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1D9FAD4D" w14:textId="738A9AFC" w:rsidR="00C7400A" w:rsidRPr="00F84DCC" w:rsidRDefault="005C56C2" w:rsidP="00F84DCC">
      <w:pPr>
        <w:spacing w:line="360" w:lineRule="auto"/>
        <w:jc w:val="both"/>
        <w:rPr>
          <w:rFonts w:ascii="Times New Roman" w:hAnsi="Times New Roman" w:cs="Times New Roman"/>
        </w:rPr>
      </w:pPr>
      <w:r w:rsidRPr="00F84DCC">
        <w:rPr>
          <w:rFonts w:ascii="Times New Roman" w:hAnsi="Times New Roman" w:cs="Times New Roman"/>
          <w:b/>
          <w:bCs/>
        </w:rPr>
        <w:t>Supplementary material</w:t>
      </w:r>
      <w:r w:rsidR="00BB71D8" w:rsidRPr="00F84DCC">
        <w:rPr>
          <w:rFonts w:ascii="Times New Roman" w:hAnsi="Times New Roman" w:cs="Times New Roman"/>
          <w:b/>
          <w:bCs/>
        </w:rPr>
        <w:t>-</w:t>
      </w:r>
      <w:r w:rsidRPr="00F84DCC">
        <w:rPr>
          <w:rFonts w:ascii="Times New Roman" w:hAnsi="Times New Roman" w:cs="Times New Roman"/>
          <w:b/>
          <w:bCs/>
        </w:rPr>
        <w:t xml:space="preserve">3: </w:t>
      </w:r>
      <w:r w:rsidR="00EE7DF9" w:rsidRPr="00F84DCC">
        <w:rPr>
          <w:rFonts w:ascii="Times New Roman" w:hAnsi="Times New Roman" w:cs="Times New Roman"/>
          <w:lang w:eastAsia="en-GB"/>
        </w:rPr>
        <w:t xml:space="preserve">List of all studies included in </w:t>
      </w:r>
      <w:r w:rsidR="00BB3A6D">
        <w:rPr>
          <w:rFonts w:ascii="Times New Roman" w:hAnsi="Times New Roman" w:cs="Times New Roman"/>
          <w:lang w:eastAsia="en-GB"/>
        </w:rPr>
        <w:t>the first round of the systematic review</w:t>
      </w:r>
    </w:p>
    <w:p w14:paraId="571F0ADF" w14:textId="0A7708FF" w:rsidR="00B47286" w:rsidRPr="00F84DCC" w:rsidRDefault="00B47286" w:rsidP="00F84DCC">
      <w:pPr>
        <w:spacing w:line="360" w:lineRule="auto"/>
        <w:jc w:val="both"/>
        <w:rPr>
          <w:rFonts w:ascii="Times New Roman" w:hAnsi="Times New Roman" w:cs="Times New Roman"/>
        </w:rPr>
      </w:pPr>
    </w:p>
    <w:sdt>
      <w:sdtPr>
        <w:rPr>
          <w:rFonts w:ascii="Times New Roman" w:hAnsi="Times New Roman" w:cs="Times New Roman"/>
        </w:rPr>
        <w:tag w:val="MENDELEY_BIBLIOGRAPHY"/>
        <w:id w:val="-150134983"/>
        <w:placeholder>
          <w:docPart w:val="DefaultPlaceholder_-1854013440"/>
        </w:placeholder>
      </w:sdtPr>
      <w:sdtEndPr/>
      <w:sdtContent>
        <w:p w14:paraId="401E514E" w14:textId="6E0FA7A5" w:rsidR="00717DF7" w:rsidRPr="00F84DCC" w:rsidRDefault="00717DF7" w:rsidP="00F84DCC">
          <w:pPr>
            <w:autoSpaceDE w:val="0"/>
            <w:autoSpaceDN w:val="0"/>
            <w:spacing w:line="360" w:lineRule="auto"/>
            <w:ind w:hanging="640"/>
            <w:jc w:val="both"/>
            <w:divId w:val="1733310586"/>
            <w:rPr>
              <w:rFonts w:ascii="Times New Roman" w:eastAsia="Times New Roman" w:hAnsi="Times New Roman" w:cs="Times New Roman"/>
            </w:rPr>
          </w:pPr>
          <w:r w:rsidRPr="00F84DCC">
            <w:rPr>
              <w:rFonts w:ascii="Times New Roman" w:eastAsia="Times New Roman" w:hAnsi="Times New Roman" w:cs="Times New Roman"/>
            </w:rPr>
            <w:t xml:space="preserve">1 </w:t>
          </w:r>
          <w:r w:rsidRPr="00F84DCC">
            <w:rPr>
              <w:rFonts w:ascii="Times New Roman" w:eastAsia="Times New Roman" w:hAnsi="Times New Roman" w:cs="Times New Roman"/>
            </w:rPr>
            <w:tab/>
            <w:t xml:space="preserve">Abd El- Kader SM. Role of Aerobic Exercise Training in Changing Exercise Tolerance and Quality of Life in Alzheimer’s Disease. </w:t>
          </w:r>
          <w:r w:rsidR="00F4127A" w:rsidRPr="0063092F">
            <w:rPr>
              <w:rFonts w:ascii="Times New Roman" w:eastAsia="Times New Roman" w:hAnsi="Times New Roman" w:cs="Times New Roman"/>
              <w:i/>
              <w:iCs/>
            </w:rPr>
            <w:t>Eur J Gen Me</w:t>
          </w:r>
          <w:r w:rsidR="00F4127A">
            <w:rPr>
              <w:rFonts w:ascii="Times New Roman" w:eastAsia="Times New Roman" w:hAnsi="Times New Roman" w:cs="Times New Roman"/>
              <w:i/>
              <w:iCs/>
            </w:rPr>
            <w:t>d</w:t>
          </w:r>
          <w:r w:rsidRPr="00F84DCC">
            <w:rPr>
              <w:rFonts w:ascii="Times New Roman" w:eastAsia="Times New Roman" w:hAnsi="Times New Roman" w:cs="Times New Roman"/>
            </w:rPr>
            <w:t xml:space="preserve"> 2011; </w:t>
          </w:r>
          <w:r w:rsidRPr="00F84DCC">
            <w:rPr>
              <w:rFonts w:ascii="Times New Roman" w:eastAsia="Times New Roman" w:hAnsi="Times New Roman" w:cs="Times New Roman"/>
              <w:b/>
              <w:bCs/>
            </w:rPr>
            <w:t>8</w:t>
          </w:r>
          <w:r w:rsidRPr="00F84DCC">
            <w:rPr>
              <w:rFonts w:ascii="Times New Roman" w:eastAsia="Times New Roman" w:hAnsi="Times New Roman" w:cs="Times New Roman"/>
            </w:rPr>
            <w:t>: 1–6.</w:t>
          </w:r>
        </w:p>
        <w:p w14:paraId="6621F6E0" w14:textId="417544F9" w:rsidR="00717DF7" w:rsidRPr="00F84DCC" w:rsidRDefault="00717DF7" w:rsidP="00F84DCC">
          <w:pPr>
            <w:autoSpaceDE w:val="0"/>
            <w:autoSpaceDN w:val="0"/>
            <w:spacing w:line="360" w:lineRule="auto"/>
            <w:ind w:hanging="640"/>
            <w:jc w:val="both"/>
            <w:divId w:val="1164125962"/>
            <w:rPr>
              <w:rFonts w:ascii="Times New Roman" w:eastAsia="Times New Roman" w:hAnsi="Times New Roman" w:cs="Times New Roman"/>
            </w:rPr>
          </w:pPr>
          <w:r w:rsidRPr="00F84DCC">
            <w:rPr>
              <w:rFonts w:ascii="Times New Roman" w:eastAsia="Times New Roman" w:hAnsi="Times New Roman" w:cs="Times New Roman"/>
            </w:rPr>
            <w:t xml:space="preserve">2 </w:t>
          </w:r>
          <w:r w:rsidRPr="00F84DCC">
            <w:rPr>
              <w:rFonts w:ascii="Times New Roman" w:eastAsia="Times New Roman" w:hAnsi="Times New Roman" w:cs="Times New Roman"/>
            </w:rPr>
            <w:tab/>
            <w:t xml:space="preserve">Abd El-Kader SM, Al-Jiffri OH. Aerobic exercise improves quality of life, psychological well-being and systemic inflammation in subjects with Alzheimer’s disease. </w:t>
          </w:r>
          <w:r w:rsidR="00E350E2" w:rsidRPr="00F84DCC">
            <w:rPr>
              <w:rFonts w:ascii="Times New Roman" w:eastAsia="Times New Roman" w:hAnsi="Times New Roman" w:cs="Times New Roman"/>
              <w:i/>
              <w:iCs/>
            </w:rPr>
            <w:t xml:space="preserve">Afr Health Sci </w:t>
          </w:r>
          <w:r w:rsidRPr="00F84DCC">
            <w:rPr>
              <w:rFonts w:ascii="Times New Roman" w:eastAsia="Times New Roman" w:hAnsi="Times New Roman" w:cs="Times New Roman"/>
            </w:rPr>
            <w:t xml:space="preserve">2016; </w:t>
          </w:r>
          <w:r w:rsidRPr="00F84DCC">
            <w:rPr>
              <w:rFonts w:ascii="Times New Roman" w:eastAsia="Times New Roman" w:hAnsi="Times New Roman" w:cs="Times New Roman"/>
              <w:b/>
              <w:bCs/>
            </w:rPr>
            <w:t>16</w:t>
          </w:r>
          <w:r w:rsidRPr="00F84DCC">
            <w:rPr>
              <w:rFonts w:ascii="Times New Roman" w:eastAsia="Times New Roman" w:hAnsi="Times New Roman" w:cs="Times New Roman"/>
            </w:rPr>
            <w:t>: 1045–55.</w:t>
          </w:r>
        </w:p>
        <w:p w14:paraId="4008CB8A" w14:textId="60BA67B0" w:rsidR="00717DF7" w:rsidRPr="00F84DCC" w:rsidRDefault="00717DF7" w:rsidP="00F84DCC">
          <w:pPr>
            <w:autoSpaceDE w:val="0"/>
            <w:autoSpaceDN w:val="0"/>
            <w:spacing w:line="360" w:lineRule="auto"/>
            <w:ind w:hanging="640"/>
            <w:jc w:val="both"/>
            <w:divId w:val="1326788695"/>
            <w:rPr>
              <w:rFonts w:ascii="Times New Roman" w:eastAsia="Times New Roman" w:hAnsi="Times New Roman" w:cs="Times New Roman"/>
            </w:rPr>
          </w:pPr>
          <w:r w:rsidRPr="00F84DCC">
            <w:rPr>
              <w:rFonts w:ascii="Times New Roman" w:eastAsia="Times New Roman" w:hAnsi="Times New Roman" w:cs="Times New Roman"/>
            </w:rPr>
            <w:t xml:space="preserve">3 </w:t>
          </w:r>
          <w:r w:rsidRPr="00F84DCC">
            <w:rPr>
              <w:rFonts w:ascii="Times New Roman" w:eastAsia="Times New Roman" w:hAnsi="Times New Roman" w:cs="Times New Roman"/>
            </w:rPr>
            <w:tab/>
            <w:t xml:space="preserve">Adrait A, Perrot X, Nguyen MF, Gueugnon M, Petitot C, Collet L,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Do Hearing Aids Influence Behavioral and Psychological Symptoms of Dementia and Quality of Life in Hearing Impaired Alzheimer’s Disease Patients and Their Caregivers? </w:t>
          </w:r>
          <w:r w:rsidR="0032428C" w:rsidRPr="00F84DCC">
            <w:rPr>
              <w:rFonts w:ascii="Times New Roman" w:eastAsia="Times New Roman" w:hAnsi="Times New Roman" w:cs="Times New Roman"/>
              <w:i/>
              <w:iCs/>
            </w:rPr>
            <w:t>J Alzheimers Dis</w:t>
          </w:r>
          <w:r w:rsidRPr="00F84DCC">
            <w:rPr>
              <w:rFonts w:ascii="Times New Roman" w:eastAsia="Times New Roman" w:hAnsi="Times New Roman" w:cs="Times New Roman"/>
            </w:rPr>
            <w:t xml:space="preserve"> 2017; </w:t>
          </w:r>
          <w:r w:rsidRPr="00F84DCC">
            <w:rPr>
              <w:rFonts w:ascii="Times New Roman" w:eastAsia="Times New Roman" w:hAnsi="Times New Roman" w:cs="Times New Roman"/>
              <w:b/>
              <w:bCs/>
            </w:rPr>
            <w:t>58</w:t>
          </w:r>
          <w:r w:rsidRPr="00F84DCC">
            <w:rPr>
              <w:rFonts w:ascii="Times New Roman" w:eastAsia="Times New Roman" w:hAnsi="Times New Roman" w:cs="Times New Roman"/>
            </w:rPr>
            <w:t>: 109–21.</w:t>
          </w:r>
        </w:p>
        <w:p w14:paraId="2C7530A5" w14:textId="3AF0AAF4" w:rsidR="00717DF7" w:rsidRPr="00F84DCC" w:rsidRDefault="00717DF7" w:rsidP="00F84DCC">
          <w:pPr>
            <w:autoSpaceDE w:val="0"/>
            <w:autoSpaceDN w:val="0"/>
            <w:spacing w:line="360" w:lineRule="auto"/>
            <w:ind w:hanging="640"/>
            <w:jc w:val="both"/>
            <w:divId w:val="114253008"/>
            <w:rPr>
              <w:rFonts w:ascii="Times New Roman" w:eastAsia="Times New Roman" w:hAnsi="Times New Roman" w:cs="Times New Roman"/>
            </w:rPr>
          </w:pPr>
          <w:r w:rsidRPr="00F84DCC">
            <w:rPr>
              <w:rFonts w:ascii="Times New Roman" w:eastAsia="Times New Roman" w:hAnsi="Times New Roman" w:cs="Times New Roman"/>
            </w:rPr>
            <w:t xml:space="preserve">4 </w:t>
          </w:r>
          <w:r w:rsidRPr="00F84DCC">
            <w:rPr>
              <w:rFonts w:ascii="Times New Roman" w:eastAsia="Times New Roman" w:hAnsi="Times New Roman" w:cs="Times New Roman"/>
            </w:rPr>
            <w:tab/>
            <w:t xml:space="preserve">Aguiar P, Monteiro L, Feres A, Gomes I, Melo A. Rivastigmine transdermal patch and physical exercises for Alzheimer’s disease: a randomized clinical trial. </w:t>
          </w:r>
          <w:r w:rsidR="00B06DA8" w:rsidRPr="00F84DCC">
            <w:rPr>
              <w:rFonts w:ascii="Times New Roman" w:eastAsia="Times New Roman" w:hAnsi="Times New Roman" w:cs="Times New Roman"/>
              <w:i/>
              <w:iCs/>
            </w:rPr>
            <w:t>Curr Alzheimer Res</w:t>
          </w:r>
          <w:r w:rsidRPr="00F84DCC">
            <w:rPr>
              <w:rFonts w:ascii="Times New Roman" w:eastAsia="Times New Roman" w:hAnsi="Times New Roman" w:cs="Times New Roman"/>
            </w:rPr>
            <w:t xml:space="preserve"> 2014; </w:t>
          </w:r>
          <w:r w:rsidRPr="00F84DCC">
            <w:rPr>
              <w:rFonts w:ascii="Times New Roman" w:eastAsia="Times New Roman" w:hAnsi="Times New Roman" w:cs="Times New Roman"/>
              <w:b/>
              <w:bCs/>
            </w:rPr>
            <w:t>11</w:t>
          </w:r>
          <w:r w:rsidRPr="00F84DCC">
            <w:rPr>
              <w:rFonts w:ascii="Times New Roman" w:eastAsia="Times New Roman" w:hAnsi="Times New Roman" w:cs="Times New Roman"/>
            </w:rPr>
            <w:t>: 532–7.</w:t>
          </w:r>
        </w:p>
        <w:p w14:paraId="26D7F6AB" w14:textId="77777777" w:rsidR="00717DF7" w:rsidRPr="00F84DCC" w:rsidRDefault="00717DF7" w:rsidP="00F84DCC">
          <w:pPr>
            <w:autoSpaceDE w:val="0"/>
            <w:autoSpaceDN w:val="0"/>
            <w:spacing w:line="360" w:lineRule="auto"/>
            <w:ind w:hanging="640"/>
            <w:jc w:val="both"/>
            <w:divId w:val="759721189"/>
            <w:rPr>
              <w:rFonts w:ascii="Times New Roman" w:eastAsia="Times New Roman" w:hAnsi="Times New Roman" w:cs="Times New Roman"/>
            </w:rPr>
          </w:pPr>
          <w:r w:rsidRPr="00F84DCC">
            <w:rPr>
              <w:rFonts w:ascii="Times New Roman" w:eastAsia="Times New Roman" w:hAnsi="Times New Roman" w:cs="Times New Roman"/>
            </w:rPr>
            <w:t xml:space="preserve">5 </w:t>
          </w:r>
          <w:r w:rsidRPr="00F84DCC">
            <w:rPr>
              <w:rFonts w:ascii="Times New Roman" w:eastAsia="Times New Roman" w:hAnsi="Times New Roman" w:cs="Times New Roman"/>
            </w:rPr>
            <w:tab/>
            <w:t xml:space="preserve">Aguirre E, Hoare Z, Streater A, Spector A, Woods B, Hoe J,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Cognitive stimulation therapy (CST) for people with dementia--who benefits most? </w:t>
          </w:r>
          <w:r w:rsidRPr="00F84DCC">
            <w:rPr>
              <w:rFonts w:ascii="Times New Roman" w:eastAsia="Times New Roman" w:hAnsi="Times New Roman" w:cs="Times New Roman"/>
              <w:i/>
              <w:iCs/>
            </w:rPr>
            <w:t>Int J Geriatr Psychiatry</w:t>
          </w:r>
          <w:r w:rsidRPr="00F84DCC">
            <w:rPr>
              <w:rFonts w:ascii="Times New Roman" w:eastAsia="Times New Roman" w:hAnsi="Times New Roman" w:cs="Times New Roman"/>
            </w:rPr>
            <w:t xml:space="preserve"> 2013; </w:t>
          </w:r>
          <w:r w:rsidRPr="00F84DCC">
            <w:rPr>
              <w:rFonts w:ascii="Times New Roman" w:eastAsia="Times New Roman" w:hAnsi="Times New Roman" w:cs="Times New Roman"/>
              <w:b/>
              <w:bCs/>
            </w:rPr>
            <w:t>28</w:t>
          </w:r>
          <w:r w:rsidRPr="00F84DCC">
            <w:rPr>
              <w:rFonts w:ascii="Times New Roman" w:eastAsia="Times New Roman" w:hAnsi="Times New Roman" w:cs="Times New Roman"/>
            </w:rPr>
            <w:t>: 284–90.</w:t>
          </w:r>
        </w:p>
        <w:p w14:paraId="461ED7F6" w14:textId="77777777" w:rsidR="00717DF7" w:rsidRPr="00F84DCC" w:rsidRDefault="00717DF7" w:rsidP="00F84DCC">
          <w:pPr>
            <w:autoSpaceDE w:val="0"/>
            <w:autoSpaceDN w:val="0"/>
            <w:spacing w:line="360" w:lineRule="auto"/>
            <w:ind w:hanging="640"/>
            <w:jc w:val="both"/>
            <w:divId w:val="994264505"/>
            <w:rPr>
              <w:rFonts w:ascii="Times New Roman" w:eastAsia="Times New Roman" w:hAnsi="Times New Roman" w:cs="Times New Roman"/>
            </w:rPr>
          </w:pPr>
          <w:r w:rsidRPr="00F84DCC">
            <w:rPr>
              <w:rFonts w:ascii="Times New Roman" w:eastAsia="Times New Roman" w:hAnsi="Times New Roman" w:cs="Times New Roman"/>
            </w:rPr>
            <w:t xml:space="preserve">6 </w:t>
          </w:r>
          <w:r w:rsidRPr="00F84DCC">
            <w:rPr>
              <w:rFonts w:ascii="Times New Roman" w:eastAsia="Times New Roman" w:hAnsi="Times New Roman" w:cs="Times New Roman"/>
            </w:rPr>
            <w:tab/>
            <w:t xml:space="preserve">Aisen PS, Schafer KA, Grundman M, Pfeiffer E, Sano M, Davis KL,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Effects of rofecoxib or naproxen vs placebo on Alzheimer disease progression: a randomized controlled trial. </w:t>
          </w:r>
          <w:r w:rsidRPr="00F84DCC">
            <w:rPr>
              <w:rFonts w:ascii="Times New Roman" w:eastAsia="Times New Roman" w:hAnsi="Times New Roman" w:cs="Times New Roman"/>
              <w:i/>
              <w:iCs/>
            </w:rPr>
            <w:t>JAMA</w:t>
          </w:r>
          <w:r w:rsidRPr="00F84DCC">
            <w:rPr>
              <w:rFonts w:ascii="Times New Roman" w:eastAsia="Times New Roman" w:hAnsi="Times New Roman" w:cs="Times New Roman"/>
            </w:rPr>
            <w:t xml:space="preserve"> 2003; </w:t>
          </w:r>
          <w:r w:rsidRPr="00F84DCC">
            <w:rPr>
              <w:rFonts w:ascii="Times New Roman" w:eastAsia="Times New Roman" w:hAnsi="Times New Roman" w:cs="Times New Roman"/>
              <w:b/>
              <w:bCs/>
            </w:rPr>
            <w:t>289</w:t>
          </w:r>
          <w:r w:rsidRPr="00F84DCC">
            <w:rPr>
              <w:rFonts w:ascii="Times New Roman" w:eastAsia="Times New Roman" w:hAnsi="Times New Roman" w:cs="Times New Roman"/>
            </w:rPr>
            <w:t>: 2819–26.</w:t>
          </w:r>
        </w:p>
        <w:p w14:paraId="284FCA0A" w14:textId="3B366A45" w:rsidR="00717DF7" w:rsidRPr="00F84DCC" w:rsidRDefault="00717DF7" w:rsidP="00F84DCC">
          <w:pPr>
            <w:autoSpaceDE w:val="0"/>
            <w:autoSpaceDN w:val="0"/>
            <w:spacing w:line="360" w:lineRule="auto"/>
            <w:ind w:hanging="640"/>
            <w:jc w:val="both"/>
            <w:divId w:val="1874078825"/>
            <w:rPr>
              <w:rFonts w:ascii="Times New Roman" w:eastAsia="Times New Roman" w:hAnsi="Times New Roman" w:cs="Times New Roman"/>
            </w:rPr>
          </w:pPr>
          <w:r w:rsidRPr="00F84DCC">
            <w:rPr>
              <w:rFonts w:ascii="Times New Roman" w:eastAsia="Times New Roman" w:hAnsi="Times New Roman" w:cs="Times New Roman"/>
            </w:rPr>
            <w:t xml:space="preserve">7 </w:t>
          </w:r>
          <w:r w:rsidRPr="00F84DCC">
            <w:rPr>
              <w:rFonts w:ascii="Times New Roman" w:eastAsia="Times New Roman" w:hAnsi="Times New Roman" w:cs="Times New Roman"/>
            </w:rPr>
            <w:tab/>
            <w:t xml:space="preserve">Alvares-Pereira G, Silva-Nunes M v, Spector A. Validation of the cognitive stimulation therapy (CST) program for people with dementia in Portugal. </w:t>
          </w:r>
          <w:r w:rsidRPr="00F84DCC">
            <w:rPr>
              <w:rFonts w:ascii="Times New Roman" w:eastAsia="Times New Roman" w:hAnsi="Times New Roman" w:cs="Times New Roman"/>
              <w:i/>
              <w:iCs/>
            </w:rPr>
            <w:t>Aging Ment Health</w:t>
          </w:r>
          <w:r w:rsidRPr="00F84DCC">
            <w:rPr>
              <w:rFonts w:ascii="Times New Roman" w:eastAsia="Times New Roman" w:hAnsi="Times New Roman" w:cs="Times New Roman"/>
            </w:rPr>
            <w:t xml:space="preserve"> 202</w:t>
          </w:r>
          <w:r w:rsidR="006373CE" w:rsidRPr="00F84DCC">
            <w:rPr>
              <w:rFonts w:ascii="Times New Roman" w:eastAsia="Times New Roman" w:hAnsi="Times New Roman" w:cs="Times New Roman"/>
            </w:rPr>
            <w:t>1</w:t>
          </w:r>
          <w:r w:rsidRPr="00F84DCC">
            <w:rPr>
              <w:rFonts w:ascii="Times New Roman" w:eastAsia="Times New Roman" w:hAnsi="Times New Roman" w:cs="Times New Roman"/>
            </w:rPr>
            <w:t xml:space="preserve">; </w:t>
          </w:r>
          <w:r w:rsidR="006373CE" w:rsidRPr="00F84DCC">
            <w:rPr>
              <w:rFonts w:ascii="Times New Roman" w:eastAsia="Times New Roman" w:hAnsi="Times New Roman" w:cs="Times New Roman"/>
              <w:b/>
              <w:bCs/>
            </w:rPr>
            <w:t>25</w:t>
          </w:r>
          <w:r w:rsidR="006373CE" w:rsidRPr="00F84DCC">
            <w:rPr>
              <w:rFonts w:ascii="Times New Roman" w:eastAsia="Times New Roman" w:hAnsi="Times New Roman" w:cs="Times New Roman"/>
            </w:rPr>
            <w:t>:1019-28</w:t>
          </w:r>
          <w:r w:rsidRPr="00F84DCC">
            <w:rPr>
              <w:rFonts w:ascii="Times New Roman" w:eastAsia="Times New Roman" w:hAnsi="Times New Roman" w:cs="Times New Roman"/>
            </w:rPr>
            <w:t>.</w:t>
          </w:r>
        </w:p>
        <w:p w14:paraId="1806BB06" w14:textId="77777777" w:rsidR="00717DF7" w:rsidRPr="00F84DCC" w:rsidRDefault="00717DF7" w:rsidP="00F84DCC">
          <w:pPr>
            <w:autoSpaceDE w:val="0"/>
            <w:autoSpaceDN w:val="0"/>
            <w:spacing w:line="360" w:lineRule="auto"/>
            <w:ind w:hanging="640"/>
            <w:jc w:val="both"/>
            <w:divId w:val="1442994215"/>
            <w:rPr>
              <w:rFonts w:ascii="Times New Roman" w:eastAsia="Times New Roman" w:hAnsi="Times New Roman" w:cs="Times New Roman"/>
            </w:rPr>
          </w:pPr>
          <w:r w:rsidRPr="00F84DCC">
            <w:rPr>
              <w:rFonts w:ascii="Times New Roman" w:eastAsia="Times New Roman" w:hAnsi="Times New Roman" w:cs="Times New Roman"/>
            </w:rPr>
            <w:t xml:space="preserve">8 </w:t>
          </w:r>
          <w:r w:rsidRPr="00F84DCC">
            <w:rPr>
              <w:rFonts w:ascii="Times New Roman" w:eastAsia="Times New Roman" w:hAnsi="Times New Roman" w:cs="Times New Roman"/>
            </w:rPr>
            <w:tab/>
            <w:t xml:space="preserve">Amieva H, Robert PH, Grandoulier AS, Meillon C, de Rotrou J, Andrieu S,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Group and individual cognitive therapies in Alzheimer’s disease: the ETNA3 randomized trial. </w:t>
          </w:r>
          <w:r w:rsidRPr="00F84DCC">
            <w:rPr>
              <w:rFonts w:ascii="Times New Roman" w:eastAsia="Times New Roman" w:hAnsi="Times New Roman" w:cs="Times New Roman"/>
              <w:i/>
              <w:iCs/>
            </w:rPr>
            <w:t>Int Psychogeriatr</w:t>
          </w:r>
          <w:r w:rsidRPr="00F84DCC">
            <w:rPr>
              <w:rFonts w:ascii="Times New Roman" w:eastAsia="Times New Roman" w:hAnsi="Times New Roman" w:cs="Times New Roman"/>
            </w:rPr>
            <w:t xml:space="preserve"> 2016; </w:t>
          </w:r>
          <w:r w:rsidRPr="00F84DCC">
            <w:rPr>
              <w:rFonts w:ascii="Times New Roman" w:eastAsia="Times New Roman" w:hAnsi="Times New Roman" w:cs="Times New Roman"/>
              <w:b/>
              <w:bCs/>
            </w:rPr>
            <w:t>28</w:t>
          </w:r>
          <w:r w:rsidRPr="00F84DCC">
            <w:rPr>
              <w:rFonts w:ascii="Times New Roman" w:eastAsia="Times New Roman" w:hAnsi="Times New Roman" w:cs="Times New Roman"/>
            </w:rPr>
            <w:t>: 707–17.</w:t>
          </w:r>
        </w:p>
        <w:p w14:paraId="5541A367" w14:textId="6ED61C2E" w:rsidR="00717DF7" w:rsidRPr="00F84DCC" w:rsidRDefault="00717DF7" w:rsidP="00F84DCC">
          <w:pPr>
            <w:autoSpaceDE w:val="0"/>
            <w:autoSpaceDN w:val="0"/>
            <w:spacing w:line="360" w:lineRule="auto"/>
            <w:ind w:hanging="640"/>
            <w:jc w:val="both"/>
            <w:divId w:val="1882354324"/>
            <w:rPr>
              <w:rFonts w:ascii="Times New Roman" w:eastAsia="Times New Roman" w:hAnsi="Times New Roman" w:cs="Times New Roman"/>
            </w:rPr>
          </w:pPr>
          <w:r w:rsidRPr="00F84DCC">
            <w:rPr>
              <w:rFonts w:ascii="Times New Roman" w:eastAsia="Times New Roman" w:hAnsi="Times New Roman" w:cs="Times New Roman"/>
            </w:rPr>
            <w:t xml:space="preserve">9 </w:t>
          </w:r>
          <w:r w:rsidRPr="00F84DCC">
            <w:rPr>
              <w:rFonts w:ascii="Times New Roman" w:eastAsia="Times New Roman" w:hAnsi="Times New Roman" w:cs="Times New Roman"/>
            </w:rPr>
            <w:tab/>
            <w:t xml:space="preserve">Astell AJ, Smith SK, Potter S, Preston-Jones E. Computer Interactive Reminiscence and Conversation Aid groups—Delivering cognitive stimulation with technology. </w:t>
          </w:r>
          <w:r w:rsidR="00B06DA8" w:rsidRPr="00F84DCC">
            <w:rPr>
              <w:rFonts w:ascii="Times New Roman" w:eastAsia="Times New Roman" w:hAnsi="Times New Roman" w:cs="Times New Roman"/>
              <w:i/>
              <w:iCs/>
            </w:rPr>
            <w:t>Alzheimers Dement (N Y)</w:t>
          </w:r>
          <w:r w:rsidRPr="00F84DCC">
            <w:rPr>
              <w:rFonts w:ascii="Times New Roman" w:eastAsia="Times New Roman" w:hAnsi="Times New Roman" w:cs="Times New Roman"/>
            </w:rPr>
            <w:t xml:space="preserve"> 2018; </w:t>
          </w:r>
          <w:r w:rsidRPr="00F84DCC">
            <w:rPr>
              <w:rFonts w:ascii="Times New Roman" w:eastAsia="Times New Roman" w:hAnsi="Times New Roman" w:cs="Times New Roman"/>
              <w:b/>
              <w:bCs/>
            </w:rPr>
            <w:t>4</w:t>
          </w:r>
          <w:r w:rsidRPr="00F84DCC">
            <w:rPr>
              <w:rFonts w:ascii="Times New Roman" w:eastAsia="Times New Roman" w:hAnsi="Times New Roman" w:cs="Times New Roman"/>
            </w:rPr>
            <w:t>: 481–7.</w:t>
          </w:r>
        </w:p>
        <w:p w14:paraId="52269888" w14:textId="3BEBD3CB" w:rsidR="00717DF7" w:rsidRPr="00F84DCC" w:rsidRDefault="00717DF7" w:rsidP="00F84DCC">
          <w:pPr>
            <w:autoSpaceDE w:val="0"/>
            <w:autoSpaceDN w:val="0"/>
            <w:spacing w:line="360" w:lineRule="auto"/>
            <w:ind w:hanging="640"/>
            <w:jc w:val="both"/>
            <w:divId w:val="906496469"/>
            <w:rPr>
              <w:rFonts w:ascii="Times New Roman" w:eastAsia="Times New Roman" w:hAnsi="Times New Roman" w:cs="Times New Roman"/>
            </w:rPr>
          </w:pPr>
          <w:r w:rsidRPr="00F84DCC">
            <w:rPr>
              <w:rFonts w:ascii="Times New Roman" w:eastAsia="Times New Roman" w:hAnsi="Times New Roman" w:cs="Times New Roman"/>
            </w:rPr>
            <w:t xml:space="preserve">10 </w:t>
          </w:r>
          <w:r w:rsidRPr="00F84DCC">
            <w:rPr>
              <w:rFonts w:ascii="Times New Roman" w:eastAsia="Times New Roman" w:hAnsi="Times New Roman" w:cs="Times New Roman"/>
            </w:rPr>
            <w:tab/>
            <w:t xml:space="preserve">Avila R, Bottino CMC, Carvalho IAM, Santos CB, Seral C, Miotto EC. Neuropsychological rehabilitation of memory deficits and activities of daily living in patients with Alzheimer’s disease: a pilot study. </w:t>
          </w:r>
          <w:r w:rsidR="00B06DA8" w:rsidRPr="00F84DCC">
            <w:rPr>
              <w:rFonts w:ascii="Times New Roman" w:eastAsia="Times New Roman" w:hAnsi="Times New Roman" w:cs="Times New Roman"/>
              <w:i/>
              <w:iCs/>
            </w:rPr>
            <w:t>Braz J Med Biol Res</w:t>
          </w:r>
          <w:r w:rsidRPr="00F84DCC">
            <w:rPr>
              <w:rFonts w:ascii="Times New Roman" w:eastAsia="Times New Roman" w:hAnsi="Times New Roman" w:cs="Times New Roman"/>
            </w:rPr>
            <w:t xml:space="preserve"> 2004; </w:t>
          </w:r>
          <w:r w:rsidRPr="00F84DCC">
            <w:rPr>
              <w:rFonts w:ascii="Times New Roman" w:eastAsia="Times New Roman" w:hAnsi="Times New Roman" w:cs="Times New Roman"/>
              <w:b/>
              <w:bCs/>
            </w:rPr>
            <w:t>37</w:t>
          </w:r>
          <w:r w:rsidRPr="00F84DCC">
            <w:rPr>
              <w:rFonts w:ascii="Times New Roman" w:eastAsia="Times New Roman" w:hAnsi="Times New Roman" w:cs="Times New Roman"/>
            </w:rPr>
            <w:t>: 1721–9.</w:t>
          </w:r>
        </w:p>
        <w:p w14:paraId="2DB68BC0" w14:textId="4B82F337" w:rsidR="00717DF7" w:rsidRPr="00F84DCC" w:rsidRDefault="00717DF7" w:rsidP="00F84DCC">
          <w:pPr>
            <w:autoSpaceDE w:val="0"/>
            <w:autoSpaceDN w:val="0"/>
            <w:spacing w:line="360" w:lineRule="auto"/>
            <w:ind w:hanging="640"/>
            <w:jc w:val="both"/>
            <w:divId w:val="1120610964"/>
            <w:rPr>
              <w:rFonts w:ascii="Times New Roman" w:eastAsia="Times New Roman" w:hAnsi="Times New Roman" w:cs="Times New Roman"/>
            </w:rPr>
          </w:pPr>
          <w:r w:rsidRPr="00F84DCC">
            <w:rPr>
              <w:rFonts w:ascii="Times New Roman" w:eastAsia="Times New Roman" w:hAnsi="Times New Roman" w:cs="Times New Roman"/>
            </w:rPr>
            <w:lastRenderedPageBreak/>
            <w:t xml:space="preserve">11 </w:t>
          </w:r>
          <w:r w:rsidRPr="00F84DCC">
            <w:rPr>
              <w:rFonts w:ascii="Times New Roman" w:eastAsia="Times New Roman" w:hAnsi="Times New Roman" w:cs="Times New Roman"/>
            </w:rPr>
            <w:tab/>
            <w:t xml:space="preserve">Ballard CG, O’Brien JT, Reichelt K, Perry EK. Aromatherapy as a safe and effective treatment for the management of agitation in severe dementia: the results of a double-blind, placebo-controlled trial with Melissa. </w:t>
          </w:r>
          <w:r w:rsidR="00B06DA8" w:rsidRPr="00F84DCC">
            <w:rPr>
              <w:rFonts w:ascii="Times New Roman" w:eastAsia="Times New Roman" w:hAnsi="Times New Roman" w:cs="Times New Roman"/>
              <w:i/>
              <w:iCs/>
            </w:rPr>
            <w:t>J Clin Psychiatry</w:t>
          </w:r>
          <w:r w:rsidRPr="00F84DCC">
            <w:rPr>
              <w:rFonts w:ascii="Times New Roman" w:eastAsia="Times New Roman" w:hAnsi="Times New Roman" w:cs="Times New Roman"/>
            </w:rPr>
            <w:t xml:space="preserve"> 2002; </w:t>
          </w:r>
          <w:r w:rsidRPr="00F84DCC">
            <w:rPr>
              <w:rFonts w:ascii="Times New Roman" w:eastAsia="Times New Roman" w:hAnsi="Times New Roman" w:cs="Times New Roman"/>
              <w:b/>
              <w:bCs/>
            </w:rPr>
            <w:t>63</w:t>
          </w:r>
          <w:r w:rsidRPr="00F84DCC">
            <w:rPr>
              <w:rFonts w:ascii="Times New Roman" w:eastAsia="Times New Roman" w:hAnsi="Times New Roman" w:cs="Times New Roman"/>
            </w:rPr>
            <w:t>: 553–8.</w:t>
          </w:r>
        </w:p>
        <w:p w14:paraId="4F1BFF45" w14:textId="77777777" w:rsidR="00717DF7" w:rsidRPr="00F84DCC" w:rsidRDefault="00717DF7" w:rsidP="00F84DCC">
          <w:pPr>
            <w:autoSpaceDE w:val="0"/>
            <w:autoSpaceDN w:val="0"/>
            <w:spacing w:line="360" w:lineRule="auto"/>
            <w:ind w:hanging="640"/>
            <w:jc w:val="both"/>
            <w:divId w:val="203177640"/>
            <w:rPr>
              <w:rFonts w:ascii="Times New Roman" w:eastAsia="Times New Roman" w:hAnsi="Times New Roman" w:cs="Times New Roman"/>
            </w:rPr>
          </w:pPr>
          <w:r w:rsidRPr="00F84DCC">
            <w:rPr>
              <w:rFonts w:ascii="Times New Roman" w:eastAsia="Times New Roman" w:hAnsi="Times New Roman" w:cs="Times New Roman"/>
            </w:rPr>
            <w:t xml:space="preserve">12 </w:t>
          </w:r>
          <w:r w:rsidRPr="00F84DCC">
            <w:rPr>
              <w:rFonts w:ascii="Times New Roman" w:eastAsia="Times New Roman" w:hAnsi="Times New Roman" w:cs="Times New Roman"/>
            </w:rPr>
            <w:tab/>
            <w:t xml:space="preserve">Bergh S, Selbaek G, Engedal K. Discontinuation of antidepressants in people with dementia and neuropsychiatric symptoms (DESEP study): double blind, randomised, parallel group, placebo controlled trial. </w:t>
          </w:r>
          <w:r w:rsidRPr="00F84DCC">
            <w:rPr>
              <w:rFonts w:ascii="Times New Roman" w:eastAsia="Times New Roman" w:hAnsi="Times New Roman" w:cs="Times New Roman"/>
              <w:i/>
              <w:iCs/>
            </w:rPr>
            <w:t>BMJ</w:t>
          </w:r>
          <w:r w:rsidRPr="00F84DCC">
            <w:rPr>
              <w:rFonts w:ascii="Times New Roman" w:eastAsia="Times New Roman" w:hAnsi="Times New Roman" w:cs="Times New Roman"/>
            </w:rPr>
            <w:t xml:space="preserve"> 2012; </w:t>
          </w:r>
          <w:r w:rsidRPr="00F84DCC">
            <w:rPr>
              <w:rFonts w:ascii="Times New Roman" w:eastAsia="Times New Roman" w:hAnsi="Times New Roman" w:cs="Times New Roman"/>
              <w:b/>
              <w:bCs/>
            </w:rPr>
            <w:t>344</w:t>
          </w:r>
          <w:r w:rsidRPr="00F84DCC">
            <w:rPr>
              <w:rFonts w:ascii="Times New Roman" w:eastAsia="Times New Roman" w:hAnsi="Times New Roman" w:cs="Times New Roman"/>
            </w:rPr>
            <w:t>: e1566.</w:t>
          </w:r>
        </w:p>
        <w:p w14:paraId="001CCE97" w14:textId="77777777" w:rsidR="00717DF7" w:rsidRPr="00F84DCC" w:rsidRDefault="00717DF7" w:rsidP="00F84DCC">
          <w:pPr>
            <w:autoSpaceDE w:val="0"/>
            <w:autoSpaceDN w:val="0"/>
            <w:spacing w:line="360" w:lineRule="auto"/>
            <w:ind w:hanging="640"/>
            <w:jc w:val="both"/>
            <w:divId w:val="1450969317"/>
            <w:rPr>
              <w:rFonts w:ascii="Times New Roman" w:eastAsia="Times New Roman" w:hAnsi="Times New Roman" w:cs="Times New Roman"/>
            </w:rPr>
          </w:pPr>
          <w:r w:rsidRPr="00F84DCC">
            <w:rPr>
              <w:rFonts w:ascii="Times New Roman" w:eastAsia="Times New Roman" w:hAnsi="Times New Roman" w:cs="Times New Roman"/>
            </w:rPr>
            <w:t xml:space="preserve">13 </w:t>
          </w:r>
          <w:r w:rsidRPr="00F84DCC">
            <w:rPr>
              <w:rFonts w:ascii="Times New Roman" w:eastAsia="Times New Roman" w:hAnsi="Times New Roman" w:cs="Times New Roman"/>
            </w:rPr>
            <w:tab/>
            <w:t xml:space="preserve">Berk L, Warmenhoven F, Stiekema APM, van Oorsouw K, van Os J, de Vugt M,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Mindfulness-Based Intervention for People With Dementia and Their Partners: Results of a Mixed-Methods Study. </w:t>
          </w:r>
          <w:r w:rsidRPr="00F84DCC">
            <w:rPr>
              <w:rFonts w:ascii="Times New Roman" w:eastAsia="Times New Roman" w:hAnsi="Times New Roman" w:cs="Times New Roman"/>
              <w:i/>
              <w:iCs/>
            </w:rPr>
            <w:t>Front Aging Neurosci</w:t>
          </w:r>
          <w:r w:rsidRPr="00F84DCC">
            <w:rPr>
              <w:rFonts w:ascii="Times New Roman" w:eastAsia="Times New Roman" w:hAnsi="Times New Roman" w:cs="Times New Roman"/>
            </w:rPr>
            <w:t xml:space="preserve"> 2019; </w:t>
          </w:r>
          <w:r w:rsidRPr="00F84DCC">
            <w:rPr>
              <w:rFonts w:ascii="Times New Roman" w:eastAsia="Times New Roman" w:hAnsi="Times New Roman" w:cs="Times New Roman"/>
              <w:b/>
              <w:bCs/>
            </w:rPr>
            <w:t>11</w:t>
          </w:r>
          <w:r w:rsidRPr="00F84DCC">
            <w:rPr>
              <w:rFonts w:ascii="Times New Roman" w:eastAsia="Times New Roman" w:hAnsi="Times New Roman" w:cs="Times New Roman"/>
            </w:rPr>
            <w:t>: 92.</w:t>
          </w:r>
        </w:p>
        <w:p w14:paraId="6C2E2622" w14:textId="275644AA" w:rsidR="00717DF7" w:rsidRPr="00F84DCC" w:rsidRDefault="00717DF7" w:rsidP="00F84DCC">
          <w:pPr>
            <w:autoSpaceDE w:val="0"/>
            <w:autoSpaceDN w:val="0"/>
            <w:spacing w:line="360" w:lineRule="auto"/>
            <w:ind w:hanging="640"/>
            <w:jc w:val="both"/>
            <w:divId w:val="1037702971"/>
            <w:rPr>
              <w:rFonts w:ascii="Times New Roman" w:eastAsia="Times New Roman" w:hAnsi="Times New Roman" w:cs="Times New Roman"/>
            </w:rPr>
          </w:pPr>
          <w:r w:rsidRPr="00F84DCC">
            <w:rPr>
              <w:rFonts w:ascii="Times New Roman" w:eastAsia="Times New Roman" w:hAnsi="Times New Roman" w:cs="Times New Roman"/>
            </w:rPr>
            <w:t xml:space="preserve">14 </w:t>
          </w:r>
          <w:r w:rsidRPr="00F84DCC">
            <w:rPr>
              <w:rFonts w:ascii="Times New Roman" w:eastAsia="Times New Roman" w:hAnsi="Times New Roman" w:cs="Times New Roman"/>
            </w:rPr>
            <w:tab/>
            <w:t xml:space="preserve">Binns E, Kerse N, Peri K, Cheung G, Taylor D. Combining cognitive stimulation therapy and fall prevention exercise (CogEx) in older adults with mild to moderate dementia: a feasibility randomised controlled trial. </w:t>
          </w:r>
          <w:r w:rsidR="00B06DA8" w:rsidRPr="00F84DCC">
            <w:rPr>
              <w:rFonts w:ascii="Times New Roman" w:eastAsia="Times New Roman" w:hAnsi="Times New Roman" w:cs="Times New Roman"/>
              <w:i/>
              <w:iCs/>
            </w:rPr>
            <w:t>Pilot Feasibility Stud</w:t>
          </w:r>
          <w:r w:rsidRPr="00F84DCC">
            <w:rPr>
              <w:rFonts w:ascii="Times New Roman" w:eastAsia="Times New Roman" w:hAnsi="Times New Roman" w:cs="Times New Roman"/>
            </w:rPr>
            <w:t xml:space="preserve"> 2020; </w:t>
          </w:r>
          <w:r w:rsidRPr="00F84DCC">
            <w:rPr>
              <w:rFonts w:ascii="Times New Roman" w:eastAsia="Times New Roman" w:hAnsi="Times New Roman" w:cs="Times New Roman"/>
              <w:b/>
              <w:bCs/>
            </w:rPr>
            <w:t>6</w:t>
          </w:r>
          <w:r w:rsidRPr="00F84DCC">
            <w:rPr>
              <w:rFonts w:ascii="Times New Roman" w:eastAsia="Times New Roman" w:hAnsi="Times New Roman" w:cs="Times New Roman"/>
            </w:rPr>
            <w:t>: 108.</w:t>
          </w:r>
        </w:p>
        <w:p w14:paraId="4179D7CB" w14:textId="77777777" w:rsidR="00717DF7" w:rsidRPr="00F84DCC" w:rsidRDefault="00717DF7" w:rsidP="00F84DCC">
          <w:pPr>
            <w:autoSpaceDE w:val="0"/>
            <w:autoSpaceDN w:val="0"/>
            <w:spacing w:line="360" w:lineRule="auto"/>
            <w:ind w:hanging="640"/>
            <w:jc w:val="both"/>
            <w:divId w:val="1038772533"/>
            <w:rPr>
              <w:rFonts w:ascii="Times New Roman" w:eastAsia="Times New Roman" w:hAnsi="Times New Roman" w:cs="Times New Roman"/>
            </w:rPr>
          </w:pPr>
          <w:r w:rsidRPr="00F84DCC">
            <w:rPr>
              <w:rFonts w:ascii="Times New Roman" w:eastAsia="Times New Roman" w:hAnsi="Times New Roman" w:cs="Times New Roman"/>
            </w:rPr>
            <w:t xml:space="preserve">15 </w:t>
          </w:r>
          <w:r w:rsidRPr="00F84DCC">
            <w:rPr>
              <w:rFonts w:ascii="Times New Roman" w:eastAsia="Times New Roman" w:hAnsi="Times New Roman" w:cs="Times New Roman"/>
            </w:rPr>
            <w:tab/>
            <w:t xml:space="preserve">Birkenhager-Gillesse EG, Achterberg WP, Janus SIM, Kollen BJ, Zuidema SU. Effects of caregiver dementia training in caregiver-patient dyads: A randomized controlled study. </w:t>
          </w:r>
          <w:r w:rsidRPr="00F84DCC">
            <w:rPr>
              <w:rFonts w:ascii="Times New Roman" w:eastAsia="Times New Roman" w:hAnsi="Times New Roman" w:cs="Times New Roman"/>
              <w:i/>
              <w:iCs/>
            </w:rPr>
            <w:t>Int J Geriatr Psychiatry</w:t>
          </w:r>
          <w:r w:rsidRPr="00F84DCC">
            <w:rPr>
              <w:rFonts w:ascii="Times New Roman" w:eastAsia="Times New Roman" w:hAnsi="Times New Roman" w:cs="Times New Roman"/>
            </w:rPr>
            <w:t xml:space="preserve"> 2020; </w:t>
          </w:r>
          <w:r w:rsidRPr="00F84DCC">
            <w:rPr>
              <w:rFonts w:ascii="Times New Roman" w:eastAsia="Times New Roman" w:hAnsi="Times New Roman" w:cs="Times New Roman"/>
              <w:b/>
              <w:bCs/>
            </w:rPr>
            <w:t>35</w:t>
          </w:r>
          <w:r w:rsidRPr="00F84DCC">
            <w:rPr>
              <w:rFonts w:ascii="Times New Roman" w:eastAsia="Times New Roman" w:hAnsi="Times New Roman" w:cs="Times New Roman"/>
            </w:rPr>
            <w:t>: 1376–84.</w:t>
          </w:r>
        </w:p>
        <w:p w14:paraId="7A586F1E" w14:textId="77777777" w:rsidR="00717DF7" w:rsidRPr="00F84DCC" w:rsidRDefault="00717DF7" w:rsidP="00F84DCC">
          <w:pPr>
            <w:autoSpaceDE w:val="0"/>
            <w:autoSpaceDN w:val="0"/>
            <w:spacing w:line="360" w:lineRule="auto"/>
            <w:ind w:hanging="640"/>
            <w:jc w:val="both"/>
            <w:divId w:val="1244606662"/>
            <w:rPr>
              <w:rFonts w:ascii="Times New Roman" w:eastAsia="Times New Roman" w:hAnsi="Times New Roman" w:cs="Times New Roman"/>
            </w:rPr>
          </w:pPr>
          <w:r w:rsidRPr="00F84DCC">
            <w:rPr>
              <w:rFonts w:ascii="Times New Roman" w:eastAsia="Times New Roman" w:hAnsi="Times New Roman" w:cs="Times New Roman"/>
            </w:rPr>
            <w:t xml:space="preserve">16 </w:t>
          </w:r>
          <w:r w:rsidRPr="00F84DCC">
            <w:rPr>
              <w:rFonts w:ascii="Times New Roman" w:eastAsia="Times New Roman" w:hAnsi="Times New Roman" w:cs="Times New Roman"/>
            </w:rPr>
            <w:tab/>
            <w:t xml:space="preserve">Boersma P, Weert JCM van, Lissenberg-Witte BI, Meijel B van, Dröes R-M. Testing the Implementation of the Veder Contact Method: A Theatre-Based Communication Method in Dementia Care. </w:t>
          </w:r>
          <w:r w:rsidRPr="00F84DCC">
            <w:rPr>
              <w:rFonts w:ascii="Times New Roman" w:eastAsia="Times New Roman" w:hAnsi="Times New Roman" w:cs="Times New Roman"/>
              <w:i/>
              <w:iCs/>
            </w:rPr>
            <w:t>Gerontologist</w:t>
          </w:r>
          <w:r w:rsidRPr="00F84DCC">
            <w:rPr>
              <w:rFonts w:ascii="Times New Roman" w:eastAsia="Times New Roman" w:hAnsi="Times New Roman" w:cs="Times New Roman"/>
            </w:rPr>
            <w:t xml:space="preserve"> 2019; </w:t>
          </w:r>
          <w:r w:rsidRPr="00F84DCC">
            <w:rPr>
              <w:rFonts w:ascii="Times New Roman" w:eastAsia="Times New Roman" w:hAnsi="Times New Roman" w:cs="Times New Roman"/>
              <w:b/>
              <w:bCs/>
            </w:rPr>
            <w:t>59</w:t>
          </w:r>
          <w:r w:rsidRPr="00F84DCC">
            <w:rPr>
              <w:rFonts w:ascii="Times New Roman" w:eastAsia="Times New Roman" w:hAnsi="Times New Roman" w:cs="Times New Roman"/>
            </w:rPr>
            <w:t>: 780–91.</w:t>
          </w:r>
        </w:p>
        <w:p w14:paraId="2DABD314" w14:textId="27671D10" w:rsidR="00717DF7" w:rsidRPr="00F84DCC" w:rsidRDefault="00717DF7" w:rsidP="00F84DCC">
          <w:pPr>
            <w:autoSpaceDE w:val="0"/>
            <w:autoSpaceDN w:val="0"/>
            <w:spacing w:line="360" w:lineRule="auto"/>
            <w:ind w:hanging="640"/>
            <w:jc w:val="both"/>
            <w:divId w:val="790368395"/>
            <w:rPr>
              <w:rFonts w:ascii="Times New Roman" w:eastAsia="Times New Roman" w:hAnsi="Times New Roman" w:cs="Times New Roman"/>
            </w:rPr>
          </w:pPr>
          <w:r w:rsidRPr="00F84DCC">
            <w:rPr>
              <w:rFonts w:ascii="Times New Roman" w:eastAsia="Times New Roman" w:hAnsi="Times New Roman" w:cs="Times New Roman"/>
            </w:rPr>
            <w:t xml:space="preserve">17 </w:t>
          </w:r>
          <w:r w:rsidRPr="00F84DCC">
            <w:rPr>
              <w:rFonts w:ascii="Times New Roman" w:eastAsia="Times New Roman" w:hAnsi="Times New Roman" w:cs="Times New Roman"/>
            </w:rPr>
            <w:tab/>
            <w:t xml:space="preserve">Borges-Machado F, Ribeiro O, Sampaio A, Marques-Aleixo I, Meireles J, Carvalho J. Feasibility and Impact of a Multicomponent Exercise Intervention in Patients With Alzheimer’s Disease: A Pilot Study. </w:t>
          </w:r>
          <w:r w:rsidR="00B06DA8" w:rsidRPr="00F84DCC">
            <w:rPr>
              <w:rFonts w:ascii="Times New Roman" w:eastAsia="Times New Roman" w:hAnsi="Times New Roman" w:cs="Times New Roman"/>
              <w:i/>
              <w:iCs/>
            </w:rPr>
            <w:t>Am J Alzheimers Dis Other Demen</w:t>
          </w:r>
          <w:r w:rsidRPr="00F84DCC">
            <w:rPr>
              <w:rFonts w:ascii="Times New Roman" w:eastAsia="Times New Roman" w:hAnsi="Times New Roman" w:cs="Times New Roman"/>
            </w:rPr>
            <w:t xml:space="preserve"> 2019; </w:t>
          </w:r>
          <w:r w:rsidRPr="00F84DCC">
            <w:rPr>
              <w:rFonts w:ascii="Times New Roman" w:eastAsia="Times New Roman" w:hAnsi="Times New Roman" w:cs="Times New Roman"/>
              <w:b/>
              <w:bCs/>
            </w:rPr>
            <w:t>34</w:t>
          </w:r>
          <w:r w:rsidRPr="00F84DCC">
            <w:rPr>
              <w:rFonts w:ascii="Times New Roman" w:eastAsia="Times New Roman" w:hAnsi="Times New Roman" w:cs="Times New Roman"/>
            </w:rPr>
            <w:t>: 95–103.</w:t>
          </w:r>
        </w:p>
        <w:p w14:paraId="33CD5F70" w14:textId="64B8F4FB" w:rsidR="00717DF7" w:rsidRPr="00F84DCC" w:rsidRDefault="00717DF7" w:rsidP="00F84DCC">
          <w:pPr>
            <w:autoSpaceDE w:val="0"/>
            <w:autoSpaceDN w:val="0"/>
            <w:spacing w:line="360" w:lineRule="auto"/>
            <w:ind w:hanging="640"/>
            <w:jc w:val="both"/>
            <w:divId w:val="1030375669"/>
            <w:rPr>
              <w:rFonts w:ascii="Times New Roman" w:eastAsia="Times New Roman" w:hAnsi="Times New Roman" w:cs="Times New Roman"/>
            </w:rPr>
          </w:pPr>
          <w:r w:rsidRPr="00F84DCC">
            <w:rPr>
              <w:rFonts w:ascii="Times New Roman" w:eastAsia="Times New Roman" w:hAnsi="Times New Roman" w:cs="Times New Roman"/>
            </w:rPr>
            <w:t xml:space="preserve">18 </w:t>
          </w:r>
          <w:r w:rsidRPr="00F84DCC">
            <w:rPr>
              <w:rFonts w:ascii="Times New Roman" w:eastAsia="Times New Roman" w:hAnsi="Times New Roman" w:cs="Times New Roman"/>
            </w:rPr>
            <w:tab/>
            <w:t xml:space="preserve">Bottini G, Vallar G, Cappa S, Monza GC, Scarpini E, Baron P,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Oxiracetam in dementia: a double-blind, placebo-controlled study. </w:t>
          </w:r>
          <w:r w:rsidR="00B06DA8" w:rsidRPr="00F84DCC">
            <w:rPr>
              <w:rFonts w:ascii="Times New Roman" w:eastAsia="Times New Roman" w:hAnsi="Times New Roman" w:cs="Times New Roman"/>
              <w:i/>
              <w:iCs/>
            </w:rPr>
            <w:t>Acta Neurol Scand</w:t>
          </w:r>
          <w:r w:rsidRPr="00F84DCC">
            <w:rPr>
              <w:rFonts w:ascii="Times New Roman" w:eastAsia="Times New Roman" w:hAnsi="Times New Roman" w:cs="Times New Roman"/>
            </w:rPr>
            <w:t xml:space="preserve"> 1992; </w:t>
          </w:r>
          <w:r w:rsidRPr="00F84DCC">
            <w:rPr>
              <w:rFonts w:ascii="Times New Roman" w:eastAsia="Times New Roman" w:hAnsi="Times New Roman" w:cs="Times New Roman"/>
              <w:b/>
              <w:bCs/>
            </w:rPr>
            <w:t>86</w:t>
          </w:r>
          <w:r w:rsidRPr="00F84DCC">
            <w:rPr>
              <w:rFonts w:ascii="Times New Roman" w:eastAsia="Times New Roman" w:hAnsi="Times New Roman" w:cs="Times New Roman"/>
            </w:rPr>
            <w:t>: 237–41.</w:t>
          </w:r>
        </w:p>
        <w:p w14:paraId="68D315DD" w14:textId="77777777" w:rsidR="00717DF7" w:rsidRPr="00F84DCC" w:rsidRDefault="00717DF7" w:rsidP="00F84DCC">
          <w:pPr>
            <w:autoSpaceDE w:val="0"/>
            <w:autoSpaceDN w:val="0"/>
            <w:spacing w:line="360" w:lineRule="auto"/>
            <w:ind w:hanging="640"/>
            <w:jc w:val="both"/>
            <w:divId w:val="1940675030"/>
            <w:rPr>
              <w:rFonts w:ascii="Times New Roman" w:eastAsia="Times New Roman" w:hAnsi="Times New Roman" w:cs="Times New Roman"/>
            </w:rPr>
          </w:pPr>
          <w:r w:rsidRPr="00F84DCC">
            <w:rPr>
              <w:rFonts w:ascii="Times New Roman" w:eastAsia="Times New Roman" w:hAnsi="Times New Roman" w:cs="Times New Roman"/>
            </w:rPr>
            <w:t xml:space="preserve">19 </w:t>
          </w:r>
          <w:r w:rsidRPr="00F84DCC">
            <w:rPr>
              <w:rFonts w:ascii="Times New Roman" w:eastAsia="Times New Roman" w:hAnsi="Times New Roman" w:cs="Times New Roman"/>
            </w:rPr>
            <w:tab/>
            <w:t xml:space="preserve">Brodaty H, Low LF. Making Memories: pilot evaluation of a new program for people with dementia and their caregivers. </w:t>
          </w:r>
          <w:r w:rsidRPr="00F84DCC">
            <w:rPr>
              <w:rFonts w:ascii="Times New Roman" w:eastAsia="Times New Roman" w:hAnsi="Times New Roman" w:cs="Times New Roman"/>
              <w:i/>
              <w:iCs/>
            </w:rPr>
            <w:t>Australas J Ageing</w:t>
          </w:r>
          <w:r w:rsidRPr="00F84DCC">
            <w:rPr>
              <w:rFonts w:ascii="Times New Roman" w:eastAsia="Times New Roman" w:hAnsi="Times New Roman" w:cs="Times New Roman"/>
            </w:rPr>
            <w:t xml:space="preserve"> 2004; </w:t>
          </w:r>
          <w:r w:rsidRPr="00F84DCC">
            <w:rPr>
              <w:rFonts w:ascii="Times New Roman" w:eastAsia="Times New Roman" w:hAnsi="Times New Roman" w:cs="Times New Roman"/>
              <w:b/>
              <w:bCs/>
            </w:rPr>
            <w:t>23</w:t>
          </w:r>
          <w:r w:rsidRPr="00F84DCC">
            <w:rPr>
              <w:rFonts w:ascii="Times New Roman" w:eastAsia="Times New Roman" w:hAnsi="Times New Roman" w:cs="Times New Roman"/>
            </w:rPr>
            <w:t>: 144–6.</w:t>
          </w:r>
        </w:p>
        <w:p w14:paraId="04FAB8BF" w14:textId="77777777" w:rsidR="00717DF7" w:rsidRPr="00F84DCC" w:rsidRDefault="00717DF7" w:rsidP="00F84DCC">
          <w:pPr>
            <w:autoSpaceDE w:val="0"/>
            <w:autoSpaceDN w:val="0"/>
            <w:spacing w:line="360" w:lineRule="auto"/>
            <w:ind w:hanging="640"/>
            <w:jc w:val="both"/>
            <w:divId w:val="2046324974"/>
            <w:rPr>
              <w:rFonts w:ascii="Times New Roman" w:eastAsia="Times New Roman" w:hAnsi="Times New Roman" w:cs="Times New Roman"/>
            </w:rPr>
          </w:pPr>
          <w:r w:rsidRPr="00F84DCC">
            <w:rPr>
              <w:rFonts w:ascii="Times New Roman" w:eastAsia="Times New Roman" w:hAnsi="Times New Roman" w:cs="Times New Roman"/>
            </w:rPr>
            <w:t xml:space="preserve">20 </w:t>
          </w:r>
          <w:r w:rsidRPr="00F84DCC">
            <w:rPr>
              <w:rFonts w:ascii="Times New Roman" w:eastAsia="Times New Roman" w:hAnsi="Times New Roman" w:cs="Times New Roman"/>
            </w:rPr>
            <w:tab/>
            <w:t xml:space="preserve">Bromundt V, Wirz-Justice A, Boutellier M, Winter S, Haberstroh M, Terman M,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Effects of a dawn-dusk simulation on circadian rest-activity cycles, sleep, mood and well-being in dementia patients. </w:t>
          </w:r>
          <w:r w:rsidRPr="00F84DCC">
            <w:rPr>
              <w:rFonts w:ascii="Times New Roman" w:eastAsia="Times New Roman" w:hAnsi="Times New Roman" w:cs="Times New Roman"/>
              <w:i/>
              <w:iCs/>
            </w:rPr>
            <w:t>Exp Gerontol</w:t>
          </w:r>
          <w:r w:rsidRPr="00F84DCC">
            <w:rPr>
              <w:rFonts w:ascii="Times New Roman" w:eastAsia="Times New Roman" w:hAnsi="Times New Roman" w:cs="Times New Roman"/>
            </w:rPr>
            <w:t xml:space="preserve"> 2019; </w:t>
          </w:r>
          <w:r w:rsidRPr="00F84DCC">
            <w:rPr>
              <w:rFonts w:ascii="Times New Roman" w:eastAsia="Times New Roman" w:hAnsi="Times New Roman" w:cs="Times New Roman"/>
              <w:b/>
              <w:bCs/>
            </w:rPr>
            <w:t>124</w:t>
          </w:r>
          <w:r w:rsidRPr="00F84DCC">
            <w:rPr>
              <w:rFonts w:ascii="Times New Roman" w:eastAsia="Times New Roman" w:hAnsi="Times New Roman" w:cs="Times New Roman"/>
            </w:rPr>
            <w:t>: 110641.</w:t>
          </w:r>
        </w:p>
        <w:p w14:paraId="218E3BB9" w14:textId="77777777" w:rsidR="00717DF7" w:rsidRPr="00F84DCC" w:rsidRDefault="00717DF7" w:rsidP="00F84DCC">
          <w:pPr>
            <w:autoSpaceDE w:val="0"/>
            <w:autoSpaceDN w:val="0"/>
            <w:spacing w:line="360" w:lineRule="auto"/>
            <w:ind w:hanging="640"/>
            <w:jc w:val="both"/>
            <w:divId w:val="2014338426"/>
            <w:rPr>
              <w:rFonts w:ascii="Times New Roman" w:eastAsia="Times New Roman" w:hAnsi="Times New Roman" w:cs="Times New Roman"/>
            </w:rPr>
          </w:pPr>
          <w:r w:rsidRPr="00F84DCC">
            <w:rPr>
              <w:rFonts w:ascii="Times New Roman" w:eastAsia="Times New Roman" w:hAnsi="Times New Roman" w:cs="Times New Roman"/>
            </w:rPr>
            <w:t xml:space="preserve">21 </w:t>
          </w:r>
          <w:r w:rsidRPr="00F84DCC">
            <w:rPr>
              <w:rFonts w:ascii="Times New Roman" w:eastAsia="Times New Roman" w:hAnsi="Times New Roman" w:cs="Times New Roman"/>
            </w:rPr>
            <w:tab/>
            <w:t xml:space="preserve">Brooker D, Evans S, Evans S, Bray J, Saibene FL, Scorolli C,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Evaluation of the implementation of the Meeting Centres Support Program in Italy, Poland, and the UK; exploration of the effects on people with dementia. </w:t>
          </w:r>
          <w:r w:rsidRPr="00F84DCC">
            <w:rPr>
              <w:rFonts w:ascii="Times New Roman" w:eastAsia="Times New Roman" w:hAnsi="Times New Roman" w:cs="Times New Roman"/>
              <w:i/>
              <w:iCs/>
            </w:rPr>
            <w:t>Int J Geriatr Psychiatry</w:t>
          </w:r>
          <w:r w:rsidRPr="00F84DCC">
            <w:rPr>
              <w:rFonts w:ascii="Times New Roman" w:eastAsia="Times New Roman" w:hAnsi="Times New Roman" w:cs="Times New Roman"/>
            </w:rPr>
            <w:t xml:space="preserve"> 2018; </w:t>
          </w:r>
          <w:r w:rsidRPr="00F84DCC">
            <w:rPr>
              <w:rFonts w:ascii="Times New Roman" w:eastAsia="Times New Roman" w:hAnsi="Times New Roman" w:cs="Times New Roman"/>
              <w:b/>
              <w:bCs/>
            </w:rPr>
            <w:t>33</w:t>
          </w:r>
          <w:r w:rsidRPr="00F84DCC">
            <w:rPr>
              <w:rFonts w:ascii="Times New Roman" w:eastAsia="Times New Roman" w:hAnsi="Times New Roman" w:cs="Times New Roman"/>
            </w:rPr>
            <w:t>: 883–92.</w:t>
          </w:r>
        </w:p>
        <w:p w14:paraId="6895F4DB" w14:textId="7E63F52A" w:rsidR="00717DF7" w:rsidRPr="00F84DCC" w:rsidRDefault="00717DF7" w:rsidP="00F84DCC">
          <w:pPr>
            <w:autoSpaceDE w:val="0"/>
            <w:autoSpaceDN w:val="0"/>
            <w:spacing w:line="360" w:lineRule="auto"/>
            <w:ind w:hanging="640"/>
            <w:jc w:val="both"/>
            <w:divId w:val="713040427"/>
            <w:rPr>
              <w:rFonts w:ascii="Times New Roman" w:eastAsia="Times New Roman" w:hAnsi="Times New Roman" w:cs="Times New Roman"/>
            </w:rPr>
          </w:pPr>
          <w:r w:rsidRPr="00F84DCC">
            <w:rPr>
              <w:rFonts w:ascii="Times New Roman" w:eastAsia="Times New Roman" w:hAnsi="Times New Roman" w:cs="Times New Roman"/>
            </w:rPr>
            <w:lastRenderedPageBreak/>
            <w:t xml:space="preserve">22 </w:t>
          </w:r>
          <w:r w:rsidRPr="00F84DCC">
            <w:rPr>
              <w:rFonts w:ascii="Times New Roman" w:eastAsia="Times New Roman" w:hAnsi="Times New Roman" w:cs="Times New Roman"/>
            </w:rPr>
            <w:tab/>
            <w:t xml:space="preserve">Burns A, Rossor M, Hecker J, Gauthier S, Petit H, Moller H,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The effects of donepezil in Alzheimer’s disease-results from a multinational trial. </w:t>
          </w:r>
          <w:r w:rsidR="00B06DA8" w:rsidRPr="00F84DCC">
            <w:rPr>
              <w:rFonts w:ascii="Times New Roman" w:eastAsia="Times New Roman" w:hAnsi="Times New Roman" w:cs="Times New Roman"/>
              <w:i/>
              <w:iCs/>
            </w:rPr>
            <w:t>Dement Geriatr Cogn Disord</w:t>
          </w:r>
          <w:r w:rsidRPr="00F84DCC">
            <w:rPr>
              <w:rFonts w:ascii="Times New Roman" w:eastAsia="Times New Roman" w:hAnsi="Times New Roman" w:cs="Times New Roman"/>
            </w:rPr>
            <w:t xml:space="preserve"> 1999; </w:t>
          </w:r>
          <w:r w:rsidRPr="00F84DCC">
            <w:rPr>
              <w:rFonts w:ascii="Times New Roman" w:eastAsia="Times New Roman" w:hAnsi="Times New Roman" w:cs="Times New Roman"/>
              <w:b/>
              <w:bCs/>
            </w:rPr>
            <w:t>10</w:t>
          </w:r>
          <w:r w:rsidRPr="00F84DCC">
            <w:rPr>
              <w:rFonts w:ascii="Times New Roman" w:eastAsia="Times New Roman" w:hAnsi="Times New Roman" w:cs="Times New Roman"/>
            </w:rPr>
            <w:t>: 237–44.</w:t>
          </w:r>
        </w:p>
        <w:p w14:paraId="5BDF6ECB" w14:textId="77777777" w:rsidR="00717DF7" w:rsidRPr="00F84DCC" w:rsidRDefault="00717DF7" w:rsidP="00F84DCC">
          <w:pPr>
            <w:autoSpaceDE w:val="0"/>
            <w:autoSpaceDN w:val="0"/>
            <w:spacing w:line="360" w:lineRule="auto"/>
            <w:ind w:hanging="640"/>
            <w:jc w:val="both"/>
            <w:divId w:val="1624075428"/>
            <w:rPr>
              <w:rFonts w:ascii="Times New Roman" w:eastAsia="Times New Roman" w:hAnsi="Times New Roman" w:cs="Times New Roman"/>
            </w:rPr>
          </w:pPr>
          <w:r w:rsidRPr="00F84DCC">
            <w:rPr>
              <w:rFonts w:ascii="Times New Roman" w:eastAsia="Times New Roman" w:hAnsi="Times New Roman" w:cs="Times New Roman"/>
            </w:rPr>
            <w:t xml:space="preserve">23 </w:t>
          </w:r>
          <w:r w:rsidRPr="00F84DCC">
            <w:rPr>
              <w:rFonts w:ascii="Times New Roman" w:eastAsia="Times New Roman" w:hAnsi="Times New Roman" w:cs="Times New Roman"/>
            </w:rPr>
            <w:tab/>
            <w:t xml:space="preserve">Camic PM, Tischler V, Pearman CH. Viewing and making art together: a multi-session art-gallery-based intervention for people with dementia and their carers. </w:t>
          </w:r>
          <w:r w:rsidRPr="00F84DCC">
            <w:rPr>
              <w:rFonts w:ascii="Times New Roman" w:eastAsia="Times New Roman" w:hAnsi="Times New Roman" w:cs="Times New Roman"/>
              <w:i/>
              <w:iCs/>
            </w:rPr>
            <w:t>Aging Ment Health</w:t>
          </w:r>
          <w:r w:rsidRPr="00F84DCC">
            <w:rPr>
              <w:rFonts w:ascii="Times New Roman" w:eastAsia="Times New Roman" w:hAnsi="Times New Roman" w:cs="Times New Roman"/>
            </w:rPr>
            <w:t xml:space="preserve"> 2014; </w:t>
          </w:r>
          <w:r w:rsidRPr="00F84DCC">
            <w:rPr>
              <w:rFonts w:ascii="Times New Roman" w:eastAsia="Times New Roman" w:hAnsi="Times New Roman" w:cs="Times New Roman"/>
              <w:b/>
              <w:bCs/>
            </w:rPr>
            <w:t>18</w:t>
          </w:r>
          <w:r w:rsidRPr="00F84DCC">
            <w:rPr>
              <w:rFonts w:ascii="Times New Roman" w:eastAsia="Times New Roman" w:hAnsi="Times New Roman" w:cs="Times New Roman"/>
            </w:rPr>
            <w:t>: 161–8.</w:t>
          </w:r>
        </w:p>
        <w:p w14:paraId="25AA378A" w14:textId="661F8AAE" w:rsidR="00717DF7" w:rsidRPr="00F84DCC" w:rsidRDefault="00717DF7" w:rsidP="00F84DCC">
          <w:pPr>
            <w:autoSpaceDE w:val="0"/>
            <w:autoSpaceDN w:val="0"/>
            <w:spacing w:line="360" w:lineRule="auto"/>
            <w:ind w:hanging="640"/>
            <w:jc w:val="both"/>
            <w:divId w:val="2087528973"/>
            <w:rPr>
              <w:rFonts w:ascii="Times New Roman" w:eastAsia="Times New Roman" w:hAnsi="Times New Roman" w:cs="Times New Roman"/>
            </w:rPr>
          </w:pPr>
          <w:r w:rsidRPr="00F84DCC">
            <w:rPr>
              <w:rFonts w:ascii="Times New Roman" w:eastAsia="Times New Roman" w:hAnsi="Times New Roman" w:cs="Times New Roman"/>
            </w:rPr>
            <w:t xml:space="preserve">24 </w:t>
          </w:r>
          <w:r w:rsidRPr="00F84DCC">
            <w:rPr>
              <w:rFonts w:ascii="Times New Roman" w:eastAsia="Times New Roman" w:hAnsi="Times New Roman" w:cs="Times New Roman"/>
            </w:rPr>
            <w:tab/>
            <w:t xml:space="preserve">Cao YY, Qian L, Yu WG, Li TT, Mao S, Han GW. Donepezil plus memantine versus donepezil alone for treatment of concomitant Alzheimer’s disease and chronic obstructive pulmonary disease: a retrospective observational study. </w:t>
          </w:r>
          <w:r w:rsidR="00B06DA8" w:rsidRPr="00F84DCC">
            <w:rPr>
              <w:rFonts w:ascii="Times New Roman" w:eastAsia="Times New Roman" w:hAnsi="Times New Roman" w:cs="Times New Roman"/>
              <w:i/>
              <w:iCs/>
            </w:rPr>
            <w:t>J Int Med Res</w:t>
          </w:r>
          <w:r w:rsidRPr="00F84DCC">
            <w:rPr>
              <w:rFonts w:ascii="Times New Roman" w:eastAsia="Times New Roman" w:hAnsi="Times New Roman" w:cs="Times New Roman"/>
            </w:rPr>
            <w:t xml:space="preserve">2020; </w:t>
          </w:r>
          <w:r w:rsidRPr="00F84DCC">
            <w:rPr>
              <w:rFonts w:ascii="Times New Roman" w:eastAsia="Times New Roman" w:hAnsi="Times New Roman" w:cs="Times New Roman"/>
              <w:b/>
              <w:bCs/>
            </w:rPr>
            <w:t>48</w:t>
          </w:r>
          <w:r w:rsidRPr="00F84DCC">
            <w:rPr>
              <w:rFonts w:ascii="Times New Roman" w:eastAsia="Times New Roman" w:hAnsi="Times New Roman" w:cs="Times New Roman"/>
            </w:rPr>
            <w:t>: 12.</w:t>
          </w:r>
        </w:p>
        <w:p w14:paraId="0E218227" w14:textId="77777777" w:rsidR="00717DF7" w:rsidRPr="00F84DCC" w:rsidRDefault="00717DF7" w:rsidP="00F84DCC">
          <w:pPr>
            <w:autoSpaceDE w:val="0"/>
            <w:autoSpaceDN w:val="0"/>
            <w:spacing w:line="360" w:lineRule="auto"/>
            <w:ind w:hanging="640"/>
            <w:jc w:val="both"/>
            <w:divId w:val="1297027164"/>
            <w:rPr>
              <w:rFonts w:ascii="Times New Roman" w:eastAsia="Times New Roman" w:hAnsi="Times New Roman" w:cs="Times New Roman"/>
            </w:rPr>
          </w:pPr>
          <w:r w:rsidRPr="00F84DCC">
            <w:rPr>
              <w:rFonts w:ascii="Times New Roman" w:eastAsia="Times New Roman" w:hAnsi="Times New Roman" w:cs="Times New Roman"/>
            </w:rPr>
            <w:t xml:space="preserve">25 </w:t>
          </w:r>
          <w:r w:rsidRPr="00F84DCC">
            <w:rPr>
              <w:rFonts w:ascii="Times New Roman" w:eastAsia="Times New Roman" w:hAnsi="Times New Roman" w:cs="Times New Roman"/>
            </w:rPr>
            <w:tab/>
            <w:t xml:space="preserve">Capotosto E, Belacchi C, Gardini S, Faggian S, Piras F, Mantoan V,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Cognitive stimulation therapy in the Italian context: its efficacy in cognitive and non-cognitive measures in older adults with dementia. </w:t>
          </w:r>
          <w:r w:rsidRPr="00F84DCC">
            <w:rPr>
              <w:rFonts w:ascii="Times New Roman" w:eastAsia="Times New Roman" w:hAnsi="Times New Roman" w:cs="Times New Roman"/>
              <w:i/>
              <w:iCs/>
            </w:rPr>
            <w:t>Int J Geriatr Psychiatry</w:t>
          </w:r>
          <w:r w:rsidRPr="00F84DCC">
            <w:rPr>
              <w:rFonts w:ascii="Times New Roman" w:eastAsia="Times New Roman" w:hAnsi="Times New Roman" w:cs="Times New Roman"/>
            </w:rPr>
            <w:t xml:space="preserve"> 2017; </w:t>
          </w:r>
          <w:r w:rsidRPr="00F84DCC">
            <w:rPr>
              <w:rFonts w:ascii="Times New Roman" w:eastAsia="Times New Roman" w:hAnsi="Times New Roman" w:cs="Times New Roman"/>
              <w:b/>
              <w:bCs/>
            </w:rPr>
            <w:t>32</w:t>
          </w:r>
          <w:r w:rsidRPr="00F84DCC">
            <w:rPr>
              <w:rFonts w:ascii="Times New Roman" w:eastAsia="Times New Roman" w:hAnsi="Times New Roman" w:cs="Times New Roman"/>
            </w:rPr>
            <w:t>: 331–40.</w:t>
          </w:r>
        </w:p>
        <w:p w14:paraId="368ABD8D" w14:textId="77777777" w:rsidR="00717DF7" w:rsidRPr="00F84DCC" w:rsidRDefault="00717DF7" w:rsidP="00F84DCC">
          <w:pPr>
            <w:autoSpaceDE w:val="0"/>
            <w:autoSpaceDN w:val="0"/>
            <w:spacing w:line="360" w:lineRule="auto"/>
            <w:ind w:hanging="640"/>
            <w:jc w:val="both"/>
            <w:divId w:val="895630862"/>
            <w:rPr>
              <w:rFonts w:ascii="Times New Roman" w:eastAsia="Times New Roman" w:hAnsi="Times New Roman" w:cs="Times New Roman"/>
            </w:rPr>
          </w:pPr>
          <w:r w:rsidRPr="00F84DCC">
            <w:rPr>
              <w:rFonts w:ascii="Times New Roman" w:eastAsia="Times New Roman" w:hAnsi="Times New Roman" w:cs="Times New Roman"/>
            </w:rPr>
            <w:t xml:space="preserve">26 </w:t>
          </w:r>
          <w:r w:rsidRPr="00F84DCC">
            <w:rPr>
              <w:rFonts w:ascii="Times New Roman" w:eastAsia="Times New Roman" w:hAnsi="Times New Roman" w:cs="Times New Roman"/>
            </w:rPr>
            <w:tab/>
            <w:t xml:space="preserve">Caramelli P, Laks J, Palmini ALF, Nitrini R, Chaves MLF, Forlenza O v,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Effects of galantamine and galantamine combined with nimodipine on cognitive speed and quality of life in mixed dementia: a 24-week, randomized, placebo-controlled exploratory trial (the REMIX study). </w:t>
          </w:r>
          <w:r w:rsidRPr="00F84DCC">
            <w:rPr>
              <w:rFonts w:ascii="Times New Roman" w:eastAsia="Times New Roman" w:hAnsi="Times New Roman" w:cs="Times New Roman"/>
              <w:i/>
              <w:iCs/>
            </w:rPr>
            <w:t>Arq Neuropsiquiatr</w:t>
          </w:r>
          <w:r w:rsidRPr="00F84DCC">
            <w:rPr>
              <w:rFonts w:ascii="Times New Roman" w:eastAsia="Times New Roman" w:hAnsi="Times New Roman" w:cs="Times New Roman"/>
            </w:rPr>
            <w:t xml:space="preserve"> 2014; </w:t>
          </w:r>
          <w:r w:rsidRPr="00F84DCC">
            <w:rPr>
              <w:rFonts w:ascii="Times New Roman" w:eastAsia="Times New Roman" w:hAnsi="Times New Roman" w:cs="Times New Roman"/>
              <w:b/>
              <w:bCs/>
            </w:rPr>
            <w:t>72</w:t>
          </w:r>
          <w:r w:rsidRPr="00F84DCC">
            <w:rPr>
              <w:rFonts w:ascii="Times New Roman" w:eastAsia="Times New Roman" w:hAnsi="Times New Roman" w:cs="Times New Roman"/>
            </w:rPr>
            <w:t>: 411–7.</w:t>
          </w:r>
        </w:p>
        <w:p w14:paraId="0396AA96" w14:textId="1DAC20F3" w:rsidR="00717DF7" w:rsidRPr="00F84DCC" w:rsidRDefault="00717DF7" w:rsidP="00F84DCC">
          <w:pPr>
            <w:autoSpaceDE w:val="0"/>
            <w:autoSpaceDN w:val="0"/>
            <w:spacing w:line="360" w:lineRule="auto"/>
            <w:ind w:hanging="640"/>
            <w:jc w:val="both"/>
            <w:divId w:val="935670206"/>
            <w:rPr>
              <w:rFonts w:ascii="Times New Roman" w:eastAsia="Times New Roman" w:hAnsi="Times New Roman" w:cs="Times New Roman"/>
            </w:rPr>
          </w:pPr>
          <w:r w:rsidRPr="00F84DCC">
            <w:rPr>
              <w:rFonts w:ascii="Times New Roman" w:eastAsia="Times New Roman" w:hAnsi="Times New Roman" w:cs="Times New Roman"/>
            </w:rPr>
            <w:t xml:space="preserve">27 </w:t>
          </w:r>
          <w:r w:rsidRPr="00F84DCC">
            <w:rPr>
              <w:rFonts w:ascii="Times New Roman" w:eastAsia="Times New Roman" w:hAnsi="Times New Roman" w:cs="Times New Roman"/>
            </w:rPr>
            <w:tab/>
            <w:t xml:space="preserve">Carbone E, Gardini S, Pastore M, Piras F, Vincenzi M, Borella E. Cognitive Stimulation Therapy (CST) for older adults with mild-to-moderate dementia in Italy: effects on cognitive functioning and on emotional and neuropsychiatric symptoms. </w:t>
          </w:r>
          <w:r w:rsidR="00B06DA8" w:rsidRPr="00F84DCC">
            <w:rPr>
              <w:rFonts w:ascii="Times New Roman" w:eastAsia="Times New Roman" w:hAnsi="Times New Roman" w:cs="Times New Roman"/>
              <w:i/>
              <w:iCs/>
            </w:rPr>
            <w:t>J Gerontol B Psychol Sci Soc Sci</w:t>
          </w:r>
          <w:r w:rsidRPr="00F84DCC">
            <w:rPr>
              <w:rFonts w:ascii="Times New Roman" w:eastAsia="Times New Roman" w:hAnsi="Times New Roman" w:cs="Times New Roman"/>
            </w:rPr>
            <w:t xml:space="preserve"> 2021; </w:t>
          </w:r>
          <w:r w:rsidR="0017171B" w:rsidRPr="00F84DCC">
            <w:rPr>
              <w:rFonts w:ascii="Times New Roman" w:eastAsia="Times New Roman" w:hAnsi="Times New Roman" w:cs="Times New Roman"/>
              <w:b/>
              <w:bCs/>
            </w:rPr>
            <w:t>76</w:t>
          </w:r>
          <w:r w:rsidR="0017171B" w:rsidRPr="00F84DCC">
            <w:rPr>
              <w:rFonts w:ascii="Times New Roman" w:eastAsia="Times New Roman" w:hAnsi="Times New Roman" w:cs="Times New Roman"/>
            </w:rPr>
            <w:t>: 1700-10</w:t>
          </w:r>
          <w:r w:rsidRPr="00F84DCC">
            <w:rPr>
              <w:rFonts w:ascii="Times New Roman" w:eastAsia="Times New Roman" w:hAnsi="Times New Roman" w:cs="Times New Roman"/>
            </w:rPr>
            <w:t>.</w:t>
          </w:r>
        </w:p>
        <w:p w14:paraId="461AE03C" w14:textId="628720C9" w:rsidR="00717DF7" w:rsidRPr="00F84DCC" w:rsidRDefault="00717DF7" w:rsidP="00F84DCC">
          <w:pPr>
            <w:autoSpaceDE w:val="0"/>
            <w:autoSpaceDN w:val="0"/>
            <w:spacing w:line="360" w:lineRule="auto"/>
            <w:ind w:hanging="640"/>
            <w:jc w:val="both"/>
            <w:divId w:val="1673994471"/>
            <w:rPr>
              <w:rFonts w:ascii="Times New Roman" w:eastAsia="Times New Roman" w:hAnsi="Times New Roman" w:cs="Times New Roman"/>
            </w:rPr>
          </w:pPr>
          <w:r w:rsidRPr="00F84DCC">
            <w:rPr>
              <w:rFonts w:ascii="Times New Roman" w:eastAsia="Times New Roman" w:hAnsi="Times New Roman" w:cs="Times New Roman"/>
            </w:rPr>
            <w:t xml:space="preserve">28 </w:t>
          </w:r>
          <w:r w:rsidRPr="00F84DCC">
            <w:rPr>
              <w:rFonts w:ascii="Times New Roman" w:eastAsia="Times New Roman" w:hAnsi="Times New Roman" w:cs="Times New Roman"/>
            </w:rPr>
            <w:tab/>
            <w:t xml:space="preserve">Chapman SB, Weiner ME, Rackley A, Hynan LS, Zientz J. Effects of cognitive-communication-stimulation for Alzheimer’s disease patients treated with donepezil. </w:t>
          </w:r>
          <w:r w:rsidR="00B06DA8" w:rsidRPr="00F84DCC">
            <w:rPr>
              <w:rFonts w:ascii="Times New Roman" w:eastAsia="Times New Roman" w:hAnsi="Times New Roman" w:cs="Times New Roman"/>
              <w:i/>
              <w:iCs/>
            </w:rPr>
            <w:t>J Speech Lang Hear Res</w:t>
          </w:r>
          <w:r w:rsidRPr="00F84DCC">
            <w:rPr>
              <w:rFonts w:ascii="Times New Roman" w:eastAsia="Times New Roman" w:hAnsi="Times New Roman" w:cs="Times New Roman"/>
            </w:rPr>
            <w:t xml:space="preserve"> 2004; </w:t>
          </w:r>
          <w:r w:rsidRPr="00F84DCC">
            <w:rPr>
              <w:rFonts w:ascii="Times New Roman" w:eastAsia="Times New Roman" w:hAnsi="Times New Roman" w:cs="Times New Roman"/>
              <w:b/>
              <w:bCs/>
            </w:rPr>
            <w:t>47</w:t>
          </w:r>
          <w:r w:rsidRPr="00F84DCC">
            <w:rPr>
              <w:rFonts w:ascii="Times New Roman" w:eastAsia="Times New Roman" w:hAnsi="Times New Roman" w:cs="Times New Roman"/>
            </w:rPr>
            <w:t>: 1149–63.</w:t>
          </w:r>
        </w:p>
        <w:p w14:paraId="101929ED" w14:textId="7FD03F41" w:rsidR="00717DF7" w:rsidRPr="00F84DCC" w:rsidRDefault="00717DF7" w:rsidP="00F84DCC">
          <w:pPr>
            <w:autoSpaceDE w:val="0"/>
            <w:autoSpaceDN w:val="0"/>
            <w:spacing w:line="360" w:lineRule="auto"/>
            <w:ind w:hanging="640"/>
            <w:jc w:val="both"/>
            <w:divId w:val="1331443386"/>
            <w:rPr>
              <w:rFonts w:ascii="Times New Roman" w:eastAsia="Times New Roman" w:hAnsi="Times New Roman" w:cs="Times New Roman"/>
            </w:rPr>
          </w:pPr>
          <w:r w:rsidRPr="00F84DCC">
            <w:rPr>
              <w:rFonts w:ascii="Times New Roman" w:eastAsia="Times New Roman" w:hAnsi="Times New Roman" w:cs="Times New Roman"/>
            </w:rPr>
            <w:t xml:space="preserve">29 </w:t>
          </w:r>
          <w:r w:rsidRPr="00F84DCC">
            <w:rPr>
              <w:rFonts w:ascii="Times New Roman" w:eastAsia="Times New Roman" w:hAnsi="Times New Roman" w:cs="Times New Roman"/>
            </w:rPr>
            <w:tab/>
            <w:t xml:space="preserve">Charlesworth G, Burnell K, Crellin N, Hoare Z, Hoe J, Knapp M,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Peer support and reminiscence therapy for people with dementia and their family carers: a factorial pragmatic randomised trial. </w:t>
          </w:r>
          <w:r w:rsidR="00F539A3" w:rsidRPr="00F84DCC">
            <w:rPr>
              <w:rFonts w:ascii="Times New Roman" w:eastAsia="Times New Roman" w:hAnsi="Times New Roman" w:cs="Times New Roman"/>
              <w:i/>
              <w:iCs/>
            </w:rPr>
            <w:t>J Neurol Neurosurg Psychiatry</w:t>
          </w:r>
          <w:r w:rsidRPr="00F84DCC">
            <w:rPr>
              <w:rFonts w:ascii="Times New Roman" w:eastAsia="Times New Roman" w:hAnsi="Times New Roman" w:cs="Times New Roman"/>
            </w:rPr>
            <w:t xml:space="preserve"> 2016; </w:t>
          </w:r>
          <w:r w:rsidRPr="00F84DCC">
            <w:rPr>
              <w:rFonts w:ascii="Times New Roman" w:eastAsia="Times New Roman" w:hAnsi="Times New Roman" w:cs="Times New Roman"/>
              <w:b/>
              <w:bCs/>
            </w:rPr>
            <w:t>87</w:t>
          </w:r>
          <w:r w:rsidRPr="00F84DCC">
            <w:rPr>
              <w:rFonts w:ascii="Times New Roman" w:eastAsia="Times New Roman" w:hAnsi="Times New Roman" w:cs="Times New Roman"/>
            </w:rPr>
            <w:t>: 1218–28.</w:t>
          </w:r>
        </w:p>
        <w:p w14:paraId="306A318E" w14:textId="6568ABD9" w:rsidR="00717DF7" w:rsidRPr="00F84DCC" w:rsidRDefault="00717DF7" w:rsidP="00F84DCC">
          <w:pPr>
            <w:autoSpaceDE w:val="0"/>
            <w:autoSpaceDN w:val="0"/>
            <w:spacing w:line="360" w:lineRule="auto"/>
            <w:ind w:hanging="640"/>
            <w:jc w:val="both"/>
            <w:divId w:val="512955201"/>
            <w:rPr>
              <w:rFonts w:ascii="Times New Roman" w:eastAsia="Times New Roman" w:hAnsi="Times New Roman" w:cs="Times New Roman"/>
            </w:rPr>
          </w:pPr>
          <w:r w:rsidRPr="00F84DCC">
            <w:rPr>
              <w:rFonts w:ascii="Times New Roman" w:eastAsia="Times New Roman" w:hAnsi="Times New Roman" w:cs="Times New Roman"/>
            </w:rPr>
            <w:t xml:space="preserve">30 </w:t>
          </w:r>
          <w:r w:rsidRPr="00F84DCC">
            <w:rPr>
              <w:rFonts w:ascii="Times New Roman" w:eastAsia="Times New Roman" w:hAnsi="Times New Roman" w:cs="Times New Roman"/>
            </w:rPr>
            <w:tab/>
            <w:t xml:space="preserve">Charras K, Gzil F. Judging a Book by Its Cover: Uniforms and Quality of Life in Special Care Units for People With Dementia. </w:t>
          </w:r>
          <w:r w:rsidR="00B06DA8" w:rsidRPr="00F84DCC">
            <w:rPr>
              <w:rFonts w:ascii="Times New Roman" w:eastAsia="Times New Roman" w:hAnsi="Times New Roman" w:cs="Times New Roman"/>
              <w:i/>
              <w:iCs/>
            </w:rPr>
            <w:t>Am J Alzheimers Dis Other Demen</w:t>
          </w:r>
          <w:r w:rsidRPr="00F84DCC">
            <w:rPr>
              <w:rFonts w:ascii="Times New Roman" w:eastAsia="Times New Roman" w:hAnsi="Times New Roman" w:cs="Times New Roman"/>
            </w:rPr>
            <w:t xml:space="preserve"> 2013; </w:t>
          </w:r>
          <w:r w:rsidRPr="00F84DCC">
            <w:rPr>
              <w:rFonts w:ascii="Times New Roman" w:eastAsia="Times New Roman" w:hAnsi="Times New Roman" w:cs="Times New Roman"/>
              <w:b/>
              <w:bCs/>
            </w:rPr>
            <w:t>28</w:t>
          </w:r>
          <w:r w:rsidRPr="00F84DCC">
            <w:rPr>
              <w:rFonts w:ascii="Times New Roman" w:eastAsia="Times New Roman" w:hAnsi="Times New Roman" w:cs="Times New Roman"/>
            </w:rPr>
            <w:t>: 450–8.</w:t>
          </w:r>
        </w:p>
        <w:p w14:paraId="74FBE0DC" w14:textId="73179F9D" w:rsidR="00717DF7" w:rsidRPr="00F84DCC" w:rsidRDefault="00717DF7" w:rsidP="00F84DCC">
          <w:pPr>
            <w:autoSpaceDE w:val="0"/>
            <w:autoSpaceDN w:val="0"/>
            <w:spacing w:line="360" w:lineRule="auto"/>
            <w:ind w:hanging="640"/>
            <w:jc w:val="both"/>
            <w:divId w:val="720634498"/>
            <w:rPr>
              <w:rFonts w:ascii="Times New Roman" w:eastAsia="Times New Roman" w:hAnsi="Times New Roman" w:cs="Times New Roman"/>
            </w:rPr>
          </w:pPr>
          <w:r w:rsidRPr="00F84DCC">
            <w:rPr>
              <w:rFonts w:ascii="Times New Roman" w:eastAsia="Times New Roman" w:hAnsi="Times New Roman" w:cs="Times New Roman"/>
            </w:rPr>
            <w:t xml:space="preserve">31 </w:t>
          </w:r>
          <w:r w:rsidRPr="00F84DCC">
            <w:rPr>
              <w:rFonts w:ascii="Times New Roman" w:eastAsia="Times New Roman" w:hAnsi="Times New Roman" w:cs="Times New Roman"/>
            </w:rPr>
            <w:tab/>
            <w:t xml:space="preserve">Charras K, Mabire JB, Bouaziz N, Deschamps P, Froget B, de Malherbe A,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Dance intervention for people with dementia: Lessons learned from a small-sample crossover explorative study. </w:t>
          </w:r>
          <w:r w:rsidRPr="00F84DCC">
            <w:rPr>
              <w:rFonts w:ascii="Times New Roman" w:eastAsia="Times New Roman" w:hAnsi="Times New Roman" w:cs="Times New Roman"/>
              <w:i/>
              <w:iCs/>
            </w:rPr>
            <w:t>Arts in Psychotherapy</w:t>
          </w:r>
          <w:r w:rsidRPr="00F84DCC">
            <w:rPr>
              <w:rFonts w:ascii="Times New Roman" w:eastAsia="Times New Roman" w:hAnsi="Times New Roman" w:cs="Times New Roman"/>
            </w:rPr>
            <w:t xml:space="preserve"> 2020; </w:t>
          </w:r>
          <w:r w:rsidRPr="00F84DCC">
            <w:rPr>
              <w:rFonts w:ascii="Times New Roman" w:eastAsia="Times New Roman" w:hAnsi="Times New Roman" w:cs="Times New Roman"/>
              <w:b/>
              <w:bCs/>
            </w:rPr>
            <w:t>70</w:t>
          </w:r>
          <w:r w:rsidRPr="00F84DCC">
            <w:rPr>
              <w:rFonts w:ascii="Times New Roman" w:eastAsia="Times New Roman" w:hAnsi="Times New Roman" w:cs="Times New Roman"/>
            </w:rPr>
            <w:t xml:space="preserve">. </w:t>
          </w:r>
        </w:p>
        <w:p w14:paraId="7DEE54AD" w14:textId="77777777" w:rsidR="00717DF7" w:rsidRPr="00F84DCC" w:rsidRDefault="00717DF7" w:rsidP="00F84DCC">
          <w:pPr>
            <w:autoSpaceDE w:val="0"/>
            <w:autoSpaceDN w:val="0"/>
            <w:spacing w:line="360" w:lineRule="auto"/>
            <w:ind w:hanging="640"/>
            <w:jc w:val="both"/>
            <w:divId w:val="962926268"/>
            <w:rPr>
              <w:rFonts w:ascii="Times New Roman" w:eastAsia="Times New Roman" w:hAnsi="Times New Roman" w:cs="Times New Roman"/>
            </w:rPr>
          </w:pPr>
          <w:r w:rsidRPr="00F84DCC">
            <w:rPr>
              <w:rFonts w:ascii="Times New Roman" w:eastAsia="Times New Roman" w:hAnsi="Times New Roman" w:cs="Times New Roman"/>
            </w:rPr>
            <w:lastRenderedPageBreak/>
            <w:t xml:space="preserve">32 </w:t>
          </w:r>
          <w:r w:rsidRPr="00F84DCC">
            <w:rPr>
              <w:rFonts w:ascii="Times New Roman" w:eastAsia="Times New Roman" w:hAnsi="Times New Roman" w:cs="Times New Roman"/>
            </w:rPr>
            <w:tab/>
            <w:t xml:space="preserve">Chaudhry N, Tofique S, Husain N, Couture D, Glasgow P, Husain M,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Montessori intervention for individuals with dementia: feasibility study of a culturally adapted psychosocial intervention in Pakistan (MIRACLE). </w:t>
          </w:r>
          <w:r w:rsidRPr="00F84DCC">
            <w:rPr>
              <w:rFonts w:ascii="Times New Roman" w:eastAsia="Times New Roman" w:hAnsi="Times New Roman" w:cs="Times New Roman"/>
              <w:i/>
              <w:iCs/>
            </w:rPr>
            <w:t>BJPsych Open</w:t>
          </w:r>
          <w:r w:rsidRPr="00F84DCC">
            <w:rPr>
              <w:rFonts w:ascii="Times New Roman" w:eastAsia="Times New Roman" w:hAnsi="Times New Roman" w:cs="Times New Roman"/>
            </w:rPr>
            <w:t xml:space="preserve"> 2020; </w:t>
          </w:r>
          <w:r w:rsidRPr="00F84DCC">
            <w:rPr>
              <w:rFonts w:ascii="Times New Roman" w:eastAsia="Times New Roman" w:hAnsi="Times New Roman" w:cs="Times New Roman"/>
              <w:b/>
              <w:bCs/>
            </w:rPr>
            <w:t>6</w:t>
          </w:r>
          <w:r w:rsidRPr="00F84DCC">
            <w:rPr>
              <w:rFonts w:ascii="Times New Roman" w:eastAsia="Times New Roman" w:hAnsi="Times New Roman" w:cs="Times New Roman"/>
            </w:rPr>
            <w:t>: e69.</w:t>
          </w:r>
        </w:p>
        <w:p w14:paraId="3B335B52" w14:textId="23444521" w:rsidR="00717DF7" w:rsidRPr="00F84DCC" w:rsidRDefault="00717DF7" w:rsidP="00F84DCC">
          <w:pPr>
            <w:autoSpaceDE w:val="0"/>
            <w:autoSpaceDN w:val="0"/>
            <w:spacing w:line="360" w:lineRule="auto"/>
            <w:ind w:hanging="640"/>
            <w:jc w:val="both"/>
            <w:divId w:val="1243295964"/>
            <w:rPr>
              <w:rFonts w:ascii="Times New Roman" w:eastAsia="Times New Roman" w:hAnsi="Times New Roman" w:cs="Times New Roman"/>
            </w:rPr>
          </w:pPr>
          <w:r w:rsidRPr="00F84DCC">
            <w:rPr>
              <w:rFonts w:ascii="Times New Roman" w:eastAsia="Times New Roman" w:hAnsi="Times New Roman" w:cs="Times New Roman"/>
            </w:rPr>
            <w:t xml:space="preserve">33 </w:t>
          </w:r>
          <w:r w:rsidRPr="00F84DCC">
            <w:rPr>
              <w:rFonts w:ascii="Times New Roman" w:eastAsia="Times New Roman" w:hAnsi="Times New Roman" w:cs="Times New Roman"/>
            </w:rPr>
            <w:tab/>
            <w:t xml:space="preserve">Chen K, Lou VWQ, Tan KCK, Wai MY, Chan LL. Effects of a Humanoid Companion Robot on Dementia Symptoms and Caregiver Distress for Residents in Long-Term Care. </w:t>
          </w:r>
          <w:r w:rsidRPr="00F84DCC">
            <w:rPr>
              <w:rFonts w:ascii="Times New Roman" w:eastAsia="Times New Roman" w:hAnsi="Times New Roman" w:cs="Times New Roman"/>
              <w:i/>
              <w:iCs/>
            </w:rPr>
            <w:t>J Am Med Dir Assoc</w:t>
          </w:r>
          <w:r w:rsidRPr="00F84DCC">
            <w:rPr>
              <w:rFonts w:ascii="Times New Roman" w:eastAsia="Times New Roman" w:hAnsi="Times New Roman" w:cs="Times New Roman"/>
            </w:rPr>
            <w:t xml:space="preserve"> 2020; </w:t>
          </w:r>
          <w:r w:rsidRPr="00F84DCC">
            <w:rPr>
              <w:rFonts w:ascii="Times New Roman" w:eastAsia="Times New Roman" w:hAnsi="Times New Roman" w:cs="Times New Roman"/>
              <w:b/>
              <w:bCs/>
            </w:rPr>
            <w:t>21</w:t>
          </w:r>
          <w:r w:rsidRPr="00F84DCC">
            <w:rPr>
              <w:rFonts w:ascii="Times New Roman" w:eastAsia="Times New Roman" w:hAnsi="Times New Roman" w:cs="Times New Roman"/>
            </w:rPr>
            <w:t>: 1724-</w:t>
          </w:r>
          <w:r w:rsidR="00DC5AC5" w:rsidRPr="00F84DCC">
            <w:rPr>
              <w:rFonts w:ascii="Times New Roman" w:hAnsi="Times New Roman" w:cs="Times New Roman"/>
            </w:rPr>
            <w:t xml:space="preserve"> </w:t>
          </w:r>
          <w:r w:rsidR="00DC5AC5" w:rsidRPr="00F84DCC">
            <w:rPr>
              <w:rFonts w:ascii="Times New Roman" w:eastAsia="Times New Roman" w:hAnsi="Times New Roman" w:cs="Times New Roman"/>
            </w:rPr>
            <w:t>28.e3.</w:t>
          </w:r>
        </w:p>
        <w:p w14:paraId="3C4336F9" w14:textId="5567F4A9" w:rsidR="00717DF7" w:rsidRPr="00F84DCC" w:rsidRDefault="00717DF7" w:rsidP="00F84DCC">
          <w:pPr>
            <w:autoSpaceDE w:val="0"/>
            <w:autoSpaceDN w:val="0"/>
            <w:spacing w:line="360" w:lineRule="auto"/>
            <w:ind w:hanging="640"/>
            <w:jc w:val="both"/>
            <w:divId w:val="163058730"/>
            <w:rPr>
              <w:rFonts w:ascii="Times New Roman" w:eastAsia="Times New Roman" w:hAnsi="Times New Roman" w:cs="Times New Roman"/>
            </w:rPr>
          </w:pPr>
          <w:r w:rsidRPr="00F84DCC">
            <w:rPr>
              <w:rFonts w:ascii="Times New Roman" w:eastAsia="Times New Roman" w:hAnsi="Times New Roman" w:cs="Times New Roman"/>
            </w:rPr>
            <w:t xml:space="preserve">34 </w:t>
          </w:r>
          <w:r w:rsidRPr="00F84DCC">
            <w:rPr>
              <w:rFonts w:ascii="Times New Roman" w:eastAsia="Times New Roman" w:hAnsi="Times New Roman" w:cs="Times New Roman"/>
            </w:rPr>
            <w:tab/>
            <w:t xml:space="preserve">Chen X, Li DM, Xu H, Hu ZY. Effect of traditional opera on older adults with dementia. </w:t>
          </w:r>
          <w:r w:rsidR="00F539A3" w:rsidRPr="00F84DCC">
            <w:rPr>
              <w:rFonts w:ascii="Times New Roman" w:eastAsia="Times New Roman" w:hAnsi="Times New Roman" w:cs="Times New Roman"/>
              <w:i/>
              <w:iCs/>
            </w:rPr>
            <w:t>Geriatr Nurs</w:t>
          </w:r>
          <w:r w:rsidRPr="00F84DCC">
            <w:rPr>
              <w:rFonts w:ascii="Times New Roman" w:eastAsia="Times New Roman" w:hAnsi="Times New Roman" w:cs="Times New Roman"/>
            </w:rPr>
            <w:t xml:space="preserve"> 2020; </w:t>
          </w:r>
          <w:r w:rsidRPr="00F84DCC">
            <w:rPr>
              <w:rFonts w:ascii="Times New Roman" w:eastAsia="Times New Roman" w:hAnsi="Times New Roman" w:cs="Times New Roman"/>
              <w:b/>
              <w:bCs/>
            </w:rPr>
            <w:t>41</w:t>
          </w:r>
          <w:r w:rsidRPr="00F84DCC">
            <w:rPr>
              <w:rFonts w:ascii="Times New Roman" w:eastAsia="Times New Roman" w:hAnsi="Times New Roman" w:cs="Times New Roman"/>
            </w:rPr>
            <w:t>: 118–23.</w:t>
          </w:r>
        </w:p>
        <w:p w14:paraId="79A0D4A8" w14:textId="77777777" w:rsidR="00717DF7" w:rsidRPr="00F84DCC" w:rsidRDefault="00717DF7" w:rsidP="00F84DCC">
          <w:pPr>
            <w:autoSpaceDE w:val="0"/>
            <w:autoSpaceDN w:val="0"/>
            <w:spacing w:line="360" w:lineRule="auto"/>
            <w:ind w:hanging="640"/>
            <w:jc w:val="both"/>
            <w:divId w:val="514921509"/>
            <w:rPr>
              <w:rFonts w:ascii="Times New Roman" w:eastAsia="Times New Roman" w:hAnsi="Times New Roman" w:cs="Times New Roman"/>
            </w:rPr>
          </w:pPr>
          <w:r w:rsidRPr="00F84DCC">
            <w:rPr>
              <w:rFonts w:ascii="Times New Roman" w:eastAsia="Times New Roman" w:hAnsi="Times New Roman" w:cs="Times New Roman"/>
            </w:rPr>
            <w:t xml:space="preserve">35 </w:t>
          </w:r>
          <w:r w:rsidRPr="00F84DCC">
            <w:rPr>
              <w:rFonts w:ascii="Times New Roman" w:eastAsia="Times New Roman" w:hAnsi="Times New Roman" w:cs="Times New Roman"/>
            </w:rPr>
            <w:tab/>
            <w:t xml:space="preserve">Chenoweth L, Forbes I, Fleming R, King MT, Stein-Parbury J, Luscombe G,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PerCEN: a cluster randomized controlled trial of person-centered residential care and environment for people with dementia. </w:t>
          </w:r>
          <w:r w:rsidRPr="00F84DCC">
            <w:rPr>
              <w:rFonts w:ascii="Times New Roman" w:eastAsia="Times New Roman" w:hAnsi="Times New Roman" w:cs="Times New Roman"/>
              <w:i/>
              <w:iCs/>
            </w:rPr>
            <w:t>Int Psychogeriatr</w:t>
          </w:r>
          <w:r w:rsidRPr="00F84DCC">
            <w:rPr>
              <w:rFonts w:ascii="Times New Roman" w:eastAsia="Times New Roman" w:hAnsi="Times New Roman" w:cs="Times New Roman"/>
            </w:rPr>
            <w:t xml:space="preserve"> 2014; </w:t>
          </w:r>
          <w:r w:rsidRPr="00F84DCC">
            <w:rPr>
              <w:rFonts w:ascii="Times New Roman" w:eastAsia="Times New Roman" w:hAnsi="Times New Roman" w:cs="Times New Roman"/>
              <w:b/>
              <w:bCs/>
            </w:rPr>
            <w:t>26</w:t>
          </w:r>
          <w:r w:rsidRPr="00F84DCC">
            <w:rPr>
              <w:rFonts w:ascii="Times New Roman" w:eastAsia="Times New Roman" w:hAnsi="Times New Roman" w:cs="Times New Roman"/>
            </w:rPr>
            <w:t>: 1147–60.</w:t>
          </w:r>
        </w:p>
        <w:p w14:paraId="2A0B27F2" w14:textId="77777777" w:rsidR="00717DF7" w:rsidRPr="00F84DCC" w:rsidRDefault="00717DF7" w:rsidP="00F84DCC">
          <w:pPr>
            <w:autoSpaceDE w:val="0"/>
            <w:autoSpaceDN w:val="0"/>
            <w:spacing w:line="360" w:lineRule="auto"/>
            <w:ind w:hanging="640"/>
            <w:jc w:val="both"/>
            <w:divId w:val="1318344638"/>
            <w:rPr>
              <w:rFonts w:ascii="Times New Roman" w:eastAsia="Times New Roman" w:hAnsi="Times New Roman" w:cs="Times New Roman"/>
            </w:rPr>
          </w:pPr>
          <w:r w:rsidRPr="00F84DCC">
            <w:rPr>
              <w:rFonts w:ascii="Times New Roman" w:eastAsia="Times New Roman" w:hAnsi="Times New Roman" w:cs="Times New Roman"/>
            </w:rPr>
            <w:t xml:space="preserve">36 </w:t>
          </w:r>
          <w:r w:rsidRPr="00F84DCC">
            <w:rPr>
              <w:rFonts w:ascii="Times New Roman" w:eastAsia="Times New Roman" w:hAnsi="Times New Roman" w:cs="Times New Roman"/>
            </w:rPr>
            <w:tab/>
            <w:t xml:space="preserve">Chenoweth L, Jeon YH. Determining the efficacy of Dementia Care Mapping as an outcome measure and a process for change: a pilot study. </w:t>
          </w:r>
          <w:r w:rsidRPr="00F84DCC">
            <w:rPr>
              <w:rFonts w:ascii="Times New Roman" w:eastAsia="Times New Roman" w:hAnsi="Times New Roman" w:cs="Times New Roman"/>
              <w:i/>
              <w:iCs/>
            </w:rPr>
            <w:t>Aging Ment Health</w:t>
          </w:r>
          <w:r w:rsidRPr="00F84DCC">
            <w:rPr>
              <w:rFonts w:ascii="Times New Roman" w:eastAsia="Times New Roman" w:hAnsi="Times New Roman" w:cs="Times New Roman"/>
            </w:rPr>
            <w:t xml:space="preserve"> 2007; </w:t>
          </w:r>
          <w:r w:rsidRPr="00F84DCC">
            <w:rPr>
              <w:rFonts w:ascii="Times New Roman" w:eastAsia="Times New Roman" w:hAnsi="Times New Roman" w:cs="Times New Roman"/>
              <w:b/>
              <w:bCs/>
            </w:rPr>
            <w:t>11</w:t>
          </w:r>
          <w:r w:rsidRPr="00F84DCC">
            <w:rPr>
              <w:rFonts w:ascii="Times New Roman" w:eastAsia="Times New Roman" w:hAnsi="Times New Roman" w:cs="Times New Roman"/>
            </w:rPr>
            <w:t>: 237–45.</w:t>
          </w:r>
        </w:p>
        <w:p w14:paraId="09082C95" w14:textId="77777777" w:rsidR="00717DF7" w:rsidRPr="00F84DCC" w:rsidRDefault="00717DF7" w:rsidP="00F84DCC">
          <w:pPr>
            <w:autoSpaceDE w:val="0"/>
            <w:autoSpaceDN w:val="0"/>
            <w:spacing w:line="360" w:lineRule="auto"/>
            <w:ind w:hanging="640"/>
            <w:jc w:val="both"/>
            <w:divId w:val="718478654"/>
            <w:rPr>
              <w:rFonts w:ascii="Times New Roman" w:eastAsia="Times New Roman" w:hAnsi="Times New Roman" w:cs="Times New Roman"/>
            </w:rPr>
          </w:pPr>
          <w:r w:rsidRPr="00F84DCC">
            <w:rPr>
              <w:rFonts w:ascii="Times New Roman" w:eastAsia="Times New Roman" w:hAnsi="Times New Roman" w:cs="Times New Roman"/>
            </w:rPr>
            <w:t xml:space="preserve">37 </w:t>
          </w:r>
          <w:r w:rsidRPr="00F84DCC">
            <w:rPr>
              <w:rFonts w:ascii="Times New Roman" w:eastAsia="Times New Roman" w:hAnsi="Times New Roman" w:cs="Times New Roman"/>
            </w:rPr>
            <w:tab/>
            <w:t xml:space="preserve">Chenoweth L, King MT, Jeon YH, Brodaty H, Stein-Parbury J, Norman R,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Caring for Aged Dementia Care Resident Study (CADRES) of person-centred care, dementia-care mapping, and usual care in dementia: a cluster-randomised trial. </w:t>
          </w:r>
          <w:r w:rsidRPr="00F84DCC">
            <w:rPr>
              <w:rFonts w:ascii="Times New Roman" w:eastAsia="Times New Roman" w:hAnsi="Times New Roman" w:cs="Times New Roman"/>
              <w:i/>
              <w:iCs/>
            </w:rPr>
            <w:t>Lancet Neurology</w:t>
          </w:r>
          <w:r w:rsidRPr="00F84DCC">
            <w:rPr>
              <w:rFonts w:ascii="Times New Roman" w:eastAsia="Times New Roman" w:hAnsi="Times New Roman" w:cs="Times New Roman"/>
            </w:rPr>
            <w:t xml:space="preserve"> 2009; </w:t>
          </w:r>
          <w:r w:rsidRPr="00F84DCC">
            <w:rPr>
              <w:rFonts w:ascii="Times New Roman" w:eastAsia="Times New Roman" w:hAnsi="Times New Roman" w:cs="Times New Roman"/>
              <w:b/>
              <w:bCs/>
            </w:rPr>
            <w:t>8</w:t>
          </w:r>
          <w:r w:rsidRPr="00F84DCC">
            <w:rPr>
              <w:rFonts w:ascii="Times New Roman" w:eastAsia="Times New Roman" w:hAnsi="Times New Roman" w:cs="Times New Roman"/>
            </w:rPr>
            <w:t>: 317–25.</w:t>
          </w:r>
        </w:p>
        <w:p w14:paraId="19A3166A" w14:textId="0334C582" w:rsidR="00717DF7" w:rsidRPr="00F84DCC" w:rsidRDefault="00717DF7" w:rsidP="00F84DCC">
          <w:pPr>
            <w:autoSpaceDE w:val="0"/>
            <w:autoSpaceDN w:val="0"/>
            <w:spacing w:line="360" w:lineRule="auto"/>
            <w:ind w:hanging="640"/>
            <w:jc w:val="both"/>
            <w:divId w:val="1605267471"/>
            <w:rPr>
              <w:rFonts w:ascii="Times New Roman" w:eastAsia="Times New Roman" w:hAnsi="Times New Roman" w:cs="Times New Roman"/>
            </w:rPr>
          </w:pPr>
          <w:r w:rsidRPr="00F84DCC">
            <w:rPr>
              <w:rFonts w:ascii="Times New Roman" w:eastAsia="Times New Roman" w:hAnsi="Times New Roman" w:cs="Times New Roman"/>
            </w:rPr>
            <w:t xml:space="preserve">38 </w:t>
          </w:r>
          <w:r w:rsidRPr="00F84DCC">
            <w:rPr>
              <w:rFonts w:ascii="Times New Roman" w:eastAsia="Times New Roman" w:hAnsi="Times New Roman" w:cs="Times New Roman"/>
            </w:rPr>
            <w:tab/>
            <w:t xml:space="preserve">Cheon Y, Park J, Joe KH, Kim DJ. The effect of 12-week open-label memantine treatment on cognitive function improvement in patients with alcohol-related dementia. </w:t>
          </w:r>
          <w:r w:rsidR="00F539A3" w:rsidRPr="00F84DCC">
            <w:rPr>
              <w:rFonts w:ascii="Times New Roman" w:eastAsia="Times New Roman" w:hAnsi="Times New Roman" w:cs="Times New Roman"/>
              <w:i/>
              <w:iCs/>
            </w:rPr>
            <w:t>Int J Neuropsychopharmacol</w:t>
          </w:r>
          <w:r w:rsidRPr="00F84DCC">
            <w:rPr>
              <w:rFonts w:ascii="Times New Roman" w:eastAsia="Times New Roman" w:hAnsi="Times New Roman" w:cs="Times New Roman"/>
            </w:rPr>
            <w:t xml:space="preserve"> 2008; </w:t>
          </w:r>
          <w:r w:rsidRPr="00F84DCC">
            <w:rPr>
              <w:rFonts w:ascii="Times New Roman" w:eastAsia="Times New Roman" w:hAnsi="Times New Roman" w:cs="Times New Roman"/>
              <w:b/>
              <w:bCs/>
            </w:rPr>
            <w:t>11</w:t>
          </w:r>
          <w:r w:rsidRPr="00F84DCC">
            <w:rPr>
              <w:rFonts w:ascii="Times New Roman" w:eastAsia="Times New Roman" w:hAnsi="Times New Roman" w:cs="Times New Roman"/>
            </w:rPr>
            <w:t>: 971–83.</w:t>
          </w:r>
        </w:p>
        <w:p w14:paraId="209FA286" w14:textId="77777777" w:rsidR="00717DF7" w:rsidRPr="00F84DCC" w:rsidRDefault="00717DF7" w:rsidP="00F84DCC">
          <w:pPr>
            <w:autoSpaceDE w:val="0"/>
            <w:autoSpaceDN w:val="0"/>
            <w:spacing w:line="360" w:lineRule="auto"/>
            <w:ind w:hanging="640"/>
            <w:jc w:val="both"/>
            <w:divId w:val="422453825"/>
            <w:rPr>
              <w:rFonts w:ascii="Times New Roman" w:eastAsia="Times New Roman" w:hAnsi="Times New Roman" w:cs="Times New Roman"/>
            </w:rPr>
          </w:pPr>
          <w:r w:rsidRPr="00F84DCC">
            <w:rPr>
              <w:rFonts w:ascii="Times New Roman" w:eastAsia="Times New Roman" w:hAnsi="Times New Roman" w:cs="Times New Roman"/>
            </w:rPr>
            <w:t xml:space="preserve">39 </w:t>
          </w:r>
          <w:r w:rsidRPr="00F84DCC">
            <w:rPr>
              <w:rFonts w:ascii="Times New Roman" w:eastAsia="Times New Roman" w:hAnsi="Times New Roman" w:cs="Times New Roman"/>
            </w:rPr>
            <w:tab/>
            <w:t xml:space="preserve">Cheston R, Howells L. A feasibility study of translating “Living Well with Dementia” groups into a Primary Care Improving Access to Psychological Therapy service (innovative practice). </w:t>
          </w:r>
          <w:r w:rsidRPr="00F84DCC">
            <w:rPr>
              <w:rFonts w:ascii="Times New Roman" w:eastAsia="Times New Roman" w:hAnsi="Times New Roman" w:cs="Times New Roman"/>
              <w:i/>
              <w:iCs/>
            </w:rPr>
            <w:t>Dementia</w:t>
          </w:r>
          <w:r w:rsidRPr="00F84DCC">
            <w:rPr>
              <w:rFonts w:ascii="Times New Roman" w:eastAsia="Times New Roman" w:hAnsi="Times New Roman" w:cs="Times New Roman"/>
            </w:rPr>
            <w:t xml:space="preserve"> 2016; </w:t>
          </w:r>
          <w:r w:rsidRPr="00F84DCC">
            <w:rPr>
              <w:rFonts w:ascii="Times New Roman" w:eastAsia="Times New Roman" w:hAnsi="Times New Roman" w:cs="Times New Roman"/>
              <w:b/>
              <w:bCs/>
            </w:rPr>
            <w:t>15</w:t>
          </w:r>
          <w:r w:rsidRPr="00F84DCC">
            <w:rPr>
              <w:rFonts w:ascii="Times New Roman" w:eastAsia="Times New Roman" w:hAnsi="Times New Roman" w:cs="Times New Roman"/>
            </w:rPr>
            <w:t>: 273–8.</w:t>
          </w:r>
        </w:p>
        <w:p w14:paraId="272AA322" w14:textId="3AB7EF8E" w:rsidR="00717DF7" w:rsidRPr="00F84DCC" w:rsidRDefault="00717DF7" w:rsidP="00F84DCC">
          <w:pPr>
            <w:autoSpaceDE w:val="0"/>
            <w:autoSpaceDN w:val="0"/>
            <w:spacing w:line="360" w:lineRule="auto"/>
            <w:ind w:hanging="640"/>
            <w:jc w:val="both"/>
            <w:divId w:val="747658550"/>
            <w:rPr>
              <w:rFonts w:ascii="Times New Roman" w:eastAsia="Times New Roman" w:hAnsi="Times New Roman" w:cs="Times New Roman"/>
            </w:rPr>
          </w:pPr>
          <w:r w:rsidRPr="00F84DCC">
            <w:rPr>
              <w:rFonts w:ascii="Times New Roman" w:eastAsia="Times New Roman" w:hAnsi="Times New Roman" w:cs="Times New Roman"/>
            </w:rPr>
            <w:t xml:space="preserve">40 </w:t>
          </w:r>
          <w:r w:rsidRPr="00F84DCC">
            <w:rPr>
              <w:rFonts w:ascii="Times New Roman" w:eastAsia="Times New Roman" w:hAnsi="Times New Roman" w:cs="Times New Roman"/>
            </w:rPr>
            <w:tab/>
            <w:t xml:space="preserve">Chew J, Chong MS, Fong YL, Tay L. Outcomes of a multimodal cognitive and physical rehabilitation program for persons with mild dementia and their caregivers: a goal-oriented approach. </w:t>
          </w:r>
          <w:r w:rsidR="00F539A3" w:rsidRPr="00F84DCC">
            <w:rPr>
              <w:rFonts w:ascii="Times New Roman" w:eastAsia="Times New Roman" w:hAnsi="Times New Roman" w:cs="Times New Roman"/>
              <w:i/>
              <w:iCs/>
            </w:rPr>
            <w:t>Clin Interv Aging</w:t>
          </w:r>
          <w:r w:rsidRPr="00F84DCC">
            <w:rPr>
              <w:rFonts w:ascii="Times New Roman" w:eastAsia="Times New Roman" w:hAnsi="Times New Roman" w:cs="Times New Roman"/>
            </w:rPr>
            <w:t xml:space="preserve"> 2015; </w:t>
          </w:r>
          <w:r w:rsidRPr="00F84DCC">
            <w:rPr>
              <w:rFonts w:ascii="Times New Roman" w:eastAsia="Times New Roman" w:hAnsi="Times New Roman" w:cs="Times New Roman"/>
              <w:b/>
              <w:bCs/>
            </w:rPr>
            <w:t>10</w:t>
          </w:r>
          <w:r w:rsidRPr="00F84DCC">
            <w:rPr>
              <w:rFonts w:ascii="Times New Roman" w:eastAsia="Times New Roman" w:hAnsi="Times New Roman" w:cs="Times New Roman"/>
            </w:rPr>
            <w:t>: 1687–94.</w:t>
          </w:r>
        </w:p>
        <w:p w14:paraId="29C10886" w14:textId="5BC1AA99" w:rsidR="00717DF7" w:rsidRPr="00F84DCC" w:rsidRDefault="00717DF7" w:rsidP="00F84DCC">
          <w:pPr>
            <w:autoSpaceDE w:val="0"/>
            <w:autoSpaceDN w:val="0"/>
            <w:spacing w:line="360" w:lineRule="auto"/>
            <w:ind w:hanging="640"/>
            <w:jc w:val="both"/>
            <w:divId w:val="2074624355"/>
            <w:rPr>
              <w:rFonts w:ascii="Times New Roman" w:eastAsia="Times New Roman" w:hAnsi="Times New Roman" w:cs="Times New Roman"/>
            </w:rPr>
          </w:pPr>
          <w:r w:rsidRPr="00F84DCC">
            <w:rPr>
              <w:rFonts w:ascii="Times New Roman" w:eastAsia="Times New Roman" w:hAnsi="Times New Roman" w:cs="Times New Roman"/>
            </w:rPr>
            <w:t xml:space="preserve">41 </w:t>
          </w:r>
          <w:r w:rsidRPr="00F84DCC">
            <w:rPr>
              <w:rFonts w:ascii="Times New Roman" w:eastAsia="Times New Roman" w:hAnsi="Times New Roman" w:cs="Times New Roman"/>
            </w:rPr>
            <w:tab/>
            <w:t xml:space="preserve">Cho HK. The Effects of Music Therapy-Singing Group on Quality of Life and Affect of Persons With Dementia: A Randomized Controlled Trial. </w:t>
          </w:r>
          <w:r w:rsidR="00F539A3" w:rsidRPr="00F84DCC">
            <w:rPr>
              <w:rFonts w:ascii="Times New Roman" w:eastAsia="Times New Roman" w:hAnsi="Times New Roman" w:cs="Times New Roman"/>
              <w:i/>
              <w:iCs/>
            </w:rPr>
            <w:t>Front Med</w:t>
          </w:r>
          <w:r w:rsidRPr="00F84DCC">
            <w:rPr>
              <w:rFonts w:ascii="Times New Roman" w:eastAsia="Times New Roman" w:hAnsi="Times New Roman" w:cs="Times New Roman"/>
            </w:rPr>
            <w:t xml:space="preserve"> 2018; </w:t>
          </w:r>
          <w:r w:rsidRPr="00F84DCC">
            <w:rPr>
              <w:rFonts w:ascii="Times New Roman" w:eastAsia="Times New Roman" w:hAnsi="Times New Roman" w:cs="Times New Roman"/>
              <w:b/>
              <w:bCs/>
            </w:rPr>
            <w:t>5</w:t>
          </w:r>
          <w:r w:rsidRPr="00F84DCC">
            <w:rPr>
              <w:rFonts w:ascii="Times New Roman" w:eastAsia="Times New Roman" w:hAnsi="Times New Roman" w:cs="Times New Roman"/>
            </w:rPr>
            <w:t>: 279.</w:t>
          </w:r>
        </w:p>
        <w:p w14:paraId="6D70C6DB" w14:textId="71DBC080" w:rsidR="00717DF7" w:rsidRPr="00F84DCC" w:rsidRDefault="00717DF7" w:rsidP="00F84DCC">
          <w:pPr>
            <w:autoSpaceDE w:val="0"/>
            <w:autoSpaceDN w:val="0"/>
            <w:spacing w:line="360" w:lineRule="auto"/>
            <w:ind w:hanging="640"/>
            <w:jc w:val="both"/>
            <w:divId w:val="121118453"/>
            <w:rPr>
              <w:rFonts w:ascii="Times New Roman" w:eastAsia="Times New Roman" w:hAnsi="Times New Roman" w:cs="Times New Roman"/>
            </w:rPr>
          </w:pPr>
          <w:r w:rsidRPr="00F84DCC">
            <w:rPr>
              <w:rFonts w:ascii="Times New Roman" w:eastAsia="Times New Roman" w:hAnsi="Times New Roman" w:cs="Times New Roman"/>
            </w:rPr>
            <w:t xml:space="preserve">42 </w:t>
          </w:r>
          <w:r w:rsidRPr="00F84DCC">
            <w:rPr>
              <w:rFonts w:ascii="Times New Roman" w:eastAsia="Times New Roman" w:hAnsi="Times New Roman" w:cs="Times New Roman"/>
            </w:rPr>
            <w:tab/>
            <w:t xml:space="preserve">Chu CH, Puts M, Brooks D, Parry M, McGilton KS. A Feasibility Study of a Multifaceted Walking Intervention to Maintain the Functional Mobility, Activities of Daily Living, and Quality of Life of Nursing Home Residents With Dementia. </w:t>
          </w:r>
          <w:r w:rsidR="00F539A3" w:rsidRPr="00F84DCC">
            <w:rPr>
              <w:rFonts w:ascii="Times New Roman" w:eastAsia="Times New Roman" w:hAnsi="Times New Roman" w:cs="Times New Roman"/>
              <w:i/>
              <w:iCs/>
            </w:rPr>
            <w:t>Rehabil Nurs</w:t>
          </w:r>
          <w:r w:rsidRPr="00F84DCC">
            <w:rPr>
              <w:rFonts w:ascii="Times New Roman" w:eastAsia="Times New Roman" w:hAnsi="Times New Roman" w:cs="Times New Roman"/>
            </w:rPr>
            <w:t xml:space="preserve"> 2020; </w:t>
          </w:r>
          <w:r w:rsidRPr="00F84DCC">
            <w:rPr>
              <w:rFonts w:ascii="Times New Roman" w:eastAsia="Times New Roman" w:hAnsi="Times New Roman" w:cs="Times New Roman"/>
              <w:b/>
              <w:bCs/>
            </w:rPr>
            <w:t>45</w:t>
          </w:r>
          <w:r w:rsidRPr="00F84DCC">
            <w:rPr>
              <w:rFonts w:ascii="Times New Roman" w:eastAsia="Times New Roman" w:hAnsi="Times New Roman" w:cs="Times New Roman"/>
            </w:rPr>
            <w:t>: 204–17.</w:t>
          </w:r>
        </w:p>
        <w:p w14:paraId="1A89B905" w14:textId="77777777" w:rsidR="00717DF7" w:rsidRPr="00F84DCC" w:rsidRDefault="00717DF7" w:rsidP="00F84DCC">
          <w:pPr>
            <w:autoSpaceDE w:val="0"/>
            <w:autoSpaceDN w:val="0"/>
            <w:spacing w:line="360" w:lineRule="auto"/>
            <w:ind w:hanging="640"/>
            <w:jc w:val="both"/>
            <w:divId w:val="888685934"/>
            <w:rPr>
              <w:rFonts w:ascii="Times New Roman" w:eastAsia="Times New Roman" w:hAnsi="Times New Roman" w:cs="Times New Roman"/>
            </w:rPr>
          </w:pPr>
          <w:r w:rsidRPr="00F84DCC">
            <w:rPr>
              <w:rFonts w:ascii="Times New Roman" w:eastAsia="Times New Roman" w:hAnsi="Times New Roman" w:cs="Times New Roman"/>
            </w:rPr>
            <w:lastRenderedPageBreak/>
            <w:t xml:space="preserve">43 </w:t>
          </w:r>
          <w:r w:rsidRPr="00F84DCC">
            <w:rPr>
              <w:rFonts w:ascii="Times New Roman" w:eastAsia="Times New Roman" w:hAnsi="Times New Roman" w:cs="Times New Roman"/>
            </w:rPr>
            <w:tab/>
            <w:t xml:space="preserve">Chung JCC. An intergenerational reminiscence programme for older adults with early dementia and youth volunteers: values and challenges. </w:t>
          </w:r>
          <w:r w:rsidRPr="00F84DCC">
            <w:rPr>
              <w:rFonts w:ascii="Times New Roman" w:eastAsia="Times New Roman" w:hAnsi="Times New Roman" w:cs="Times New Roman"/>
              <w:i/>
              <w:iCs/>
            </w:rPr>
            <w:t>Scand J Caring Sci</w:t>
          </w:r>
          <w:r w:rsidRPr="00F84DCC">
            <w:rPr>
              <w:rFonts w:ascii="Times New Roman" w:eastAsia="Times New Roman" w:hAnsi="Times New Roman" w:cs="Times New Roman"/>
            </w:rPr>
            <w:t xml:space="preserve"> 2009; </w:t>
          </w:r>
          <w:r w:rsidRPr="00F84DCC">
            <w:rPr>
              <w:rFonts w:ascii="Times New Roman" w:eastAsia="Times New Roman" w:hAnsi="Times New Roman" w:cs="Times New Roman"/>
              <w:b/>
              <w:bCs/>
            </w:rPr>
            <w:t>23</w:t>
          </w:r>
          <w:r w:rsidRPr="00F84DCC">
            <w:rPr>
              <w:rFonts w:ascii="Times New Roman" w:eastAsia="Times New Roman" w:hAnsi="Times New Roman" w:cs="Times New Roman"/>
            </w:rPr>
            <w:t>: 259–64.</w:t>
          </w:r>
        </w:p>
        <w:p w14:paraId="308BB93A" w14:textId="77777777" w:rsidR="00717DF7" w:rsidRPr="00F84DCC" w:rsidRDefault="00717DF7" w:rsidP="00F84DCC">
          <w:pPr>
            <w:autoSpaceDE w:val="0"/>
            <w:autoSpaceDN w:val="0"/>
            <w:spacing w:line="360" w:lineRule="auto"/>
            <w:ind w:hanging="640"/>
            <w:jc w:val="both"/>
            <w:divId w:val="430975705"/>
            <w:rPr>
              <w:rFonts w:ascii="Times New Roman" w:eastAsia="Times New Roman" w:hAnsi="Times New Roman" w:cs="Times New Roman"/>
            </w:rPr>
          </w:pPr>
          <w:r w:rsidRPr="00F84DCC">
            <w:rPr>
              <w:rFonts w:ascii="Times New Roman" w:eastAsia="Times New Roman" w:hAnsi="Times New Roman" w:cs="Times New Roman"/>
            </w:rPr>
            <w:t xml:space="preserve">44 </w:t>
          </w:r>
          <w:r w:rsidRPr="00F84DCC">
            <w:rPr>
              <w:rFonts w:ascii="Times New Roman" w:eastAsia="Times New Roman" w:hAnsi="Times New Roman" w:cs="Times New Roman"/>
            </w:rPr>
            <w:tab/>
            <w:t xml:space="preserve">Churcher Clarke A, Chan J, Stott J, Royan L, Spector A. An adapted mindfulness intervention for people with dementia in care homes: Feasibility pilot study. </w:t>
          </w:r>
          <w:r w:rsidRPr="00F84DCC">
            <w:rPr>
              <w:rFonts w:ascii="Times New Roman" w:eastAsia="Times New Roman" w:hAnsi="Times New Roman" w:cs="Times New Roman"/>
              <w:i/>
              <w:iCs/>
            </w:rPr>
            <w:t>Int J Geriatr Psychiatry</w:t>
          </w:r>
          <w:r w:rsidRPr="00F84DCC">
            <w:rPr>
              <w:rFonts w:ascii="Times New Roman" w:eastAsia="Times New Roman" w:hAnsi="Times New Roman" w:cs="Times New Roman"/>
            </w:rPr>
            <w:t xml:space="preserve"> 2017; </w:t>
          </w:r>
          <w:r w:rsidRPr="00F84DCC">
            <w:rPr>
              <w:rFonts w:ascii="Times New Roman" w:eastAsia="Times New Roman" w:hAnsi="Times New Roman" w:cs="Times New Roman"/>
              <w:b/>
              <w:bCs/>
            </w:rPr>
            <w:t>32</w:t>
          </w:r>
          <w:r w:rsidRPr="00F84DCC">
            <w:rPr>
              <w:rFonts w:ascii="Times New Roman" w:eastAsia="Times New Roman" w:hAnsi="Times New Roman" w:cs="Times New Roman"/>
            </w:rPr>
            <w:t>: e123–31.</w:t>
          </w:r>
        </w:p>
        <w:p w14:paraId="7B4DB9B0" w14:textId="77777777" w:rsidR="00717DF7" w:rsidRPr="00F84DCC" w:rsidRDefault="00717DF7" w:rsidP="00F84DCC">
          <w:pPr>
            <w:autoSpaceDE w:val="0"/>
            <w:autoSpaceDN w:val="0"/>
            <w:spacing w:line="360" w:lineRule="auto"/>
            <w:ind w:hanging="640"/>
            <w:jc w:val="both"/>
            <w:divId w:val="1725331215"/>
            <w:rPr>
              <w:rFonts w:ascii="Times New Roman" w:eastAsia="Times New Roman" w:hAnsi="Times New Roman" w:cs="Times New Roman"/>
            </w:rPr>
          </w:pPr>
          <w:r w:rsidRPr="00F84DCC">
            <w:rPr>
              <w:rFonts w:ascii="Times New Roman" w:eastAsia="Times New Roman" w:hAnsi="Times New Roman" w:cs="Times New Roman"/>
            </w:rPr>
            <w:t xml:space="preserve">45 </w:t>
          </w:r>
          <w:r w:rsidRPr="00F84DCC">
            <w:rPr>
              <w:rFonts w:ascii="Times New Roman" w:eastAsia="Times New Roman" w:hAnsi="Times New Roman" w:cs="Times New Roman"/>
            </w:rPr>
            <w:tab/>
            <w:t xml:space="preserve">Clare L, Kudlicka A, Oyebode JR, Jones RW, Bayer A, Leroi I,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Individual goal-oriented cognitive rehabilitation to improve everyday functioning for people with early-stage dementia: a multicentre randomised controlled trial (the GREAT trial). </w:t>
          </w:r>
          <w:r w:rsidRPr="00F84DCC">
            <w:rPr>
              <w:rFonts w:ascii="Times New Roman" w:eastAsia="Times New Roman" w:hAnsi="Times New Roman" w:cs="Times New Roman"/>
              <w:i/>
              <w:iCs/>
            </w:rPr>
            <w:t>Int J Geriatr Psychiatry</w:t>
          </w:r>
          <w:r w:rsidRPr="00F84DCC">
            <w:rPr>
              <w:rFonts w:ascii="Times New Roman" w:eastAsia="Times New Roman" w:hAnsi="Times New Roman" w:cs="Times New Roman"/>
            </w:rPr>
            <w:t xml:space="preserve"> 2019; </w:t>
          </w:r>
          <w:r w:rsidRPr="00F84DCC">
            <w:rPr>
              <w:rFonts w:ascii="Times New Roman" w:eastAsia="Times New Roman" w:hAnsi="Times New Roman" w:cs="Times New Roman"/>
              <w:b/>
              <w:bCs/>
            </w:rPr>
            <w:t>34</w:t>
          </w:r>
          <w:r w:rsidRPr="00F84DCC">
            <w:rPr>
              <w:rFonts w:ascii="Times New Roman" w:eastAsia="Times New Roman" w:hAnsi="Times New Roman" w:cs="Times New Roman"/>
            </w:rPr>
            <w:t>: 709‐721.</w:t>
          </w:r>
        </w:p>
        <w:p w14:paraId="6FD98A0C" w14:textId="054AAD4F" w:rsidR="00717DF7" w:rsidRPr="00F84DCC" w:rsidRDefault="00717DF7" w:rsidP="00F84DCC">
          <w:pPr>
            <w:autoSpaceDE w:val="0"/>
            <w:autoSpaceDN w:val="0"/>
            <w:spacing w:line="360" w:lineRule="auto"/>
            <w:ind w:hanging="640"/>
            <w:jc w:val="both"/>
            <w:divId w:val="739983904"/>
            <w:rPr>
              <w:rFonts w:ascii="Times New Roman" w:eastAsia="Times New Roman" w:hAnsi="Times New Roman" w:cs="Times New Roman"/>
            </w:rPr>
          </w:pPr>
          <w:r w:rsidRPr="00F84DCC">
            <w:rPr>
              <w:rFonts w:ascii="Times New Roman" w:eastAsia="Times New Roman" w:hAnsi="Times New Roman" w:cs="Times New Roman"/>
            </w:rPr>
            <w:t xml:space="preserve">46 </w:t>
          </w:r>
          <w:r w:rsidRPr="00F84DCC">
            <w:rPr>
              <w:rFonts w:ascii="Times New Roman" w:eastAsia="Times New Roman" w:hAnsi="Times New Roman" w:cs="Times New Roman"/>
            </w:rPr>
            <w:tab/>
            <w:t xml:space="preserve">Coelho T, Marques C, Moreira D, Soares M, Portugal P, Marques A,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Promoting Reminiscences with Virtual Reality Headsets: A Pilot Study with People with Dementia. </w:t>
          </w:r>
          <w:r w:rsidR="00F539A3" w:rsidRPr="00F84DCC">
            <w:rPr>
              <w:rFonts w:ascii="Times New Roman" w:eastAsia="Times New Roman" w:hAnsi="Times New Roman" w:cs="Times New Roman"/>
              <w:i/>
              <w:iCs/>
            </w:rPr>
            <w:t>Int J Environ Res Public Health</w:t>
          </w:r>
          <w:r w:rsidRPr="00F84DCC">
            <w:rPr>
              <w:rFonts w:ascii="Times New Roman" w:eastAsia="Times New Roman" w:hAnsi="Times New Roman" w:cs="Times New Roman"/>
            </w:rPr>
            <w:t xml:space="preserve"> 2020; </w:t>
          </w:r>
          <w:r w:rsidRPr="00F84DCC">
            <w:rPr>
              <w:rFonts w:ascii="Times New Roman" w:eastAsia="Times New Roman" w:hAnsi="Times New Roman" w:cs="Times New Roman"/>
              <w:b/>
              <w:bCs/>
            </w:rPr>
            <w:t>17</w:t>
          </w:r>
          <w:r w:rsidRPr="00F84DCC">
            <w:rPr>
              <w:rFonts w:ascii="Times New Roman" w:eastAsia="Times New Roman" w:hAnsi="Times New Roman" w:cs="Times New Roman"/>
            </w:rPr>
            <w:t>: 12.</w:t>
          </w:r>
        </w:p>
        <w:p w14:paraId="0791EAF8" w14:textId="69634D9B" w:rsidR="00717DF7" w:rsidRPr="00F84DCC" w:rsidRDefault="00717DF7" w:rsidP="00F84DCC">
          <w:pPr>
            <w:autoSpaceDE w:val="0"/>
            <w:autoSpaceDN w:val="0"/>
            <w:spacing w:line="360" w:lineRule="auto"/>
            <w:ind w:hanging="640"/>
            <w:jc w:val="both"/>
            <w:divId w:val="1539244481"/>
            <w:rPr>
              <w:rFonts w:ascii="Times New Roman" w:eastAsia="Times New Roman" w:hAnsi="Times New Roman" w:cs="Times New Roman"/>
            </w:rPr>
          </w:pPr>
          <w:r w:rsidRPr="00F84DCC">
            <w:rPr>
              <w:rFonts w:ascii="Times New Roman" w:eastAsia="Times New Roman" w:hAnsi="Times New Roman" w:cs="Times New Roman"/>
            </w:rPr>
            <w:t xml:space="preserve">47 </w:t>
          </w:r>
          <w:r w:rsidRPr="00F84DCC">
            <w:rPr>
              <w:rFonts w:ascii="Times New Roman" w:eastAsia="Times New Roman" w:hAnsi="Times New Roman" w:cs="Times New Roman"/>
            </w:rPr>
            <w:tab/>
            <w:t xml:space="preserve">Coen RF, Flynn B, Rigney E, O’Connor E, Fitzgerald L, Murray C,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Efficacy of a cognitive stimulation therapy programme for people with dementia. </w:t>
          </w:r>
          <w:r w:rsidR="00F539A3" w:rsidRPr="00F84DCC">
            <w:rPr>
              <w:rFonts w:ascii="Times New Roman" w:eastAsia="Times New Roman" w:hAnsi="Times New Roman" w:cs="Times New Roman"/>
              <w:i/>
              <w:iCs/>
            </w:rPr>
            <w:t>Ir J Psychol Med</w:t>
          </w:r>
          <w:r w:rsidRPr="00F84DCC">
            <w:rPr>
              <w:rFonts w:ascii="Times New Roman" w:eastAsia="Times New Roman" w:hAnsi="Times New Roman" w:cs="Times New Roman"/>
            </w:rPr>
            <w:t xml:space="preserve"> 2011; </w:t>
          </w:r>
          <w:r w:rsidRPr="00F84DCC">
            <w:rPr>
              <w:rFonts w:ascii="Times New Roman" w:eastAsia="Times New Roman" w:hAnsi="Times New Roman" w:cs="Times New Roman"/>
              <w:b/>
              <w:bCs/>
            </w:rPr>
            <w:t>28</w:t>
          </w:r>
          <w:r w:rsidRPr="00F84DCC">
            <w:rPr>
              <w:rFonts w:ascii="Times New Roman" w:eastAsia="Times New Roman" w:hAnsi="Times New Roman" w:cs="Times New Roman"/>
            </w:rPr>
            <w:t>: 145–7.</w:t>
          </w:r>
        </w:p>
        <w:p w14:paraId="03EFE245" w14:textId="4E78B6BF" w:rsidR="00717DF7" w:rsidRPr="00F84DCC" w:rsidRDefault="00717DF7" w:rsidP="00F84DCC">
          <w:pPr>
            <w:autoSpaceDE w:val="0"/>
            <w:autoSpaceDN w:val="0"/>
            <w:spacing w:line="360" w:lineRule="auto"/>
            <w:ind w:hanging="640"/>
            <w:jc w:val="both"/>
            <w:divId w:val="1300918388"/>
            <w:rPr>
              <w:rFonts w:ascii="Times New Roman" w:eastAsia="Times New Roman" w:hAnsi="Times New Roman" w:cs="Times New Roman"/>
            </w:rPr>
          </w:pPr>
          <w:r w:rsidRPr="00F84DCC">
            <w:rPr>
              <w:rFonts w:ascii="Times New Roman" w:eastAsia="Times New Roman" w:hAnsi="Times New Roman" w:cs="Times New Roman"/>
            </w:rPr>
            <w:t xml:space="preserve">48 </w:t>
          </w:r>
          <w:r w:rsidRPr="00F84DCC">
            <w:rPr>
              <w:rFonts w:ascii="Times New Roman" w:eastAsia="Times New Roman" w:hAnsi="Times New Roman" w:cs="Times New Roman"/>
            </w:rPr>
            <w:tab/>
            <w:t xml:space="preserve">Collins H, van Puymbroeck M, Hawkins BL, Vidotto J. The Impact of a Sensory Garden for People with Dementia. </w:t>
          </w:r>
          <w:r w:rsidR="00F539A3" w:rsidRPr="00F84DCC">
            <w:rPr>
              <w:rFonts w:ascii="Times New Roman" w:eastAsia="Times New Roman" w:hAnsi="Times New Roman" w:cs="Times New Roman"/>
              <w:i/>
              <w:iCs/>
            </w:rPr>
            <w:t>Ther Recreation J</w:t>
          </w:r>
          <w:r w:rsidRPr="00F84DCC">
            <w:rPr>
              <w:rFonts w:ascii="Times New Roman" w:eastAsia="Times New Roman" w:hAnsi="Times New Roman" w:cs="Times New Roman"/>
            </w:rPr>
            <w:t xml:space="preserve"> 2020; </w:t>
          </w:r>
          <w:r w:rsidRPr="00F84DCC">
            <w:rPr>
              <w:rFonts w:ascii="Times New Roman" w:eastAsia="Times New Roman" w:hAnsi="Times New Roman" w:cs="Times New Roman"/>
              <w:b/>
              <w:bCs/>
            </w:rPr>
            <w:t>54</w:t>
          </w:r>
          <w:r w:rsidRPr="00F84DCC">
            <w:rPr>
              <w:rFonts w:ascii="Times New Roman" w:eastAsia="Times New Roman" w:hAnsi="Times New Roman" w:cs="Times New Roman"/>
            </w:rPr>
            <w:t>: 48–63.</w:t>
          </w:r>
        </w:p>
        <w:p w14:paraId="24C8310F" w14:textId="01FA4074" w:rsidR="00717DF7" w:rsidRPr="00F84DCC" w:rsidRDefault="00717DF7" w:rsidP="00F84DCC">
          <w:pPr>
            <w:autoSpaceDE w:val="0"/>
            <w:autoSpaceDN w:val="0"/>
            <w:spacing w:line="360" w:lineRule="auto"/>
            <w:ind w:hanging="640"/>
            <w:jc w:val="both"/>
            <w:divId w:val="996954660"/>
            <w:rPr>
              <w:rFonts w:ascii="Times New Roman" w:eastAsia="Times New Roman" w:hAnsi="Times New Roman" w:cs="Times New Roman"/>
            </w:rPr>
          </w:pPr>
          <w:r w:rsidRPr="00F84DCC">
            <w:rPr>
              <w:rFonts w:ascii="Times New Roman" w:eastAsia="Times New Roman" w:hAnsi="Times New Roman" w:cs="Times New Roman"/>
            </w:rPr>
            <w:t xml:space="preserve">49 </w:t>
          </w:r>
          <w:r w:rsidRPr="00F84DCC">
            <w:rPr>
              <w:rFonts w:ascii="Times New Roman" w:eastAsia="Times New Roman" w:hAnsi="Times New Roman" w:cs="Times New Roman"/>
            </w:rPr>
            <w:tab/>
            <w:t xml:space="preserve">Collins RN, Gilligan LJ, Poz R. The Evaluation of a Compassion-Focused Therapy Group for Couples Experiencing a Dementia Diagnosis. </w:t>
          </w:r>
          <w:r w:rsidR="00F539A3" w:rsidRPr="00F84DCC">
            <w:rPr>
              <w:rFonts w:ascii="Times New Roman" w:eastAsia="Times New Roman" w:hAnsi="Times New Roman" w:cs="Times New Roman"/>
              <w:i/>
              <w:iCs/>
            </w:rPr>
            <w:t>Clin Gerontol</w:t>
          </w:r>
          <w:r w:rsidRPr="00F84DCC">
            <w:rPr>
              <w:rFonts w:ascii="Times New Roman" w:eastAsia="Times New Roman" w:hAnsi="Times New Roman" w:cs="Times New Roman"/>
            </w:rPr>
            <w:t xml:space="preserve"> 2018; </w:t>
          </w:r>
          <w:r w:rsidRPr="00F84DCC">
            <w:rPr>
              <w:rFonts w:ascii="Times New Roman" w:eastAsia="Times New Roman" w:hAnsi="Times New Roman" w:cs="Times New Roman"/>
              <w:b/>
              <w:bCs/>
            </w:rPr>
            <w:t>41</w:t>
          </w:r>
          <w:r w:rsidRPr="00F84DCC">
            <w:rPr>
              <w:rFonts w:ascii="Times New Roman" w:eastAsia="Times New Roman" w:hAnsi="Times New Roman" w:cs="Times New Roman"/>
            </w:rPr>
            <w:t>: 474–86.</w:t>
          </w:r>
        </w:p>
        <w:p w14:paraId="2F0EC492" w14:textId="58B28F7C" w:rsidR="00717DF7" w:rsidRPr="00F84DCC" w:rsidRDefault="00717DF7" w:rsidP="00F84DCC">
          <w:pPr>
            <w:autoSpaceDE w:val="0"/>
            <w:autoSpaceDN w:val="0"/>
            <w:spacing w:line="360" w:lineRule="auto"/>
            <w:ind w:hanging="640"/>
            <w:jc w:val="both"/>
            <w:divId w:val="1207566687"/>
            <w:rPr>
              <w:rFonts w:ascii="Times New Roman" w:eastAsia="Times New Roman" w:hAnsi="Times New Roman" w:cs="Times New Roman"/>
            </w:rPr>
          </w:pPr>
          <w:r w:rsidRPr="00F84DCC">
            <w:rPr>
              <w:rFonts w:ascii="Times New Roman" w:eastAsia="Times New Roman" w:hAnsi="Times New Roman" w:cs="Times New Roman"/>
            </w:rPr>
            <w:t xml:space="preserve">50 </w:t>
          </w:r>
          <w:r w:rsidRPr="00F84DCC">
            <w:rPr>
              <w:rFonts w:ascii="Times New Roman" w:eastAsia="Times New Roman" w:hAnsi="Times New Roman" w:cs="Times New Roman"/>
            </w:rPr>
            <w:tab/>
            <w:t xml:space="preserve">Cornelis E, Gorus E, Beyer I, van Puyvelde K, Lieten S, Versijpt J,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A retrospective study of a multicomponent rehabilitation programme for community-dwelling persons with dementia and their caregivers. </w:t>
          </w:r>
          <w:r w:rsidR="00F539A3" w:rsidRPr="00F84DCC">
            <w:rPr>
              <w:rFonts w:ascii="Times New Roman" w:eastAsia="Times New Roman" w:hAnsi="Times New Roman" w:cs="Times New Roman"/>
              <w:i/>
              <w:iCs/>
            </w:rPr>
            <w:t>Br J Occup Ther</w:t>
          </w:r>
          <w:r w:rsidRPr="00F84DCC">
            <w:rPr>
              <w:rFonts w:ascii="Times New Roman" w:eastAsia="Times New Roman" w:hAnsi="Times New Roman" w:cs="Times New Roman"/>
            </w:rPr>
            <w:t xml:space="preserve"> 2018; </w:t>
          </w:r>
          <w:r w:rsidRPr="00F84DCC">
            <w:rPr>
              <w:rFonts w:ascii="Times New Roman" w:eastAsia="Times New Roman" w:hAnsi="Times New Roman" w:cs="Times New Roman"/>
              <w:b/>
              <w:bCs/>
            </w:rPr>
            <w:t>81</w:t>
          </w:r>
          <w:r w:rsidRPr="00F84DCC">
            <w:rPr>
              <w:rFonts w:ascii="Times New Roman" w:eastAsia="Times New Roman" w:hAnsi="Times New Roman" w:cs="Times New Roman"/>
            </w:rPr>
            <w:t>: 5–14.</w:t>
          </w:r>
        </w:p>
        <w:p w14:paraId="6497F0C0" w14:textId="02721988" w:rsidR="00717DF7" w:rsidRPr="00F84DCC" w:rsidRDefault="00717DF7" w:rsidP="00F84DCC">
          <w:pPr>
            <w:autoSpaceDE w:val="0"/>
            <w:autoSpaceDN w:val="0"/>
            <w:spacing w:line="360" w:lineRule="auto"/>
            <w:ind w:hanging="640"/>
            <w:jc w:val="both"/>
            <w:divId w:val="475875857"/>
            <w:rPr>
              <w:rFonts w:ascii="Times New Roman" w:eastAsia="Times New Roman" w:hAnsi="Times New Roman" w:cs="Times New Roman"/>
            </w:rPr>
          </w:pPr>
          <w:r w:rsidRPr="00F84DCC">
            <w:rPr>
              <w:rFonts w:ascii="Times New Roman" w:eastAsia="Times New Roman" w:hAnsi="Times New Roman" w:cs="Times New Roman"/>
            </w:rPr>
            <w:t xml:space="preserve">51 </w:t>
          </w:r>
          <w:r w:rsidRPr="00F84DCC">
            <w:rPr>
              <w:rFonts w:ascii="Times New Roman" w:eastAsia="Times New Roman" w:hAnsi="Times New Roman" w:cs="Times New Roman"/>
            </w:rPr>
            <w:tab/>
            <w:t xml:space="preserve">Cove J, Jacobi N, Donovan H, Orrell M, Stott J, Spector A. Effectiveness of weekly cognitive stimulation therapy for people with dementia and the additional impact of enhancing cognitive stimulation therapy with a carer training program. </w:t>
          </w:r>
          <w:r w:rsidR="00F539A3" w:rsidRPr="00F84DCC">
            <w:rPr>
              <w:rFonts w:ascii="Times New Roman" w:eastAsia="Times New Roman" w:hAnsi="Times New Roman" w:cs="Times New Roman"/>
              <w:i/>
              <w:iCs/>
            </w:rPr>
            <w:t>Clin Interv Aging</w:t>
          </w:r>
          <w:r w:rsidRPr="00F84DCC">
            <w:rPr>
              <w:rFonts w:ascii="Times New Roman" w:eastAsia="Times New Roman" w:hAnsi="Times New Roman" w:cs="Times New Roman"/>
            </w:rPr>
            <w:t xml:space="preserve"> 2014; </w:t>
          </w:r>
          <w:r w:rsidRPr="00F84DCC">
            <w:rPr>
              <w:rFonts w:ascii="Times New Roman" w:eastAsia="Times New Roman" w:hAnsi="Times New Roman" w:cs="Times New Roman"/>
              <w:b/>
              <w:bCs/>
            </w:rPr>
            <w:t>9</w:t>
          </w:r>
          <w:r w:rsidRPr="00F84DCC">
            <w:rPr>
              <w:rFonts w:ascii="Times New Roman" w:eastAsia="Times New Roman" w:hAnsi="Times New Roman" w:cs="Times New Roman"/>
            </w:rPr>
            <w:t>: 2143–50.</w:t>
          </w:r>
        </w:p>
        <w:p w14:paraId="33FBDC2E" w14:textId="77777777" w:rsidR="00717DF7" w:rsidRPr="00F84DCC" w:rsidRDefault="00717DF7" w:rsidP="00F84DCC">
          <w:pPr>
            <w:autoSpaceDE w:val="0"/>
            <w:autoSpaceDN w:val="0"/>
            <w:spacing w:line="360" w:lineRule="auto"/>
            <w:ind w:hanging="640"/>
            <w:jc w:val="both"/>
            <w:divId w:val="420957525"/>
            <w:rPr>
              <w:rFonts w:ascii="Times New Roman" w:eastAsia="Times New Roman" w:hAnsi="Times New Roman" w:cs="Times New Roman"/>
            </w:rPr>
          </w:pPr>
          <w:r w:rsidRPr="00F84DCC">
            <w:rPr>
              <w:rFonts w:ascii="Times New Roman" w:eastAsia="Times New Roman" w:hAnsi="Times New Roman" w:cs="Times New Roman"/>
            </w:rPr>
            <w:t xml:space="preserve">52 </w:t>
          </w:r>
          <w:r w:rsidRPr="00F84DCC">
            <w:rPr>
              <w:rFonts w:ascii="Times New Roman" w:eastAsia="Times New Roman" w:hAnsi="Times New Roman" w:cs="Times New Roman"/>
            </w:rPr>
            <w:tab/>
            <w:t xml:space="preserve">Craig C, Hiskey S, Royan L, Poz R, Spector A. Compassion focused therapy for people with dementia: A feasibility study. </w:t>
          </w:r>
          <w:r w:rsidRPr="00F84DCC">
            <w:rPr>
              <w:rFonts w:ascii="Times New Roman" w:eastAsia="Times New Roman" w:hAnsi="Times New Roman" w:cs="Times New Roman"/>
              <w:i/>
              <w:iCs/>
            </w:rPr>
            <w:t>Int J Geriatr Psychiatry</w:t>
          </w:r>
          <w:r w:rsidRPr="00F84DCC">
            <w:rPr>
              <w:rFonts w:ascii="Times New Roman" w:eastAsia="Times New Roman" w:hAnsi="Times New Roman" w:cs="Times New Roman"/>
            </w:rPr>
            <w:t xml:space="preserve"> 2018; </w:t>
          </w:r>
          <w:r w:rsidRPr="00F84DCC">
            <w:rPr>
              <w:rFonts w:ascii="Times New Roman" w:eastAsia="Times New Roman" w:hAnsi="Times New Roman" w:cs="Times New Roman"/>
              <w:b/>
              <w:bCs/>
            </w:rPr>
            <w:t>33</w:t>
          </w:r>
          <w:r w:rsidRPr="00F84DCC">
            <w:rPr>
              <w:rFonts w:ascii="Times New Roman" w:eastAsia="Times New Roman" w:hAnsi="Times New Roman" w:cs="Times New Roman"/>
            </w:rPr>
            <w:t>: 1727–35.</w:t>
          </w:r>
        </w:p>
        <w:p w14:paraId="603A8FCD" w14:textId="07F585F3" w:rsidR="00717DF7" w:rsidRPr="00F84DCC" w:rsidRDefault="00717DF7" w:rsidP="00F84DCC">
          <w:pPr>
            <w:autoSpaceDE w:val="0"/>
            <w:autoSpaceDN w:val="0"/>
            <w:spacing w:line="360" w:lineRule="auto"/>
            <w:ind w:hanging="640"/>
            <w:jc w:val="both"/>
            <w:divId w:val="1745103857"/>
            <w:rPr>
              <w:rFonts w:ascii="Times New Roman" w:eastAsia="Times New Roman" w:hAnsi="Times New Roman" w:cs="Times New Roman"/>
            </w:rPr>
          </w:pPr>
          <w:r w:rsidRPr="00F84DCC">
            <w:rPr>
              <w:rFonts w:ascii="Times New Roman" w:eastAsia="Times New Roman" w:hAnsi="Times New Roman" w:cs="Times New Roman"/>
            </w:rPr>
            <w:t xml:space="preserve">53 </w:t>
          </w:r>
          <w:r w:rsidRPr="00F84DCC">
            <w:rPr>
              <w:rFonts w:ascii="Times New Roman" w:eastAsia="Times New Roman" w:hAnsi="Times New Roman" w:cs="Times New Roman"/>
            </w:rPr>
            <w:tab/>
            <w:t xml:space="preserve">Cunningham S, Brill M, Whalley JH, Read R, Anderson G, Edwards S,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Assessing Wellbeing in People Living with Dementia Using Reminiscence Music with a Mobile App (Memory Tracks): A Mixed Methods Cohort Study. </w:t>
          </w:r>
          <w:r w:rsidR="000B7A49" w:rsidRPr="00F84DCC">
            <w:rPr>
              <w:rFonts w:ascii="Times New Roman" w:eastAsia="Times New Roman" w:hAnsi="Times New Roman" w:cs="Times New Roman"/>
              <w:i/>
              <w:iCs/>
            </w:rPr>
            <w:t>J Healthc Eng</w:t>
          </w:r>
          <w:r w:rsidRPr="00F84DCC">
            <w:rPr>
              <w:rFonts w:ascii="Times New Roman" w:eastAsia="Times New Roman" w:hAnsi="Times New Roman" w:cs="Times New Roman"/>
            </w:rPr>
            <w:t xml:space="preserve"> 2019; </w:t>
          </w:r>
          <w:r w:rsidRPr="00F84DCC">
            <w:rPr>
              <w:rFonts w:ascii="Times New Roman" w:eastAsia="Times New Roman" w:hAnsi="Times New Roman" w:cs="Times New Roman"/>
              <w:b/>
              <w:bCs/>
            </w:rPr>
            <w:t>2019</w:t>
          </w:r>
          <w:r w:rsidRPr="00F84DCC">
            <w:rPr>
              <w:rFonts w:ascii="Times New Roman" w:eastAsia="Times New Roman" w:hAnsi="Times New Roman" w:cs="Times New Roman"/>
            </w:rPr>
            <w:t>: 8924273.</w:t>
          </w:r>
        </w:p>
        <w:p w14:paraId="41AB8310" w14:textId="2848C10C" w:rsidR="00717DF7" w:rsidRPr="00F84DCC" w:rsidRDefault="00717DF7" w:rsidP="00F84DCC">
          <w:pPr>
            <w:autoSpaceDE w:val="0"/>
            <w:autoSpaceDN w:val="0"/>
            <w:spacing w:line="360" w:lineRule="auto"/>
            <w:ind w:hanging="640"/>
            <w:jc w:val="both"/>
            <w:divId w:val="1209878918"/>
            <w:rPr>
              <w:rFonts w:ascii="Times New Roman" w:eastAsia="Times New Roman" w:hAnsi="Times New Roman" w:cs="Times New Roman"/>
            </w:rPr>
          </w:pPr>
          <w:r w:rsidRPr="00F84DCC">
            <w:rPr>
              <w:rFonts w:ascii="Times New Roman" w:eastAsia="Times New Roman" w:hAnsi="Times New Roman" w:cs="Times New Roman"/>
            </w:rPr>
            <w:lastRenderedPageBreak/>
            <w:t xml:space="preserve">54 </w:t>
          </w:r>
          <w:r w:rsidRPr="00F84DCC">
            <w:rPr>
              <w:rFonts w:ascii="Times New Roman" w:eastAsia="Times New Roman" w:hAnsi="Times New Roman" w:cs="Times New Roman"/>
            </w:rPr>
            <w:tab/>
            <w:t xml:space="preserve">D’Cunha NM, McKune AJ, Isbel S, Kellett J, Georgousopoulou EN, Naumovski N. Psychophysiological Responses in People Living with Dementia after an Art Gallery Intervention: An Exploratory Study. </w:t>
          </w:r>
          <w:r w:rsidR="007D0AA9" w:rsidRPr="00F84DCC">
            <w:rPr>
              <w:rFonts w:ascii="Times New Roman" w:eastAsia="Times New Roman" w:hAnsi="Times New Roman" w:cs="Times New Roman"/>
              <w:i/>
              <w:iCs/>
            </w:rPr>
            <w:t>J Alzheimers Dis</w:t>
          </w:r>
          <w:r w:rsidR="007D0AA9" w:rsidRPr="00F84DCC">
            <w:rPr>
              <w:rFonts w:ascii="Times New Roman" w:eastAsia="Times New Roman" w:hAnsi="Times New Roman" w:cs="Times New Roman"/>
            </w:rPr>
            <w:t xml:space="preserve"> </w:t>
          </w:r>
          <w:r w:rsidRPr="00F84DCC">
            <w:rPr>
              <w:rFonts w:ascii="Times New Roman" w:eastAsia="Times New Roman" w:hAnsi="Times New Roman" w:cs="Times New Roman"/>
            </w:rPr>
            <w:t xml:space="preserve">2019; </w:t>
          </w:r>
          <w:r w:rsidRPr="00F84DCC">
            <w:rPr>
              <w:rFonts w:ascii="Times New Roman" w:eastAsia="Times New Roman" w:hAnsi="Times New Roman" w:cs="Times New Roman"/>
              <w:b/>
              <w:bCs/>
            </w:rPr>
            <w:t>72</w:t>
          </w:r>
          <w:r w:rsidRPr="00F84DCC">
            <w:rPr>
              <w:rFonts w:ascii="Times New Roman" w:eastAsia="Times New Roman" w:hAnsi="Times New Roman" w:cs="Times New Roman"/>
            </w:rPr>
            <w:t>: 549–62.</w:t>
          </w:r>
        </w:p>
        <w:p w14:paraId="6BCFE39D" w14:textId="329A976B" w:rsidR="00717DF7" w:rsidRPr="00F84DCC" w:rsidRDefault="00717DF7" w:rsidP="00F84DCC">
          <w:pPr>
            <w:autoSpaceDE w:val="0"/>
            <w:autoSpaceDN w:val="0"/>
            <w:spacing w:line="360" w:lineRule="auto"/>
            <w:ind w:hanging="640"/>
            <w:jc w:val="both"/>
            <w:divId w:val="638534421"/>
            <w:rPr>
              <w:rFonts w:ascii="Times New Roman" w:eastAsia="Times New Roman" w:hAnsi="Times New Roman" w:cs="Times New Roman"/>
            </w:rPr>
          </w:pPr>
          <w:r w:rsidRPr="00F84DCC">
            <w:rPr>
              <w:rFonts w:ascii="Times New Roman" w:eastAsia="Times New Roman" w:hAnsi="Times New Roman" w:cs="Times New Roman"/>
            </w:rPr>
            <w:t xml:space="preserve">55 </w:t>
          </w:r>
          <w:r w:rsidRPr="00F84DCC">
            <w:rPr>
              <w:rFonts w:ascii="Times New Roman" w:eastAsia="Times New Roman" w:hAnsi="Times New Roman" w:cs="Times New Roman"/>
            </w:rPr>
            <w:tab/>
            <w:t xml:space="preserve">D’Onofrio G, Sancarlo D, Raciti M, Burke M, Teare A, Kovacic T,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MARIO Project: Validation and Evidence of Service Robots for Older People with Dementia. </w:t>
          </w:r>
          <w:r w:rsidR="00B06DA8" w:rsidRPr="00F84DCC">
            <w:rPr>
              <w:rFonts w:ascii="Times New Roman" w:eastAsia="Times New Roman" w:hAnsi="Times New Roman" w:cs="Times New Roman"/>
              <w:i/>
              <w:iCs/>
            </w:rPr>
            <w:t>J Alzheimers Dis</w:t>
          </w:r>
          <w:r w:rsidRPr="00F84DCC">
            <w:rPr>
              <w:rFonts w:ascii="Times New Roman" w:eastAsia="Times New Roman" w:hAnsi="Times New Roman" w:cs="Times New Roman"/>
            </w:rPr>
            <w:t xml:space="preserve"> 2019; </w:t>
          </w:r>
          <w:r w:rsidRPr="00F84DCC">
            <w:rPr>
              <w:rFonts w:ascii="Times New Roman" w:eastAsia="Times New Roman" w:hAnsi="Times New Roman" w:cs="Times New Roman"/>
              <w:b/>
              <w:bCs/>
            </w:rPr>
            <w:t>68</w:t>
          </w:r>
          <w:r w:rsidRPr="00F84DCC">
            <w:rPr>
              <w:rFonts w:ascii="Times New Roman" w:eastAsia="Times New Roman" w:hAnsi="Times New Roman" w:cs="Times New Roman"/>
            </w:rPr>
            <w:t>: 1587–601.</w:t>
          </w:r>
        </w:p>
        <w:p w14:paraId="215BDFF8" w14:textId="4E823EA9" w:rsidR="00717DF7" w:rsidRPr="00F84DCC" w:rsidRDefault="00717DF7" w:rsidP="00F84DCC">
          <w:pPr>
            <w:autoSpaceDE w:val="0"/>
            <w:autoSpaceDN w:val="0"/>
            <w:spacing w:line="360" w:lineRule="auto"/>
            <w:ind w:hanging="640"/>
            <w:jc w:val="both"/>
            <w:divId w:val="722413623"/>
            <w:rPr>
              <w:rFonts w:ascii="Times New Roman" w:eastAsia="Times New Roman" w:hAnsi="Times New Roman" w:cs="Times New Roman"/>
            </w:rPr>
          </w:pPr>
          <w:r w:rsidRPr="00F84DCC">
            <w:rPr>
              <w:rFonts w:ascii="Times New Roman" w:eastAsia="Times New Roman" w:hAnsi="Times New Roman" w:cs="Times New Roman"/>
            </w:rPr>
            <w:t xml:space="preserve">56 </w:t>
          </w:r>
          <w:r w:rsidRPr="00F84DCC">
            <w:rPr>
              <w:rFonts w:ascii="Times New Roman" w:eastAsia="Times New Roman" w:hAnsi="Times New Roman" w:cs="Times New Roman"/>
            </w:rPr>
            <w:tab/>
            <w:t xml:space="preserve">Davis RN, Massman PJ, Doody RS. Cognitive intervention in Alzheimer disease: a randomized placebo-controlled study. </w:t>
          </w:r>
          <w:r w:rsidR="000B7A49" w:rsidRPr="00F84DCC">
            <w:rPr>
              <w:rFonts w:ascii="Times New Roman" w:eastAsia="Times New Roman" w:hAnsi="Times New Roman" w:cs="Times New Roman"/>
              <w:i/>
              <w:iCs/>
            </w:rPr>
            <w:t>Alzheimer Dis Assoc Disord</w:t>
          </w:r>
          <w:r w:rsidRPr="00F84DCC">
            <w:rPr>
              <w:rFonts w:ascii="Times New Roman" w:eastAsia="Times New Roman" w:hAnsi="Times New Roman" w:cs="Times New Roman"/>
            </w:rPr>
            <w:t xml:space="preserve"> 2001; </w:t>
          </w:r>
          <w:r w:rsidRPr="00F84DCC">
            <w:rPr>
              <w:rFonts w:ascii="Times New Roman" w:eastAsia="Times New Roman" w:hAnsi="Times New Roman" w:cs="Times New Roman"/>
              <w:b/>
              <w:bCs/>
            </w:rPr>
            <w:t>15</w:t>
          </w:r>
          <w:r w:rsidRPr="00F84DCC">
            <w:rPr>
              <w:rFonts w:ascii="Times New Roman" w:eastAsia="Times New Roman" w:hAnsi="Times New Roman" w:cs="Times New Roman"/>
            </w:rPr>
            <w:t>: 1–9.</w:t>
          </w:r>
        </w:p>
        <w:p w14:paraId="5CABF027" w14:textId="77777777" w:rsidR="00717DF7" w:rsidRPr="00F84DCC" w:rsidRDefault="00717DF7" w:rsidP="00F84DCC">
          <w:pPr>
            <w:autoSpaceDE w:val="0"/>
            <w:autoSpaceDN w:val="0"/>
            <w:spacing w:line="360" w:lineRule="auto"/>
            <w:ind w:hanging="640"/>
            <w:jc w:val="both"/>
            <w:divId w:val="1530295389"/>
            <w:rPr>
              <w:rFonts w:ascii="Times New Roman" w:eastAsia="Times New Roman" w:hAnsi="Times New Roman" w:cs="Times New Roman"/>
            </w:rPr>
          </w:pPr>
          <w:r w:rsidRPr="00F84DCC">
            <w:rPr>
              <w:rFonts w:ascii="Times New Roman" w:eastAsia="Times New Roman" w:hAnsi="Times New Roman" w:cs="Times New Roman"/>
            </w:rPr>
            <w:t xml:space="preserve">57 </w:t>
          </w:r>
          <w:r w:rsidRPr="00F84DCC">
            <w:rPr>
              <w:rFonts w:ascii="Times New Roman" w:eastAsia="Times New Roman" w:hAnsi="Times New Roman" w:cs="Times New Roman"/>
            </w:rPr>
            <w:tab/>
            <w:t xml:space="preserve">de Rooij AHPM, Luijkx KG, Schaafsma J, Declercq AG, Emmerink PMJ, Schols JMGA. Quality of life of residents with dementia in traditional versus small-scale long-term care settings: A quasi-experimental study. </w:t>
          </w:r>
          <w:r w:rsidRPr="00F84DCC">
            <w:rPr>
              <w:rFonts w:ascii="Times New Roman" w:eastAsia="Times New Roman" w:hAnsi="Times New Roman" w:cs="Times New Roman"/>
              <w:i/>
              <w:iCs/>
            </w:rPr>
            <w:t>Int J Nurs Stud</w:t>
          </w:r>
          <w:r w:rsidRPr="00F84DCC">
            <w:rPr>
              <w:rFonts w:ascii="Times New Roman" w:eastAsia="Times New Roman" w:hAnsi="Times New Roman" w:cs="Times New Roman"/>
            </w:rPr>
            <w:t xml:space="preserve"> 2012; </w:t>
          </w:r>
          <w:r w:rsidRPr="00F84DCC">
            <w:rPr>
              <w:rFonts w:ascii="Times New Roman" w:eastAsia="Times New Roman" w:hAnsi="Times New Roman" w:cs="Times New Roman"/>
              <w:b/>
              <w:bCs/>
            </w:rPr>
            <w:t>49</w:t>
          </w:r>
          <w:r w:rsidRPr="00F84DCC">
            <w:rPr>
              <w:rFonts w:ascii="Times New Roman" w:eastAsia="Times New Roman" w:hAnsi="Times New Roman" w:cs="Times New Roman"/>
            </w:rPr>
            <w:t>: 931–40.</w:t>
          </w:r>
        </w:p>
        <w:p w14:paraId="4B28F7D0" w14:textId="2818A60A" w:rsidR="00717DF7" w:rsidRPr="00F84DCC" w:rsidRDefault="00717DF7" w:rsidP="00F84DCC">
          <w:pPr>
            <w:autoSpaceDE w:val="0"/>
            <w:autoSpaceDN w:val="0"/>
            <w:spacing w:line="360" w:lineRule="auto"/>
            <w:ind w:hanging="640"/>
            <w:jc w:val="both"/>
            <w:divId w:val="1310279601"/>
            <w:rPr>
              <w:rFonts w:ascii="Times New Roman" w:eastAsia="Times New Roman" w:hAnsi="Times New Roman" w:cs="Times New Roman"/>
            </w:rPr>
          </w:pPr>
          <w:r w:rsidRPr="00F84DCC">
            <w:rPr>
              <w:rFonts w:ascii="Times New Roman" w:eastAsia="Times New Roman" w:hAnsi="Times New Roman" w:cs="Times New Roman"/>
            </w:rPr>
            <w:t xml:space="preserve">58 </w:t>
          </w:r>
          <w:r w:rsidRPr="00F84DCC">
            <w:rPr>
              <w:rFonts w:ascii="Times New Roman" w:eastAsia="Times New Roman" w:hAnsi="Times New Roman" w:cs="Times New Roman"/>
            </w:rPr>
            <w:tab/>
            <w:t xml:space="preserve">de Vocht HM, Hoogeboom AMGM, van Niekerk B, den Ouden MEM. The Impact of Individualized Interaction on the Quality of Life of Elderly Dependent on Care as a Result of Dementia: A Study with a Pre-Post Design. </w:t>
          </w:r>
          <w:r w:rsidR="000B7A49" w:rsidRPr="00F84DCC">
            <w:rPr>
              <w:rFonts w:ascii="Times New Roman" w:eastAsia="Times New Roman" w:hAnsi="Times New Roman" w:cs="Times New Roman"/>
              <w:i/>
              <w:iCs/>
            </w:rPr>
            <w:t>Dement Geriatr Cogn Disord</w:t>
          </w:r>
          <w:r w:rsidRPr="00F84DCC">
            <w:rPr>
              <w:rFonts w:ascii="Times New Roman" w:eastAsia="Times New Roman" w:hAnsi="Times New Roman" w:cs="Times New Roman"/>
            </w:rPr>
            <w:t xml:space="preserve"> 2015; </w:t>
          </w:r>
          <w:r w:rsidRPr="00F84DCC">
            <w:rPr>
              <w:rFonts w:ascii="Times New Roman" w:eastAsia="Times New Roman" w:hAnsi="Times New Roman" w:cs="Times New Roman"/>
              <w:b/>
              <w:bCs/>
            </w:rPr>
            <w:t>39</w:t>
          </w:r>
          <w:r w:rsidRPr="00F84DCC">
            <w:rPr>
              <w:rFonts w:ascii="Times New Roman" w:eastAsia="Times New Roman" w:hAnsi="Times New Roman" w:cs="Times New Roman"/>
            </w:rPr>
            <w:t>: 272–80.</w:t>
          </w:r>
        </w:p>
        <w:p w14:paraId="0249302B" w14:textId="3320EB8E" w:rsidR="00576058" w:rsidRPr="00F84DCC" w:rsidRDefault="00576058" w:rsidP="00F84DCC">
          <w:pPr>
            <w:autoSpaceDE w:val="0"/>
            <w:autoSpaceDN w:val="0"/>
            <w:spacing w:line="360" w:lineRule="auto"/>
            <w:ind w:hanging="640"/>
            <w:jc w:val="both"/>
            <w:divId w:val="1310279601"/>
            <w:rPr>
              <w:rFonts w:ascii="Times New Roman" w:eastAsia="Times New Roman" w:hAnsi="Times New Roman" w:cs="Times New Roman"/>
            </w:rPr>
          </w:pPr>
          <w:r w:rsidRPr="00F84DCC">
            <w:rPr>
              <w:rFonts w:ascii="Times New Roman" w:eastAsia="Times New Roman" w:hAnsi="Times New Roman" w:cs="Times New Roman"/>
            </w:rPr>
            <w:t xml:space="preserve">59 </w:t>
          </w:r>
          <w:r w:rsidRPr="00F84DCC">
            <w:rPr>
              <w:rFonts w:ascii="Times New Roman" w:eastAsia="Times New Roman" w:hAnsi="Times New Roman" w:cs="Times New Roman"/>
            </w:rPr>
            <w:tab/>
            <w:t xml:space="preserve">Doody RS, D’Amico S, Cutler AJ, Davis CS, Shin P, Ledon F,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An open-label study to assess safety, tolerability, and effectiveness of dextromethorphan/quinidine for pseudobulbar affect in dementia: PRISM II results. </w:t>
          </w:r>
          <w:r w:rsidRPr="00F84DCC">
            <w:rPr>
              <w:rFonts w:ascii="Times New Roman" w:eastAsia="Times New Roman" w:hAnsi="Times New Roman" w:cs="Times New Roman"/>
              <w:i/>
              <w:iCs/>
            </w:rPr>
            <w:t>CNS Spectr</w:t>
          </w:r>
          <w:r w:rsidRPr="00F84DCC">
            <w:rPr>
              <w:rFonts w:ascii="Times New Roman" w:eastAsia="Times New Roman" w:hAnsi="Times New Roman" w:cs="Times New Roman"/>
            </w:rPr>
            <w:t xml:space="preserve"> 2016; </w:t>
          </w:r>
          <w:r w:rsidRPr="00F84DCC">
            <w:rPr>
              <w:rFonts w:ascii="Times New Roman" w:eastAsia="Times New Roman" w:hAnsi="Times New Roman" w:cs="Times New Roman"/>
              <w:b/>
              <w:bCs/>
            </w:rPr>
            <w:t>21</w:t>
          </w:r>
          <w:r w:rsidRPr="00F84DCC">
            <w:rPr>
              <w:rFonts w:ascii="Times New Roman" w:eastAsia="Times New Roman" w:hAnsi="Times New Roman" w:cs="Times New Roman"/>
            </w:rPr>
            <w:t>: 450–9.</w:t>
          </w:r>
        </w:p>
        <w:p w14:paraId="21457FEB" w14:textId="4BD7CFAC" w:rsidR="00576058" w:rsidRPr="00F84DCC" w:rsidRDefault="00576058" w:rsidP="00F84DCC">
          <w:pPr>
            <w:autoSpaceDE w:val="0"/>
            <w:autoSpaceDN w:val="0"/>
            <w:spacing w:line="360" w:lineRule="auto"/>
            <w:ind w:hanging="640"/>
            <w:jc w:val="both"/>
            <w:divId w:val="1310279601"/>
            <w:rPr>
              <w:rFonts w:ascii="Times New Roman" w:eastAsia="Times New Roman" w:hAnsi="Times New Roman" w:cs="Times New Roman"/>
            </w:rPr>
          </w:pPr>
          <w:r w:rsidRPr="00F84DCC">
            <w:rPr>
              <w:rFonts w:ascii="Times New Roman" w:eastAsia="Times New Roman" w:hAnsi="Times New Roman" w:cs="Times New Roman"/>
            </w:rPr>
            <w:t xml:space="preserve">60 </w:t>
          </w:r>
          <w:r w:rsidRPr="00F84DCC">
            <w:rPr>
              <w:rFonts w:ascii="Times New Roman" w:eastAsia="Times New Roman" w:hAnsi="Times New Roman" w:cs="Times New Roman"/>
            </w:rPr>
            <w:tab/>
            <w:t xml:space="preserve">Doody RS, Raman R, Farlow M, Vellas B, Joffe S, Kieburtz K,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A Phase 3 Trial of Semagacestat for Treatment of Alzheimer’s Disease A BS T R AC T. </w:t>
          </w:r>
          <w:r w:rsidR="000B7A49" w:rsidRPr="00F84DCC">
            <w:rPr>
              <w:rFonts w:ascii="Times New Roman" w:eastAsia="Times New Roman" w:hAnsi="Times New Roman" w:cs="Times New Roman"/>
              <w:i/>
              <w:iCs/>
            </w:rPr>
            <w:t xml:space="preserve">N Engl J Med </w:t>
          </w:r>
          <w:r w:rsidRPr="00F84DCC">
            <w:rPr>
              <w:rFonts w:ascii="Times New Roman" w:eastAsia="Times New Roman" w:hAnsi="Times New Roman" w:cs="Times New Roman"/>
            </w:rPr>
            <w:t xml:space="preserve">2013; </w:t>
          </w:r>
          <w:r w:rsidRPr="00F84DCC">
            <w:rPr>
              <w:rFonts w:ascii="Times New Roman" w:eastAsia="Times New Roman" w:hAnsi="Times New Roman" w:cs="Times New Roman"/>
              <w:b/>
              <w:bCs/>
            </w:rPr>
            <w:t>369</w:t>
          </w:r>
          <w:r w:rsidRPr="00F84DCC">
            <w:rPr>
              <w:rFonts w:ascii="Times New Roman" w:eastAsia="Times New Roman" w:hAnsi="Times New Roman" w:cs="Times New Roman"/>
            </w:rPr>
            <w:t>: 341–50.</w:t>
          </w:r>
        </w:p>
        <w:p w14:paraId="7DB7B2C3" w14:textId="27044D41" w:rsidR="00717DF7" w:rsidRPr="00F84DCC" w:rsidRDefault="00576058" w:rsidP="00F84DCC">
          <w:pPr>
            <w:autoSpaceDE w:val="0"/>
            <w:autoSpaceDN w:val="0"/>
            <w:spacing w:line="360" w:lineRule="auto"/>
            <w:ind w:hanging="640"/>
            <w:jc w:val="both"/>
            <w:divId w:val="1761636704"/>
            <w:rPr>
              <w:rFonts w:ascii="Times New Roman" w:eastAsia="Times New Roman" w:hAnsi="Times New Roman" w:cs="Times New Roman"/>
            </w:rPr>
          </w:pPr>
          <w:r w:rsidRPr="00F84DCC">
            <w:rPr>
              <w:rFonts w:ascii="Times New Roman" w:eastAsia="Times New Roman" w:hAnsi="Times New Roman" w:cs="Times New Roman"/>
            </w:rPr>
            <w:t>61</w:t>
          </w:r>
          <w:r w:rsidR="00717DF7" w:rsidRPr="00F84DCC">
            <w:rPr>
              <w:rFonts w:ascii="Times New Roman" w:eastAsia="Times New Roman" w:hAnsi="Times New Roman" w:cs="Times New Roman"/>
            </w:rPr>
            <w:t xml:space="preserve"> </w:t>
          </w:r>
          <w:r w:rsidR="00717DF7" w:rsidRPr="00F84DCC">
            <w:rPr>
              <w:rFonts w:ascii="Times New Roman" w:eastAsia="Times New Roman" w:hAnsi="Times New Roman" w:cs="Times New Roman"/>
            </w:rPr>
            <w:tab/>
            <w:t xml:space="preserve">Duff S, Nightingale D. Alternative approaches to supporting individuals with dementia: enhancing quality of life through hypnosis. </w:t>
          </w:r>
          <w:r w:rsidR="000B7A49" w:rsidRPr="00F84DCC">
            <w:rPr>
              <w:rFonts w:ascii="Times New Roman" w:eastAsia="Times New Roman" w:hAnsi="Times New Roman" w:cs="Times New Roman"/>
              <w:i/>
              <w:iCs/>
            </w:rPr>
            <w:t>Alzheimers care today</w:t>
          </w:r>
          <w:r w:rsidR="00717DF7" w:rsidRPr="00F84DCC">
            <w:rPr>
              <w:rFonts w:ascii="Times New Roman" w:eastAsia="Times New Roman" w:hAnsi="Times New Roman" w:cs="Times New Roman"/>
            </w:rPr>
            <w:t xml:space="preserve"> 2007; </w:t>
          </w:r>
          <w:r w:rsidR="00717DF7" w:rsidRPr="00F84DCC">
            <w:rPr>
              <w:rFonts w:ascii="Times New Roman" w:eastAsia="Times New Roman" w:hAnsi="Times New Roman" w:cs="Times New Roman"/>
              <w:b/>
              <w:bCs/>
            </w:rPr>
            <w:t>8</w:t>
          </w:r>
          <w:r w:rsidR="00717DF7" w:rsidRPr="00F84DCC">
            <w:rPr>
              <w:rFonts w:ascii="Times New Roman" w:eastAsia="Times New Roman" w:hAnsi="Times New Roman" w:cs="Times New Roman"/>
            </w:rPr>
            <w:t>: 321–31.</w:t>
          </w:r>
        </w:p>
        <w:p w14:paraId="0B51D8A1" w14:textId="37B24ACD" w:rsidR="00717DF7" w:rsidRPr="00F84DCC" w:rsidRDefault="00717DF7" w:rsidP="00F84DCC">
          <w:pPr>
            <w:autoSpaceDE w:val="0"/>
            <w:autoSpaceDN w:val="0"/>
            <w:spacing w:line="360" w:lineRule="auto"/>
            <w:ind w:hanging="640"/>
            <w:jc w:val="both"/>
            <w:divId w:val="133566714"/>
            <w:rPr>
              <w:rFonts w:ascii="Times New Roman" w:eastAsia="Times New Roman" w:hAnsi="Times New Roman" w:cs="Times New Roman"/>
            </w:rPr>
          </w:pPr>
          <w:r w:rsidRPr="00F84DCC">
            <w:rPr>
              <w:rFonts w:ascii="Times New Roman" w:eastAsia="Times New Roman" w:hAnsi="Times New Roman" w:cs="Times New Roman"/>
            </w:rPr>
            <w:t>6</w:t>
          </w:r>
          <w:r w:rsidR="001F3A2E" w:rsidRPr="00F84DCC">
            <w:rPr>
              <w:rFonts w:ascii="Times New Roman" w:eastAsia="Times New Roman" w:hAnsi="Times New Roman" w:cs="Times New Roman"/>
            </w:rPr>
            <w:t>2</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Edwards CA, McDonnell C, Merl H. An evaluation of a therapeutic garden’s influence on the quality of life of aged care residents with dementia. </w:t>
          </w:r>
          <w:r w:rsidRPr="00F84DCC">
            <w:rPr>
              <w:rFonts w:ascii="Times New Roman" w:eastAsia="Times New Roman" w:hAnsi="Times New Roman" w:cs="Times New Roman"/>
              <w:i/>
              <w:iCs/>
            </w:rPr>
            <w:t>Dementia</w:t>
          </w:r>
          <w:r w:rsidRPr="00F84DCC">
            <w:rPr>
              <w:rFonts w:ascii="Times New Roman" w:eastAsia="Times New Roman" w:hAnsi="Times New Roman" w:cs="Times New Roman"/>
            </w:rPr>
            <w:t xml:space="preserve"> 2013; </w:t>
          </w:r>
          <w:r w:rsidRPr="00F84DCC">
            <w:rPr>
              <w:rFonts w:ascii="Times New Roman" w:eastAsia="Times New Roman" w:hAnsi="Times New Roman" w:cs="Times New Roman"/>
              <w:b/>
              <w:bCs/>
            </w:rPr>
            <w:t>12</w:t>
          </w:r>
          <w:r w:rsidRPr="00F84DCC">
            <w:rPr>
              <w:rFonts w:ascii="Times New Roman" w:eastAsia="Times New Roman" w:hAnsi="Times New Roman" w:cs="Times New Roman"/>
            </w:rPr>
            <w:t>: 494–510.</w:t>
          </w:r>
        </w:p>
        <w:p w14:paraId="5DF060A5" w14:textId="46CA8ABB" w:rsidR="00717DF7" w:rsidRPr="00F84DCC" w:rsidRDefault="00717DF7" w:rsidP="00F84DCC">
          <w:pPr>
            <w:autoSpaceDE w:val="0"/>
            <w:autoSpaceDN w:val="0"/>
            <w:spacing w:line="360" w:lineRule="auto"/>
            <w:ind w:hanging="640"/>
            <w:jc w:val="both"/>
            <w:divId w:val="1261183036"/>
            <w:rPr>
              <w:rFonts w:ascii="Times New Roman" w:eastAsia="Times New Roman" w:hAnsi="Times New Roman" w:cs="Times New Roman"/>
            </w:rPr>
          </w:pPr>
          <w:r w:rsidRPr="00F84DCC">
            <w:rPr>
              <w:rFonts w:ascii="Times New Roman" w:eastAsia="Times New Roman" w:hAnsi="Times New Roman" w:cs="Times New Roman"/>
            </w:rPr>
            <w:t>6</w:t>
          </w:r>
          <w:r w:rsidR="001F3A2E" w:rsidRPr="00F84DCC">
            <w:rPr>
              <w:rFonts w:ascii="Times New Roman" w:eastAsia="Times New Roman" w:hAnsi="Times New Roman" w:cs="Times New Roman"/>
            </w:rPr>
            <w:t>3</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Enette L, Vogel T, Merle S, Valard-Guiguet AG, Ozier-Lafontaine N, Neviere R,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Effect of 9 weeks continuous vs. interval aerobic training on plasma BDNF levels, aerobic fitness, cognitive capacity and quality of life among seniors with mild to moderate Alzheimer’s disease: a randomized controlled trial. </w:t>
          </w:r>
          <w:r w:rsidR="000B7A49" w:rsidRPr="00F84DCC">
            <w:rPr>
              <w:rFonts w:ascii="Times New Roman" w:eastAsia="Times New Roman" w:hAnsi="Times New Roman" w:cs="Times New Roman"/>
              <w:i/>
              <w:iCs/>
            </w:rPr>
            <w:t>Eur Rev Aging Phys Act</w:t>
          </w:r>
          <w:r w:rsidRPr="00F84DCC">
            <w:rPr>
              <w:rFonts w:ascii="Times New Roman" w:eastAsia="Times New Roman" w:hAnsi="Times New Roman" w:cs="Times New Roman"/>
            </w:rPr>
            <w:t xml:space="preserve"> 2020; </w:t>
          </w:r>
          <w:r w:rsidRPr="00F84DCC">
            <w:rPr>
              <w:rFonts w:ascii="Times New Roman" w:eastAsia="Times New Roman" w:hAnsi="Times New Roman" w:cs="Times New Roman"/>
              <w:b/>
              <w:bCs/>
            </w:rPr>
            <w:t>17</w:t>
          </w:r>
          <w:r w:rsidRPr="00F84DCC">
            <w:rPr>
              <w:rFonts w:ascii="Times New Roman" w:eastAsia="Times New Roman" w:hAnsi="Times New Roman" w:cs="Times New Roman"/>
            </w:rPr>
            <w:t>: 2.</w:t>
          </w:r>
        </w:p>
        <w:p w14:paraId="69B870B5" w14:textId="6B7829F5" w:rsidR="00717DF7" w:rsidRPr="00F84DCC" w:rsidRDefault="00717DF7" w:rsidP="00F84DCC">
          <w:pPr>
            <w:autoSpaceDE w:val="0"/>
            <w:autoSpaceDN w:val="0"/>
            <w:spacing w:line="360" w:lineRule="auto"/>
            <w:ind w:hanging="640"/>
            <w:jc w:val="both"/>
            <w:divId w:val="579290127"/>
            <w:rPr>
              <w:rFonts w:ascii="Times New Roman" w:eastAsia="Times New Roman" w:hAnsi="Times New Roman" w:cs="Times New Roman"/>
            </w:rPr>
          </w:pPr>
          <w:r w:rsidRPr="00F84DCC">
            <w:rPr>
              <w:rFonts w:ascii="Times New Roman" w:eastAsia="Times New Roman" w:hAnsi="Times New Roman" w:cs="Times New Roman"/>
            </w:rPr>
            <w:t>6</w:t>
          </w:r>
          <w:r w:rsidR="001F3A2E" w:rsidRPr="00F84DCC">
            <w:rPr>
              <w:rFonts w:ascii="Times New Roman" w:eastAsia="Times New Roman" w:hAnsi="Times New Roman" w:cs="Times New Roman"/>
            </w:rPr>
            <w:t>4</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el Alili M, Smaling HJA, Joling KJ, Achterberg WP, Francke AL, Bosmans JE,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Cost-effectiveness of the Namaste care family program for nursing home residents with advanced dementia in comparison with usual care: a cluster-randomized controlled trial. </w:t>
          </w:r>
          <w:r w:rsidR="000B7A49" w:rsidRPr="00F84DCC">
            <w:rPr>
              <w:rFonts w:ascii="Times New Roman" w:eastAsia="Times New Roman" w:hAnsi="Times New Roman" w:cs="Times New Roman"/>
              <w:i/>
              <w:iCs/>
            </w:rPr>
            <w:t>BMC Health Serv Res</w:t>
          </w:r>
          <w:r w:rsidRPr="00F84DCC">
            <w:rPr>
              <w:rFonts w:ascii="Times New Roman" w:eastAsia="Times New Roman" w:hAnsi="Times New Roman" w:cs="Times New Roman"/>
            </w:rPr>
            <w:t xml:space="preserve"> 2020; </w:t>
          </w:r>
          <w:r w:rsidRPr="00F84DCC">
            <w:rPr>
              <w:rFonts w:ascii="Times New Roman" w:eastAsia="Times New Roman" w:hAnsi="Times New Roman" w:cs="Times New Roman"/>
              <w:b/>
              <w:bCs/>
            </w:rPr>
            <w:t>20</w:t>
          </w:r>
          <w:r w:rsidRPr="00F84DCC">
            <w:rPr>
              <w:rFonts w:ascii="Times New Roman" w:eastAsia="Times New Roman" w:hAnsi="Times New Roman" w:cs="Times New Roman"/>
            </w:rPr>
            <w:t>: 831.</w:t>
          </w:r>
        </w:p>
        <w:p w14:paraId="63C8B6A1" w14:textId="30F05042" w:rsidR="00717DF7" w:rsidRPr="00F84DCC" w:rsidRDefault="00717DF7" w:rsidP="00F84DCC">
          <w:pPr>
            <w:autoSpaceDE w:val="0"/>
            <w:autoSpaceDN w:val="0"/>
            <w:spacing w:line="360" w:lineRule="auto"/>
            <w:ind w:hanging="640"/>
            <w:jc w:val="both"/>
            <w:divId w:val="196234625"/>
            <w:rPr>
              <w:rFonts w:ascii="Times New Roman" w:eastAsia="Times New Roman" w:hAnsi="Times New Roman" w:cs="Times New Roman"/>
            </w:rPr>
          </w:pPr>
          <w:r w:rsidRPr="00F84DCC">
            <w:rPr>
              <w:rFonts w:ascii="Times New Roman" w:eastAsia="Times New Roman" w:hAnsi="Times New Roman" w:cs="Times New Roman"/>
            </w:rPr>
            <w:lastRenderedPageBreak/>
            <w:t>6</w:t>
          </w:r>
          <w:r w:rsidR="001F3A2E" w:rsidRPr="00F84DCC">
            <w:rPr>
              <w:rFonts w:ascii="Times New Roman" w:eastAsia="Times New Roman" w:hAnsi="Times New Roman" w:cs="Times New Roman"/>
            </w:rPr>
            <w:t>5</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Fan A, Zhou JW. Effect of the combination of donepezil with hyperbaric oxygen therapy and functional rehabilitation training on Parkinson’s disease dementia and the neurological function system. </w:t>
          </w:r>
          <w:r w:rsidR="000B7A49" w:rsidRPr="00F84DCC">
            <w:rPr>
              <w:rFonts w:ascii="Times New Roman" w:eastAsia="Times New Roman" w:hAnsi="Times New Roman" w:cs="Times New Roman"/>
              <w:i/>
              <w:iCs/>
            </w:rPr>
            <w:t>Int J Clin Exp Med</w:t>
          </w:r>
          <w:r w:rsidRPr="00F84DCC">
            <w:rPr>
              <w:rFonts w:ascii="Times New Roman" w:eastAsia="Times New Roman" w:hAnsi="Times New Roman" w:cs="Times New Roman"/>
            </w:rPr>
            <w:t xml:space="preserve"> 2020; </w:t>
          </w:r>
          <w:r w:rsidRPr="00F84DCC">
            <w:rPr>
              <w:rFonts w:ascii="Times New Roman" w:eastAsia="Times New Roman" w:hAnsi="Times New Roman" w:cs="Times New Roman"/>
              <w:b/>
              <w:bCs/>
            </w:rPr>
            <w:t>13</w:t>
          </w:r>
          <w:r w:rsidRPr="00F84DCC">
            <w:rPr>
              <w:rFonts w:ascii="Times New Roman" w:eastAsia="Times New Roman" w:hAnsi="Times New Roman" w:cs="Times New Roman"/>
            </w:rPr>
            <w:t>: 5867–75.</w:t>
          </w:r>
        </w:p>
        <w:p w14:paraId="26132764" w14:textId="0AD796EB" w:rsidR="00717DF7" w:rsidRPr="00F84DCC" w:rsidRDefault="00717DF7" w:rsidP="00F84DCC">
          <w:pPr>
            <w:autoSpaceDE w:val="0"/>
            <w:autoSpaceDN w:val="0"/>
            <w:spacing w:line="360" w:lineRule="auto"/>
            <w:ind w:hanging="640"/>
            <w:jc w:val="both"/>
            <w:divId w:val="1886942803"/>
            <w:rPr>
              <w:rFonts w:ascii="Times New Roman" w:eastAsia="Times New Roman" w:hAnsi="Times New Roman" w:cs="Times New Roman"/>
            </w:rPr>
          </w:pPr>
          <w:r w:rsidRPr="00F84DCC">
            <w:rPr>
              <w:rFonts w:ascii="Times New Roman" w:eastAsia="Times New Roman" w:hAnsi="Times New Roman" w:cs="Times New Roman"/>
            </w:rPr>
            <w:t>6</w:t>
          </w:r>
          <w:r w:rsidR="001F3A2E" w:rsidRPr="00F84DCC">
            <w:rPr>
              <w:rFonts w:ascii="Times New Roman" w:eastAsia="Times New Roman" w:hAnsi="Times New Roman" w:cs="Times New Roman"/>
            </w:rPr>
            <w:t>6</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Ferrer B, del Valle A. A Rehabilitation Program for Alzheimer’s Disease. </w:t>
          </w:r>
          <w:r w:rsidR="000B7A49" w:rsidRPr="00F84DCC">
            <w:rPr>
              <w:rFonts w:ascii="Times New Roman" w:eastAsia="Times New Roman" w:hAnsi="Times New Roman" w:cs="Times New Roman"/>
              <w:i/>
              <w:iCs/>
            </w:rPr>
            <w:t>J Nurs Res</w:t>
          </w:r>
          <w:r w:rsidRPr="00F84DCC">
            <w:rPr>
              <w:rFonts w:ascii="Times New Roman" w:eastAsia="Times New Roman" w:hAnsi="Times New Roman" w:cs="Times New Roman"/>
            </w:rPr>
            <w:t xml:space="preserve"> 2014; </w:t>
          </w:r>
          <w:r w:rsidRPr="00F84DCC">
            <w:rPr>
              <w:rFonts w:ascii="Times New Roman" w:eastAsia="Times New Roman" w:hAnsi="Times New Roman" w:cs="Times New Roman"/>
              <w:b/>
              <w:bCs/>
            </w:rPr>
            <w:t>22</w:t>
          </w:r>
          <w:r w:rsidRPr="00F84DCC">
            <w:rPr>
              <w:rFonts w:ascii="Times New Roman" w:eastAsia="Times New Roman" w:hAnsi="Times New Roman" w:cs="Times New Roman"/>
            </w:rPr>
            <w:t>: 192–9.</w:t>
          </w:r>
        </w:p>
        <w:p w14:paraId="47DAE631" w14:textId="33E74C78" w:rsidR="00717DF7" w:rsidRPr="00F84DCC" w:rsidRDefault="00717DF7" w:rsidP="00F84DCC">
          <w:pPr>
            <w:autoSpaceDE w:val="0"/>
            <w:autoSpaceDN w:val="0"/>
            <w:spacing w:line="360" w:lineRule="auto"/>
            <w:ind w:hanging="640"/>
            <w:jc w:val="both"/>
            <w:divId w:val="111631058"/>
            <w:rPr>
              <w:rFonts w:ascii="Times New Roman" w:eastAsia="Times New Roman" w:hAnsi="Times New Roman" w:cs="Times New Roman"/>
            </w:rPr>
          </w:pPr>
          <w:r w:rsidRPr="00F84DCC">
            <w:rPr>
              <w:rFonts w:ascii="Times New Roman" w:eastAsia="Times New Roman" w:hAnsi="Times New Roman" w:cs="Times New Roman"/>
            </w:rPr>
            <w:t>6</w:t>
          </w:r>
          <w:r w:rsidR="001F3A2E" w:rsidRPr="00F84DCC">
            <w:rPr>
              <w:rFonts w:ascii="Times New Roman" w:eastAsia="Times New Roman" w:hAnsi="Times New Roman" w:cs="Times New Roman"/>
            </w:rPr>
            <w:t>7</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Fialho PPA, Koenig AM, dos Santos MDL, Barbosa MT, Caramelli P. Positive effects of a cognitive-behavioral intervention program for family caregivers of demented elderly. </w:t>
          </w:r>
          <w:r w:rsidRPr="00F84DCC">
            <w:rPr>
              <w:rFonts w:ascii="Times New Roman" w:eastAsia="Times New Roman" w:hAnsi="Times New Roman" w:cs="Times New Roman"/>
              <w:i/>
              <w:iCs/>
            </w:rPr>
            <w:t>Arq Neuropsiquiatr</w:t>
          </w:r>
          <w:r w:rsidRPr="00F84DCC">
            <w:rPr>
              <w:rFonts w:ascii="Times New Roman" w:eastAsia="Times New Roman" w:hAnsi="Times New Roman" w:cs="Times New Roman"/>
            </w:rPr>
            <w:t xml:space="preserve"> 2012; </w:t>
          </w:r>
          <w:r w:rsidRPr="00F84DCC">
            <w:rPr>
              <w:rFonts w:ascii="Times New Roman" w:eastAsia="Times New Roman" w:hAnsi="Times New Roman" w:cs="Times New Roman"/>
              <w:b/>
              <w:bCs/>
            </w:rPr>
            <w:t>70</w:t>
          </w:r>
          <w:r w:rsidRPr="00F84DCC">
            <w:rPr>
              <w:rFonts w:ascii="Times New Roman" w:eastAsia="Times New Roman" w:hAnsi="Times New Roman" w:cs="Times New Roman"/>
            </w:rPr>
            <w:t>: 786–92.</w:t>
          </w:r>
        </w:p>
        <w:p w14:paraId="33BDCEDA" w14:textId="3E133E9D" w:rsidR="00717DF7" w:rsidRPr="00F84DCC" w:rsidRDefault="00717DF7" w:rsidP="00F84DCC">
          <w:pPr>
            <w:autoSpaceDE w:val="0"/>
            <w:autoSpaceDN w:val="0"/>
            <w:spacing w:line="360" w:lineRule="auto"/>
            <w:ind w:hanging="640"/>
            <w:jc w:val="both"/>
            <w:divId w:val="1057125811"/>
            <w:rPr>
              <w:rFonts w:ascii="Times New Roman" w:eastAsia="Times New Roman" w:hAnsi="Times New Roman" w:cs="Times New Roman"/>
            </w:rPr>
          </w:pPr>
          <w:r w:rsidRPr="00F84DCC">
            <w:rPr>
              <w:rFonts w:ascii="Times New Roman" w:eastAsia="Times New Roman" w:hAnsi="Times New Roman" w:cs="Times New Roman"/>
            </w:rPr>
            <w:t>6</w:t>
          </w:r>
          <w:r w:rsidR="001F3A2E" w:rsidRPr="00F84DCC">
            <w:rPr>
              <w:rFonts w:ascii="Times New Roman" w:eastAsia="Times New Roman" w:hAnsi="Times New Roman" w:cs="Times New Roman"/>
            </w:rPr>
            <w:t>8</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Foloppe DA, Richard P, Yamaguchi T, Etcharry-Bouyx F, Allain P. The potential of virtual reality-based training to enhance the functional autonomy of Alzheimer’s disease patients in cooking activities: A single case study. </w:t>
          </w:r>
          <w:r w:rsidRPr="00F84DCC">
            <w:rPr>
              <w:rFonts w:ascii="Times New Roman" w:eastAsia="Times New Roman" w:hAnsi="Times New Roman" w:cs="Times New Roman"/>
              <w:i/>
              <w:iCs/>
            </w:rPr>
            <w:t>Neuropsychol Rehabil</w:t>
          </w:r>
          <w:r w:rsidRPr="00F84DCC">
            <w:rPr>
              <w:rFonts w:ascii="Times New Roman" w:eastAsia="Times New Roman" w:hAnsi="Times New Roman" w:cs="Times New Roman"/>
            </w:rPr>
            <w:t xml:space="preserve"> 2018; </w:t>
          </w:r>
          <w:r w:rsidRPr="00F84DCC">
            <w:rPr>
              <w:rFonts w:ascii="Times New Roman" w:eastAsia="Times New Roman" w:hAnsi="Times New Roman" w:cs="Times New Roman"/>
              <w:b/>
              <w:bCs/>
            </w:rPr>
            <w:t>28</w:t>
          </w:r>
          <w:r w:rsidRPr="00F84DCC">
            <w:rPr>
              <w:rFonts w:ascii="Times New Roman" w:eastAsia="Times New Roman" w:hAnsi="Times New Roman" w:cs="Times New Roman"/>
            </w:rPr>
            <w:t>: 709–33.</w:t>
          </w:r>
        </w:p>
        <w:p w14:paraId="13B54E00" w14:textId="56D39755" w:rsidR="00717DF7" w:rsidRPr="00F84DCC" w:rsidRDefault="00717DF7" w:rsidP="00F84DCC">
          <w:pPr>
            <w:autoSpaceDE w:val="0"/>
            <w:autoSpaceDN w:val="0"/>
            <w:spacing w:line="360" w:lineRule="auto"/>
            <w:ind w:hanging="640"/>
            <w:jc w:val="both"/>
            <w:divId w:val="131291233"/>
            <w:rPr>
              <w:rFonts w:ascii="Times New Roman" w:eastAsia="Times New Roman" w:hAnsi="Times New Roman" w:cs="Times New Roman"/>
            </w:rPr>
          </w:pPr>
          <w:r w:rsidRPr="00F84DCC">
            <w:rPr>
              <w:rFonts w:ascii="Times New Roman" w:eastAsia="Times New Roman" w:hAnsi="Times New Roman" w:cs="Times New Roman"/>
            </w:rPr>
            <w:t>6</w:t>
          </w:r>
          <w:r w:rsidR="001F3A2E" w:rsidRPr="00F84DCC">
            <w:rPr>
              <w:rFonts w:ascii="Times New Roman" w:eastAsia="Times New Roman" w:hAnsi="Times New Roman" w:cs="Times New Roman"/>
            </w:rPr>
            <w:t>9</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Fontaine CS, Hynan LS, Koch K, Martin-Cook K, Svetlik D, Weiner MF. A double-blind comparison of olanzapine versus risperidone in the acute treatment of dementia-related behavioral disturbances in extended care facilities. </w:t>
          </w:r>
          <w:r w:rsidR="00B06DA8" w:rsidRPr="00F84DCC">
            <w:rPr>
              <w:rFonts w:ascii="Times New Roman" w:eastAsia="Times New Roman" w:hAnsi="Times New Roman" w:cs="Times New Roman"/>
              <w:i/>
              <w:iCs/>
            </w:rPr>
            <w:t>J Clin Psychiatry</w:t>
          </w:r>
          <w:r w:rsidRPr="00F84DCC">
            <w:rPr>
              <w:rFonts w:ascii="Times New Roman" w:eastAsia="Times New Roman" w:hAnsi="Times New Roman" w:cs="Times New Roman"/>
            </w:rPr>
            <w:t xml:space="preserve"> 2003; </w:t>
          </w:r>
          <w:r w:rsidRPr="00F84DCC">
            <w:rPr>
              <w:rFonts w:ascii="Times New Roman" w:eastAsia="Times New Roman" w:hAnsi="Times New Roman" w:cs="Times New Roman"/>
              <w:b/>
              <w:bCs/>
            </w:rPr>
            <w:t>64</w:t>
          </w:r>
          <w:r w:rsidRPr="00F84DCC">
            <w:rPr>
              <w:rFonts w:ascii="Times New Roman" w:eastAsia="Times New Roman" w:hAnsi="Times New Roman" w:cs="Times New Roman"/>
            </w:rPr>
            <w:t>: 726–30.</w:t>
          </w:r>
        </w:p>
        <w:p w14:paraId="2D7E1072" w14:textId="44B75929" w:rsidR="00717DF7" w:rsidRPr="00F84DCC" w:rsidRDefault="001F3A2E" w:rsidP="00F84DCC">
          <w:pPr>
            <w:autoSpaceDE w:val="0"/>
            <w:autoSpaceDN w:val="0"/>
            <w:spacing w:line="360" w:lineRule="auto"/>
            <w:ind w:hanging="640"/>
            <w:jc w:val="both"/>
            <w:divId w:val="746345526"/>
            <w:rPr>
              <w:rFonts w:ascii="Times New Roman" w:eastAsia="Times New Roman" w:hAnsi="Times New Roman" w:cs="Times New Roman"/>
            </w:rPr>
          </w:pPr>
          <w:r w:rsidRPr="00F84DCC">
            <w:rPr>
              <w:rFonts w:ascii="Times New Roman" w:eastAsia="Times New Roman" w:hAnsi="Times New Roman" w:cs="Times New Roman"/>
            </w:rPr>
            <w:t>70</w:t>
          </w:r>
          <w:r w:rsidR="00717DF7" w:rsidRPr="00F84DCC">
            <w:rPr>
              <w:rFonts w:ascii="Times New Roman" w:eastAsia="Times New Roman" w:hAnsi="Times New Roman" w:cs="Times New Roman"/>
            </w:rPr>
            <w:t xml:space="preserve"> </w:t>
          </w:r>
          <w:r w:rsidR="00717DF7" w:rsidRPr="00F84DCC">
            <w:rPr>
              <w:rFonts w:ascii="Times New Roman" w:eastAsia="Times New Roman" w:hAnsi="Times New Roman" w:cs="Times New Roman"/>
            </w:rPr>
            <w:tab/>
            <w:t xml:space="preserve">Garrido S, Dunne L, Stevens CJ, Chang E, Clements-Cortes A. Music Playlists for People with Dementia: Trialing A Guide for Caregivers. </w:t>
          </w:r>
          <w:r w:rsidR="00B06DA8" w:rsidRPr="00F84DCC">
            <w:rPr>
              <w:rFonts w:ascii="Times New Roman" w:eastAsia="Times New Roman" w:hAnsi="Times New Roman" w:cs="Times New Roman"/>
              <w:i/>
              <w:iCs/>
            </w:rPr>
            <w:t>J Alzheimers Dis</w:t>
          </w:r>
          <w:r w:rsidR="00B06DA8" w:rsidRPr="00F84DCC">
            <w:rPr>
              <w:rFonts w:ascii="Times New Roman" w:eastAsia="Times New Roman" w:hAnsi="Times New Roman" w:cs="Times New Roman"/>
            </w:rPr>
            <w:t xml:space="preserve"> </w:t>
          </w:r>
          <w:r w:rsidR="00717DF7" w:rsidRPr="00F84DCC">
            <w:rPr>
              <w:rFonts w:ascii="Times New Roman" w:eastAsia="Times New Roman" w:hAnsi="Times New Roman" w:cs="Times New Roman"/>
            </w:rPr>
            <w:t xml:space="preserve">2020; </w:t>
          </w:r>
          <w:r w:rsidR="00717DF7" w:rsidRPr="00F84DCC">
            <w:rPr>
              <w:rFonts w:ascii="Times New Roman" w:eastAsia="Times New Roman" w:hAnsi="Times New Roman" w:cs="Times New Roman"/>
              <w:b/>
              <w:bCs/>
            </w:rPr>
            <w:t>77</w:t>
          </w:r>
          <w:r w:rsidR="00717DF7" w:rsidRPr="00F84DCC">
            <w:rPr>
              <w:rFonts w:ascii="Times New Roman" w:eastAsia="Times New Roman" w:hAnsi="Times New Roman" w:cs="Times New Roman"/>
            </w:rPr>
            <w:t>: 219–26.</w:t>
          </w:r>
        </w:p>
        <w:p w14:paraId="5849B2F7" w14:textId="6CA82025" w:rsidR="00717DF7" w:rsidRPr="00F84DCC" w:rsidRDefault="001F3A2E" w:rsidP="00F84DCC">
          <w:pPr>
            <w:autoSpaceDE w:val="0"/>
            <w:autoSpaceDN w:val="0"/>
            <w:spacing w:line="360" w:lineRule="auto"/>
            <w:ind w:hanging="640"/>
            <w:jc w:val="both"/>
            <w:divId w:val="1210922083"/>
            <w:rPr>
              <w:rFonts w:ascii="Times New Roman" w:eastAsia="Times New Roman" w:hAnsi="Times New Roman" w:cs="Times New Roman"/>
            </w:rPr>
          </w:pPr>
          <w:r w:rsidRPr="00F84DCC">
            <w:rPr>
              <w:rFonts w:ascii="Times New Roman" w:eastAsia="Times New Roman" w:hAnsi="Times New Roman" w:cs="Times New Roman"/>
            </w:rPr>
            <w:t>71</w:t>
          </w:r>
          <w:r w:rsidR="00717DF7" w:rsidRPr="00F84DCC">
            <w:rPr>
              <w:rFonts w:ascii="Times New Roman" w:eastAsia="Times New Roman" w:hAnsi="Times New Roman" w:cs="Times New Roman"/>
            </w:rPr>
            <w:t xml:space="preserve"> </w:t>
          </w:r>
          <w:r w:rsidR="00717DF7" w:rsidRPr="00F84DCC">
            <w:rPr>
              <w:rFonts w:ascii="Times New Roman" w:eastAsia="Times New Roman" w:hAnsi="Times New Roman" w:cs="Times New Roman"/>
            </w:rPr>
            <w:tab/>
            <w:t xml:space="preserve">Gavrilova SI, Ferri CP, Mikhaylova N, Sokolova O, Banerjee S, Prince M. Helping carers to care-The 10/66 dementia research group’s randomized control trial of a caregiver intervention in Russia. </w:t>
          </w:r>
          <w:r w:rsidR="00717DF7" w:rsidRPr="00F84DCC">
            <w:rPr>
              <w:rFonts w:ascii="Times New Roman" w:eastAsia="Times New Roman" w:hAnsi="Times New Roman" w:cs="Times New Roman"/>
              <w:i/>
              <w:iCs/>
            </w:rPr>
            <w:t>Int J Geriatr Psychiatry</w:t>
          </w:r>
          <w:r w:rsidR="00717DF7" w:rsidRPr="00F84DCC">
            <w:rPr>
              <w:rFonts w:ascii="Times New Roman" w:eastAsia="Times New Roman" w:hAnsi="Times New Roman" w:cs="Times New Roman"/>
            </w:rPr>
            <w:t xml:space="preserve"> 200</w:t>
          </w:r>
          <w:r w:rsidR="00481B55" w:rsidRPr="00F84DCC">
            <w:rPr>
              <w:rFonts w:ascii="Times New Roman" w:eastAsia="Times New Roman" w:hAnsi="Times New Roman" w:cs="Times New Roman"/>
            </w:rPr>
            <w:t xml:space="preserve">9; </w:t>
          </w:r>
          <w:r w:rsidR="00481B55" w:rsidRPr="00F84DCC">
            <w:rPr>
              <w:rFonts w:ascii="Times New Roman" w:eastAsia="Times New Roman" w:hAnsi="Times New Roman" w:cs="Times New Roman"/>
              <w:b/>
              <w:bCs/>
            </w:rPr>
            <w:t>24</w:t>
          </w:r>
          <w:r w:rsidR="00481B55" w:rsidRPr="00F84DCC">
            <w:rPr>
              <w:rFonts w:ascii="Times New Roman" w:eastAsia="Times New Roman" w:hAnsi="Times New Roman" w:cs="Times New Roman"/>
            </w:rPr>
            <w:t>:347-54</w:t>
          </w:r>
        </w:p>
        <w:p w14:paraId="1E63877F" w14:textId="39BB0BC8" w:rsidR="00717DF7" w:rsidRPr="00F84DCC" w:rsidRDefault="00717DF7" w:rsidP="00F84DCC">
          <w:pPr>
            <w:autoSpaceDE w:val="0"/>
            <w:autoSpaceDN w:val="0"/>
            <w:spacing w:line="360" w:lineRule="auto"/>
            <w:ind w:hanging="640"/>
            <w:jc w:val="both"/>
            <w:divId w:val="1286543796"/>
            <w:rPr>
              <w:rFonts w:ascii="Times New Roman" w:eastAsia="Times New Roman" w:hAnsi="Times New Roman" w:cs="Times New Roman"/>
            </w:rPr>
          </w:pPr>
          <w:r w:rsidRPr="00F84DCC">
            <w:rPr>
              <w:rFonts w:ascii="Times New Roman" w:eastAsia="Times New Roman" w:hAnsi="Times New Roman" w:cs="Times New Roman"/>
            </w:rPr>
            <w:t>7</w:t>
          </w:r>
          <w:r w:rsidR="001F3A2E" w:rsidRPr="00F84DCC">
            <w:rPr>
              <w:rFonts w:ascii="Times New Roman" w:eastAsia="Times New Roman" w:hAnsi="Times New Roman" w:cs="Times New Roman"/>
            </w:rPr>
            <w:t>2</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Gault LM, Ritchie CW, Robieson WZ, Pritchett Y, Othman AA, Lenz RA. A phase 2 randomized, controlled trial of the α7 agonist ABT-126 in mild-to-moderate Alzheimer’s dementia. </w:t>
          </w:r>
          <w:r w:rsidRPr="00F84DCC">
            <w:rPr>
              <w:rFonts w:ascii="Times New Roman" w:eastAsia="Times New Roman" w:hAnsi="Times New Roman" w:cs="Times New Roman"/>
              <w:i/>
              <w:iCs/>
            </w:rPr>
            <w:t>Alzheimers Dement (N Y)</w:t>
          </w:r>
          <w:r w:rsidRPr="00F84DCC">
            <w:rPr>
              <w:rFonts w:ascii="Times New Roman" w:eastAsia="Times New Roman" w:hAnsi="Times New Roman" w:cs="Times New Roman"/>
            </w:rPr>
            <w:t xml:space="preserve"> 2015; </w:t>
          </w:r>
          <w:r w:rsidRPr="00F84DCC">
            <w:rPr>
              <w:rFonts w:ascii="Times New Roman" w:eastAsia="Times New Roman" w:hAnsi="Times New Roman" w:cs="Times New Roman"/>
              <w:b/>
              <w:bCs/>
            </w:rPr>
            <w:t>1</w:t>
          </w:r>
          <w:r w:rsidRPr="00F84DCC">
            <w:rPr>
              <w:rFonts w:ascii="Times New Roman" w:eastAsia="Times New Roman" w:hAnsi="Times New Roman" w:cs="Times New Roman"/>
            </w:rPr>
            <w:t>: 81–90.</w:t>
          </w:r>
        </w:p>
        <w:p w14:paraId="6B51DDD7" w14:textId="043C14AD" w:rsidR="00717DF7" w:rsidRPr="00F84DCC" w:rsidRDefault="00717DF7" w:rsidP="00F84DCC">
          <w:pPr>
            <w:autoSpaceDE w:val="0"/>
            <w:autoSpaceDN w:val="0"/>
            <w:spacing w:line="360" w:lineRule="auto"/>
            <w:ind w:hanging="640"/>
            <w:jc w:val="both"/>
            <w:divId w:val="333454758"/>
            <w:rPr>
              <w:rFonts w:ascii="Times New Roman" w:eastAsia="Times New Roman" w:hAnsi="Times New Roman" w:cs="Times New Roman"/>
            </w:rPr>
          </w:pPr>
          <w:r w:rsidRPr="00F84DCC">
            <w:rPr>
              <w:rFonts w:ascii="Times New Roman" w:eastAsia="Times New Roman" w:hAnsi="Times New Roman" w:cs="Times New Roman"/>
            </w:rPr>
            <w:t>7</w:t>
          </w:r>
          <w:r w:rsidR="001F3A2E" w:rsidRPr="00F84DCC">
            <w:rPr>
              <w:rFonts w:ascii="Times New Roman" w:eastAsia="Times New Roman" w:hAnsi="Times New Roman" w:cs="Times New Roman"/>
            </w:rPr>
            <w:t>3</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Gibbor L, Forde L, Yates L, Orfanos S, Komodromos C, Page H,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A feasibility randomised control trial of individual cognitive stimulation therapy for dementia: impact on cognition, quality of life and positive psychology. </w:t>
          </w:r>
          <w:r w:rsidRPr="00F84DCC">
            <w:rPr>
              <w:rFonts w:ascii="Times New Roman" w:eastAsia="Times New Roman" w:hAnsi="Times New Roman" w:cs="Times New Roman"/>
              <w:i/>
              <w:iCs/>
            </w:rPr>
            <w:t>Aging Ment Health</w:t>
          </w:r>
          <w:r w:rsidRPr="00F84DCC">
            <w:rPr>
              <w:rFonts w:ascii="Times New Roman" w:eastAsia="Times New Roman" w:hAnsi="Times New Roman" w:cs="Times New Roman"/>
            </w:rPr>
            <w:t xml:space="preserve"> 202</w:t>
          </w:r>
          <w:r w:rsidR="006F6274" w:rsidRPr="00F84DCC">
            <w:rPr>
              <w:rFonts w:ascii="Times New Roman" w:eastAsia="Times New Roman" w:hAnsi="Times New Roman" w:cs="Times New Roman"/>
            </w:rPr>
            <w:t>1</w:t>
          </w:r>
          <w:r w:rsidRPr="00F84DCC">
            <w:rPr>
              <w:rFonts w:ascii="Times New Roman" w:eastAsia="Times New Roman" w:hAnsi="Times New Roman" w:cs="Times New Roman"/>
            </w:rPr>
            <w:t xml:space="preserve">; </w:t>
          </w:r>
          <w:r w:rsidR="006F6274" w:rsidRPr="00F84DCC">
            <w:rPr>
              <w:rFonts w:ascii="Times New Roman" w:eastAsia="Times New Roman" w:hAnsi="Times New Roman" w:cs="Times New Roman"/>
              <w:b/>
              <w:bCs/>
            </w:rPr>
            <w:t>25</w:t>
          </w:r>
          <w:r w:rsidR="006F6274" w:rsidRPr="00F84DCC">
            <w:rPr>
              <w:rFonts w:ascii="Times New Roman" w:eastAsia="Times New Roman" w:hAnsi="Times New Roman" w:cs="Times New Roman"/>
            </w:rPr>
            <w:t>: 999-1007</w:t>
          </w:r>
          <w:r w:rsidRPr="00F84DCC">
            <w:rPr>
              <w:rFonts w:ascii="Times New Roman" w:eastAsia="Times New Roman" w:hAnsi="Times New Roman" w:cs="Times New Roman"/>
            </w:rPr>
            <w:t>.</w:t>
          </w:r>
        </w:p>
        <w:p w14:paraId="3EB85E9E" w14:textId="62917085" w:rsidR="00717DF7" w:rsidRPr="00F84DCC" w:rsidRDefault="00717DF7" w:rsidP="00F84DCC">
          <w:pPr>
            <w:autoSpaceDE w:val="0"/>
            <w:autoSpaceDN w:val="0"/>
            <w:spacing w:line="360" w:lineRule="auto"/>
            <w:ind w:hanging="640"/>
            <w:jc w:val="both"/>
            <w:divId w:val="1736658243"/>
            <w:rPr>
              <w:rFonts w:ascii="Times New Roman" w:eastAsia="Times New Roman" w:hAnsi="Times New Roman" w:cs="Times New Roman"/>
            </w:rPr>
          </w:pPr>
          <w:r w:rsidRPr="00F84DCC">
            <w:rPr>
              <w:rFonts w:ascii="Times New Roman" w:eastAsia="Times New Roman" w:hAnsi="Times New Roman" w:cs="Times New Roman"/>
            </w:rPr>
            <w:t>7</w:t>
          </w:r>
          <w:r w:rsidR="001F3A2E" w:rsidRPr="00F84DCC">
            <w:rPr>
              <w:rFonts w:ascii="Times New Roman" w:eastAsia="Times New Roman" w:hAnsi="Times New Roman" w:cs="Times New Roman"/>
            </w:rPr>
            <w:t>4</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Goyder J, Orrell M, Wenborn J, Spector A, Goyder J, Orrell M,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Staff training using STAR: a pilot study in UK care homes. </w:t>
          </w:r>
          <w:r w:rsidRPr="00F84DCC">
            <w:rPr>
              <w:rFonts w:ascii="Times New Roman" w:eastAsia="Times New Roman" w:hAnsi="Times New Roman" w:cs="Times New Roman"/>
              <w:i/>
              <w:iCs/>
            </w:rPr>
            <w:t>Int Psychogeriatr</w:t>
          </w:r>
          <w:r w:rsidRPr="00F84DCC">
            <w:rPr>
              <w:rFonts w:ascii="Times New Roman" w:eastAsia="Times New Roman" w:hAnsi="Times New Roman" w:cs="Times New Roman"/>
            </w:rPr>
            <w:t xml:space="preserve"> 2012; </w:t>
          </w:r>
          <w:r w:rsidRPr="00F84DCC">
            <w:rPr>
              <w:rFonts w:ascii="Times New Roman" w:eastAsia="Times New Roman" w:hAnsi="Times New Roman" w:cs="Times New Roman"/>
              <w:b/>
              <w:bCs/>
            </w:rPr>
            <w:t>24</w:t>
          </w:r>
          <w:r w:rsidRPr="00F84DCC">
            <w:rPr>
              <w:rFonts w:ascii="Times New Roman" w:eastAsia="Times New Roman" w:hAnsi="Times New Roman" w:cs="Times New Roman"/>
            </w:rPr>
            <w:t>: 911–20.</w:t>
          </w:r>
        </w:p>
        <w:p w14:paraId="4212A140" w14:textId="00826D10" w:rsidR="00717DF7" w:rsidRPr="00F84DCC" w:rsidRDefault="00717DF7" w:rsidP="00F84DCC">
          <w:pPr>
            <w:autoSpaceDE w:val="0"/>
            <w:autoSpaceDN w:val="0"/>
            <w:spacing w:line="360" w:lineRule="auto"/>
            <w:ind w:hanging="640"/>
            <w:jc w:val="both"/>
            <w:divId w:val="699475147"/>
            <w:rPr>
              <w:rFonts w:ascii="Times New Roman" w:eastAsia="Times New Roman" w:hAnsi="Times New Roman" w:cs="Times New Roman"/>
            </w:rPr>
          </w:pPr>
          <w:r w:rsidRPr="00F84DCC">
            <w:rPr>
              <w:rFonts w:ascii="Times New Roman" w:eastAsia="Times New Roman" w:hAnsi="Times New Roman" w:cs="Times New Roman"/>
            </w:rPr>
            <w:t>7</w:t>
          </w:r>
          <w:r w:rsidR="001F3A2E" w:rsidRPr="00F84DCC">
            <w:rPr>
              <w:rFonts w:ascii="Times New Roman" w:eastAsia="Times New Roman" w:hAnsi="Times New Roman" w:cs="Times New Roman"/>
            </w:rPr>
            <w:t>5</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Graff MJL, Vernooij-Dassen MJM, Thijssen M, Dekker J, Hoefnagels WHL, OldeRikkert MGM. Effects of community occupational therapy on quality of life, mood, </w:t>
          </w:r>
          <w:r w:rsidRPr="00F84DCC">
            <w:rPr>
              <w:rFonts w:ascii="Times New Roman" w:eastAsia="Times New Roman" w:hAnsi="Times New Roman" w:cs="Times New Roman"/>
            </w:rPr>
            <w:lastRenderedPageBreak/>
            <w:t xml:space="preserve">and health status in dementia patients and their caregivers: A randomized controlled trial. </w:t>
          </w:r>
          <w:r w:rsidR="000B7A49" w:rsidRPr="00F84DCC">
            <w:rPr>
              <w:rFonts w:ascii="Times New Roman" w:eastAsia="Times New Roman" w:hAnsi="Times New Roman" w:cs="Times New Roman"/>
              <w:i/>
              <w:iCs/>
            </w:rPr>
            <w:t>J Gerontol A Biol Sci Med Sci</w:t>
          </w:r>
          <w:r w:rsidRPr="00F84DCC">
            <w:rPr>
              <w:rFonts w:ascii="Times New Roman" w:eastAsia="Times New Roman" w:hAnsi="Times New Roman" w:cs="Times New Roman"/>
            </w:rPr>
            <w:t xml:space="preserve"> 2007; </w:t>
          </w:r>
          <w:r w:rsidRPr="00F84DCC">
            <w:rPr>
              <w:rFonts w:ascii="Times New Roman" w:eastAsia="Times New Roman" w:hAnsi="Times New Roman" w:cs="Times New Roman"/>
              <w:b/>
              <w:bCs/>
            </w:rPr>
            <w:t>62</w:t>
          </w:r>
          <w:r w:rsidRPr="00F84DCC">
            <w:rPr>
              <w:rFonts w:ascii="Times New Roman" w:eastAsia="Times New Roman" w:hAnsi="Times New Roman" w:cs="Times New Roman"/>
            </w:rPr>
            <w:t>: 1002–9.</w:t>
          </w:r>
        </w:p>
        <w:p w14:paraId="5FC0E386" w14:textId="416B6C02" w:rsidR="00717DF7" w:rsidRPr="00F84DCC" w:rsidRDefault="00717DF7" w:rsidP="00F84DCC">
          <w:pPr>
            <w:autoSpaceDE w:val="0"/>
            <w:autoSpaceDN w:val="0"/>
            <w:spacing w:line="360" w:lineRule="auto"/>
            <w:ind w:hanging="640"/>
            <w:jc w:val="both"/>
            <w:divId w:val="8026875"/>
            <w:rPr>
              <w:rFonts w:ascii="Times New Roman" w:eastAsia="Times New Roman" w:hAnsi="Times New Roman" w:cs="Times New Roman"/>
            </w:rPr>
          </w:pPr>
          <w:r w:rsidRPr="00F84DCC">
            <w:rPr>
              <w:rFonts w:ascii="Times New Roman" w:eastAsia="Times New Roman" w:hAnsi="Times New Roman" w:cs="Times New Roman"/>
            </w:rPr>
            <w:t>7</w:t>
          </w:r>
          <w:r w:rsidR="001F3A2E" w:rsidRPr="00F84DCC">
            <w:rPr>
              <w:rFonts w:ascii="Times New Roman" w:eastAsia="Times New Roman" w:hAnsi="Times New Roman" w:cs="Times New Roman"/>
            </w:rPr>
            <w:t>6</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Green RC, Schneider LS, Amato DA, Beelen AP, Wilcock G, Swabb EA,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Effect of tarenflurbil on cognitive decline and activities of daily living in patients with mild Alzheimer disease: A randomized controlled trial. </w:t>
          </w:r>
          <w:r w:rsidR="000B7A49" w:rsidRPr="00F84DCC">
            <w:rPr>
              <w:rFonts w:ascii="Times New Roman" w:eastAsia="Times New Roman" w:hAnsi="Times New Roman" w:cs="Times New Roman"/>
              <w:i/>
              <w:iCs/>
            </w:rPr>
            <w:t>JAMA</w:t>
          </w:r>
          <w:r w:rsidRPr="00F84DCC">
            <w:rPr>
              <w:rFonts w:ascii="Times New Roman" w:eastAsia="Times New Roman" w:hAnsi="Times New Roman" w:cs="Times New Roman"/>
            </w:rPr>
            <w:t xml:space="preserve"> 2009; </w:t>
          </w:r>
          <w:r w:rsidRPr="00F84DCC">
            <w:rPr>
              <w:rFonts w:ascii="Times New Roman" w:eastAsia="Times New Roman" w:hAnsi="Times New Roman" w:cs="Times New Roman"/>
              <w:b/>
              <w:bCs/>
            </w:rPr>
            <w:t>302</w:t>
          </w:r>
          <w:r w:rsidRPr="00F84DCC">
            <w:rPr>
              <w:rFonts w:ascii="Times New Roman" w:eastAsia="Times New Roman" w:hAnsi="Times New Roman" w:cs="Times New Roman"/>
            </w:rPr>
            <w:t>: 2557–64.</w:t>
          </w:r>
        </w:p>
        <w:p w14:paraId="05E56C44" w14:textId="1C68E422" w:rsidR="00717DF7" w:rsidRPr="00F84DCC" w:rsidRDefault="00717DF7" w:rsidP="00F84DCC">
          <w:pPr>
            <w:autoSpaceDE w:val="0"/>
            <w:autoSpaceDN w:val="0"/>
            <w:spacing w:line="360" w:lineRule="auto"/>
            <w:ind w:hanging="640"/>
            <w:jc w:val="both"/>
            <w:divId w:val="449714683"/>
            <w:rPr>
              <w:rFonts w:ascii="Times New Roman" w:eastAsia="Times New Roman" w:hAnsi="Times New Roman" w:cs="Times New Roman"/>
            </w:rPr>
          </w:pPr>
          <w:r w:rsidRPr="00F84DCC">
            <w:rPr>
              <w:rFonts w:ascii="Times New Roman" w:eastAsia="Times New Roman" w:hAnsi="Times New Roman" w:cs="Times New Roman"/>
            </w:rPr>
            <w:t>7</w:t>
          </w:r>
          <w:r w:rsidR="001F3A2E" w:rsidRPr="00F84DCC">
            <w:rPr>
              <w:rFonts w:ascii="Times New Roman" w:eastAsia="Times New Roman" w:hAnsi="Times New Roman" w:cs="Times New Roman"/>
            </w:rPr>
            <w:t>7</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Graff MJL, Vernooij-Dassen MJM, Zajec J, Olde-Rikkert MGM, Hoefnagels WHL, Dekker J. How can occupational therapy improve the daily performance and communication of an older patient with dementia and his primary caregiver?:A case study. </w:t>
          </w:r>
          <w:r w:rsidRPr="00F84DCC">
            <w:rPr>
              <w:rFonts w:ascii="Times New Roman" w:eastAsia="Times New Roman" w:hAnsi="Times New Roman" w:cs="Times New Roman"/>
              <w:i/>
              <w:iCs/>
            </w:rPr>
            <w:t>Dementia</w:t>
          </w:r>
          <w:r w:rsidRPr="00F84DCC">
            <w:rPr>
              <w:rFonts w:ascii="Times New Roman" w:eastAsia="Times New Roman" w:hAnsi="Times New Roman" w:cs="Times New Roman"/>
            </w:rPr>
            <w:t xml:space="preserve"> 2006; </w:t>
          </w:r>
          <w:r w:rsidRPr="00F84DCC">
            <w:rPr>
              <w:rFonts w:ascii="Times New Roman" w:eastAsia="Times New Roman" w:hAnsi="Times New Roman" w:cs="Times New Roman"/>
              <w:b/>
              <w:bCs/>
            </w:rPr>
            <w:t>5</w:t>
          </w:r>
          <w:r w:rsidRPr="00F84DCC">
            <w:rPr>
              <w:rFonts w:ascii="Times New Roman" w:eastAsia="Times New Roman" w:hAnsi="Times New Roman" w:cs="Times New Roman"/>
            </w:rPr>
            <w:t>: 503–32.</w:t>
          </w:r>
        </w:p>
        <w:p w14:paraId="4D772559" w14:textId="09C92498" w:rsidR="00717DF7" w:rsidRPr="00F84DCC" w:rsidRDefault="00717DF7" w:rsidP="00F84DCC">
          <w:pPr>
            <w:autoSpaceDE w:val="0"/>
            <w:autoSpaceDN w:val="0"/>
            <w:spacing w:line="360" w:lineRule="auto"/>
            <w:ind w:hanging="640"/>
            <w:jc w:val="both"/>
            <w:divId w:val="1158690733"/>
            <w:rPr>
              <w:rFonts w:ascii="Times New Roman" w:eastAsia="Times New Roman" w:hAnsi="Times New Roman" w:cs="Times New Roman"/>
            </w:rPr>
          </w:pPr>
          <w:r w:rsidRPr="00F84DCC">
            <w:rPr>
              <w:rFonts w:ascii="Times New Roman" w:eastAsia="Times New Roman" w:hAnsi="Times New Roman" w:cs="Times New Roman"/>
            </w:rPr>
            <w:t>7</w:t>
          </w:r>
          <w:r w:rsidR="001F3A2E" w:rsidRPr="00F84DCC">
            <w:rPr>
              <w:rFonts w:ascii="Times New Roman" w:eastAsia="Times New Roman" w:hAnsi="Times New Roman" w:cs="Times New Roman"/>
            </w:rPr>
            <w:t>8</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Gridley K, Brooks J, Birks Y, Baxter K, Parker G. Improving care for people with dementia: development and initial feasibility study for evaluation of life story work in dementia care. </w:t>
          </w:r>
          <w:r w:rsidR="000B7A49" w:rsidRPr="00F84DCC">
            <w:rPr>
              <w:rFonts w:ascii="Times New Roman" w:eastAsia="Times New Roman" w:hAnsi="Times New Roman" w:cs="Times New Roman"/>
              <w:i/>
              <w:iCs/>
            </w:rPr>
            <w:t>Health Soc Care Deliv Res</w:t>
          </w:r>
          <w:r w:rsidRPr="00F84DCC">
            <w:rPr>
              <w:rFonts w:ascii="Times New Roman" w:eastAsia="Times New Roman" w:hAnsi="Times New Roman" w:cs="Times New Roman"/>
            </w:rPr>
            <w:t xml:space="preserve"> 2016; </w:t>
          </w:r>
          <w:r w:rsidRPr="00F84DCC">
            <w:rPr>
              <w:rFonts w:ascii="Times New Roman" w:eastAsia="Times New Roman" w:hAnsi="Times New Roman" w:cs="Times New Roman"/>
              <w:b/>
              <w:bCs/>
            </w:rPr>
            <w:t>8</w:t>
          </w:r>
          <w:r w:rsidRPr="00F84DCC">
            <w:rPr>
              <w:rFonts w:ascii="Times New Roman" w:eastAsia="Times New Roman" w:hAnsi="Times New Roman" w:cs="Times New Roman"/>
            </w:rPr>
            <w:t>: 8.</w:t>
          </w:r>
        </w:p>
        <w:p w14:paraId="6EE0AD75" w14:textId="2F602AF7" w:rsidR="00717DF7" w:rsidRPr="00F84DCC" w:rsidRDefault="00717DF7" w:rsidP="00F84DCC">
          <w:pPr>
            <w:autoSpaceDE w:val="0"/>
            <w:autoSpaceDN w:val="0"/>
            <w:spacing w:line="360" w:lineRule="auto"/>
            <w:ind w:hanging="640"/>
            <w:jc w:val="both"/>
            <w:divId w:val="92940281"/>
            <w:rPr>
              <w:rFonts w:ascii="Times New Roman" w:eastAsia="Times New Roman" w:hAnsi="Times New Roman" w:cs="Times New Roman"/>
            </w:rPr>
          </w:pPr>
          <w:r w:rsidRPr="00F84DCC">
            <w:rPr>
              <w:rFonts w:ascii="Times New Roman" w:eastAsia="Times New Roman" w:hAnsi="Times New Roman" w:cs="Times New Roman"/>
            </w:rPr>
            <w:t>7</w:t>
          </w:r>
          <w:r w:rsidR="001F3A2E" w:rsidRPr="00F84DCC">
            <w:rPr>
              <w:rFonts w:ascii="Times New Roman" w:eastAsia="Times New Roman" w:hAnsi="Times New Roman" w:cs="Times New Roman"/>
            </w:rPr>
            <w:t>9</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Gresham M, Heffernan M, Brodaty H, Haapala I, Biggs S, Kurrle S. The Going to Stay at Home program: combining dementia caregiver training and residential respite care. </w:t>
          </w:r>
          <w:r w:rsidRPr="00F84DCC">
            <w:rPr>
              <w:rFonts w:ascii="Times New Roman" w:eastAsia="Times New Roman" w:hAnsi="Times New Roman" w:cs="Times New Roman"/>
              <w:i/>
              <w:iCs/>
            </w:rPr>
            <w:t>Int Psychogeriatr</w:t>
          </w:r>
          <w:r w:rsidRPr="00F84DCC">
            <w:rPr>
              <w:rFonts w:ascii="Times New Roman" w:eastAsia="Times New Roman" w:hAnsi="Times New Roman" w:cs="Times New Roman"/>
            </w:rPr>
            <w:t xml:space="preserve"> 2018; </w:t>
          </w:r>
          <w:r w:rsidRPr="00F84DCC">
            <w:rPr>
              <w:rFonts w:ascii="Times New Roman" w:eastAsia="Times New Roman" w:hAnsi="Times New Roman" w:cs="Times New Roman"/>
              <w:b/>
              <w:bCs/>
            </w:rPr>
            <w:t>30</w:t>
          </w:r>
          <w:r w:rsidRPr="00F84DCC">
            <w:rPr>
              <w:rFonts w:ascii="Times New Roman" w:eastAsia="Times New Roman" w:hAnsi="Times New Roman" w:cs="Times New Roman"/>
            </w:rPr>
            <w:t>: 1697–706.</w:t>
          </w:r>
        </w:p>
        <w:p w14:paraId="3C6B5173" w14:textId="1604ABFD" w:rsidR="00717DF7" w:rsidRPr="00F84DCC" w:rsidRDefault="001F3A2E" w:rsidP="00F84DCC">
          <w:pPr>
            <w:autoSpaceDE w:val="0"/>
            <w:autoSpaceDN w:val="0"/>
            <w:spacing w:line="360" w:lineRule="auto"/>
            <w:ind w:hanging="640"/>
            <w:jc w:val="both"/>
            <w:divId w:val="2103331174"/>
            <w:rPr>
              <w:rFonts w:ascii="Times New Roman" w:eastAsia="Times New Roman" w:hAnsi="Times New Roman" w:cs="Times New Roman"/>
            </w:rPr>
          </w:pPr>
          <w:r w:rsidRPr="00F84DCC">
            <w:rPr>
              <w:rFonts w:ascii="Times New Roman" w:eastAsia="Times New Roman" w:hAnsi="Times New Roman" w:cs="Times New Roman"/>
            </w:rPr>
            <w:t>80</w:t>
          </w:r>
          <w:r w:rsidR="00717DF7" w:rsidRPr="00F84DCC">
            <w:rPr>
              <w:rFonts w:ascii="Times New Roman" w:eastAsia="Times New Roman" w:hAnsi="Times New Roman" w:cs="Times New Roman"/>
            </w:rPr>
            <w:t xml:space="preserve"> </w:t>
          </w:r>
          <w:r w:rsidR="00717DF7" w:rsidRPr="00F84DCC">
            <w:rPr>
              <w:rFonts w:ascii="Times New Roman" w:eastAsia="Times New Roman" w:hAnsi="Times New Roman" w:cs="Times New Roman"/>
            </w:rPr>
            <w:tab/>
            <w:t xml:space="preserve">Guerra M, Ferri CP, Fonseca M, Banerjee S, Prince M. Helping carers to care: the 10/66 dementia research group’s randomized control trial of a caregiver intervention in Peru. </w:t>
          </w:r>
          <w:r w:rsidR="000B7A49" w:rsidRPr="00F84DCC">
            <w:rPr>
              <w:rFonts w:ascii="Times New Roman" w:eastAsia="Times New Roman" w:hAnsi="Times New Roman" w:cs="Times New Roman"/>
              <w:i/>
              <w:iCs/>
            </w:rPr>
            <w:t>Braz J Psychiatry</w:t>
          </w:r>
          <w:r w:rsidR="00717DF7" w:rsidRPr="00F84DCC">
            <w:rPr>
              <w:rFonts w:ascii="Times New Roman" w:eastAsia="Times New Roman" w:hAnsi="Times New Roman" w:cs="Times New Roman"/>
            </w:rPr>
            <w:t xml:space="preserve">2011; </w:t>
          </w:r>
          <w:r w:rsidR="00717DF7" w:rsidRPr="00F84DCC">
            <w:rPr>
              <w:rFonts w:ascii="Times New Roman" w:eastAsia="Times New Roman" w:hAnsi="Times New Roman" w:cs="Times New Roman"/>
              <w:b/>
              <w:bCs/>
            </w:rPr>
            <w:t>33</w:t>
          </w:r>
          <w:r w:rsidR="00717DF7" w:rsidRPr="00F84DCC">
            <w:rPr>
              <w:rFonts w:ascii="Times New Roman" w:eastAsia="Times New Roman" w:hAnsi="Times New Roman" w:cs="Times New Roman"/>
            </w:rPr>
            <w:t>: 47–54.</w:t>
          </w:r>
        </w:p>
        <w:p w14:paraId="7C206AA3" w14:textId="2A9BAEFA" w:rsidR="00717DF7" w:rsidRPr="00F84DCC" w:rsidRDefault="001F3A2E" w:rsidP="00F84DCC">
          <w:pPr>
            <w:autoSpaceDE w:val="0"/>
            <w:autoSpaceDN w:val="0"/>
            <w:spacing w:line="360" w:lineRule="auto"/>
            <w:ind w:hanging="640"/>
            <w:jc w:val="both"/>
            <w:divId w:val="1679774481"/>
            <w:rPr>
              <w:rFonts w:ascii="Times New Roman" w:eastAsia="Times New Roman" w:hAnsi="Times New Roman" w:cs="Times New Roman"/>
            </w:rPr>
          </w:pPr>
          <w:r w:rsidRPr="00F84DCC">
            <w:rPr>
              <w:rFonts w:ascii="Times New Roman" w:eastAsia="Times New Roman" w:hAnsi="Times New Roman" w:cs="Times New Roman"/>
            </w:rPr>
            <w:t>81</w:t>
          </w:r>
          <w:r w:rsidR="00717DF7" w:rsidRPr="00F84DCC">
            <w:rPr>
              <w:rFonts w:ascii="Times New Roman" w:eastAsia="Times New Roman" w:hAnsi="Times New Roman" w:cs="Times New Roman"/>
            </w:rPr>
            <w:t xml:space="preserve"> </w:t>
          </w:r>
          <w:r w:rsidR="00717DF7" w:rsidRPr="00F84DCC">
            <w:rPr>
              <w:rFonts w:ascii="Times New Roman" w:eastAsia="Times New Roman" w:hAnsi="Times New Roman" w:cs="Times New Roman"/>
            </w:rPr>
            <w:tab/>
            <w:t xml:space="preserve">Guerriero F, Botarelli E, Mele G, Polo L, Zoncu D, Renati P, </w:t>
          </w:r>
          <w:r w:rsidR="00717DF7" w:rsidRPr="00F84DCC">
            <w:rPr>
              <w:rFonts w:ascii="Times New Roman" w:eastAsia="Times New Roman" w:hAnsi="Times New Roman" w:cs="Times New Roman"/>
              <w:i/>
              <w:iCs/>
            </w:rPr>
            <w:t>et al.</w:t>
          </w:r>
          <w:r w:rsidR="00717DF7" w:rsidRPr="00F84DCC">
            <w:rPr>
              <w:rFonts w:ascii="Times New Roman" w:eastAsia="Times New Roman" w:hAnsi="Times New Roman" w:cs="Times New Roman"/>
            </w:rPr>
            <w:t xml:space="preserve"> An innovative intervention for the treatment of cognitive impairment–emisymmetric bilateral stimulation improves cognitive functions in alzheimer’s disease and mild cognitive impairment: An open-label study. </w:t>
          </w:r>
          <w:r w:rsidR="000575F9" w:rsidRPr="00F84DCC">
            <w:rPr>
              <w:rFonts w:ascii="Times New Roman" w:eastAsia="Times New Roman" w:hAnsi="Times New Roman" w:cs="Times New Roman"/>
              <w:i/>
              <w:iCs/>
            </w:rPr>
            <w:t>Neuropsychiatr Dis Treat</w:t>
          </w:r>
          <w:r w:rsidR="00717DF7" w:rsidRPr="00F84DCC">
            <w:rPr>
              <w:rFonts w:ascii="Times New Roman" w:eastAsia="Times New Roman" w:hAnsi="Times New Roman" w:cs="Times New Roman"/>
            </w:rPr>
            <w:t xml:space="preserve"> 2015; </w:t>
          </w:r>
          <w:r w:rsidR="00717DF7" w:rsidRPr="00F84DCC">
            <w:rPr>
              <w:rFonts w:ascii="Times New Roman" w:eastAsia="Times New Roman" w:hAnsi="Times New Roman" w:cs="Times New Roman"/>
              <w:b/>
              <w:bCs/>
            </w:rPr>
            <w:t>11</w:t>
          </w:r>
          <w:r w:rsidR="00717DF7" w:rsidRPr="00F84DCC">
            <w:rPr>
              <w:rFonts w:ascii="Times New Roman" w:eastAsia="Times New Roman" w:hAnsi="Times New Roman" w:cs="Times New Roman"/>
            </w:rPr>
            <w:t>: 2391–404.</w:t>
          </w:r>
        </w:p>
        <w:p w14:paraId="02A7E275" w14:textId="6863AFE1" w:rsidR="00717DF7" w:rsidRPr="00F84DCC" w:rsidRDefault="00717DF7" w:rsidP="00F84DCC">
          <w:pPr>
            <w:autoSpaceDE w:val="0"/>
            <w:autoSpaceDN w:val="0"/>
            <w:spacing w:line="360" w:lineRule="auto"/>
            <w:ind w:hanging="640"/>
            <w:jc w:val="both"/>
            <w:divId w:val="1093284289"/>
            <w:rPr>
              <w:rFonts w:ascii="Times New Roman" w:eastAsia="Times New Roman" w:hAnsi="Times New Roman" w:cs="Times New Roman"/>
            </w:rPr>
          </w:pPr>
          <w:r w:rsidRPr="00F84DCC">
            <w:rPr>
              <w:rFonts w:ascii="Times New Roman" w:eastAsia="Times New Roman" w:hAnsi="Times New Roman" w:cs="Times New Roman"/>
            </w:rPr>
            <w:t>8</w:t>
          </w:r>
          <w:r w:rsidR="001F3A2E" w:rsidRPr="00F84DCC">
            <w:rPr>
              <w:rFonts w:ascii="Times New Roman" w:eastAsia="Times New Roman" w:hAnsi="Times New Roman" w:cs="Times New Roman"/>
            </w:rPr>
            <w:t>2</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Gustafsson C, Svanberg C, Mullersdorf M. Using a Robotic Cat in Dementia Care: A Pilot Study. </w:t>
          </w:r>
          <w:r w:rsidRPr="00F84DCC">
            <w:rPr>
              <w:rFonts w:ascii="Times New Roman" w:eastAsia="Times New Roman" w:hAnsi="Times New Roman" w:cs="Times New Roman"/>
              <w:i/>
              <w:iCs/>
            </w:rPr>
            <w:t>J Gerontol Nurs</w:t>
          </w:r>
          <w:r w:rsidRPr="00F84DCC">
            <w:rPr>
              <w:rFonts w:ascii="Times New Roman" w:eastAsia="Times New Roman" w:hAnsi="Times New Roman" w:cs="Times New Roman"/>
            </w:rPr>
            <w:t xml:space="preserve"> 2015; </w:t>
          </w:r>
          <w:r w:rsidRPr="00F84DCC">
            <w:rPr>
              <w:rFonts w:ascii="Times New Roman" w:eastAsia="Times New Roman" w:hAnsi="Times New Roman" w:cs="Times New Roman"/>
              <w:b/>
              <w:bCs/>
            </w:rPr>
            <w:t>41</w:t>
          </w:r>
          <w:r w:rsidRPr="00F84DCC">
            <w:rPr>
              <w:rFonts w:ascii="Times New Roman" w:eastAsia="Times New Roman" w:hAnsi="Times New Roman" w:cs="Times New Roman"/>
            </w:rPr>
            <w:t>: 46–56.</w:t>
          </w:r>
        </w:p>
        <w:p w14:paraId="7DA76410" w14:textId="09B99201" w:rsidR="00717DF7" w:rsidRPr="00F84DCC" w:rsidRDefault="00717DF7" w:rsidP="00F84DCC">
          <w:pPr>
            <w:autoSpaceDE w:val="0"/>
            <w:autoSpaceDN w:val="0"/>
            <w:spacing w:line="360" w:lineRule="auto"/>
            <w:ind w:hanging="640"/>
            <w:jc w:val="both"/>
            <w:divId w:val="1091243655"/>
            <w:rPr>
              <w:rFonts w:ascii="Times New Roman" w:eastAsia="Times New Roman" w:hAnsi="Times New Roman" w:cs="Times New Roman"/>
            </w:rPr>
          </w:pPr>
          <w:r w:rsidRPr="00F84DCC">
            <w:rPr>
              <w:rFonts w:ascii="Times New Roman" w:eastAsia="Times New Roman" w:hAnsi="Times New Roman" w:cs="Times New Roman"/>
            </w:rPr>
            <w:t>8</w:t>
          </w:r>
          <w:r w:rsidR="001F3A2E" w:rsidRPr="00F84DCC">
            <w:rPr>
              <w:rFonts w:ascii="Times New Roman" w:eastAsia="Times New Roman" w:hAnsi="Times New Roman" w:cs="Times New Roman"/>
            </w:rPr>
            <w:t>3</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Halek M, Reuther S, Muller-Widmer R, Trutschel D, Holle D. Dealing with the behaviour of residents with dementia that challenges: A stepped-wedge cluster randomized trial of two types of dementia-specific case conferences in nursing homes (FallDem). </w:t>
          </w:r>
          <w:r w:rsidRPr="00F84DCC">
            <w:rPr>
              <w:rFonts w:ascii="Times New Roman" w:eastAsia="Times New Roman" w:hAnsi="Times New Roman" w:cs="Times New Roman"/>
              <w:i/>
              <w:iCs/>
            </w:rPr>
            <w:t>Int J Nurs Stud</w:t>
          </w:r>
          <w:r w:rsidRPr="00F84DCC">
            <w:rPr>
              <w:rFonts w:ascii="Times New Roman" w:eastAsia="Times New Roman" w:hAnsi="Times New Roman" w:cs="Times New Roman"/>
            </w:rPr>
            <w:t xml:space="preserve"> 2020; </w:t>
          </w:r>
          <w:r w:rsidRPr="00F84DCC">
            <w:rPr>
              <w:rFonts w:ascii="Times New Roman" w:eastAsia="Times New Roman" w:hAnsi="Times New Roman" w:cs="Times New Roman"/>
              <w:b/>
              <w:bCs/>
            </w:rPr>
            <w:t>104</w:t>
          </w:r>
          <w:r w:rsidRPr="00F84DCC">
            <w:rPr>
              <w:rFonts w:ascii="Times New Roman" w:eastAsia="Times New Roman" w:hAnsi="Times New Roman" w:cs="Times New Roman"/>
            </w:rPr>
            <w:t>: 103435.</w:t>
          </w:r>
        </w:p>
        <w:p w14:paraId="19B6B78C" w14:textId="666F1917" w:rsidR="00717DF7" w:rsidRPr="00F84DCC" w:rsidRDefault="00717DF7" w:rsidP="00F84DCC">
          <w:pPr>
            <w:autoSpaceDE w:val="0"/>
            <w:autoSpaceDN w:val="0"/>
            <w:spacing w:line="360" w:lineRule="auto"/>
            <w:ind w:hanging="640"/>
            <w:jc w:val="both"/>
            <w:divId w:val="1284967123"/>
            <w:rPr>
              <w:rFonts w:ascii="Times New Roman" w:eastAsia="Times New Roman" w:hAnsi="Times New Roman" w:cs="Times New Roman"/>
            </w:rPr>
          </w:pPr>
          <w:r w:rsidRPr="00F84DCC">
            <w:rPr>
              <w:rFonts w:ascii="Times New Roman" w:eastAsia="Times New Roman" w:hAnsi="Times New Roman" w:cs="Times New Roman"/>
            </w:rPr>
            <w:t>8</w:t>
          </w:r>
          <w:r w:rsidR="001F3A2E" w:rsidRPr="00F84DCC">
            <w:rPr>
              <w:rFonts w:ascii="Times New Roman" w:eastAsia="Times New Roman" w:hAnsi="Times New Roman" w:cs="Times New Roman"/>
            </w:rPr>
            <w:t>4</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Hamill M, Smith L, Röhricht F. ‘Dancing down memory lane’: Circle dancing as a psychotherapeutic intervention in dementia—a pilot study. </w:t>
          </w:r>
          <w:r w:rsidRPr="00F84DCC">
            <w:rPr>
              <w:rFonts w:ascii="Times New Roman" w:eastAsia="Times New Roman" w:hAnsi="Times New Roman" w:cs="Times New Roman"/>
              <w:i/>
              <w:iCs/>
            </w:rPr>
            <w:t>Dementia (14713012)</w:t>
          </w:r>
          <w:r w:rsidRPr="00F84DCC">
            <w:rPr>
              <w:rFonts w:ascii="Times New Roman" w:eastAsia="Times New Roman" w:hAnsi="Times New Roman" w:cs="Times New Roman"/>
            </w:rPr>
            <w:t xml:space="preserve"> 2012; </w:t>
          </w:r>
          <w:r w:rsidRPr="00F84DCC">
            <w:rPr>
              <w:rFonts w:ascii="Times New Roman" w:eastAsia="Times New Roman" w:hAnsi="Times New Roman" w:cs="Times New Roman"/>
              <w:b/>
              <w:bCs/>
            </w:rPr>
            <w:t>11</w:t>
          </w:r>
          <w:r w:rsidRPr="00F84DCC">
            <w:rPr>
              <w:rFonts w:ascii="Times New Roman" w:eastAsia="Times New Roman" w:hAnsi="Times New Roman" w:cs="Times New Roman"/>
            </w:rPr>
            <w:t>: 709–24.</w:t>
          </w:r>
        </w:p>
        <w:p w14:paraId="11AC3879" w14:textId="7605C0AD" w:rsidR="00717DF7" w:rsidRPr="00F84DCC" w:rsidRDefault="00717DF7" w:rsidP="00F84DCC">
          <w:pPr>
            <w:autoSpaceDE w:val="0"/>
            <w:autoSpaceDN w:val="0"/>
            <w:spacing w:line="360" w:lineRule="auto"/>
            <w:ind w:hanging="640"/>
            <w:jc w:val="both"/>
            <w:divId w:val="1039281528"/>
            <w:rPr>
              <w:rFonts w:ascii="Times New Roman" w:eastAsia="Times New Roman" w:hAnsi="Times New Roman" w:cs="Times New Roman"/>
            </w:rPr>
          </w:pPr>
          <w:r w:rsidRPr="00F84DCC">
            <w:rPr>
              <w:rFonts w:ascii="Times New Roman" w:eastAsia="Times New Roman" w:hAnsi="Times New Roman" w:cs="Times New Roman"/>
            </w:rPr>
            <w:t>8</w:t>
          </w:r>
          <w:r w:rsidR="001F3A2E" w:rsidRPr="00F84DCC">
            <w:rPr>
              <w:rFonts w:ascii="Times New Roman" w:eastAsia="Times New Roman" w:hAnsi="Times New Roman" w:cs="Times New Roman"/>
            </w:rPr>
            <w:t>5</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Hammarlund RA, Whatley KL, Zielinski MH, Jubert JC. Benefits of Affordable Robotic Pet Ownership in Older Adults With Dementia. </w:t>
          </w:r>
          <w:r w:rsidRPr="00F84DCC">
            <w:rPr>
              <w:rFonts w:ascii="Times New Roman" w:eastAsia="Times New Roman" w:hAnsi="Times New Roman" w:cs="Times New Roman"/>
              <w:i/>
              <w:iCs/>
            </w:rPr>
            <w:t>J Gerontol Nurs</w:t>
          </w:r>
          <w:r w:rsidRPr="00F84DCC">
            <w:rPr>
              <w:rFonts w:ascii="Times New Roman" w:eastAsia="Times New Roman" w:hAnsi="Times New Roman" w:cs="Times New Roman"/>
            </w:rPr>
            <w:t xml:space="preserve"> 2021; </w:t>
          </w:r>
          <w:r w:rsidRPr="00F84DCC">
            <w:rPr>
              <w:rFonts w:ascii="Times New Roman" w:eastAsia="Times New Roman" w:hAnsi="Times New Roman" w:cs="Times New Roman"/>
              <w:b/>
              <w:bCs/>
            </w:rPr>
            <w:t>47</w:t>
          </w:r>
          <w:r w:rsidRPr="00F84DCC">
            <w:rPr>
              <w:rFonts w:ascii="Times New Roman" w:eastAsia="Times New Roman" w:hAnsi="Times New Roman" w:cs="Times New Roman"/>
            </w:rPr>
            <w:t>: 18–22.</w:t>
          </w:r>
        </w:p>
        <w:p w14:paraId="16FF3FCB" w14:textId="6803A4B6" w:rsidR="00717DF7" w:rsidRPr="00F84DCC" w:rsidRDefault="00717DF7" w:rsidP="00F84DCC">
          <w:pPr>
            <w:autoSpaceDE w:val="0"/>
            <w:autoSpaceDN w:val="0"/>
            <w:spacing w:line="360" w:lineRule="auto"/>
            <w:ind w:hanging="640"/>
            <w:jc w:val="both"/>
            <w:divId w:val="1910264840"/>
            <w:rPr>
              <w:rFonts w:ascii="Times New Roman" w:eastAsia="Times New Roman" w:hAnsi="Times New Roman" w:cs="Times New Roman"/>
            </w:rPr>
          </w:pPr>
          <w:r w:rsidRPr="00F84DCC">
            <w:rPr>
              <w:rFonts w:ascii="Times New Roman" w:eastAsia="Times New Roman" w:hAnsi="Times New Roman" w:cs="Times New Roman"/>
            </w:rPr>
            <w:lastRenderedPageBreak/>
            <w:t>8</w:t>
          </w:r>
          <w:r w:rsidR="001F3A2E" w:rsidRPr="00F84DCC">
            <w:rPr>
              <w:rFonts w:ascii="Times New Roman" w:eastAsia="Times New Roman" w:hAnsi="Times New Roman" w:cs="Times New Roman"/>
            </w:rPr>
            <w:t>6</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Hattori H, Hattori C, Hokao C, Mizushima K, Mase T. Controlled study on the cognitive and psychological effect of coloring and drawing in mild Alzheimer’s disease patients. </w:t>
          </w:r>
          <w:r w:rsidRPr="00F84DCC">
            <w:rPr>
              <w:rFonts w:ascii="Times New Roman" w:eastAsia="Times New Roman" w:hAnsi="Times New Roman" w:cs="Times New Roman"/>
              <w:i/>
              <w:iCs/>
            </w:rPr>
            <w:t>Geriatr Gerontol Int</w:t>
          </w:r>
          <w:r w:rsidRPr="00F84DCC">
            <w:rPr>
              <w:rFonts w:ascii="Times New Roman" w:eastAsia="Times New Roman" w:hAnsi="Times New Roman" w:cs="Times New Roman"/>
            </w:rPr>
            <w:t xml:space="preserve"> 2011; </w:t>
          </w:r>
          <w:r w:rsidRPr="00F84DCC">
            <w:rPr>
              <w:rFonts w:ascii="Times New Roman" w:eastAsia="Times New Roman" w:hAnsi="Times New Roman" w:cs="Times New Roman"/>
              <w:b/>
              <w:bCs/>
            </w:rPr>
            <w:t>11</w:t>
          </w:r>
          <w:r w:rsidRPr="00F84DCC">
            <w:rPr>
              <w:rFonts w:ascii="Times New Roman" w:eastAsia="Times New Roman" w:hAnsi="Times New Roman" w:cs="Times New Roman"/>
            </w:rPr>
            <w:t>: 431–7.</w:t>
          </w:r>
        </w:p>
        <w:p w14:paraId="593F0D4F" w14:textId="4555DD9A" w:rsidR="00717DF7" w:rsidRPr="00F84DCC" w:rsidRDefault="00717DF7" w:rsidP="00F84DCC">
          <w:pPr>
            <w:autoSpaceDE w:val="0"/>
            <w:autoSpaceDN w:val="0"/>
            <w:spacing w:line="360" w:lineRule="auto"/>
            <w:ind w:hanging="640"/>
            <w:jc w:val="both"/>
            <w:divId w:val="1298610016"/>
            <w:rPr>
              <w:rFonts w:ascii="Times New Roman" w:eastAsia="Times New Roman" w:hAnsi="Times New Roman" w:cs="Times New Roman"/>
            </w:rPr>
          </w:pPr>
          <w:r w:rsidRPr="00F84DCC">
            <w:rPr>
              <w:rFonts w:ascii="Times New Roman" w:eastAsia="Times New Roman" w:hAnsi="Times New Roman" w:cs="Times New Roman"/>
            </w:rPr>
            <w:t>8</w:t>
          </w:r>
          <w:r w:rsidR="001F3A2E" w:rsidRPr="00F84DCC">
            <w:rPr>
              <w:rFonts w:ascii="Times New Roman" w:eastAsia="Times New Roman" w:hAnsi="Times New Roman" w:cs="Times New Roman"/>
            </w:rPr>
            <w:t>7</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Henskens M, Nauta IM, Drost KT, Scherder EJA. The effects of movement stimulation on activities of daily living performance and quality of life in nursing home residents with dementia: a randomized controlled trial. </w:t>
          </w:r>
          <w:r w:rsidR="00F539A3" w:rsidRPr="00F84DCC">
            <w:rPr>
              <w:rFonts w:ascii="Times New Roman" w:eastAsia="Times New Roman" w:hAnsi="Times New Roman" w:cs="Times New Roman"/>
              <w:i/>
              <w:iCs/>
            </w:rPr>
            <w:t>Clin Interv Aging</w:t>
          </w:r>
          <w:r w:rsidRPr="00F84DCC">
            <w:rPr>
              <w:rFonts w:ascii="Times New Roman" w:eastAsia="Times New Roman" w:hAnsi="Times New Roman" w:cs="Times New Roman"/>
            </w:rPr>
            <w:t xml:space="preserve"> 2018; </w:t>
          </w:r>
          <w:r w:rsidRPr="00F84DCC">
            <w:rPr>
              <w:rFonts w:ascii="Times New Roman" w:eastAsia="Times New Roman" w:hAnsi="Times New Roman" w:cs="Times New Roman"/>
              <w:b/>
              <w:bCs/>
            </w:rPr>
            <w:t>13</w:t>
          </w:r>
          <w:r w:rsidRPr="00F84DCC">
            <w:rPr>
              <w:rFonts w:ascii="Times New Roman" w:eastAsia="Times New Roman" w:hAnsi="Times New Roman" w:cs="Times New Roman"/>
            </w:rPr>
            <w:t>: 805–16.</w:t>
          </w:r>
        </w:p>
        <w:p w14:paraId="62EE833D" w14:textId="2525CA85" w:rsidR="00717DF7" w:rsidRPr="00F84DCC" w:rsidRDefault="00717DF7" w:rsidP="00F84DCC">
          <w:pPr>
            <w:autoSpaceDE w:val="0"/>
            <w:autoSpaceDN w:val="0"/>
            <w:spacing w:line="360" w:lineRule="auto"/>
            <w:ind w:hanging="640"/>
            <w:jc w:val="both"/>
            <w:divId w:val="1892381523"/>
            <w:rPr>
              <w:rFonts w:ascii="Times New Roman" w:eastAsia="Times New Roman" w:hAnsi="Times New Roman" w:cs="Times New Roman"/>
            </w:rPr>
          </w:pPr>
          <w:r w:rsidRPr="00F84DCC">
            <w:rPr>
              <w:rFonts w:ascii="Times New Roman" w:eastAsia="Times New Roman" w:hAnsi="Times New Roman" w:cs="Times New Roman"/>
            </w:rPr>
            <w:t>8</w:t>
          </w:r>
          <w:r w:rsidR="001F3A2E" w:rsidRPr="00F84DCC">
            <w:rPr>
              <w:rFonts w:ascii="Times New Roman" w:eastAsia="Times New Roman" w:hAnsi="Times New Roman" w:cs="Times New Roman"/>
            </w:rPr>
            <w:t>8</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Henskens M, Nauta IM, Scherder EJA, Oosterveld FGJ, Vrijkotte S. Implementation and effects of Movement-oriented Restorative Care in a nursing home - a quasi-experimental study. </w:t>
          </w:r>
          <w:r w:rsidRPr="00F84DCC">
            <w:rPr>
              <w:rFonts w:ascii="Times New Roman" w:eastAsia="Times New Roman" w:hAnsi="Times New Roman" w:cs="Times New Roman"/>
              <w:i/>
              <w:iCs/>
            </w:rPr>
            <w:t>BMC Geriatr</w:t>
          </w:r>
          <w:r w:rsidRPr="00F84DCC">
            <w:rPr>
              <w:rFonts w:ascii="Times New Roman" w:eastAsia="Times New Roman" w:hAnsi="Times New Roman" w:cs="Times New Roman"/>
            </w:rPr>
            <w:t xml:space="preserve"> 2017; </w:t>
          </w:r>
          <w:r w:rsidRPr="00F84DCC">
            <w:rPr>
              <w:rFonts w:ascii="Times New Roman" w:eastAsia="Times New Roman" w:hAnsi="Times New Roman" w:cs="Times New Roman"/>
              <w:b/>
              <w:bCs/>
            </w:rPr>
            <w:t>17</w:t>
          </w:r>
          <w:r w:rsidRPr="00F84DCC">
            <w:rPr>
              <w:rFonts w:ascii="Times New Roman" w:eastAsia="Times New Roman" w:hAnsi="Times New Roman" w:cs="Times New Roman"/>
            </w:rPr>
            <w:t>: 243.</w:t>
          </w:r>
        </w:p>
        <w:p w14:paraId="732D9871" w14:textId="19599F23" w:rsidR="00717DF7" w:rsidRPr="00F84DCC" w:rsidRDefault="00717DF7" w:rsidP="00F84DCC">
          <w:pPr>
            <w:autoSpaceDE w:val="0"/>
            <w:autoSpaceDN w:val="0"/>
            <w:spacing w:line="360" w:lineRule="auto"/>
            <w:ind w:hanging="640"/>
            <w:jc w:val="both"/>
            <w:divId w:val="1483277652"/>
            <w:rPr>
              <w:rFonts w:ascii="Times New Roman" w:eastAsia="Times New Roman" w:hAnsi="Times New Roman" w:cs="Times New Roman"/>
            </w:rPr>
          </w:pPr>
          <w:r w:rsidRPr="00F84DCC">
            <w:rPr>
              <w:rFonts w:ascii="Times New Roman" w:eastAsia="Times New Roman" w:hAnsi="Times New Roman" w:cs="Times New Roman"/>
            </w:rPr>
            <w:t>8</w:t>
          </w:r>
          <w:r w:rsidR="001F3A2E" w:rsidRPr="00F84DCC">
            <w:rPr>
              <w:rFonts w:ascii="Times New Roman" w:eastAsia="Times New Roman" w:hAnsi="Times New Roman" w:cs="Times New Roman"/>
            </w:rPr>
            <w:t>9</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Hindle J v, Watermeyer TJ, Roberts J, Brand A, Hoare Z, Martyr A,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Goal-orientated cognitive rehabilitation for dementias associated with Parkinson’s disease-A pilot randomised controlled trial. </w:t>
          </w:r>
          <w:r w:rsidRPr="00F84DCC">
            <w:rPr>
              <w:rFonts w:ascii="Times New Roman" w:eastAsia="Times New Roman" w:hAnsi="Times New Roman" w:cs="Times New Roman"/>
              <w:i/>
              <w:iCs/>
            </w:rPr>
            <w:t>Int J Geriatr Psychiatry</w:t>
          </w:r>
          <w:r w:rsidRPr="00F84DCC">
            <w:rPr>
              <w:rFonts w:ascii="Times New Roman" w:eastAsia="Times New Roman" w:hAnsi="Times New Roman" w:cs="Times New Roman"/>
            </w:rPr>
            <w:t xml:space="preserve"> 2018; </w:t>
          </w:r>
          <w:r w:rsidRPr="00F84DCC">
            <w:rPr>
              <w:rFonts w:ascii="Times New Roman" w:eastAsia="Times New Roman" w:hAnsi="Times New Roman" w:cs="Times New Roman"/>
              <w:b/>
              <w:bCs/>
            </w:rPr>
            <w:t>33</w:t>
          </w:r>
          <w:r w:rsidRPr="00F84DCC">
            <w:rPr>
              <w:rFonts w:ascii="Times New Roman" w:eastAsia="Times New Roman" w:hAnsi="Times New Roman" w:cs="Times New Roman"/>
            </w:rPr>
            <w:t>: 718–28.</w:t>
          </w:r>
        </w:p>
        <w:p w14:paraId="373E2CB9" w14:textId="786D7BFC" w:rsidR="00717DF7" w:rsidRPr="00F84DCC" w:rsidRDefault="001F3A2E" w:rsidP="00F84DCC">
          <w:pPr>
            <w:autoSpaceDE w:val="0"/>
            <w:autoSpaceDN w:val="0"/>
            <w:spacing w:line="360" w:lineRule="auto"/>
            <w:ind w:hanging="640"/>
            <w:jc w:val="both"/>
            <w:divId w:val="1592739465"/>
            <w:rPr>
              <w:rFonts w:ascii="Times New Roman" w:eastAsia="Times New Roman" w:hAnsi="Times New Roman" w:cs="Times New Roman"/>
            </w:rPr>
          </w:pPr>
          <w:r w:rsidRPr="00F84DCC">
            <w:rPr>
              <w:rFonts w:ascii="Times New Roman" w:eastAsia="Times New Roman" w:hAnsi="Times New Roman" w:cs="Times New Roman"/>
            </w:rPr>
            <w:t>90</w:t>
          </w:r>
          <w:r w:rsidR="00717DF7" w:rsidRPr="00F84DCC">
            <w:rPr>
              <w:rFonts w:ascii="Times New Roman" w:eastAsia="Times New Roman" w:hAnsi="Times New Roman" w:cs="Times New Roman"/>
            </w:rPr>
            <w:t xml:space="preserve"> </w:t>
          </w:r>
          <w:r w:rsidR="00717DF7" w:rsidRPr="00F84DCC">
            <w:rPr>
              <w:rFonts w:ascii="Times New Roman" w:eastAsia="Times New Roman" w:hAnsi="Times New Roman" w:cs="Times New Roman"/>
            </w:rPr>
            <w:tab/>
            <w:t xml:space="preserve">Hoffmann K, Sobol NA, Frederiksen KS, Beyer N, Vogel A, Vestergaard K, </w:t>
          </w:r>
          <w:r w:rsidR="00717DF7" w:rsidRPr="00F84DCC">
            <w:rPr>
              <w:rFonts w:ascii="Times New Roman" w:eastAsia="Times New Roman" w:hAnsi="Times New Roman" w:cs="Times New Roman"/>
              <w:i/>
              <w:iCs/>
            </w:rPr>
            <w:t>et al.</w:t>
          </w:r>
          <w:r w:rsidR="00717DF7" w:rsidRPr="00F84DCC">
            <w:rPr>
              <w:rFonts w:ascii="Times New Roman" w:eastAsia="Times New Roman" w:hAnsi="Times New Roman" w:cs="Times New Roman"/>
            </w:rPr>
            <w:t xml:space="preserve"> Moderate-to-high intensity physical exercise in patients with Alzheimer’s disease: A randomized controlled trial. </w:t>
          </w:r>
          <w:r w:rsidR="00B06DA8" w:rsidRPr="00F84DCC">
            <w:rPr>
              <w:rFonts w:ascii="Times New Roman" w:eastAsia="Times New Roman" w:hAnsi="Times New Roman" w:cs="Times New Roman"/>
              <w:i/>
              <w:iCs/>
            </w:rPr>
            <w:t>J Alzheimers Dis</w:t>
          </w:r>
          <w:r w:rsidR="00717DF7" w:rsidRPr="00F84DCC">
            <w:rPr>
              <w:rFonts w:ascii="Times New Roman" w:eastAsia="Times New Roman" w:hAnsi="Times New Roman" w:cs="Times New Roman"/>
            </w:rPr>
            <w:t xml:space="preserve"> 2016; </w:t>
          </w:r>
          <w:r w:rsidR="00717DF7" w:rsidRPr="00F84DCC">
            <w:rPr>
              <w:rFonts w:ascii="Times New Roman" w:eastAsia="Times New Roman" w:hAnsi="Times New Roman" w:cs="Times New Roman"/>
              <w:b/>
              <w:bCs/>
            </w:rPr>
            <w:t>50</w:t>
          </w:r>
          <w:r w:rsidR="00717DF7" w:rsidRPr="00F84DCC">
            <w:rPr>
              <w:rFonts w:ascii="Times New Roman" w:eastAsia="Times New Roman" w:hAnsi="Times New Roman" w:cs="Times New Roman"/>
            </w:rPr>
            <w:t>: 443–53.</w:t>
          </w:r>
        </w:p>
        <w:p w14:paraId="674690D8" w14:textId="0D11CAAB" w:rsidR="00717DF7" w:rsidRPr="00F84DCC" w:rsidRDefault="001F3A2E" w:rsidP="00F84DCC">
          <w:pPr>
            <w:autoSpaceDE w:val="0"/>
            <w:autoSpaceDN w:val="0"/>
            <w:spacing w:line="360" w:lineRule="auto"/>
            <w:ind w:hanging="640"/>
            <w:jc w:val="both"/>
            <w:divId w:val="538277155"/>
            <w:rPr>
              <w:rFonts w:ascii="Times New Roman" w:eastAsia="Times New Roman" w:hAnsi="Times New Roman" w:cs="Times New Roman"/>
            </w:rPr>
          </w:pPr>
          <w:r w:rsidRPr="00F84DCC">
            <w:rPr>
              <w:rFonts w:ascii="Times New Roman" w:eastAsia="Times New Roman" w:hAnsi="Times New Roman" w:cs="Times New Roman"/>
            </w:rPr>
            <w:t>91</w:t>
          </w:r>
          <w:r w:rsidR="00717DF7" w:rsidRPr="00F84DCC">
            <w:rPr>
              <w:rFonts w:ascii="Times New Roman" w:eastAsia="Times New Roman" w:hAnsi="Times New Roman" w:cs="Times New Roman"/>
            </w:rPr>
            <w:t xml:space="preserve"> </w:t>
          </w:r>
          <w:r w:rsidR="00717DF7" w:rsidRPr="00F84DCC">
            <w:rPr>
              <w:rFonts w:ascii="Times New Roman" w:eastAsia="Times New Roman" w:hAnsi="Times New Roman" w:cs="Times New Roman"/>
            </w:rPr>
            <w:tab/>
            <w:t xml:space="preserve">Hum A, Tay RY, Wong YKY, Ali NB, Leong IYO, Wu HY, </w:t>
          </w:r>
          <w:r w:rsidR="00717DF7" w:rsidRPr="00F84DCC">
            <w:rPr>
              <w:rFonts w:ascii="Times New Roman" w:eastAsia="Times New Roman" w:hAnsi="Times New Roman" w:cs="Times New Roman"/>
              <w:i/>
              <w:iCs/>
            </w:rPr>
            <w:t>et al.</w:t>
          </w:r>
          <w:r w:rsidR="00717DF7" w:rsidRPr="00F84DCC">
            <w:rPr>
              <w:rFonts w:ascii="Times New Roman" w:eastAsia="Times New Roman" w:hAnsi="Times New Roman" w:cs="Times New Roman"/>
            </w:rPr>
            <w:t xml:space="preserve"> Advanced dementia: an integrated homecare programme. </w:t>
          </w:r>
          <w:r w:rsidR="00717DF7" w:rsidRPr="00F84DCC">
            <w:rPr>
              <w:rFonts w:ascii="Times New Roman" w:eastAsia="Times New Roman" w:hAnsi="Times New Roman" w:cs="Times New Roman"/>
              <w:i/>
              <w:iCs/>
            </w:rPr>
            <w:t>BMJ Support Palliat Care</w:t>
          </w:r>
          <w:r w:rsidR="00717DF7" w:rsidRPr="00F84DCC">
            <w:rPr>
              <w:rFonts w:ascii="Times New Roman" w:eastAsia="Times New Roman" w:hAnsi="Times New Roman" w:cs="Times New Roman"/>
            </w:rPr>
            <w:t xml:space="preserve"> 2020; </w:t>
          </w:r>
          <w:r w:rsidR="00717DF7" w:rsidRPr="00F84DCC">
            <w:rPr>
              <w:rFonts w:ascii="Times New Roman" w:eastAsia="Times New Roman" w:hAnsi="Times New Roman" w:cs="Times New Roman"/>
              <w:b/>
              <w:bCs/>
            </w:rPr>
            <w:t>10</w:t>
          </w:r>
          <w:r w:rsidR="00717DF7" w:rsidRPr="00F84DCC">
            <w:rPr>
              <w:rFonts w:ascii="Times New Roman" w:eastAsia="Times New Roman" w:hAnsi="Times New Roman" w:cs="Times New Roman"/>
            </w:rPr>
            <w:t>: e40.</w:t>
          </w:r>
        </w:p>
        <w:p w14:paraId="192F8DEE" w14:textId="342ABCD1" w:rsidR="00717DF7" w:rsidRPr="00F84DCC" w:rsidRDefault="00717DF7" w:rsidP="00F84DCC">
          <w:pPr>
            <w:autoSpaceDE w:val="0"/>
            <w:autoSpaceDN w:val="0"/>
            <w:spacing w:line="360" w:lineRule="auto"/>
            <w:ind w:hanging="640"/>
            <w:jc w:val="both"/>
            <w:divId w:val="1911303534"/>
            <w:rPr>
              <w:rFonts w:ascii="Times New Roman" w:eastAsia="Times New Roman" w:hAnsi="Times New Roman" w:cs="Times New Roman"/>
            </w:rPr>
          </w:pPr>
          <w:r w:rsidRPr="00F84DCC">
            <w:rPr>
              <w:rFonts w:ascii="Times New Roman" w:eastAsia="Times New Roman" w:hAnsi="Times New Roman" w:cs="Times New Roman"/>
            </w:rPr>
            <w:t>9</w:t>
          </w:r>
          <w:r w:rsidR="001F3A2E" w:rsidRPr="00F84DCC">
            <w:rPr>
              <w:rFonts w:ascii="Times New Roman" w:eastAsia="Times New Roman" w:hAnsi="Times New Roman" w:cs="Times New Roman"/>
            </w:rPr>
            <w:t>2</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Hutson C, Orrell M, Dugmore O, Spector A. Sonas: a pilot study investigating the effectiveness of an intervention for people with moderate to severe dementia. </w:t>
          </w:r>
          <w:r w:rsidR="00B06DA8" w:rsidRPr="00F84DCC">
            <w:rPr>
              <w:rFonts w:ascii="Times New Roman" w:eastAsia="Times New Roman" w:hAnsi="Times New Roman" w:cs="Times New Roman"/>
              <w:i/>
              <w:iCs/>
            </w:rPr>
            <w:t>Am J Alzheimers Dis Other Demen</w:t>
          </w:r>
          <w:r w:rsidRPr="00F84DCC">
            <w:rPr>
              <w:rFonts w:ascii="Times New Roman" w:eastAsia="Times New Roman" w:hAnsi="Times New Roman" w:cs="Times New Roman"/>
            </w:rPr>
            <w:t xml:space="preserve"> 2014; </w:t>
          </w:r>
          <w:r w:rsidRPr="00F84DCC">
            <w:rPr>
              <w:rFonts w:ascii="Times New Roman" w:eastAsia="Times New Roman" w:hAnsi="Times New Roman" w:cs="Times New Roman"/>
              <w:b/>
              <w:bCs/>
            </w:rPr>
            <w:t>29</w:t>
          </w:r>
          <w:r w:rsidRPr="00F84DCC">
            <w:rPr>
              <w:rFonts w:ascii="Times New Roman" w:eastAsia="Times New Roman" w:hAnsi="Times New Roman" w:cs="Times New Roman"/>
            </w:rPr>
            <w:t>: 696–703.</w:t>
          </w:r>
        </w:p>
        <w:p w14:paraId="5064A6AC" w14:textId="3BDAE317" w:rsidR="00717DF7" w:rsidRPr="00F84DCC" w:rsidRDefault="00717DF7" w:rsidP="00F84DCC">
          <w:pPr>
            <w:autoSpaceDE w:val="0"/>
            <w:autoSpaceDN w:val="0"/>
            <w:spacing w:line="360" w:lineRule="auto"/>
            <w:ind w:hanging="640"/>
            <w:jc w:val="both"/>
            <w:divId w:val="2043044905"/>
            <w:rPr>
              <w:rFonts w:ascii="Times New Roman" w:eastAsia="Times New Roman" w:hAnsi="Times New Roman" w:cs="Times New Roman"/>
            </w:rPr>
          </w:pPr>
          <w:r w:rsidRPr="00F84DCC">
            <w:rPr>
              <w:rFonts w:ascii="Times New Roman" w:eastAsia="Times New Roman" w:hAnsi="Times New Roman" w:cs="Times New Roman"/>
            </w:rPr>
            <w:t>9</w:t>
          </w:r>
          <w:r w:rsidR="001F3A2E" w:rsidRPr="00F84DCC">
            <w:rPr>
              <w:rFonts w:ascii="Times New Roman" w:eastAsia="Times New Roman" w:hAnsi="Times New Roman" w:cs="Times New Roman"/>
            </w:rPr>
            <w:t>3</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Jaaniste J, Linnell S, Ollerton RL, Slewa-Younan S. Drama therapy with older people with dementia-Does it improve quality of life? </w:t>
          </w:r>
          <w:r w:rsidRPr="00F84DCC">
            <w:rPr>
              <w:rFonts w:ascii="Times New Roman" w:eastAsia="Times New Roman" w:hAnsi="Times New Roman" w:cs="Times New Roman"/>
              <w:i/>
              <w:iCs/>
            </w:rPr>
            <w:t>Arts in Psychotherapy</w:t>
          </w:r>
          <w:r w:rsidRPr="00F84DCC">
            <w:rPr>
              <w:rFonts w:ascii="Times New Roman" w:eastAsia="Times New Roman" w:hAnsi="Times New Roman" w:cs="Times New Roman"/>
            </w:rPr>
            <w:t xml:space="preserve"> 2015; </w:t>
          </w:r>
          <w:r w:rsidRPr="00F84DCC">
            <w:rPr>
              <w:rFonts w:ascii="Times New Roman" w:eastAsia="Times New Roman" w:hAnsi="Times New Roman" w:cs="Times New Roman"/>
              <w:b/>
              <w:bCs/>
            </w:rPr>
            <w:t>43</w:t>
          </w:r>
          <w:r w:rsidRPr="00F84DCC">
            <w:rPr>
              <w:rFonts w:ascii="Times New Roman" w:eastAsia="Times New Roman" w:hAnsi="Times New Roman" w:cs="Times New Roman"/>
            </w:rPr>
            <w:t>: 40–8.</w:t>
          </w:r>
        </w:p>
        <w:p w14:paraId="405AEBB4" w14:textId="2CE8CA47" w:rsidR="00717DF7" w:rsidRPr="00F84DCC" w:rsidRDefault="00717DF7" w:rsidP="00F84DCC">
          <w:pPr>
            <w:autoSpaceDE w:val="0"/>
            <w:autoSpaceDN w:val="0"/>
            <w:spacing w:line="360" w:lineRule="auto"/>
            <w:ind w:hanging="640"/>
            <w:jc w:val="both"/>
            <w:divId w:val="362176473"/>
            <w:rPr>
              <w:rFonts w:ascii="Times New Roman" w:eastAsia="Times New Roman" w:hAnsi="Times New Roman" w:cs="Times New Roman"/>
            </w:rPr>
          </w:pPr>
          <w:r w:rsidRPr="00F84DCC">
            <w:rPr>
              <w:rFonts w:ascii="Times New Roman" w:eastAsia="Times New Roman" w:hAnsi="Times New Roman" w:cs="Times New Roman"/>
            </w:rPr>
            <w:t>9</w:t>
          </w:r>
          <w:r w:rsidR="001F3A2E" w:rsidRPr="00F84DCC">
            <w:rPr>
              <w:rFonts w:ascii="Times New Roman" w:eastAsia="Times New Roman" w:hAnsi="Times New Roman" w:cs="Times New Roman"/>
            </w:rPr>
            <w:t>4</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Jo HK, Song E. The Effect of Reminiscence Therapy on Depression, Quality of Life, Ego-Integrity, Social Behavior Function, and Activies of Daily Living in Elderly Patients With Mild Dementia. </w:t>
          </w:r>
          <w:r w:rsidR="000575F9" w:rsidRPr="00F84DCC">
            <w:rPr>
              <w:rFonts w:ascii="Times New Roman" w:eastAsia="Times New Roman" w:hAnsi="Times New Roman" w:cs="Times New Roman"/>
              <w:i/>
              <w:iCs/>
            </w:rPr>
            <w:t>Educ Gerontol</w:t>
          </w:r>
          <w:r w:rsidRPr="00F84DCC">
            <w:rPr>
              <w:rFonts w:ascii="Times New Roman" w:eastAsia="Times New Roman" w:hAnsi="Times New Roman" w:cs="Times New Roman"/>
            </w:rPr>
            <w:t xml:space="preserve"> 2015; </w:t>
          </w:r>
          <w:r w:rsidRPr="00F84DCC">
            <w:rPr>
              <w:rFonts w:ascii="Times New Roman" w:eastAsia="Times New Roman" w:hAnsi="Times New Roman" w:cs="Times New Roman"/>
              <w:b/>
              <w:bCs/>
            </w:rPr>
            <w:t>41</w:t>
          </w:r>
          <w:r w:rsidRPr="00F84DCC">
            <w:rPr>
              <w:rFonts w:ascii="Times New Roman" w:eastAsia="Times New Roman" w:hAnsi="Times New Roman" w:cs="Times New Roman"/>
            </w:rPr>
            <w:t>: 1–13.</w:t>
          </w:r>
        </w:p>
        <w:p w14:paraId="7B111C59" w14:textId="238EDC6D" w:rsidR="00717DF7" w:rsidRPr="00F84DCC" w:rsidRDefault="00717DF7" w:rsidP="00F84DCC">
          <w:pPr>
            <w:autoSpaceDE w:val="0"/>
            <w:autoSpaceDN w:val="0"/>
            <w:spacing w:line="360" w:lineRule="auto"/>
            <w:ind w:hanging="640"/>
            <w:jc w:val="both"/>
            <w:divId w:val="480004137"/>
            <w:rPr>
              <w:rFonts w:ascii="Times New Roman" w:eastAsia="Times New Roman" w:hAnsi="Times New Roman" w:cs="Times New Roman"/>
            </w:rPr>
          </w:pPr>
          <w:r w:rsidRPr="00F84DCC">
            <w:rPr>
              <w:rFonts w:ascii="Times New Roman" w:eastAsia="Times New Roman" w:hAnsi="Times New Roman" w:cs="Times New Roman"/>
            </w:rPr>
            <w:t>9</w:t>
          </w:r>
          <w:r w:rsidR="001F3A2E" w:rsidRPr="00F84DCC">
            <w:rPr>
              <w:rFonts w:ascii="Times New Roman" w:eastAsia="Times New Roman" w:hAnsi="Times New Roman" w:cs="Times New Roman"/>
            </w:rPr>
            <w:t>5</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Johnston B, Lawton S, McCaw C, Law E, Murray J, Gibb J,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Living well with dementia: enhancing dignity and quality of life, using a novel intervention, Dignity Therapy. </w:t>
          </w:r>
          <w:r w:rsidRPr="00F84DCC">
            <w:rPr>
              <w:rFonts w:ascii="Times New Roman" w:eastAsia="Times New Roman" w:hAnsi="Times New Roman" w:cs="Times New Roman"/>
              <w:i/>
              <w:iCs/>
            </w:rPr>
            <w:t>Int J Older People Nurs</w:t>
          </w:r>
          <w:r w:rsidRPr="00F84DCC">
            <w:rPr>
              <w:rFonts w:ascii="Times New Roman" w:eastAsia="Times New Roman" w:hAnsi="Times New Roman" w:cs="Times New Roman"/>
            </w:rPr>
            <w:t xml:space="preserve"> 2016; </w:t>
          </w:r>
          <w:r w:rsidRPr="00F84DCC">
            <w:rPr>
              <w:rFonts w:ascii="Times New Roman" w:eastAsia="Times New Roman" w:hAnsi="Times New Roman" w:cs="Times New Roman"/>
              <w:b/>
              <w:bCs/>
            </w:rPr>
            <w:t>11</w:t>
          </w:r>
          <w:r w:rsidRPr="00F84DCC">
            <w:rPr>
              <w:rFonts w:ascii="Times New Roman" w:eastAsia="Times New Roman" w:hAnsi="Times New Roman" w:cs="Times New Roman"/>
            </w:rPr>
            <w:t>: 107–20.</w:t>
          </w:r>
        </w:p>
        <w:p w14:paraId="5A7978DE" w14:textId="4FEF78E1" w:rsidR="00717DF7" w:rsidRPr="00F84DCC" w:rsidRDefault="00717DF7" w:rsidP="00F84DCC">
          <w:pPr>
            <w:autoSpaceDE w:val="0"/>
            <w:autoSpaceDN w:val="0"/>
            <w:spacing w:line="360" w:lineRule="auto"/>
            <w:ind w:hanging="640"/>
            <w:jc w:val="both"/>
            <w:divId w:val="1648589807"/>
            <w:rPr>
              <w:rFonts w:ascii="Times New Roman" w:eastAsia="Times New Roman" w:hAnsi="Times New Roman" w:cs="Times New Roman"/>
            </w:rPr>
          </w:pPr>
          <w:r w:rsidRPr="00F84DCC">
            <w:rPr>
              <w:rFonts w:ascii="Times New Roman" w:eastAsia="Times New Roman" w:hAnsi="Times New Roman" w:cs="Times New Roman"/>
            </w:rPr>
            <w:t>9</w:t>
          </w:r>
          <w:r w:rsidR="001F3A2E" w:rsidRPr="00F84DCC">
            <w:rPr>
              <w:rFonts w:ascii="Times New Roman" w:eastAsia="Times New Roman" w:hAnsi="Times New Roman" w:cs="Times New Roman"/>
            </w:rPr>
            <w:t>6</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Kallio EL, Ohman H, Hietanen M, Soini H, Strandberg TE, Kautiainen H,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Effects of Cognitive Training on Cognition and Quality of Life of Older Persons with Dementia. </w:t>
          </w:r>
          <w:r w:rsidRPr="00F84DCC">
            <w:rPr>
              <w:rFonts w:ascii="Times New Roman" w:eastAsia="Times New Roman" w:hAnsi="Times New Roman" w:cs="Times New Roman"/>
              <w:i/>
              <w:iCs/>
            </w:rPr>
            <w:t>J Am Geriatr Soc</w:t>
          </w:r>
          <w:r w:rsidRPr="00F84DCC">
            <w:rPr>
              <w:rFonts w:ascii="Times New Roman" w:eastAsia="Times New Roman" w:hAnsi="Times New Roman" w:cs="Times New Roman"/>
            </w:rPr>
            <w:t xml:space="preserve"> 2018; </w:t>
          </w:r>
          <w:r w:rsidRPr="00F84DCC">
            <w:rPr>
              <w:rFonts w:ascii="Times New Roman" w:eastAsia="Times New Roman" w:hAnsi="Times New Roman" w:cs="Times New Roman"/>
              <w:b/>
              <w:bCs/>
            </w:rPr>
            <w:t>66</w:t>
          </w:r>
          <w:r w:rsidRPr="00F84DCC">
            <w:rPr>
              <w:rFonts w:ascii="Times New Roman" w:eastAsia="Times New Roman" w:hAnsi="Times New Roman" w:cs="Times New Roman"/>
            </w:rPr>
            <w:t>: 664–70.</w:t>
          </w:r>
        </w:p>
        <w:p w14:paraId="011EC447" w14:textId="6E92B25A" w:rsidR="00717DF7" w:rsidRPr="00F84DCC" w:rsidRDefault="00717DF7" w:rsidP="00F84DCC">
          <w:pPr>
            <w:autoSpaceDE w:val="0"/>
            <w:autoSpaceDN w:val="0"/>
            <w:spacing w:line="360" w:lineRule="auto"/>
            <w:ind w:hanging="640"/>
            <w:jc w:val="both"/>
            <w:divId w:val="909122726"/>
            <w:rPr>
              <w:rFonts w:ascii="Times New Roman" w:eastAsia="Times New Roman" w:hAnsi="Times New Roman" w:cs="Times New Roman"/>
            </w:rPr>
          </w:pPr>
          <w:r w:rsidRPr="00F84DCC">
            <w:rPr>
              <w:rFonts w:ascii="Times New Roman" w:eastAsia="Times New Roman" w:hAnsi="Times New Roman" w:cs="Times New Roman"/>
            </w:rPr>
            <w:t>9</w:t>
          </w:r>
          <w:r w:rsidR="001F3A2E" w:rsidRPr="00F84DCC">
            <w:rPr>
              <w:rFonts w:ascii="Times New Roman" w:eastAsia="Times New Roman" w:hAnsi="Times New Roman" w:cs="Times New Roman"/>
            </w:rPr>
            <w:t>7</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Karefjard A, Nordgren L. Effects of dog-assisted intervention on quality of life in nursing home residents with dementia. </w:t>
          </w:r>
          <w:r w:rsidR="000575F9" w:rsidRPr="00F84DCC">
            <w:rPr>
              <w:rFonts w:ascii="Times New Roman" w:eastAsia="Times New Roman" w:hAnsi="Times New Roman" w:cs="Times New Roman"/>
              <w:i/>
              <w:iCs/>
            </w:rPr>
            <w:t>Scand J Occup Ther</w:t>
          </w:r>
          <w:r w:rsidRPr="00F84DCC">
            <w:rPr>
              <w:rFonts w:ascii="Times New Roman" w:eastAsia="Times New Roman" w:hAnsi="Times New Roman" w:cs="Times New Roman"/>
            </w:rPr>
            <w:t xml:space="preserve"> 2019; </w:t>
          </w:r>
          <w:r w:rsidRPr="00F84DCC">
            <w:rPr>
              <w:rFonts w:ascii="Times New Roman" w:eastAsia="Times New Roman" w:hAnsi="Times New Roman" w:cs="Times New Roman"/>
              <w:b/>
              <w:bCs/>
            </w:rPr>
            <w:t>26</w:t>
          </w:r>
          <w:r w:rsidRPr="00F84DCC">
            <w:rPr>
              <w:rFonts w:ascii="Times New Roman" w:eastAsia="Times New Roman" w:hAnsi="Times New Roman" w:cs="Times New Roman"/>
            </w:rPr>
            <w:t>: 433–40.</w:t>
          </w:r>
        </w:p>
        <w:p w14:paraId="145C934A" w14:textId="578E1317" w:rsidR="00717DF7" w:rsidRPr="00F84DCC" w:rsidRDefault="00717DF7" w:rsidP="00F84DCC">
          <w:pPr>
            <w:autoSpaceDE w:val="0"/>
            <w:autoSpaceDN w:val="0"/>
            <w:spacing w:line="360" w:lineRule="auto"/>
            <w:ind w:hanging="640"/>
            <w:jc w:val="both"/>
            <w:divId w:val="304510456"/>
            <w:rPr>
              <w:rFonts w:ascii="Times New Roman" w:eastAsia="Times New Roman" w:hAnsi="Times New Roman" w:cs="Times New Roman"/>
            </w:rPr>
          </w:pPr>
          <w:r w:rsidRPr="00F84DCC">
            <w:rPr>
              <w:rFonts w:ascii="Times New Roman" w:eastAsia="Times New Roman" w:hAnsi="Times New Roman" w:cs="Times New Roman"/>
            </w:rPr>
            <w:lastRenderedPageBreak/>
            <w:t>9</w:t>
          </w:r>
          <w:r w:rsidR="001F3A2E" w:rsidRPr="00F84DCC">
            <w:rPr>
              <w:rFonts w:ascii="Times New Roman" w:eastAsia="Times New Roman" w:hAnsi="Times New Roman" w:cs="Times New Roman"/>
            </w:rPr>
            <w:t>8</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Kelly ME, Finan S, Lawless M, Scully N, Fitzpatrick J, Quigley M,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An evaluation of community-based cognitive stimulation therapy: a pilot study with an Irish population of people with dementia. </w:t>
          </w:r>
          <w:r w:rsidR="00F539A3" w:rsidRPr="00F84DCC">
            <w:rPr>
              <w:rFonts w:ascii="Times New Roman" w:eastAsia="Times New Roman" w:hAnsi="Times New Roman" w:cs="Times New Roman"/>
              <w:i/>
              <w:iCs/>
            </w:rPr>
            <w:t>Ir J Psychol Med</w:t>
          </w:r>
          <w:r w:rsidRPr="00F84DCC">
            <w:rPr>
              <w:rFonts w:ascii="Times New Roman" w:eastAsia="Times New Roman" w:hAnsi="Times New Roman" w:cs="Times New Roman"/>
            </w:rPr>
            <w:t xml:space="preserve"> 2017; </w:t>
          </w:r>
          <w:r w:rsidRPr="00F84DCC">
            <w:rPr>
              <w:rFonts w:ascii="Times New Roman" w:eastAsia="Times New Roman" w:hAnsi="Times New Roman" w:cs="Times New Roman"/>
              <w:b/>
              <w:bCs/>
            </w:rPr>
            <w:t>34</w:t>
          </w:r>
          <w:r w:rsidRPr="00F84DCC">
            <w:rPr>
              <w:rFonts w:ascii="Times New Roman" w:eastAsia="Times New Roman" w:hAnsi="Times New Roman" w:cs="Times New Roman"/>
            </w:rPr>
            <w:t>: 157–67.</w:t>
          </w:r>
        </w:p>
        <w:p w14:paraId="3E8B39E7" w14:textId="36E4B851" w:rsidR="00717DF7" w:rsidRPr="00F84DCC" w:rsidRDefault="00717DF7" w:rsidP="00F84DCC">
          <w:pPr>
            <w:autoSpaceDE w:val="0"/>
            <w:autoSpaceDN w:val="0"/>
            <w:spacing w:line="360" w:lineRule="auto"/>
            <w:ind w:hanging="640"/>
            <w:jc w:val="both"/>
            <w:divId w:val="1187452441"/>
            <w:rPr>
              <w:rFonts w:ascii="Times New Roman" w:eastAsia="Times New Roman" w:hAnsi="Times New Roman" w:cs="Times New Roman"/>
            </w:rPr>
          </w:pPr>
          <w:r w:rsidRPr="00F84DCC">
            <w:rPr>
              <w:rFonts w:ascii="Times New Roman" w:eastAsia="Times New Roman" w:hAnsi="Times New Roman" w:cs="Times New Roman"/>
            </w:rPr>
            <w:t>9</w:t>
          </w:r>
          <w:r w:rsidR="001F3A2E" w:rsidRPr="00F84DCC">
            <w:rPr>
              <w:rFonts w:ascii="Times New Roman" w:eastAsia="Times New Roman" w:hAnsi="Times New Roman" w:cs="Times New Roman"/>
            </w:rPr>
            <w:t>9</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Kim D. The Effects of a Recollection-Based Occupational Therapy Program of Alzheimer’s Disease: A Randomized Controlled Trial. </w:t>
          </w:r>
          <w:r w:rsidR="000575F9" w:rsidRPr="00F84DCC">
            <w:rPr>
              <w:rFonts w:ascii="Times New Roman" w:eastAsia="Times New Roman" w:hAnsi="Times New Roman" w:cs="Times New Roman"/>
              <w:i/>
              <w:iCs/>
            </w:rPr>
            <w:t>Occup Ther Int</w:t>
          </w:r>
          <w:r w:rsidRPr="00F84DCC">
            <w:rPr>
              <w:rFonts w:ascii="Times New Roman" w:eastAsia="Times New Roman" w:hAnsi="Times New Roman" w:cs="Times New Roman"/>
            </w:rPr>
            <w:t xml:space="preserve"> 2020; </w:t>
          </w:r>
          <w:r w:rsidRPr="00F84DCC">
            <w:rPr>
              <w:rFonts w:ascii="Times New Roman" w:eastAsia="Times New Roman" w:hAnsi="Times New Roman" w:cs="Times New Roman"/>
              <w:b/>
              <w:bCs/>
            </w:rPr>
            <w:t>2020</w:t>
          </w:r>
          <w:r w:rsidRPr="00F84DCC">
            <w:rPr>
              <w:rFonts w:ascii="Times New Roman" w:eastAsia="Times New Roman" w:hAnsi="Times New Roman" w:cs="Times New Roman"/>
            </w:rPr>
            <w:t>: 6305727.</w:t>
          </w:r>
        </w:p>
        <w:p w14:paraId="7E3924D9" w14:textId="24F6DE72" w:rsidR="00717DF7" w:rsidRPr="00F84DCC" w:rsidRDefault="001F3A2E" w:rsidP="00F84DCC">
          <w:pPr>
            <w:autoSpaceDE w:val="0"/>
            <w:autoSpaceDN w:val="0"/>
            <w:spacing w:line="360" w:lineRule="auto"/>
            <w:ind w:hanging="640"/>
            <w:jc w:val="both"/>
            <w:divId w:val="1146432238"/>
            <w:rPr>
              <w:rFonts w:ascii="Times New Roman" w:eastAsia="Times New Roman" w:hAnsi="Times New Roman" w:cs="Times New Roman"/>
            </w:rPr>
          </w:pPr>
          <w:r w:rsidRPr="00F84DCC">
            <w:rPr>
              <w:rFonts w:ascii="Times New Roman" w:eastAsia="Times New Roman" w:hAnsi="Times New Roman" w:cs="Times New Roman"/>
            </w:rPr>
            <w:t>100</w:t>
          </w:r>
          <w:r w:rsidR="00717DF7" w:rsidRPr="00F84DCC">
            <w:rPr>
              <w:rFonts w:ascii="Times New Roman" w:eastAsia="Times New Roman" w:hAnsi="Times New Roman" w:cs="Times New Roman"/>
            </w:rPr>
            <w:t xml:space="preserve"> </w:t>
          </w:r>
          <w:r w:rsidR="00717DF7" w:rsidRPr="00F84DCC">
            <w:rPr>
              <w:rFonts w:ascii="Times New Roman" w:eastAsia="Times New Roman" w:hAnsi="Times New Roman" w:cs="Times New Roman"/>
            </w:rPr>
            <w:tab/>
            <w:t xml:space="preserve">Kim HH. Effects of experience-based group therapy on cognitive and physical functions and psychological symptoms of elderly people with mild dementia. </w:t>
          </w:r>
          <w:r w:rsidR="000575F9" w:rsidRPr="00F84DCC">
            <w:rPr>
              <w:rFonts w:ascii="Times New Roman" w:eastAsia="Times New Roman" w:hAnsi="Times New Roman" w:cs="Times New Roman"/>
              <w:i/>
              <w:iCs/>
            </w:rPr>
            <w:t>J Phys Ther Sci</w:t>
          </w:r>
          <w:r w:rsidR="00717DF7" w:rsidRPr="00F84DCC">
            <w:rPr>
              <w:rFonts w:ascii="Times New Roman" w:eastAsia="Times New Roman" w:hAnsi="Times New Roman" w:cs="Times New Roman"/>
            </w:rPr>
            <w:t xml:space="preserve"> 2015; </w:t>
          </w:r>
          <w:r w:rsidR="00717DF7" w:rsidRPr="00F84DCC">
            <w:rPr>
              <w:rFonts w:ascii="Times New Roman" w:eastAsia="Times New Roman" w:hAnsi="Times New Roman" w:cs="Times New Roman"/>
              <w:b/>
              <w:bCs/>
            </w:rPr>
            <w:t>27</w:t>
          </w:r>
          <w:r w:rsidR="00717DF7" w:rsidRPr="00F84DCC">
            <w:rPr>
              <w:rFonts w:ascii="Times New Roman" w:eastAsia="Times New Roman" w:hAnsi="Times New Roman" w:cs="Times New Roman"/>
            </w:rPr>
            <w:t>: 2069–71.</w:t>
          </w:r>
        </w:p>
        <w:p w14:paraId="71479DC1" w14:textId="609215BA" w:rsidR="00717DF7" w:rsidRPr="00F84DCC" w:rsidRDefault="001F3A2E" w:rsidP="00F84DCC">
          <w:pPr>
            <w:autoSpaceDE w:val="0"/>
            <w:autoSpaceDN w:val="0"/>
            <w:spacing w:line="360" w:lineRule="auto"/>
            <w:ind w:hanging="640"/>
            <w:jc w:val="both"/>
            <w:divId w:val="70281054"/>
            <w:rPr>
              <w:rFonts w:ascii="Times New Roman" w:eastAsia="Times New Roman" w:hAnsi="Times New Roman" w:cs="Times New Roman"/>
            </w:rPr>
          </w:pPr>
          <w:r w:rsidRPr="00F84DCC">
            <w:rPr>
              <w:rFonts w:ascii="Times New Roman" w:eastAsia="Times New Roman" w:hAnsi="Times New Roman" w:cs="Times New Roman"/>
            </w:rPr>
            <w:t>101</w:t>
          </w:r>
          <w:r w:rsidR="00717DF7" w:rsidRPr="00F84DCC">
            <w:rPr>
              <w:rFonts w:ascii="Times New Roman" w:eastAsia="Times New Roman" w:hAnsi="Times New Roman" w:cs="Times New Roman"/>
            </w:rPr>
            <w:t xml:space="preserve"> </w:t>
          </w:r>
          <w:r w:rsidR="00717DF7" w:rsidRPr="00F84DCC">
            <w:rPr>
              <w:rFonts w:ascii="Times New Roman" w:eastAsia="Times New Roman" w:hAnsi="Times New Roman" w:cs="Times New Roman"/>
            </w:rPr>
            <w:tab/>
            <w:t xml:space="preserve">Kim HJ, Yang Y, Oh JG, Oh S, Choi H, Kim KH, </w:t>
          </w:r>
          <w:r w:rsidR="00717DF7" w:rsidRPr="00F84DCC">
            <w:rPr>
              <w:rFonts w:ascii="Times New Roman" w:eastAsia="Times New Roman" w:hAnsi="Times New Roman" w:cs="Times New Roman"/>
              <w:i/>
              <w:iCs/>
            </w:rPr>
            <w:t>et al.</w:t>
          </w:r>
          <w:r w:rsidR="00717DF7" w:rsidRPr="00F84DCC">
            <w:rPr>
              <w:rFonts w:ascii="Times New Roman" w:eastAsia="Times New Roman" w:hAnsi="Times New Roman" w:cs="Times New Roman"/>
            </w:rPr>
            <w:t xml:space="preserve"> Effectiveness of a community-based multidomain cognitive intervention program in patients with Alzheimer’s disease. </w:t>
          </w:r>
          <w:r w:rsidR="00717DF7" w:rsidRPr="00F84DCC">
            <w:rPr>
              <w:rFonts w:ascii="Times New Roman" w:eastAsia="Times New Roman" w:hAnsi="Times New Roman" w:cs="Times New Roman"/>
              <w:i/>
              <w:iCs/>
            </w:rPr>
            <w:t>Geriatr Gerontol Int</w:t>
          </w:r>
          <w:r w:rsidR="00717DF7" w:rsidRPr="00F84DCC">
            <w:rPr>
              <w:rFonts w:ascii="Times New Roman" w:eastAsia="Times New Roman" w:hAnsi="Times New Roman" w:cs="Times New Roman"/>
            </w:rPr>
            <w:t xml:space="preserve"> 2016; </w:t>
          </w:r>
          <w:r w:rsidR="00717DF7" w:rsidRPr="00F84DCC">
            <w:rPr>
              <w:rFonts w:ascii="Times New Roman" w:eastAsia="Times New Roman" w:hAnsi="Times New Roman" w:cs="Times New Roman"/>
              <w:b/>
              <w:bCs/>
            </w:rPr>
            <w:t>16</w:t>
          </w:r>
          <w:r w:rsidR="00717DF7" w:rsidRPr="00F84DCC">
            <w:rPr>
              <w:rFonts w:ascii="Times New Roman" w:eastAsia="Times New Roman" w:hAnsi="Times New Roman" w:cs="Times New Roman"/>
            </w:rPr>
            <w:t>: 191–9.</w:t>
          </w:r>
        </w:p>
        <w:p w14:paraId="637BD7F1" w14:textId="4DC94BB4" w:rsidR="00717DF7" w:rsidRPr="00F84DCC" w:rsidRDefault="00717DF7" w:rsidP="00F84DCC">
          <w:pPr>
            <w:autoSpaceDE w:val="0"/>
            <w:autoSpaceDN w:val="0"/>
            <w:spacing w:line="360" w:lineRule="auto"/>
            <w:ind w:hanging="640"/>
            <w:jc w:val="both"/>
            <w:divId w:val="512115424"/>
            <w:rPr>
              <w:rFonts w:ascii="Times New Roman" w:eastAsia="Times New Roman" w:hAnsi="Times New Roman" w:cs="Times New Roman"/>
            </w:rPr>
          </w:pPr>
          <w:r w:rsidRPr="00F84DCC">
            <w:rPr>
              <w:rFonts w:ascii="Times New Roman" w:eastAsia="Times New Roman" w:hAnsi="Times New Roman" w:cs="Times New Roman"/>
            </w:rPr>
            <w:t>10</w:t>
          </w:r>
          <w:r w:rsidR="001F3A2E" w:rsidRPr="00F84DCC">
            <w:rPr>
              <w:rFonts w:ascii="Times New Roman" w:eastAsia="Times New Roman" w:hAnsi="Times New Roman" w:cs="Times New Roman"/>
            </w:rPr>
            <w:t>2</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Kim KU, Kim SH, Oh HW. The effects of occupation-centered activity program on fall-related factors and quality of life in patients with dementia. </w:t>
          </w:r>
          <w:r w:rsidR="000575F9" w:rsidRPr="00F84DCC">
            <w:rPr>
              <w:rFonts w:ascii="Times New Roman" w:eastAsia="Times New Roman" w:hAnsi="Times New Roman" w:cs="Times New Roman"/>
              <w:i/>
              <w:iCs/>
            </w:rPr>
            <w:t>J Phys Ther Sci</w:t>
          </w:r>
          <w:r w:rsidRPr="00F84DCC">
            <w:rPr>
              <w:rFonts w:ascii="Times New Roman" w:eastAsia="Times New Roman" w:hAnsi="Times New Roman" w:cs="Times New Roman"/>
            </w:rPr>
            <w:t xml:space="preserve"> 2017; </w:t>
          </w:r>
          <w:r w:rsidRPr="00F84DCC">
            <w:rPr>
              <w:rFonts w:ascii="Times New Roman" w:eastAsia="Times New Roman" w:hAnsi="Times New Roman" w:cs="Times New Roman"/>
              <w:b/>
              <w:bCs/>
            </w:rPr>
            <w:t>29</w:t>
          </w:r>
          <w:r w:rsidRPr="00F84DCC">
            <w:rPr>
              <w:rFonts w:ascii="Times New Roman" w:eastAsia="Times New Roman" w:hAnsi="Times New Roman" w:cs="Times New Roman"/>
            </w:rPr>
            <w:t>: 1188–91.</w:t>
          </w:r>
        </w:p>
        <w:p w14:paraId="211828DF" w14:textId="45D34964" w:rsidR="00717DF7" w:rsidRPr="00F84DCC" w:rsidRDefault="00717DF7" w:rsidP="00F84DCC">
          <w:pPr>
            <w:autoSpaceDE w:val="0"/>
            <w:autoSpaceDN w:val="0"/>
            <w:spacing w:line="360" w:lineRule="auto"/>
            <w:ind w:hanging="640"/>
            <w:jc w:val="both"/>
            <w:divId w:val="477040420"/>
            <w:rPr>
              <w:rFonts w:ascii="Times New Roman" w:eastAsia="Times New Roman" w:hAnsi="Times New Roman" w:cs="Times New Roman"/>
            </w:rPr>
          </w:pPr>
          <w:r w:rsidRPr="00F84DCC">
            <w:rPr>
              <w:rFonts w:ascii="Times New Roman" w:eastAsia="Times New Roman" w:hAnsi="Times New Roman" w:cs="Times New Roman"/>
            </w:rPr>
            <w:t>10</w:t>
          </w:r>
          <w:r w:rsidR="001F3A2E" w:rsidRPr="00F84DCC">
            <w:rPr>
              <w:rFonts w:ascii="Times New Roman" w:eastAsia="Times New Roman" w:hAnsi="Times New Roman" w:cs="Times New Roman"/>
            </w:rPr>
            <w:t>3</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Kinderman P, Butchard S, Bruen AJ, Wall A, Goulden N, Hoare Z,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A randomised controlled trial to evaluate the impact of a human rights based approach to dementia care in inpatient ward and care home settings. </w:t>
          </w:r>
          <w:r w:rsidR="000B7A49" w:rsidRPr="00F84DCC">
            <w:rPr>
              <w:rFonts w:ascii="Times New Roman" w:eastAsia="Times New Roman" w:hAnsi="Times New Roman" w:cs="Times New Roman"/>
              <w:i/>
              <w:iCs/>
            </w:rPr>
            <w:t>Health Soc Care Deliv Res</w:t>
          </w:r>
          <w:r w:rsidRPr="00F84DCC">
            <w:rPr>
              <w:rFonts w:ascii="Times New Roman" w:eastAsia="Times New Roman" w:hAnsi="Times New Roman" w:cs="Times New Roman"/>
            </w:rPr>
            <w:t xml:space="preserve"> 2018; </w:t>
          </w:r>
          <w:r w:rsidRPr="00F84DCC">
            <w:rPr>
              <w:rFonts w:ascii="Times New Roman" w:eastAsia="Times New Roman" w:hAnsi="Times New Roman" w:cs="Times New Roman"/>
              <w:b/>
              <w:bCs/>
            </w:rPr>
            <w:t>3</w:t>
          </w:r>
          <w:r w:rsidRPr="00F84DCC">
            <w:rPr>
              <w:rFonts w:ascii="Times New Roman" w:eastAsia="Times New Roman" w:hAnsi="Times New Roman" w:cs="Times New Roman"/>
            </w:rPr>
            <w:t>: 3.</w:t>
          </w:r>
        </w:p>
        <w:p w14:paraId="36E4B134" w14:textId="394B7B60" w:rsidR="00717DF7" w:rsidRPr="00F84DCC" w:rsidRDefault="00717DF7" w:rsidP="00F84DCC">
          <w:pPr>
            <w:autoSpaceDE w:val="0"/>
            <w:autoSpaceDN w:val="0"/>
            <w:spacing w:line="360" w:lineRule="auto"/>
            <w:ind w:hanging="640"/>
            <w:jc w:val="both"/>
            <w:divId w:val="1857377000"/>
            <w:rPr>
              <w:rFonts w:ascii="Times New Roman" w:eastAsia="Times New Roman" w:hAnsi="Times New Roman" w:cs="Times New Roman"/>
            </w:rPr>
          </w:pPr>
          <w:r w:rsidRPr="00F84DCC">
            <w:rPr>
              <w:rFonts w:ascii="Times New Roman" w:eastAsia="Times New Roman" w:hAnsi="Times New Roman" w:cs="Times New Roman"/>
            </w:rPr>
            <w:t>10</w:t>
          </w:r>
          <w:r w:rsidR="001F3A2E" w:rsidRPr="00F84DCC">
            <w:rPr>
              <w:rFonts w:ascii="Times New Roman" w:eastAsia="Times New Roman" w:hAnsi="Times New Roman" w:cs="Times New Roman"/>
            </w:rPr>
            <w:t>4</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Knapp MJ, Knopman DS, Solomon PR, Pendlebury WW, Davis CS, Gracon SI. A 30-week randomized controlled trial of high-dose tacrine in patients with Alzheimer’s disease. The Tacrine Study Group. </w:t>
          </w:r>
          <w:r w:rsidRPr="00F84DCC">
            <w:rPr>
              <w:rFonts w:ascii="Times New Roman" w:eastAsia="Times New Roman" w:hAnsi="Times New Roman" w:cs="Times New Roman"/>
              <w:i/>
              <w:iCs/>
            </w:rPr>
            <w:t>JAMA</w:t>
          </w:r>
          <w:r w:rsidRPr="00F84DCC">
            <w:rPr>
              <w:rFonts w:ascii="Times New Roman" w:eastAsia="Times New Roman" w:hAnsi="Times New Roman" w:cs="Times New Roman"/>
            </w:rPr>
            <w:t xml:space="preserve"> 1994; </w:t>
          </w:r>
          <w:r w:rsidRPr="00F84DCC">
            <w:rPr>
              <w:rFonts w:ascii="Times New Roman" w:eastAsia="Times New Roman" w:hAnsi="Times New Roman" w:cs="Times New Roman"/>
              <w:b/>
              <w:bCs/>
            </w:rPr>
            <w:t>271</w:t>
          </w:r>
          <w:r w:rsidRPr="00F84DCC">
            <w:rPr>
              <w:rFonts w:ascii="Times New Roman" w:eastAsia="Times New Roman" w:hAnsi="Times New Roman" w:cs="Times New Roman"/>
            </w:rPr>
            <w:t>: 985–91.</w:t>
          </w:r>
        </w:p>
        <w:p w14:paraId="7E6EE896" w14:textId="6950470A" w:rsidR="00717DF7" w:rsidRPr="00F84DCC" w:rsidRDefault="00717DF7" w:rsidP="00F84DCC">
          <w:pPr>
            <w:autoSpaceDE w:val="0"/>
            <w:autoSpaceDN w:val="0"/>
            <w:spacing w:line="360" w:lineRule="auto"/>
            <w:ind w:hanging="640"/>
            <w:jc w:val="both"/>
            <w:divId w:val="1034690063"/>
            <w:rPr>
              <w:rFonts w:ascii="Times New Roman" w:eastAsia="Times New Roman" w:hAnsi="Times New Roman" w:cs="Times New Roman"/>
            </w:rPr>
          </w:pPr>
          <w:r w:rsidRPr="00F84DCC">
            <w:rPr>
              <w:rFonts w:ascii="Times New Roman" w:eastAsia="Times New Roman" w:hAnsi="Times New Roman" w:cs="Times New Roman"/>
            </w:rPr>
            <w:t>10</w:t>
          </w:r>
          <w:r w:rsidR="001F3A2E" w:rsidRPr="00F84DCC">
            <w:rPr>
              <w:rFonts w:ascii="Times New Roman" w:eastAsia="Times New Roman" w:hAnsi="Times New Roman" w:cs="Times New Roman"/>
            </w:rPr>
            <w:t>5</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Koh WLE, Low F, Kam JW, Rahim S, Ng WF, Ng L. Person-centred creative dance intervention for persons with dementia living in the community in Singapore. </w:t>
          </w:r>
          <w:r w:rsidR="000575F9" w:rsidRPr="00F84DCC">
            <w:rPr>
              <w:rFonts w:ascii="Times New Roman" w:eastAsia="Times New Roman" w:hAnsi="Times New Roman" w:cs="Times New Roman"/>
              <w:i/>
              <w:iCs/>
            </w:rPr>
            <w:t>Dementia (London)</w:t>
          </w:r>
          <w:r w:rsidRPr="00F84DCC">
            <w:rPr>
              <w:rFonts w:ascii="Times New Roman" w:eastAsia="Times New Roman" w:hAnsi="Times New Roman" w:cs="Times New Roman"/>
            </w:rPr>
            <w:t xml:space="preserve"> 2020; </w:t>
          </w:r>
          <w:r w:rsidRPr="00F84DCC">
            <w:rPr>
              <w:rFonts w:ascii="Times New Roman" w:eastAsia="Times New Roman" w:hAnsi="Times New Roman" w:cs="Times New Roman"/>
              <w:b/>
              <w:bCs/>
            </w:rPr>
            <w:t>19</w:t>
          </w:r>
          <w:r w:rsidRPr="00F84DCC">
            <w:rPr>
              <w:rFonts w:ascii="Times New Roman" w:eastAsia="Times New Roman" w:hAnsi="Times New Roman" w:cs="Times New Roman"/>
            </w:rPr>
            <w:t>: 2430–43.</w:t>
          </w:r>
        </w:p>
        <w:p w14:paraId="7FDDB461" w14:textId="7FFC9315" w:rsidR="00717DF7" w:rsidRPr="00F84DCC" w:rsidRDefault="00717DF7" w:rsidP="00F84DCC">
          <w:pPr>
            <w:autoSpaceDE w:val="0"/>
            <w:autoSpaceDN w:val="0"/>
            <w:spacing w:line="360" w:lineRule="auto"/>
            <w:ind w:hanging="640"/>
            <w:jc w:val="both"/>
            <w:divId w:val="906375143"/>
            <w:rPr>
              <w:rFonts w:ascii="Times New Roman" w:eastAsia="Times New Roman" w:hAnsi="Times New Roman" w:cs="Times New Roman"/>
            </w:rPr>
          </w:pPr>
          <w:r w:rsidRPr="00F84DCC">
            <w:rPr>
              <w:rFonts w:ascii="Times New Roman" w:eastAsia="Times New Roman" w:hAnsi="Times New Roman" w:cs="Times New Roman"/>
            </w:rPr>
            <w:t>10</w:t>
          </w:r>
          <w:r w:rsidR="001F3A2E" w:rsidRPr="00F84DCC">
            <w:rPr>
              <w:rFonts w:ascii="Times New Roman" w:eastAsia="Times New Roman" w:hAnsi="Times New Roman" w:cs="Times New Roman"/>
            </w:rPr>
            <w:t>6</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Kohne ZAM, Nikpeyma N, Bayat F, Salsali M, Hunter P v, Kaasalainen S,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The effects of a Namaste care program on quality of life: A pilot study in Iranian women with late-stage Alzheimer’s disease. </w:t>
          </w:r>
          <w:r w:rsidR="00F539A3" w:rsidRPr="00F84DCC">
            <w:rPr>
              <w:rFonts w:ascii="Times New Roman" w:eastAsia="Times New Roman" w:hAnsi="Times New Roman" w:cs="Times New Roman"/>
              <w:i/>
              <w:iCs/>
            </w:rPr>
            <w:t>Geriatr Nurs</w:t>
          </w:r>
          <w:r w:rsidRPr="00F84DCC">
            <w:rPr>
              <w:rFonts w:ascii="Times New Roman" w:eastAsia="Times New Roman" w:hAnsi="Times New Roman" w:cs="Times New Roman"/>
            </w:rPr>
            <w:t xml:space="preserve"> 2021; </w:t>
          </w:r>
          <w:r w:rsidRPr="00F84DCC">
            <w:rPr>
              <w:rFonts w:ascii="Times New Roman" w:eastAsia="Times New Roman" w:hAnsi="Times New Roman" w:cs="Times New Roman"/>
              <w:b/>
              <w:bCs/>
            </w:rPr>
            <w:t>42</w:t>
          </w:r>
          <w:r w:rsidRPr="00F84DCC">
            <w:rPr>
              <w:rFonts w:ascii="Times New Roman" w:eastAsia="Times New Roman" w:hAnsi="Times New Roman" w:cs="Times New Roman"/>
            </w:rPr>
            <w:t>: 78–82.</w:t>
          </w:r>
        </w:p>
        <w:p w14:paraId="775DF109" w14:textId="197CF234" w:rsidR="00717DF7" w:rsidRPr="00F84DCC" w:rsidRDefault="00717DF7" w:rsidP="00F84DCC">
          <w:pPr>
            <w:autoSpaceDE w:val="0"/>
            <w:autoSpaceDN w:val="0"/>
            <w:spacing w:line="360" w:lineRule="auto"/>
            <w:ind w:hanging="640"/>
            <w:jc w:val="both"/>
            <w:divId w:val="1263101494"/>
            <w:rPr>
              <w:rFonts w:ascii="Times New Roman" w:eastAsia="Times New Roman" w:hAnsi="Times New Roman" w:cs="Times New Roman"/>
            </w:rPr>
          </w:pPr>
          <w:r w:rsidRPr="00F84DCC">
            <w:rPr>
              <w:rFonts w:ascii="Times New Roman" w:eastAsia="Times New Roman" w:hAnsi="Times New Roman" w:cs="Times New Roman"/>
            </w:rPr>
            <w:t>10</w:t>
          </w:r>
          <w:r w:rsidR="001F3A2E" w:rsidRPr="00F84DCC">
            <w:rPr>
              <w:rFonts w:ascii="Times New Roman" w:eastAsia="Times New Roman" w:hAnsi="Times New Roman" w:cs="Times New Roman"/>
            </w:rPr>
            <w:t>7</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Koivisto AM, Hallikainen I, Valimaki T, Hongisto K, Hiltunen A, Karppi P,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Early psychosocial intervention does not delay institutionalization in persons with mild Alzheimer disease and has impact on neither disease progression nor caregivers’ well-being: ALSOVA 3-year follow-up. </w:t>
          </w:r>
          <w:r w:rsidRPr="00F84DCC">
            <w:rPr>
              <w:rFonts w:ascii="Times New Roman" w:eastAsia="Times New Roman" w:hAnsi="Times New Roman" w:cs="Times New Roman"/>
              <w:i/>
              <w:iCs/>
            </w:rPr>
            <w:t>Int J Geriatr Psychiatry</w:t>
          </w:r>
          <w:r w:rsidRPr="00F84DCC">
            <w:rPr>
              <w:rFonts w:ascii="Times New Roman" w:eastAsia="Times New Roman" w:hAnsi="Times New Roman" w:cs="Times New Roman"/>
            </w:rPr>
            <w:t xml:space="preserve"> 2016; </w:t>
          </w:r>
          <w:r w:rsidRPr="00F84DCC">
            <w:rPr>
              <w:rFonts w:ascii="Times New Roman" w:eastAsia="Times New Roman" w:hAnsi="Times New Roman" w:cs="Times New Roman"/>
              <w:b/>
              <w:bCs/>
            </w:rPr>
            <w:t>31</w:t>
          </w:r>
          <w:r w:rsidRPr="00F84DCC">
            <w:rPr>
              <w:rFonts w:ascii="Times New Roman" w:eastAsia="Times New Roman" w:hAnsi="Times New Roman" w:cs="Times New Roman"/>
            </w:rPr>
            <w:t>: 273–83.</w:t>
          </w:r>
        </w:p>
        <w:p w14:paraId="69F4D396" w14:textId="23C5D190" w:rsidR="00717DF7" w:rsidRPr="00F84DCC" w:rsidRDefault="00717DF7" w:rsidP="00F84DCC">
          <w:pPr>
            <w:autoSpaceDE w:val="0"/>
            <w:autoSpaceDN w:val="0"/>
            <w:spacing w:line="360" w:lineRule="auto"/>
            <w:ind w:hanging="640"/>
            <w:jc w:val="both"/>
            <w:divId w:val="1193307469"/>
            <w:rPr>
              <w:rFonts w:ascii="Times New Roman" w:eastAsia="Times New Roman" w:hAnsi="Times New Roman" w:cs="Times New Roman"/>
            </w:rPr>
          </w:pPr>
          <w:r w:rsidRPr="00F84DCC">
            <w:rPr>
              <w:rFonts w:ascii="Times New Roman" w:eastAsia="Times New Roman" w:hAnsi="Times New Roman" w:cs="Times New Roman"/>
            </w:rPr>
            <w:t>10</w:t>
          </w:r>
          <w:r w:rsidR="001F3A2E" w:rsidRPr="00F84DCC">
            <w:rPr>
              <w:rFonts w:ascii="Times New Roman" w:eastAsia="Times New Roman" w:hAnsi="Times New Roman" w:cs="Times New Roman"/>
            </w:rPr>
            <w:t>8</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Kok JS, Nielen MMA, Scherder EJA. Quality of life in small-scaled homelike nursing homes: an 8-month controlled trial. </w:t>
          </w:r>
          <w:r w:rsidR="000575F9" w:rsidRPr="00F84DCC">
            <w:rPr>
              <w:rFonts w:ascii="Times New Roman" w:eastAsia="Times New Roman" w:hAnsi="Times New Roman" w:cs="Times New Roman"/>
              <w:i/>
              <w:iCs/>
            </w:rPr>
            <w:t>Health Qual Life Outcomes</w:t>
          </w:r>
          <w:r w:rsidRPr="00F84DCC">
            <w:rPr>
              <w:rFonts w:ascii="Times New Roman" w:eastAsia="Times New Roman" w:hAnsi="Times New Roman" w:cs="Times New Roman"/>
            </w:rPr>
            <w:t xml:space="preserve"> 2018; </w:t>
          </w:r>
          <w:r w:rsidRPr="00F84DCC">
            <w:rPr>
              <w:rFonts w:ascii="Times New Roman" w:eastAsia="Times New Roman" w:hAnsi="Times New Roman" w:cs="Times New Roman"/>
              <w:b/>
              <w:bCs/>
            </w:rPr>
            <w:t>16</w:t>
          </w:r>
          <w:r w:rsidRPr="00F84DCC">
            <w:rPr>
              <w:rFonts w:ascii="Times New Roman" w:eastAsia="Times New Roman" w:hAnsi="Times New Roman" w:cs="Times New Roman"/>
            </w:rPr>
            <w:t>: 1.</w:t>
          </w:r>
        </w:p>
        <w:p w14:paraId="7066224B" w14:textId="5E32C5BB" w:rsidR="00717DF7" w:rsidRPr="00F84DCC" w:rsidRDefault="00717DF7" w:rsidP="00F84DCC">
          <w:pPr>
            <w:autoSpaceDE w:val="0"/>
            <w:autoSpaceDN w:val="0"/>
            <w:spacing w:line="360" w:lineRule="auto"/>
            <w:ind w:hanging="640"/>
            <w:jc w:val="both"/>
            <w:divId w:val="1272207752"/>
            <w:rPr>
              <w:rFonts w:ascii="Times New Roman" w:eastAsia="Times New Roman" w:hAnsi="Times New Roman" w:cs="Times New Roman"/>
            </w:rPr>
          </w:pPr>
          <w:r w:rsidRPr="00F84DCC">
            <w:rPr>
              <w:rFonts w:ascii="Times New Roman" w:eastAsia="Times New Roman" w:hAnsi="Times New Roman" w:cs="Times New Roman"/>
            </w:rPr>
            <w:lastRenderedPageBreak/>
            <w:t>10</w:t>
          </w:r>
          <w:r w:rsidR="001F3A2E" w:rsidRPr="00F84DCC">
            <w:rPr>
              <w:rFonts w:ascii="Times New Roman" w:eastAsia="Times New Roman" w:hAnsi="Times New Roman" w:cs="Times New Roman"/>
            </w:rPr>
            <w:t>9</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Kontos P, Miller KL, Colobong R, Palma Lazgare LI, Binns M, Low LF,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Elder-Clowning in Long-Term Dementia Care: Results of a Pilot Study. </w:t>
          </w:r>
          <w:r w:rsidRPr="00F84DCC">
            <w:rPr>
              <w:rFonts w:ascii="Times New Roman" w:eastAsia="Times New Roman" w:hAnsi="Times New Roman" w:cs="Times New Roman"/>
              <w:i/>
              <w:iCs/>
            </w:rPr>
            <w:t>J Am Geriatr Soc</w:t>
          </w:r>
          <w:r w:rsidRPr="00F84DCC">
            <w:rPr>
              <w:rFonts w:ascii="Times New Roman" w:eastAsia="Times New Roman" w:hAnsi="Times New Roman" w:cs="Times New Roman"/>
            </w:rPr>
            <w:t xml:space="preserve"> 2016; </w:t>
          </w:r>
          <w:r w:rsidRPr="00F84DCC">
            <w:rPr>
              <w:rFonts w:ascii="Times New Roman" w:eastAsia="Times New Roman" w:hAnsi="Times New Roman" w:cs="Times New Roman"/>
              <w:b/>
              <w:bCs/>
            </w:rPr>
            <w:t>64</w:t>
          </w:r>
          <w:r w:rsidRPr="00F84DCC">
            <w:rPr>
              <w:rFonts w:ascii="Times New Roman" w:eastAsia="Times New Roman" w:hAnsi="Times New Roman" w:cs="Times New Roman"/>
            </w:rPr>
            <w:t>: 347–53.</w:t>
          </w:r>
        </w:p>
        <w:p w14:paraId="193E7A4E" w14:textId="54A13CBD" w:rsidR="00717DF7" w:rsidRPr="00F84DCC" w:rsidRDefault="00717DF7" w:rsidP="00F84DCC">
          <w:pPr>
            <w:autoSpaceDE w:val="0"/>
            <w:autoSpaceDN w:val="0"/>
            <w:spacing w:line="360" w:lineRule="auto"/>
            <w:ind w:hanging="640"/>
            <w:jc w:val="both"/>
            <w:divId w:val="1730378512"/>
            <w:rPr>
              <w:rFonts w:ascii="Times New Roman" w:eastAsia="Times New Roman" w:hAnsi="Times New Roman" w:cs="Times New Roman"/>
            </w:rPr>
          </w:pPr>
          <w:r w:rsidRPr="00F84DCC">
            <w:rPr>
              <w:rFonts w:ascii="Times New Roman" w:eastAsia="Times New Roman" w:hAnsi="Times New Roman" w:cs="Times New Roman"/>
            </w:rPr>
            <w:t>1</w:t>
          </w:r>
          <w:r w:rsidR="001F3A2E" w:rsidRPr="00F84DCC">
            <w:rPr>
              <w:rFonts w:ascii="Times New Roman" w:eastAsia="Times New Roman" w:hAnsi="Times New Roman" w:cs="Times New Roman"/>
            </w:rPr>
            <w:t>10</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Kumar P, Tiwari SC, Goel A, Sreenivas V, Kumar N, Tripathi RK,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Novel occupational therapy interventions may improve quality of life in older adults with dementia. </w:t>
          </w:r>
          <w:r w:rsidRPr="00F84DCC">
            <w:rPr>
              <w:rFonts w:ascii="Times New Roman" w:eastAsia="Times New Roman" w:hAnsi="Times New Roman" w:cs="Times New Roman"/>
              <w:i/>
              <w:iCs/>
            </w:rPr>
            <w:t>Int Arch Med</w:t>
          </w:r>
          <w:r w:rsidRPr="00F84DCC">
            <w:rPr>
              <w:rFonts w:ascii="Times New Roman" w:eastAsia="Times New Roman" w:hAnsi="Times New Roman" w:cs="Times New Roman"/>
            </w:rPr>
            <w:t xml:space="preserve"> 2014; </w:t>
          </w:r>
          <w:r w:rsidRPr="00F84DCC">
            <w:rPr>
              <w:rFonts w:ascii="Times New Roman" w:eastAsia="Times New Roman" w:hAnsi="Times New Roman" w:cs="Times New Roman"/>
              <w:b/>
              <w:bCs/>
            </w:rPr>
            <w:t>7</w:t>
          </w:r>
          <w:r w:rsidRPr="00F84DCC">
            <w:rPr>
              <w:rFonts w:ascii="Times New Roman" w:eastAsia="Times New Roman" w:hAnsi="Times New Roman" w:cs="Times New Roman"/>
            </w:rPr>
            <w:t>: 26.</w:t>
          </w:r>
        </w:p>
        <w:p w14:paraId="0CE6BAE9" w14:textId="2FFE5E3B" w:rsidR="00717DF7" w:rsidRPr="00F84DCC" w:rsidRDefault="00717DF7" w:rsidP="00F84DCC">
          <w:pPr>
            <w:autoSpaceDE w:val="0"/>
            <w:autoSpaceDN w:val="0"/>
            <w:spacing w:line="360" w:lineRule="auto"/>
            <w:ind w:hanging="640"/>
            <w:jc w:val="both"/>
            <w:divId w:val="977345775"/>
            <w:rPr>
              <w:rFonts w:ascii="Times New Roman" w:eastAsia="Times New Roman" w:hAnsi="Times New Roman" w:cs="Times New Roman"/>
            </w:rPr>
          </w:pPr>
          <w:r w:rsidRPr="00F84DCC">
            <w:rPr>
              <w:rFonts w:ascii="Times New Roman" w:eastAsia="Times New Roman" w:hAnsi="Times New Roman" w:cs="Times New Roman"/>
            </w:rPr>
            <w:t>1</w:t>
          </w:r>
          <w:r w:rsidR="001F3A2E" w:rsidRPr="00F84DCC">
            <w:rPr>
              <w:rFonts w:ascii="Times New Roman" w:eastAsia="Times New Roman" w:hAnsi="Times New Roman" w:cs="Times New Roman"/>
            </w:rPr>
            <w:t>11</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Kurz A, Thone-Otto A, Cramer B, Egert S, Frolich L, Gertz HJ,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CORDIAL: cognitive rehabilitation and cognitive-behavioral treatment for early dementia in Alzheimer disease: a multicenter, randomized, controlled trial. </w:t>
          </w:r>
          <w:r w:rsidR="000B7A49" w:rsidRPr="00F84DCC">
            <w:rPr>
              <w:rFonts w:ascii="Times New Roman" w:eastAsia="Times New Roman" w:hAnsi="Times New Roman" w:cs="Times New Roman"/>
              <w:i/>
              <w:iCs/>
            </w:rPr>
            <w:t>Alzheimer Dis Assoc Disord</w:t>
          </w:r>
          <w:r w:rsidRPr="00F84DCC">
            <w:rPr>
              <w:rFonts w:ascii="Times New Roman" w:eastAsia="Times New Roman" w:hAnsi="Times New Roman" w:cs="Times New Roman"/>
            </w:rPr>
            <w:t xml:space="preserve"> 2012; </w:t>
          </w:r>
          <w:r w:rsidRPr="00F84DCC">
            <w:rPr>
              <w:rFonts w:ascii="Times New Roman" w:eastAsia="Times New Roman" w:hAnsi="Times New Roman" w:cs="Times New Roman"/>
              <w:b/>
              <w:bCs/>
            </w:rPr>
            <w:t>26</w:t>
          </w:r>
          <w:r w:rsidRPr="00F84DCC">
            <w:rPr>
              <w:rFonts w:ascii="Times New Roman" w:eastAsia="Times New Roman" w:hAnsi="Times New Roman" w:cs="Times New Roman"/>
            </w:rPr>
            <w:t>: 246–53.</w:t>
          </w:r>
        </w:p>
        <w:p w14:paraId="0A9D3572" w14:textId="16C01575" w:rsidR="00717DF7" w:rsidRPr="00F84DCC" w:rsidRDefault="00717DF7" w:rsidP="00F84DCC">
          <w:pPr>
            <w:autoSpaceDE w:val="0"/>
            <w:autoSpaceDN w:val="0"/>
            <w:spacing w:line="360" w:lineRule="auto"/>
            <w:ind w:hanging="640"/>
            <w:jc w:val="both"/>
            <w:divId w:val="2116292717"/>
            <w:rPr>
              <w:rFonts w:ascii="Times New Roman" w:eastAsia="Times New Roman" w:hAnsi="Times New Roman" w:cs="Times New Roman"/>
            </w:rPr>
          </w:pPr>
          <w:r w:rsidRPr="00F84DCC">
            <w:rPr>
              <w:rFonts w:ascii="Times New Roman" w:eastAsia="Times New Roman" w:hAnsi="Times New Roman" w:cs="Times New Roman"/>
            </w:rPr>
            <w:t>11</w:t>
          </w:r>
          <w:r w:rsidR="001F3A2E" w:rsidRPr="00F84DCC">
            <w:rPr>
              <w:rFonts w:ascii="Times New Roman" w:eastAsia="Times New Roman" w:hAnsi="Times New Roman" w:cs="Times New Roman"/>
            </w:rPr>
            <w:t>2</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Laakkonen M-L, Kautiainen H, Holtta E, Savikko N, Tilvis RS, Strandberg TE,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Effects of self-management groups for people with dementia and their spouses-Randomized controlled trial. </w:t>
          </w:r>
          <w:r w:rsidRPr="00F84DCC">
            <w:rPr>
              <w:rFonts w:ascii="Times New Roman" w:eastAsia="Times New Roman" w:hAnsi="Times New Roman" w:cs="Times New Roman"/>
              <w:i/>
              <w:iCs/>
            </w:rPr>
            <w:t>J Am Geriatr Soc</w:t>
          </w:r>
          <w:r w:rsidRPr="00F84DCC">
            <w:rPr>
              <w:rFonts w:ascii="Times New Roman" w:eastAsia="Times New Roman" w:hAnsi="Times New Roman" w:cs="Times New Roman"/>
            </w:rPr>
            <w:t xml:space="preserve"> 2016; </w:t>
          </w:r>
          <w:r w:rsidRPr="00F84DCC">
            <w:rPr>
              <w:rFonts w:ascii="Times New Roman" w:eastAsia="Times New Roman" w:hAnsi="Times New Roman" w:cs="Times New Roman"/>
              <w:b/>
              <w:bCs/>
            </w:rPr>
            <w:t>64</w:t>
          </w:r>
          <w:r w:rsidRPr="00F84DCC">
            <w:rPr>
              <w:rFonts w:ascii="Times New Roman" w:eastAsia="Times New Roman" w:hAnsi="Times New Roman" w:cs="Times New Roman"/>
            </w:rPr>
            <w:t>: 752–60.</w:t>
          </w:r>
        </w:p>
        <w:p w14:paraId="4C17FDC0" w14:textId="23854C85" w:rsidR="00717DF7" w:rsidRPr="00F84DCC" w:rsidRDefault="00717DF7" w:rsidP="00F84DCC">
          <w:pPr>
            <w:autoSpaceDE w:val="0"/>
            <w:autoSpaceDN w:val="0"/>
            <w:spacing w:line="360" w:lineRule="auto"/>
            <w:ind w:hanging="640"/>
            <w:jc w:val="both"/>
            <w:divId w:val="925193639"/>
            <w:rPr>
              <w:rFonts w:ascii="Times New Roman" w:eastAsia="Times New Roman" w:hAnsi="Times New Roman" w:cs="Times New Roman"/>
            </w:rPr>
          </w:pPr>
          <w:r w:rsidRPr="00F84DCC">
            <w:rPr>
              <w:rFonts w:ascii="Times New Roman" w:eastAsia="Times New Roman" w:hAnsi="Times New Roman" w:cs="Times New Roman"/>
            </w:rPr>
            <w:t>11</w:t>
          </w:r>
          <w:r w:rsidR="001F3A2E" w:rsidRPr="00F84DCC">
            <w:rPr>
              <w:rFonts w:ascii="Times New Roman" w:eastAsia="Times New Roman" w:hAnsi="Times New Roman" w:cs="Times New Roman"/>
            </w:rPr>
            <w:t>3</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Lai F. The Protective Impact of Telemedicine on Persons With Dementia and Their Caregivers During the COVID-19 Pandemic. </w:t>
          </w:r>
          <w:r w:rsidR="000575F9" w:rsidRPr="00F84DCC">
            <w:rPr>
              <w:rFonts w:ascii="Times New Roman" w:eastAsia="Times New Roman" w:hAnsi="Times New Roman" w:cs="Times New Roman"/>
              <w:i/>
              <w:iCs/>
            </w:rPr>
            <w:t>Am J Geriatr Psychiatry</w:t>
          </w:r>
          <w:r w:rsidRPr="00F84DCC">
            <w:rPr>
              <w:rFonts w:ascii="Times New Roman" w:eastAsia="Times New Roman" w:hAnsi="Times New Roman" w:cs="Times New Roman"/>
            </w:rPr>
            <w:t xml:space="preserve"> 2020</w:t>
          </w:r>
          <w:r w:rsidR="000575F9" w:rsidRPr="00F84DCC">
            <w:rPr>
              <w:rFonts w:ascii="Times New Roman" w:eastAsia="Times New Roman" w:hAnsi="Times New Roman" w:cs="Times New Roman"/>
            </w:rPr>
            <w:t xml:space="preserve">; </w:t>
          </w:r>
          <w:r w:rsidR="000575F9" w:rsidRPr="00F84DCC">
            <w:rPr>
              <w:rFonts w:ascii="Times New Roman" w:eastAsia="Times New Roman" w:hAnsi="Times New Roman" w:cs="Times New Roman"/>
              <w:b/>
              <w:bCs/>
            </w:rPr>
            <w:t>28</w:t>
          </w:r>
          <w:r w:rsidR="000575F9" w:rsidRPr="00F84DCC">
            <w:rPr>
              <w:rFonts w:ascii="Times New Roman" w:eastAsia="Times New Roman" w:hAnsi="Times New Roman" w:cs="Times New Roman"/>
            </w:rPr>
            <w:t>: 1175-84</w:t>
          </w:r>
        </w:p>
        <w:p w14:paraId="4F6E9673" w14:textId="3CDBBADC" w:rsidR="00717DF7" w:rsidRPr="00F84DCC" w:rsidRDefault="00717DF7" w:rsidP="00F84DCC">
          <w:pPr>
            <w:autoSpaceDE w:val="0"/>
            <w:autoSpaceDN w:val="0"/>
            <w:spacing w:line="360" w:lineRule="auto"/>
            <w:ind w:hanging="640"/>
            <w:jc w:val="both"/>
            <w:divId w:val="2104719802"/>
            <w:rPr>
              <w:rFonts w:ascii="Times New Roman" w:eastAsia="Times New Roman" w:hAnsi="Times New Roman" w:cs="Times New Roman"/>
            </w:rPr>
          </w:pPr>
          <w:r w:rsidRPr="00F84DCC">
            <w:rPr>
              <w:rFonts w:ascii="Times New Roman" w:eastAsia="Times New Roman" w:hAnsi="Times New Roman" w:cs="Times New Roman"/>
            </w:rPr>
            <w:t>11</w:t>
          </w:r>
          <w:r w:rsidR="001F3A2E" w:rsidRPr="00F84DCC">
            <w:rPr>
              <w:rFonts w:ascii="Times New Roman" w:eastAsia="Times New Roman" w:hAnsi="Times New Roman" w:cs="Times New Roman"/>
            </w:rPr>
            <w:t>4</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Lai F-Y, Yan E-H, Tsui WS, Yu K-Y. A randomized control trial of activity scheduling for caring for older adults with dementia and its impact on their spouse care-givers. </w:t>
          </w:r>
          <w:r w:rsidRPr="00F84DCC">
            <w:rPr>
              <w:rFonts w:ascii="Times New Roman" w:eastAsia="Times New Roman" w:hAnsi="Times New Roman" w:cs="Times New Roman"/>
              <w:i/>
              <w:iCs/>
            </w:rPr>
            <w:t>Arch Gerontol Geriatr</w:t>
          </w:r>
          <w:r w:rsidRPr="00F84DCC">
            <w:rPr>
              <w:rFonts w:ascii="Times New Roman" w:eastAsia="Times New Roman" w:hAnsi="Times New Roman" w:cs="Times New Roman"/>
            </w:rPr>
            <w:t xml:space="preserve"> 2020; </w:t>
          </w:r>
          <w:r w:rsidRPr="00F84DCC">
            <w:rPr>
              <w:rFonts w:ascii="Times New Roman" w:eastAsia="Times New Roman" w:hAnsi="Times New Roman" w:cs="Times New Roman"/>
              <w:b/>
              <w:bCs/>
            </w:rPr>
            <w:t>90</w:t>
          </w:r>
          <w:r w:rsidR="000575F9" w:rsidRPr="00F84DCC">
            <w:rPr>
              <w:rFonts w:ascii="Times New Roman" w:eastAsia="Times New Roman" w:hAnsi="Times New Roman" w:cs="Times New Roman"/>
            </w:rPr>
            <w:t>: 104167</w:t>
          </w:r>
        </w:p>
        <w:p w14:paraId="608EA29A" w14:textId="3DACF203" w:rsidR="00717DF7" w:rsidRPr="00F84DCC" w:rsidRDefault="00717DF7" w:rsidP="00F84DCC">
          <w:pPr>
            <w:autoSpaceDE w:val="0"/>
            <w:autoSpaceDN w:val="0"/>
            <w:spacing w:line="360" w:lineRule="auto"/>
            <w:ind w:hanging="640"/>
            <w:jc w:val="both"/>
            <w:divId w:val="2114326437"/>
            <w:rPr>
              <w:rFonts w:ascii="Times New Roman" w:eastAsia="Times New Roman" w:hAnsi="Times New Roman" w:cs="Times New Roman"/>
            </w:rPr>
          </w:pPr>
          <w:r w:rsidRPr="00F84DCC">
            <w:rPr>
              <w:rFonts w:ascii="Times New Roman" w:eastAsia="Times New Roman" w:hAnsi="Times New Roman" w:cs="Times New Roman"/>
            </w:rPr>
            <w:t>11</w:t>
          </w:r>
          <w:r w:rsidR="001F3A2E" w:rsidRPr="00F84DCC">
            <w:rPr>
              <w:rFonts w:ascii="Times New Roman" w:eastAsia="Times New Roman" w:hAnsi="Times New Roman" w:cs="Times New Roman"/>
            </w:rPr>
            <w:t>5</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Lam FMH, Liao LR, Kwok TCY, Pang MYC. Effects of adding whole-body vibration to routine day activity program on physical functioning in elderly with mild or moderate dementia: a randomized controlled trial. </w:t>
          </w:r>
          <w:r w:rsidRPr="00F84DCC">
            <w:rPr>
              <w:rFonts w:ascii="Times New Roman" w:eastAsia="Times New Roman" w:hAnsi="Times New Roman" w:cs="Times New Roman"/>
              <w:i/>
              <w:iCs/>
            </w:rPr>
            <w:t>Int J Geriatr Psychiatry</w:t>
          </w:r>
          <w:r w:rsidRPr="00F84DCC">
            <w:rPr>
              <w:rFonts w:ascii="Times New Roman" w:eastAsia="Times New Roman" w:hAnsi="Times New Roman" w:cs="Times New Roman"/>
            </w:rPr>
            <w:t xml:space="preserve"> 2018; </w:t>
          </w:r>
          <w:r w:rsidRPr="00F84DCC">
            <w:rPr>
              <w:rFonts w:ascii="Times New Roman" w:eastAsia="Times New Roman" w:hAnsi="Times New Roman" w:cs="Times New Roman"/>
              <w:b/>
              <w:bCs/>
            </w:rPr>
            <w:t>33</w:t>
          </w:r>
          <w:r w:rsidRPr="00F84DCC">
            <w:rPr>
              <w:rFonts w:ascii="Times New Roman" w:eastAsia="Times New Roman" w:hAnsi="Times New Roman" w:cs="Times New Roman"/>
            </w:rPr>
            <w:t>: 21–30.</w:t>
          </w:r>
        </w:p>
        <w:p w14:paraId="5B00CC34" w14:textId="12A42FEB" w:rsidR="00717DF7" w:rsidRPr="00F84DCC" w:rsidRDefault="00717DF7" w:rsidP="00F84DCC">
          <w:pPr>
            <w:autoSpaceDE w:val="0"/>
            <w:autoSpaceDN w:val="0"/>
            <w:spacing w:line="360" w:lineRule="auto"/>
            <w:ind w:hanging="640"/>
            <w:jc w:val="both"/>
            <w:divId w:val="1278872440"/>
            <w:rPr>
              <w:rFonts w:ascii="Times New Roman" w:eastAsia="Times New Roman" w:hAnsi="Times New Roman" w:cs="Times New Roman"/>
            </w:rPr>
          </w:pPr>
          <w:r w:rsidRPr="00F84DCC">
            <w:rPr>
              <w:rFonts w:ascii="Times New Roman" w:eastAsia="Times New Roman" w:hAnsi="Times New Roman" w:cs="Times New Roman"/>
            </w:rPr>
            <w:t>11</w:t>
          </w:r>
          <w:r w:rsidR="001F3A2E" w:rsidRPr="00F84DCC">
            <w:rPr>
              <w:rFonts w:ascii="Times New Roman" w:eastAsia="Times New Roman" w:hAnsi="Times New Roman" w:cs="Times New Roman"/>
            </w:rPr>
            <w:t>6</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Lamb SE, Sheehan B, Atherton N, Nichols V, Collins H, Mistry D,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Dementia And Physical Activity (DAPA) trial of moderate to high intensity exercise training for people with dementia: randomised controlled trial. </w:t>
          </w:r>
          <w:r w:rsidRPr="00F84DCC">
            <w:rPr>
              <w:rFonts w:ascii="Times New Roman" w:eastAsia="Times New Roman" w:hAnsi="Times New Roman" w:cs="Times New Roman"/>
              <w:i/>
              <w:iCs/>
            </w:rPr>
            <w:t>BMJ</w:t>
          </w:r>
          <w:r w:rsidRPr="00F84DCC">
            <w:rPr>
              <w:rFonts w:ascii="Times New Roman" w:eastAsia="Times New Roman" w:hAnsi="Times New Roman" w:cs="Times New Roman"/>
            </w:rPr>
            <w:t xml:space="preserve"> 2018; </w:t>
          </w:r>
          <w:r w:rsidRPr="00F84DCC">
            <w:rPr>
              <w:rFonts w:ascii="Times New Roman" w:eastAsia="Times New Roman" w:hAnsi="Times New Roman" w:cs="Times New Roman"/>
              <w:b/>
              <w:bCs/>
            </w:rPr>
            <w:t>361</w:t>
          </w:r>
          <w:r w:rsidRPr="00F84DCC">
            <w:rPr>
              <w:rFonts w:ascii="Times New Roman" w:eastAsia="Times New Roman" w:hAnsi="Times New Roman" w:cs="Times New Roman"/>
            </w:rPr>
            <w:t>: k1675.</w:t>
          </w:r>
        </w:p>
        <w:p w14:paraId="48A6D410" w14:textId="135A9959" w:rsidR="00717DF7" w:rsidRPr="00F84DCC" w:rsidRDefault="00717DF7" w:rsidP="00F84DCC">
          <w:pPr>
            <w:autoSpaceDE w:val="0"/>
            <w:autoSpaceDN w:val="0"/>
            <w:spacing w:line="360" w:lineRule="auto"/>
            <w:ind w:hanging="640"/>
            <w:jc w:val="both"/>
            <w:divId w:val="69432292"/>
            <w:rPr>
              <w:rFonts w:ascii="Times New Roman" w:eastAsia="Times New Roman" w:hAnsi="Times New Roman" w:cs="Times New Roman"/>
            </w:rPr>
          </w:pPr>
          <w:r w:rsidRPr="00F84DCC">
            <w:rPr>
              <w:rFonts w:ascii="Times New Roman" w:eastAsia="Times New Roman" w:hAnsi="Times New Roman" w:cs="Times New Roman"/>
            </w:rPr>
            <w:t>11</w:t>
          </w:r>
          <w:r w:rsidR="001F3A2E" w:rsidRPr="00F84DCC">
            <w:rPr>
              <w:rFonts w:ascii="Times New Roman" w:eastAsia="Times New Roman" w:hAnsi="Times New Roman" w:cs="Times New Roman"/>
            </w:rPr>
            <w:t>7</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Larsson V, Engedal K, Aarsland D, Wattmo C, Minthon L, Londos E. Quality of Life and the Effect of Memantine in Dementia with Lewy Bodies and Parkinson’s Disease Dementia. </w:t>
          </w:r>
          <w:r w:rsidR="000B7A49" w:rsidRPr="00F84DCC">
            <w:rPr>
              <w:rFonts w:ascii="Times New Roman" w:eastAsia="Times New Roman" w:hAnsi="Times New Roman" w:cs="Times New Roman"/>
              <w:i/>
              <w:iCs/>
            </w:rPr>
            <w:t>Dement Geriatr Cogn Disord</w:t>
          </w:r>
          <w:r w:rsidRPr="00F84DCC">
            <w:rPr>
              <w:rFonts w:ascii="Times New Roman" w:eastAsia="Times New Roman" w:hAnsi="Times New Roman" w:cs="Times New Roman"/>
            </w:rPr>
            <w:t xml:space="preserve"> 2012; </w:t>
          </w:r>
          <w:r w:rsidRPr="00F84DCC">
            <w:rPr>
              <w:rFonts w:ascii="Times New Roman" w:eastAsia="Times New Roman" w:hAnsi="Times New Roman" w:cs="Times New Roman"/>
              <w:b/>
              <w:bCs/>
            </w:rPr>
            <w:t>32</w:t>
          </w:r>
          <w:r w:rsidRPr="00F84DCC">
            <w:rPr>
              <w:rFonts w:ascii="Times New Roman" w:eastAsia="Times New Roman" w:hAnsi="Times New Roman" w:cs="Times New Roman"/>
            </w:rPr>
            <w:t>: 227–34.</w:t>
          </w:r>
        </w:p>
        <w:p w14:paraId="4322363D" w14:textId="01013CF4" w:rsidR="00717DF7" w:rsidRPr="00F84DCC" w:rsidRDefault="00717DF7" w:rsidP="00F84DCC">
          <w:pPr>
            <w:autoSpaceDE w:val="0"/>
            <w:autoSpaceDN w:val="0"/>
            <w:spacing w:line="360" w:lineRule="auto"/>
            <w:ind w:hanging="640"/>
            <w:jc w:val="both"/>
            <w:divId w:val="253784953"/>
            <w:rPr>
              <w:rFonts w:ascii="Times New Roman" w:eastAsia="Times New Roman" w:hAnsi="Times New Roman" w:cs="Times New Roman"/>
            </w:rPr>
          </w:pPr>
          <w:r w:rsidRPr="00F84DCC">
            <w:rPr>
              <w:rFonts w:ascii="Times New Roman" w:eastAsia="Times New Roman" w:hAnsi="Times New Roman" w:cs="Times New Roman"/>
            </w:rPr>
            <w:t>11</w:t>
          </w:r>
          <w:r w:rsidR="001F3A2E" w:rsidRPr="00F84DCC">
            <w:rPr>
              <w:rFonts w:ascii="Times New Roman" w:eastAsia="Times New Roman" w:hAnsi="Times New Roman" w:cs="Times New Roman"/>
            </w:rPr>
            <w:t>8</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Lassell R, Wood W, Schmid AA, Cross JE. A comparison of quality of life indicators during two complementary interventions: adaptive gardening and adaptive riding for people with dementia. </w:t>
          </w:r>
          <w:r w:rsidRPr="00F84DCC">
            <w:rPr>
              <w:rFonts w:ascii="Times New Roman" w:eastAsia="Times New Roman" w:hAnsi="Times New Roman" w:cs="Times New Roman"/>
              <w:i/>
              <w:iCs/>
            </w:rPr>
            <w:t>Complement Ther Med</w:t>
          </w:r>
          <w:r w:rsidRPr="00F84DCC">
            <w:rPr>
              <w:rFonts w:ascii="Times New Roman" w:eastAsia="Times New Roman" w:hAnsi="Times New Roman" w:cs="Times New Roman"/>
            </w:rPr>
            <w:t xml:space="preserve"> 2021; </w:t>
          </w:r>
          <w:r w:rsidRPr="00F84DCC">
            <w:rPr>
              <w:rFonts w:ascii="Times New Roman" w:eastAsia="Times New Roman" w:hAnsi="Times New Roman" w:cs="Times New Roman"/>
              <w:b/>
              <w:bCs/>
            </w:rPr>
            <w:t>57</w:t>
          </w:r>
          <w:r w:rsidRPr="00F84DCC">
            <w:rPr>
              <w:rFonts w:ascii="Times New Roman" w:eastAsia="Times New Roman" w:hAnsi="Times New Roman" w:cs="Times New Roman"/>
            </w:rPr>
            <w:t>: 102658.</w:t>
          </w:r>
        </w:p>
        <w:p w14:paraId="1287A67E" w14:textId="72089BB5" w:rsidR="00717DF7" w:rsidRPr="00F84DCC" w:rsidRDefault="00717DF7" w:rsidP="00F84DCC">
          <w:pPr>
            <w:autoSpaceDE w:val="0"/>
            <w:autoSpaceDN w:val="0"/>
            <w:spacing w:line="360" w:lineRule="auto"/>
            <w:ind w:hanging="640"/>
            <w:jc w:val="both"/>
            <w:divId w:val="70588545"/>
            <w:rPr>
              <w:rFonts w:ascii="Times New Roman" w:eastAsia="Times New Roman" w:hAnsi="Times New Roman" w:cs="Times New Roman"/>
            </w:rPr>
          </w:pPr>
          <w:r w:rsidRPr="00F84DCC">
            <w:rPr>
              <w:rFonts w:ascii="Times New Roman" w:eastAsia="Times New Roman" w:hAnsi="Times New Roman" w:cs="Times New Roman"/>
            </w:rPr>
            <w:t>11</w:t>
          </w:r>
          <w:r w:rsidR="001F3A2E" w:rsidRPr="00F84DCC">
            <w:rPr>
              <w:rFonts w:ascii="Times New Roman" w:eastAsia="Times New Roman" w:hAnsi="Times New Roman" w:cs="Times New Roman"/>
            </w:rPr>
            <w:t>9</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Latham I, Brooker D, Bray J, Jacobson-Wright N, Frost F. The Impact of Implementing a Namaste Care Intervention in UK Care Homes for People Living with Advanced Dementia, Staff and Families. </w:t>
          </w:r>
          <w:r w:rsidR="00F539A3" w:rsidRPr="00F84DCC">
            <w:rPr>
              <w:rFonts w:ascii="Times New Roman" w:eastAsia="Times New Roman" w:hAnsi="Times New Roman" w:cs="Times New Roman"/>
              <w:i/>
              <w:iCs/>
            </w:rPr>
            <w:t>Int J Environ Res Public Health</w:t>
          </w:r>
          <w:r w:rsidRPr="00F84DCC">
            <w:rPr>
              <w:rFonts w:ascii="Times New Roman" w:eastAsia="Times New Roman" w:hAnsi="Times New Roman" w:cs="Times New Roman"/>
            </w:rPr>
            <w:t xml:space="preserve"> 2020; </w:t>
          </w:r>
          <w:r w:rsidRPr="00F84DCC">
            <w:rPr>
              <w:rFonts w:ascii="Times New Roman" w:eastAsia="Times New Roman" w:hAnsi="Times New Roman" w:cs="Times New Roman"/>
              <w:b/>
              <w:bCs/>
            </w:rPr>
            <w:t>17</w:t>
          </w:r>
          <w:r w:rsidRPr="00F84DCC">
            <w:rPr>
              <w:rFonts w:ascii="Times New Roman" w:eastAsia="Times New Roman" w:hAnsi="Times New Roman" w:cs="Times New Roman"/>
            </w:rPr>
            <w:t>: 18.</w:t>
          </w:r>
        </w:p>
        <w:p w14:paraId="7E316BE7" w14:textId="3ED88AE0" w:rsidR="00576058" w:rsidRPr="00F84DCC" w:rsidRDefault="001F3A2E" w:rsidP="00F84DCC">
          <w:pPr>
            <w:autoSpaceDE w:val="0"/>
            <w:autoSpaceDN w:val="0"/>
            <w:spacing w:line="360" w:lineRule="auto"/>
            <w:ind w:hanging="640"/>
            <w:jc w:val="both"/>
            <w:divId w:val="70588545"/>
            <w:rPr>
              <w:rFonts w:ascii="Times New Roman" w:eastAsia="Times New Roman" w:hAnsi="Times New Roman" w:cs="Times New Roman"/>
            </w:rPr>
          </w:pPr>
          <w:r w:rsidRPr="00F84DCC">
            <w:rPr>
              <w:rFonts w:ascii="Times New Roman" w:eastAsia="Times New Roman" w:hAnsi="Times New Roman" w:cs="Times New Roman"/>
            </w:rPr>
            <w:lastRenderedPageBreak/>
            <w:t>120</w:t>
          </w:r>
          <w:r w:rsidR="00576058" w:rsidRPr="00F84DCC">
            <w:rPr>
              <w:rFonts w:ascii="Times New Roman" w:eastAsia="Times New Roman" w:hAnsi="Times New Roman" w:cs="Times New Roman"/>
            </w:rPr>
            <w:t xml:space="preserve"> </w:t>
          </w:r>
          <w:r w:rsidR="00576058" w:rsidRPr="00F84DCC">
            <w:rPr>
              <w:rFonts w:ascii="Times New Roman" w:eastAsia="Times New Roman" w:hAnsi="Times New Roman" w:cs="Times New Roman"/>
            </w:rPr>
            <w:tab/>
            <w:t xml:space="preserve">Lazar A, Demiris G, Thompson HJ. Evaluation of a multifunctional technology system in a memory care unit: Opportunities for innovation in dementia care. </w:t>
          </w:r>
          <w:r w:rsidR="00576058" w:rsidRPr="00F84DCC">
            <w:rPr>
              <w:rFonts w:ascii="Times New Roman" w:eastAsia="Times New Roman" w:hAnsi="Times New Roman" w:cs="Times New Roman"/>
              <w:i/>
              <w:iCs/>
            </w:rPr>
            <w:t>Inform Health Soc Care</w:t>
          </w:r>
          <w:r w:rsidR="00576058" w:rsidRPr="00F84DCC">
            <w:rPr>
              <w:rFonts w:ascii="Times New Roman" w:eastAsia="Times New Roman" w:hAnsi="Times New Roman" w:cs="Times New Roman"/>
            </w:rPr>
            <w:t xml:space="preserve"> 2016; </w:t>
          </w:r>
          <w:r w:rsidR="00576058" w:rsidRPr="00F84DCC">
            <w:rPr>
              <w:rFonts w:ascii="Times New Roman" w:eastAsia="Times New Roman" w:hAnsi="Times New Roman" w:cs="Times New Roman"/>
              <w:b/>
              <w:bCs/>
            </w:rPr>
            <w:t>41</w:t>
          </w:r>
          <w:r w:rsidR="00576058" w:rsidRPr="00F84DCC">
            <w:rPr>
              <w:rFonts w:ascii="Times New Roman" w:eastAsia="Times New Roman" w:hAnsi="Times New Roman" w:cs="Times New Roman"/>
            </w:rPr>
            <w:t>: 373–86.</w:t>
          </w:r>
        </w:p>
        <w:p w14:paraId="790AEB90" w14:textId="2B8BD458" w:rsidR="00717DF7" w:rsidRPr="00F84DCC" w:rsidRDefault="00717DF7" w:rsidP="00F84DCC">
          <w:pPr>
            <w:autoSpaceDE w:val="0"/>
            <w:autoSpaceDN w:val="0"/>
            <w:spacing w:line="360" w:lineRule="auto"/>
            <w:ind w:hanging="640"/>
            <w:jc w:val="both"/>
            <w:divId w:val="427624222"/>
            <w:rPr>
              <w:rFonts w:ascii="Times New Roman" w:eastAsia="Times New Roman" w:hAnsi="Times New Roman" w:cs="Times New Roman"/>
            </w:rPr>
          </w:pPr>
          <w:r w:rsidRPr="00F84DCC">
            <w:rPr>
              <w:rFonts w:ascii="Times New Roman" w:eastAsia="Times New Roman" w:hAnsi="Times New Roman" w:cs="Times New Roman"/>
            </w:rPr>
            <w:t>1</w:t>
          </w:r>
          <w:r w:rsidR="001F3A2E" w:rsidRPr="00F84DCC">
            <w:rPr>
              <w:rFonts w:ascii="Times New Roman" w:eastAsia="Times New Roman" w:hAnsi="Times New Roman" w:cs="Times New Roman"/>
            </w:rPr>
            <w:t>21</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Leroi I, Simkin Z, Hooper E, Wolski L, Abrams H, Armitage CJ,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Impact of an intervention to support hearing and vision in dementia: the SENSE-Cog Field Trial. </w:t>
          </w:r>
          <w:r w:rsidRPr="00F84DCC">
            <w:rPr>
              <w:rFonts w:ascii="Times New Roman" w:eastAsia="Times New Roman" w:hAnsi="Times New Roman" w:cs="Times New Roman"/>
              <w:i/>
              <w:iCs/>
            </w:rPr>
            <w:t>Int J Geriatr Psychiatry</w:t>
          </w:r>
          <w:r w:rsidRPr="00F84DCC">
            <w:rPr>
              <w:rFonts w:ascii="Times New Roman" w:eastAsia="Times New Roman" w:hAnsi="Times New Roman" w:cs="Times New Roman"/>
            </w:rPr>
            <w:t xml:space="preserve"> 2020; </w:t>
          </w:r>
          <w:r w:rsidRPr="00F84DCC">
            <w:rPr>
              <w:rFonts w:ascii="Times New Roman" w:eastAsia="Times New Roman" w:hAnsi="Times New Roman" w:cs="Times New Roman"/>
              <w:b/>
              <w:bCs/>
            </w:rPr>
            <w:t>35</w:t>
          </w:r>
          <w:r w:rsidRPr="00F84DCC">
            <w:rPr>
              <w:rFonts w:ascii="Times New Roman" w:eastAsia="Times New Roman" w:hAnsi="Times New Roman" w:cs="Times New Roman"/>
            </w:rPr>
            <w:t>: 348‐57.</w:t>
          </w:r>
        </w:p>
        <w:p w14:paraId="32FBF191" w14:textId="77236A80" w:rsidR="00717DF7" w:rsidRPr="00F84DCC" w:rsidRDefault="00717DF7" w:rsidP="00F84DCC">
          <w:pPr>
            <w:autoSpaceDE w:val="0"/>
            <w:autoSpaceDN w:val="0"/>
            <w:spacing w:line="360" w:lineRule="auto"/>
            <w:ind w:hanging="640"/>
            <w:jc w:val="both"/>
            <w:divId w:val="37054470"/>
            <w:rPr>
              <w:rFonts w:ascii="Times New Roman" w:eastAsia="Times New Roman" w:hAnsi="Times New Roman" w:cs="Times New Roman"/>
            </w:rPr>
          </w:pPr>
          <w:r w:rsidRPr="00F84DCC">
            <w:rPr>
              <w:rFonts w:ascii="Times New Roman" w:eastAsia="Times New Roman" w:hAnsi="Times New Roman" w:cs="Times New Roman"/>
            </w:rPr>
            <w:t>1</w:t>
          </w:r>
          <w:r w:rsidR="001F3A2E" w:rsidRPr="00F84DCC">
            <w:rPr>
              <w:rFonts w:ascii="Times New Roman" w:eastAsia="Times New Roman" w:hAnsi="Times New Roman" w:cs="Times New Roman"/>
            </w:rPr>
            <w:t>22</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Leroi I, Atkinson R, Overshott R. Memantine improves goal attainment and reduces caregiver burden in Parkinson’s disease with dementia. </w:t>
          </w:r>
          <w:r w:rsidRPr="00F84DCC">
            <w:rPr>
              <w:rFonts w:ascii="Times New Roman" w:eastAsia="Times New Roman" w:hAnsi="Times New Roman" w:cs="Times New Roman"/>
              <w:i/>
              <w:iCs/>
            </w:rPr>
            <w:t>Int J Geriatr Psychiatry</w:t>
          </w:r>
          <w:r w:rsidRPr="00F84DCC">
            <w:rPr>
              <w:rFonts w:ascii="Times New Roman" w:eastAsia="Times New Roman" w:hAnsi="Times New Roman" w:cs="Times New Roman"/>
            </w:rPr>
            <w:t xml:space="preserve"> 2014; </w:t>
          </w:r>
          <w:r w:rsidRPr="00F84DCC">
            <w:rPr>
              <w:rFonts w:ascii="Times New Roman" w:eastAsia="Times New Roman" w:hAnsi="Times New Roman" w:cs="Times New Roman"/>
              <w:b/>
              <w:bCs/>
            </w:rPr>
            <w:t>29</w:t>
          </w:r>
          <w:r w:rsidRPr="00F84DCC">
            <w:rPr>
              <w:rFonts w:ascii="Times New Roman" w:eastAsia="Times New Roman" w:hAnsi="Times New Roman" w:cs="Times New Roman"/>
            </w:rPr>
            <w:t>: 899–905.</w:t>
          </w:r>
        </w:p>
        <w:p w14:paraId="066F2411" w14:textId="044D9F97" w:rsidR="00717DF7" w:rsidRPr="00F84DCC" w:rsidRDefault="00717DF7" w:rsidP="00F84DCC">
          <w:pPr>
            <w:autoSpaceDE w:val="0"/>
            <w:autoSpaceDN w:val="0"/>
            <w:spacing w:line="360" w:lineRule="auto"/>
            <w:ind w:hanging="640"/>
            <w:jc w:val="both"/>
            <w:divId w:val="1533036199"/>
            <w:rPr>
              <w:rFonts w:ascii="Times New Roman" w:eastAsia="Times New Roman" w:hAnsi="Times New Roman" w:cs="Times New Roman"/>
            </w:rPr>
          </w:pPr>
          <w:r w:rsidRPr="00F84DCC">
            <w:rPr>
              <w:rFonts w:ascii="Times New Roman" w:eastAsia="Times New Roman" w:hAnsi="Times New Roman" w:cs="Times New Roman"/>
            </w:rPr>
            <w:t>12</w:t>
          </w:r>
          <w:r w:rsidR="001F3A2E" w:rsidRPr="00F84DCC">
            <w:rPr>
              <w:rFonts w:ascii="Times New Roman" w:eastAsia="Times New Roman" w:hAnsi="Times New Roman" w:cs="Times New Roman"/>
            </w:rPr>
            <w:t>3</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Lin R, Chen HY, Li H, Li J. Effects of creative expression therapy on Chinese elderly patients with dementia: an exploratory randomized controlled trial. </w:t>
          </w:r>
          <w:r w:rsidR="000575F9" w:rsidRPr="00F84DCC">
            <w:rPr>
              <w:rFonts w:ascii="Times New Roman" w:eastAsia="Times New Roman" w:hAnsi="Times New Roman" w:cs="Times New Roman"/>
              <w:i/>
              <w:iCs/>
            </w:rPr>
            <w:t>Neuropsychiatr Dis Treat</w:t>
          </w:r>
          <w:r w:rsidRPr="00F84DCC">
            <w:rPr>
              <w:rFonts w:ascii="Times New Roman" w:eastAsia="Times New Roman" w:hAnsi="Times New Roman" w:cs="Times New Roman"/>
            </w:rPr>
            <w:t xml:space="preserve"> 2019; </w:t>
          </w:r>
          <w:r w:rsidRPr="00F84DCC">
            <w:rPr>
              <w:rFonts w:ascii="Times New Roman" w:eastAsia="Times New Roman" w:hAnsi="Times New Roman" w:cs="Times New Roman"/>
              <w:b/>
              <w:bCs/>
            </w:rPr>
            <w:t>15</w:t>
          </w:r>
          <w:r w:rsidRPr="00F84DCC">
            <w:rPr>
              <w:rFonts w:ascii="Times New Roman" w:eastAsia="Times New Roman" w:hAnsi="Times New Roman" w:cs="Times New Roman"/>
            </w:rPr>
            <w:t>: 2171–80.</w:t>
          </w:r>
        </w:p>
        <w:p w14:paraId="70C7523A" w14:textId="5AF39452" w:rsidR="00717DF7" w:rsidRPr="00F84DCC" w:rsidRDefault="00717DF7" w:rsidP="00F84DCC">
          <w:pPr>
            <w:autoSpaceDE w:val="0"/>
            <w:autoSpaceDN w:val="0"/>
            <w:spacing w:line="360" w:lineRule="auto"/>
            <w:ind w:hanging="640"/>
            <w:jc w:val="both"/>
            <w:divId w:val="252324563"/>
            <w:rPr>
              <w:rFonts w:ascii="Times New Roman" w:eastAsia="Times New Roman" w:hAnsi="Times New Roman" w:cs="Times New Roman"/>
            </w:rPr>
          </w:pPr>
          <w:r w:rsidRPr="00F84DCC">
            <w:rPr>
              <w:rFonts w:ascii="Times New Roman" w:eastAsia="Times New Roman" w:hAnsi="Times New Roman" w:cs="Times New Roman"/>
            </w:rPr>
            <w:t>12</w:t>
          </w:r>
          <w:r w:rsidR="001F3A2E" w:rsidRPr="00F84DCC">
            <w:rPr>
              <w:rFonts w:ascii="Times New Roman" w:eastAsia="Times New Roman" w:hAnsi="Times New Roman" w:cs="Times New Roman"/>
            </w:rPr>
            <w:t>4</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Liu M, Peng DZ, Cao J, Zhang WX. Predictive care improves quality of life and satisfaction in patients with AD. </w:t>
          </w:r>
          <w:r w:rsidR="000B7A49" w:rsidRPr="00F84DCC">
            <w:rPr>
              <w:rFonts w:ascii="Times New Roman" w:eastAsia="Times New Roman" w:hAnsi="Times New Roman" w:cs="Times New Roman"/>
              <w:i/>
              <w:iCs/>
            </w:rPr>
            <w:t>Int J Clin Exp Med</w:t>
          </w:r>
          <w:r w:rsidRPr="00F84DCC">
            <w:rPr>
              <w:rFonts w:ascii="Times New Roman" w:eastAsia="Times New Roman" w:hAnsi="Times New Roman" w:cs="Times New Roman"/>
            </w:rPr>
            <w:t xml:space="preserve"> 2019; </w:t>
          </w:r>
          <w:r w:rsidRPr="00F84DCC">
            <w:rPr>
              <w:rFonts w:ascii="Times New Roman" w:eastAsia="Times New Roman" w:hAnsi="Times New Roman" w:cs="Times New Roman"/>
              <w:b/>
              <w:bCs/>
            </w:rPr>
            <w:t>12</w:t>
          </w:r>
          <w:r w:rsidRPr="00F84DCC">
            <w:rPr>
              <w:rFonts w:ascii="Times New Roman" w:eastAsia="Times New Roman" w:hAnsi="Times New Roman" w:cs="Times New Roman"/>
            </w:rPr>
            <w:t>: 1763–70.</w:t>
          </w:r>
        </w:p>
        <w:p w14:paraId="29AA61CC" w14:textId="58A295A8" w:rsidR="00717DF7" w:rsidRPr="00F84DCC" w:rsidRDefault="00717DF7" w:rsidP="00F84DCC">
          <w:pPr>
            <w:autoSpaceDE w:val="0"/>
            <w:autoSpaceDN w:val="0"/>
            <w:spacing w:line="360" w:lineRule="auto"/>
            <w:ind w:hanging="640"/>
            <w:jc w:val="both"/>
            <w:divId w:val="1834056781"/>
            <w:rPr>
              <w:rFonts w:ascii="Times New Roman" w:eastAsia="Times New Roman" w:hAnsi="Times New Roman" w:cs="Times New Roman"/>
            </w:rPr>
          </w:pPr>
          <w:r w:rsidRPr="00F84DCC">
            <w:rPr>
              <w:rFonts w:ascii="Times New Roman" w:eastAsia="Times New Roman" w:hAnsi="Times New Roman" w:cs="Times New Roman"/>
            </w:rPr>
            <w:t>12</w:t>
          </w:r>
          <w:r w:rsidR="001F3A2E" w:rsidRPr="00F84DCC">
            <w:rPr>
              <w:rFonts w:ascii="Times New Roman" w:eastAsia="Times New Roman" w:hAnsi="Times New Roman" w:cs="Times New Roman"/>
            </w:rPr>
            <w:t>5</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Liu SY, Shen YY, Zheng GF. Application of comprehensive nursing intervention for Alzheimer’s patients and its effects on recovery of cognitive function. </w:t>
          </w:r>
          <w:r w:rsidR="000B7A49" w:rsidRPr="00F84DCC">
            <w:rPr>
              <w:rFonts w:ascii="Times New Roman" w:eastAsia="Times New Roman" w:hAnsi="Times New Roman" w:cs="Times New Roman"/>
              <w:i/>
              <w:iCs/>
            </w:rPr>
            <w:t>Int J Clin Exp Med</w:t>
          </w:r>
          <w:r w:rsidRPr="00F84DCC">
            <w:rPr>
              <w:rFonts w:ascii="Times New Roman" w:eastAsia="Times New Roman" w:hAnsi="Times New Roman" w:cs="Times New Roman"/>
            </w:rPr>
            <w:t xml:space="preserve"> 2019; </w:t>
          </w:r>
          <w:r w:rsidRPr="00F84DCC">
            <w:rPr>
              <w:rFonts w:ascii="Times New Roman" w:eastAsia="Times New Roman" w:hAnsi="Times New Roman" w:cs="Times New Roman"/>
              <w:b/>
              <w:bCs/>
            </w:rPr>
            <w:t>12</w:t>
          </w:r>
          <w:r w:rsidRPr="00F84DCC">
            <w:rPr>
              <w:rFonts w:ascii="Times New Roman" w:eastAsia="Times New Roman" w:hAnsi="Times New Roman" w:cs="Times New Roman"/>
            </w:rPr>
            <w:t>: 4012–9.</w:t>
          </w:r>
        </w:p>
        <w:p w14:paraId="0876AA27" w14:textId="2C43C8E1" w:rsidR="00717DF7" w:rsidRPr="00F84DCC" w:rsidRDefault="00717DF7" w:rsidP="00F84DCC">
          <w:pPr>
            <w:autoSpaceDE w:val="0"/>
            <w:autoSpaceDN w:val="0"/>
            <w:spacing w:line="360" w:lineRule="auto"/>
            <w:ind w:hanging="640"/>
            <w:jc w:val="both"/>
            <w:divId w:val="1174342749"/>
            <w:rPr>
              <w:rFonts w:ascii="Times New Roman" w:eastAsia="Times New Roman" w:hAnsi="Times New Roman" w:cs="Times New Roman"/>
            </w:rPr>
          </w:pPr>
          <w:r w:rsidRPr="00F84DCC">
            <w:rPr>
              <w:rFonts w:ascii="Times New Roman" w:eastAsia="Times New Roman" w:hAnsi="Times New Roman" w:cs="Times New Roman"/>
            </w:rPr>
            <w:t>12</w:t>
          </w:r>
          <w:r w:rsidR="001F3A2E" w:rsidRPr="00F84DCC">
            <w:rPr>
              <w:rFonts w:ascii="Times New Roman" w:eastAsia="Times New Roman" w:hAnsi="Times New Roman" w:cs="Times New Roman"/>
            </w:rPr>
            <w:t>6</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Livingston G, Barber J, Marston L, Stringer A, Panca M, Hunter R,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Clinical and cost-effectiveness of the Managing Agitation and Raising Quality of Life (MARQUE) intervention for agitation in people with dementia in care homes: a single-blind, cluster-randomised controlled trial. </w:t>
          </w:r>
          <w:r w:rsidR="000575F9" w:rsidRPr="00F84DCC">
            <w:rPr>
              <w:rFonts w:ascii="Times New Roman" w:eastAsia="Times New Roman" w:hAnsi="Times New Roman" w:cs="Times New Roman"/>
              <w:i/>
              <w:iCs/>
            </w:rPr>
            <w:t>Lancet Psychiatry</w:t>
          </w:r>
          <w:r w:rsidRPr="00F84DCC">
            <w:rPr>
              <w:rFonts w:ascii="Times New Roman" w:eastAsia="Times New Roman" w:hAnsi="Times New Roman" w:cs="Times New Roman"/>
            </w:rPr>
            <w:t xml:space="preserve"> 2019; </w:t>
          </w:r>
          <w:r w:rsidRPr="00F84DCC">
            <w:rPr>
              <w:rFonts w:ascii="Times New Roman" w:eastAsia="Times New Roman" w:hAnsi="Times New Roman" w:cs="Times New Roman"/>
              <w:b/>
              <w:bCs/>
            </w:rPr>
            <w:t>6</w:t>
          </w:r>
          <w:r w:rsidRPr="00F84DCC">
            <w:rPr>
              <w:rFonts w:ascii="Times New Roman" w:eastAsia="Times New Roman" w:hAnsi="Times New Roman" w:cs="Times New Roman"/>
            </w:rPr>
            <w:t>: 293–304.</w:t>
          </w:r>
        </w:p>
        <w:p w14:paraId="4B6A41E1" w14:textId="67B8DCD7" w:rsidR="00717DF7" w:rsidRPr="00F84DCC" w:rsidRDefault="00717DF7" w:rsidP="00F84DCC">
          <w:pPr>
            <w:autoSpaceDE w:val="0"/>
            <w:autoSpaceDN w:val="0"/>
            <w:spacing w:line="360" w:lineRule="auto"/>
            <w:ind w:hanging="640"/>
            <w:jc w:val="both"/>
            <w:divId w:val="1319382320"/>
            <w:rPr>
              <w:rFonts w:ascii="Times New Roman" w:eastAsia="Times New Roman" w:hAnsi="Times New Roman" w:cs="Times New Roman"/>
            </w:rPr>
          </w:pPr>
          <w:r w:rsidRPr="00F84DCC">
            <w:rPr>
              <w:rFonts w:ascii="Times New Roman" w:eastAsia="Times New Roman" w:hAnsi="Times New Roman" w:cs="Times New Roman"/>
            </w:rPr>
            <w:t>12</w:t>
          </w:r>
          <w:r w:rsidR="001F3A2E" w:rsidRPr="00F84DCC">
            <w:rPr>
              <w:rFonts w:ascii="Times New Roman" w:eastAsia="Times New Roman" w:hAnsi="Times New Roman" w:cs="Times New Roman"/>
            </w:rPr>
            <w:t>7</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Livingston G, Barber J, Rapaport P, Knapp M, Griffin M, King D,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Long-term clinical and cost-effectiveness of psychological intervention for family carers of people with dementia: a single-blind, randomised, controlled trial. </w:t>
          </w:r>
          <w:r w:rsidR="000575F9" w:rsidRPr="00F84DCC">
            <w:rPr>
              <w:rFonts w:ascii="Times New Roman" w:eastAsia="Times New Roman" w:hAnsi="Times New Roman" w:cs="Times New Roman"/>
              <w:i/>
              <w:iCs/>
            </w:rPr>
            <w:t>Lancet Psychiatry</w:t>
          </w:r>
          <w:r w:rsidRPr="00F84DCC">
            <w:rPr>
              <w:rFonts w:ascii="Times New Roman" w:eastAsia="Times New Roman" w:hAnsi="Times New Roman" w:cs="Times New Roman"/>
            </w:rPr>
            <w:t xml:space="preserve"> 2014; </w:t>
          </w:r>
          <w:r w:rsidRPr="00F84DCC">
            <w:rPr>
              <w:rFonts w:ascii="Times New Roman" w:eastAsia="Times New Roman" w:hAnsi="Times New Roman" w:cs="Times New Roman"/>
              <w:b/>
              <w:bCs/>
            </w:rPr>
            <w:t>1</w:t>
          </w:r>
          <w:r w:rsidRPr="00F84DCC">
            <w:rPr>
              <w:rFonts w:ascii="Times New Roman" w:eastAsia="Times New Roman" w:hAnsi="Times New Roman" w:cs="Times New Roman"/>
            </w:rPr>
            <w:t>: 539–48.</w:t>
          </w:r>
        </w:p>
        <w:p w14:paraId="466E38EB" w14:textId="7D66FD8D" w:rsidR="00717DF7" w:rsidRPr="00F84DCC" w:rsidRDefault="00717DF7" w:rsidP="00F84DCC">
          <w:pPr>
            <w:autoSpaceDE w:val="0"/>
            <w:autoSpaceDN w:val="0"/>
            <w:spacing w:line="360" w:lineRule="auto"/>
            <w:ind w:hanging="640"/>
            <w:jc w:val="both"/>
            <w:divId w:val="775713707"/>
            <w:rPr>
              <w:rFonts w:ascii="Times New Roman" w:eastAsia="Times New Roman" w:hAnsi="Times New Roman" w:cs="Times New Roman"/>
            </w:rPr>
          </w:pPr>
          <w:r w:rsidRPr="00F84DCC">
            <w:rPr>
              <w:rFonts w:ascii="Times New Roman" w:eastAsia="Times New Roman" w:hAnsi="Times New Roman" w:cs="Times New Roman"/>
            </w:rPr>
            <w:t>12</w:t>
          </w:r>
          <w:r w:rsidR="001F3A2E" w:rsidRPr="00F84DCC">
            <w:rPr>
              <w:rFonts w:ascii="Times New Roman" w:eastAsia="Times New Roman" w:hAnsi="Times New Roman" w:cs="Times New Roman"/>
            </w:rPr>
            <w:t>8</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Livingston G, Barber JA, Kinnunen KM, Webster L, Kyle SD, Cooper C,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DREAMS-START (Dementia RElAted Manual for Sleep; STrAtegies for RelaTives) for people with dementia and sleep disturbances: a single-blind feasibility and acceptability randomized controlled trial. </w:t>
          </w:r>
          <w:r w:rsidRPr="00F84DCC">
            <w:rPr>
              <w:rFonts w:ascii="Times New Roman" w:eastAsia="Times New Roman" w:hAnsi="Times New Roman" w:cs="Times New Roman"/>
              <w:i/>
              <w:iCs/>
            </w:rPr>
            <w:t>Int Psychogeriatr</w:t>
          </w:r>
          <w:r w:rsidRPr="00F84DCC">
            <w:rPr>
              <w:rFonts w:ascii="Times New Roman" w:eastAsia="Times New Roman" w:hAnsi="Times New Roman" w:cs="Times New Roman"/>
            </w:rPr>
            <w:t xml:space="preserve"> 2019; </w:t>
          </w:r>
          <w:r w:rsidRPr="00F84DCC">
            <w:rPr>
              <w:rFonts w:ascii="Times New Roman" w:eastAsia="Times New Roman" w:hAnsi="Times New Roman" w:cs="Times New Roman"/>
              <w:b/>
              <w:bCs/>
            </w:rPr>
            <w:t>31</w:t>
          </w:r>
          <w:r w:rsidRPr="00F84DCC">
            <w:rPr>
              <w:rFonts w:ascii="Times New Roman" w:eastAsia="Times New Roman" w:hAnsi="Times New Roman" w:cs="Times New Roman"/>
            </w:rPr>
            <w:t>: 251–65.</w:t>
          </w:r>
        </w:p>
        <w:p w14:paraId="0D8A6398" w14:textId="37E37FF9" w:rsidR="00717DF7" w:rsidRPr="00F84DCC" w:rsidRDefault="00717DF7" w:rsidP="00F84DCC">
          <w:pPr>
            <w:autoSpaceDE w:val="0"/>
            <w:autoSpaceDN w:val="0"/>
            <w:spacing w:line="360" w:lineRule="auto"/>
            <w:ind w:hanging="640"/>
            <w:jc w:val="both"/>
            <w:divId w:val="569116454"/>
            <w:rPr>
              <w:rFonts w:ascii="Times New Roman" w:eastAsia="Times New Roman" w:hAnsi="Times New Roman" w:cs="Times New Roman"/>
            </w:rPr>
          </w:pPr>
          <w:r w:rsidRPr="00F84DCC">
            <w:rPr>
              <w:rFonts w:ascii="Times New Roman" w:eastAsia="Times New Roman" w:hAnsi="Times New Roman" w:cs="Times New Roman"/>
            </w:rPr>
            <w:t>12</w:t>
          </w:r>
          <w:r w:rsidR="001F3A2E" w:rsidRPr="00F84DCC">
            <w:rPr>
              <w:rFonts w:ascii="Times New Roman" w:eastAsia="Times New Roman" w:hAnsi="Times New Roman" w:cs="Times New Roman"/>
            </w:rPr>
            <w:t>9</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Logsdon RG, Pike KC, Korte L, Goehring C. Memory Care and Wellness Services: Efficacy of Specialized Dementia Care in Adult Day Services. </w:t>
          </w:r>
          <w:r w:rsidRPr="00F84DCC">
            <w:rPr>
              <w:rFonts w:ascii="Times New Roman" w:eastAsia="Times New Roman" w:hAnsi="Times New Roman" w:cs="Times New Roman"/>
              <w:i/>
              <w:iCs/>
            </w:rPr>
            <w:t>Gerontologist</w:t>
          </w:r>
          <w:r w:rsidRPr="00F84DCC">
            <w:rPr>
              <w:rFonts w:ascii="Times New Roman" w:eastAsia="Times New Roman" w:hAnsi="Times New Roman" w:cs="Times New Roman"/>
            </w:rPr>
            <w:t xml:space="preserve"> 2016; </w:t>
          </w:r>
          <w:r w:rsidRPr="00F84DCC">
            <w:rPr>
              <w:rFonts w:ascii="Times New Roman" w:eastAsia="Times New Roman" w:hAnsi="Times New Roman" w:cs="Times New Roman"/>
              <w:b/>
              <w:bCs/>
            </w:rPr>
            <w:t>56</w:t>
          </w:r>
          <w:r w:rsidRPr="00F84DCC">
            <w:rPr>
              <w:rFonts w:ascii="Times New Roman" w:eastAsia="Times New Roman" w:hAnsi="Times New Roman" w:cs="Times New Roman"/>
            </w:rPr>
            <w:t>: 318–25.</w:t>
          </w:r>
        </w:p>
        <w:p w14:paraId="111B77FE" w14:textId="2C20F61A" w:rsidR="00717DF7" w:rsidRPr="00F84DCC" w:rsidRDefault="00717DF7" w:rsidP="00F84DCC">
          <w:pPr>
            <w:autoSpaceDE w:val="0"/>
            <w:autoSpaceDN w:val="0"/>
            <w:spacing w:line="360" w:lineRule="auto"/>
            <w:ind w:hanging="640"/>
            <w:jc w:val="both"/>
            <w:divId w:val="873737043"/>
            <w:rPr>
              <w:rFonts w:ascii="Times New Roman" w:eastAsia="Times New Roman" w:hAnsi="Times New Roman" w:cs="Times New Roman"/>
            </w:rPr>
          </w:pPr>
          <w:r w:rsidRPr="00F84DCC">
            <w:rPr>
              <w:rFonts w:ascii="Times New Roman" w:eastAsia="Times New Roman" w:hAnsi="Times New Roman" w:cs="Times New Roman"/>
            </w:rPr>
            <w:lastRenderedPageBreak/>
            <w:t>1</w:t>
          </w:r>
          <w:r w:rsidR="001F3A2E" w:rsidRPr="00F84DCC">
            <w:rPr>
              <w:rFonts w:ascii="Times New Roman" w:eastAsia="Times New Roman" w:hAnsi="Times New Roman" w:cs="Times New Roman"/>
            </w:rPr>
            <w:t>30</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Logsdon RG, Pike KC, McCurry SM, Hunter P, Maher J, Snyder L,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Early-stage memory loss support groups: outcomes from a randomized controlled clinical trial. </w:t>
          </w:r>
          <w:r w:rsidR="000575F9" w:rsidRPr="00F84DCC">
            <w:rPr>
              <w:rFonts w:ascii="Times New Roman" w:eastAsia="Times New Roman" w:hAnsi="Times New Roman" w:cs="Times New Roman"/>
              <w:i/>
              <w:iCs/>
            </w:rPr>
            <w:t>J Gerontol B Psychol Sci Soc Sci</w:t>
          </w:r>
          <w:r w:rsidRPr="00F84DCC">
            <w:rPr>
              <w:rFonts w:ascii="Times New Roman" w:eastAsia="Times New Roman" w:hAnsi="Times New Roman" w:cs="Times New Roman"/>
            </w:rPr>
            <w:t xml:space="preserve"> 2010; </w:t>
          </w:r>
          <w:r w:rsidRPr="00F84DCC">
            <w:rPr>
              <w:rFonts w:ascii="Times New Roman" w:eastAsia="Times New Roman" w:hAnsi="Times New Roman" w:cs="Times New Roman"/>
              <w:b/>
              <w:bCs/>
            </w:rPr>
            <w:t>65</w:t>
          </w:r>
          <w:r w:rsidRPr="00F84DCC">
            <w:rPr>
              <w:rFonts w:ascii="Times New Roman" w:eastAsia="Times New Roman" w:hAnsi="Times New Roman" w:cs="Times New Roman"/>
            </w:rPr>
            <w:t>: 691–7.</w:t>
          </w:r>
        </w:p>
        <w:p w14:paraId="65D70078" w14:textId="3B56F6E2" w:rsidR="00717DF7" w:rsidRPr="00F84DCC" w:rsidRDefault="00717DF7" w:rsidP="00F84DCC">
          <w:pPr>
            <w:autoSpaceDE w:val="0"/>
            <w:autoSpaceDN w:val="0"/>
            <w:spacing w:line="360" w:lineRule="auto"/>
            <w:ind w:hanging="640"/>
            <w:jc w:val="both"/>
            <w:divId w:val="453183596"/>
            <w:rPr>
              <w:rFonts w:ascii="Times New Roman" w:eastAsia="Times New Roman" w:hAnsi="Times New Roman" w:cs="Times New Roman"/>
            </w:rPr>
          </w:pPr>
          <w:r w:rsidRPr="00F84DCC">
            <w:rPr>
              <w:rFonts w:ascii="Times New Roman" w:eastAsia="Times New Roman" w:hAnsi="Times New Roman" w:cs="Times New Roman"/>
            </w:rPr>
            <w:t>1</w:t>
          </w:r>
          <w:r w:rsidR="001F3A2E" w:rsidRPr="00F84DCC">
            <w:rPr>
              <w:rFonts w:ascii="Times New Roman" w:eastAsia="Times New Roman" w:hAnsi="Times New Roman" w:cs="Times New Roman"/>
            </w:rPr>
            <w:t>31</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Lök N, Bademli K, Selçuk‐Tosun A, Selçuk-Tosun A. The effect of reminiscence therapy on cognitive functions, depression, and quality of life in Alzheimer patients: Randomized controlled trial. </w:t>
          </w:r>
          <w:r w:rsidRPr="00F84DCC">
            <w:rPr>
              <w:rFonts w:ascii="Times New Roman" w:eastAsia="Times New Roman" w:hAnsi="Times New Roman" w:cs="Times New Roman"/>
              <w:i/>
              <w:iCs/>
            </w:rPr>
            <w:t>Int J Geriatr Psychiatry</w:t>
          </w:r>
          <w:r w:rsidRPr="00F84DCC">
            <w:rPr>
              <w:rFonts w:ascii="Times New Roman" w:eastAsia="Times New Roman" w:hAnsi="Times New Roman" w:cs="Times New Roman"/>
            </w:rPr>
            <w:t xml:space="preserve"> 2019; </w:t>
          </w:r>
          <w:r w:rsidRPr="00F84DCC">
            <w:rPr>
              <w:rFonts w:ascii="Times New Roman" w:eastAsia="Times New Roman" w:hAnsi="Times New Roman" w:cs="Times New Roman"/>
              <w:b/>
              <w:bCs/>
            </w:rPr>
            <w:t>34</w:t>
          </w:r>
          <w:r w:rsidRPr="00F84DCC">
            <w:rPr>
              <w:rFonts w:ascii="Times New Roman" w:eastAsia="Times New Roman" w:hAnsi="Times New Roman" w:cs="Times New Roman"/>
            </w:rPr>
            <w:t>: 47–53.</w:t>
          </w:r>
        </w:p>
        <w:p w14:paraId="0439FA74" w14:textId="245B1B8E" w:rsidR="00717DF7" w:rsidRPr="00F84DCC" w:rsidRDefault="00717DF7" w:rsidP="00F84DCC">
          <w:pPr>
            <w:autoSpaceDE w:val="0"/>
            <w:autoSpaceDN w:val="0"/>
            <w:spacing w:line="360" w:lineRule="auto"/>
            <w:ind w:hanging="640"/>
            <w:jc w:val="both"/>
            <w:divId w:val="480930143"/>
            <w:rPr>
              <w:rFonts w:ascii="Times New Roman" w:eastAsia="Times New Roman" w:hAnsi="Times New Roman" w:cs="Times New Roman"/>
            </w:rPr>
          </w:pPr>
          <w:r w:rsidRPr="00F84DCC">
            <w:rPr>
              <w:rFonts w:ascii="Times New Roman" w:eastAsia="Times New Roman" w:hAnsi="Times New Roman" w:cs="Times New Roman"/>
            </w:rPr>
            <w:t>1</w:t>
          </w:r>
          <w:r w:rsidR="001F3A2E" w:rsidRPr="00F84DCC">
            <w:rPr>
              <w:rFonts w:ascii="Times New Roman" w:eastAsia="Times New Roman" w:hAnsi="Times New Roman" w:cs="Times New Roman"/>
            </w:rPr>
            <w:t>32</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Lok N, Buldukoglu K, Barcin E. Effects of the cognitive stimulation therapy based on Roy’s adaptation model on Alzheimer’s patients’ cognitive functions, coping-adaptation skills, and quality of life: A randomized controlled trial. </w:t>
          </w:r>
          <w:r w:rsidR="00B82934" w:rsidRPr="00F84DCC">
            <w:rPr>
              <w:rFonts w:ascii="Times New Roman" w:eastAsia="Times New Roman" w:hAnsi="Times New Roman" w:cs="Times New Roman"/>
              <w:i/>
              <w:iCs/>
            </w:rPr>
            <w:t>Perspect Psychiatr Care</w:t>
          </w:r>
          <w:r w:rsidRPr="00F84DCC">
            <w:rPr>
              <w:rFonts w:ascii="Times New Roman" w:eastAsia="Times New Roman" w:hAnsi="Times New Roman" w:cs="Times New Roman"/>
            </w:rPr>
            <w:t xml:space="preserve"> 2020; </w:t>
          </w:r>
          <w:r w:rsidRPr="00F84DCC">
            <w:rPr>
              <w:rFonts w:ascii="Times New Roman" w:eastAsia="Times New Roman" w:hAnsi="Times New Roman" w:cs="Times New Roman"/>
              <w:b/>
              <w:bCs/>
            </w:rPr>
            <w:t>56</w:t>
          </w:r>
          <w:r w:rsidRPr="00F84DCC">
            <w:rPr>
              <w:rFonts w:ascii="Times New Roman" w:eastAsia="Times New Roman" w:hAnsi="Times New Roman" w:cs="Times New Roman"/>
            </w:rPr>
            <w:t>: 581–92.</w:t>
          </w:r>
        </w:p>
        <w:p w14:paraId="3F49D51C" w14:textId="2CF1FA42" w:rsidR="00717DF7" w:rsidRPr="00F84DCC" w:rsidRDefault="00717DF7" w:rsidP="00F84DCC">
          <w:pPr>
            <w:autoSpaceDE w:val="0"/>
            <w:autoSpaceDN w:val="0"/>
            <w:spacing w:line="360" w:lineRule="auto"/>
            <w:ind w:hanging="640"/>
            <w:jc w:val="both"/>
            <w:divId w:val="133451336"/>
            <w:rPr>
              <w:rFonts w:ascii="Times New Roman" w:eastAsia="Times New Roman" w:hAnsi="Times New Roman" w:cs="Times New Roman"/>
            </w:rPr>
          </w:pPr>
          <w:r w:rsidRPr="00F84DCC">
            <w:rPr>
              <w:rFonts w:ascii="Times New Roman" w:eastAsia="Times New Roman" w:hAnsi="Times New Roman" w:cs="Times New Roman"/>
            </w:rPr>
            <w:t>13</w:t>
          </w:r>
          <w:r w:rsidR="001F3A2E" w:rsidRPr="00F84DCC">
            <w:rPr>
              <w:rFonts w:ascii="Times New Roman" w:eastAsia="Times New Roman" w:hAnsi="Times New Roman" w:cs="Times New Roman"/>
            </w:rPr>
            <w:t>3</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Lovestone S, Boadab M, Dubois B, Hull M, Rinne JO, Huppertz H-J,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A phase II trial of tideglusib in Alzheimer’s disease. </w:t>
          </w:r>
          <w:r w:rsidR="00B06DA8" w:rsidRPr="00F84DCC">
            <w:rPr>
              <w:rFonts w:ascii="Times New Roman" w:eastAsia="Times New Roman" w:hAnsi="Times New Roman" w:cs="Times New Roman"/>
              <w:i/>
              <w:iCs/>
            </w:rPr>
            <w:t>J Alzheimers Dis</w:t>
          </w:r>
          <w:r w:rsidR="00B06DA8" w:rsidRPr="00F84DCC">
            <w:rPr>
              <w:rFonts w:ascii="Times New Roman" w:eastAsia="Times New Roman" w:hAnsi="Times New Roman" w:cs="Times New Roman"/>
            </w:rPr>
            <w:t xml:space="preserve"> </w:t>
          </w:r>
          <w:r w:rsidRPr="00F84DCC">
            <w:rPr>
              <w:rFonts w:ascii="Times New Roman" w:eastAsia="Times New Roman" w:hAnsi="Times New Roman" w:cs="Times New Roman"/>
            </w:rPr>
            <w:t xml:space="preserve">2015; </w:t>
          </w:r>
          <w:r w:rsidRPr="00F84DCC">
            <w:rPr>
              <w:rFonts w:ascii="Times New Roman" w:eastAsia="Times New Roman" w:hAnsi="Times New Roman" w:cs="Times New Roman"/>
              <w:b/>
              <w:bCs/>
            </w:rPr>
            <w:t>45</w:t>
          </w:r>
          <w:r w:rsidRPr="00F84DCC">
            <w:rPr>
              <w:rFonts w:ascii="Times New Roman" w:eastAsia="Times New Roman" w:hAnsi="Times New Roman" w:cs="Times New Roman"/>
            </w:rPr>
            <w:t>: 75–88.</w:t>
          </w:r>
        </w:p>
        <w:p w14:paraId="0E816A04" w14:textId="07DC8D60" w:rsidR="00717DF7" w:rsidRPr="00F84DCC" w:rsidRDefault="00717DF7" w:rsidP="00F84DCC">
          <w:pPr>
            <w:autoSpaceDE w:val="0"/>
            <w:autoSpaceDN w:val="0"/>
            <w:spacing w:line="360" w:lineRule="auto"/>
            <w:ind w:hanging="640"/>
            <w:jc w:val="both"/>
            <w:divId w:val="1266301235"/>
            <w:rPr>
              <w:rFonts w:ascii="Times New Roman" w:eastAsia="Times New Roman" w:hAnsi="Times New Roman" w:cs="Times New Roman"/>
            </w:rPr>
          </w:pPr>
          <w:r w:rsidRPr="00F84DCC">
            <w:rPr>
              <w:rFonts w:ascii="Times New Roman" w:eastAsia="Times New Roman" w:hAnsi="Times New Roman" w:cs="Times New Roman"/>
            </w:rPr>
            <w:t>13</w:t>
          </w:r>
          <w:r w:rsidR="001F3A2E" w:rsidRPr="00F84DCC">
            <w:rPr>
              <w:rFonts w:ascii="Times New Roman" w:eastAsia="Times New Roman" w:hAnsi="Times New Roman" w:cs="Times New Roman"/>
            </w:rPr>
            <w:t>4</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Lu PH, Masterman DA, Mulnard R, Cotman C, Miller B, Yaffe K,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Effects of testosterone on cognition and mood in male patients with mild Alzheimer disease and healthy elderly men. </w:t>
          </w:r>
          <w:r w:rsidR="00B82934" w:rsidRPr="00F84DCC">
            <w:rPr>
              <w:rFonts w:ascii="Times New Roman" w:eastAsia="Times New Roman" w:hAnsi="Times New Roman" w:cs="Times New Roman"/>
              <w:i/>
              <w:iCs/>
            </w:rPr>
            <w:t>Arch Neurol</w:t>
          </w:r>
          <w:r w:rsidRPr="00F84DCC">
            <w:rPr>
              <w:rFonts w:ascii="Times New Roman" w:eastAsia="Times New Roman" w:hAnsi="Times New Roman" w:cs="Times New Roman"/>
            </w:rPr>
            <w:t xml:space="preserve"> 2006; </w:t>
          </w:r>
          <w:r w:rsidRPr="00F84DCC">
            <w:rPr>
              <w:rFonts w:ascii="Times New Roman" w:eastAsia="Times New Roman" w:hAnsi="Times New Roman" w:cs="Times New Roman"/>
              <w:b/>
              <w:bCs/>
            </w:rPr>
            <w:t>63</w:t>
          </w:r>
          <w:r w:rsidRPr="00F84DCC">
            <w:rPr>
              <w:rFonts w:ascii="Times New Roman" w:eastAsia="Times New Roman" w:hAnsi="Times New Roman" w:cs="Times New Roman"/>
            </w:rPr>
            <w:t>: 177–85.</w:t>
          </w:r>
        </w:p>
        <w:p w14:paraId="15CCE2F0" w14:textId="38EA4A18" w:rsidR="00717DF7" w:rsidRPr="00F84DCC" w:rsidRDefault="00717DF7" w:rsidP="00F84DCC">
          <w:pPr>
            <w:autoSpaceDE w:val="0"/>
            <w:autoSpaceDN w:val="0"/>
            <w:spacing w:line="360" w:lineRule="auto"/>
            <w:ind w:hanging="640"/>
            <w:jc w:val="both"/>
            <w:divId w:val="91710281"/>
            <w:rPr>
              <w:rFonts w:ascii="Times New Roman" w:eastAsia="Times New Roman" w:hAnsi="Times New Roman" w:cs="Times New Roman"/>
            </w:rPr>
          </w:pPr>
          <w:r w:rsidRPr="00F84DCC">
            <w:rPr>
              <w:rFonts w:ascii="Times New Roman" w:eastAsia="Times New Roman" w:hAnsi="Times New Roman" w:cs="Times New Roman"/>
            </w:rPr>
            <w:t>13</w:t>
          </w:r>
          <w:r w:rsidR="001F3A2E" w:rsidRPr="00F84DCC">
            <w:rPr>
              <w:rFonts w:ascii="Times New Roman" w:eastAsia="Times New Roman" w:hAnsi="Times New Roman" w:cs="Times New Roman"/>
            </w:rPr>
            <w:t>5</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Machado F, Nunes P v, Viola LF, Santos FS, Forlenza O v, Yassuda MS. Quality of life and Alzheimer’s disease: Influence of participation in a rehabilitation center. </w:t>
          </w:r>
          <w:r w:rsidR="00B82934" w:rsidRPr="00F84DCC">
            <w:rPr>
              <w:rFonts w:ascii="Times New Roman" w:eastAsia="Times New Roman" w:hAnsi="Times New Roman" w:cs="Times New Roman"/>
              <w:i/>
              <w:iCs/>
            </w:rPr>
            <w:t>Dement Neuropsychol</w:t>
          </w:r>
          <w:r w:rsidRPr="00F84DCC">
            <w:rPr>
              <w:rFonts w:ascii="Times New Roman" w:eastAsia="Times New Roman" w:hAnsi="Times New Roman" w:cs="Times New Roman"/>
            </w:rPr>
            <w:t xml:space="preserve"> 2009; </w:t>
          </w:r>
          <w:r w:rsidRPr="00F84DCC">
            <w:rPr>
              <w:rFonts w:ascii="Times New Roman" w:eastAsia="Times New Roman" w:hAnsi="Times New Roman" w:cs="Times New Roman"/>
              <w:b/>
              <w:bCs/>
            </w:rPr>
            <w:t>3</w:t>
          </w:r>
          <w:r w:rsidRPr="00F84DCC">
            <w:rPr>
              <w:rFonts w:ascii="Times New Roman" w:eastAsia="Times New Roman" w:hAnsi="Times New Roman" w:cs="Times New Roman"/>
            </w:rPr>
            <w:t>: 241–7.</w:t>
          </w:r>
        </w:p>
        <w:p w14:paraId="702ACF9A" w14:textId="5C127012" w:rsidR="00717DF7" w:rsidRPr="00F84DCC" w:rsidRDefault="00717DF7" w:rsidP="00F84DCC">
          <w:pPr>
            <w:autoSpaceDE w:val="0"/>
            <w:autoSpaceDN w:val="0"/>
            <w:spacing w:line="360" w:lineRule="auto"/>
            <w:ind w:hanging="640"/>
            <w:jc w:val="both"/>
            <w:divId w:val="30421334"/>
            <w:rPr>
              <w:rFonts w:ascii="Times New Roman" w:eastAsia="Times New Roman" w:hAnsi="Times New Roman" w:cs="Times New Roman"/>
            </w:rPr>
          </w:pPr>
          <w:r w:rsidRPr="00F84DCC">
            <w:rPr>
              <w:rFonts w:ascii="Times New Roman" w:eastAsia="Times New Roman" w:hAnsi="Times New Roman" w:cs="Times New Roman"/>
            </w:rPr>
            <w:t>13</w:t>
          </w:r>
          <w:r w:rsidR="001F3A2E" w:rsidRPr="00F84DCC">
            <w:rPr>
              <w:rFonts w:ascii="Times New Roman" w:eastAsia="Times New Roman" w:hAnsi="Times New Roman" w:cs="Times New Roman"/>
            </w:rPr>
            <w:t>6</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Mador J, Heckec J, Clark M. Evaluation of donepezil in Alzheimer’s disease -experience from an Australian memory clinic. </w:t>
          </w:r>
          <w:r w:rsidRPr="00F84DCC">
            <w:rPr>
              <w:rFonts w:ascii="Times New Roman" w:eastAsia="Times New Roman" w:hAnsi="Times New Roman" w:cs="Times New Roman"/>
              <w:i/>
              <w:iCs/>
            </w:rPr>
            <w:t>Australas J Ageing</w:t>
          </w:r>
          <w:r w:rsidRPr="00F84DCC">
            <w:rPr>
              <w:rFonts w:ascii="Times New Roman" w:eastAsia="Times New Roman" w:hAnsi="Times New Roman" w:cs="Times New Roman"/>
            </w:rPr>
            <w:t xml:space="preserve"> 2003; </w:t>
          </w:r>
          <w:r w:rsidRPr="00F84DCC">
            <w:rPr>
              <w:rFonts w:ascii="Times New Roman" w:eastAsia="Times New Roman" w:hAnsi="Times New Roman" w:cs="Times New Roman"/>
              <w:b/>
              <w:bCs/>
            </w:rPr>
            <w:t>22</w:t>
          </w:r>
          <w:r w:rsidRPr="00F84DCC">
            <w:rPr>
              <w:rFonts w:ascii="Times New Roman" w:eastAsia="Times New Roman" w:hAnsi="Times New Roman" w:cs="Times New Roman"/>
            </w:rPr>
            <w:t>: 146–50.</w:t>
          </w:r>
        </w:p>
        <w:p w14:paraId="356B2C8D" w14:textId="6F976C37" w:rsidR="00717DF7" w:rsidRPr="00F84DCC" w:rsidRDefault="00717DF7" w:rsidP="00F84DCC">
          <w:pPr>
            <w:autoSpaceDE w:val="0"/>
            <w:autoSpaceDN w:val="0"/>
            <w:spacing w:line="360" w:lineRule="auto"/>
            <w:ind w:hanging="640"/>
            <w:jc w:val="both"/>
            <w:divId w:val="1239680150"/>
            <w:rPr>
              <w:rFonts w:ascii="Times New Roman" w:eastAsia="Times New Roman" w:hAnsi="Times New Roman" w:cs="Times New Roman"/>
            </w:rPr>
          </w:pPr>
          <w:r w:rsidRPr="00F84DCC">
            <w:rPr>
              <w:rFonts w:ascii="Times New Roman" w:eastAsia="Times New Roman" w:hAnsi="Times New Roman" w:cs="Times New Roman"/>
            </w:rPr>
            <w:t>13</w:t>
          </w:r>
          <w:r w:rsidR="001F3A2E" w:rsidRPr="00F84DCC">
            <w:rPr>
              <w:rFonts w:ascii="Times New Roman" w:eastAsia="Times New Roman" w:hAnsi="Times New Roman" w:cs="Times New Roman"/>
            </w:rPr>
            <w:t>7</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Maier F, Spottke A, Bach JP, Bartels C, Buerger K, Dodel R,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Bupropion for the Treatment of Apathy in Alzheimer Disease: A Randomized Clinical Trial. </w:t>
          </w:r>
          <w:r w:rsidR="00B82934" w:rsidRPr="00F84DCC">
            <w:rPr>
              <w:rFonts w:ascii="Times New Roman" w:eastAsia="Times New Roman" w:hAnsi="Times New Roman" w:cs="Times New Roman"/>
              <w:i/>
              <w:iCs/>
            </w:rPr>
            <w:t>JAMA Netw Open</w:t>
          </w:r>
          <w:r w:rsidRPr="00F84DCC">
            <w:rPr>
              <w:rFonts w:ascii="Times New Roman" w:eastAsia="Times New Roman" w:hAnsi="Times New Roman" w:cs="Times New Roman"/>
            </w:rPr>
            <w:t xml:space="preserve"> 2020; </w:t>
          </w:r>
          <w:r w:rsidRPr="00F84DCC">
            <w:rPr>
              <w:rFonts w:ascii="Times New Roman" w:eastAsia="Times New Roman" w:hAnsi="Times New Roman" w:cs="Times New Roman"/>
              <w:b/>
              <w:bCs/>
            </w:rPr>
            <w:t>3</w:t>
          </w:r>
          <w:r w:rsidRPr="00F84DCC">
            <w:rPr>
              <w:rFonts w:ascii="Times New Roman" w:eastAsia="Times New Roman" w:hAnsi="Times New Roman" w:cs="Times New Roman"/>
            </w:rPr>
            <w:t>: e206027.</w:t>
          </w:r>
        </w:p>
        <w:p w14:paraId="614FC932" w14:textId="749447C0" w:rsidR="00576058" w:rsidRPr="00F84DCC" w:rsidRDefault="001F3A2E" w:rsidP="00F84DCC">
          <w:pPr>
            <w:autoSpaceDE w:val="0"/>
            <w:autoSpaceDN w:val="0"/>
            <w:spacing w:line="360" w:lineRule="auto"/>
            <w:ind w:hanging="640"/>
            <w:jc w:val="both"/>
            <w:divId w:val="1239680150"/>
            <w:rPr>
              <w:rFonts w:ascii="Times New Roman" w:eastAsia="Times New Roman" w:hAnsi="Times New Roman" w:cs="Times New Roman"/>
            </w:rPr>
          </w:pPr>
          <w:r w:rsidRPr="00F84DCC">
            <w:rPr>
              <w:rFonts w:ascii="Times New Roman" w:eastAsia="Times New Roman" w:hAnsi="Times New Roman" w:cs="Times New Roman"/>
            </w:rPr>
            <w:t>138</w:t>
          </w:r>
          <w:r w:rsidR="00576058" w:rsidRPr="00F84DCC">
            <w:rPr>
              <w:rFonts w:ascii="Times New Roman" w:eastAsia="Times New Roman" w:hAnsi="Times New Roman" w:cs="Times New Roman"/>
            </w:rPr>
            <w:t xml:space="preserve"> </w:t>
          </w:r>
          <w:r w:rsidR="00576058" w:rsidRPr="00F84DCC">
            <w:rPr>
              <w:rFonts w:ascii="Times New Roman" w:eastAsia="Times New Roman" w:hAnsi="Times New Roman" w:cs="Times New Roman"/>
            </w:rPr>
            <w:tab/>
            <w:t xml:space="preserve">Marinho V, Bertrand E, Naylor R, Bomilcar I, Laks J, Spector A, </w:t>
          </w:r>
          <w:r w:rsidR="00576058" w:rsidRPr="00F84DCC">
            <w:rPr>
              <w:rFonts w:ascii="Times New Roman" w:eastAsia="Times New Roman" w:hAnsi="Times New Roman" w:cs="Times New Roman"/>
              <w:i/>
              <w:iCs/>
            </w:rPr>
            <w:t>et al.</w:t>
          </w:r>
          <w:r w:rsidR="00576058" w:rsidRPr="00F84DCC">
            <w:rPr>
              <w:rFonts w:ascii="Times New Roman" w:eastAsia="Times New Roman" w:hAnsi="Times New Roman" w:cs="Times New Roman"/>
            </w:rPr>
            <w:t xml:space="preserve"> Cognitive stimulation therapy for people with dementia in Brazil (CST-Brasil): Results from a single blind randomized controlled trial. </w:t>
          </w:r>
          <w:r w:rsidR="00576058" w:rsidRPr="00F84DCC">
            <w:rPr>
              <w:rFonts w:ascii="Times New Roman" w:eastAsia="Times New Roman" w:hAnsi="Times New Roman" w:cs="Times New Roman"/>
              <w:i/>
              <w:iCs/>
            </w:rPr>
            <w:t>Int J Geriatr Psychiatry</w:t>
          </w:r>
          <w:r w:rsidR="00576058" w:rsidRPr="00F84DCC">
            <w:rPr>
              <w:rFonts w:ascii="Times New Roman" w:eastAsia="Times New Roman" w:hAnsi="Times New Roman" w:cs="Times New Roman"/>
            </w:rPr>
            <w:t xml:space="preserve"> 2021; </w:t>
          </w:r>
          <w:r w:rsidR="00576058" w:rsidRPr="00F84DCC">
            <w:rPr>
              <w:rFonts w:ascii="Times New Roman" w:eastAsia="Times New Roman" w:hAnsi="Times New Roman" w:cs="Times New Roman"/>
              <w:b/>
              <w:bCs/>
            </w:rPr>
            <w:t>36</w:t>
          </w:r>
          <w:r w:rsidR="00576058" w:rsidRPr="00F84DCC">
            <w:rPr>
              <w:rFonts w:ascii="Times New Roman" w:eastAsia="Times New Roman" w:hAnsi="Times New Roman" w:cs="Times New Roman"/>
            </w:rPr>
            <w:t>: 286–93.</w:t>
          </w:r>
        </w:p>
        <w:p w14:paraId="6B98DC63" w14:textId="2256A1B9" w:rsidR="00717DF7" w:rsidRPr="00F84DCC" w:rsidRDefault="00717DF7" w:rsidP="00F84DCC">
          <w:pPr>
            <w:autoSpaceDE w:val="0"/>
            <w:autoSpaceDN w:val="0"/>
            <w:spacing w:line="360" w:lineRule="auto"/>
            <w:ind w:hanging="640"/>
            <w:jc w:val="both"/>
            <w:divId w:val="2058971743"/>
            <w:rPr>
              <w:rFonts w:ascii="Times New Roman" w:eastAsia="Times New Roman" w:hAnsi="Times New Roman" w:cs="Times New Roman"/>
            </w:rPr>
          </w:pPr>
          <w:r w:rsidRPr="00F84DCC">
            <w:rPr>
              <w:rFonts w:ascii="Times New Roman" w:eastAsia="Times New Roman" w:hAnsi="Times New Roman" w:cs="Times New Roman"/>
            </w:rPr>
            <w:t>13</w:t>
          </w:r>
          <w:r w:rsidR="001F3A2E" w:rsidRPr="00F84DCC">
            <w:rPr>
              <w:rFonts w:ascii="Times New Roman" w:eastAsia="Times New Roman" w:hAnsi="Times New Roman" w:cs="Times New Roman"/>
            </w:rPr>
            <w:t>9</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Marshall A, Spreadbury J, Cheston R, Coleman P, Ballinger C, Mullee M,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A pilot randomised controlled trial to compare changes in quality of life for participants with early diagnosis dementia who attend a “Living Well with Dementia” group compared to waiting-list control. </w:t>
          </w:r>
          <w:r w:rsidRPr="00F84DCC">
            <w:rPr>
              <w:rFonts w:ascii="Times New Roman" w:eastAsia="Times New Roman" w:hAnsi="Times New Roman" w:cs="Times New Roman"/>
              <w:i/>
              <w:iCs/>
            </w:rPr>
            <w:t>Aging Ment Health</w:t>
          </w:r>
          <w:r w:rsidRPr="00F84DCC">
            <w:rPr>
              <w:rFonts w:ascii="Times New Roman" w:eastAsia="Times New Roman" w:hAnsi="Times New Roman" w:cs="Times New Roman"/>
            </w:rPr>
            <w:t xml:space="preserve"> 2015; </w:t>
          </w:r>
          <w:r w:rsidRPr="00F84DCC">
            <w:rPr>
              <w:rFonts w:ascii="Times New Roman" w:eastAsia="Times New Roman" w:hAnsi="Times New Roman" w:cs="Times New Roman"/>
              <w:b/>
              <w:bCs/>
            </w:rPr>
            <w:t>19</w:t>
          </w:r>
          <w:r w:rsidRPr="00F84DCC">
            <w:rPr>
              <w:rFonts w:ascii="Times New Roman" w:eastAsia="Times New Roman" w:hAnsi="Times New Roman" w:cs="Times New Roman"/>
            </w:rPr>
            <w:t>: 526–35.</w:t>
          </w:r>
        </w:p>
        <w:p w14:paraId="624BA086" w14:textId="5830B8C4" w:rsidR="00717DF7" w:rsidRPr="00F84DCC" w:rsidRDefault="00717DF7" w:rsidP="00F84DCC">
          <w:pPr>
            <w:autoSpaceDE w:val="0"/>
            <w:autoSpaceDN w:val="0"/>
            <w:spacing w:line="360" w:lineRule="auto"/>
            <w:ind w:hanging="640"/>
            <w:jc w:val="both"/>
            <w:divId w:val="1968854139"/>
            <w:rPr>
              <w:rFonts w:ascii="Times New Roman" w:eastAsia="Times New Roman" w:hAnsi="Times New Roman" w:cs="Times New Roman"/>
            </w:rPr>
          </w:pPr>
          <w:r w:rsidRPr="00F84DCC">
            <w:rPr>
              <w:rFonts w:ascii="Times New Roman" w:eastAsia="Times New Roman" w:hAnsi="Times New Roman" w:cs="Times New Roman"/>
            </w:rPr>
            <w:t>1</w:t>
          </w:r>
          <w:r w:rsidR="001F3A2E" w:rsidRPr="00F84DCC">
            <w:rPr>
              <w:rFonts w:ascii="Times New Roman" w:eastAsia="Times New Roman" w:hAnsi="Times New Roman" w:cs="Times New Roman"/>
            </w:rPr>
            <w:t>40</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Matthews DC, Ritter A, Thomas RG, Andrews RD, Lukic AS, Revta C,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Rasagiline effects on glucose metabolism, cognition, and tau in Alzheimer’s dementia. </w:t>
          </w:r>
          <w:r w:rsidR="00B82934" w:rsidRPr="00F84DCC">
            <w:rPr>
              <w:rFonts w:ascii="Times New Roman" w:eastAsia="Times New Roman" w:hAnsi="Times New Roman" w:cs="Times New Roman"/>
              <w:i/>
              <w:iCs/>
            </w:rPr>
            <w:t>Alzheimers Dement (N Y)</w:t>
          </w:r>
          <w:r w:rsidRPr="00F84DCC">
            <w:rPr>
              <w:rFonts w:ascii="Times New Roman" w:eastAsia="Times New Roman" w:hAnsi="Times New Roman" w:cs="Times New Roman"/>
            </w:rPr>
            <w:t xml:space="preserve"> 2021; </w:t>
          </w:r>
          <w:r w:rsidRPr="00F84DCC">
            <w:rPr>
              <w:rFonts w:ascii="Times New Roman" w:eastAsia="Times New Roman" w:hAnsi="Times New Roman" w:cs="Times New Roman"/>
              <w:b/>
              <w:bCs/>
            </w:rPr>
            <w:t>7</w:t>
          </w:r>
          <w:r w:rsidRPr="00F84DCC">
            <w:rPr>
              <w:rFonts w:ascii="Times New Roman" w:eastAsia="Times New Roman" w:hAnsi="Times New Roman" w:cs="Times New Roman"/>
            </w:rPr>
            <w:t>: e12106.</w:t>
          </w:r>
        </w:p>
        <w:p w14:paraId="0A5A1784" w14:textId="5133A26D" w:rsidR="00717DF7" w:rsidRPr="00F84DCC" w:rsidRDefault="00717DF7" w:rsidP="00F84DCC">
          <w:pPr>
            <w:autoSpaceDE w:val="0"/>
            <w:autoSpaceDN w:val="0"/>
            <w:spacing w:line="360" w:lineRule="auto"/>
            <w:ind w:hanging="640"/>
            <w:jc w:val="both"/>
            <w:divId w:val="33966198"/>
            <w:rPr>
              <w:rFonts w:ascii="Times New Roman" w:eastAsia="Times New Roman" w:hAnsi="Times New Roman" w:cs="Times New Roman"/>
            </w:rPr>
          </w:pPr>
          <w:r w:rsidRPr="00F84DCC">
            <w:rPr>
              <w:rFonts w:ascii="Times New Roman" w:eastAsia="Times New Roman" w:hAnsi="Times New Roman" w:cs="Times New Roman"/>
            </w:rPr>
            <w:lastRenderedPageBreak/>
            <w:t>1</w:t>
          </w:r>
          <w:r w:rsidR="001F3A2E" w:rsidRPr="00F84DCC">
            <w:rPr>
              <w:rFonts w:ascii="Times New Roman" w:eastAsia="Times New Roman" w:hAnsi="Times New Roman" w:cs="Times New Roman"/>
            </w:rPr>
            <w:t>41</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McCarney R, Fisher P, Iliffe S, van Haselen R, Griffin M, van der Meulen J,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Ginkgo biloba for mild to moderate dementia in a community setting: a pragmatic, randomised, parallel-group, double-blind, placebo-controlled trial. </w:t>
          </w:r>
          <w:r w:rsidRPr="00F84DCC">
            <w:rPr>
              <w:rFonts w:ascii="Times New Roman" w:eastAsia="Times New Roman" w:hAnsi="Times New Roman" w:cs="Times New Roman"/>
              <w:i/>
              <w:iCs/>
            </w:rPr>
            <w:t>Int J Geriatr Psychiatry</w:t>
          </w:r>
          <w:r w:rsidRPr="00F84DCC">
            <w:rPr>
              <w:rFonts w:ascii="Times New Roman" w:eastAsia="Times New Roman" w:hAnsi="Times New Roman" w:cs="Times New Roman"/>
            </w:rPr>
            <w:t xml:space="preserve"> 2008; </w:t>
          </w:r>
          <w:r w:rsidRPr="00F84DCC">
            <w:rPr>
              <w:rFonts w:ascii="Times New Roman" w:eastAsia="Times New Roman" w:hAnsi="Times New Roman" w:cs="Times New Roman"/>
              <w:b/>
              <w:bCs/>
            </w:rPr>
            <w:t>23</w:t>
          </w:r>
          <w:r w:rsidRPr="00F84DCC">
            <w:rPr>
              <w:rFonts w:ascii="Times New Roman" w:eastAsia="Times New Roman" w:hAnsi="Times New Roman" w:cs="Times New Roman"/>
            </w:rPr>
            <w:t>: 1222–30.</w:t>
          </w:r>
        </w:p>
        <w:p w14:paraId="3D44C678" w14:textId="4DD1F8CF" w:rsidR="00717DF7" w:rsidRPr="00F84DCC" w:rsidRDefault="00717DF7" w:rsidP="00F84DCC">
          <w:pPr>
            <w:autoSpaceDE w:val="0"/>
            <w:autoSpaceDN w:val="0"/>
            <w:spacing w:line="360" w:lineRule="auto"/>
            <w:ind w:hanging="640"/>
            <w:jc w:val="both"/>
            <w:divId w:val="118688766"/>
            <w:rPr>
              <w:rFonts w:ascii="Times New Roman" w:eastAsia="Times New Roman" w:hAnsi="Times New Roman" w:cs="Times New Roman"/>
            </w:rPr>
          </w:pPr>
          <w:r w:rsidRPr="00F84DCC">
            <w:rPr>
              <w:rFonts w:ascii="Times New Roman" w:eastAsia="Times New Roman" w:hAnsi="Times New Roman" w:cs="Times New Roman"/>
            </w:rPr>
            <w:t>1</w:t>
          </w:r>
          <w:r w:rsidR="001F3A2E" w:rsidRPr="00F84DCC">
            <w:rPr>
              <w:rFonts w:ascii="Times New Roman" w:eastAsia="Times New Roman" w:hAnsi="Times New Roman" w:cs="Times New Roman"/>
            </w:rPr>
            <w:t>42</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McGilton KS, Rochon E, Sidani S, Shaw A, Ben-David BM, Saragosa M,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Can We Help Care Providers Communicate More Effectively With Persons Having Dementia Living in Long-Term Care Homes? </w:t>
          </w:r>
          <w:r w:rsidR="00B06DA8" w:rsidRPr="00F84DCC">
            <w:rPr>
              <w:rFonts w:ascii="Times New Roman" w:eastAsia="Times New Roman" w:hAnsi="Times New Roman" w:cs="Times New Roman"/>
              <w:i/>
              <w:iCs/>
            </w:rPr>
            <w:t>Am J Alzheimers Dis Other Demen</w:t>
          </w:r>
          <w:r w:rsidRPr="00F84DCC">
            <w:rPr>
              <w:rFonts w:ascii="Times New Roman" w:eastAsia="Times New Roman" w:hAnsi="Times New Roman" w:cs="Times New Roman"/>
            </w:rPr>
            <w:t xml:space="preserve"> 2017; </w:t>
          </w:r>
          <w:r w:rsidRPr="00F84DCC">
            <w:rPr>
              <w:rFonts w:ascii="Times New Roman" w:eastAsia="Times New Roman" w:hAnsi="Times New Roman" w:cs="Times New Roman"/>
              <w:b/>
              <w:bCs/>
            </w:rPr>
            <w:t>32</w:t>
          </w:r>
          <w:r w:rsidRPr="00F84DCC">
            <w:rPr>
              <w:rFonts w:ascii="Times New Roman" w:eastAsia="Times New Roman" w:hAnsi="Times New Roman" w:cs="Times New Roman"/>
            </w:rPr>
            <w:t>: 41–50.</w:t>
          </w:r>
        </w:p>
        <w:p w14:paraId="127EC72F" w14:textId="174B998D" w:rsidR="00717DF7" w:rsidRPr="00F84DCC" w:rsidRDefault="00717DF7" w:rsidP="00F84DCC">
          <w:pPr>
            <w:autoSpaceDE w:val="0"/>
            <w:autoSpaceDN w:val="0"/>
            <w:spacing w:line="360" w:lineRule="auto"/>
            <w:ind w:hanging="640"/>
            <w:jc w:val="both"/>
            <w:divId w:val="629938274"/>
            <w:rPr>
              <w:rFonts w:ascii="Times New Roman" w:eastAsia="Times New Roman" w:hAnsi="Times New Roman" w:cs="Times New Roman"/>
            </w:rPr>
          </w:pPr>
          <w:r w:rsidRPr="00F84DCC">
            <w:rPr>
              <w:rFonts w:ascii="Times New Roman" w:eastAsia="Times New Roman" w:hAnsi="Times New Roman" w:cs="Times New Roman"/>
            </w:rPr>
            <w:t>1</w:t>
          </w:r>
          <w:r w:rsidR="001F3A2E" w:rsidRPr="00F84DCC">
            <w:rPr>
              <w:rFonts w:ascii="Times New Roman" w:eastAsia="Times New Roman" w:hAnsi="Times New Roman" w:cs="Times New Roman"/>
            </w:rPr>
            <w:t>43</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McCarney R, Warner J, Iliffe S, van Haselen R, Griffin M, Fisher P. The Hawthorne Effect: a randomised, controlled trial. </w:t>
          </w:r>
          <w:r w:rsidR="00B82934" w:rsidRPr="00F84DCC">
            <w:rPr>
              <w:rFonts w:ascii="Times New Roman" w:eastAsia="Times New Roman" w:hAnsi="Times New Roman" w:cs="Times New Roman"/>
              <w:i/>
              <w:iCs/>
            </w:rPr>
            <w:t>BMC Med Res Methodol</w:t>
          </w:r>
          <w:r w:rsidRPr="00F84DCC">
            <w:rPr>
              <w:rFonts w:ascii="Times New Roman" w:eastAsia="Times New Roman" w:hAnsi="Times New Roman" w:cs="Times New Roman"/>
            </w:rPr>
            <w:t xml:space="preserve"> 2007; </w:t>
          </w:r>
          <w:r w:rsidRPr="00F84DCC">
            <w:rPr>
              <w:rFonts w:ascii="Times New Roman" w:eastAsia="Times New Roman" w:hAnsi="Times New Roman" w:cs="Times New Roman"/>
              <w:b/>
              <w:bCs/>
            </w:rPr>
            <w:t>7</w:t>
          </w:r>
          <w:r w:rsidRPr="00F84DCC">
            <w:rPr>
              <w:rFonts w:ascii="Times New Roman" w:eastAsia="Times New Roman" w:hAnsi="Times New Roman" w:cs="Times New Roman"/>
            </w:rPr>
            <w:t>: 30.</w:t>
          </w:r>
        </w:p>
        <w:p w14:paraId="5BCA6B97" w14:textId="25EE1BA8" w:rsidR="00B82934" w:rsidRPr="00F84DCC" w:rsidRDefault="00717DF7" w:rsidP="00F84DCC">
          <w:pPr>
            <w:autoSpaceDE w:val="0"/>
            <w:autoSpaceDN w:val="0"/>
            <w:spacing w:line="360" w:lineRule="auto"/>
            <w:ind w:hanging="640"/>
            <w:jc w:val="both"/>
            <w:divId w:val="1769809496"/>
            <w:rPr>
              <w:rFonts w:ascii="Times New Roman" w:eastAsia="Times New Roman" w:hAnsi="Times New Roman" w:cs="Times New Roman"/>
            </w:rPr>
          </w:pPr>
          <w:r w:rsidRPr="00F84DCC">
            <w:rPr>
              <w:rFonts w:ascii="Times New Roman" w:eastAsia="Times New Roman" w:hAnsi="Times New Roman" w:cs="Times New Roman"/>
            </w:rPr>
            <w:t>14</w:t>
          </w:r>
          <w:r w:rsidR="001F3A2E" w:rsidRPr="00F84DCC">
            <w:rPr>
              <w:rFonts w:ascii="Times New Roman" w:eastAsia="Times New Roman" w:hAnsi="Times New Roman" w:cs="Times New Roman"/>
            </w:rPr>
            <w:t>4</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Meeuwsen EJ, Melis RJF, van der Aa G, Goluke-Willemse GAM, de Leest BJM, van Raak F,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Effectiveness of dementia follow-up care by memory clinics or general practitioners: randomised controlled trial. </w:t>
          </w:r>
          <w:r w:rsidR="00B82934" w:rsidRPr="00F84DCC">
            <w:rPr>
              <w:rFonts w:ascii="Times New Roman" w:eastAsia="Times New Roman" w:hAnsi="Times New Roman" w:cs="Times New Roman"/>
              <w:i/>
              <w:iCs/>
            </w:rPr>
            <w:t>BMJ</w:t>
          </w:r>
          <w:r w:rsidR="00B82934" w:rsidRPr="00F84DCC">
            <w:rPr>
              <w:rFonts w:ascii="Times New Roman" w:eastAsia="Times New Roman" w:hAnsi="Times New Roman" w:cs="Times New Roman"/>
            </w:rPr>
            <w:t xml:space="preserve"> 2012; </w:t>
          </w:r>
          <w:r w:rsidR="00B82934" w:rsidRPr="00F84DCC">
            <w:rPr>
              <w:rFonts w:ascii="Times New Roman" w:eastAsia="Times New Roman" w:hAnsi="Times New Roman" w:cs="Times New Roman"/>
              <w:b/>
              <w:bCs/>
            </w:rPr>
            <w:t>344</w:t>
          </w:r>
          <w:r w:rsidR="00B82934" w:rsidRPr="00F84DCC">
            <w:rPr>
              <w:rFonts w:ascii="Times New Roman" w:eastAsia="Times New Roman" w:hAnsi="Times New Roman" w:cs="Times New Roman"/>
            </w:rPr>
            <w:t>: e3086</w:t>
          </w:r>
        </w:p>
        <w:p w14:paraId="7636A08E" w14:textId="630C4FF3" w:rsidR="00717DF7" w:rsidRPr="00F84DCC" w:rsidRDefault="00717DF7" w:rsidP="00F84DCC">
          <w:pPr>
            <w:autoSpaceDE w:val="0"/>
            <w:autoSpaceDN w:val="0"/>
            <w:spacing w:line="360" w:lineRule="auto"/>
            <w:ind w:hanging="640"/>
            <w:jc w:val="both"/>
            <w:divId w:val="368527944"/>
            <w:rPr>
              <w:rFonts w:ascii="Times New Roman" w:eastAsia="Times New Roman" w:hAnsi="Times New Roman" w:cs="Times New Roman"/>
            </w:rPr>
          </w:pPr>
          <w:r w:rsidRPr="00F84DCC">
            <w:rPr>
              <w:rFonts w:ascii="Times New Roman" w:eastAsia="Times New Roman" w:hAnsi="Times New Roman" w:cs="Times New Roman"/>
            </w:rPr>
            <w:t>14</w:t>
          </w:r>
          <w:r w:rsidR="001F3A2E" w:rsidRPr="00F84DCC">
            <w:rPr>
              <w:rFonts w:ascii="Times New Roman" w:eastAsia="Times New Roman" w:hAnsi="Times New Roman" w:cs="Times New Roman"/>
            </w:rPr>
            <w:t>5</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Meguro M, Kasai M, Akanuma K, Ishii H, Yamaguchi S, Meguro K. Comprehensive approach of donepezil and psychosocial interventions on cognitive function and quality of life for Alzheimer’s disease: the Osaki-Tajiri Project. </w:t>
          </w:r>
          <w:r w:rsidR="00B82934" w:rsidRPr="00F84DCC">
            <w:rPr>
              <w:rFonts w:ascii="Times New Roman" w:eastAsia="Times New Roman" w:hAnsi="Times New Roman" w:cs="Times New Roman"/>
              <w:i/>
              <w:iCs/>
            </w:rPr>
            <w:t>Age Ageing</w:t>
          </w:r>
          <w:r w:rsidRPr="00F84DCC">
            <w:rPr>
              <w:rFonts w:ascii="Times New Roman" w:eastAsia="Times New Roman" w:hAnsi="Times New Roman" w:cs="Times New Roman"/>
            </w:rPr>
            <w:t xml:space="preserve"> 2008; </w:t>
          </w:r>
          <w:r w:rsidRPr="00F84DCC">
            <w:rPr>
              <w:rFonts w:ascii="Times New Roman" w:eastAsia="Times New Roman" w:hAnsi="Times New Roman" w:cs="Times New Roman"/>
              <w:b/>
              <w:bCs/>
            </w:rPr>
            <w:t>37</w:t>
          </w:r>
          <w:r w:rsidRPr="00F84DCC">
            <w:rPr>
              <w:rFonts w:ascii="Times New Roman" w:eastAsia="Times New Roman" w:hAnsi="Times New Roman" w:cs="Times New Roman"/>
            </w:rPr>
            <w:t>: 469–73.</w:t>
          </w:r>
        </w:p>
        <w:p w14:paraId="28BA6EE8" w14:textId="432F6E99" w:rsidR="00717DF7" w:rsidRPr="00F84DCC" w:rsidRDefault="00717DF7" w:rsidP="00F84DCC">
          <w:pPr>
            <w:autoSpaceDE w:val="0"/>
            <w:autoSpaceDN w:val="0"/>
            <w:spacing w:line="360" w:lineRule="auto"/>
            <w:ind w:hanging="640"/>
            <w:jc w:val="both"/>
            <w:divId w:val="1190609515"/>
            <w:rPr>
              <w:rFonts w:ascii="Times New Roman" w:eastAsia="Times New Roman" w:hAnsi="Times New Roman" w:cs="Times New Roman"/>
            </w:rPr>
          </w:pPr>
          <w:r w:rsidRPr="00F84DCC">
            <w:rPr>
              <w:rFonts w:ascii="Times New Roman" w:eastAsia="Times New Roman" w:hAnsi="Times New Roman" w:cs="Times New Roman"/>
            </w:rPr>
            <w:t>14</w:t>
          </w:r>
          <w:r w:rsidR="001F3A2E" w:rsidRPr="00F84DCC">
            <w:rPr>
              <w:rFonts w:ascii="Times New Roman" w:eastAsia="Times New Roman" w:hAnsi="Times New Roman" w:cs="Times New Roman"/>
            </w:rPr>
            <w:t>6</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Mehling WE, Scott TM, Duffy J, Whitmer RA, Chesney MA, Boscardin WJ,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Dyadic Group Exercises for Persons with Memory Deficits and Care Partners: Mixed-Method Findings from the Paired Preventing Loss of Independence through Exercise (PLIE) Randomized Trial. </w:t>
          </w:r>
          <w:r w:rsidR="00B06DA8" w:rsidRPr="00F84DCC">
            <w:rPr>
              <w:rFonts w:ascii="Times New Roman" w:eastAsia="Times New Roman" w:hAnsi="Times New Roman" w:cs="Times New Roman"/>
              <w:i/>
              <w:iCs/>
            </w:rPr>
            <w:t>J Alzheimers Dis</w:t>
          </w:r>
          <w:r w:rsidRPr="00F84DCC">
            <w:rPr>
              <w:rFonts w:ascii="Times New Roman" w:eastAsia="Times New Roman" w:hAnsi="Times New Roman" w:cs="Times New Roman"/>
            </w:rPr>
            <w:t xml:space="preserve"> 2020; </w:t>
          </w:r>
          <w:r w:rsidRPr="00F84DCC">
            <w:rPr>
              <w:rFonts w:ascii="Times New Roman" w:eastAsia="Times New Roman" w:hAnsi="Times New Roman" w:cs="Times New Roman"/>
              <w:b/>
              <w:bCs/>
            </w:rPr>
            <w:t>78</w:t>
          </w:r>
          <w:r w:rsidRPr="00F84DCC">
            <w:rPr>
              <w:rFonts w:ascii="Times New Roman" w:eastAsia="Times New Roman" w:hAnsi="Times New Roman" w:cs="Times New Roman"/>
            </w:rPr>
            <w:t>: 1689–706.</w:t>
          </w:r>
        </w:p>
        <w:p w14:paraId="133D95EC" w14:textId="5F898B15" w:rsidR="00717DF7" w:rsidRPr="00F84DCC" w:rsidRDefault="00717DF7" w:rsidP="00F84DCC">
          <w:pPr>
            <w:autoSpaceDE w:val="0"/>
            <w:autoSpaceDN w:val="0"/>
            <w:spacing w:line="360" w:lineRule="auto"/>
            <w:ind w:hanging="640"/>
            <w:jc w:val="both"/>
            <w:divId w:val="557593954"/>
            <w:rPr>
              <w:rFonts w:ascii="Times New Roman" w:eastAsia="Times New Roman" w:hAnsi="Times New Roman" w:cs="Times New Roman"/>
            </w:rPr>
          </w:pPr>
          <w:r w:rsidRPr="00F84DCC">
            <w:rPr>
              <w:rFonts w:ascii="Times New Roman" w:eastAsia="Times New Roman" w:hAnsi="Times New Roman" w:cs="Times New Roman"/>
            </w:rPr>
            <w:t>14</w:t>
          </w:r>
          <w:r w:rsidR="001F3A2E" w:rsidRPr="00F84DCC">
            <w:rPr>
              <w:rFonts w:ascii="Times New Roman" w:eastAsia="Times New Roman" w:hAnsi="Times New Roman" w:cs="Times New Roman"/>
            </w:rPr>
            <w:t>7</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Menn P, Holle R, Kunz S, Donath C, Lauterberg J, Leidl R,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Dementia care in the general practice setting: a cluster randomized trial on the effectiveness and cost impact of three management strategies. </w:t>
          </w:r>
          <w:r w:rsidR="00B82934" w:rsidRPr="00F84DCC">
            <w:rPr>
              <w:rFonts w:ascii="Times New Roman" w:eastAsia="Times New Roman" w:hAnsi="Times New Roman" w:cs="Times New Roman"/>
              <w:i/>
              <w:iCs/>
            </w:rPr>
            <w:t>Value Health</w:t>
          </w:r>
          <w:r w:rsidRPr="00F84DCC">
            <w:rPr>
              <w:rFonts w:ascii="Times New Roman" w:eastAsia="Times New Roman" w:hAnsi="Times New Roman" w:cs="Times New Roman"/>
            </w:rPr>
            <w:t xml:space="preserve"> 2012; </w:t>
          </w:r>
          <w:r w:rsidRPr="00F84DCC">
            <w:rPr>
              <w:rFonts w:ascii="Times New Roman" w:eastAsia="Times New Roman" w:hAnsi="Times New Roman" w:cs="Times New Roman"/>
              <w:b/>
              <w:bCs/>
            </w:rPr>
            <w:t>15</w:t>
          </w:r>
          <w:r w:rsidRPr="00F84DCC">
            <w:rPr>
              <w:rFonts w:ascii="Times New Roman" w:eastAsia="Times New Roman" w:hAnsi="Times New Roman" w:cs="Times New Roman"/>
            </w:rPr>
            <w:t>: 851–9.</w:t>
          </w:r>
        </w:p>
        <w:p w14:paraId="3CAD37D5" w14:textId="4BFB2A04" w:rsidR="00717DF7" w:rsidRPr="00F84DCC" w:rsidRDefault="00717DF7" w:rsidP="00F84DCC">
          <w:pPr>
            <w:autoSpaceDE w:val="0"/>
            <w:autoSpaceDN w:val="0"/>
            <w:spacing w:line="360" w:lineRule="auto"/>
            <w:ind w:hanging="640"/>
            <w:jc w:val="both"/>
            <w:divId w:val="308100879"/>
            <w:rPr>
              <w:rFonts w:ascii="Times New Roman" w:eastAsia="Times New Roman" w:hAnsi="Times New Roman" w:cs="Times New Roman"/>
            </w:rPr>
          </w:pPr>
          <w:r w:rsidRPr="00F84DCC">
            <w:rPr>
              <w:rFonts w:ascii="Times New Roman" w:eastAsia="Times New Roman" w:hAnsi="Times New Roman" w:cs="Times New Roman"/>
            </w:rPr>
            <w:t>14</w:t>
          </w:r>
          <w:r w:rsidR="001F3A2E" w:rsidRPr="00F84DCC">
            <w:rPr>
              <w:rFonts w:ascii="Times New Roman" w:eastAsia="Times New Roman" w:hAnsi="Times New Roman" w:cs="Times New Roman"/>
            </w:rPr>
            <w:t>8</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Merrill CA, Jonsson MAG, Minthon L, Ejnell H, Silander HCS, Blennow K,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Vagus nerve stimulation in patients with Alzheimer’s disease: Additional follow-up results of a pilot study through 1 year. </w:t>
          </w:r>
          <w:r w:rsidR="00B06DA8" w:rsidRPr="00F84DCC">
            <w:rPr>
              <w:rFonts w:ascii="Times New Roman" w:eastAsia="Times New Roman" w:hAnsi="Times New Roman" w:cs="Times New Roman"/>
              <w:i/>
              <w:iCs/>
            </w:rPr>
            <w:t>J Clin Psychiatry</w:t>
          </w:r>
          <w:r w:rsidRPr="00F84DCC">
            <w:rPr>
              <w:rFonts w:ascii="Times New Roman" w:eastAsia="Times New Roman" w:hAnsi="Times New Roman" w:cs="Times New Roman"/>
            </w:rPr>
            <w:t xml:space="preserve"> 2006; </w:t>
          </w:r>
          <w:r w:rsidRPr="00F84DCC">
            <w:rPr>
              <w:rFonts w:ascii="Times New Roman" w:eastAsia="Times New Roman" w:hAnsi="Times New Roman" w:cs="Times New Roman"/>
              <w:b/>
              <w:bCs/>
            </w:rPr>
            <w:t>67</w:t>
          </w:r>
          <w:r w:rsidRPr="00F84DCC">
            <w:rPr>
              <w:rFonts w:ascii="Times New Roman" w:eastAsia="Times New Roman" w:hAnsi="Times New Roman" w:cs="Times New Roman"/>
            </w:rPr>
            <w:t>: 1171–8.</w:t>
          </w:r>
        </w:p>
        <w:p w14:paraId="5C43A997" w14:textId="1B9FE069" w:rsidR="00717DF7" w:rsidRPr="00F84DCC" w:rsidRDefault="00717DF7" w:rsidP="00F84DCC">
          <w:pPr>
            <w:autoSpaceDE w:val="0"/>
            <w:autoSpaceDN w:val="0"/>
            <w:spacing w:line="360" w:lineRule="auto"/>
            <w:ind w:hanging="640"/>
            <w:jc w:val="both"/>
            <w:divId w:val="921259746"/>
            <w:rPr>
              <w:rFonts w:ascii="Times New Roman" w:eastAsia="Times New Roman" w:hAnsi="Times New Roman" w:cs="Times New Roman"/>
            </w:rPr>
          </w:pPr>
          <w:r w:rsidRPr="00F84DCC">
            <w:rPr>
              <w:rFonts w:ascii="Times New Roman" w:eastAsia="Times New Roman" w:hAnsi="Times New Roman" w:cs="Times New Roman"/>
            </w:rPr>
            <w:t>14</w:t>
          </w:r>
          <w:r w:rsidR="001F3A2E" w:rsidRPr="00F84DCC">
            <w:rPr>
              <w:rFonts w:ascii="Times New Roman" w:eastAsia="Times New Roman" w:hAnsi="Times New Roman" w:cs="Times New Roman"/>
            </w:rPr>
            <w:t>9</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Middelstadt J, Folkerts A-K, Blawath S, Kalbe E. Cognitive stimulation for people with dementia in long-term care facilities: Baseline cognitive level predicts cognitive gains, moderated by depression. </w:t>
          </w:r>
          <w:r w:rsidR="00B06DA8" w:rsidRPr="00F84DCC">
            <w:rPr>
              <w:rFonts w:ascii="Times New Roman" w:eastAsia="Times New Roman" w:hAnsi="Times New Roman" w:cs="Times New Roman"/>
              <w:i/>
              <w:iCs/>
            </w:rPr>
            <w:t>J Alzheimers Dis</w:t>
          </w:r>
          <w:r w:rsidR="00B06DA8" w:rsidRPr="00F84DCC">
            <w:rPr>
              <w:rFonts w:ascii="Times New Roman" w:eastAsia="Times New Roman" w:hAnsi="Times New Roman" w:cs="Times New Roman"/>
            </w:rPr>
            <w:t xml:space="preserve"> </w:t>
          </w:r>
          <w:r w:rsidRPr="00F84DCC">
            <w:rPr>
              <w:rFonts w:ascii="Times New Roman" w:eastAsia="Times New Roman" w:hAnsi="Times New Roman" w:cs="Times New Roman"/>
            </w:rPr>
            <w:t xml:space="preserve">2016; </w:t>
          </w:r>
          <w:r w:rsidRPr="00F84DCC">
            <w:rPr>
              <w:rFonts w:ascii="Times New Roman" w:eastAsia="Times New Roman" w:hAnsi="Times New Roman" w:cs="Times New Roman"/>
              <w:b/>
              <w:bCs/>
            </w:rPr>
            <w:t>54</w:t>
          </w:r>
          <w:r w:rsidRPr="00F84DCC">
            <w:rPr>
              <w:rFonts w:ascii="Times New Roman" w:eastAsia="Times New Roman" w:hAnsi="Times New Roman" w:cs="Times New Roman"/>
            </w:rPr>
            <w:t>: 253–68.</w:t>
          </w:r>
        </w:p>
        <w:p w14:paraId="2ACDDD13" w14:textId="5BFE6822" w:rsidR="00717DF7" w:rsidRPr="00F84DCC" w:rsidRDefault="00717DF7" w:rsidP="00F84DCC">
          <w:pPr>
            <w:autoSpaceDE w:val="0"/>
            <w:autoSpaceDN w:val="0"/>
            <w:spacing w:line="360" w:lineRule="auto"/>
            <w:ind w:hanging="640"/>
            <w:jc w:val="both"/>
            <w:divId w:val="1681157183"/>
            <w:rPr>
              <w:rFonts w:ascii="Times New Roman" w:eastAsia="Times New Roman" w:hAnsi="Times New Roman" w:cs="Times New Roman"/>
            </w:rPr>
          </w:pPr>
          <w:r w:rsidRPr="00F84DCC">
            <w:rPr>
              <w:rFonts w:ascii="Times New Roman" w:eastAsia="Times New Roman" w:hAnsi="Times New Roman" w:cs="Times New Roman"/>
            </w:rPr>
            <w:t>1</w:t>
          </w:r>
          <w:r w:rsidR="001F3A2E" w:rsidRPr="00F84DCC">
            <w:rPr>
              <w:rFonts w:ascii="Times New Roman" w:eastAsia="Times New Roman" w:hAnsi="Times New Roman" w:cs="Times New Roman"/>
            </w:rPr>
            <w:t>50</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Moyle W, Cooke M, Beattie E, Jones C, Klein B, Cook G,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Exploring the effect of companion robots on emotional expression in older adults with dementia: a pilot randomized controlled trial. </w:t>
          </w:r>
          <w:r w:rsidRPr="00F84DCC">
            <w:rPr>
              <w:rFonts w:ascii="Times New Roman" w:eastAsia="Times New Roman" w:hAnsi="Times New Roman" w:cs="Times New Roman"/>
              <w:i/>
              <w:iCs/>
            </w:rPr>
            <w:t>J Gerontol Nurs</w:t>
          </w:r>
          <w:r w:rsidRPr="00F84DCC">
            <w:rPr>
              <w:rFonts w:ascii="Times New Roman" w:eastAsia="Times New Roman" w:hAnsi="Times New Roman" w:cs="Times New Roman"/>
            </w:rPr>
            <w:t xml:space="preserve"> 2013; </w:t>
          </w:r>
          <w:r w:rsidRPr="00F84DCC">
            <w:rPr>
              <w:rFonts w:ascii="Times New Roman" w:eastAsia="Times New Roman" w:hAnsi="Times New Roman" w:cs="Times New Roman"/>
              <w:b/>
              <w:bCs/>
            </w:rPr>
            <w:t>39</w:t>
          </w:r>
          <w:r w:rsidRPr="00F84DCC">
            <w:rPr>
              <w:rFonts w:ascii="Times New Roman" w:eastAsia="Times New Roman" w:hAnsi="Times New Roman" w:cs="Times New Roman"/>
            </w:rPr>
            <w:t>: 46–53.</w:t>
          </w:r>
        </w:p>
        <w:p w14:paraId="36A6E5DD" w14:textId="71811811" w:rsidR="00717DF7" w:rsidRPr="00F84DCC" w:rsidRDefault="00717DF7" w:rsidP="00F84DCC">
          <w:pPr>
            <w:autoSpaceDE w:val="0"/>
            <w:autoSpaceDN w:val="0"/>
            <w:spacing w:line="360" w:lineRule="auto"/>
            <w:ind w:hanging="640"/>
            <w:jc w:val="both"/>
            <w:divId w:val="1744722811"/>
            <w:rPr>
              <w:rFonts w:ascii="Times New Roman" w:eastAsia="Times New Roman" w:hAnsi="Times New Roman" w:cs="Times New Roman"/>
            </w:rPr>
          </w:pPr>
          <w:r w:rsidRPr="00F84DCC">
            <w:rPr>
              <w:rFonts w:ascii="Times New Roman" w:eastAsia="Times New Roman" w:hAnsi="Times New Roman" w:cs="Times New Roman"/>
            </w:rPr>
            <w:lastRenderedPageBreak/>
            <w:t>1</w:t>
          </w:r>
          <w:r w:rsidR="001F3A2E" w:rsidRPr="00F84DCC">
            <w:rPr>
              <w:rFonts w:ascii="Times New Roman" w:eastAsia="Times New Roman" w:hAnsi="Times New Roman" w:cs="Times New Roman"/>
            </w:rPr>
            <w:t>51</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Moir AR, Cassidy-Nolan D, Gough AS, Cassidy K-L. Music Therapy in Long-Term Care: Impact on Behavioural and Psychological Symptoms of Dementia and Facility Milieu. </w:t>
          </w:r>
          <w:r w:rsidRPr="00F84DCC">
            <w:rPr>
              <w:rFonts w:ascii="Times New Roman" w:eastAsia="Times New Roman" w:hAnsi="Times New Roman" w:cs="Times New Roman"/>
              <w:i/>
              <w:iCs/>
            </w:rPr>
            <w:t>Canadian Journal of Music Therapy</w:t>
          </w:r>
          <w:r w:rsidRPr="00F84DCC">
            <w:rPr>
              <w:rFonts w:ascii="Times New Roman" w:eastAsia="Times New Roman" w:hAnsi="Times New Roman" w:cs="Times New Roman"/>
            </w:rPr>
            <w:t xml:space="preserve"> 2019; </w:t>
          </w:r>
          <w:r w:rsidRPr="00F84DCC">
            <w:rPr>
              <w:rFonts w:ascii="Times New Roman" w:eastAsia="Times New Roman" w:hAnsi="Times New Roman" w:cs="Times New Roman"/>
              <w:b/>
              <w:bCs/>
            </w:rPr>
            <w:t>25</w:t>
          </w:r>
          <w:r w:rsidRPr="00F84DCC">
            <w:rPr>
              <w:rFonts w:ascii="Times New Roman" w:eastAsia="Times New Roman" w:hAnsi="Times New Roman" w:cs="Times New Roman"/>
            </w:rPr>
            <w:t>: 50–9.</w:t>
          </w:r>
        </w:p>
        <w:p w14:paraId="3BCD1F76" w14:textId="1A915004" w:rsidR="00717DF7" w:rsidRPr="00F84DCC" w:rsidRDefault="00717DF7" w:rsidP="00F84DCC">
          <w:pPr>
            <w:autoSpaceDE w:val="0"/>
            <w:autoSpaceDN w:val="0"/>
            <w:spacing w:line="360" w:lineRule="auto"/>
            <w:ind w:hanging="640"/>
            <w:jc w:val="both"/>
            <w:divId w:val="807167262"/>
            <w:rPr>
              <w:rFonts w:ascii="Times New Roman" w:eastAsia="Times New Roman" w:hAnsi="Times New Roman" w:cs="Times New Roman"/>
            </w:rPr>
          </w:pPr>
          <w:r w:rsidRPr="00F84DCC">
            <w:rPr>
              <w:rFonts w:ascii="Times New Roman" w:eastAsia="Times New Roman" w:hAnsi="Times New Roman" w:cs="Times New Roman"/>
            </w:rPr>
            <w:t>1</w:t>
          </w:r>
          <w:r w:rsidR="001F3A2E" w:rsidRPr="00F84DCC">
            <w:rPr>
              <w:rFonts w:ascii="Times New Roman" w:eastAsia="Times New Roman" w:hAnsi="Times New Roman" w:cs="Times New Roman"/>
            </w:rPr>
            <w:t>52</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Munch M, Schmieder M, Bieler K, Goldbach R, Fuhrmann T, Zumstein N,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Bright Light Delights: Effects of Daily Light Exposure on Emotions, Restactivity Cycles, Sleep and Melatonin Secretion in Severely Demented Patients. </w:t>
          </w:r>
          <w:r w:rsidR="00B06DA8" w:rsidRPr="00F84DCC">
            <w:rPr>
              <w:rFonts w:ascii="Times New Roman" w:eastAsia="Times New Roman" w:hAnsi="Times New Roman" w:cs="Times New Roman"/>
              <w:i/>
              <w:iCs/>
            </w:rPr>
            <w:t>Curr Alzheimer Res</w:t>
          </w:r>
          <w:r w:rsidRPr="00F84DCC">
            <w:rPr>
              <w:rFonts w:ascii="Times New Roman" w:eastAsia="Times New Roman" w:hAnsi="Times New Roman" w:cs="Times New Roman"/>
            </w:rPr>
            <w:t xml:space="preserve"> 2017; </w:t>
          </w:r>
          <w:r w:rsidRPr="00F84DCC">
            <w:rPr>
              <w:rFonts w:ascii="Times New Roman" w:eastAsia="Times New Roman" w:hAnsi="Times New Roman" w:cs="Times New Roman"/>
              <w:b/>
              <w:bCs/>
            </w:rPr>
            <w:t>14</w:t>
          </w:r>
          <w:r w:rsidRPr="00F84DCC">
            <w:rPr>
              <w:rFonts w:ascii="Times New Roman" w:eastAsia="Times New Roman" w:hAnsi="Times New Roman" w:cs="Times New Roman"/>
            </w:rPr>
            <w:t>: 1063–75.</w:t>
          </w:r>
        </w:p>
        <w:p w14:paraId="2BC5EE2F" w14:textId="28916D66" w:rsidR="00576058" w:rsidRPr="00F84DCC" w:rsidRDefault="001F3A2E" w:rsidP="00F84DCC">
          <w:pPr>
            <w:autoSpaceDE w:val="0"/>
            <w:autoSpaceDN w:val="0"/>
            <w:spacing w:line="360" w:lineRule="auto"/>
            <w:ind w:hanging="640"/>
            <w:jc w:val="both"/>
            <w:divId w:val="807167262"/>
            <w:rPr>
              <w:rFonts w:ascii="Times New Roman" w:eastAsia="Times New Roman" w:hAnsi="Times New Roman" w:cs="Times New Roman"/>
            </w:rPr>
          </w:pPr>
          <w:r w:rsidRPr="00F84DCC">
            <w:rPr>
              <w:rFonts w:ascii="Times New Roman" w:eastAsia="Times New Roman" w:hAnsi="Times New Roman" w:cs="Times New Roman"/>
            </w:rPr>
            <w:t>153</w:t>
          </w:r>
          <w:r w:rsidR="00576058" w:rsidRPr="00F84DCC">
            <w:rPr>
              <w:rFonts w:ascii="Times New Roman" w:eastAsia="Times New Roman" w:hAnsi="Times New Roman" w:cs="Times New Roman"/>
            </w:rPr>
            <w:t xml:space="preserve"> </w:t>
          </w:r>
          <w:r w:rsidR="00576058" w:rsidRPr="00F84DCC">
            <w:rPr>
              <w:rFonts w:ascii="Times New Roman" w:eastAsia="Times New Roman" w:hAnsi="Times New Roman" w:cs="Times New Roman"/>
            </w:rPr>
            <w:tab/>
            <w:t xml:space="preserve">Nakanishi K, Yamaga T. Effect of Instrumental Activities of Daily Living habituation due to routinising therapy in patients with frontotemporal dementia. </w:t>
          </w:r>
          <w:r w:rsidR="00576058" w:rsidRPr="00F84DCC">
            <w:rPr>
              <w:rFonts w:ascii="Times New Roman" w:eastAsia="Times New Roman" w:hAnsi="Times New Roman" w:cs="Times New Roman"/>
              <w:i/>
              <w:iCs/>
            </w:rPr>
            <w:t>BMJ Case Reports</w:t>
          </w:r>
          <w:r w:rsidR="00576058" w:rsidRPr="00F84DCC">
            <w:rPr>
              <w:rFonts w:ascii="Times New Roman" w:eastAsia="Times New Roman" w:hAnsi="Times New Roman" w:cs="Times New Roman"/>
            </w:rPr>
            <w:t xml:space="preserve"> 2021; </w:t>
          </w:r>
          <w:r w:rsidR="00576058" w:rsidRPr="00F84DCC">
            <w:rPr>
              <w:rFonts w:ascii="Times New Roman" w:eastAsia="Times New Roman" w:hAnsi="Times New Roman" w:cs="Times New Roman"/>
              <w:b/>
              <w:bCs/>
            </w:rPr>
            <w:t>14</w:t>
          </w:r>
          <w:r w:rsidR="00576058" w:rsidRPr="00F84DCC">
            <w:rPr>
              <w:rFonts w:ascii="Times New Roman" w:eastAsia="Times New Roman" w:hAnsi="Times New Roman" w:cs="Times New Roman"/>
            </w:rPr>
            <w:t>: 4.</w:t>
          </w:r>
        </w:p>
        <w:p w14:paraId="473CB2FB" w14:textId="43E235B1" w:rsidR="00717DF7" w:rsidRPr="00F84DCC" w:rsidRDefault="00717DF7" w:rsidP="00F84DCC">
          <w:pPr>
            <w:autoSpaceDE w:val="0"/>
            <w:autoSpaceDN w:val="0"/>
            <w:spacing w:line="360" w:lineRule="auto"/>
            <w:ind w:hanging="640"/>
            <w:jc w:val="both"/>
            <w:divId w:val="1635137342"/>
            <w:rPr>
              <w:rFonts w:ascii="Times New Roman" w:eastAsia="Times New Roman" w:hAnsi="Times New Roman" w:cs="Times New Roman"/>
            </w:rPr>
          </w:pPr>
          <w:r w:rsidRPr="00F84DCC">
            <w:rPr>
              <w:rFonts w:ascii="Times New Roman" w:eastAsia="Times New Roman" w:hAnsi="Times New Roman" w:cs="Times New Roman"/>
            </w:rPr>
            <w:t>1</w:t>
          </w:r>
          <w:r w:rsidR="001F3A2E" w:rsidRPr="00F84DCC">
            <w:rPr>
              <w:rFonts w:ascii="Times New Roman" w:eastAsia="Times New Roman" w:hAnsi="Times New Roman" w:cs="Times New Roman"/>
            </w:rPr>
            <w:t>54</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Nordgren L, Engstrom G. Animal-assisted intervention in dementia: effects on quality of life. </w:t>
          </w:r>
          <w:r w:rsidRPr="00F84DCC">
            <w:rPr>
              <w:rFonts w:ascii="Times New Roman" w:eastAsia="Times New Roman" w:hAnsi="Times New Roman" w:cs="Times New Roman"/>
              <w:i/>
              <w:iCs/>
            </w:rPr>
            <w:t>Clin Nurs Res</w:t>
          </w:r>
          <w:r w:rsidRPr="00F84DCC">
            <w:rPr>
              <w:rFonts w:ascii="Times New Roman" w:eastAsia="Times New Roman" w:hAnsi="Times New Roman" w:cs="Times New Roman"/>
            </w:rPr>
            <w:t xml:space="preserve"> 2014; </w:t>
          </w:r>
          <w:r w:rsidRPr="00F84DCC">
            <w:rPr>
              <w:rFonts w:ascii="Times New Roman" w:eastAsia="Times New Roman" w:hAnsi="Times New Roman" w:cs="Times New Roman"/>
              <w:b/>
              <w:bCs/>
            </w:rPr>
            <w:t>23</w:t>
          </w:r>
          <w:r w:rsidRPr="00F84DCC">
            <w:rPr>
              <w:rFonts w:ascii="Times New Roman" w:eastAsia="Times New Roman" w:hAnsi="Times New Roman" w:cs="Times New Roman"/>
            </w:rPr>
            <w:t>: 7–19.</w:t>
          </w:r>
        </w:p>
        <w:p w14:paraId="7EAB1B1A" w14:textId="054A1EE7" w:rsidR="00717DF7" w:rsidRPr="00F84DCC" w:rsidRDefault="00717DF7" w:rsidP="00F84DCC">
          <w:pPr>
            <w:autoSpaceDE w:val="0"/>
            <w:autoSpaceDN w:val="0"/>
            <w:spacing w:line="360" w:lineRule="auto"/>
            <w:ind w:hanging="640"/>
            <w:jc w:val="both"/>
            <w:divId w:val="1879319304"/>
            <w:rPr>
              <w:rFonts w:ascii="Times New Roman" w:eastAsia="Times New Roman" w:hAnsi="Times New Roman" w:cs="Times New Roman"/>
            </w:rPr>
          </w:pPr>
          <w:r w:rsidRPr="00F84DCC">
            <w:rPr>
              <w:rFonts w:ascii="Times New Roman" w:eastAsia="Times New Roman" w:hAnsi="Times New Roman" w:cs="Times New Roman"/>
            </w:rPr>
            <w:t>15</w:t>
          </w:r>
          <w:r w:rsidR="001F3A2E" w:rsidRPr="00F84DCC">
            <w:rPr>
              <w:rFonts w:ascii="Times New Roman" w:eastAsia="Times New Roman" w:hAnsi="Times New Roman" w:cs="Times New Roman"/>
            </w:rPr>
            <w:t>5</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Nordheim J, Hausler A, Yasar S, Suhr R, Kuhlmey A, Rapp M,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Psychosocial Intervention in Couples Coping with Dementia Led by a Psychotherapist and a Social Worker: The DYADEM Trial. </w:t>
          </w:r>
          <w:r w:rsidR="00B06DA8" w:rsidRPr="00F84DCC">
            <w:rPr>
              <w:rFonts w:ascii="Times New Roman" w:eastAsia="Times New Roman" w:hAnsi="Times New Roman" w:cs="Times New Roman"/>
              <w:i/>
              <w:iCs/>
            </w:rPr>
            <w:t>J Alzheimers Dis</w:t>
          </w:r>
          <w:r w:rsidR="00B06DA8" w:rsidRPr="00F84DCC">
            <w:rPr>
              <w:rFonts w:ascii="Times New Roman" w:eastAsia="Times New Roman" w:hAnsi="Times New Roman" w:cs="Times New Roman"/>
            </w:rPr>
            <w:t xml:space="preserve"> </w:t>
          </w:r>
          <w:r w:rsidRPr="00F84DCC">
            <w:rPr>
              <w:rFonts w:ascii="Times New Roman" w:eastAsia="Times New Roman" w:hAnsi="Times New Roman" w:cs="Times New Roman"/>
            </w:rPr>
            <w:t xml:space="preserve">2019; </w:t>
          </w:r>
          <w:r w:rsidRPr="00F84DCC">
            <w:rPr>
              <w:rFonts w:ascii="Times New Roman" w:eastAsia="Times New Roman" w:hAnsi="Times New Roman" w:cs="Times New Roman"/>
              <w:b/>
              <w:bCs/>
            </w:rPr>
            <w:t>68</w:t>
          </w:r>
          <w:r w:rsidRPr="00F84DCC">
            <w:rPr>
              <w:rFonts w:ascii="Times New Roman" w:eastAsia="Times New Roman" w:hAnsi="Times New Roman" w:cs="Times New Roman"/>
            </w:rPr>
            <w:t>: 745–55.</w:t>
          </w:r>
        </w:p>
        <w:p w14:paraId="053B9F12" w14:textId="43208F59" w:rsidR="00717DF7" w:rsidRPr="00F84DCC" w:rsidRDefault="00717DF7" w:rsidP="00F84DCC">
          <w:pPr>
            <w:autoSpaceDE w:val="0"/>
            <w:autoSpaceDN w:val="0"/>
            <w:spacing w:line="360" w:lineRule="auto"/>
            <w:ind w:hanging="640"/>
            <w:jc w:val="both"/>
            <w:divId w:val="1950813514"/>
            <w:rPr>
              <w:rFonts w:ascii="Times New Roman" w:eastAsia="Times New Roman" w:hAnsi="Times New Roman" w:cs="Times New Roman"/>
            </w:rPr>
          </w:pPr>
          <w:r w:rsidRPr="00F84DCC">
            <w:rPr>
              <w:rFonts w:ascii="Times New Roman" w:eastAsia="Times New Roman" w:hAnsi="Times New Roman" w:cs="Times New Roman"/>
            </w:rPr>
            <w:t>15</w:t>
          </w:r>
          <w:r w:rsidR="001F3A2E" w:rsidRPr="00F84DCC">
            <w:rPr>
              <w:rFonts w:ascii="Times New Roman" w:eastAsia="Times New Roman" w:hAnsi="Times New Roman" w:cs="Times New Roman"/>
            </w:rPr>
            <w:t>6</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Novelli MMPC, Machado SCB, Lima GB, Cantatore L, Sena BP, Rodrigues RS,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Effects of the Tailored Activity Program in Brazil (TAP-BR) for Persons With Dementia: A Randomized Pilot Trial. </w:t>
          </w:r>
          <w:r w:rsidR="000B7A49" w:rsidRPr="00F84DCC">
            <w:rPr>
              <w:rFonts w:ascii="Times New Roman" w:eastAsia="Times New Roman" w:hAnsi="Times New Roman" w:cs="Times New Roman"/>
              <w:i/>
              <w:iCs/>
            </w:rPr>
            <w:t>Alzheimer Dis Assoc Disord</w:t>
          </w:r>
          <w:r w:rsidRPr="00F84DCC">
            <w:rPr>
              <w:rFonts w:ascii="Times New Roman" w:eastAsia="Times New Roman" w:hAnsi="Times New Roman" w:cs="Times New Roman"/>
            </w:rPr>
            <w:t xml:space="preserve"> 2018; </w:t>
          </w:r>
          <w:r w:rsidRPr="00F84DCC">
            <w:rPr>
              <w:rFonts w:ascii="Times New Roman" w:eastAsia="Times New Roman" w:hAnsi="Times New Roman" w:cs="Times New Roman"/>
              <w:b/>
              <w:bCs/>
            </w:rPr>
            <w:t>32</w:t>
          </w:r>
          <w:r w:rsidRPr="00F84DCC">
            <w:rPr>
              <w:rFonts w:ascii="Times New Roman" w:eastAsia="Times New Roman" w:hAnsi="Times New Roman" w:cs="Times New Roman"/>
            </w:rPr>
            <w:t>: 339–45.</w:t>
          </w:r>
        </w:p>
        <w:p w14:paraId="5B523B4C" w14:textId="602AA3B4" w:rsidR="00717DF7" w:rsidRPr="00F84DCC" w:rsidRDefault="00717DF7" w:rsidP="00F84DCC">
          <w:pPr>
            <w:autoSpaceDE w:val="0"/>
            <w:autoSpaceDN w:val="0"/>
            <w:spacing w:line="360" w:lineRule="auto"/>
            <w:ind w:hanging="640"/>
            <w:jc w:val="both"/>
            <w:divId w:val="1763909997"/>
            <w:rPr>
              <w:rFonts w:ascii="Times New Roman" w:eastAsia="Times New Roman" w:hAnsi="Times New Roman" w:cs="Times New Roman"/>
            </w:rPr>
          </w:pPr>
          <w:r w:rsidRPr="00F84DCC">
            <w:rPr>
              <w:rFonts w:ascii="Times New Roman" w:eastAsia="Times New Roman" w:hAnsi="Times New Roman" w:cs="Times New Roman"/>
            </w:rPr>
            <w:t>15</w:t>
          </w:r>
          <w:r w:rsidR="001F3A2E" w:rsidRPr="00F84DCC">
            <w:rPr>
              <w:rFonts w:ascii="Times New Roman" w:eastAsia="Times New Roman" w:hAnsi="Times New Roman" w:cs="Times New Roman"/>
            </w:rPr>
            <w:t>7</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Olakehinde O, Adebiyi A, Siwoku A, Mkenda S, Paddick SM, Gray WK,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Managing dementia in rural Nigeria: feasibility of cognitive stimulation therapy and exploration of clinical improvements. </w:t>
          </w:r>
          <w:r w:rsidRPr="00F84DCC">
            <w:rPr>
              <w:rFonts w:ascii="Times New Roman" w:eastAsia="Times New Roman" w:hAnsi="Times New Roman" w:cs="Times New Roman"/>
              <w:i/>
              <w:iCs/>
            </w:rPr>
            <w:t>Aging Ment Health</w:t>
          </w:r>
          <w:r w:rsidRPr="00F84DCC">
            <w:rPr>
              <w:rFonts w:ascii="Times New Roman" w:eastAsia="Times New Roman" w:hAnsi="Times New Roman" w:cs="Times New Roman"/>
            </w:rPr>
            <w:t xml:space="preserve"> 2019; </w:t>
          </w:r>
          <w:r w:rsidRPr="00F84DCC">
            <w:rPr>
              <w:rFonts w:ascii="Times New Roman" w:eastAsia="Times New Roman" w:hAnsi="Times New Roman" w:cs="Times New Roman"/>
              <w:b/>
              <w:bCs/>
            </w:rPr>
            <w:t>23</w:t>
          </w:r>
          <w:r w:rsidRPr="00F84DCC">
            <w:rPr>
              <w:rFonts w:ascii="Times New Roman" w:eastAsia="Times New Roman" w:hAnsi="Times New Roman" w:cs="Times New Roman"/>
            </w:rPr>
            <w:t>: 1377–81.</w:t>
          </w:r>
        </w:p>
        <w:p w14:paraId="7CB9B091" w14:textId="44BAD791" w:rsidR="00717DF7" w:rsidRPr="00F84DCC" w:rsidRDefault="00717DF7" w:rsidP="00F84DCC">
          <w:pPr>
            <w:autoSpaceDE w:val="0"/>
            <w:autoSpaceDN w:val="0"/>
            <w:spacing w:line="360" w:lineRule="auto"/>
            <w:ind w:hanging="640"/>
            <w:jc w:val="both"/>
            <w:divId w:val="1846823014"/>
            <w:rPr>
              <w:rFonts w:ascii="Times New Roman" w:eastAsia="Times New Roman" w:hAnsi="Times New Roman" w:cs="Times New Roman"/>
            </w:rPr>
          </w:pPr>
          <w:r w:rsidRPr="00F84DCC">
            <w:rPr>
              <w:rFonts w:ascii="Times New Roman" w:eastAsia="Times New Roman" w:hAnsi="Times New Roman" w:cs="Times New Roman"/>
            </w:rPr>
            <w:t>15</w:t>
          </w:r>
          <w:r w:rsidR="001F3A2E" w:rsidRPr="00F84DCC">
            <w:rPr>
              <w:rFonts w:ascii="Times New Roman" w:eastAsia="Times New Roman" w:hAnsi="Times New Roman" w:cs="Times New Roman"/>
            </w:rPr>
            <w:t>8</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Orgeta V, Tuijt R, Leung P, Verdaguer ES, Gould RL, Jones R,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Behavioral Activation for Promoting Well-Being in Mild Dementia: Feasibility and Outcomes of a Pilot Randomized Controlled Trial. </w:t>
          </w:r>
          <w:r w:rsidR="00B06DA8" w:rsidRPr="00F84DCC">
            <w:rPr>
              <w:rFonts w:ascii="Times New Roman" w:eastAsia="Times New Roman" w:hAnsi="Times New Roman" w:cs="Times New Roman"/>
              <w:i/>
              <w:iCs/>
            </w:rPr>
            <w:t>J Alzheimers Dis</w:t>
          </w:r>
          <w:r w:rsidR="00B06DA8" w:rsidRPr="00F84DCC">
            <w:rPr>
              <w:rFonts w:ascii="Times New Roman" w:eastAsia="Times New Roman" w:hAnsi="Times New Roman" w:cs="Times New Roman"/>
            </w:rPr>
            <w:t xml:space="preserve"> </w:t>
          </w:r>
          <w:r w:rsidRPr="00F84DCC">
            <w:rPr>
              <w:rFonts w:ascii="Times New Roman" w:eastAsia="Times New Roman" w:hAnsi="Times New Roman" w:cs="Times New Roman"/>
            </w:rPr>
            <w:t xml:space="preserve">2019; </w:t>
          </w:r>
          <w:r w:rsidRPr="00F84DCC">
            <w:rPr>
              <w:rFonts w:ascii="Times New Roman" w:eastAsia="Times New Roman" w:hAnsi="Times New Roman" w:cs="Times New Roman"/>
              <w:b/>
              <w:bCs/>
            </w:rPr>
            <w:t>72</w:t>
          </w:r>
          <w:r w:rsidRPr="00F84DCC">
            <w:rPr>
              <w:rFonts w:ascii="Times New Roman" w:eastAsia="Times New Roman" w:hAnsi="Times New Roman" w:cs="Times New Roman"/>
            </w:rPr>
            <w:t>: 563–74.</w:t>
          </w:r>
        </w:p>
        <w:p w14:paraId="7AB7A255" w14:textId="0008B7A2" w:rsidR="00717DF7" w:rsidRPr="00F84DCC" w:rsidRDefault="00717DF7" w:rsidP="00F84DCC">
          <w:pPr>
            <w:autoSpaceDE w:val="0"/>
            <w:autoSpaceDN w:val="0"/>
            <w:spacing w:line="360" w:lineRule="auto"/>
            <w:ind w:hanging="640"/>
            <w:jc w:val="both"/>
            <w:divId w:val="190344403"/>
            <w:rPr>
              <w:rFonts w:ascii="Times New Roman" w:eastAsia="Times New Roman" w:hAnsi="Times New Roman" w:cs="Times New Roman"/>
            </w:rPr>
          </w:pPr>
          <w:r w:rsidRPr="00F84DCC">
            <w:rPr>
              <w:rFonts w:ascii="Times New Roman" w:eastAsia="Times New Roman" w:hAnsi="Times New Roman" w:cs="Times New Roman"/>
            </w:rPr>
            <w:t>15</w:t>
          </w:r>
          <w:r w:rsidR="001F3A2E" w:rsidRPr="00F84DCC">
            <w:rPr>
              <w:rFonts w:ascii="Times New Roman" w:eastAsia="Times New Roman" w:hAnsi="Times New Roman" w:cs="Times New Roman"/>
            </w:rPr>
            <w:t>9</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Orrell M, Aguirre E, Spector A, Hoare Z, Woods RT, Streater A,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Maintenance cognitive stimulation therapy for dementia: single-blind, multicentre, pragmatic randomised controlled trial. </w:t>
          </w:r>
          <w:r w:rsidR="00B82934" w:rsidRPr="00F84DCC">
            <w:rPr>
              <w:rFonts w:ascii="Times New Roman" w:eastAsia="Times New Roman" w:hAnsi="Times New Roman" w:cs="Times New Roman"/>
              <w:i/>
              <w:iCs/>
            </w:rPr>
            <w:t>Br J Psychiatry</w:t>
          </w:r>
          <w:r w:rsidRPr="00F84DCC">
            <w:rPr>
              <w:rFonts w:ascii="Times New Roman" w:eastAsia="Times New Roman" w:hAnsi="Times New Roman" w:cs="Times New Roman"/>
            </w:rPr>
            <w:t xml:space="preserve"> 2014; </w:t>
          </w:r>
          <w:r w:rsidRPr="00F84DCC">
            <w:rPr>
              <w:rFonts w:ascii="Times New Roman" w:eastAsia="Times New Roman" w:hAnsi="Times New Roman" w:cs="Times New Roman"/>
              <w:b/>
              <w:bCs/>
            </w:rPr>
            <w:t>204</w:t>
          </w:r>
          <w:r w:rsidRPr="00F84DCC">
            <w:rPr>
              <w:rFonts w:ascii="Times New Roman" w:eastAsia="Times New Roman" w:hAnsi="Times New Roman" w:cs="Times New Roman"/>
            </w:rPr>
            <w:t>: 454–61.</w:t>
          </w:r>
        </w:p>
        <w:p w14:paraId="71DB9A3A" w14:textId="56F979EE" w:rsidR="00717DF7" w:rsidRPr="00F84DCC" w:rsidRDefault="00717DF7" w:rsidP="00F84DCC">
          <w:pPr>
            <w:autoSpaceDE w:val="0"/>
            <w:autoSpaceDN w:val="0"/>
            <w:spacing w:line="360" w:lineRule="auto"/>
            <w:ind w:hanging="640"/>
            <w:jc w:val="both"/>
            <w:divId w:val="2049337468"/>
            <w:rPr>
              <w:rFonts w:ascii="Times New Roman" w:eastAsia="Times New Roman" w:hAnsi="Times New Roman" w:cs="Times New Roman"/>
            </w:rPr>
          </w:pPr>
          <w:r w:rsidRPr="00F84DCC">
            <w:rPr>
              <w:rFonts w:ascii="Times New Roman" w:eastAsia="Times New Roman" w:hAnsi="Times New Roman" w:cs="Times New Roman"/>
            </w:rPr>
            <w:t>1</w:t>
          </w:r>
          <w:r w:rsidR="001F3A2E" w:rsidRPr="00F84DCC">
            <w:rPr>
              <w:rFonts w:ascii="Times New Roman" w:eastAsia="Times New Roman" w:hAnsi="Times New Roman" w:cs="Times New Roman"/>
            </w:rPr>
            <w:t>60</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Orrell M, Hancock G, Hoe J, Woods B, Livingston G, Challis D. A cluster randomised controlled trial to reduce the unmet needs of people with dementia living in residential care. </w:t>
          </w:r>
          <w:r w:rsidRPr="00F84DCC">
            <w:rPr>
              <w:rFonts w:ascii="Times New Roman" w:eastAsia="Times New Roman" w:hAnsi="Times New Roman" w:cs="Times New Roman"/>
              <w:i/>
              <w:iCs/>
            </w:rPr>
            <w:t>Int J Geriatr Psychiatry</w:t>
          </w:r>
          <w:r w:rsidRPr="00F84DCC">
            <w:rPr>
              <w:rFonts w:ascii="Times New Roman" w:eastAsia="Times New Roman" w:hAnsi="Times New Roman" w:cs="Times New Roman"/>
            </w:rPr>
            <w:t xml:space="preserve"> 2007; </w:t>
          </w:r>
          <w:r w:rsidRPr="00F84DCC">
            <w:rPr>
              <w:rFonts w:ascii="Times New Roman" w:eastAsia="Times New Roman" w:hAnsi="Times New Roman" w:cs="Times New Roman"/>
              <w:b/>
              <w:bCs/>
            </w:rPr>
            <w:t>22</w:t>
          </w:r>
          <w:r w:rsidRPr="00F84DCC">
            <w:rPr>
              <w:rFonts w:ascii="Times New Roman" w:eastAsia="Times New Roman" w:hAnsi="Times New Roman" w:cs="Times New Roman"/>
            </w:rPr>
            <w:t>: 1127–34.</w:t>
          </w:r>
        </w:p>
        <w:p w14:paraId="10B88CF2" w14:textId="723A4A49" w:rsidR="00717DF7" w:rsidRPr="00F84DCC" w:rsidRDefault="00717DF7" w:rsidP="00F84DCC">
          <w:pPr>
            <w:autoSpaceDE w:val="0"/>
            <w:autoSpaceDN w:val="0"/>
            <w:spacing w:line="360" w:lineRule="auto"/>
            <w:ind w:hanging="640"/>
            <w:jc w:val="both"/>
            <w:divId w:val="104155977"/>
            <w:rPr>
              <w:rFonts w:ascii="Times New Roman" w:eastAsia="Times New Roman" w:hAnsi="Times New Roman" w:cs="Times New Roman"/>
            </w:rPr>
          </w:pPr>
          <w:r w:rsidRPr="00F84DCC">
            <w:rPr>
              <w:rFonts w:ascii="Times New Roman" w:eastAsia="Times New Roman" w:hAnsi="Times New Roman" w:cs="Times New Roman"/>
            </w:rPr>
            <w:t>1</w:t>
          </w:r>
          <w:r w:rsidR="001F3A2E" w:rsidRPr="00F84DCC">
            <w:rPr>
              <w:rFonts w:ascii="Times New Roman" w:eastAsia="Times New Roman" w:hAnsi="Times New Roman" w:cs="Times New Roman"/>
            </w:rPr>
            <w:t>61</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Orrell M, Spector A, Thorgrimsen L, Woods B. A pilot study examining the effectiveness of maintenance Cognitive Stimulation Therapy (MCST) for people with dementia. </w:t>
          </w:r>
          <w:r w:rsidRPr="00F84DCC">
            <w:rPr>
              <w:rFonts w:ascii="Times New Roman" w:eastAsia="Times New Roman" w:hAnsi="Times New Roman" w:cs="Times New Roman"/>
              <w:i/>
              <w:iCs/>
            </w:rPr>
            <w:t>Int J Geriatr Psychiatry</w:t>
          </w:r>
          <w:r w:rsidRPr="00F84DCC">
            <w:rPr>
              <w:rFonts w:ascii="Times New Roman" w:eastAsia="Times New Roman" w:hAnsi="Times New Roman" w:cs="Times New Roman"/>
            </w:rPr>
            <w:t xml:space="preserve"> 2005; </w:t>
          </w:r>
          <w:r w:rsidRPr="00F84DCC">
            <w:rPr>
              <w:rFonts w:ascii="Times New Roman" w:eastAsia="Times New Roman" w:hAnsi="Times New Roman" w:cs="Times New Roman"/>
              <w:b/>
              <w:bCs/>
            </w:rPr>
            <w:t>20</w:t>
          </w:r>
          <w:r w:rsidRPr="00F84DCC">
            <w:rPr>
              <w:rFonts w:ascii="Times New Roman" w:eastAsia="Times New Roman" w:hAnsi="Times New Roman" w:cs="Times New Roman"/>
            </w:rPr>
            <w:t>: 446–51.</w:t>
          </w:r>
        </w:p>
        <w:p w14:paraId="1303ECB8" w14:textId="2AD64047" w:rsidR="00717DF7" w:rsidRPr="00F84DCC" w:rsidRDefault="00717DF7" w:rsidP="00F84DCC">
          <w:pPr>
            <w:autoSpaceDE w:val="0"/>
            <w:autoSpaceDN w:val="0"/>
            <w:spacing w:line="360" w:lineRule="auto"/>
            <w:ind w:hanging="640"/>
            <w:jc w:val="both"/>
            <w:divId w:val="1124809606"/>
            <w:rPr>
              <w:rFonts w:ascii="Times New Roman" w:eastAsia="Times New Roman" w:hAnsi="Times New Roman" w:cs="Times New Roman"/>
            </w:rPr>
          </w:pPr>
          <w:r w:rsidRPr="00F84DCC">
            <w:rPr>
              <w:rFonts w:ascii="Times New Roman" w:eastAsia="Times New Roman" w:hAnsi="Times New Roman" w:cs="Times New Roman"/>
            </w:rPr>
            <w:lastRenderedPageBreak/>
            <w:t>1</w:t>
          </w:r>
          <w:r w:rsidR="001F3A2E" w:rsidRPr="00F84DCC">
            <w:rPr>
              <w:rFonts w:ascii="Times New Roman" w:eastAsia="Times New Roman" w:hAnsi="Times New Roman" w:cs="Times New Roman"/>
            </w:rPr>
            <w:t>62</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Orrell M, Yates L, Leung P, Kang S, Hoare Z, Whitaker C,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The impact of individual Cognitive Stimulation Therapy (iCST) on cognition, quality of life, caregiver health, and family relationships in dementia: A randomised controlled trial. </w:t>
          </w:r>
          <w:r w:rsidR="00B82934" w:rsidRPr="00F84DCC">
            <w:rPr>
              <w:rFonts w:ascii="Times New Roman" w:eastAsia="Times New Roman" w:hAnsi="Times New Roman" w:cs="Times New Roman"/>
              <w:i/>
              <w:iCs/>
            </w:rPr>
            <w:t>PLoS Med</w:t>
          </w:r>
          <w:r w:rsidRPr="00F84DCC">
            <w:rPr>
              <w:rFonts w:ascii="Times New Roman" w:eastAsia="Times New Roman" w:hAnsi="Times New Roman" w:cs="Times New Roman"/>
            </w:rPr>
            <w:t xml:space="preserve"> 2017; </w:t>
          </w:r>
          <w:r w:rsidRPr="00F84DCC">
            <w:rPr>
              <w:rFonts w:ascii="Times New Roman" w:eastAsia="Times New Roman" w:hAnsi="Times New Roman" w:cs="Times New Roman"/>
              <w:b/>
              <w:bCs/>
            </w:rPr>
            <w:t>14</w:t>
          </w:r>
          <w:r w:rsidRPr="00F84DCC">
            <w:rPr>
              <w:rFonts w:ascii="Times New Roman" w:eastAsia="Times New Roman" w:hAnsi="Times New Roman" w:cs="Times New Roman"/>
            </w:rPr>
            <w:t>: e1002269.</w:t>
          </w:r>
        </w:p>
        <w:p w14:paraId="189D094A" w14:textId="6A5DDDE1" w:rsidR="00717DF7" w:rsidRPr="00F84DCC" w:rsidRDefault="00717DF7" w:rsidP="00F84DCC">
          <w:pPr>
            <w:autoSpaceDE w:val="0"/>
            <w:autoSpaceDN w:val="0"/>
            <w:spacing w:line="360" w:lineRule="auto"/>
            <w:ind w:hanging="640"/>
            <w:jc w:val="both"/>
            <w:divId w:val="521822096"/>
            <w:rPr>
              <w:rFonts w:ascii="Times New Roman" w:eastAsia="Times New Roman" w:hAnsi="Times New Roman" w:cs="Times New Roman"/>
            </w:rPr>
          </w:pPr>
          <w:r w:rsidRPr="00F84DCC">
            <w:rPr>
              <w:rFonts w:ascii="Times New Roman" w:eastAsia="Times New Roman" w:hAnsi="Times New Roman" w:cs="Times New Roman"/>
            </w:rPr>
            <w:t>1</w:t>
          </w:r>
          <w:r w:rsidR="001F3A2E" w:rsidRPr="00F84DCC">
            <w:rPr>
              <w:rFonts w:ascii="Times New Roman" w:eastAsia="Times New Roman" w:hAnsi="Times New Roman" w:cs="Times New Roman"/>
            </w:rPr>
            <w:t>63</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Padala KP, Padala PR, Lensing SY, Dennis RA, Bopp MM, Roberson PK,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Home-Based Exercise Program Improves Balance and Fear of Falling in Community-Dwelling Older Adults with Mild Alzheimer’s Disease: A Pilot Study. </w:t>
          </w:r>
          <w:r w:rsidR="00B06DA8" w:rsidRPr="00F84DCC">
            <w:rPr>
              <w:rFonts w:ascii="Times New Roman" w:eastAsia="Times New Roman" w:hAnsi="Times New Roman" w:cs="Times New Roman"/>
              <w:i/>
              <w:iCs/>
            </w:rPr>
            <w:t>J Alzheimers Dis</w:t>
          </w:r>
          <w:r w:rsidRPr="00F84DCC">
            <w:rPr>
              <w:rFonts w:ascii="Times New Roman" w:eastAsia="Times New Roman" w:hAnsi="Times New Roman" w:cs="Times New Roman"/>
            </w:rPr>
            <w:t xml:space="preserve"> 2017; </w:t>
          </w:r>
          <w:r w:rsidRPr="00F84DCC">
            <w:rPr>
              <w:rFonts w:ascii="Times New Roman" w:eastAsia="Times New Roman" w:hAnsi="Times New Roman" w:cs="Times New Roman"/>
              <w:b/>
              <w:bCs/>
            </w:rPr>
            <w:t>59</w:t>
          </w:r>
          <w:r w:rsidRPr="00F84DCC">
            <w:rPr>
              <w:rFonts w:ascii="Times New Roman" w:eastAsia="Times New Roman" w:hAnsi="Times New Roman" w:cs="Times New Roman"/>
            </w:rPr>
            <w:t>: 565–74.</w:t>
          </w:r>
        </w:p>
        <w:p w14:paraId="5B7A296F" w14:textId="16DBAED9" w:rsidR="00717DF7" w:rsidRPr="00F84DCC" w:rsidRDefault="00717DF7" w:rsidP="00F84DCC">
          <w:pPr>
            <w:autoSpaceDE w:val="0"/>
            <w:autoSpaceDN w:val="0"/>
            <w:spacing w:line="360" w:lineRule="auto"/>
            <w:ind w:hanging="640"/>
            <w:jc w:val="both"/>
            <w:divId w:val="928998710"/>
            <w:rPr>
              <w:rFonts w:ascii="Times New Roman" w:eastAsia="Times New Roman" w:hAnsi="Times New Roman" w:cs="Times New Roman"/>
            </w:rPr>
          </w:pPr>
          <w:r w:rsidRPr="00F84DCC">
            <w:rPr>
              <w:rFonts w:ascii="Times New Roman" w:eastAsia="Times New Roman" w:hAnsi="Times New Roman" w:cs="Times New Roman"/>
            </w:rPr>
            <w:t>1</w:t>
          </w:r>
          <w:r w:rsidR="001F3A2E" w:rsidRPr="00F84DCC">
            <w:rPr>
              <w:rFonts w:ascii="Times New Roman" w:eastAsia="Times New Roman" w:hAnsi="Times New Roman" w:cs="Times New Roman"/>
            </w:rPr>
            <w:t>64</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Paddick SM, Mkenda S, Mbowe G, Kisoli A, Gray WK, Dotchin CL,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Cognitive stimulation therapy as a sustainable intervention for dementia in sub-Saharan Africa: feasibility and clinical efficacy using a stepped-wedge design. </w:t>
          </w:r>
          <w:r w:rsidRPr="00F84DCC">
            <w:rPr>
              <w:rFonts w:ascii="Times New Roman" w:eastAsia="Times New Roman" w:hAnsi="Times New Roman" w:cs="Times New Roman"/>
              <w:i/>
              <w:iCs/>
            </w:rPr>
            <w:t>Int Psychogeriatr</w:t>
          </w:r>
          <w:r w:rsidRPr="00F84DCC">
            <w:rPr>
              <w:rFonts w:ascii="Times New Roman" w:eastAsia="Times New Roman" w:hAnsi="Times New Roman" w:cs="Times New Roman"/>
            </w:rPr>
            <w:t xml:space="preserve"> 2017; </w:t>
          </w:r>
          <w:r w:rsidRPr="00F84DCC">
            <w:rPr>
              <w:rFonts w:ascii="Times New Roman" w:eastAsia="Times New Roman" w:hAnsi="Times New Roman" w:cs="Times New Roman"/>
              <w:b/>
              <w:bCs/>
            </w:rPr>
            <w:t>29</w:t>
          </w:r>
          <w:r w:rsidRPr="00F84DCC">
            <w:rPr>
              <w:rFonts w:ascii="Times New Roman" w:eastAsia="Times New Roman" w:hAnsi="Times New Roman" w:cs="Times New Roman"/>
            </w:rPr>
            <w:t>: 979–89.</w:t>
          </w:r>
        </w:p>
        <w:p w14:paraId="78946116" w14:textId="28A471E2" w:rsidR="00717DF7" w:rsidRPr="00F84DCC" w:rsidRDefault="00717DF7" w:rsidP="00F84DCC">
          <w:pPr>
            <w:autoSpaceDE w:val="0"/>
            <w:autoSpaceDN w:val="0"/>
            <w:spacing w:line="360" w:lineRule="auto"/>
            <w:ind w:hanging="640"/>
            <w:jc w:val="both"/>
            <w:divId w:val="2024630383"/>
            <w:rPr>
              <w:rFonts w:ascii="Times New Roman" w:eastAsia="Times New Roman" w:hAnsi="Times New Roman" w:cs="Times New Roman"/>
            </w:rPr>
          </w:pPr>
          <w:r w:rsidRPr="00F84DCC">
            <w:rPr>
              <w:rFonts w:ascii="Times New Roman" w:eastAsia="Times New Roman" w:hAnsi="Times New Roman" w:cs="Times New Roman"/>
            </w:rPr>
            <w:t>16</w:t>
          </w:r>
          <w:r w:rsidR="001F3A2E" w:rsidRPr="00F84DCC">
            <w:rPr>
              <w:rFonts w:ascii="Times New Roman" w:eastAsia="Times New Roman" w:hAnsi="Times New Roman" w:cs="Times New Roman"/>
            </w:rPr>
            <w:t>5</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Palm R, Trutschel D, Sorg CGG, Dichter MN, Haastert B, Holle B. Quality of Life in People With Severe Dementia and Its Association With the Environment in Nursing Homes: An Observational Study. </w:t>
          </w:r>
          <w:r w:rsidRPr="00F84DCC">
            <w:rPr>
              <w:rFonts w:ascii="Times New Roman" w:eastAsia="Times New Roman" w:hAnsi="Times New Roman" w:cs="Times New Roman"/>
              <w:i/>
              <w:iCs/>
            </w:rPr>
            <w:t>Gerontologist</w:t>
          </w:r>
          <w:r w:rsidRPr="00F84DCC">
            <w:rPr>
              <w:rFonts w:ascii="Times New Roman" w:eastAsia="Times New Roman" w:hAnsi="Times New Roman" w:cs="Times New Roman"/>
            </w:rPr>
            <w:t xml:space="preserve"> 2019; </w:t>
          </w:r>
          <w:r w:rsidRPr="00F84DCC">
            <w:rPr>
              <w:rFonts w:ascii="Times New Roman" w:eastAsia="Times New Roman" w:hAnsi="Times New Roman" w:cs="Times New Roman"/>
              <w:b/>
              <w:bCs/>
            </w:rPr>
            <w:t>59</w:t>
          </w:r>
          <w:r w:rsidRPr="00F84DCC">
            <w:rPr>
              <w:rFonts w:ascii="Times New Roman" w:eastAsia="Times New Roman" w:hAnsi="Times New Roman" w:cs="Times New Roman"/>
            </w:rPr>
            <w:t>: 665–74.</w:t>
          </w:r>
        </w:p>
        <w:p w14:paraId="6F5D7A0E" w14:textId="217F5E27" w:rsidR="00717DF7" w:rsidRPr="00F84DCC" w:rsidRDefault="00717DF7" w:rsidP="00F84DCC">
          <w:pPr>
            <w:autoSpaceDE w:val="0"/>
            <w:autoSpaceDN w:val="0"/>
            <w:spacing w:line="360" w:lineRule="auto"/>
            <w:ind w:hanging="640"/>
            <w:jc w:val="both"/>
            <w:divId w:val="216740826"/>
            <w:rPr>
              <w:rFonts w:ascii="Times New Roman" w:eastAsia="Times New Roman" w:hAnsi="Times New Roman" w:cs="Times New Roman"/>
            </w:rPr>
          </w:pPr>
          <w:r w:rsidRPr="00F84DCC">
            <w:rPr>
              <w:rFonts w:ascii="Times New Roman" w:eastAsia="Times New Roman" w:hAnsi="Times New Roman" w:cs="Times New Roman"/>
            </w:rPr>
            <w:t>16</w:t>
          </w:r>
          <w:r w:rsidR="001F3A2E" w:rsidRPr="00F84DCC">
            <w:rPr>
              <w:rFonts w:ascii="Times New Roman" w:eastAsia="Times New Roman" w:hAnsi="Times New Roman" w:cs="Times New Roman"/>
            </w:rPr>
            <w:t>6</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Park J, Tolea MI, Sherman D, Rosenfeld A, Arcay V, Lopes Y,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Feasibility of Conducting Nonpharmacological Interventions to Manage Dementia Symptoms in Community-Dwelling Older Adults: A Cluster Randomized Controlled Trial. </w:t>
          </w:r>
          <w:r w:rsidR="00B06DA8" w:rsidRPr="00F84DCC">
            <w:rPr>
              <w:rFonts w:ascii="Times New Roman" w:eastAsia="Times New Roman" w:hAnsi="Times New Roman" w:cs="Times New Roman"/>
              <w:i/>
              <w:iCs/>
            </w:rPr>
            <w:t>Am J Alzheimers Dis Other Demen</w:t>
          </w:r>
          <w:r w:rsidRPr="00F84DCC">
            <w:rPr>
              <w:rFonts w:ascii="Times New Roman" w:eastAsia="Times New Roman" w:hAnsi="Times New Roman" w:cs="Times New Roman"/>
            </w:rPr>
            <w:t xml:space="preserve"> 2020; </w:t>
          </w:r>
          <w:r w:rsidRPr="00F84DCC">
            <w:rPr>
              <w:rFonts w:ascii="Times New Roman" w:eastAsia="Times New Roman" w:hAnsi="Times New Roman" w:cs="Times New Roman"/>
              <w:b/>
              <w:bCs/>
            </w:rPr>
            <w:t>35</w:t>
          </w:r>
          <w:r w:rsidRPr="00F84DCC">
            <w:rPr>
              <w:rFonts w:ascii="Times New Roman" w:eastAsia="Times New Roman" w:hAnsi="Times New Roman" w:cs="Times New Roman"/>
            </w:rPr>
            <w:t>: 1533317519872635.</w:t>
          </w:r>
        </w:p>
        <w:p w14:paraId="70206F08" w14:textId="456CE592" w:rsidR="00717DF7" w:rsidRPr="00F84DCC" w:rsidRDefault="00717DF7" w:rsidP="00F84DCC">
          <w:pPr>
            <w:autoSpaceDE w:val="0"/>
            <w:autoSpaceDN w:val="0"/>
            <w:spacing w:line="360" w:lineRule="auto"/>
            <w:ind w:hanging="640"/>
            <w:jc w:val="both"/>
            <w:divId w:val="955912411"/>
            <w:rPr>
              <w:rFonts w:ascii="Times New Roman" w:eastAsia="Times New Roman" w:hAnsi="Times New Roman" w:cs="Times New Roman"/>
            </w:rPr>
          </w:pPr>
          <w:r w:rsidRPr="00F84DCC">
            <w:rPr>
              <w:rFonts w:ascii="Times New Roman" w:eastAsia="Times New Roman" w:hAnsi="Times New Roman" w:cs="Times New Roman"/>
            </w:rPr>
            <w:t>16</w:t>
          </w:r>
          <w:r w:rsidR="001F3A2E" w:rsidRPr="00F84DCC">
            <w:rPr>
              <w:rFonts w:ascii="Times New Roman" w:eastAsia="Times New Roman" w:hAnsi="Times New Roman" w:cs="Times New Roman"/>
            </w:rPr>
            <w:t>7</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Park MH, Smith SC, Chrysanthaki T, Neuburger J, Ritchie CW, Hendriks AAJ,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Change in Health-related Quality of Life After Referral to Memory Assessment Services. </w:t>
          </w:r>
          <w:r w:rsidR="000B7A49" w:rsidRPr="00F84DCC">
            <w:rPr>
              <w:rFonts w:ascii="Times New Roman" w:eastAsia="Times New Roman" w:hAnsi="Times New Roman" w:cs="Times New Roman"/>
              <w:i/>
              <w:iCs/>
            </w:rPr>
            <w:t>Alzheimer Dis Assoc Disord</w:t>
          </w:r>
          <w:r w:rsidRPr="00F84DCC">
            <w:rPr>
              <w:rFonts w:ascii="Times New Roman" w:eastAsia="Times New Roman" w:hAnsi="Times New Roman" w:cs="Times New Roman"/>
            </w:rPr>
            <w:t xml:space="preserve"> 2017; </w:t>
          </w:r>
          <w:r w:rsidRPr="00F84DCC">
            <w:rPr>
              <w:rFonts w:ascii="Times New Roman" w:eastAsia="Times New Roman" w:hAnsi="Times New Roman" w:cs="Times New Roman"/>
              <w:b/>
              <w:bCs/>
            </w:rPr>
            <w:t>31</w:t>
          </w:r>
          <w:r w:rsidRPr="00F84DCC">
            <w:rPr>
              <w:rFonts w:ascii="Times New Roman" w:eastAsia="Times New Roman" w:hAnsi="Times New Roman" w:cs="Times New Roman"/>
            </w:rPr>
            <w:t>: 192–9.</w:t>
          </w:r>
        </w:p>
        <w:p w14:paraId="2750812A" w14:textId="7500703F" w:rsidR="00717DF7" w:rsidRPr="00F84DCC" w:rsidRDefault="00717DF7" w:rsidP="00F84DCC">
          <w:pPr>
            <w:autoSpaceDE w:val="0"/>
            <w:autoSpaceDN w:val="0"/>
            <w:spacing w:line="360" w:lineRule="auto"/>
            <w:ind w:hanging="640"/>
            <w:jc w:val="both"/>
            <w:divId w:val="887259074"/>
            <w:rPr>
              <w:rFonts w:ascii="Times New Roman" w:eastAsia="Times New Roman" w:hAnsi="Times New Roman" w:cs="Times New Roman"/>
            </w:rPr>
          </w:pPr>
          <w:r w:rsidRPr="00F84DCC">
            <w:rPr>
              <w:rFonts w:ascii="Times New Roman" w:eastAsia="Times New Roman" w:hAnsi="Times New Roman" w:cs="Times New Roman"/>
            </w:rPr>
            <w:t>16</w:t>
          </w:r>
          <w:r w:rsidR="001F3A2E" w:rsidRPr="00F84DCC">
            <w:rPr>
              <w:rFonts w:ascii="Times New Roman" w:eastAsia="Times New Roman" w:hAnsi="Times New Roman" w:cs="Times New Roman"/>
            </w:rPr>
            <w:t>8</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Perez-Saez E, Justo-Henriques SI, Alves Apostolo JL. Multicenter randomized controlled trial of the effects of individual reminiscence therapy on cognition, depression and quality of life: Analysis of a sample of older adults with Alzheimer’s disease and vascular dementia. </w:t>
          </w:r>
          <w:r w:rsidR="00B30EAC" w:rsidRPr="00F84DCC">
            <w:rPr>
              <w:rFonts w:ascii="Times New Roman" w:eastAsia="Times New Roman" w:hAnsi="Times New Roman" w:cs="Times New Roman"/>
              <w:i/>
              <w:iCs/>
            </w:rPr>
            <w:t>Clin Neuropsychol</w:t>
          </w:r>
          <w:r w:rsidRPr="00F84DCC">
            <w:rPr>
              <w:rFonts w:ascii="Times New Roman" w:eastAsia="Times New Roman" w:hAnsi="Times New Roman" w:cs="Times New Roman"/>
            </w:rPr>
            <w:t xml:space="preserve"> 202</w:t>
          </w:r>
          <w:r w:rsidR="005D19D7" w:rsidRPr="00F84DCC">
            <w:rPr>
              <w:rFonts w:ascii="Times New Roman" w:eastAsia="Times New Roman" w:hAnsi="Times New Roman" w:cs="Times New Roman"/>
            </w:rPr>
            <w:t>2</w:t>
          </w:r>
          <w:r w:rsidRPr="00F84DCC">
            <w:rPr>
              <w:rFonts w:ascii="Times New Roman" w:eastAsia="Times New Roman" w:hAnsi="Times New Roman" w:cs="Times New Roman"/>
            </w:rPr>
            <w:t xml:space="preserve">; </w:t>
          </w:r>
          <w:r w:rsidR="005D19D7" w:rsidRPr="00F84DCC">
            <w:rPr>
              <w:rFonts w:ascii="Times New Roman" w:eastAsia="Times New Roman" w:hAnsi="Times New Roman" w:cs="Times New Roman"/>
              <w:b/>
              <w:bCs/>
            </w:rPr>
            <w:t>36</w:t>
          </w:r>
          <w:r w:rsidR="005D19D7" w:rsidRPr="00F84DCC">
            <w:rPr>
              <w:rFonts w:ascii="Times New Roman" w:eastAsia="Times New Roman" w:hAnsi="Times New Roman" w:cs="Times New Roman"/>
            </w:rPr>
            <w:t>:1975-96</w:t>
          </w:r>
          <w:r w:rsidRPr="00F84DCC">
            <w:rPr>
              <w:rFonts w:ascii="Times New Roman" w:eastAsia="Times New Roman" w:hAnsi="Times New Roman" w:cs="Times New Roman"/>
            </w:rPr>
            <w:t>.</w:t>
          </w:r>
        </w:p>
        <w:p w14:paraId="5677FA74" w14:textId="58A50FF8" w:rsidR="00717DF7" w:rsidRPr="00F84DCC" w:rsidRDefault="00717DF7" w:rsidP="00F84DCC">
          <w:pPr>
            <w:autoSpaceDE w:val="0"/>
            <w:autoSpaceDN w:val="0"/>
            <w:spacing w:line="360" w:lineRule="auto"/>
            <w:ind w:hanging="640"/>
            <w:jc w:val="both"/>
            <w:divId w:val="1720782844"/>
            <w:rPr>
              <w:rFonts w:ascii="Times New Roman" w:eastAsia="Times New Roman" w:hAnsi="Times New Roman" w:cs="Times New Roman"/>
            </w:rPr>
          </w:pPr>
          <w:r w:rsidRPr="00F84DCC">
            <w:rPr>
              <w:rFonts w:ascii="Times New Roman" w:eastAsia="Times New Roman" w:hAnsi="Times New Roman" w:cs="Times New Roman"/>
            </w:rPr>
            <w:t>16</w:t>
          </w:r>
          <w:r w:rsidR="001F3A2E" w:rsidRPr="00F84DCC">
            <w:rPr>
              <w:rFonts w:ascii="Times New Roman" w:eastAsia="Times New Roman" w:hAnsi="Times New Roman" w:cs="Times New Roman"/>
            </w:rPr>
            <w:t>9</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Pfeiffer E, Baxter D, Candelora E, Haag S, Nadiminti L, Leaverton P. Finding and treating depression in Alzheimer’s patients: A study of the effects on patients and caregivers. </w:t>
          </w:r>
          <w:r w:rsidR="00B30EAC" w:rsidRPr="00F84DCC">
            <w:rPr>
              <w:rFonts w:ascii="Times New Roman" w:eastAsia="Times New Roman" w:hAnsi="Times New Roman" w:cs="Times New Roman"/>
              <w:i/>
              <w:iCs/>
            </w:rPr>
            <w:t>Psychopharmacol Bull</w:t>
          </w:r>
          <w:r w:rsidRPr="00F84DCC">
            <w:rPr>
              <w:rFonts w:ascii="Times New Roman" w:eastAsia="Times New Roman" w:hAnsi="Times New Roman" w:cs="Times New Roman"/>
            </w:rPr>
            <w:t xml:space="preserve"> 1997; </w:t>
          </w:r>
          <w:r w:rsidRPr="00F84DCC">
            <w:rPr>
              <w:rFonts w:ascii="Times New Roman" w:eastAsia="Times New Roman" w:hAnsi="Times New Roman" w:cs="Times New Roman"/>
              <w:b/>
              <w:bCs/>
            </w:rPr>
            <w:t>33</w:t>
          </w:r>
          <w:r w:rsidRPr="00F84DCC">
            <w:rPr>
              <w:rFonts w:ascii="Times New Roman" w:eastAsia="Times New Roman" w:hAnsi="Times New Roman" w:cs="Times New Roman"/>
            </w:rPr>
            <w:t>: 721–9.</w:t>
          </w:r>
        </w:p>
        <w:p w14:paraId="53D017F2" w14:textId="69B6150C" w:rsidR="00717DF7" w:rsidRPr="00F84DCC" w:rsidRDefault="00717DF7" w:rsidP="00F84DCC">
          <w:pPr>
            <w:autoSpaceDE w:val="0"/>
            <w:autoSpaceDN w:val="0"/>
            <w:spacing w:line="360" w:lineRule="auto"/>
            <w:ind w:hanging="640"/>
            <w:jc w:val="both"/>
            <w:divId w:val="1244339087"/>
            <w:rPr>
              <w:rFonts w:ascii="Times New Roman" w:eastAsia="Times New Roman" w:hAnsi="Times New Roman" w:cs="Times New Roman"/>
            </w:rPr>
          </w:pPr>
          <w:r w:rsidRPr="00F84DCC">
            <w:rPr>
              <w:rFonts w:ascii="Times New Roman" w:eastAsia="Times New Roman" w:hAnsi="Times New Roman" w:cs="Times New Roman"/>
            </w:rPr>
            <w:t>1</w:t>
          </w:r>
          <w:r w:rsidR="001F3A2E" w:rsidRPr="00F84DCC">
            <w:rPr>
              <w:rFonts w:ascii="Times New Roman" w:eastAsia="Times New Roman" w:hAnsi="Times New Roman" w:cs="Times New Roman"/>
            </w:rPr>
            <w:t>70</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Phillips MCL, Deprez LM, Mortimer GMN, Murtagh DKJ, McCoy S, Mylchreest R,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Randomized crossover trial of a modified ketogenic diet in Alzheimer’s disease. </w:t>
          </w:r>
          <w:r w:rsidRPr="00F84DCC">
            <w:rPr>
              <w:rFonts w:ascii="Times New Roman" w:eastAsia="Times New Roman" w:hAnsi="Times New Roman" w:cs="Times New Roman"/>
              <w:i/>
              <w:iCs/>
            </w:rPr>
            <w:t>Alzheimers Res Ther</w:t>
          </w:r>
          <w:r w:rsidRPr="00F84DCC">
            <w:rPr>
              <w:rFonts w:ascii="Times New Roman" w:eastAsia="Times New Roman" w:hAnsi="Times New Roman" w:cs="Times New Roman"/>
            </w:rPr>
            <w:t xml:space="preserve"> 2021; </w:t>
          </w:r>
          <w:r w:rsidRPr="00F84DCC">
            <w:rPr>
              <w:rFonts w:ascii="Times New Roman" w:eastAsia="Times New Roman" w:hAnsi="Times New Roman" w:cs="Times New Roman"/>
              <w:b/>
              <w:bCs/>
            </w:rPr>
            <w:t>13</w:t>
          </w:r>
          <w:r w:rsidRPr="00F84DCC">
            <w:rPr>
              <w:rFonts w:ascii="Times New Roman" w:eastAsia="Times New Roman" w:hAnsi="Times New Roman" w:cs="Times New Roman"/>
            </w:rPr>
            <w:t>: 51.</w:t>
          </w:r>
        </w:p>
        <w:p w14:paraId="713376A7" w14:textId="6E9104C3" w:rsidR="00717DF7" w:rsidRPr="00F84DCC" w:rsidRDefault="00717DF7" w:rsidP="00F84DCC">
          <w:pPr>
            <w:autoSpaceDE w:val="0"/>
            <w:autoSpaceDN w:val="0"/>
            <w:spacing w:line="360" w:lineRule="auto"/>
            <w:ind w:hanging="640"/>
            <w:jc w:val="both"/>
            <w:divId w:val="1355035038"/>
            <w:rPr>
              <w:rFonts w:ascii="Times New Roman" w:eastAsia="Times New Roman" w:hAnsi="Times New Roman" w:cs="Times New Roman"/>
            </w:rPr>
          </w:pPr>
          <w:r w:rsidRPr="00F84DCC">
            <w:rPr>
              <w:rFonts w:ascii="Times New Roman" w:eastAsia="Times New Roman" w:hAnsi="Times New Roman" w:cs="Times New Roman"/>
            </w:rPr>
            <w:t>1</w:t>
          </w:r>
          <w:r w:rsidR="001F3A2E" w:rsidRPr="00F84DCC">
            <w:rPr>
              <w:rFonts w:ascii="Times New Roman" w:eastAsia="Times New Roman" w:hAnsi="Times New Roman" w:cs="Times New Roman"/>
            </w:rPr>
            <w:t>71</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Phung KTT, Waldorff FB, Buss D v, Eckermann A, Keiding N, Rishøj S,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A three-year follow-up on the efficacy of psychosocial interventions for patients with mild </w:t>
          </w:r>
          <w:r w:rsidRPr="00F84DCC">
            <w:rPr>
              <w:rFonts w:ascii="Times New Roman" w:eastAsia="Times New Roman" w:hAnsi="Times New Roman" w:cs="Times New Roman"/>
            </w:rPr>
            <w:lastRenderedPageBreak/>
            <w:t xml:space="preserve">dementia and their caregivers: The multicentre, rater-blinded, randomised Danish Alzheimer Intervention Study (DAISY). </w:t>
          </w:r>
          <w:r w:rsidRPr="00F84DCC">
            <w:rPr>
              <w:rFonts w:ascii="Times New Roman" w:eastAsia="Times New Roman" w:hAnsi="Times New Roman" w:cs="Times New Roman"/>
              <w:i/>
              <w:iCs/>
            </w:rPr>
            <w:t>BMJ Open</w:t>
          </w:r>
          <w:r w:rsidRPr="00F84DCC">
            <w:rPr>
              <w:rFonts w:ascii="Times New Roman" w:eastAsia="Times New Roman" w:hAnsi="Times New Roman" w:cs="Times New Roman"/>
            </w:rPr>
            <w:t xml:space="preserve"> 2013; </w:t>
          </w:r>
          <w:r w:rsidRPr="00F84DCC">
            <w:rPr>
              <w:rFonts w:ascii="Times New Roman" w:eastAsia="Times New Roman" w:hAnsi="Times New Roman" w:cs="Times New Roman"/>
              <w:b/>
              <w:bCs/>
            </w:rPr>
            <w:t>3</w:t>
          </w:r>
          <w:r w:rsidR="00B30EAC" w:rsidRPr="00F84DCC">
            <w:rPr>
              <w:rFonts w:ascii="Times New Roman" w:eastAsia="Times New Roman" w:hAnsi="Times New Roman" w:cs="Times New Roman"/>
            </w:rPr>
            <w:t>: e003584</w:t>
          </w:r>
        </w:p>
        <w:p w14:paraId="5E5BD968" w14:textId="1BB3804C" w:rsidR="00717DF7" w:rsidRPr="00F84DCC" w:rsidRDefault="00717DF7" w:rsidP="00F84DCC">
          <w:pPr>
            <w:autoSpaceDE w:val="0"/>
            <w:autoSpaceDN w:val="0"/>
            <w:spacing w:line="360" w:lineRule="auto"/>
            <w:ind w:hanging="640"/>
            <w:jc w:val="both"/>
            <w:divId w:val="44648750"/>
            <w:rPr>
              <w:rFonts w:ascii="Times New Roman" w:eastAsia="Times New Roman" w:hAnsi="Times New Roman" w:cs="Times New Roman"/>
            </w:rPr>
          </w:pPr>
          <w:r w:rsidRPr="00F84DCC">
            <w:rPr>
              <w:rFonts w:ascii="Times New Roman" w:eastAsia="Times New Roman" w:hAnsi="Times New Roman" w:cs="Times New Roman"/>
            </w:rPr>
            <w:t>1</w:t>
          </w:r>
          <w:r w:rsidR="001F3A2E" w:rsidRPr="00F84DCC">
            <w:rPr>
              <w:rFonts w:ascii="Times New Roman" w:eastAsia="Times New Roman" w:hAnsi="Times New Roman" w:cs="Times New Roman"/>
            </w:rPr>
            <w:t>72</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Pimouguet C, le Goff M, Wittwer J, Dartigues JF, Helmer C. Benefits of Occupational Therapy in Dementia Patients: Findings from a Real-World Observational Study. </w:t>
          </w:r>
          <w:r w:rsidR="00B06DA8" w:rsidRPr="00F84DCC">
            <w:rPr>
              <w:rFonts w:ascii="Times New Roman" w:eastAsia="Times New Roman" w:hAnsi="Times New Roman" w:cs="Times New Roman"/>
              <w:i/>
              <w:iCs/>
            </w:rPr>
            <w:t>J Alzheimers Dis</w:t>
          </w:r>
          <w:r w:rsidR="00B06DA8" w:rsidRPr="00F84DCC">
            <w:rPr>
              <w:rFonts w:ascii="Times New Roman" w:eastAsia="Times New Roman" w:hAnsi="Times New Roman" w:cs="Times New Roman"/>
            </w:rPr>
            <w:t xml:space="preserve"> </w:t>
          </w:r>
          <w:r w:rsidRPr="00F84DCC">
            <w:rPr>
              <w:rFonts w:ascii="Times New Roman" w:eastAsia="Times New Roman" w:hAnsi="Times New Roman" w:cs="Times New Roman"/>
            </w:rPr>
            <w:t xml:space="preserve">2017; </w:t>
          </w:r>
          <w:r w:rsidRPr="00F84DCC">
            <w:rPr>
              <w:rFonts w:ascii="Times New Roman" w:eastAsia="Times New Roman" w:hAnsi="Times New Roman" w:cs="Times New Roman"/>
              <w:b/>
              <w:bCs/>
            </w:rPr>
            <w:t>56</w:t>
          </w:r>
          <w:r w:rsidRPr="00F84DCC">
            <w:rPr>
              <w:rFonts w:ascii="Times New Roman" w:eastAsia="Times New Roman" w:hAnsi="Times New Roman" w:cs="Times New Roman"/>
            </w:rPr>
            <w:t>: 509–17.</w:t>
          </w:r>
        </w:p>
        <w:p w14:paraId="04B044A0" w14:textId="3E4B6B45" w:rsidR="00717DF7" w:rsidRPr="00F84DCC" w:rsidRDefault="00717DF7" w:rsidP="00F84DCC">
          <w:pPr>
            <w:autoSpaceDE w:val="0"/>
            <w:autoSpaceDN w:val="0"/>
            <w:spacing w:line="360" w:lineRule="auto"/>
            <w:ind w:hanging="640"/>
            <w:jc w:val="both"/>
            <w:divId w:val="113718652"/>
            <w:rPr>
              <w:rFonts w:ascii="Times New Roman" w:eastAsia="Times New Roman" w:hAnsi="Times New Roman" w:cs="Times New Roman"/>
            </w:rPr>
          </w:pPr>
          <w:r w:rsidRPr="00F84DCC">
            <w:rPr>
              <w:rFonts w:ascii="Times New Roman" w:eastAsia="Times New Roman" w:hAnsi="Times New Roman" w:cs="Times New Roman"/>
            </w:rPr>
            <w:t>1</w:t>
          </w:r>
          <w:r w:rsidR="001F3A2E" w:rsidRPr="00F84DCC">
            <w:rPr>
              <w:rFonts w:ascii="Times New Roman" w:eastAsia="Times New Roman" w:hAnsi="Times New Roman" w:cs="Times New Roman"/>
            </w:rPr>
            <w:t>73</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Politis AM, Vozzella S, Mayer LS, Onyike CU, Baker AS, Lyketsos CG. A randomized, controlled, clinical trial of activity therapy for apathy in patients with dementia residing in long-term care. </w:t>
          </w:r>
          <w:r w:rsidRPr="00F84DCC">
            <w:rPr>
              <w:rFonts w:ascii="Times New Roman" w:eastAsia="Times New Roman" w:hAnsi="Times New Roman" w:cs="Times New Roman"/>
              <w:i/>
              <w:iCs/>
            </w:rPr>
            <w:t>Int J Geriatr Psychiatry</w:t>
          </w:r>
          <w:r w:rsidRPr="00F84DCC">
            <w:rPr>
              <w:rFonts w:ascii="Times New Roman" w:eastAsia="Times New Roman" w:hAnsi="Times New Roman" w:cs="Times New Roman"/>
            </w:rPr>
            <w:t xml:space="preserve"> 2004; </w:t>
          </w:r>
          <w:r w:rsidRPr="00F84DCC">
            <w:rPr>
              <w:rFonts w:ascii="Times New Roman" w:eastAsia="Times New Roman" w:hAnsi="Times New Roman" w:cs="Times New Roman"/>
              <w:b/>
              <w:bCs/>
            </w:rPr>
            <w:t>19</w:t>
          </w:r>
          <w:r w:rsidRPr="00F84DCC">
            <w:rPr>
              <w:rFonts w:ascii="Times New Roman" w:eastAsia="Times New Roman" w:hAnsi="Times New Roman" w:cs="Times New Roman"/>
            </w:rPr>
            <w:t>: 1087–94.</w:t>
          </w:r>
        </w:p>
        <w:p w14:paraId="7945596E" w14:textId="4CA12D8B" w:rsidR="00717DF7" w:rsidRPr="00F84DCC" w:rsidRDefault="00717DF7" w:rsidP="00F84DCC">
          <w:pPr>
            <w:autoSpaceDE w:val="0"/>
            <w:autoSpaceDN w:val="0"/>
            <w:spacing w:line="360" w:lineRule="auto"/>
            <w:ind w:hanging="640"/>
            <w:jc w:val="both"/>
            <w:divId w:val="1600141202"/>
            <w:rPr>
              <w:rFonts w:ascii="Times New Roman" w:eastAsia="Times New Roman" w:hAnsi="Times New Roman" w:cs="Times New Roman"/>
            </w:rPr>
          </w:pPr>
          <w:r w:rsidRPr="00F84DCC">
            <w:rPr>
              <w:rFonts w:ascii="Times New Roman" w:eastAsia="Times New Roman" w:hAnsi="Times New Roman" w:cs="Times New Roman"/>
            </w:rPr>
            <w:t>1</w:t>
          </w:r>
          <w:r w:rsidR="001F3A2E" w:rsidRPr="00F84DCC">
            <w:rPr>
              <w:rFonts w:ascii="Times New Roman" w:eastAsia="Times New Roman" w:hAnsi="Times New Roman" w:cs="Times New Roman"/>
            </w:rPr>
            <w:t>74</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Pongan E, Tillmann B, Leveque Y, Trombert B, Getenet JC, Auguste N,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Can musical or painting interventions improve chronic pain, mood, quality of life, and cognition in patients with mild Alzheimer’s disease? Evidence from a randomized controlled trial. </w:t>
          </w:r>
          <w:r w:rsidR="00B06DA8" w:rsidRPr="00F84DCC">
            <w:rPr>
              <w:rFonts w:ascii="Times New Roman" w:eastAsia="Times New Roman" w:hAnsi="Times New Roman" w:cs="Times New Roman"/>
              <w:i/>
              <w:iCs/>
            </w:rPr>
            <w:t>J Alzheimers Dis</w:t>
          </w:r>
          <w:r w:rsidR="00B06DA8" w:rsidRPr="00F84DCC">
            <w:rPr>
              <w:rFonts w:ascii="Times New Roman" w:eastAsia="Times New Roman" w:hAnsi="Times New Roman" w:cs="Times New Roman"/>
            </w:rPr>
            <w:t xml:space="preserve"> </w:t>
          </w:r>
          <w:r w:rsidRPr="00F84DCC">
            <w:rPr>
              <w:rFonts w:ascii="Times New Roman" w:eastAsia="Times New Roman" w:hAnsi="Times New Roman" w:cs="Times New Roman"/>
            </w:rPr>
            <w:t xml:space="preserve">2017; </w:t>
          </w:r>
          <w:r w:rsidRPr="00F84DCC">
            <w:rPr>
              <w:rFonts w:ascii="Times New Roman" w:eastAsia="Times New Roman" w:hAnsi="Times New Roman" w:cs="Times New Roman"/>
              <w:b/>
              <w:bCs/>
            </w:rPr>
            <w:t>60</w:t>
          </w:r>
          <w:r w:rsidRPr="00F84DCC">
            <w:rPr>
              <w:rFonts w:ascii="Times New Roman" w:eastAsia="Times New Roman" w:hAnsi="Times New Roman" w:cs="Times New Roman"/>
            </w:rPr>
            <w:t>: 663–77.</w:t>
          </w:r>
        </w:p>
        <w:p w14:paraId="7484D0B6" w14:textId="2FC3F432" w:rsidR="00717DF7" w:rsidRPr="00F84DCC" w:rsidRDefault="00717DF7" w:rsidP="00F84DCC">
          <w:pPr>
            <w:autoSpaceDE w:val="0"/>
            <w:autoSpaceDN w:val="0"/>
            <w:spacing w:line="360" w:lineRule="auto"/>
            <w:ind w:hanging="640"/>
            <w:jc w:val="both"/>
            <w:divId w:val="1673028762"/>
            <w:rPr>
              <w:rFonts w:ascii="Times New Roman" w:eastAsia="Times New Roman" w:hAnsi="Times New Roman" w:cs="Times New Roman"/>
            </w:rPr>
          </w:pPr>
          <w:r w:rsidRPr="00F84DCC">
            <w:rPr>
              <w:rFonts w:ascii="Times New Roman" w:eastAsia="Times New Roman" w:hAnsi="Times New Roman" w:cs="Times New Roman"/>
            </w:rPr>
            <w:t>17</w:t>
          </w:r>
          <w:r w:rsidR="001F3A2E" w:rsidRPr="00F84DCC">
            <w:rPr>
              <w:rFonts w:ascii="Times New Roman" w:eastAsia="Times New Roman" w:hAnsi="Times New Roman" w:cs="Times New Roman"/>
            </w:rPr>
            <w:t>5</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Possin KL, Merrilees JJ, Dulaney S, Bonasera SJ, Chiong W, Lee K,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Effect of Collaborative Dementia Care via Telephone and Internet on Quality of Life, Caregiver Well-being, and Health Care Use: The Care Ecosystem Randomized Clinical Trial. </w:t>
          </w:r>
          <w:r w:rsidRPr="00F84DCC">
            <w:rPr>
              <w:rFonts w:ascii="Times New Roman" w:eastAsia="Times New Roman" w:hAnsi="Times New Roman" w:cs="Times New Roman"/>
              <w:i/>
              <w:iCs/>
            </w:rPr>
            <w:t>JAMA Intern Med</w:t>
          </w:r>
          <w:r w:rsidRPr="00F84DCC">
            <w:rPr>
              <w:rFonts w:ascii="Times New Roman" w:eastAsia="Times New Roman" w:hAnsi="Times New Roman" w:cs="Times New Roman"/>
            </w:rPr>
            <w:t xml:space="preserve"> 2019; </w:t>
          </w:r>
          <w:r w:rsidRPr="00F84DCC">
            <w:rPr>
              <w:rFonts w:ascii="Times New Roman" w:eastAsia="Times New Roman" w:hAnsi="Times New Roman" w:cs="Times New Roman"/>
              <w:b/>
              <w:bCs/>
            </w:rPr>
            <w:t>30</w:t>
          </w:r>
          <w:r w:rsidRPr="00F84DCC">
            <w:rPr>
              <w:rFonts w:ascii="Times New Roman" w:eastAsia="Times New Roman" w:hAnsi="Times New Roman" w:cs="Times New Roman"/>
            </w:rPr>
            <w:t>: 30.</w:t>
          </w:r>
        </w:p>
        <w:p w14:paraId="2647CAC8" w14:textId="6C078251" w:rsidR="00717DF7" w:rsidRPr="00F84DCC" w:rsidRDefault="00717DF7" w:rsidP="00F84DCC">
          <w:pPr>
            <w:autoSpaceDE w:val="0"/>
            <w:autoSpaceDN w:val="0"/>
            <w:spacing w:line="360" w:lineRule="auto"/>
            <w:ind w:hanging="640"/>
            <w:jc w:val="both"/>
            <w:divId w:val="183716043"/>
            <w:rPr>
              <w:rFonts w:ascii="Times New Roman" w:eastAsia="Times New Roman" w:hAnsi="Times New Roman" w:cs="Times New Roman"/>
            </w:rPr>
          </w:pPr>
          <w:r w:rsidRPr="00F84DCC">
            <w:rPr>
              <w:rFonts w:ascii="Times New Roman" w:eastAsia="Times New Roman" w:hAnsi="Times New Roman" w:cs="Times New Roman"/>
            </w:rPr>
            <w:t>17</w:t>
          </w:r>
          <w:r w:rsidR="001F3A2E" w:rsidRPr="00F84DCC">
            <w:rPr>
              <w:rFonts w:ascii="Times New Roman" w:eastAsia="Times New Roman" w:hAnsi="Times New Roman" w:cs="Times New Roman"/>
            </w:rPr>
            <w:t>6</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Pozzi C, Lanzoni A, Lucchi E, Bergamini L, Bevilacqua P, Manni B,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A pilot study of community-based occupational therapy for persons with dementia (COTID-IT Program) and their caregivers: evidence for applicability in Italy. </w:t>
          </w:r>
          <w:r w:rsidR="00B30EAC" w:rsidRPr="00F84DCC">
            <w:rPr>
              <w:rFonts w:ascii="Times New Roman" w:eastAsia="Times New Roman" w:hAnsi="Times New Roman" w:cs="Times New Roman"/>
              <w:i/>
              <w:iCs/>
            </w:rPr>
            <w:t>Aging Clin Exp Res</w:t>
          </w:r>
          <w:r w:rsidRPr="00F84DCC">
            <w:rPr>
              <w:rFonts w:ascii="Times New Roman" w:eastAsia="Times New Roman" w:hAnsi="Times New Roman" w:cs="Times New Roman"/>
            </w:rPr>
            <w:t xml:space="preserve"> 2019; </w:t>
          </w:r>
          <w:r w:rsidRPr="00F84DCC">
            <w:rPr>
              <w:rFonts w:ascii="Times New Roman" w:eastAsia="Times New Roman" w:hAnsi="Times New Roman" w:cs="Times New Roman"/>
              <w:b/>
              <w:bCs/>
            </w:rPr>
            <w:t>31</w:t>
          </w:r>
          <w:r w:rsidRPr="00F84DCC">
            <w:rPr>
              <w:rFonts w:ascii="Times New Roman" w:eastAsia="Times New Roman" w:hAnsi="Times New Roman" w:cs="Times New Roman"/>
            </w:rPr>
            <w:t>: 1299–304.</w:t>
          </w:r>
        </w:p>
        <w:p w14:paraId="2B3B2D74" w14:textId="57ACCA4B" w:rsidR="00717DF7" w:rsidRPr="00F84DCC" w:rsidRDefault="00717DF7" w:rsidP="00F84DCC">
          <w:pPr>
            <w:autoSpaceDE w:val="0"/>
            <w:autoSpaceDN w:val="0"/>
            <w:spacing w:line="360" w:lineRule="auto"/>
            <w:ind w:hanging="640"/>
            <w:jc w:val="both"/>
            <w:divId w:val="772745772"/>
            <w:rPr>
              <w:rFonts w:ascii="Times New Roman" w:eastAsia="Times New Roman" w:hAnsi="Times New Roman" w:cs="Times New Roman"/>
            </w:rPr>
          </w:pPr>
          <w:r w:rsidRPr="00F84DCC">
            <w:rPr>
              <w:rFonts w:ascii="Times New Roman" w:eastAsia="Times New Roman" w:hAnsi="Times New Roman" w:cs="Times New Roman"/>
            </w:rPr>
            <w:t>17</w:t>
          </w:r>
          <w:r w:rsidR="001F3A2E" w:rsidRPr="00F84DCC">
            <w:rPr>
              <w:rFonts w:ascii="Times New Roman" w:eastAsia="Times New Roman" w:hAnsi="Times New Roman" w:cs="Times New Roman"/>
            </w:rPr>
            <w:t>7</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Ptomey LT, Vidoni ED, Montenegro-Montenegro E, Thompson MA, Sherman JR, Gorczyca AM,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The Feasibility of Remotely Delivered Exercise Session in Adults With Alzheimer’s Disease and Their Caregivers. </w:t>
          </w:r>
          <w:r w:rsidR="00B30EAC" w:rsidRPr="00F84DCC">
            <w:rPr>
              <w:rFonts w:ascii="Times New Roman" w:eastAsia="Times New Roman" w:hAnsi="Times New Roman" w:cs="Times New Roman"/>
              <w:i/>
              <w:iCs/>
            </w:rPr>
            <w:t>J Aging Phys Act</w:t>
          </w:r>
          <w:r w:rsidRPr="00F84DCC">
            <w:rPr>
              <w:rFonts w:ascii="Times New Roman" w:eastAsia="Times New Roman" w:hAnsi="Times New Roman" w:cs="Times New Roman"/>
            </w:rPr>
            <w:t xml:space="preserve"> 2019; </w:t>
          </w:r>
          <w:r w:rsidRPr="00F84DCC">
            <w:rPr>
              <w:rFonts w:ascii="Times New Roman" w:eastAsia="Times New Roman" w:hAnsi="Times New Roman" w:cs="Times New Roman"/>
              <w:b/>
              <w:bCs/>
            </w:rPr>
            <w:t>27</w:t>
          </w:r>
          <w:r w:rsidRPr="00F84DCC">
            <w:rPr>
              <w:rFonts w:ascii="Times New Roman" w:eastAsia="Times New Roman" w:hAnsi="Times New Roman" w:cs="Times New Roman"/>
            </w:rPr>
            <w:t>: 670–7.</w:t>
          </w:r>
        </w:p>
        <w:p w14:paraId="083E2B04" w14:textId="7476503E" w:rsidR="00576058" w:rsidRPr="00F84DCC" w:rsidRDefault="00576058" w:rsidP="00F84DCC">
          <w:pPr>
            <w:autoSpaceDE w:val="0"/>
            <w:autoSpaceDN w:val="0"/>
            <w:spacing w:line="360" w:lineRule="auto"/>
            <w:ind w:hanging="640"/>
            <w:jc w:val="both"/>
            <w:divId w:val="772745772"/>
            <w:rPr>
              <w:rFonts w:ascii="Times New Roman" w:eastAsia="Times New Roman" w:hAnsi="Times New Roman" w:cs="Times New Roman"/>
            </w:rPr>
          </w:pPr>
          <w:r w:rsidRPr="00F84DCC">
            <w:rPr>
              <w:rFonts w:ascii="Times New Roman" w:eastAsia="Times New Roman" w:hAnsi="Times New Roman" w:cs="Times New Roman"/>
            </w:rPr>
            <w:t>27</w:t>
          </w:r>
          <w:r w:rsidR="001F3A2E" w:rsidRPr="00F84DCC">
            <w:rPr>
              <w:rFonts w:ascii="Times New Roman" w:eastAsia="Times New Roman" w:hAnsi="Times New Roman" w:cs="Times New Roman"/>
            </w:rPr>
            <w:t>8</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Raglio A, Bellandi D, Baiardi P, Gianotti M, Ubezio MC, Zanacchi E,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Effect of Active Music Therapy and Individualized Listening to Music on Dementia: A Multicenter Randomized Controlled Trial. </w:t>
          </w:r>
          <w:r w:rsidRPr="00F84DCC">
            <w:rPr>
              <w:rFonts w:ascii="Times New Roman" w:eastAsia="Times New Roman" w:hAnsi="Times New Roman" w:cs="Times New Roman"/>
              <w:i/>
              <w:iCs/>
            </w:rPr>
            <w:t>J Am Geriatr Soc</w:t>
          </w:r>
          <w:r w:rsidRPr="00F84DCC">
            <w:rPr>
              <w:rFonts w:ascii="Times New Roman" w:eastAsia="Times New Roman" w:hAnsi="Times New Roman" w:cs="Times New Roman"/>
            </w:rPr>
            <w:t xml:space="preserve"> 2015; </w:t>
          </w:r>
          <w:r w:rsidRPr="00F84DCC">
            <w:rPr>
              <w:rFonts w:ascii="Times New Roman" w:eastAsia="Times New Roman" w:hAnsi="Times New Roman" w:cs="Times New Roman"/>
              <w:b/>
              <w:bCs/>
            </w:rPr>
            <w:t>63</w:t>
          </w:r>
          <w:r w:rsidRPr="00F84DCC">
            <w:rPr>
              <w:rFonts w:ascii="Times New Roman" w:eastAsia="Times New Roman" w:hAnsi="Times New Roman" w:cs="Times New Roman"/>
            </w:rPr>
            <w:t>: 1534–9.</w:t>
          </w:r>
        </w:p>
        <w:p w14:paraId="690EB26D" w14:textId="068BFB84" w:rsidR="00576058" w:rsidRPr="00F84DCC" w:rsidRDefault="00717DF7" w:rsidP="00F84DCC">
          <w:pPr>
            <w:autoSpaceDE w:val="0"/>
            <w:autoSpaceDN w:val="0"/>
            <w:spacing w:line="360" w:lineRule="auto"/>
            <w:ind w:hanging="640"/>
            <w:jc w:val="both"/>
            <w:divId w:val="1590918224"/>
            <w:rPr>
              <w:rFonts w:ascii="Times New Roman" w:eastAsia="Times New Roman" w:hAnsi="Times New Roman" w:cs="Times New Roman"/>
            </w:rPr>
          </w:pPr>
          <w:r w:rsidRPr="00F84DCC">
            <w:rPr>
              <w:rFonts w:ascii="Times New Roman" w:eastAsia="Times New Roman" w:hAnsi="Times New Roman" w:cs="Times New Roman"/>
            </w:rPr>
            <w:t>17</w:t>
          </w:r>
          <w:r w:rsidR="001F3A2E" w:rsidRPr="00F84DCC">
            <w:rPr>
              <w:rFonts w:ascii="Times New Roman" w:eastAsia="Times New Roman" w:hAnsi="Times New Roman" w:cs="Times New Roman"/>
            </w:rPr>
            <w:t>9</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Raglio A, Filippi S, Leonardelli L, Trentini E, Bellandi D. The Global Music Approach to Dementia (GMA-D): evidences from a case report. </w:t>
          </w:r>
          <w:r w:rsidR="00B30EAC" w:rsidRPr="00F84DCC">
            <w:rPr>
              <w:rFonts w:ascii="Times New Roman" w:eastAsia="Times New Roman" w:hAnsi="Times New Roman" w:cs="Times New Roman"/>
              <w:i/>
              <w:iCs/>
            </w:rPr>
            <w:t>Aging Clin Exp Res</w:t>
          </w:r>
          <w:r w:rsidRPr="00F84DCC">
            <w:rPr>
              <w:rFonts w:ascii="Times New Roman" w:eastAsia="Times New Roman" w:hAnsi="Times New Roman" w:cs="Times New Roman"/>
            </w:rPr>
            <w:t xml:space="preserve"> 2018; </w:t>
          </w:r>
          <w:r w:rsidRPr="00F84DCC">
            <w:rPr>
              <w:rFonts w:ascii="Times New Roman" w:eastAsia="Times New Roman" w:hAnsi="Times New Roman" w:cs="Times New Roman"/>
              <w:b/>
              <w:bCs/>
            </w:rPr>
            <w:t>30</w:t>
          </w:r>
          <w:r w:rsidRPr="00F84DCC">
            <w:rPr>
              <w:rFonts w:ascii="Times New Roman" w:eastAsia="Times New Roman" w:hAnsi="Times New Roman" w:cs="Times New Roman"/>
            </w:rPr>
            <w:t>: 1533–6.</w:t>
          </w:r>
        </w:p>
        <w:p w14:paraId="24F8A5DE" w14:textId="2AB13A6F" w:rsidR="00717DF7" w:rsidRPr="00F84DCC" w:rsidRDefault="00717DF7" w:rsidP="00F84DCC">
          <w:pPr>
            <w:autoSpaceDE w:val="0"/>
            <w:autoSpaceDN w:val="0"/>
            <w:spacing w:line="360" w:lineRule="auto"/>
            <w:ind w:hanging="640"/>
            <w:jc w:val="both"/>
            <w:divId w:val="1143234201"/>
            <w:rPr>
              <w:rFonts w:ascii="Times New Roman" w:eastAsia="Times New Roman" w:hAnsi="Times New Roman" w:cs="Times New Roman"/>
            </w:rPr>
          </w:pPr>
          <w:r w:rsidRPr="00F84DCC">
            <w:rPr>
              <w:rFonts w:ascii="Times New Roman" w:eastAsia="Times New Roman" w:hAnsi="Times New Roman" w:cs="Times New Roman"/>
            </w:rPr>
            <w:t>1</w:t>
          </w:r>
          <w:r w:rsidR="001F3A2E" w:rsidRPr="00F84DCC">
            <w:rPr>
              <w:rFonts w:ascii="Times New Roman" w:eastAsia="Times New Roman" w:hAnsi="Times New Roman" w:cs="Times New Roman"/>
            </w:rPr>
            <w:t>80</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Rapp T, Apouey BH, Senik C. The impact of institution use on the wellbeing of Alzheimer’s disease patients and their caregivers. </w:t>
          </w:r>
          <w:r w:rsidR="00B30EAC" w:rsidRPr="00F84DCC">
            <w:rPr>
              <w:rFonts w:ascii="Times New Roman" w:eastAsia="Times New Roman" w:hAnsi="Times New Roman" w:cs="Times New Roman"/>
              <w:i/>
              <w:iCs/>
            </w:rPr>
            <w:t>Soc Sci Med</w:t>
          </w:r>
          <w:r w:rsidRPr="00F84DCC">
            <w:rPr>
              <w:rFonts w:ascii="Times New Roman" w:eastAsia="Times New Roman" w:hAnsi="Times New Roman" w:cs="Times New Roman"/>
            </w:rPr>
            <w:t xml:space="preserve"> 2018; </w:t>
          </w:r>
          <w:r w:rsidRPr="00F84DCC">
            <w:rPr>
              <w:rFonts w:ascii="Times New Roman" w:eastAsia="Times New Roman" w:hAnsi="Times New Roman" w:cs="Times New Roman"/>
              <w:b/>
              <w:bCs/>
            </w:rPr>
            <w:t>207</w:t>
          </w:r>
          <w:r w:rsidRPr="00F84DCC">
            <w:rPr>
              <w:rFonts w:ascii="Times New Roman" w:eastAsia="Times New Roman" w:hAnsi="Times New Roman" w:cs="Times New Roman"/>
            </w:rPr>
            <w:t>: 1–10.</w:t>
          </w:r>
        </w:p>
        <w:p w14:paraId="72000705" w14:textId="6EF4A679" w:rsidR="00717DF7" w:rsidRPr="00F84DCC" w:rsidRDefault="00717DF7" w:rsidP="00F84DCC">
          <w:pPr>
            <w:autoSpaceDE w:val="0"/>
            <w:autoSpaceDN w:val="0"/>
            <w:spacing w:line="360" w:lineRule="auto"/>
            <w:ind w:hanging="640"/>
            <w:jc w:val="both"/>
            <w:divId w:val="1114910416"/>
            <w:rPr>
              <w:rFonts w:ascii="Times New Roman" w:eastAsia="Times New Roman" w:hAnsi="Times New Roman" w:cs="Times New Roman"/>
            </w:rPr>
          </w:pPr>
          <w:r w:rsidRPr="00F84DCC">
            <w:rPr>
              <w:rFonts w:ascii="Times New Roman" w:eastAsia="Times New Roman" w:hAnsi="Times New Roman" w:cs="Times New Roman"/>
            </w:rPr>
            <w:t>1</w:t>
          </w:r>
          <w:r w:rsidR="001F3A2E" w:rsidRPr="00F84DCC">
            <w:rPr>
              <w:rFonts w:ascii="Times New Roman" w:eastAsia="Times New Roman" w:hAnsi="Times New Roman" w:cs="Times New Roman"/>
            </w:rPr>
            <w:t>81</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Reimer MA, Slaughter S, Donaldson C, Currie G, Eliasziw M. Special care facility compared with traditional environments for dementia care: a longitudinal study of quality of life. </w:t>
          </w:r>
          <w:r w:rsidRPr="00F84DCC">
            <w:rPr>
              <w:rFonts w:ascii="Times New Roman" w:eastAsia="Times New Roman" w:hAnsi="Times New Roman" w:cs="Times New Roman"/>
              <w:i/>
              <w:iCs/>
            </w:rPr>
            <w:t>J Am Geriatr Soc</w:t>
          </w:r>
          <w:r w:rsidRPr="00F84DCC">
            <w:rPr>
              <w:rFonts w:ascii="Times New Roman" w:eastAsia="Times New Roman" w:hAnsi="Times New Roman" w:cs="Times New Roman"/>
            </w:rPr>
            <w:t xml:space="preserve"> 2004; </w:t>
          </w:r>
          <w:r w:rsidRPr="00F84DCC">
            <w:rPr>
              <w:rFonts w:ascii="Times New Roman" w:eastAsia="Times New Roman" w:hAnsi="Times New Roman" w:cs="Times New Roman"/>
              <w:b/>
              <w:bCs/>
            </w:rPr>
            <w:t>52</w:t>
          </w:r>
          <w:r w:rsidRPr="00F84DCC">
            <w:rPr>
              <w:rFonts w:ascii="Times New Roman" w:eastAsia="Times New Roman" w:hAnsi="Times New Roman" w:cs="Times New Roman"/>
            </w:rPr>
            <w:t>: 1085–92.</w:t>
          </w:r>
        </w:p>
        <w:p w14:paraId="061A2EB3" w14:textId="099DBA6B" w:rsidR="00717DF7" w:rsidRPr="00F84DCC" w:rsidRDefault="00717DF7" w:rsidP="00F84DCC">
          <w:pPr>
            <w:autoSpaceDE w:val="0"/>
            <w:autoSpaceDN w:val="0"/>
            <w:spacing w:line="360" w:lineRule="auto"/>
            <w:ind w:hanging="640"/>
            <w:jc w:val="both"/>
            <w:divId w:val="1952392017"/>
            <w:rPr>
              <w:rFonts w:ascii="Times New Roman" w:eastAsia="Times New Roman" w:hAnsi="Times New Roman" w:cs="Times New Roman"/>
            </w:rPr>
          </w:pPr>
          <w:r w:rsidRPr="00F84DCC">
            <w:rPr>
              <w:rFonts w:ascii="Times New Roman" w:eastAsia="Times New Roman" w:hAnsi="Times New Roman" w:cs="Times New Roman"/>
            </w:rPr>
            <w:lastRenderedPageBreak/>
            <w:t>1</w:t>
          </w:r>
          <w:r w:rsidR="001F3A2E" w:rsidRPr="00F84DCC">
            <w:rPr>
              <w:rFonts w:ascii="Times New Roman" w:eastAsia="Times New Roman" w:hAnsi="Times New Roman" w:cs="Times New Roman"/>
            </w:rPr>
            <w:t>82</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Richards AG, Tietyen AC, Jicha GA, Bardach SH, Schmitt FA, Fardo DW,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Visual Arts Education improves self-esteem for persons with dementia and reduces caregiver burden: A randomized controlled trial. </w:t>
          </w:r>
          <w:r w:rsidRPr="00F84DCC">
            <w:rPr>
              <w:rFonts w:ascii="Times New Roman" w:eastAsia="Times New Roman" w:hAnsi="Times New Roman" w:cs="Times New Roman"/>
              <w:i/>
              <w:iCs/>
            </w:rPr>
            <w:t>Dementia</w:t>
          </w:r>
          <w:r w:rsidRPr="00F84DCC">
            <w:rPr>
              <w:rFonts w:ascii="Times New Roman" w:eastAsia="Times New Roman" w:hAnsi="Times New Roman" w:cs="Times New Roman"/>
            </w:rPr>
            <w:t xml:space="preserve"> 2019; </w:t>
          </w:r>
          <w:r w:rsidRPr="00F84DCC">
            <w:rPr>
              <w:rFonts w:ascii="Times New Roman" w:eastAsia="Times New Roman" w:hAnsi="Times New Roman" w:cs="Times New Roman"/>
              <w:b/>
              <w:bCs/>
            </w:rPr>
            <w:t>18</w:t>
          </w:r>
          <w:r w:rsidRPr="00F84DCC">
            <w:rPr>
              <w:rFonts w:ascii="Times New Roman" w:eastAsia="Times New Roman" w:hAnsi="Times New Roman" w:cs="Times New Roman"/>
            </w:rPr>
            <w:t>: 3130–42.</w:t>
          </w:r>
        </w:p>
        <w:p w14:paraId="357E4173" w14:textId="1EC20391" w:rsidR="00717DF7" w:rsidRPr="00F84DCC" w:rsidRDefault="00717DF7" w:rsidP="00F84DCC">
          <w:pPr>
            <w:autoSpaceDE w:val="0"/>
            <w:autoSpaceDN w:val="0"/>
            <w:spacing w:line="360" w:lineRule="auto"/>
            <w:ind w:hanging="640"/>
            <w:jc w:val="both"/>
            <w:divId w:val="1841777067"/>
            <w:rPr>
              <w:rFonts w:ascii="Times New Roman" w:eastAsia="Times New Roman" w:hAnsi="Times New Roman" w:cs="Times New Roman"/>
            </w:rPr>
          </w:pPr>
          <w:r w:rsidRPr="00F84DCC">
            <w:rPr>
              <w:rFonts w:ascii="Times New Roman" w:eastAsia="Times New Roman" w:hAnsi="Times New Roman" w:cs="Times New Roman"/>
            </w:rPr>
            <w:t>1</w:t>
          </w:r>
          <w:r w:rsidR="001F3A2E" w:rsidRPr="00F84DCC">
            <w:rPr>
              <w:rFonts w:ascii="Times New Roman" w:eastAsia="Times New Roman" w:hAnsi="Times New Roman" w:cs="Times New Roman"/>
            </w:rPr>
            <w:t>83</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Ridder HM, Wigram T, Ottesen AM. A pilot study on the effects of music therapy on frontotemporal dementia -- developing a research protocol. </w:t>
          </w:r>
          <w:r w:rsidR="00B30EAC" w:rsidRPr="00F84DCC">
            <w:rPr>
              <w:rFonts w:ascii="Times New Roman" w:eastAsia="Times New Roman" w:hAnsi="Times New Roman" w:cs="Times New Roman"/>
              <w:i/>
              <w:iCs/>
            </w:rPr>
            <w:t>Nord J Music Ther</w:t>
          </w:r>
          <w:r w:rsidRPr="00F84DCC">
            <w:rPr>
              <w:rFonts w:ascii="Times New Roman" w:eastAsia="Times New Roman" w:hAnsi="Times New Roman" w:cs="Times New Roman"/>
            </w:rPr>
            <w:t xml:space="preserve"> 2009; </w:t>
          </w:r>
          <w:r w:rsidRPr="00F84DCC">
            <w:rPr>
              <w:rFonts w:ascii="Times New Roman" w:eastAsia="Times New Roman" w:hAnsi="Times New Roman" w:cs="Times New Roman"/>
              <w:b/>
              <w:bCs/>
            </w:rPr>
            <w:t>18</w:t>
          </w:r>
          <w:r w:rsidRPr="00F84DCC">
            <w:rPr>
              <w:rFonts w:ascii="Times New Roman" w:eastAsia="Times New Roman" w:hAnsi="Times New Roman" w:cs="Times New Roman"/>
            </w:rPr>
            <w:t>: 103–32.</w:t>
          </w:r>
        </w:p>
        <w:p w14:paraId="47A1AA00" w14:textId="6CEE4C85" w:rsidR="00717DF7" w:rsidRPr="00F84DCC" w:rsidRDefault="00717DF7" w:rsidP="00F84DCC">
          <w:pPr>
            <w:autoSpaceDE w:val="0"/>
            <w:autoSpaceDN w:val="0"/>
            <w:spacing w:line="360" w:lineRule="auto"/>
            <w:ind w:hanging="640"/>
            <w:jc w:val="both"/>
            <w:divId w:val="1250772047"/>
            <w:rPr>
              <w:rFonts w:ascii="Times New Roman" w:eastAsia="Times New Roman" w:hAnsi="Times New Roman" w:cs="Times New Roman"/>
            </w:rPr>
          </w:pPr>
          <w:r w:rsidRPr="00F84DCC">
            <w:rPr>
              <w:rFonts w:ascii="Times New Roman" w:eastAsia="Times New Roman" w:hAnsi="Times New Roman" w:cs="Times New Roman"/>
            </w:rPr>
            <w:t>1</w:t>
          </w:r>
          <w:r w:rsidR="001F3A2E" w:rsidRPr="00F84DCC">
            <w:rPr>
              <w:rFonts w:ascii="Times New Roman" w:eastAsia="Times New Roman" w:hAnsi="Times New Roman" w:cs="Times New Roman"/>
            </w:rPr>
            <w:t>84</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Ridder HMO, Stige B, Qvale LG, Gold C. Individual music therapy for agitation in dementia: an exploratory randomized controlled trial. </w:t>
          </w:r>
          <w:r w:rsidRPr="00F84DCC">
            <w:rPr>
              <w:rFonts w:ascii="Times New Roman" w:eastAsia="Times New Roman" w:hAnsi="Times New Roman" w:cs="Times New Roman"/>
              <w:i/>
              <w:iCs/>
            </w:rPr>
            <w:t>Aging Ment Health</w:t>
          </w:r>
          <w:r w:rsidRPr="00F84DCC">
            <w:rPr>
              <w:rFonts w:ascii="Times New Roman" w:eastAsia="Times New Roman" w:hAnsi="Times New Roman" w:cs="Times New Roman"/>
            </w:rPr>
            <w:t xml:space="preserve"> 2013; </w:t>
          </w:r>
          <w:r w:rsidRPr="00F84DCC">
            <w:rPr>
              <w:rFonts w:ascii="Times New Roman" w:eastAsia="Times New Roman" w:hAnsi="Times New Roman" w:cs="Times New Roman"/>
              <w:b/>
              <w:bCs/>
            </w:rPr>
            <w:t>17</w:t>
          </w:r>
          <w:r w:rsidRPr="00F84DCC">
            <w:rPr>
              <w:rFonts w:ascii="Times New Roman" w:eastAsia="Times New Roman" w:hAnsi="Times New Roman" w:cs="Times New Roman"/>
            </w:rPr>
            <w:t>: 667–78.</w:t>
          </w:r>
        </w:p>
        <w:p w14:paraId="200397F2" w14:textId="0B9D66AF" w:rsidR="00717DF7" w:rsidRPr="00F84DCC" w:rsidRDefault="00717DF7" w:rsidP="00F84DCC">
          <w:pPr>
            <w:autoSpaceDE w:val="0"/>
            <w:autoSpaceDN w:val="0"/>
            <w:spacing w:line="360" w:lineRule="auto"/>
            <w:ind w:hanging="640"/>
            <w:jc w:val="both"/>
            <w:divId w:val="911353927"/>
            <w:rPr>
              <w:rFonts w:ascii="Times New Roman" w:eastAsia="Times New Roman" w:hAnsi="Times New Roman" w:cs="Times New Roman"/>
            </w:rPr>
          </w:pPr>
          <w:r w:rsidRPr="00F84DCC">
            <w:rPr>
              <w:rFonts w:ascii="Times New Roman" w:eastAsia="Times New Roman" w:hAnsi="Times New Roman" w:cs="Times New Roman"/>
            </w:rPr>
            <w:t>1</w:t>
          </w:r>
          <w:r w:rsidR="001F3A2E" w:rsidRPr="00F84DCC">
            <w:rPr>
              <w:rFonts w:ascii="Times New Roman" w:eastAsia="Times New Roman" w:hAnsi="Times New Roman" w:cs="Times New Roman"/>
            </w:rPr>
            <w:t>85</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Rogers SL, Doody RS, Mohs RC, Friedhoff LT, Group and the DS. Donepezil Improves Cognition and Global Function in Alzheimer Disease: A 15-Week, Double-blind, Placebo-Controlled Study. </w:t>
          </w:r>
          <w:r w:rsidR="00CE416C" w:rsidRPr="00F84DCC">
            <w:rPr>
              <w:rFonts w:ascii="Times New Roman" w:eastAsia="Times New Roman" w:hAnsi="Times New Roman" w:cs="Times New Roman"/>
              <w:i/>
              <w:iCs/>
            </w:rPr>
            <w:t>Arch Intern Med</w:t>
          </w:r>
          <w:r w:rsidRPr="00F84DCC">
            <w:rPr>
              <w:rFonts w:ascii="Times New Roman" w:eastAsia="Times New Roman" w:hAnsi="Times New Roman" w:cs="Times New Roman"/>
            </w:rPr>
            <w:t xml:space="preserve"> 1998; </w:t>
          </w:r>
          <w:r w:rsidRPr="00F84DCC">
            <w:rPr>
              <w:rFonts w:ascii="Times New Roman" w:eastAsia="Times New Roman" w:hAnsi="Times New Roman" w:cs="Times New Roman"/>
              <w:b/>
              <w:bCs/>
            </w:rPr>
            <w:t>158</w:t>
          </w:r>
          <w:r w:rsidRPr="00F84DCC">
            <w:rPr>
              <w:rFonts w:ascii="Times New Roman" w:eastAsia="Times New Roman" w:hAnsi="Times New Roman" w:cs="Times New Roman"/>
            </w:rPr>
            <w:t>: 1021–31.</w:t>
          </w:r>
        </w:p>
        <w:p w14:paraId="44E8DF81" w14:textId="377C434D" w:rsidR="00717DF7" w:rsidRPr="00F84DCC" w:rsidRDefault="00717DF7" w:rsidP="00F84DCC">
          <w:pPr>
            <w:autoSpaceDE w:val="0"/>
            <w:autoSpaceDN w:val="0"/>
            <w:spacing w:line="360" w:lineRule="auto"/>
            <w:ind w:hanging="640"/>
            <w:jc w:val="both"/>
            <w:divId w:val="870849552"/>
            <w:rPr>
              <w:rFonts w:ascii="Times New Roman" w:eastAsia="Times New Roman" w:hAnsi="Times New Roman" w:cs="Times New Roman"/>
            </w:rPr>
          </w:pPr>
          <w:r w:rsidRPr="00F84DCC">
            <w:rPr>
              <w:rFonts w:ascii="Times New Roman" w:eastAsia="Times New Roman" w:hAnsi="Times New Roman" w:cs="Times New Roman"/>
            </w:rPr>
            <w:t>1</w:t>
          </w:r>
          <w:r w:rsidR="001F3A2E" w:rsidRPr="00F84DCC">
            <w:rPr>
              <w:rFonts w:ascii="Times New Roman" w:eastAsia="Times New Roman" w:hAnsi="Times New Roman" w:cs="Times New Roman"/>
            </w:rPr>
            <w:t>86</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Rogers SL, Farlow MR, Doody RS, Mohs R, Friedhoff LT, Albala B,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A 24-week, double-blind, placebo-controlled trial of donepezil in patients with Alzheimer’s disease. </w:t>
          </w:r>
          <w:r w:rsidRPr="00F84DCC">
            <w:rPr>
              <w:rFonts w:ascii="Times New Roman" w:eastAsia="Times New Roman" w:hAnsi="Times New Roman" w:cs="Times New Roman"/>
              <w:i/>
              <w:iCs/>
            </w:rPr>
            <w:t>Neurology</w:t>
          </w:r>
          <w:r w:rsidRPr="00F84DCC">
            <w:rPr>
              <w:rFonts w:ascii="Times New Roman" w:eastAsia="Times New Roman" w:hAnsi="Times New Roman" w:cs="Times New Roman"/>
            </w:rPr>
            <w:t xml:space="preserve"> 1998; </w:t>
          </w:r>
          <w:r w:rsidRPr="00F84DCC">
            <w:rPr>
              <w:rFonts w:ascii="Times New Roman" w:eastAsia="Times New Roman" w:hAnsi="Times New Roman" w:cs="Times New Roman"/>
              <w:b/>
              <w:bCs/>
            </w:rPr>
            <w:t>50</w:t>
          </w:r>
          <w:r w:rsidRPr="00F84DCC">
            <w:rPr>
              <w:rFonts w:ascii="Times New Roman" w:eastAsia="Times New Roman" w:hAnsi="Times New Roman" w:cs="Times New Roman"/>
            </w:rPr>
            <w:t>: 136–45.</w:t>
          </w:r>
        </w:p>
        <w:p w14:paraId="34D3215E" w14:textId="5D2BEA73" w:rsidR="00717DF7" w:rsidRPr="00F84DCC" w:rsidRDefault="00717DF7" w:rsidP="00F84DCC">
          <w:pPr>
            <w:autoSpaceDE w:val="0"/>
            <w:autoSpaceDN w:val="0"/>
            <w:spacing w:line="360" w:lineRule="auto"/>
            <w:ind w:hanging="640"/>
            <w:jc w:val="both"/>
            <w:divId w:val="637339760"/>
            <w:rPr>
              <w:rFonts w:ascii="Times New Roman" w:eastAsia="Times New Roman" w:hAnsi="Times New Roman" w:cs="Times New Roman"/>
            </w:rPr>
          </w:pPr>
          <w:r w:rsidRPr="00F84DCC">
            <w:rPr>
              <w:rFonts w:ascii="Times New Roman" w:eastAsia="Times New Roman" w:hAnsi="Times New Roman" w:cs="Times New Roman"/>
            </w:rPr>
            <w:t>18</w:t>
          </w:r>
          <w:r w:rsidR="001F3A2E" w:rsidRPr="00F84DCC">
            <w:rPr>
              <w:rFonts w:ascii="Times New Roman" w:eastAsia="Times New Roman" w:hAnsi="Times New Roman" w:cs="Times New Roman"/>
            </w:rPr>
            <w:t>7</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Rogers SL, Friedhoff LT. The efficacy and safety of donepezil in patients with Alzheimer’s disease: results of a US Multicentre, Randomized, Double-Blind, Placebo-Controlled Trial. The Donepezil Study Group. </w:t>
          </w:r>
          <w:r w:rsidRPr="00F84DCC">
            <w:rPr>
              <w:rFonts w:ascii="Times New Roman" w:eastAsia="Times New Roman" w:hAnsi="Times New Roman" w:cs="Times New Roman"/>
              <w:i/>
              <w:iCs/>
            </w:rPr>
            <w:t>Dementia</w:t>
          </w:r>
          <w:r w:rsidRPr="00F84DCC">
            <w:rPr>
              <w:rFonts w:ascii="Times New Roman" w:eastAsia="Times New Roman" w:hAnsi="Times New Roman" w:cs="Times New Roman"/>
            </w:rPr>
            <w:t xml:space="preserve"> 1996; </w:t>
          </w:r>
          <w:r w:rsidRPr="00F84DCC">
            <w:rPr>
              <w:rFonts w:ascii="Times New Roman" w:eastAsia="Times New Roman" w:hAnsi="Times New Roman" w:cs="Times New Roman"/>
              <w:b/>
              <w:bCs/>
            </w:rPr>
            <w:t>7</w:t>
          </w:r>
          <w:r w:rsidRPr="00F84DCC">
            <w:rPr>
              <w:rFonts w:ascii="Times New Roman" w:eastAsia="Times New Roman" w:hAnsi="Times New Roman" w:cs="Times New Roman"/>
            </w:rPr>
            <w:t>: 293–303.</w:t>
          </w:r>
        </w:p>
        <w:p w14:paraId="22B3F442" w14:textId="1580F92B" w:rsidR="00717DF7" w:rsidRPr="00F84DCC" w:rsidRDefault="00717DF7" w:rsidP="00F84DCC">
          <w:pPr>
            <w:autoSpaceDE w:val="0"/>
            <w:autoSpaceDN w:val="0"/>
            <w:spacing w:line="360" w:lineRule="auto"/>
            <w:ind w:hanging="640"/>
            <w:jc w:val="both"/>
            <w:divId w:val="809446537"/>
            <w:rPr>
              <w:rFonts w:ascii="Times New Roman" w:eastAsia="Times New Roman" w:hAnsi="Times New Roman" w:cs="Times New Roman"/>
            </w:rPr>
          </w:pPr>
          <w:r w:rsidRPr="00F84DCC">
            <w:rPr>
              <w:rFonts w:ascii="Times New Roman" w:eastAsia="Times New Roman" w:hAnsi="Times New Roman" w:cs="Times New Roman"/>
            </w:rPr>
            <w:t>18</w:t>
          </w:r>
          <w:r w:rsidR="001F3A2E" w:rsidRPr="00F84DCC">
            <w:rPr>
              <w:rFonts w:ascii="Times New Roman" w:eastAsia="Times New Roman" w:hAnsi="Times New Roman" w:cs="Times New Roman"/>
            </w:rPr>
            <w:t>8</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Rokstad AMM, Engedal K, Kirkevold Ø, Šaltytė Benth J, Barca ML, Selbæk G,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The association between attending specialized day care centers and the quality of life of people with dementia. </w:t>
          </w:r>
          <w:r w:rsidRPr="00F84DCC">
            <w:rPr>
              <w:rFonts w:ascii="Times New Roman" w:eastAsia="Times New Roman" w:hAnsi="Times New Roman" w:cs="Times New Roman"/>
              <w:i/>
              <w:iCs/>
            </w:rPr>
            <w:t>Int Psychogeriatr</w:t>
          </w:r>
          <w:r w:rsidRPr="00F84DCC">
            <w:rPr>
              <w:rFonts w:ascii="Times New Roman" w:eastAsia="Times New Roman" w:hAnsi="Times New Roman" w:cs="Times New Roman"/>
            </w:rPr>
            <w:t xml:space="preserve"> 2017; </w:t>
          </w:r>
          <w:r w:rsidRPr="00F84DCC">
            <w:rPr>
              <w:rFonts w:ascii="Times New Roman" w:eastAsia="Times New Roman" w:hAnsi="Times New Roman" w:cs="Times New Roman"/>
              <w:b/>
              <w:bCs/>
            </w:rPr>
            <w:t>29</w:t>
          </w:r>
          <w:r w:rsidRPr="00F84DCC">
            <w:rPr>
              <w:rFonts w:ascii="Times New Roman" w:eastAsia="Times New Roman" w:hAnsi="Times New Roman" w:cs="Times New Roman"/>
            </w:rPr>
            <w:t>: 627–36.</w:t>
          </w:r>
        </w:p>
        <w:p w14:paraId="6CAE4B09" w14:textId="0BA9CCE9" w:rsidR="00717DF7" w:rsidRPr="00F84DCC" w:rsidRDefault="00717DF7" w:rsidP="00F84DCC">
          <w:pPr>
            <w:autoSpaceDE w:val="0"/>
            <w:autoSpaceDN w:val="0"/>
            <w:spacing w:line="360" w:lineRule="auto"/>
            <w:ind w:hanging="640"/>
            <w:jc w:val="both"/>
            <w:divId w:val="183401382"/>
            <w:rPr>
              <w:rFonts w:ascii="Times New Roman" w:eastAsia="Times New Roman" w:hAnsi="Times New Roman" w:cs="Times New Roman"/>
            </w:rPr>
          </w:pPr>
          <w:r w:rsidRPr="00F84DCC">
            <w:rPr>
              <w:rFonts w:ascii="Times New Roman" w:eastAsia="Times New Roman" w:hAnsi="Times New Roman" w:cs="Times New Roman"/>
            </w:rPr>
            <w:t>18</w:t>
          </w:r>
          <w:r w:rsidR="001F3A2E" w:rsidRPr="00F84DCC">
            <w:rPr>
              <w:rFonts w:ascii="Times New Roman" w:eastAsia="Times New Roman" w:hAnsi="Times New Roman" w:cs="Times New Roman"/>
            </w:rPr>
            <w:t>9</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Rokstad AMM, Røsvik J, Kirkevold Ø, Selbaek G, Saltyte Benth J, Engedal K. The Effect of Person-Centred Dementia Care to Prevent Agitation and Other Neuropsychiatric Symptoms and Enhance Quality of Life in Nursing Home Patients: A 10-Month Randomized Controlled Trial. </w:t>
          </w:r>
          <w:r w:rsidR="000B7A49" w:rsidRPr="00F84DCC">
            <w:rPr>
              <w:rFonts w:ascii="Times New Roman" w:eastAsia="Times New Roman" w:hAnsi="Times New Roman" w:cs="Times New Roman"/>
              <w:i/>
              <w:iCs/>
            </w:rPr>
            <w:t>Dement Geriatr Cogn Disord</w:t>
          </w:r>
          <w:r w:rsidRPr="00F84DCC">
            <w:rPr>
              <w:rFonts w:ascii="Times New Roman" w:eastAsia="Times New Roman" w:hAnsi="Times New Roman" w:cs="Times New Roman"/>
            </w:rPr>
            <w:t xml:space="preserve"> 2013; </w:t>
          </w:r>
          <w:r w:rsidRPr="00F84DCC">
            <w:rPr>
              <w:rFonts w:ascii="Times New Roman" w:eastAsia="Times New Roman" w:hAnsi="Times New Roman" w:cs="Times New Roman"/>
              <w:b/>
              <w:bCs/>
            </w:rPr>
            <w:t>36</w:t>
          </w:r>
          <w:r w:rsidRPr="00F84DCC">
            <w:rPr>
              <w:rFonts w:ascii="Times New Roman" w:eastAsia="Times New Roman" w:hAnsi="Times New Roman" w:cs="Times New Roman"/>
            </w:rPr>
            <w:t>: 340–53.</w:t>
          </w:r>
        </w:p>
        <w:p w14:paraId="758187E9" w14:textId="0C749E4E" w:rsidR="00717DF7" w:rsidRPr="00F84DCC" w:rsidRDefault="00717DF7" w:rsidP="00F84DCC">
          <w:pPr>
            <w:autoSpaceDE w:val="0"/>
            <w:autoSpaceDN w:val="0"/>
            <w:spacing w:line="360" w:lineRule="auto"/>
            <w:ind w:hanging="640"/>
            <w:jc w:val="both"/>
            <w:divId w:val="1177186392"/>
            <w:rPr>
              <w:rFonts w:ascii="Times New Roman" w:eastAsia="Times New Roman" w:hAnsi="Times New Roman" w:cs="Times New Roman"/>
            </w:rPr>
          </w:pPr>
          <w:r w:rsidRPr="00F84DCC">
            <w:rPr>
              <w:rFonts w:ascii="Times New Roman" w:eastAsia="Times New Roman" w:hAnsi="Times New Roman" w:cs="Times New Roman"/>
            </w:rPr>
            <w:t>1</w:t>
          </w:r>
          <w:r w:rsidR="001F3A2E" w:rsidRPr="00F84DCC">
            <w:rPr>
              <w:rFonts w:ascii="Times New Roman" w:eastAsia="Times New Roman" w:hAnsi="Times New Roman" w:cs="Times New Roman"/>
            </w:rPr>
            <w:t>90</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Rose N, Whitworth A, Smart S, Oliver E, Cartwright J. “I remember when … ”: The impact of reminiscence therapy on discourse production in older adults with cognitive impairment. </w:t>
          </w:r>
          <w:r w:rsidR="00CE416C" w:rsidRPr="00F84DCC">
            <w:rPr>
              <w:rFonts w:ascii="Times New Roman" w:eastAsia="Times New Roman" w:hAnsi="Times New Roman" w:cs="Times New Roman"/>
              <w:i/>
              <w:iCs/>
            </w:rPr>
            <w:t>Int J Speech Lang Pathol</w:t>
          </w:r>
          <w:r w:rsidRPr="00F84DCC">
            <w:rPr>
              <w:rFonts w:ascii="Times New Roman" w:eastAsia="Times New Roman" w:hAnsi="Times New Roman" w:cs="Times New Roman"/>
            </w:rPr>
            <w:t xml:space="preserve"> 2020; </w:t>
          </w:r>
          <w:r w:rsidRPr="00F84DCC">
            <w:rPr>
              <w:rFonts w:ascii="Times New Roman" w:eastAsia="Times New Roman" w:hAnsi="Times New Roman" w:cs="Times New Roman"/>
              <w:b/>
              <w:bCs/>
            </w:rPr>
            <w:t>22</w:t>
          </w:r>
          <w:r w:rsidRPr="00F84DCC">
            <w:rPr>
              <w:rFonts w:ascii="Times New Roman" w:eastAsia="Times New Roman" w:hAnsi="Times New Roman" w:cs="Times New Roman"/>
            </w:rPr>
            <w:t>: 359–71.</w:t>
          </w:r>
        </w:p>
        <w:p w14:paraId="0547E85D" w14:textId="68E051FB" w:rsidR="00717DF7" w:rsidRPr="00F84DCC" w:rsidRDefault="00717DF7" w:rsidP="00F84DCC">
          <w:pPr>
            <w:autoSpaceDE w:val="0"/>
            <w:autoSpaceDN w:val="0"/>
            <w:spacing w:line="360" w:lineRule="auto"/>
            <w:ind w:hanging="640"/>
            <w:jc w:val="both"/>
            <w:divId w:val="2058164626"/>
            <w:rPr>
              <w:rFonts w:ascii="Times New Roman" w:eastAsia="Times New Roman" w:hAnsi="Times New Roman" w:cs="Times New Roman"/>
            </w:rPr>
          </w:pPr>
          <w:r w:rsidRPr="00F84DCC">
            <w:rPr>
              <w:rFonts w:ascii="Times New Roman" w:eastAsia="Times New Roman" w:hAnsi="Times New Roman" w:cs="Times New Roman"/>
            </w:rPr>
            <w:t>1</w:t>
          </w:r>
          <w:r w:rsidR="001F3A2E" w:rsidRPr="00F84DCC">
            <w:rPr>
              <w:rFonts w:ascii="Times New Roman" w:eastAsia="Times New Roman" w:hAnsi="Times New Roman" w:cs="Times New Roman"/>
            </w:rPr>
            <w:t>91</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Rubbi I, Magnani D, Naldoni G, di Lorenzo R, Cremonini V, Capucci P,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Efficacy of video-music therapy on quality of life improvement in a group of patients with Alzheimer’s disease: a pre-post study. </w:t>
          </w:r>
          <w:r w:rsidR="00CE416C" w:rsidRPr="00F84DCC">
            <w:rPr>
              <w:rFonts w:ascii="Times New Roman" w:eastAsia="Times New Roman" w:hAnsi="Times New Roman" w:cs="Times New Roman"/>
              <w:i/>
              <w:iCs/>
            </w:rPr>
            <w:t xml:space="preserve">Acta Biomed  </w:t>
          </w:r>
          <w:r w:rsidRPr="00F84DCC">
            <w:rPr>
              <w:rFonts w:ascii="Times New Roman" w:eastAsia="Times New Roman" w:hAnsi="Times New Roman" w:cs="Times New Roman"/>
            </w:rPr>
            <w:t xml:space="preserve">2016; </w:t>
          </w:r>
          <w:r w:rsidRPr="00F84DCC">
            <w:rPr>
              <w:rFonts w:ascii="Times New Roman" w:eastAsia="Times New Roman" w:hAnsi="Times New Roman" w:cs="Times New Roman"/>
              <w:b/>
              <w:bCs/>
            </w:rPr>
            <w:t>87</w:t>
          </w:r>
          <w:r w:rsidRPr="00F84DCC">
            <w:rPr>
              <w:rFonts w:ascii="Times New Roman" w:eastAsia="Times New Roman" w:hAnsi="Times New Roman" w:cs="Times New Roman"/>
            </w:rPr>
            <w:t>: 30–7.</w:t>
          </w:r>
        </w:p>
        <w:p w14:paraId="32A9EEDC" w14:textId="7692331C" w:rsidR="00717DF7" w:rsidRPr="00F84DCC" w:rsidRDefault="00717DF7" w:rsidP="00F84DCC">
          <w:pPr>
            <w:autoSpaceDE w:val="0"/>
            <w:autoSpaceDN w:val="0"/>
            <w:spacing w:line="360" w:lineRule="auto"/>
            <w:ind w:hanging="640"/>
            <w:jc w:val="both"/>
            <w:divId w:val="133179596"/>
            <w:rPr>
              <w:rFonts w:ascii="Times New Roman" w:eastAsia="Times New Roman" w:hAnsi="Times New Roman" w:cs="Times New Roman"/>
            </w:rPr>
          </w:pPr>
          <w:r w:rsidRPr="00F84DCC">
            <w:rPr>
              <w:rFonts w:ascii="Times New Roman" w:eastAsia="Times New Roman" w:hAnsi="Times New Roman" w:cs="Times New Roman"/>
            </w:rPr>
            <w:t>1</w:t>
          </w:r>
          <w:r w:rsidR="005A6D82" w:rsidRPr="00F84DCC">
            <w:rPr>
              <w:rFonts w:ascii="Times New Roman" w:eastAsia="Times New Roman" w:hAnsi="Times New Roman" w:cs="Times New Roman"/>
            </w:rPr>
            <w:t>92</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Saint-Bryant CA, Murrill J, Hayward JK, Nunez KM, Spector A. SettleIN: Using a Manualised Intervention to Facilitate the Adjustment of Older Adults with Dementia </w:t>
          </w:r>
          <w:r w:rsidRPr="00F84DCC">
            <w:rPr>
              <w:rFonts w:ascii="Times New Roman" w:eastAsia="Times New Roman" w:hAnsi="Times New Roman" w:cs="Times New Roman"/>
            </w:rPr>
            <w:lastRenderedPageBreak/>
            <w:t xml:space="preserve">Following Placement into Residential Care. </w:t>
          </w:r>
          <w:r w:rsidR="00F539A3" w:rsidRPr="00F84DCC">
            <w:rPr>
              <w:rFonts w:ascii="Times New Roman" w:eastAsia="Times New Roman" w:hAnsi="Times New Roman" w:cs="Times New Roman"/>
              <w:i/>
              <w:iCs/>
            </w:rPr>
            <w:t>Int J Environ Res Public Health</w:t>
          </w:r>
          <w:r w:rsidRPr="00F84DCC">
            <w:rPr>
              <w:rFonts w:ascii="Times New Roman" w:eastAsia="Times New Roman" w:hAnsi="Times New Roman" w:cs="Times New Roman"/>
            </w:rPr>
            <w:t xml:space="preserve"> 2020; </w:t>
          </w:r>
          <w:r w:rsidRPr="00F84DCC">
            <w:rPr>
              <w:rFonts w:ascii="Times New Roman" w:eastAsia="Times New Roman" w:hAnsi="Times New Roman" w:cs="Times New Roman"/>
              <w:b/>
              <w:bCs/>
            </w:rPr>
            <w:t>17</w:t>
          </w:r>
          <w:r w:rsidRPr="00F84DCC">
            <w:rPr>
              <w:rFonts w:ascii="Times New Roman" w:eastAsia="Times New Roman" w:hAnsi="Times New Roman" w:cs="Times New Roman"/>
            </w:rPr>
            <w:t>: 10.</w:t>
          </w:r>
        </w:p>
        <w:p w14:paraId="3C3D34CE" w14:textId="7024B259" w:rsidR="00717DF7" w:rsidRPr="00F84DCC" w:rsidRDefault="00717DF7" w:rsidP="00F84DCC">
          <w:pPr>
            <w:autoSpaceDE w:val="0"/>
            <w:autoSpaceDN w:val="0"/>
            <w:spacing w:line="360" w:lineRule="auto"/>
            <w:ind w:hanging="640"/>
            <w:jc w:val="both"/>
            <w:divId w:val="634339226"/>
            <w:rPr>
              <w:rFonts w:ascii="Times New Roman" w:eastAsia="Times New Roman" w:hAnsi="Times New Roman" w:cs="Times New Roman"/>
            </w:rPr>
          </w:pPr>
          <w:r w:rsidRPr="00F84DCC">
            <w:rPr>
              <w:rFonts w:ascii="Times New Roman" w:eastAsia="Times New Roman" w:hAnsi="Times New Roman" w:cs="Times New Roman"/>
            </w:rPr>
            <w:t>1</w:t>
          </w:r>
          <w:r w:rsidR="005A6D82" w:rsidRPr="00F84DCC">
            <w:rPr>
              <w:rFonts w:ascii="Times New Roman" w:eastAsia="Times New Roman" w:hAnsi="Times New Roman" w:cs="Times New Roman"/>
            </w:rPr>
            <w:t>93</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Sakakibara M, Kido M, Kuribayashi J, Okada H, Igarashi A, Kamei H,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Comparison of the Effects of a Brand-name Drug and Its Generic Drug on the Quality of Life of Alzheimer’s Disease Patients. </w:t>
          </w:r>
          <w:r w:rsidR="00CE416C" w:rsidRPr="00F84DCC">
            <w:rPr>
              <w:rFonts w:ascii="Times New Roman" w:eastAsia="Times New Roman" w:hAnsi="Times New Roman" w:cs="Times New Roman"/>
              <w:i/>
              <w:iCs/>
            </w:rPr>
            <w:t>Clin Psychopharmacol Neurosci</w:t>
          </w:r>
          <w:r w:rsidRPr="00F84DCC">
            <w:rPr>
              <w:rFonts w:ascii="Times New Roman" w:eastAsia="Times New Roman" w:hAnsi="Times New Roman" w:cs="Times New Roman"/>
            </w:rPr>
            <w:t xml:space="preserve"> 2015; </w:t>
          </w:r>
          <w:r w:rsidRPr="00F84DCC">
            <w:rPr>
              <w:rFonts w:ascii="Times New Roman" w:eastAsia="Times New Roman" w:hAnsi="Times New Roman" w:cs="Times New Roman"/>
              <w:b/>
              <w:bCs/>
            </w:rPr>
            <w:t>13</w:t>
          </w:r>
          <w:r w:rsidRPr="00F84DCC">
            <w:rPr>
              <w:rFonts w:ascii="Times New Roman" w:eastAsia="Times New Roman" w:hAnsi="Times New Roman" w:cs="Times New Roman"/>
            </w:rPr>
            <w:t>: 174–9.</w:t>
          </w:r>
        </w:p>
        <w:p w14:paraId="131F963C" w14:textId="10C88FA6" w:rsidR="00717DF7" w:rsidRPr="00F84DCC" w:rsidRDefault="00717DF7" w:rsidP="00F84DCC">
          <w:pPr>
            <w:autoSpaceDE w:val="0"/>
            <w:autoSpaceDN w:val="0"/>
            <w:spacing w:line="360" w:lineRule="auto"/>
            <w:ind w:hanging="640"/>
            <w:jc w:val="both"/>
            <w:divId w:val="262692572"/>
            <w:rPr>
              <w:rFonts w:ascii="Times New Roman" w:eastAsia="Times New Roman" w:hAnsi="Times New Roman" w:cs="Times New Roman"/>
            </w:rPr>
          </w:pPr>
          <w:r w:rsidRPr="00F84DCC">
            <w:rPr>
              <w:rFonts w:ascii="Times New Roman" w:eastAsia="Times New Roman" w:hAnsi="Times New Roman" w:cs="Times New Roman"/>
            </w:rPr>
            <w:t>1</w:t>
          </w:r>
          <w:r w:rsidR="005A6D82" w:rsidRPr="00F84DCC">
            <w:rPr>
              <w:rFonts w:ascii="Times New Roman" w:eastAsia="Times New Roman" w:hAnsi="Times New Roman" w:cs="Times New Roman"/>
            </w:rPr>
            <w:t>94</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Sanchez-Valdeon L, Fernandez-Martinez E, Loma-Ramos S, Lopez-Alonso AI, Darkistade EB, Ladera V. Canine-Assisted Therapy and Quality of Life in People With Alzheimer-Type Dementia: Pilot Study. </w:t>
          </w:r>
          <w:r w:rsidRPr="00F84DCC">
            <w:rPr>
              <w:rFonts w:ascii="Times New Roman" w:eastAsia="Times New Roman" w:hAnsi="Times New Roman" w:cs="Times New Roman"/>
              <w:i/>
              <w:iCs/>
            </w:rPr>
            <w:t>Front Psychol</w:t>
          </w:r>
          <w:r w:rsidRPr="00F84DCC">
            <w:rPr>
              <w:rFonts w:ascii="Times New Roman" w:eastAsia="Times New Roman" w:hAnsi="Times New Roman" w:cs="Times New Roman"/>
            </w:rPr>
            <w:t xml:space="preserve"> 2019; </w:t>
          </w:r>
          <w:r w:rsidRPr="00F84DCC">
            <w:rPr>
              <w:rFonts w:ascii="Times New Roman" w:eastAsia="Times New Roman" w:hAnsi="Times New Roman" w:cs="Times New Roman"/>
              <w:b/>
              <w:bCs/>
            </w:rPr>
            <w:t>10</w:t>
          </w:r>
          <w:r w:rsidRPr="00F84DCC">
            <w:rPr>
              <w:rFonts w:ascii="Times New Roman" w:eastAsia="Times New Roman" w:hAnsi="Times New Roman" w:cs="Times New Roman"/>
            </w:rPr>
            <w:t>: 6.</w:t>
          </w:r>
        </w:p>
        <w:p w14:paraId="3DD335A4" w14:textId="65088087" w:rsidR="00717DF7" w:rsidRPr="00F84DCC" w:rsidRDefault="00717DF7" w:rsidP="00F84DCC">
          <w:pPr>
            <w:autoSpaceDE w:val="0"/>
            <w:autoSpaceDN w:val="0"/>
            <w:spacing w:line="360" w:lineRule="auto"/>
            <w:ind w:hanging="640"/>
            <w:jc w:val="both"/>
            <w:divId w:val="874971141"/>
            <w:rPr>
              <w:rFonts w:ascii="Times New Roman" w:eastAsia="Times New Roman" w:hAnsi="Times New Roman" w:cs="Times New Roman"/>
            </w:rPr>
          </w:pPr>
          <w:r w:rsidRPr="00F84DCC">
            <w:rPr>
              <w:rFonts w:ascii="Times New Roman" w:eastAsia="Times New Roman" w:hAnsi="Times New Roman" w:cs="Times New Roman"/>
            </w:rPr>
            <w:t>1</w:t>
          </w:r>
          <w:r w:rsidR="005A6D82" w:rsidRPr="00F84DCC">
            <w:rPr>
              <w:rFonts w:ascii="Times New Roman" w:eastAsia="Times New Roman" w:hAnsi="Times New Roman" w:cs="Times New Roman"/>
            </w:rPr>
            <w:t>95</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Salazar MCR, Baez ALM, Gallego EAQ, Granada LMR. Hatha Yoga effects on Alzheimer patients (AP). </w:t>
          </w:r>
          <w:r w:rsidR="00CE416C" w:rsidRPr="00F84DCC">
            <w:rPr>
              <w:rFonts w:ascii="Times New Roman" w:eastAsia="Times New Roman" w:hAnsi="Times New Roman" w:cs="Times New Roman"/>
              <w:i/>
              <w:iCs/>
            </w:rPr>
            <w:t xml:space="preserve">Act Colom Psicol </w:t>
          </w:r>
          <w:r w:rsidRPr="00F84DCC">
            <w:rPr>
              <w:rFonts w:ascii="Times New Roman" w:eastAsia="Times New Roman" w:hAnsi="Times New Roman" w:cs="Times New Roman"/>
            </w:rPr>
            <w:t xml:space="preserve">2017; </w:t>
          </w:r>
          <w:r w:rsidRPr="00F84DCC">
            <w:rPr>
              <w:rFonts w:ascii="Times New Roman" w:eastAsia="Times New Roman" w:hAnsi="Times New Roman" w:cs="Times New Roman"/>
              <w:b/>
              <w:bCs/>
            </w:rPr>
            <w:t>20</w:t>
          </w:r>
          <w:r w:rsidRPr="00F84DCC">
            <w:rPr>
              <w:rFonts w:ascii="Times New Roman" w:eastAsia="Times New Roman" w:hAnsi="Times New Roman" w:cs="Times New Roman"/>
            </w:rPr>
            <w:t>: 139–53.</w:t>
          </w:r>
        </w:p>
        <w:p w14:paraId="6ABDB71B" w14:textId="22CC1C3F" w:rsidR="00717DF7" w:rsidRPr="00F84DCC" w:rsidRDefault="00717DF7" w:rsidP="00F84DCC">
          <w:pPr>
            <w:autoSpaceDE w:val="0"/>
            <w:autoSpaceDN w:val="0"/>
            <w:spacing w:line="360" w:lineRule="auto"/>
            <w:ind w:hanging="640"/>
            <w:jc w:val="both"/>
            <w:divId w:val="1141847191"/>
            <w:rPr>
              <w:rFonts w:ascii="Times New Roman" w:eastAsia="Times New Roman" w:hAnsi="Times New Roman" w:cs="Times New Roman"/>
            </w:rPr>
          </w:pPr>
          <w:r w:rsidRPr="00F84DCC">
            <w:rPr>
              <w:rFonts w:ascii="Times New Roman" w:eastAsia="Times New Roman" w:hAnsi="Times New Roman" w:cs="Times New Roman"/>
            </w:rPr>
            <w:t>1</w:t>
          </w:r>
          <w:r w:rsidR="005A6D82" w:rsidRPr="00F84DCC">
            <w:rPr>
              <w:rFonts w:ascii="Times New Roman" w:eastAsia="Times New Roman" w:hAnsi="Times New Roman" w:cs="Times New Roman"/>
            </w:rPr>
            <w:t>96</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Santos GD, Nunes P v, Stella F, Brum PS, Yassuda MS, Ueno LM,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Multidisciplinary rehabilitation program: Effects of a multimodal intervention for patients with Alzheimer’s disease and cognitive impairment without dementia. </w:t>
          </w:r>
          <w:r w:rsidR="00CE416C" w:rsidRPr="00F84DCC">
            <w:rPr>
              <w:rFonts w:ascii="Times New Roman" w:eastAsia="Times New Roman" w:hAnsi="Times New Roman" w:cs="Times New Roman"/>
              <w:i/>
              <w:iCs/>
            </w:rPr>
            <w:t>Arch Clin Psychiatry</w:t>
          </w:r>
          <w:r w:rsidRPr="00F84DCC">
            <w:rPr>
              <w:rFonts w:ascii="Times New Roman" w:eastAsia="Times New Roman" w:hAnsi="Times New Roman" w:cs="Times New Roman"/>
            </w:rPr>
            <w:t xml:space="preserve"> 2015; </w:t>
          </w:r>
          <w:r w:rsidRPr="00F84DCC">
            <w:rPr>
              <w:rFonts w:ascii="Times New Roman" w:eastAsia="Times New Roman" w:hAnsi="Times New Roman" w:cs="Times New Roman"/>
              <w:b/>
              <w:bCs/>
            </w:rPr>
            <w:t>42</w:t>
          </w:r>
          <w:r w:rsidRPr="00F84DCC">
            <w:rPr>
              <w:rFonts w:ascii="Times New Roman" w:eastAsia="Times New Roman" w:hAnsi="Times New Roman" w:cs="Times New Roman"/>
            </w:rPr>
            <w:t>: 153–6.</w:t>
          </w:r>
        </w:p>
        <w:p w14:paraId="0B26818B" w14:textId="2B67EDA8" w:rsidR="00717DF7" w:rsidRPr="00F84DCC" w:rsidRDefault="00717DF7" w:rsidP="00F84DCC">
          <w:pPr>
            <w:autoSpaceDE w:val="0"/>
            <w:autoSpaceDN w:val="0"/>
            <w:spacing w:line="360" w:lineRule="auto"/>
            <w:ind w:hanging="640"/>
            <w:jc w:val="both"/>
            <w:divId w:val="204412229"/>
            <w:rPr>
              <w:rFonts w:ascii="Times New Roman" w:eastAsia="Times New Roman" w:hAnsi="Times New Roman" w:cs="Times New Roman"/>
            </w:rPr>
          </w:pPr>
          <w:r w:rsidRPr="00F84DCC">
            <w:rPr>
              <w:rFonts w:ascii="Times New Roman" w:eastAsia="Times New Roman" w:hAnsi="Times New Roman" w:cs="Times New Roman"/>
            </w:rPr>
            <w:t>19</w:t>
          </w:r>
          <w:r w:rsidR="005A6D82" w:rsidRPr="00F84DCC">
            <w:rPr>
              <w:rFonts w:ascii="Times New Roman" w:eastAsia="Times New Roman" w:hAnsi="Times New Roman" w:cs="Times New Roman"/>
            </w:rPr>
            <w:t>7</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Sano M, Bell K, Cote L, Dooneief G, Lawton A, Legler L,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Double-blind parallel design pilot study of acetyl levocarnitine in patients with Alzheimer’s disease. </w:t>
          </w:r>
          <w:r w:rsidR="00B82934" w:rsidRPr="00F84DCC">
            <w:rPr>
              <w:rFonts w:ascii="Times New Roman" w:eastAsia="Times New Roman" w:hAnsi="Times New Roman" w:cs="Times New Roman"/>
              <w:i/>
              <w:iCs/>
            </w:rPr>
            <w:t>Arch Neurol</w:t>
          </w:r>
          <w:r w:rsidRPr="00F84DCC">
            <w:rPr>
              <w:rFonts w:ascii="Times New Roman" w:eastAsia="Times New Roman" w:hAnsi="Times New Roman" w:cs="Times New Roman"/>
            </w:rPr>
            <w:t xml:space="preserve"> 1992; </w:t>
          </w:r>
          <w:r w:rsidRPr="00F84DCC">
            <w:rPr>
              <w:rFonts w:ascii="Times New Roman" w:eastAsia="Times New Roman" w:hAnsi="Times New Roman" w:cs="Times New Roman"/>
              <w:b/>
              <w:bCs/>
            </w:rPr>
            <w:t>49</w:t>
          </w:r>
          <w:r w:rsidRPr="00F84DCC">
            <w:rPr>
              <w:rFonts w:ascii="Times New Roman" w:eastAsia="Times New Roman" w:hAnsi="Times New Roman" w:cs="Times New Roman"/>
            </w:rPr>
            <w:t>: 1137–41.</w:t>
          </w:r>
        </w:p>
        <w:p w14:paraId="5F447933" w14:textId="369A577E" w:rsidR="00717DF7" w:rsidRPr="00F84DCC" w:rsidRDefault="00717DF7" w:rsidP="00F84DCC">
          <w:pPr>
            <w:autoSpaceDE w:val="0"/>
            <w:autoSpaceDN w:val="0"/>
            <w:spacing w:line="360" w:lineRule="auto"/>
            <w:ind w:hanging="640"/>
            <w:jc w:val="both"/>
            <w:divId w:val="2099329313"/>
            <w:rPr>
              <w:rFonts w:ascii="Times New Roman" w:eastAsia="Times New Roman" w:hAnsi="Times New Roman" w:cs="Times New Roman"/>
            </w:rPr>
          </w:pPr>
          <w:r w:rsidRPr="00F84DCC">
            <w:rPr>
              <w:rFonts w:ascii="Times New Roman" w:eastAsia="Times New Roman" w:hAnsi="Times New Roman" w:cs="Times New Roman"/>
            </w:rPr>
            <w:t>19</w:t>
          </w:r>
          <w:r w:rsidR="005A6D82" w:rsidRPr="00F84DCC">
            <w:rPr>
              <w:rFonts w:ascii="Times New Roman" w:eastAsia="Times New Roman" w:hAnsi="Times New Roman" w:cs="Times New Roman"/>
            </w:rPr>
            <w:t>8</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Schall A, Tesky VA, Adams AK, Pantel J. Art museum-based intervention to promote emotional well-being and improve quality of life in people with dementia: The ARTEMIS project. </w:t>
          </w:r>
          <w:r w:rsidRPr="00F84DCC">
            <w:rPr>
              <w:rFonts w:ascii="Times New Roman" w:eastAsia="Times New Roman" w:hAnsi="Times New Roman" w:cs="Times New Roman"/>
              <w:i/>
              <w:iCs/>
            </w:rPr>
            <w:t>Dementia</w:t>
          </w:r>
          <w:r w:rsidRPr="00F84DCC">
            <w:rPr>
              <w:rFonts w:ascii="Times New Roman" w:eastAsia="Times New Roman" w:hAnsi="Times New Roman" w:cs="Times New Roman"/>
            </w:rPr>
            <w:t xml:space="preserve"> 2018; </w:t>
          </w:r>
          <w:r w:rsidRPr="00F84DCC">
            <w:rPr>
              <w:rFonts w:ascii="Times New Roman" w:eastAsia="Times New Roman" w:hAnsi="Times New Roman" w:cs="Times New Roman"/>
              <w:b/>
              <w:bCs/>
            </w:rPr>
            <w:t>17</w:t>
          </w:r>
          <w:r w:rsidRPr="00F84DCC">
            <w:rPr>
              <w:rFonts w:ascii="Times New Roman" w:eastAsia="Times New Roman" w:hAnsi="Times New Roman" w:cs="Times New Roman"/>
            </w:rPr>
            <w:t>: 728–43.</w:t>
          </w:r>
        </w:p>
        <w:p w14:paraId="60EA9336" w14:textId="66AB4D23" w:rsidR="00717DF7" w:rsidRPr="00F84DCC" w:rsidRDefault="00717DF7" w:rsidP="00F84DCC">
          <w:pPr>
            <w:autoSpaceDE w:val="0"/>
            <w:autoSpaceDN w:val="0"/>
            <w:spacing w:line="360" w:lineRule="auto"/>
            <w:ind w:hanging="640"/>
            <w:jc w:val="both"/>
            <w:divId w:val="1170372391"/>
            <w:rPr>
              <w:rFonts w:ascii="Times New Roman" w:eastAsia="Times New Roman" w:hAnsi="Times New Roman" w:cs="Times New Roman"/>
            </w:rPr>
          </w:pPr>
          <w:r w:rsidRPr="00F84DCC">
            <w:rPr>
              <w:rFonts w:ascii="Times New Roman" w:eastAsia="Times New Roman" w:hAnsi="Times New Roman" w:cs="Times New Roman"/>
            </w:rPr>
            <w:t>19</w:t>
          </w:r>
          <w:r w:rsidR="005A6D82" w:rsidRPr="00F84DCC">
            <w:rPr>
              <w:rFonts w:ascii="Times New Roman" w:eastAsia="Times New Roman" w:hAnsi="Times New Roman" w:cs="Times New Roman"/>
            </w:rPr>
            <w:t>9</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Sarkamo T, Tervaniemi M, Laitinen S, Numminen A, Kurki M, Johnson JK,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Cognitive, emotional, and social benefits of regular musical activities in early dementia: randomized controlled study. </w:t>
          </w:r>
          <w:r w:rsidRPr="00F84DCC">
            <w:rPr>
              <w:rFonts w:ascii="Times New Roman" w:eastAsia="Times New Roman" w:hAnsi="Times New Roman" w:cs="Times New Roman"/>
              <w:i/>
              <w:iCs/>
            </w:rPr>
            <w:t>Gerontologist</w:t>
          </w:r>
          <w:r w:rsidRPr="00F84DCC">
            <w:rPr>
              <w:rFonts w:ascii="Times New Roman" w:eastAsia="Times New Roman" w:hAnsi="Times New Roman" w:cs="Times New Roman"/>
            </w:rPr>
            <w:t xml:space="preserve"> 2014; </w:t>
          </w:r>
          <w:r w:rsidRPr="00F84DCC">
            <w:rPr>
              <w:rFonts w:ascii="Times New Roman" w:eastAsia="Times New Roman" w:hAnsi="Times New Roman" w:cs="Times New Roman"/>
              <w:b/>
              <w:bCs/>
            </w:rPr>
            <w:t>54</w:t>
          </w:r>
          <w:r w:rsidRPr="00F84DCC">
            <w:rPr>
              <w:rFonts w:ascii="Times New Roman" w:eastAsia="Times New Roman" w:hAnsi="Times New Roman" w:cs="Times New Roman"/>
            </w:rPr>
            <w:t>: 634–50.</w:t>
          </w:r>
        </w:p>
        <w:p w14:paraId="221E57DC" w14:textId="53F0B798" w:rsidR="00717DF7" w:rsidRPr="00F84DCC" w:rsidRDefault="005A6D82" w:rsidP="00F84DCC">
          <w:pPr>
            <w:autoSpaceDE w:val="0"/>
            <w:autoSpaceDN w:val="0"/>
            <w:spacing w:line="360" w:lineRule="auto"/>
            <w:ind w:hanging="640"/>
            <w:jc w:val="both"/>
            <w:divId w:val="1044212518"/>
            <w:rPr>
              <w:rFonts w:ascii="Times New Roman" w:eastAsia="Times New Roman" w:hAnsi="Times New Roman" w:cs="Times New Roman"/>
            </w:rPr>
          </w:pPr>
          <w:r w:rsidRPr="00F84DCC">
            <w:rPr>
              <w:rFonts w:ascii="Times New Roman" w:eastAsia="Times New Roman" w:hAnsi="Times New Roman" w:cs="Times New Roman"/>
            </w:rPr>
            <w:t>200</w:t>
          </w:r>
          <w:r w:rsidR="00717DF7" w:rsidRPr="00F84DCC">
            <w:rPr>
              <w:rFonts w:ascii="Times New Roman" w:eastAsia="Times New Roman" w:hAnsi="Times New Roman" w:cs="Times New Roman"/>
            </w:rPr>
            <w:t xml:space="preserve"> </w:t>
          </w:r>
          <w:r w:rsidR="00717DF7" w:rsidRPr="00F84DCC">
            <w:rPr>
              <w:rFonts w:ascii="Times New Roman" w:eastAsia="Times New Roman" w:hAnsi="Times New Roman" w:cs="Times New Roman"/>
            </w:rPr>
            <w:tab/>
            <w:t xml:space="preserve">Schecker M, Pirnay-Dummer P, Schmidtke K, Hentrich-Hesse T, Borchardt D. Cognitive interventions in mild Alzheimer’s disease: a therapy-evaluation study on the interaction of medication and cognitive treatment. </w:t>
          </w:r>
          <w:r w:rsidR="00717DF7" w:rsidRPr="00F84DCC">
            <w:rPr>
              <w:rFonts w:ascii="Times New Roman" w:eastAsia="Times New Roman" w:hAnsi="Times New Roman" w:cs="Times New Roman"/>
              <w:i/>
              <w:iCs/>
            </w:rPr>
            <w:t>Dement Geriatr Cogn Dis Extra</w:t>
          </w:r>
          <w:r w:rsidR="00717DF7" w:rsidRPr="00F84DCC">
            <w:rPr>
              <w:rFonts w:ascii="Times New Roman" w:eastAsia="Times New Roman" w:hAnsi="Times New Roman" w:cs="Times New Roman"/>
            </w:rPr>
            <w:t xml:space="preserve"> 2013; </w:t>
          </w:r>
          <w:r w:rsidR="00717DF7" w:rsidRPr="00F84DCC">
            <w:rPr>
              <w:rFonts w:ascii="Times New Roman" w:eastAsia="Times New Roman" w:hAnsi="Times New Roman" w:cs="Times New Roman"/>
              <w:b/>
              <w:bCs/>
            </w:rPr>
            <w:t>3</w:t>
          </w:r>
          <w:r w:rsidR="00717DF7" w:rsidRPr="00F84DCC">
            <w:rPr>
              <w:rFonts w:ascii="Times New Roman" w:eastAsia="Times New Roman" w:hAnsi="Times New Roman" w:cs="Times New Roman"/>
            </w:rPr>
            <w:t>: 301–11.</w:t>
          </w:r>
        </w:p>
        <w:p w14:paraId="011D5337" w14:textId="2C0E3292" w:rsidR="00717DF7" w:rsidRPr="00F84DCC" w:rsidRDefault="005A6D82" w:rsidP="00F84DCC">
          <w:pPr>
            <w:autoSpaceDE w:val="0"/>
            <w:autoSpaceDN w:val="0"/>
            <w:spacing w:line="360" w:lineRule="auto"/>
            <w:ind w:hanging="640"/>
            <w:jc w:val="both"/>
            <w:divId w:val="638921647"/>
            <w:rPr>
              <w:rFonts w:ascii="Times New Roman" w:eastAsia="Times New Roman" w:hAnsi="Times New Roman" w:cs="Times New Roman"/>
            </w:rPr>
          </w:pPr>
          <w:r w:rsidRPr="00F84DCC">
            <w:rPr>
              <w:rFonts w:ascii="Times New Roman" w:eastAsia="Times New Roman" w:hAnsi="Times New Roman" w:cs="Times New Roman"/>
            </w:rPr>
            <w:t>201</w:t>
          </w:r>
          <w:r w:rsidR="00717DF7" w:rsidRPr="00F84DCC">
            <w:rPr>
              <w:rFonts w:ascii="Times New Roman" w:eastAsia="Times New Roman" w:hAnsi="Times New Roman" w:cs="Times New Roman"/>
            </w:rPr>
            <w:t xml:space="preserve"> </w:t>
          </w:r>
          <w:r w:rsidR="00717DF7" w:rsidRPr="00F84DCC">
            <w:rPr>
              <w:rFonts w:ascii="Times New Roman" w:eastAsia="Times New Roman" w:hAnsi="Times New Roman" w:cs="Times New Roman"/>
            </w:rPr>
            <w:tab/>
            <w:t xml:space="preserve">Scheltens P, Kamphuis PJGH, Verhey FRJ, Olde Rikkert MGM, Wurtman RJ, Wilkinson D, </w:t>
          </w:r>
          <w:r w:rsidR="00717DF7" w:rsidRPr="00F84DCC">
            <w:rPr>
              <w:rFonts w:ascii="Times New Roman" w:eastAsia="Times New Roman" w:hAnsi="Times New Roman" w:cs="Times New Roman"/>
              <w:i/>
              <w:iCs/>
            </w:rPr>
            <w:t>et al.</w:t>
          </w:r>
          <w:r w:rsidR="00717DF7" w:rsidRPr="00F84DCC">
            <w:rPr>
              <w:rFonts w:ascii="Times New Roman" w:eastAsia="Times New Roman" w:hAnsi="Times New Roman" w:cs="Times New Roman"/>
            </w:rPr>
            <w:t xml:space="preserve"> Efficacy of a medical food in mild Alzheimer’s disease: A randomized, controlled trial. </w:t>
          </w:r>
          <w:r w:rsidR="00762849" w:rsidRPr="00F84DCC">
            <w:rPr>
              <w:rFonts w:ascii="Times New Roman" w:eastAsia="Times New Roman" w:hAnsi="Times New Roman" w:cs="Times New Roman"/>
              <w:i/>
              <w:iCs/>
            </w:rPr>
            <w:t>Alzheimers Dement</w:t>
          </w:r>
          <w:r w:rsidR="00717DF7" w:rsidRPr="00F84DCC">
            <w:rPr>
              <w:rFonts w:ascii="Times New Roman" w:eastAsia="Times New Roman" w:hAnsi="Times New Roman" w:cs="Times New Roman"/>
            </w:rPr>
            <w:t xml:space="preserve"> 2010; </w:t>
          </w:r>
          <w:r w:rsidR="00717DF7" w:rsidRPr="00F84DCC">
            <w:rPr>
              <w:rFonts w:ascii="Times New Roman" w:eastAsia="Times New Roman" w:hAnsi="Times New Roman" w:cs="Times New Roman"/>
              <w:b/>
              <w:bCs/>
            </w:rPr>
            <w:t>6</w:t>
          </w:r>
          <w:r w:rsidR="00717DF7" w:rsidRPr="00F84DCC">
            <w:rPr>
              <w:rFonts w:ascii="Times New Roman" w:eastAsia="Times New Roman" w:hAnsi="Times New Roman" w:cs="Times New Roman"/>
            </w:rPr>
            <w:t>: 1-10.e1.</w:t>
          </w:r>
        </w:p>
        <w:p w14:paraId="5D0E129C" w14:textId="09D373AB" w:rsidR="00717DF7" w:rsidRPr="00F84DCC" w:rsidRDefault="005A6D82" w:rsidP="00F84DCC">
          <w:pPr>
            <w:autoSpaceDE w:val="0"/>
            <w:autoSpaceDN w:val="0"/>
            <w:spacing w:line="360" w:lineRule="auto"/>
            <w:ind w:hanging="640"/>
            <w:jc w:val="both"/>
            <w:divId w:val="1749378211"/>
            <w:rPr>
              <w:rFonts w:ascii="Times New Roman" w:eastAsia="Times New Roman" w:hAnsi="Times New Roman" w:cs="Times New Roman"/>
            </w:rPr>
          </w:pPr>
          <w:r w:rsidRPr="00F84DCC">
            <w:rPr>
              <w:rFonts w:ascii="Times New Roman" w:eastAsia="Times New Roman" w:hAnsi="Times New Roman" w:cs="Times New Roman"/>
            </w:rPr>
            <w:t>202</w:t>
          </w:r>
          <w:r w:rsidR="00717DF7" w:rsidRPr="00F84DCC">
            <w:rPr>
              <w:rFonts w:ascii="Times New Roman" w:eastAsia="Times New Roman" w:hAnsi="Times New Roman" w:cs="Times New Roman"/>
            </w:rPr>
            <w:t xml:space="preserve"> </w:t>
          </w:r>
          <w:r w:rsidR="00717DF7" w:rsidRPr="00F84DCC">
            <w:rPr>
              <w:rFonts w:ascii="Times New Roman" w:eastAsia="Times New Roman" w:hAnsi="Times New Roman" w:cs="Times New Roman"/>
            </w:rPr>
            <w:tab/>
            <w:t xml:space="preserve">Shaw I, Cronje M, Shaw BS. Group-Based Exercise as a Therapeutic Strategy for the Improvement of Mental Outcomes in Mild to Moderate Alzheimer’s Patients in Low Resource Care Facilities. </w:t>
          </w:r>
          <w:r w:rsidR="00762849" w:rsidRPr="00F84DCC">
            <w:rPr>
              <w:rFonts w:ascii="Times New Roman" w:eastAsia="Times New Roman" w:hAnsi="Times New Roman" w:cs="Times New Roman"/>
              <w:i/>
              <w:iCs/>
            </w:rPr>
            <w:t>Asian J Sports Med</w:t>
          </w:r>
          <w:r w:rsidR="00717DF7" w:rsidRPr="00F84DCC">
            <w:rPr>
              <w:rFonts w:ascii="Times New Roman" w:eastAsia="Times New Roman" w:hAnsi="Times New Roman" w:cs="Times New Roman"/>
            </w:rPr>
            <w:t xml:space="preserve"> 2021; </w:t>
          </w:r>
          <w:r w:rsidR="00717DF7" w:rsidRPr="00F84DCC">
            <w:rPr>
              <w:rFonts w:ascii="Times New Roman" w:eastAsia="Times New Roman" w:hAnsi="Times New Roman" w:cs="Times New Roman"/>
              <w:b/>
              <w:bCs/>
            </w:rPr>
            <w:t>12</w:t>
          </w:r>
          <w:r w:rsidR="00717DF7" w:rsidRPr="00F84DCC">
            <w:rPr>
              <w:rFonts w:ascii="Times New Roman" w:eastAsia="Times New Roman" w:hAnsi="Times New Roman" w:cs="Times New Roman"/>
            </w:rPr>
            <w:t xml:space="preserve">: </w:t>
          </w:r>
          <w:r w:rsidR="00EB020E" w:rsidRPr="00F84DCC">
            <w:rPr>
              <w:rFonts w:ascii="Times New Roman" w:eastAsia="Times New Roman" w:hAnsi="Times New Roman" w:cs="Times New Roman"/>
            </w:rPr>
            <w:t>e106593</w:t>
          </w:r>
          <w:r w:rsidR="00717DF7" w:rsidRPr="00F84DCC">
            <w:rPr>
              <w:rFonts w:ascii="Times New Roman" w:eastAsia="Times New Roman" w:hAnsi="Times New Roman" w:cs="Times New Roman"/>
            </w:rPr>
            <w:t>.</w:t>
          </w:r>
        </w:p>
        <w:p w14:paraId="7FECDC43" w14:textId="54D4E42C" w:rsidR="00717DF7" w:rsidRPr="00F84DCC" w:rsidRDefault="005A6D82" w:rsidP="00F84DCC">
          <w:pPr>
            <w:autoSpaceDE w:val="0"/>
            <w:autoSpaceDN w:val="0"/>
            <w:spacing w:line="360" w:lineRule="auto"/>
            <w:ind w:hanging="640"/>
            <w:jc w:val="both"/>
            <w:divId w:val="1736657429"/>
            <w:rPr>
              <w:rFonts w:ascii="Times New Roman" w:eastAsia="Times New Roman" w:hAnsi="Times New Roman" w:cs="Times New Roman"/>
            </w:rPr>
          </w:pPr>
          <w:r w:rsidRPr="00F84DCC">
            <w:rPr>
              <w:rFonts w:ascii="Times New Roman" w:eastAsia="Times New Roman" w:hAnsi="Times New Roman" w:cs="Times New Roman"/>
            </w:rPr>
            <w:lastRenderedPageBreak/>
            <w:t>203</w:t>
          </w:r>
          <w:r w:rsidR="00717DF7" w:rsidRPr="00F84DCC">
            <w:rPr>
              <w:rFonts w:ascii="Times New Roman" w:eastAsia="Times New Roman" w:hAnsi="Times New Roman" w:cs="Times New Roman"/>
            </w:rPr>
            <w:t xml:space="preserve"> </w:t>
          </w:r>
          <w:r w:rsidR="00717DF7" w:rsidRPr="00F84DCC">
            <w:rPr>
              <w:rFonts w:ascii="Times New Roman" w:eastAsia="Times New Roman" w:hAnsi="Times New Roman" w:cs="Times New Roman"/>
            </w:rPr>
            <w:tab/>
            <w:t xml:space="preserve">Serrani Azcurra DJ. A reminiscence program intervention to improve the quality of life of long-term care residents with Alzheimer’s disease: a randomized controlled trial. </w:t>
          </w:r>
          <w:r w:rsidR="000B7A49" w:rsidRPr="00F84DCC">
            <w:rPr>
              <w:rFonts w:ascii="Times New Roman" w:eastAsia="Times New Roman" w:hAnsi="Times New Roman" w:cs="Times New Roman"/>
              <w:i/>
              <w:iCs/>
            </w:rPr>
            <w:t>Braz J Psychiatry</w:t>
          </w:r>
          <w:r w:rsidR="00717DF7" w:rsidRPr="00F84DCC">
            <w:rPr>
              <w:rFonts w:ascii="Times New Roman" w:eastAsia="Times New Roman" w:hAnsi="Times New Roman" w:cs="Times New Roman"/>
            </w:rPr>
            <w:t xml:space="preserve">2012; </w:t>
          </w:r>
          <w:r w:rsidR="00717DF7" w:rsidRPr="00F84DCC">
            <w:rPr>
              <w:rFonts w:ascii="Times New Roman" w:eastAsia="Times New Roman" w:hAnsi="Times New Roman" w:cs="Times New Roman"/>
              <w:b/>
              <w:bCs/>
            </w:rPr>
            <w:t>34</w:t>
          </w:r>
          <w:r w:rsidR="00717DF7" w:rsidRPr="00F84DCC">
            <w:rPr>
              <w:rFonts w:ascii="Times New Roman" w:eastAsia="Times New Roman" w:hAnsi="Times New Roman" w:cs="Times New Roman"/>
            </w:rPr>
            <w:t>: 422–33.</w:t>
          </w:r>
        </w:p>
        <w:p w14:paraId="3CCAE9BB" w14:textId="1CEE7351" w:rsidR="00717DF7" w:rsidRPr="00F84DCC" w:rsidRDefault="005A6D82" w:rsidP="00F84DCC">
          <w:pPr>
            <w:autoSpaceDE w:val="0"/>
            <w:autoSpaceDN w:val="0"/>
            <w:spacing w:line="360" w:lineRule="auto"/>
            <w:ind w:hanging="640"/>
            <w:jc w:val="both"/>
            <w:divId w:val="451677138"/>
            <w:rPr>
              <w:rFonts w:ascii="Times New Roman" w:eastAsia="Times New Roman" w:hAnsi="Times New Roman" w:cs="Times New Roman"/>
            </w:rPr>
          </w:pPr>
          <w:r w:rsidRPr="00F84DCC">
            <w:rPr>
              <w:rFonts w:ascii="Times New Roman" w:eastAsia="Times New Roman" w:hAnsi="Times New Roman" w:cs="Times New Roman"/>
            </w:rPr>
            <w:t>204</w:t>
          </w:r>
          <w:r w:rsidR="00717DF7" w:rsidRPr="00F84DCC">
            <w:rPr>
              <w:rFonts w:ascii="Times New Roman" w:eastAsia="Times New Roman" w:hAnsi="Times New Roman" w:cs="Times New Roman"/>
            </w:rPr>
            <w:t xml:space="preserve"> </w:t>
          </w:r>
          <w:r w:rsidR="00717DF7" w:rsidRPr="00F84DCC">
            <w:rPr>
              <w:rFonts w:ascii="Times New Roman" w:eastAsia="Times New Roman" w:hAnsi="Times New Roman" w:cs="Times New Roman"/>
            </w:rPr>
            <w:tab/>
            <w:t xml:space="preserve">Sheehan B, Lall R, Gage H, Holland C, Katz J, Mitchell K. A 12-month follow-up study of people with dementia referred to general hospital liaison psychiatry services. </w:t>
          </w:r>
          <w:r w:rsidR="00B82934" w:rsidRPr="00F84DCC">
            <w:rPr>
              <w:rFonts w:ascii="Times New Roman" w:eastAsia="Times New Roman" w:hAnsi="Times New Roman" w:cs="Times New Roman"/>
              <w:i/>
              <w:iCs/>
            </w:rPr>
            <w:t>Age Ageing</w:t>
          </w:r>
          <w:r w:rsidR="00717DF7" w:rsidRPr="00F84DCC">
            <w:rPr>
              <w:rFonts w:ascii="Times New Roman" w:eastAsia="Times New Roman" w:hAnsi="Times New Roman" w:cs="Times New Roman"/>
            </w:rPr>
            <w:t xml:space="preserve"> 2013; </w:t>
          </w:r>
          <w:r w:rsidR="00717DF7" w:rsidRPr="00F84DCC">
            <w:rPr>
              <w:rFonts w:ascii="Times New Roman" w:eastAsia="Times New Roman" w:hAnsi="Times New Roman" w:cs="Times New Roman"/>
              <w:b/>
              <w:bCs/>
            </w:rPr>
            <w:t>42</w:t>
          </w:r>
          <w:r w:rsidR="00717DF7" w:rsidRPr="00F84DCC">
            <w:rPr>
              <w:rFonts w:ascii="Times New Roman" w:eastAsia="Times New Roman" w:hAnsi="Times New Roman" w:cs="Times New Roman"/>
            </w:rPr>
            <w:t>: 786–90.</w:t>
          </w:r>
        </w:p>
        <w:p w14:paraId="4F757A48" w14:textId="7A3BE611" w:rsidR="00717DF7" w:rsidRPr="00F84DCC" w:rsidRDefault="005A6D82" w:rsidP="00F84DCC">
          <w:pPr>
            <w:autoSpaceDE w:val="0"/>
            <w:autoSpaceDN w:val="0"/>
            <w:spacing w:line="360" w:lineRule="auto"/>
            <w:ind w:hanging="640"/>
            <w:jc w:val="both"/>
            <w:divId w:val="36318635"/>
            <w:rPr>
              <w:rFonts w:ascii="Times New Roman" w:eastAsia="Times New Roman" w:hAnsi="Times New Roman" w:cs="Times New Roman"/>
            </w:rPr>
          </w:pPr>
          <w:r w:rsidRPr="00F84DCC">
            <w:rPr>
              <w:rFonts w:ascii="Times New Roman" w:eastAsia="Times New Roman" w:hAnsi="Times New Roman" w:cs="Times New Roman"/>
            </w:rPr>
            <w:t>205</w:t>
          </w:r>
          <w:r w:rsidR="00717DF7" w:rsidRPr="00F84DCC">
            <w:rPr>
              <w:rFonts w:ascii="Times New Roman" w:eastAsia="Times New Roman" w:hAnsi="Times New Roman" w:cs="Times New Roman"/>
            </w:rPr>
            <w:t xml:space="preserve"> </w:t>
          </w:r>
          <w:r w:rsidR="00717DF7" w:rsidRPr="00F84DCC">
            <w:rPr>
              <w:rFonts w:ascii="Times New Roman" w:eastAsia="Times New Roman" w:hAnsi="Times New Roman" w:cs="Times New Roman"/>
            </w:rPr>
            <w:tab/>
            <w:t xml:space="preserve">Shi G-X, Li Q-Q, Yang B-F, Liu Y, Guan L-P, Wu M-M, </w:t>
          </w:r>
          <w:r w:rsidR="00717DF7" w:rsidRPr="00F84DCC">
            <w:rPr>
              <w:rFonts w:ascii="Times New Roman" w:eastAsia="Times New Roman" w:hAnsi="Times New Roman" w:cs="Times New Roman"/>
              <w:i/>
              <w:iCs/>
            </w:rPr>
            <w:t>et al.</w:t>
          </w:r>
          <w:r w:rsidR="00717DF7" w:rsidRPr="00F84DCC">
            <w:rPr>
              <w:rFonts w:ascii="Times New Roman" w:eastAsia="Times New Roman" w:hAnsi="Times New Roman" w:cs="Times New Roman"/>
            </w:rPr>
            <w:t xml:space="preserve"> Acupuncture for Vascular Dementia: A Pragmatic Randomized Clinical Trial. </w:t>
          </w:r>
          <w:r w:rsidR="00762849" w:rsidRPr="00F84DCC">
            <w:rPr>
              <w:rFonts w:ascii="Times New Roman" w:eastAsia="Times New Roman" w:hAnsi="Times New Roman" w:cs="Times New Roman"/>
              <w:i/>
              <w:iCs/>
            </w:rPr>
            <w:t>ScientificWorldJournal</w:t>
          </w:r>
          <w:r w:rsidR="00717DF7" w:rsidRPr="00F84DCC">
            <w:rPr>
              <w:rFonts w:ascii="Times New Roman" w:eastAsia="Times New Roman" w:hAnsi="Times New Roman" w:cs="Times New Roman"/>
            </w:rPr>
            <w:t xml:space="preserve"> 2015; </w:t>
          </w:r>
          <w:r w:rsidR="00717DF7" w:rsidRPr="00F84DCC">
            <w:rPr>
              <w:rFonts w:ascii="Times New Roman" w:eastAsia="Times New Roman" w:hAnsi="Times New Roman" w:cs="Times New Roman"/>
              <w:b/>
              <w:bCs/>
            </w:rPr>
            <w:t>2015</w:t>
          </w:r>
          <w:r w:rsidR="00717DF7" w:rsidRPr="00F84DCC">
            <w:rPr>
              <w:rFonts w:ascii="Times New Roman" w:eastAsia="Times New Roman" w:hAnsi="Times New Roman" w:cs="Times New Roman"/>
            </w:rPr>
            <w:t>: 1–8.</w:t>
          </w:r>
        </w:p>
        <w:p w14:paraId="68E103B4" w14:textId="1D23D0C1" w:rsidR="00717DF7" w:rsidRPr="00F84DCC" w:rsidRDefault="00717DF7" w:rsidP="00F84DCC">
          <w:pPr>
            <w:autoSpaceDE w:val="0"/>
            <w:autoSpaceDN w:val="0"/>
            <w:spacing w:line="360" w:lineRule="auto"/>
            <w:ind w:hanging="640"/>
            <w:jc w:val="both"/>
            <w:divId w:val="166870432"/>
            <w:rPr>
              <w:rFonts w:ascii="Times New Roman" w:eastAsia="Times New Roman" w:hAnsi="Times New Roman" w:cs="Times New Roman"/>
            </w:rPr>
          </w:pPr>
          <w:r w:rsidRPr="00F84DCC">
            <w:rPr>
              <w:rFonts w:ascii="Times New Roman" w:eastAsia="Times New Roman" w:hAnsi="Times New Roman" w:cs="Times New Roman"/>
            </w:rPr>
            <w:t>20</w:t>
          </w:r>
          <w:r w:rsidR="005A6D82" w:rsidRPr="00F84DCC">
            <w:rPr>
              <w:rFonts w:ascii="Times New Roman" w:eastAsia="Times New Roman" w:hAnsi="Times New Roman" w:cs="Times New Roman"/>
            </w:rPr>
            <w:t>6</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Shi GX, Liu CZ, Li QQ, Zhu H, Wang LP. Influence of acupuncture on cognitive function and markers of oxidative DNA damage in patients with vascular dementia. </w:t>
          </w:r>
          <w:r w:rsidR="00762849" w:rsidRPr="00F84DCC">
            <w:rPr>
              <w:rFonts w:ascii="Times New Roman" w:eastAsia="Times New Roman" w:hAnsi="Times New Roman" w:cs="Times New Roman"/>
              <w:i/>
              <w:iCs/>
            </w:rPr>
            <w:t>J Tradit Chin Med</w:t>
          </w:r>
          <w:r w:rsidRPr="00F84DCC">
            <w:rPr>
              <w:rFonts w:ascii="Times New Roman" w:eastAsia="Times New Roman" w:hAnsi="Times New Roman" w:cs="Times New Roman"/>
            </w:rPr>
            <w:t xml:space="preserve"> 2012; </w:t>
          </w:r>
          <w:r w:rsidRPr="00F84DCC">
            <w:rPr>
              <w:rFonts w:ascii="Times New Roman" w:eastAsia="Times New Roman" w:hAnsi="Times New Roman" w:cs="Times New Roman"/>
              <w:b/>
              <w:bCs/>
            </w:rPr>
            <w:t>32</w:t>
          </w:r>
          <w:r w:rsidRPr="00F84DCC">
            <w:rPr>
              <w:rFonts w:ascii="Times New Roman" w:eastAsia="Times New Roman" w:hAnsi="Times New Roman" w:cs="Times New Roman"/>
            </w:rPr>
            <w:t>: 199–202.</w:t>
          </w:r>
        </w:p>
        <w:p w14:paraId="1B5811A5" w14:textId="3FD6EBA2" w:rsidR="00717DF7" w:rsidRPr="00F84DCC" w:rsidRDefault="00717DF7" w:rsidP="00F84DCC">
          <w:pPr>
            <w:autoSpaceDE w:val="0"/>
            <w:autoSpaceDN w:val="0"/>
            <w:spacing w:line="360" w:lineRule="auto"/>
            <w:ind w:hanging="640"/>
            <w:jc w:val="both"/>
            <w:divId w:val="1254820268"/>
            <w:rPr>
              <w:rFonts w:ascii="Times New Roman" w:eastAsia="Times New Roman" w:hAnsi="Times New Roman" w:cs="Times New Roman"/>
            </w:rPr>
          </w:pPr>
          <w:r w:rsidRPr="00F84DCC">
            <w:rPr>
              <w:rFonts w:ascii="Times New Roman" w:eastAsia="Times New Roman" w:hAnsi="Times New Roman" w:cs="Times New Roman"/>
            </w:rPr>
            <w:t>20</w:t>
          </w:r>
          <w:r w:rsidR="005A6D82" w:rsidRPr="00F84DCC">
            <w:rPr>
              <w:rFonts w:ascii="Times New Roman" w:eastAsia="Times New Roman" w:hAnsi="Times New Roman" w:cs="Times New Roman"/>
            </w:rPr>
            <w:t>7</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Shoesmith E, Charura D, Surr C. Acceptability and feasibility study of a six-week person-centred, therapeutic visual art intervention for people with dementia. </w:t>
          </w:r>
          <w:r w:rsidRPr="00F84DCC">
            <w:rPr>
              <w:rFonts w:ascii="Times New Roman" w:eastAsia="Times New Roman" w:hAnsi="Times New Roman" w:cs="Times New Roman"/>
              <w:i/>
              <w:iCs/>
            </w:rPr>
            <w:t>Arts Health</w:t>
          </w:r>
          <w:r w:rsidRPr="00F84DCC">
            <w:rPr>
              <w:rFonts w:ascii="Times New Roman" w:eastAsia="Times New Roman" w:hAnsi="Times New Roman" w:cs="Times New Roman"/>
            </w:rPr>
            <w:t xml:space="preserve"> 202</w:t>
          </w:r>
          <w:r w:rsidR="00C87045" w:rsidRPr="00F84DCC">
            <w:rPr>
              <w:rFonts w:ascii="Times New Roman" w:eastAsia="Times New Roman" w:hAnsi="Times New Roman" w:cs="Times New Roman"/>
            </w:rPr>
            <w:t>1</w:t>
          </w:r>
          <w:r w:rsidRPr="00F84DCC">
            <w:rPr>
              <w:rFonts w:ascii="Times New Roman" w:eastAsia="Times New Roman" w:hAnsi="Times New Roman" w:cs="Times New Roman"/>
            </w:rPr>
            <w:t xml:space="preserve">; </w:t>
          </w:r>
          <w:r w:rsidR="00C87045" w:rsidRPr="00F84DCC">
            <w:rPr>
              <w:rFonts w:ascii="Times New Roman" w:eastAsia="Times New Roman" w:hAnsi="Times New Roman" w:cs="Times New Roman"/>
              <w:b/>
              <w:bCs/>
            </w:rPr>
            <w:t>13</w:t>
          </w:r>
          <w:r w:rsidR="00C87045" w:rsidRPr="00F84DCC">
            <w:rPr>
              <w:rFonts w:ascii="Times New Roman" w:eastAsia="Times New Roman" w:hAnsi="Times New Roman" w:cs="Times New Roman"/>
            </w:rPr>
            <w:t>:296-314</w:t>
          </w:r>
          <w:r w:rsidRPr="00F84DCC">
            <w:rPr>
              <w:rFonts w:ascii="Times New Roman" w:eastAsia="Times New Roman" w:hAnsi="Times New Roman" w:cs="Times New Roman"/>
            </w:rPr>
            <w:t>.</w:t>
          </w:r>
        </w:p>
        <w:p w14:paraId="1CA9A715" w14:textId="3759981E" w:rsidR="00717DF7" w:rsidRPr="00F84DCC" w:rsidRDefault="00717DF7" w:rsidP="00F84DCC">
          <w:pPr>
            <w:autoSpaceDE w:val="0"/>
            <w:autoSpaceDN w:val="0"/>
            <w:spacing w:line="360" w:lineRule="auto"/>
            <w:ind w:hanging="640"/>
            <w:jc w:val="both"/>
            <w:divId w:val="111677635"/>
            <w:rPr>
              <w:rFonts w:ascii="Times New Roman" w:eastAsia="Times New Roman" w:hAnsi="Times New Roman" w:cs="Times New Roman"/>
            </w:rPr>
          </w:pPr>
          <w:r w:rsidRPr="00F84DCC">
            <w:rPr>
              <w:rFonts w:ascii="Times New Roman" w:eastAsia="Times New Roman" w:hAnsi="Times New Roman" w:cs="Times New Roman"/>
            </w:rPr>
            <w:t>20</w:t>
          </w:r>
          <w:r w:rsidR="005A6D82" w:rsidRPr="00F84DCC">
            <w:rPr>
              <w:rFonts w:ascii="Times New Roman" w:eastAsia="Times New Roman" w:hAnsi="Times New Roman" w:cs="Times New Roman"/>
            </w:rPr>
            <w:t>8</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Silva Serelli L, Reis RC, Laks J, Pádua AC, Bottino CMC, Caramelli P. Effects of the Staff Training for Assisted Living Residences protocol for caregivers of older adults with dementia: A pilot study in the Brazilian population. </w:t>
          </w:r>
          <w:r w:rsidRPr="00F84DCC">
            <w:rPr>
              <w:rFonts w:ascii="Times New Roman" w:eastAsia="Times New Roman" w:hAnsi="Times New Roman" w:cs="Times New Roman"/>
              <w:i/>
              <w:iCs/>
            </w:rPr>
            <w:t>Geriatr Gerontol Int</w:t>
          </w:r>
          <w:r w:rsidRPr="00F84DCC">
            <w:rPr>
              <w:rFonts w:ascii="Times New Roman" w:eastAsia="Times New Roman" w:hAnsi="Times New Roman" w:cs="Times New Roman"/>
            </w:rPr>
            <w:t xml:space="preserve"> 2017; </w:t>
          </w:r>
          <w:r w:rsidRPr="00F84DCC">
            <w:rPr>
              <w:rFonts w:ascii="Times New Roman" w:eastAsia="Times New Roman" w:hAnsi="Times New Roman" w:cs="Times New Roman"/>
              <w:b/>
              <w:bCs/>
            </w:rPr>
            <w:t>17</w:t>
          </w:r>
          <w:r w:rsidRPr="00F84DCC">
            <w:rPr>
              <w:rFonts w:ascii="Times New Roman" w:eastAsia="Times New Roman" w:hAnsi="Times New Roman" w:cs="Times New Roman"/>
            </w:rPr>
            <w:t>: 449–55.</w:t>
          </w:r>
        </w:p>
        <w:p w14:paraId="337B96B0" w14:textId="3A5D65D0" w:rsidR="00717DF7" w:rsidRPr="00F84DCC" w:rsidRDefault="00717DF7" w:rsidP="00F84DCC">
          <w:pPr>
            <w:autoSpaceDE w:val="0"/>
            <w:autoSpaceDN w:val="0"/>
            <w:spacing w:line="360" w:lineRule="auto"/>
            <w:ind w:hanging="640"/>
            <w:jc w:val="both"/>
            <w:divId w:val="608776131"/>
            <w:rPr>
              <w:rFonts w:ascii="Times New Roman" w:eastAsia="Times New Roman" w:hAnsi="Times New Roman" w:cs="Times New Roman"/>
            </w:rPr>
          </w:pPr>
          <w:r w:rsidRPr="00F84DCC">
            <w:rPr>
              <w:rFonts w:ascii="Times New Roman" w:eastAsia="Times New Roman" w:hAnsi="Times New Roman" w:cs="Times New Roman"/>
            </w:rPr>
            <w:t>20</w:t>
          </w:r>
          <w:r w:rsidR="005A6D82" w:rsidRPr="00F84DCC">
            <w:rPr>
              <w:rFonts w:ascii="Times New Roman" w:eastAsia="Times New Roman" w:hAnsi="Times New Roman" w:cs="Times New Roman"/>
            </w:rPr>
            <w:t>9</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Silva AR, Pinho MS, Macedo L, Moulin C, Caldeira S, Firmino H,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It is not only memory: effects of sensecam on improving well-being in patients with mild </w:t>
          </w:r>
          <w:r w:rsidR="00854147" w:rsidRPr="00F84DCC">
            <w:rPr>
              <w:rFonts w:ascii="Times New Roman" w:eastAsia="Times New Roman" w:hAnsi="Times New Roman" w:cs="Times New Roman"/>
            </w:rPr>
            <w:t>Alzheimer</w:t>
          </w:r>
          <w:r w:rsidRPr="00F84DCC">
            <w:rPr>
              <w:rFonts w:ascii="Times New Roman" w:eastAsia="Times New Roman" w:hAnsi="Times New Roman" w:cs="Times New Roman"/>
            </w:rPr>
            <w:t xml:space="preserve"> disease. </w:t>
          </w:r>
          <w:r w:rsidRPr="00F84DCC">
            <w:rPr>
              <w:rFonts w:ascii="Times New Roman" w:eastAsia="Times New Roman" w:hAnsi="Times New Roman" w:cs="Times New Roman"/>
              <w:i/>
              <w:iCs/>
            </w:rPr>
            <w:t>Int Psychogeriatr</w:t>
          </w:r>
          <w:r w:rsidRPr="00F84DCC">
            <w:rPr>
              <w:rFonts w:ascii="Times New Roman" w:eastAsia="Times New Roman" w:hAnsi="Times New Roman" w:cs="Times New Roman"/>
            </w:rPr>
            <w:t xml:space="preserve"> 2017; </w:t>
          </w:r>
          <w:r w:rsidRPr="00F84DCC">
            <w:rPr>
              <w:rFonts w:ascii="Times New Roman" w:eastAsia="Times New Roman" w:hAnsi="Times New Roman" w:cs="Times New Roman"/>
              <w:b/>
              <w:bCs/>
            </w:rPr>
            <w:t>29</w:t>
          </w:r>
          <w:r w:rsidRPr="00F84DCC">
            <w:rPr>
              <w:rFonts w:ascii="Times New Roman" w:eastAsia="Times New Roman" w:hAnsi="Times New Roman" w:cs="Times New Roman"/>
            </w:rPr>
            <w:t>: 741–54.</w:t>
          </w:r>
        </w:p>
        <w:p w14:paraId="2750B169" w14:textId="368DFB41" w:rsidR="00717DF7" w:rsidRPr="00F84DCC" w:rsidRDefault="00717DF7" w:rsidP="00F84DCC">
          <w:pPr>
            <w:autoSpaceDE w:val="0"/>
            <w:autoSpaceDN w:val="0"/>
            <w:spacing w:line="360" w:lineRule="auto"/>
            <w:ind w:hanging="640"/>
            <w:jc w:val="both"/>
            <w:divId w:val="1764032679"/>
            <w:rPr>
              <w:rFonts w:ascii="Times New Roman" w:eastAsia="Times New Roman" w:hAnsi="Times New Roman" w:cs="Times New Roman"/>
            </w:rPr>
          </w:pPr>
          <w:r w:rsidRPr="00F84DCC">
            <w:rPr>
              <w:rFonts w:ascii="Times New Roman" w:eastAsia="Times New Roman" w:hAnsi="Times New Roman" w:cs="Times New Roman"/>
            </w:rPr>
            <w:t>2</w:t>
          </w:r>
          <w:r w:rsidR="005A6D82" w:rsidRPr="00F84DCC">
            <w:rPr>
              <w:rFonts w:ascii="Times New Roman" w:eastAsia="Times New Roman" w:hAnsi="Times New Roman" w:cs="Times New Roman"/>
            </w:rPr>
            <w:t>10</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Slaughter SE, Wagg AS, Jones CA, Schopflocher D, Ickert C, Bampton E,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Mobility of Vulnerable Elders study: effect of the sit-to-stand activity on mobility, function, and quality of life. </w:t>
          </w:r>
          <w:r w:rsidRPr="00F84DCC">
            <w:rPr>
              <w:rFonts w:ascii="Times New Roman" w:eastAsia="Times New Roman" w:hAnsi="Times New Roman" w:cs="Times New Roman"/>
              <w:i/>
              <w:iCs/>
            </w:rPr>
            <w:t>J Am Med Dir Assoc</w:t>
          </w:r>
          <w:r w:rsidRPr="00F84DCC">
            <w:rPr>
              <w:rFonts w:ascii="Times New Roman" w:eastAsia="Times New Roman" w:hAnsi="Times New Roman" w:cs="Times New Roman"/>
            </w:rPr>
            <w:t xml:space="preserve"> 2015; </w:t>
          </w:r>
          <w:r w:rsidRPr="00F84DCC">
            <w:rPr>
              <w:rFonts w:ascii="Times New Roman" w:eastAsia="Times New Roman" w:hAnsi="Times New Roman" w:cs="Times New Roman"/>
              <w:b/>
              <w:bCs/>
            </w:rPr>
            <w:t>16</w:t>
          </w:r>
          <w:r w:rsidRPr="00F84DCC">
            <w:rPr>
              <w:rFonts w:ascii="Times New Roman" w:eastAsia="Times New Roman" w:hAnsi="Times New Roman" w:cs="Times New Roman"/>
            </w:rPr>
            <w:t>: 138–43.</w:t>
          </w:r>
        </w:p>
        <w:p w14:paraId="5DB2C9F5" w14:textId="58951A99" w:rsidR="00717DF7" w:rsidRPr="00F84DCC" w:rsidRDefault="00717DF7" w:rsidP="00F84DCC">
          <w:pPr>
            <w:autoSpaceDE w:val="0"/>
            <w:autoSpaceDN w:val="0"/>
            <w:spacing w:line="360" w:lineRule="auto"/>
            <w:ind w:hanging="640"/>
            <w:jc w:val="both"/>
            <w:divId w:val="290206122"/>
            <w:rPr>
              <w:rFonts w:ascii="Times New Roman" w:eastAsia="Times New Roman" w:hAnsi="Times New Roman" w:cs="Times New Roman"/>
            </w:rPr>
          </w:pPr>
          <w:r w:rsidRPr="00F84DCC">
            <w:rPr>
              <w:rFonts w:ascii="Times New Roman" w:eastAsia="Times New Roman" w:hAnsi="Times New Roman" w:cs="Times New Roman"/>
            </w:rPr>
            <w:t>2</w:t>
          </w:r>
          <w:r w:rsidR="005A6D82" w:rsidRPr="00F84DCC">
            <w:rPr>
              <w:rFonts w:ascii="Times New Roman" w:eastAsia="Times New Roman" w:hAnsi="Times New Roman" w:cs="Times New Roman"/>
            </w:rPr>
            <w:t>11</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Simoncini M, Gatti A, Quirico P, Balla S, Capellero B, Obialero R,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Acupressure in insomnia and other sleep disorders in elderly institutionalized patients suffering from Alzheimer’s disease. </w:t>
          </w:r>
          <w:r w:rsidR="00762849" w:rsidRPr="00F84DCC">
            <w:rPr>
              <w:rFonts w:ascii="Times New Roman" w:eastAsia="Times New Roman" w:hAnsi="Times New Roman" w:cs="Times New Roman"/>
              <w:i/>
              <w:iCs/>
            </w:rPr>
            <w:t>Aging Clin Exp Res</w:t>
          </w:r>
          <w:r w:rsidRPr="00F84DCC">
            <w:rPr>
              <w:rFonts w:ascii="Times New Roman" w:eastAsia="Times New Roman" w:hAnsi="Times New Roman" w:cs="Times New Roman"/>
            </w:rPr>
            <w:t xml:space="preserve"> 2015; </w:t>
          </w:r>
          <w:r w:rsidRPr="00F84DCC">
            <w:rPr>
              <w:rFonts w:ascii="Times New Roman" w:eastAsia="Times New Roman" w:hAnsi="Times New Roman" w:cs="Times New Roman"/>
              <w:b/>
              <w:bCs/>
            </w:rPr>
            <w:t>27</w:t>
          </w:r>
          <w:r w:rsidRPr="00F84DCC">
            <w:rPr>
              <w:rFonts w:ascii="Times New Roman" w:eastAsia="Times New Roman" w:hAnsi="Times New Roman" w:cs="Times New Roman"/>
            </w:rPr>
            <w:t>: 37–42.</w:t>
          </w:r>
        </w:p>
        <w:p w14:paraId="2EFA9A6A" w14:textId="39D15519" w:rsidR="00717DF7" w:rsidRPr="00F84DCC" w:rsidRDefault="00717DF7" w:rsidP="00F84DCC">
          <w:pPr>
            <w:autoSpaceDE w:val="0"/>
            <w:autoSpaceDN w:val="0"/>
            <w:spacing w:line="360" w:lineRule="auto"/>
            <w:ind w:hanging="640"/>
            <w:jc w:val="both"/>
            <w:divId w:val="1272206698"/>
            <w:rPr>
              <w:rFonts w:ascii="Times New Roman" w:eastAsia="Times New Roman" w:hAnsi="Times New Roman" w:cs="Times New Roman"/>
            </w:rPr>
          </w:pPr>
          <w:r w:rsidRPr="00F84DCC">
            <w:rPr>
              <w:rFonts w:ascii="Times New Roman" w:eastAsia="Times New Roman" w:hAnsi="Times New Roman" w:cs="Times New Roman"/>
            </w:rPr>
            <w:t>2</w:t>
          </w:r>
          <w:r w:rsidR="005A6D82" w:rsidRPr="00F84DCC">
            <w:rPr>
              <w:rFonts w:ascii="Times New Roman" w:eastAsia="Times New Roman" w:hAnsi="Times New Roman" w:cs="Times New Roman"/>
            </w:rPr>
            <w:t>12</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Smith GS, Laxton AW, Tang-Wai DF, McAndrews MP, Diaconescu AO, Workman CI,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Increased cerebral metabolism after 1 year of deep brain stimulation in Alzheimer disease. </w:t>
          </w:r>
          <w:r w:rsidR="00B82934" w:rsidRPr="00F84DCC">
            <w:rPr>
              <w:rFonts w:ascii="Times New Roman" w:eastAsia="Times New Roman" w:hAnsi="Times New Roman" w:cs="Times New Roman"/>
              <w:i/>
              <w:iCs/>
            </w:rPr>
            <w:t>Arch Neurol</w:t>
          </w:r>
          <w:r w:rsidRPr="00F84DCC">
            <w:rPr>
              <w:rFonts w:ascii="Times New Roman" w:eastAsia="Times New Roman" w:hAnsi="Times New Roman" w:cs="Times New Roman"/>
            </w:rPr>
            <w:t xml:space="preserve"> 2012; </w:t>
          </w:r>
          <w:r w:rsidRPr="00F84DCC">
            <w:rPr>
              <w:rFonts w:ascii="Times New Roman" w:eastAsia="Times New Roman" w:hAnsi="Times New Roman" w:cs="Times New Roman"/>
              <w:b/>
              <w:bCs/>
            </w:rPr>
            <w:t>69</w:t>
          </w:r>
          <w:r w:rsidRPr="00F84DCC">
            <w:rPr>
              <w:rFonts w:ascii="Times New Roman" w:eastAsia="Times New Roman" w:hAnsi="Times New Roman" w:cs="Times New Roman"/>
            </w:rPr>
            <w:t>: 1141–8.</w:t>
          </w:r>
        </w:p>
        <w:p w14:paraId="5F02A940" w14:textId="75187207" w:rsidR="00717DF7" w:rsidRPr="00F84DCC" w:rsidRDefault="00717DF7" w:rsidP="00F84DCC">
          <w:pPr>
            <w:autoSpaceDE w:val="0"/>
            <w:autoSpaceDN w:val="0"/>
            <w:spacing w:line="360" w:lineRule="auto"/>
            <w:ind w:hanging="640"/>
            <w:jc w:val="both"/>
            <w:divId w:val="1847554767"/>
            <w:rPr>
              <w:rFonts w:ascii="Times New Roman" w:eastAsia="Times New Roman" w:hAnsi="Times New Roman" w:cs="Times New Roman"/>
            </w:rPr>
          </w:pPr>
          <w:r w:rsidRPr="00F84DCC">
            <w:rPr>
              <w:rFonts w:ascii="Times New Roman" w:eastAsia="Times New Roman" w:hAnsi="Times New Roman" w:cs="Times New Roman"/>
            </w:rPr>
            <w:t>2</w:t>
          </w:r>
          <w:r w:rsidR="005A6D82" w:rsidRPr="00F84DCC">
            <w:rPr>
              <w:rFonts w:ascii="Times New Roman" w:eastAsia="Times New Roman" w:hAnsi="Times New Roman" w:cs="Times New Roman"/>
            </w:rPr>
            <w:t>13</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Soylemez BA, Kucukguclu O, Buckwalter KC. Application of the Progressively Lowered Stress Threshold Model with Community-Based Caregivers: A Randomized Controlled Trial. </w:t>
          </w:r>
          <w:r w:rsidRPr="00F84DCC">
            <w:rPr>
              <w:rFonts w:ascii="Times New Roman" w:eastAsia="Times New Roman" w:hAnsi="Times New Roman" w:cs="Times New Roman"/>
              <w:i/>
              <w:iCs/>
            </w:rPr>
            <w:t>J Gerontol Nurs</w:t>
          </w:r>
          <w:r w:rsidRPr="00F84DCC">
            <w:rPr>
              <w:rFonts w:ascii="Times New Roman" w:eastAsia="Times New Roman" w:hAnsi="Times New Roman" w:cs="Times New Roman"/>
            </w:rPr>
            <w:t xml:space="preserve"> 2016; </w:t>
          </w:r>
          <w:r w:rsidRPr="00F84DCC">
            <w:rPr>
              <w:rFonts w:ascii="Times New Roman" w:eastAsia="Times New Roman" w:hAnsi="Times New Roman" w:cs="Times New Roman"/>
              <w:b/>
              <w:bCs/>
            </w:rPr>
            <w:t>42</w:t>
          </w:r>
          <w:r w:rsidRPr="00F84DCC">
            <w:rPr>
              <w:rFonts w:ascii="Times New Roman" w:eastAsia="Times New Roman" w:hAnsi="Times New Roman" w:cs="Times New Roman"/>
            </w:rPr>
            <w:t>: 44–54.</w:t>
          </w:r>
        </w:p>
        <w:p w14:paraId="0423E6CD" w14:textId="737A2A7B" w:rsidR="00717DF7" w:rsidRPr="00F84DCC" w:rsidRDefault="00717DF7" w:rsidP="00F84DCC">
          <w:pPr>
            <w:autoSpaceDE w:val="0"/>
            <w:autoSpaceDN w:val="0"/>
            <w:spacing w:line="360" w:lineRule="auto"/>
            <w:ind w:hanging="640"/>
            <w:jc w:val="both"/>
            <w:divId w:val="429855844"/>
            <w:rPr>
              <w:rFonts w:ascii="Times New Roman" w:eastAsia="Times New Roman" w:hAnsi="Times New Roman" w:cs="Times New Roman"/>
            </w:rPr>
          </w:pPr>
          <w:r w:rsidRPr="00F84DCC">
            <w:rPr>
              <w:rFonts w:ascii="Times New Roman" w:eastAsia="Times New Roman" w:hAnsi="Times New Roman" w:cs="Times New Roman"/>
            </w:rPr>
            <w:lastRenderedPageBreak/>
            <w:t>2</w:t>
          </w:r>
          <w:r w:rsidR="005A6D82" w:rsidRPr="00F84DCC">
            <w:rPr>
              <w:rFonts w:ascii="Times New Roman" w:eastAsia="Times New Roman" w:hAnsi="Times New Roman" w:cs="Times New Roman"/>
            </w:rPr>
            <w:t>14</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Spector A, Thorgrimsen L, Woods B, Royan L, Davies S, Butterworth M,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Efficacy of an evidence-based cognitive stimulation therapy programme for people with dementia: randomised controlled trial. </w:t>
          </w:r>
          <w:r w:rsidR="00B82934" w:rsidRPr="00F84DCC">
            <w:rPr>
              <w:rFonts w:ascii="Times New Roman" w:eastAsia="Times New Roman" w:hAnsi="Times New Roman" w:cs="Times New Roman"/>
              <w:i/>
              <w:iCs/>
            </w:rPr>
            <w:t>Br J Psychiatry</w:t>
          </w:r>
          <w:r w:rsidRPr="00F84DCC">
            <w:rPr>
              <w:rFonts w:ascii="Times New Roman" w:eastAsia="Times New Roman" w:hAnsi="Times New Roman" w:cs="Times New Roman"/>
            </w:rPr>
            <w:t xml:space="preserve"> 2003; </w:t>
          </w:r>
          <w:r w:rsidRPr="00F84DCC">
            <w:rPr>
              <w:rFonts w:ascii="Times New Roman" w:eastAsia="Times New Roman" w:hAnsi="Times New Roman" w:cs="Times New Roman"/>
              <w:b/>
              <w:bCs/>
            </w:rPr>
            <w:t>183</w:t>
          </w:r>
          <w:r w:rsidRPr="00F84DCC">
            <w:rPr>
              <w:rFonts w:ascii="Times New Roman" w:eastAsia="Times New Roman" w:hAnsi="Times New Roman" w:cs="Times New Roman"/>
            </w:rPr>
            <w:t>: 248–54.</w:t>
          </w:r>
        </w:p>
        <w:p w14:paraId="705A052F" w14:textId="187EB344" w:rsidR="00717DF7" w:rsidRPr="00F84DCC" w:rsidRDefault="00717DF7" w:rsidP="00F84DCC">
          <w:pPr>
            <w:autoSpaceDE w:val="0"/>
            <w:autoSpaceDN w:val="0"/>
            <w:spacing w:line="360" w:lineRule="auto"/>
            <w:ind w:hanging="640"/>
            <w:jc w:val="both"/>
            <w:divId w:val="1260023381"/>
            <w:rPr>
              <w:rFonts w:ascii="Times New Roman" w:eastAsia="Times New Roman" w:hAnsi="Times New Roman" w:cs="Times New Roman"/>
            </w:rPr>
          </w:pPr>
          <w:r w:rsidRPr="00F84DCC">
            <w:rPr>
              <w:rFonts w:ascii="Times New Roman" w:eastAsia="Times New Roman" w:hAnsi="Times New Roman" w:cs="Times New Roman"/>
            </w:rPr>
            <w:t>2</w:t>
          </w:r>
          <w:r w:rsidR="005A6D82" w:rsidRPr="00F84DCC">
            <w:rPr>
              <w:rFonts w:ascii="Times New Roman" w:eastAsia="Times New Roman" w:hAnsi="Times New Roman" w:cs="Times New Roman"/>
            </w:rPr>
            <w:t>15</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Stanley MA, Calleo J, Bush AL, Wilson N, Snow AL, Kraus-Schuman C,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The peaceful mind program: a pilot test of a cognitive-behavioral therapy-based intervention for anxious patients with dementia. </w:t>
          </w:r>
          <w:r w:rsidR="000575F9" w:rsidRPr="00F84DCC">
            <w:rPr>
              <w:rFonts w:ascii="Times New Roman" w:eastAsia="Times New Roman" w:hAnsi="Times New Roman" w:cs="Times New Roman"/>
              <w:i/>
              <w:iCs/>
            </w:rPr>
            <w:t>Am J Geriatr Psychiatry</w:t>
          </w:r>
          <w:r w:rsidRPr="00F84DCC">
            <w:rPr>
              <w:rFonts w:ascii="Times New Roman" w:eastAsia="Times New Roman" w:hAnsi="Times New Roman" w:cs="Times New Roman"/>
            </w:rPr>
            <w:t xml:space="preserve"> 2013; </w:t>
          </w:r>
          <w:r w:rsidRPr="00F84DCC">
            <w:rPr>
              <w:rFonts w:ascii="Times New Roman" w:eastAsia="Times New Roman" w:hAnsi="Times New Roman" w:cs="Times New Roman"/>
              <w:b/>
              <w:bCs/>
            </w:rPr>
            <w:t>21</w:t>
          </w:r>
          <w:r w:rsidRPr="00F84DCC">
            <w:rPr>
              <w:rFonts w:ascii="Times New Roman" w:eastAsia="Times New Roman" w:hAnsi="Times New Roman" w:cs="Times New Roman"/>
            </w:rPr>
            <w:t>: 696–708.</w:t>
          </w:r>
        </w:p>
        <w:p w14:paraId="4885DD8D" w14:textId="0235A305" w:rsidR="00717DF7" w:rsidRPr="00F84DCC" w:rsidRDefault="00717DF7" w:rsidP="00F84DCC">
          <w:pPr>
            <w:autoSpaceDE w:val="0"/>
            <w:autoSpaceDN w:val="0"/>
            <w:spacing w:line="360" w:lineRule="auto"/>
            <w:ind w:hanging="640"/>
            <w:jc w:val="both"/>
            <w:divId w:val="1534686474"/>
            <w:rPr>
              <w:rFonts w:ascii="Times New Roman" w:eastAsia="Times New Roman" w:hAnsi="Times New Roman" w:cs="Times New Roman"/>
            </w:rPr>
          </w:pPr>
          <w:r w:rsidRPr="00F84DCC">
            <w:rPr>
              <w:rFonts w:ascii="Times New Roman" w:eastAsia="Times New Roman" w:hAnsi="Times New Roman" w:cs="Times New Roman"/>
            </w:rPr>
            <w:t>21</w:t>
          </w:r>
          <w:r w:rsidR="005A6D82" w:rsidRPr="00F84DCC">
            <w:rPr>
              <w:rFonts w:ascii="Times New Roman" w:eastAsia="Times New Roman" w:hAnsi="Times New Roman" w:cs="Times New Roman"/>
            </w:rPr>
            <w:t>6</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Steinberg M, Sheppard Leoutsakos JM, Podewills LJ, Lyketsos CG. Evaluation of a home-based exercise program in the treatment of Alzheimer’s disease: The Maximizing Independence in Dementia (MIND) study. </w:t>
          </w:r>
          <w:r w:rsidRPr="00F84DCC">
            <w:rPr>
              <w:rFonts w:ascii="Times New Roman" w:eastAsia="Times New Roman" w:hAnsi="Times New Roman" w:cs="Times New Roman"/>
              <w:i/>
              <w:iCs/>
            </w:rPr>
            <w:t>Int J Geriatr Psychiatry</w:t>
          </w:r>
          <w:r w:rsidRPr="00F84DCC">
            <w:rPr>
              <w:rFonts w:ascii="Times New Roman" w:eastAsia="Times New Roman" w:hAnsi="Times New Roman" w:cs="Times New Roman"/>
            </w:rPr>
            <w:t xml:space="preserve"> 2009; </w:t>
          </w:r>
          <w:r w:rsidRPr="00F84DCC">
            <w:rPr>
              <w:rFonts w:ascii="Times New Roman" w:eastAsia="Times New Roman" w:hAnsi="Times New Roman" w:cs="Times New Roman"/>
              <w:b/>
              <w:bCs/>
            </w:rPr>
            <w:t>24</w:t>
          </w:r>
          <w:r w:rsidRPr="00F84DCC">
            <w:rPr>
              <w:rFonts w:ascii="Times New Roman" w:eastAsia="Times New Roman" w:hAnsi="Times New Roman" w:cs="Times New Roman"/>
            </w:rPr>
            <w:t>: 680–5.</w:t>
          </w:r>
        </w:p>
        <w:p w14:paraId="52913F44" w14:textId="5DFFCDC2" w:rsidR="00717DF7" w:rsidRPr="00F84DCC" w:rsidRDefault="00717DF7" w:rsidP="00F84DCC">
          <w:pPr>
            <w:autoSpaceDE w:val="0"/>
            <w:autoSpaceDN w:val="0"/>
            <w:spacing w:line="360" w:lineRule="auto"/>
            <w:ind w:hanging="640"/>
            <w:jc w:val="both"/>
            <w:divId w:val="539130875"/>
            <w:rPr>
              <w:rFonts w:ascii="Times New Roman" w:eastAsia="Times New Roman" w:hAnsi="Times New Roman" w:cs="Times New Roman"/>
            </w:rPr>
          </w:pPr>
          <w:r w:rsidRPr="00F84DCC">
            <w:rPr>
              <w:rFonts w:ascii="Times New Roman" w:eastAsia="Times New Roman" w:hAnsi="Times New Roman" w:cs="Times New Roman"/>
            </w:rPr>
            <w:t>21</w:t>
          </w:r>
          <w:r w:rsidR="005A6D82" w:rsidRPr="00F84DCC">
            <w:rPr>
              <w:rFonts w:ascii="Times New Roman" w:eastAsia="Times New Roman" w:hAnsi="Times New Roman" w:cs="Times New Roman"/>
            </w:rPr>
            <w:t>7</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Stewart DB, Berg-Weger M, Tebb S, Sakamoto M, Roselle K, Downing L,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Making a Difference: A Study of Cognitive Stimulation Therapy for Persons with Dementia. </w:t>
          </w:r>
          <w:r w:rsidRPr="00F84DCC">
            <w:rPr>
              <w:rFonts w:ascii="Times New Roman" w:eastAsia="Times New Roman" w:hAnsi="Times New Roman" w:cs="Times New Roman"/>
              <w:i/>
              <w:iCs/>
            </w:rPr>
            <w:t>J Gerontol Soc Work</w:t>
          </w:r>
          <w:r w:rsidRPr="00F84DCC">
            <w:rPr>
              <w:rFonts w:ascii="Times New Roman" w:eastAsia="Times New Roman" w:hAnsi="Times New Roman" w:cs="Times New Roman"/>
            </w:rPr>
            <w:t xml:space="preserve"> 2017; </w:t>
          </w:r>
          <w:r w:rsidRPr="00F84DCC">
            <w:rPr>
              <w:rFonts w:ascii="Times New Roman" w:eastAsia="Times New Roman" w:hAnsi="Times New Roman" w:cs="Times New Roman"/>
              <w:b/>
              <w:bCs/>
            </w:rPr>
            <w:t>60</w:t>
          </w:r>
          <w:r w:rsidRPr="00F84DCC">
            <w:rPr>
              <w:rFonts w:ascii="Times New Roman" w:eastAsia="Times New Roman" w:hAnsi="Times New Roman" w:cs="Times New Roman"/>
            </w:rPr>
            <w:t>: 300–12.</w:t>
          </w:r>
        </w:p>
        <w:p w14:paraId="2934F3C3" w14:textId="4B1A3776" w:rsidR="00717DF7" w:rsidRPr="00F84DCC" w:rsidRDefault="00717DF7" w:rsidP="00F84DCC">
          <w:pPr>
            <w:autoSpaceDE w:val="0"/>
            <w:autoSpaceDN w:val="0"/>
            <w:spacing w:line="360" w:lineRule="auto"/>
            <w:ind w:hanging="640"/>
            <w:jc w:val="both"/>
            <w:divId w:val="1734616948"/>
            <w:rPr>
              <w:rFonts w:ascii="Times New Roman" w:eastAsia="Times New Roman" w:hAnsi="Times New Roman" w:cs="Times New Roman"/>
            </w:rPr>
          </w:pPr>
          <w:r w:rsidRPr="00F84DCC">
            <w:rPr>
              <w:rFonts w:ascii="Times New Roman" w:eastAsia="Times New Roman" w:hAnsi="Times New Roman" w:cs="Times New Roman"/>
            </w:rPr>
            <w:t>21</w:t>
          </w:r>
          <w:r w:rsidR="005A6D82" w:rsidRPr="00F84DCC">
            <w:rPr>
              <w:rFonts w:ascii="Times New Roman" w:eastAsia="Times New Roman" w:hAnsi="Times New Roman" w:cs="Times New Roman"/>
            </w:rPr>
            <w:t>8</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Streater A, Spector A, Aguirre E, Orrell M. Cognitive stimulation therapy (CST) for people with dementia in practice: An observational study. </w:t>
          </w:r>
          <w:r w:rsidR="00F539A3" w:rsidRPr="00F84DCC">
            <w:rPr>
              <w:rFonts w:ascii="Times New Roman" w:eastAsia="Times New Roman" w:hAnsi="Times New Roman" w:cs="Times New Roman"/>
              <w:i/>
              <w:iCs/>
            </w:rPr>
            <w:t>Br J Occup Ther</w:t>
          </w:r>
          <w:r w:rsidRPr="00F84DCC">
            <w:rPr>
              <w:rFonts w:ascii="Times New Roman" w:eastAsia="Times New Roman" w:hAnsi="Times New Roman" w:cs="Times New Roman"/>
            </w:rPr>
            <w:t xml:space="preserve"> 2016; </w:t>
          </w:r>
          <w:r w:rsidRPr="00F84DCC">
            <w:rPr>
              <w:rFonts w:ascii="Times New Roman" w:eastAsia="Times New Roman" w:hAnsi="Times New Roman" w:cs="Times New Roman"/>
              <w:b/>
              <w:bCs/>
            </w:rPr>
            <w:t>79</w:t>
          </w:r>
          <w:r w:rsidRPr="00F84DCC">
            <w:rPr>
              <w:rFonts w:ascii="Times New Roman" w:eastAsia="Times New Roman" w:hAnsi="Times New Roman" w:cs="Times New Roman"/>
            </w:rPr>
            <w:t>: 762–7.</w:t>
          </w:r>
        </w:p>
        <w:p w14:paraId="6F78546E" w14:textId="01E8A67E" w:rsidR="00717DF7" w:rsidRPr="00F84DCC" w:rsidRDefault="00717DF7" w:rsidP="00F84DCC">
          <w:pPr>
            <w:autoSpaceDE w:val="0"/>
            <w:autoSpaceDN w:val="0"/>
            <w:spacing w:line="360" w:lineRule="auto"/>
            <w:ind w:hanging="640"/>
            <w:jc w:val="both"/>
            <w:divId w:val="372268472"/>
            <w:rPr>
              <w:rFonts w:ascii="Times New Roman" w:eastAsia="Times New Roman" w:hAnsi="Times New Roman" w:cs="Times New Roman"/>
            </w:rPr>
          </w:pPr>
          <w:r w:rsidRPr="00F84DCC">
            <w:rPr>
              <w:rFonts w:ascii="Times New Roman" w:eastAsia="Times New Roman" w:hAnsi="Times New Roman" w:cs="Times New Roman"/>
            </w:rPr>
            <w:t>21</w:t>
          </w:r>
          <w:r w:rsidR="005A6D82" w:rsidRPr="00F84DCC">
            <w:rPr>
              <w:rFonts w:ascii="Times New Roman" w:eastAsia="Times New Roman" w:hAnsi="Times New Roman" w:cs="Times New Roman"/>
            </w:rPr>
            <w:t>9</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Subramaniam P, Woods B. Digital life storybooks for people with dementia living in care homes: an evaluation. </w:t>
          </w:r>
          <w:r w:rsidR="00F539A3" w:rsidRPr="00F84DCC">
            <w:rPr>
              <w:rFonts w:ascii="Times New Roman" w:eastAsia="Times New Roman" w:hAnsi="Times New Roman" w:cs="Times New Roman"/>
              <w:i/>
              <w:iCs/>
            </w:rPr>
            <w:t>Clin Interv Aging</w:t>
          </w:r>
          <w:r w:rsidRPr="00F84DCC">
            <w:rPr>
              <w:rFonts w:ascii="Times New Roman" w:eastAsia="Times New Roman" w:hAnsi="Times New Roman" w:cs="Times New Roman"/>
            </w:rPr>
            <w:t xml:space="preserve"> 2016; </w:t>
          </w:r>
          <w:r w:rsidRPr="00F84DCC">
            <w:rPr>
              <w:rFonts w:ascii="Times New Roman" w:eastAsia="Times New Roman" w:hAnsi="Times New Roman" w:cs="Times New Roman"/>
              <w:b/>
              <w:bCs/>
            </w:rPr>
            <w:t>11</w:t>
          </w:r>
          <w:r w:rsidRPr="00F84DCC">
            <w:rPr>
              <w:rFonts w:ascii="Times New Roman" w:eastAsia="Times New Roman" w:hAnsi="Times New Roman" w:cs="Times New Roman"/>
            </w:rPr>
            <w:t>: 1263–76.</w:t>
          </w:r>
        </w:p>
        <w:p w14:paraId="764C02EF" w14:textId="60AB44AC" w:rsidR="00717DF7" w:rsidRPr="00F84DCC" w:rsidRDefault="00717DF7" w:rsidP="00F84DCC">
          <w:pPr>
            <w:autoSpaceDE w:val="0"/>
            <w:autoSpaceDN w:val="0"/>
            <w:spacing w:line="360" w:lineRule="auto"/>
            <w:ind w:hanging="640"/>
            <w:jc w:val="both"/>
            <w:divId w:val="1985045006"/>
            <w:rPr>
              <w:rFonts w:ascii="Times New Roman" w:eastAsia="Times New Roman" w:hAnsi="Times New Roman" w:cs="Times New Roman"/>
            </w:rPr>
          </w:pPr>
          <w:r w:rsidRPr="00F84DCC">
            <w:rPr>
              <w:rFonts w:ascii="Times New Roman" w:eastAsia="Times New Roman" w:hAnsi="Times New Roman" w:cs="Times New Roman"/>
            </w:rPr>
            <w:t>2</w:t>
          </w:r>
          <w:r w:rsidR="005A6D82" w:rsidRPr="00F84DCC">
            <w:rPr>
              <w:rFonts w:ascii="Times New Roman" w:eastAsia="Times New Roman" w:hAnsi="Times New Roman" w:cs="Times New Roman"/>
            </w:rPr>
            <w:t>20</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Subramaniam P, Woods B, Whitaker C. Life review and life story books for people with mild to moderate dementia: a randomised controlled trial. </w:t>
          </w:r>
          <w:r w:rsidRPr="00F84DCC">
            <w:rPr>
              <w:rFonts w:ascii="Times New Roman" w:eastAsia="Times New Roman" w:hAnsi="Times New Roman" w:cs="Times New Roman"/>
              <w:i/>
              <w:iCs/>
            </w:rPr>
            <w:t>Aging Ment Health</w:t>
          </w:r>
          <w:r w:rsidRPr="00F84DCC">
            <w:rPr>
              <w:rFonts w:ascii="Times New Roman" w:eastAsia="Times New Roman" w:hAnsi="Times New Roman" w:cs="Times New Roman"/>
            </w:rPr>
            <w:t xml:space="preserve"> 2014; </w:t>
          </w:r>
          <w:r w:rsidRPr="00F84DCC">
            <w:rPr>
              <w:rFonts w:ascii="Times New Roman" w:eastAsia="Times New Roman" w:hAnsi="Times New Roman" w:cs="Times New Roman"/>
              <w:b/>
              <w:bCs/>
            </w:rPr>
            <w:t>18</w:t>
          </w:r>
          <w:r w:rsidRPr="00F84DCC">
            <w:rPr>
              <w:rFonts w:ascii="Times New Roman" w:eastAsia="Times New Roman" w:hAnsi="Times New Roman" w:cs="Times New Roman"/>
            </w:rPr>
            <w:t>: 363–75.</w:t>
          </w:r>
        </w:p>
        <w:p w14:paraId="5D197825" w14:textId="4D7AD1F9" w:rsidR="00717DF7" w:rsidRPr="00F84DCC" w:rsidRDefault="00717DF7" w:rsidP="00F84DCC">
          <w:pPr>
            <w:autoSpaceDE w:val="0"/>
            <w:autoSpaceDN w:val="0"/>
            <w:spacing w:line="360" w:lineRule="auto"/>
            <w:ind w:hanging="640"/>
            <w:jc w:val="both"/>
            <w:divId w:val="1185250651"/>
            <w:rPr>
              <w:rFonts w:ascii="Times New Roman" w:eastAsia="Times New Roman" w:hAnsi="Times New Roman" w:cs="Times New Roman"/>
            </w:rPr>
          </w:pPr>
          <w:r w:rsidRPr="00F84DCC">
            <w:rPr>
              <w:rFonts w:ascii="Times New Roman" w:eastAsia="Times New Roman" w:hAnsi="Times New Roman" w:cs="Times New Roman"/>
            </w:rPr>
            <w:t>2</w:t>
          </w:r>
          <w:r w:rsidR="005A6D82" w:rsidRPr="00F84DCC">
            <w:rPr>
              <w:rFonts w:ascii="Times New Roman" w:eastAsia="Times New Roman" w:hAnsi="Times New Roman" w:cs="Times New Roman"/>
            </w:rPr>
            <w:t>21</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Sultzer DL, Davis SM, Tariot PN, Dagerman KS, Lebowitz BD, Lyketsos CG,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Clinical symptom responses to atypical antipsychotic medications in Alzheimer’s disease: phase 1 outcomes from the CATIE-AD effectiveness trial. </w:t>
          </w:r>
          <w:r w:rsidR="00762849" w:rsidRPr="00F84DCC">
            <w:rPr>
              <w:rFonts w:ascii="Times New Roman" w:eastAsia="Times New Roman" w:hAnsi="Times New Roman" w:cs="Times New Roman"/>
              <w:i/>
              <w:iCs/>
            </w:rPr>
            <w:t>Am J Psychiatry</w:t>
          </w:r>
          <w:r w:rsidRPr="00F84DCC">
            <w:rPr>
              <w:rFonts w:ascii="Times New Roman" w:eastAsia="Times New Roman" w:hAnsi="Times New Roman" w:cs="Times New Roman"/>
            </w:rPr>
            <w:t xml:space="preserve"> 2008; </w:t>
          </w:r>
          <w:r w:rsidRPr="00F84DCC">
            <w:rPr>
              <w:rFonts w:ascii="Times New Roman" w:eastAsia="Times New Roman" w:hAnsi="Times New Roman" w:cs="Times New Roman"/>
              <w:b/>
              <w:bCs/>
            </w:rPr>
            <w:t>165</w:t>
          </w:r>
          <w:r w:rsidRPr="00F84DCC">
            <w:rPr>
              <w:rFonts w:ascii="Times New Roman" w:eastAsia="Times New Roman" w:hAnsi="Times New Roman" w:cs="Times New Roman"/>
            </w:rPr>
            <w:t>: 844–54.</w:t>
          </w:r>
        </w:p>
        <w:p w14:paraId="3522FDE1" w14:textId="271DD8F5" w:rsidR="00717DF7" w:rsidRPr="00F84DCC" w:rsidRDefault="00717DF7" w:rsidP="00F84DCC">
          <w:pPr>
            <w:autoSpaceDE w:val="0"/>
            <w:autoSpaceDN w:val="0"/>
            <w:spacing w:line="360" w:lineRule="auto"/>
            <w:ind w:hanging="640"/>
            <w:jc w:val="both"/>
            <w:divId w:val="1264919414"/>
            <w:rPr>
              <w:rFonts w:ascii="Times New Roman" w:eastAsia="Times New Roman" w:hAnsi="Times New Roman" w:cs="Times New Roman"/>
            </w:rPr>
          </w:pPr>
          <w:r w:rsidRPr="00F84DCC">
            <w:rPr>
              <w:rFonts w:ascii="Times New Roman" w:eastAsia="Times New Roman" w:hAnsi="Times New Roman" w:cs="Times New Roman"/>
            </w:rPr>
            <w:t>2</w:t>
          </w:r>
          <w:r w:rsidR="005A6D82" w:rsidRPr="00F84DCC">
            <w:rPr>
              <w:rFonts w:ascii="Times New Roman" w:eastAsia="Times New Roman" w:hAnsi="Times New Roman" w:cs="Times New Roman"/>
            </w:rPr>
            <w:t>22</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Swinnen N, Vandenbulcke M, de Bruin ED, Akkerman R, Stubbs B, Firth J,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The efficacy of exergaming in people with major neurocognitive disorder residing in long-term care facilities: a pilot randomized controlled trial. </w:t>
          </w:r>
          <w:r w:rsidRPr="00F84DCC">
            <w:rPr>
              <w:rFonts w:ascii="Times New Roman" w:eastAsia="Times New Roman" w:hAnsi="Times New Roman" w:cs="Times New Roman"/>
              <w:i/>
              <w:iCs/>
            </w:rPr>
            <w:t>Alzheimers Res Ther</w:t>
          </w:r>
          <w:r w:rsidRPr="00F84DCC">
            <w:rPr>
              <w:rFonts w:ascii="Times New Roman" w:eastAsia="Times New Roman" w:hAnsi="Times New Roman" w:cs="Times New Roman"/>
            </w:rPr>
            <w:t xml:space="preserve"> 2021; </w:t>
          </w:r>
          <w:r w:rsidRPr="00F84DCC">
            <w:rPr>
              <w:rFonts w:ascii="Times New Roman" w:eastAsia="Times New Roman" w:hAnsi="Times New Roman" w:cs="Times New Roman"/>
              <w:b/>
              <w:bCs/>
            </w:rPr>
            <w:t>13</w:t>
          </w:r>
          <w:r w:rsidRPr="00F84DCC">
            <w:rPr>
              <w:rFonts w:ascii="Times New Roman" w:eastAsia="Times New Roman" w:hAnsi="Times New Roman" w:cs="Times New Roman"/>
            </w:rPr>
            <w:t>: 70.</w:t>
          </w:r>
        </w:p>
        <w:p w14:paraId="1A7283CC" w14:textId="0745B7D6" w:rsidR="00717DF7" w:rsidRPr="00F84DCC" w:rsidRDefault="00717DF7" w:rsidP="00F84DCC">
          <w:pPr>
            <w:autoSpaceDE w:val="0"/>
            <w:autoSpaceDN w:val="0"/>
            <w:spacing w:line="360" w:lineRule="auto"/>
            <w:ind w:hanging="640"/>
            <w:jc w:val="both"/>
            <w:divId w:val="1744987691"/>
            <w:rPr>
              <w:rFonts w:ascii="Times New Roman" w:eastAsia="Times New Roman" w:hAnsi="Times New Roman" w:cs="Times New Roman"/>
            </w:rPr>
          </w:pPr>
          <w:r w:rsidRPr="00F84DCC">
            <w:rPr>
              <w:rFonts w:ascii="Times New Roman" w:eastAsia="Times New Roman" w:hAnsi="Times New Roman" w:cs="Times New Roman"/>
            </w:rPr>
            <w:t>2</w:t>
          </w:r>
          <w:r w:rsidR="005A6D82" w:rsidRPr="00F84DCC">
            <w:rPr>
              <w:rFonts w:ascii="Times New Roman" w:eastAsia="Times New Roman" w:hAnsi="Times New Roman" w:cs="Times New Roman"/>
            </w:rPr>
            <w:t>23</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Tai SY, Hsu CL, Huang SW, Ma TC, Hsieh WC, Yang YH. Effects of multiple training modalities in patients with Alzheimer’s disease: a pilot study. </w:t>
          </w:r>
          <w:r w:rsidR="000575F9" w:rsidRPr="00F84DCC">
            <w:rPr>
              <w:rFonts w:ascii="Times New Roman" w:eastAsia="Times New Roman" w:hAnsi="Times New Roman" w:cs="Times New Roman"/>
              <w:i/>
              <w:iCs/>
            </w:rPr>
            <w:t>Neuropsychiatr Dis Treat</w:t>
          </w:r>
          <w:r w:rsidRPr="00F84DCC">
            <w:rPr>
              <w:rFonts w:ascii="Times New Roman" w:eastAsia="Times New Roman" w:hAnsi="Times New Roman" w:cs="Times New Roman"/>
            </w:rPr>
            <w:t xml:space="preserve"> 2016; </w:t>
          </w:r>
          <w:r w:rsidRPr="00F84DCC">
            <w:rPr>
              <w:rFonts w:ascii="Times New Roman" w:eastAsia="Times New Roman" w:hAnsi="Times New Roman" w:cs="Times New Roman"/>
              <w:b/>
              <w:bCs/>
            </w:rPr>
            <w:t>12</w:t>
          </w:r>
          <w:r w:rsidRPr="00F84DCC">
            <w:rPr>
              <w:rFonts w:ascii="Times New Roman" w:eastAsia="Times New Roman" w:hAnsi="Times New Roman" w:cs="Times New Roman"/>
            </w:rPr>
            <w:t>: 2843–9.</w:t>
          </w:r>
        </w:p>
        <w:p w14:paraId="3636E188" w14:textId="237B974B" w:rsidR="00717DF7" w:rsidRPr="00F84DCC" w:rsidRDefault="00717DF7" w:rsidP="00F84DCC">
          <w:pPr>
            <w:autoSpaceDE w:val="0"/>
            <w:autoSpaceDN w:val="0"/>
            <w:spacing w:line="360" w:lineRule="auto"/>
            <w:ind w:hanging="640"/>
            <w:jc w:val="both"/>
            <w:divId w:val="584461477"/>
            <w:rPr>
              <w:rFonts w:ascii="Times New Roman" w:eastAsia="Times New Roman" w:hAnsi="Times New Roman" w:cs="Times New Roman"/>
            </w:rPr>
          </w:pPr>
          <w:r w:rsidRPr="00F84DCC">
            <w:rPr>
              <w:rFonts w:ascii="Times New Roman" w:eastAsia="Times New Roman" w:hAnsi="Times New Roman" w:cs="Times New Roman"/>
            </w:rPr>
            <w:t>2</w:t>
          </w:r>
          <w:r w:rsidR="005A6D82" w:rsidRPr="00F84DCC">
            <w:rPr>
              <w:rFonts w:ascii="Times New Roman" w:eastAsia="Times New Roman" w:hAnsi="Times New Roman" w:cs="Times New Roman"/>
            </w:rPr>
            <w:t>24</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Tamplin J, Clark IN, Lee YC, Baker FA. Remini-Sing: A Feasibility Study of Therapeutic Group Singing to Support Relationship Quality and Wellbeing for </w:t>
          </w:r>
          <w:r w:rsidRPr="00F84DCC">
            <w:rPr>
              <w:rFonts w:ascii="Times New Roman" w:eastAsia="Times New Roman" w:hAnsi="Times New Roman" w:cs="Times New Roman"/>
            </w:rPr>
            <w:lastRenderedPageBreak/>
            <w:t xml:space="preserve">Community-Dwelling People Living With Dementia and Their Family Caregivers. </w:t>
          </w:r>
          <w:r w:rsidR="00F539A3" w:rsidRPr="00F84DCC">
            <w:rPr>
              <w:rFonts w:ascii="Times New Roman" w:eastAsia="Times New Roman" w:hAnsi="Times New Roman" w:cs="Times New Roman"/>
              <w:i/>
              <w:iCs/>
            </w:rPr>
            <w:t>Front Med</w:t>
          </w:r>
          <w:r w:rsidRPr="00F84DCC">
            <w:rPr>
              <w:rFonts w:ascii="Times New Roman" w:eastAsia="Times New Roman" w:hAnsi="Times New Roman" w:cs="Times New Roman"/>
            </w:rPr>
            <w:t xml:space="preserve"> 2018; </w:t>
          </w:r>
          <w:r w:rsidRPr="00F84DCC">
            <w:rPr>
              <w:rFonts w:ascii="Times New Roman" w:eastAsia="Times New Roman" w:hAnsi="Times New Roman" w:cs="Times New Roman"/>
              <w:b/>
              <w:bCs/>
            </w:rPr>
            <w:t>5</w:t>
          </w:r>
          <w:r w:rsidRPr="00F84DCC">
            <w:rPr>
              <w:rFonts w:ascii="Times New Roman" w:eastAsia="Times New Roman" w:hAnsi="Times New Roman" w:cs="Times New Roman"/>
            </w:rPr>
            <w:t>: 245.</w:t>
          </w:r>
        </w:p>
        <w:p w14:paraId="7276EFA0" w14:textId="374D0D1F" w:rsidR="00717DF7" w:rsidRPr="00F84DCC" w:rsidRDefault="00717DF7" w:rsidP="00F84DCC">
          <w:pPr>
            <w:autoSpaceDE w:val="0"/>
            <w:autoSpaceDN w:val="0"/>
            <w:spacing w:line="360" w:lineRule="auto"/>
            <w:ind w:hanging="640"/>
            <w:jc w:val="both"/>
            <w:divId w:val="1168717860"/>
            <w:rPr>
              <w:rFonts w:ascii="Times New Roman" w:eastAsia="Times New Roman" w:hAnsi="Times New Roman" w:cs="Times New Roman"/>
            </w:rPr>
          </w:pPr>
          <w:r w:rsidRPr="00F84DCC">
            <w:rPr>
              <w:rFonts w:ascii="Times New Roman" w:eastAsia="Times New Roman" w:hAnsi="Times New Roman" w:cs="Times New Roman"/>
            </w:rPr>
            <w:t>2</w:t>
          </w:r>
          <w:r w:rsidR="005A6D82" w:rsidRPr="00F84DCC">
            <w:rPr>
              <w:rFonts w:ascii="Times New Roman" w:eastAsia="Times New Roman" w:hAnsi="Times New Roman" w:cs="Times New Roman"/>
            </w:rPr>
            <w:t>25</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Tanaka S, Honda S, Nakano H, Sato Y, Araya K, Yamaguchi H. Comparison between group and personal rehabilitation for dementia in a geriatric health service facility: single-blinded randomized controlled study. </w:t>
          </w:r>
          <w:r w:rsidR="00640F51" w:rsidRPr="00F84DCC">
            <w:rPr>
              <w:rFonts w:ascii="Times New Roman" w:eastAsia="Times New Roman" w:hAnsi="Times New Roman" w:cs="Times New Roman"/>
              <w:i/>
              <w:iCs/>
            </w:rPr>
            <w:t>Psychogeriatrics</w:t>
          </w:r>
          <w:r w:rsidRPr="00F84DCC">
            <w:rPr>
              <w:rFonts w:ascii="Times New Roman" w:eastAsia="Times New Roman" w:hAnsi="Times New Roman" w:cs="Times New Roman"/>
            </w:rPr>
            <w:t xml:space="preserve"> 2017; </w:t>
          </w:r>
          <w:r w:rsidRPr="00F84DCC">
            <w:rPr>
              <w:rFonts w:ascii="Times New Roman" w:eastAsia="Times New Roman" w:hAnsi="Times New Roman" w:cs="Times New Roman"/>
              <w:b/>
              <w:bCs/>
            </w:rPr>
            <w:t>17</w:t>
          </w:r>
          <w:r w:rsidRPr="00F84DCC">
            <w:rPr>
              <w:rFonts w:ascii="Times New Roman" w:eastAsia="Times New Roman" w:hAnsi="Times New Roman" w:cs="Times New Roman"/>
            </w:rPr>
            <w:t>: 177–85.</w:t>
          </w:r>
        </w:p>
        <w:p w14:paraId="57D3C96E" w14:textId="4026B44D" w:rsidR="00717DF7" w:rsidRPr="00F84DCC" w:rsidRDefault="00717DF7" w:rsidP="00F84DCC">
          <w:pPr>
            <w:autoSpaceDE w:val="0"/>
            <w:autoSpaceDN w:val="0"/>
            <w:spacing w:line="360" w:lineRule="auto"/>
            <w:ind w:hanging="640"/>
            <w:jc w:val="both"/>
            <w:divId w:val="1510369828"/>
            <w:rPr>
              <w:rFonts w:ascii="Times New Roman" w:eastAsia="Times New Roman" w:hAnsi="Times New Roman" w:cs="Times New Roman"/>
            </w:rPr>
          </w:pPr>
          <w:r w:rsidRPr="00F84DCC">
            <w:rPr>
              <w:rFonts w:ascii="Times New Roman" w:eastAsia="Times New Roman" w:hAnsi="Times New Roman" w:cs="Times New Roman"/>
            </w:rPr>
            <w:t>22</w:t>
          </w:r>
          <w:r w:rsidR="005A6D82" w:rsidRPr="00F84DCC">
            <w:rPr>
              <w:rFonts w:ascii="Times New Roman" w:eastAsia="Times New Roman" w:hAnsi="Times New Roman" w:cs="Times New Roman"/>
            </w:rPr>
            <w:t>6</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Tay FHE, Thompson CL, Nieh CM, Nieh CC, Koh HM, Tan JJC,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Person-centered care for older people with dementia in the acute hospital. </w:t>
          </w:r>
          <w:r w:rsidR="00B82934" w:rsidRPr="00F84DCC">
            <w:rPr>
              <w:rFonts w:ascii="Times New Roman" w:eastAsia="Times New Roman" w:hAnsi="Times New Roman" w:cs="Times New Roman"/>
              <w:i/>
              <w:iCs/>
            </w:rPr>
            <w:t>Alzheimers Dement (N Y)</w:t>
          </w:r>
          <w:r w:rsidRPr="00F84DCC">
            <w:rPr>
              <w:rFonts w:ascii="Times New Roman" w:eastAsia="Times New Roman" w:hAnsi="Times New Roman" w:cs="Times New Roman"/>
            </w:rPr>
            <w:t xml:space="preserve"> 2018; </w:t>
          </w:r>
          <w:r w:rsidRPr="00F84DCC">
            <w:rPr>
              <w:rFonts w:ascii="Times New Roman" w:eastAsia="Times New Roman" w:hAnsi="Times New Roman" w:cs="Times New Roman"/>
              <w:b/>
              <w:bCs/>
            </w:rPr>
            <w:t>4</w:t>
          </w:r>
          <w:r w:rsidRPr="00F84DCC">
            <w:rPr>
              <w:rFonts w:ascii="Times New Roman" w:eastAsia="Times New Roman" w:hAnsi="Times New Roman" w:cs="Times New Roman"/>
            </w:rPr>
            <w:t>: 19–27.</w:t>
          </w:r>
        </w:p>
        <w:p w14:paraId="72E367FC" w14:textId="4FD30918" w:rsidR="00717DF7" w:rsidRPr="00F84DCC" w:rsidRDefault="00717DF7" w:rsidP="00F84DCC">
          <w:pPr>
            <w:autoSpaceDE w:val="0"/>
            <w:autoSpaceDN w:val="0"/>
            <w:spacing w:line="360" w:lineRule="auto"/>
            <w:ind w:hanging="640"/>
            <w:jc w:val="both"/>
            <w:divId w:val="460196060"/>
            <w:rPr>
              <w:rFonts w:ascii="Times New Roman" w:eastAsia="Times New Roman" w:hAnsi="Times New Roman" w:cs="Times New Roman"/>
            </w:rPr>
          </w:pPr>
          <w:r w:rsidRPr="00F84DCC">
            <w:rPr>
              <w:rFonts w:ascii="Times New Roman" w:eastAsia="Times New Roman" w:hAnsi="Times New Roman" w:cs="Times New Roman"/>
            </w:rPr>
            <w:t>22</w:t>
          </w:r>
          <w:r w:rsidR="005A6D82" w:rsidRPr="00F84DCC">
            <w:rPr>
              <w:rFonts w:ascii="Times New Roman" w:eastAsia="Times New Roman" w:hAnsi="Times New Roman" w:cs="Times New Roman"/>
            </w:rPr>
            <w:t>7</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Taylor ME, Lord SR, Brodaty H, Kurrle SE, Hamilton S, Ramsay E,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A home-based, carer-enhanced exercise program improves balance and falls efficacy in community-dwelling older people with dementia. </w:t>
          </w:r>
          <w:r w:rsidRPr="00F84DCC">
            <w:rPr>
              <w:rFonts w:ascii="Times New Roman" w:eastAsia="Times New Roman" w:hAnsi="Times New Roman" w:cs="Times New Roman"/>
              <w:i/>
              <w:iCs/>
            </w:rPr>
            <w:t>Int Psychogeriatr</w:t>
          </w:r>
          <w:r w:rsidRPr="00F84DCC">
            <w:rPr>
              <w:rFonts w:ascii="Times New Roman" w:eastAsia="Times New Roman" w:hAnsi="Times New Roman" w:cs="Times New Roman"/>
            </w:rPr>
            <w:t xml:space="preserve"> 2017; </w:t>
          </w:r>
          <w:r w:rsidRPr="00F84DCC">
            <w:rPr>
              <w:rFonts w:ascii="Times New Roman" w:eastAsia="Times New Roman" w:hAnsi="Times New Roman" w:cs="Times New Roman"/>
              <w:b/>
              <w:bCs/>
            </w:rPr>
            <w:t>29</w:t>
          </w:r>
          <w:r w:rsidRPr="00F84DCC">
            <w:rPr>
              <w:rFonts w:ascii="Times New Roman" w:eastAsia="Times New Roman" w:hAnsi="Times New Roman" w:cs="Times New Roman"/>
            </w:rPr>
            <w:t>: 81–91.</w:t>
          </w:r>
        </w:p>
        <w:p w14:paraId="19192563" w14:textId="1524BAAE" w:rsidR="00717DF7" w:rsidRPr="00F84DCC" w:rsidRDefault="00717DF7" w:rsidP="00F84DCC">
          <w:pPr>
            <w:autoSpaceDE w:val="0"/>
            <w:autoSpaceDN w:val="0"/>
            <w:spacing w:line="360" w:lineRule="auto"/>
            <w:ind w:hanging="640"/>
            <w:jc w:val="both"/>
            <w:divId w:val="1515070187"/>
            <w:rPr>
              <w:rFonts w:ascii="Times New Roman" w:eastAsia="Times New Roman" w:hAnsi="Times New Roman" w:cs="Times New Roman"/>
            </w:rPr>
          </w:pPr>
          <w:r w:rsidRPr="00F84DCC">
            <w:rPr>
              <w:rFonts w:ascii="Times New Roman" w:eastAsia="Times New Roman" w:hAnsi="Times New Roman" w:cs="Times New Roman"/>
            </w:rPr>
            <w:t>22</w:t>
          </w:r>
          <w:r w:rsidR="005A6D82" w:rsidRPr="00F84DCC">
            <w:rPr>
              <w:rFonts w:ascii="Times New Roman" w:eastAsia="Times New Roman" w:hAnsi="Times New Roman" w:cs="Times New Roman"/>
            </w:rPr>
            <w:t>8</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Teri L, Logsdon RG, McCurry SM, Pike KC, McGough EL. Translating an Evidence-based Multicomponent Intervention for Older Adults With Dementia and Caregivers. </w:t>
          </w:r>
          <w:r w:rsidRPr="00F84DCC">
            <w:rPr>
              <w:rFonts w:ascii="Times New Roman" w:eastAsia="Times New Roman" w:hAnsi="Times New Roman" w:cs="Times New Roman"/>
              <w:i/>
              <w:iCs/>
            </w:rPr>
            <w:t>Gerontologist</w:t>
          </w:r>
          <w:r w:rsidRPr="00F84DCC">
            <w:rPr>
              <w:rFonts w:ascii="Times New Roman" w:eastAsia="Times New Roman" w:hAnsi="Times New Roman" w:cs="Times New Roman"/>
            </w:rPr>
            <w:t xml:space="preserve"> 2020; </w:t>
          </w:r>
          <w:r w:rsidRPr="00F84DCC">
            <w:rPr>
              <w:rFonts w:ascii="Times New Roman" w:eastAsia="Times New Roman" w:hAnsi="Times New Roman" w:cs="Times New Roman"/>
              <w:b/>
              <w:bCs/>
            </w:rPr>
            <w:t>60</w:t>
          </w:r>
          <w:r w:rsidRPr="00F84DCC">
            <w:rPr>
              <w:rFonts w:ascii="Times New Roman" w:eastAsia="Times New Roman" w:hAnsi="Times New Roman" w:cs="Times New Roman"/>
            </w:rPr>
            <w:t>: 548–57.</w:t>
          </w:r>
        </w:p>
        <w:p w14:paraId="74BBFDBC" w14:textId="6A36CD05" w:rsidR="00717DF7" w:rsidRPr="00F84DCC" w:rsidRDefault="00717DF7" w:rsidP="00F84DCC">
          <w:pPr>
            <w:autoSpaceDE w:val="0"/>
            <w:autoSpaceDN w:val="0"/>
            <w:spacing w:line="360" w:lineRule="auto"/>
            <w:ind w:hanging="640"/>
            <w:jc w:val="both"/>
            <w:divId w:val="454518562"/>
            <w:rPr>
              <w:rFonts w:ascii="Times New Roman" w:eastAsia="Times New Roman" w:hAnsi="Times New Roman" w:cs="Times New Roman"/>
            </w:rPr>
          </w:pPr>
          <w:r w:rsidRPr="00F84DCC">
            <w:rPr>
              <w:rFonts w:ascii="Times New Roman" w:eastAsia="Times New Roman" w:hAnsi="Times New Roman" w:cs="Times New Roman"/>
            </w:rPr>
            <w:t>22</w:t>
          </w:r>
          <w:r w:rsidR="005A6D82" w:rsidRPr="00F84DCC">
            <w:rPr>
              <w:rFonts w:ascii="Times New Roman" w:eastAsia="Times New Roman" w:hAnsi="Times New Roman" w:cs="Times New Roman"/>
            </w:rPr>
            <w:t>9</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Telenius EW, Engedal K, Bergland A. Effect of a high-intensity exercise program on physical function and mental health in nursing home residents with dementia: an assessor blinded randomized controlled trial. </w:t>
          </w:r>
          <w:r w:rsidR="003F7956" w:rsidRPr="00F84DCC">
            <w:rPr>
              <w:rFonts w:ascii="Times New Roman" w:eastAsia="Times New Roman" w:hAnsi="Times New Roman" w:cs="Times New Roman"/>
              <w:i/>
              <w:iCs/>
            </w:rPr>
            <w:t xml:space="preserve">PLoS One </w:t>
          </w:r>
          <w:r w:rsidRPr="00F84DCC">
            <w:rPr>
              <w:rFonts w:ascii="Times New Roman" w:eastAsia="Times New Roman" w:hAnsi="Times New Roman" w:cs="Times New Roman"/>
            </w:rPr>
            <w:t xml:space="preserve">2015; </w:t>
          </w:r>
          <w:r w:rsidRPr="00F84DCC">
            <w:rPr>
              <w:rFonts w:ascii="Times New Roman" w:eastAsia="Times New Roman" w:hAnsi="Times New Roman" w:cs="Times New Roman"/>
              <w:b/>
              <w:bCs/>
            </w:rPr>
            <w:t>10</w:t>
          </w:r>
          <w:r w:rsidRPr="00F84DCC">
            <w:rPr>
              <w:rFonts w:ascii="Times New Roman" w:eastAsia="Times New Roman" w:hAnsi="Times New Roman" w:cs="Times New Roman"/>
            </w:rPr>
            <w:t>: e0126102.</w:t>
          </w:r>
        </w:p>
        <w:p w14:paraId="6B020D08" w14:textId="3E8D6BAB" w:rsidR="00717DF7" w:rsidRPr="00F84DCC" w:rsidRDefault="00717DF7" w:rsidP="00F84DCC">
          <w:pPr>
            <w:autoSpaceDE w:val="0"/>
            <w:autoSpaceDN w:val="0"/>
            <w:spacing w:line="360" w:lineRule="auto"/>
            <w:ind w:hanging="640"/>
            <w:jc w:val="both"/>
            <w:divId w:val="668675787"/>
            <w:rPr>
              <w:rFonts w:ascii="Times New Roman" w:eastAsia="Times New Roman" w:hAnsi="Times New Roman" w:cs="Times New Roman"/>
            </w:rPr>
          </w:pPr>
          <w:r w:rsidRPr="00F84DCC">
            <w:rPr>
              <w:rFonts w:ascii="Times New Roman" w:eastAsia="Times New Roman" w:hAnsi="Times New Roman" w:cs="Times New Roman"/>
            </w:rPr>
            <w:t>2</w:t>
          </w:r>
          <w:r w:rsidR="005A6D82" w:rsidRPr="00F84DCC">
            <w:rPr>
              <w:rFonts w:ascii="Times New Roman" w:eastAsia="Times New Roman" w:hAnsi="Times New Roman" w:cs="Times New Roman"/>
            </w:rPr>
            <w:t>30</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Testad I, Kajander M, Gjestsen MT, Dalen I. Health promotion intervention for people with early-stage dementia: A quasi-experimental study. </w:t>
          </w:r>
          <w:r w:rsidR="003F7956" w:rsidRPr="00F84DCC">
            <w:rPr>
              <w:rFonts w:ascii="Times New Roman" w:eastAsia="Times New Roman" w:hAnsi="Times New Roman" w:cs="Times New Roman"/>
              <w:i/>
              <w:iCs/>
            </w:rPr>
            <w:t>Brain Behav</w:t>
          </w:r>
          <w:r w:rsidRPr="00F84DCC">
            <w:rPr>
              <w:rFonts w:ascii="Times New Roman" w:eastAsia="Times New Roman" w:hAnsi="Times New Roman" w:cs="Times New Roman"/>
            </w:rPr>
            <w:t xml:space="preserve"> 2020; </w:t>
          </w:r>
          <w:r w:rsidRPr="00F84DCC">
            <w:rPr>
              <w:rFonts w:ascii="Times New Roman" w:eastAsia="Times New Roman" w:hAnsi="Times New Roman" w:cs="Times New Roman"/>
              <w:b/>
              <w:bCs/>
            </w:rPr>
            <w:t>10</w:t>
          </w:r>
          <w:r w:rsidRPr="00F84DCC">
            <w:rPr>
              <w:rFonts w:ascii="Times New Roman" w:eastAsia="Times New Roman" w:hAnsi="Times New Roman" w:cs="Times New Roman"/>
            </w:rPr>
            <w:t>: e01888.</w:t>
          </w:r>
        </w:p>
        <w:p w14:paraId="48BACFEF" w14:textId="062AAA66" w:rsidR="00717DF7" w:rsidRPr="00F84DCC" w:rsidRDefault="00717DF7" w:rsidP="00F84DCC">
          <w:pPr>
            <w:autoSpaceDE w:val="0"/>
            <w:autoSpaceDN w:val="0"/>
            <w:spacing w:line="360" w:lineRule="auto"/>
            <w:ind w:hanging="640"/>
            <w:jc w:val="both"/>
            <w:divId w:val="1204098384"/>
            <w:rPr>
              <w:rFonts w:ascii="Times New Roman" w:eastAsia="Times New Roman" w:hAnsi="Times New Roman" w:cs="Times New Roman"/>
            </w:rPr>
          </w:pPr>
          <w:r w:rsidRPr="00F84DCC">
            <w:rPr>
              <w:rFonts w:ascii="Times New Roman" w:eastAsia="Times New Roman" w:hAnsi="Times New Roman" w:cs="Times New Roman"/>
            </w:rPr>
            <w:t>2</w:t>
          </w:r>
          <w:r w:rsidR="005A6D82" w:rsidRPr="00F84DCC">
            <w:rPr>
              <w:rFonts w:ascii="Times New Roman" w:eastAsia="Times New Roman" w:hAnsi="Times New Roman" w:cs="Times New Roman"/>
            </w:rPr>
            <w:t>31</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Thorgrimsen L, Schweitzer P, Orrell M. Evaluating reminiscence for people with dementia: A pilot study. </w:t>
          </w:r>
          <w:r w:rsidRPr="00F84DCC">
            <w:rPr>
              <w:rFonts w:ascii="Times New Roman" w:eastAsia="Times New Roman" w:hAnsi="Times New Roman" w:cs="Times New Roman"/>
              <w:i/>
              <w:iCs/>
            </w:rPr>
            <w:t>The Arts in Psychotherapy</w:t>
          </w:r>
          <w:r w:rsidRPr="00F84DCC">
            <w:rPr>
              <w:rFonts w:ascii="Times New Roman" w:eastAsia="Times New Roman" w:hAnsi="Times New Roman" w:cs="Times New Roman"/>
            </w:rPr>
            <w:t xml:space="preserve"> 2002; </w:t>
          </w:r>
          <w:r w:rsidRPr="00F84DCC">
            <w:rPr>
              <w:rFonts w:ascii="Times New Roman" w:eastAsia="Times New Roman" w:hAnsi="Times New Roman" w:cs="Times New Roman"/>
              <w:b/>
              <w:bCs/>
            </w:rPr>
            <w:t>29</w:t>
          </w:r>
          <w:r w:rsidRPr="00F84DCC">
            <w:rPr>
              <w:rFonts w:ascii="Times New Roman" w:eastAsia="Times New Roman" w:hAnsi="Times New Roman" w:cs="Times New Roman"/>
            </w:rPr>
            <w:t>: 93–7.</w:t>
          </w:r>
        </w:p>
        <w:p w14:paraId="41C7F08C" w14:textId="4E995D9A" w:rsidR="00717DF7" w:rsidRPr="00F84DCC" w:rsidRDefault="00717DF7" w:rsidP="00F84DCC">
          <w:pPr>
            <w:autoSpaceDE w:val="0"/>
            <w:autoSpaceDN w:val="0"/>
            <w:spacing w:line="360" w:lineRule="auto"/>
            <w:ind w:hanging="640"/>
            <w:jc w:val="both"/>
            <w:divId w:val="823743780"/>
            <w:rPr>
              <w:rFonts w:ascii="Times New Roman" w:eastAsia="Times New Roman" w:hAnsi="Times New Roman" w:cs="Times New Roman"/>
            </w:rPr>
          </w:pPr>
          <w:r w:rsidRPr="00F84DCC">
            <w:rPr>
              <w:rFonts w:ascii="Times New Roman" w:eastAsia="Times New Roman" w:hAnsi="Times New Roman" w:cs="Times New Roman"/>
            </w:rPr>
            <w:t>2</w:t>
          </w:r>
          <w:r w:rsidR="005A6D82" w:rsidRPr="00F84DCC">
            <w:rPr>
              <w:rFonts w:ascii="Times New Roman" w:eastAsia="Times New Roman" w:hAnsi="Times New Roman" w:cs="Times New Roman"/>
            </w:rPr>
            <w:t>32</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Tietyen AC, Richards AG. A Visual Arts Education pedagogical approach for enhancing quality of life for persons with dementia (innovative practice). </w:t>
          </w:r>
          <w:r w:rsidRPr="00F84DCC">
            <w:rPr>
              <w:rFonts w:ascii="Times New Roman" w:eastAsia="Times New Roman" w:hAnsi="Times New Roman" w:cs="Times New Roman"/>
              <w:i/>
              <w:iCs/>
            </w:rPr>
            <w:t>Dementia</w:t>
          </w:r>
          <w:r w:rsidRPr="00F84DCC">
            <w:rPr>
              <w:rFonts w:ascii="Times New Roman" w:eastAsia="Times New Roman" w:hAnsi="Times New Roman" w:cs="Times New Roman"/>
            </w:rPr>
            <w:t xml:space="preserve"> 2020; </w:t>
          </w:r>
          <w:r w:rsidRPr="00F84DCC">
            <w:rPr>
              <w:rFonts w:ascii="Times New Roman" w:eastAsia="Times New Roman" w:hAnsi="Times New Roman" w:cs="Times New Roman"/>
              <w:b/>
              <w:bCs/>
            </w:rPr>
            <w:t>19</w:t>
          </w:r>
          <w:r w:rsidRPr="00F84DCC">
            <w:rPr>
              <w:rFonts w:ascii="Times New Roman" w:eastAsia="Times New Roman" w:hAnsi="Times New Roman" w:cs="Times New Roman"/>
            </w:rPr>
            <w:t>: 1244–51.</w:t>
          </w:r>
        </w:p>
        <w:p w14:paraId="2E63F3D7" w14:textId="631915D2" w:rsidR="00717DF7" w:rsidRPr="00F84DCC" w:rsidRDefault="00717DF7" w:rsidP="00F84DCC">
          <w:pPr>
            <w:autoSpaceDE w:val="0"/>
            <w:autoSpaceDN w:val="0"/>
            <w:spacing w:line="360" w:lineRule="auto"/>
            <w:ind w:hanging="640"/>
            <w:jc w:val="both"/>
            <w:divId w:val="1893539418"/>
            <w:rPr>
              <w:rFonts w:ascii="Times New Roman" w:eastAsia="Times New Roman" w:hAnsi="Times New Roman" w:cs="Times New Roman"/>
            </w:rPr>
          </w:pPr>
          <w:r w:rsidRPr="00F84DCC">
            <w:rPr>
              <w:rFonts w:ascii="Times New Roman" w:eastAsia="Times New Roman" w:hAnsi="Times New Roman" w:cs="Times New Roman"/>
            </w:rPr>
            <w:t>2</w:t>
          </w:r>
          <w:r w:rsidR="005A6D82" w:rsidRPr="00F84DCC">
            <w:rPr>
              <w:rFonts w:ascii="Times New Roman" w:eastAsia="Times New Roman" w:hAnsi="Times New Roman" w:cs="Times New Roman"/>
            </w:rPr>
            <w:t>33</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Todri J, Lena O, Martinez Gil JL. A single blind randomized controlled trial of global postural re-education: Cognitive effects on Alzheimer disease patients. </w:t>
          </w:r>
          <w:r w:rsidRPr="00F84DCC">
            <w:rPr>
              <w:rFonts w:ascii="Times New Roman" w:eastAsia="Times New Roman" w:hAnsi="Times New Roman" w:cs="Times New Roman"/>
              <w:i/>
              <w:iCs/>
            </w:rPr>
            <w:t>European Journal of Psychiatry</w:t>
          </w:r>
          <w:r w:rsidRPr="00F84DCC">
            <w:rPr>
              <w:rFonts w:ascii="Times New Roman" w:eastAsia="Times New Roman" w:hAnsi="Times New Roman" w:cs="Times New Roman"/>
            </w:rPr>
            <w:t xml:space="preserve"> 2019; </w:t>
          </w:r>
          <w:r w:rsidRPr="00F84DCC">
            <w:rPr>
              <w:rFonts w:ascii="Times New Roman" w:eastAsia="Times New Roman" w:hAnsi="Times New Roman" w:cs="Times New Roman"/>
              <w:b/>
              <w:bCs/>
            </w:rPr>
            <w:t>33</w:t>
          </w:r>
          <w:r w:rsidRPr="00F84DCC">
            <w:rPr>
              <w:rFonts w:ascii="Times New Roman" w:eastAsia="Times New Roman" w:hAnsi="Times New Roman" w:cs="Times New Roman"/>
            </w:rPr>
            <w:t>: 83–90.</w:t>
          </w:r>
        </w:p>
        <w:p w14:paraId="4B8E55CC" w14:textId="2D96A2D1" w:rsidR="00717DF7" w:rsidRPr="00F84DCC" w:rsidRDefault="00717DF7" w:rsidP="00F84DCC">
          <w:pPr>
            <w:autoSpaceDE w:val="0"/>
            <w:autoSpaceDN w:val="0"/>
            <w:spacing w:line="360" w:lineRule="auto"/>
            <w:ind w:hanging="640"/>
            <w:jc w:val="both"/>
            <w:divId w:val="1976719334"/>
            <w:rPr>
              <w:rFonts w:ascii="Times New Roman" w:eastAsia="Times New Roman" w:hAnsi="Times New Roman" w:cs="Times New Roman"/>
            </w:rPr>
          </w:pPr>
          <w:r w:rsidRPr="00F84DCC">
            <w:rPr>
              <w:rFonts w:ascii="Times New Roman" w:eastAsia="Times New Roman" w:hAnsi="Times New Roman" w:cs="Times New Roman"/>
            </w:rPr>
            <w:t>2</w:t>
          </w:r>
          <w:r w:rsidR="005A6D82" w:rsidRPr="00F84DCC">
            <w:rPr>
              <w:rFonts w:ascii="Times New Roman" w:eastAsia="Times New Roman" w:hAnsi="Times New Roman" w:cs="Times New Roman"/>
            </w:rPr>
            <w:t>34</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Todri J, Lena O, Martinez Gil JL. An Experimental Pilot Study of Global Postural Reeducation Concerning the Cognitive Approach of Patients With Alzheimer’s Disease. </w:t>
          </w:r>
          <w:r w:rsidR="00B06DA8" w:rsidRPr="00F84DCC">
            <w:rPr>
              <w:rFonts w:ascii="Times New Roman" w:eastAsia="Times New Roman" w:hAnsi="Times New Roman" w:cs="Times New Roman"/>
              <w:i/>
              <w:iCs/>
            </w:rPr>
            <w:t>Am J Alzheimers Dis Other Demen</w:t>
          </w:r>
          <w:r w:rsidRPr="00F84DCC">
            <w:rPr>
              <w:rFonts w:ascii="Times New Roman" w:eastAsia="Times New Roman" w:hAnsi="Times New Roman" w:cs="Times New Roman"/>
            </w:rPr>
            <w:t xml:space="preserve"> 2020; </w:t>
          </w:r>
          <w:r w:rsidRPr="00F84DCC">
            <w:rPr>
              <w:rFonts w:ascii="Times New Roman" w:eastAsia="Times New Roman" w:hAnsi="Times New Roman" w:cs="Times New Roman"/>
              <w:b/>
              <w:bCs/>
            </w:rPr>
            <w:t>35</w:t>
          </w:r>
          <w:r w:rsidRPr="00F84DCC">
            <w:rPr>
              <w:rFonts w:ascii="Times New Roman" w:eastAsia="Times New Roman" w:hAnsi="Times New Roman" w:cs="Times New Roman"/>
            </w:rPr>
            <w:t>: 1533317519867824.</w:t>
          </w:r>
        </w:p>
        <w:p w14:paraId="2E7E5305" w14:textId="56996ADF" w:rsidR="00717DF7" w:rsidRPr="00F84DCC" w:rsidRDefault="00717DF7" w:rsidP="00F84DCC">
          <w:pPr>
            <w:autoSpaceDE w:val="0"/>
            <w:autoSpaceDN w:val="0"/>
            <w:spacing w:line="360" w:lineRule="auto"/>
            <w:ind w:hanging="640"/>
            <w:jc w:val="both"/>
            <w:divId w:val="840966602"/>
            <w:rPr>
              <w:rFonts w:ascii="Times New Roman" w:eastAsia="Times New Roman" w:hAnsi="Times New Roman" w:cs="Times New Roman"/>
            </w:rPr>
          </w:pPr>
          <w:r w:rsidRPr="00F84DCC">
            <w:rPr>
              <w:rFonts w:ascii="Times New Roman" w:eastAsia="Times New Roman" w:hAnsi="Times New Roman" w:cs="Times New Roman"/>
            </w:rPr>
            <w:t>2</w:t>
          </w:r>
          <w:r w:rsidR="005A6D82" w:rsidRPr="00F84DCC">
            <w:rPr>
              <w:rFonts w:ascii="Times New Roman" w:eastAsia="Times New Roman" w:hAnsi="Times New Roman" w:cs="Times New Roman"/>
            </w:rPr>
            <w:t>35</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Travers C. Increasing enjoyable activities to treat depression in nursing home residents with dementia: A pilot study. </w:t>
          </w:r>
          <w:r w:rsidRPr="00F84DCC">
            <w:rPr>
              <w:rFonts w:ascii="Times New Roman" w:eastAsia="Times New Roman" w:hAnsi="Times New Roman" w:cs="Times New Roman"/>
              <w:i/>
              <w:iCs/>
            </w:rPr>
            <w:t>Dementia</w:t>
          </w:r>
          <w:r w:rsidRPr="00F84DCC">
            <w:rPr>
              <w:rFonts w:ascii="Times New Roman" w:eastAsia="Times New Roman" w:hAnsi="Times New Roman" w:cs="Times New Roman"/>
            </w:rPr>
            <w:t xml:space="preserve"> 2017; </w:t>
          </w:r>
          <w:r w:rsidRPr="00F84DCC">
            <w:rPr>
              <w:rFonts w:ascii="Times New Roman" w:eastAsia="Times New Roman" w:hAnsi="Times New Roman" w:cs="Times New Roman"/>
              <w:b/>
              <w:bCs/>
            </w:rPr>
            <w:t>16</w:t>
          </w:r>
          <w:r w:rsidRPr="00F84DCC">
            <w:rPr>
              <w:rFonts w:ascii="Times New Roman" w:eastAsia="Times New Roman" w:hAnsi="Times New Roman" w:cs="Times New Roman"/>
            </w:rPr>
            <w:t>: 204–18.</w:t>
          </w:r>
        </w:p>
        <w:p w14:paraId="3F43AD79" w14:textId="31D5BED7" w:rsidR="00717DF7" w:rsidRPr="00F84DCC" w:rsidRDefault="00717DF7" w:rsidP="00F84DCC">
          <w:pPr>
            <w:autoSpaceDE w:val="0"/>
            <w:autoSpaceDN w:val="0"/>
            <w:spacing w:line="360" w:lineRule="auto"/>
            <w:ind w:hanging="640"/>
            <w:jc w:val="both"/>
            <w:divId w:val="1481532739"/>
            <w:rPr>
              <w:rFonts w:ascii="Times New Roman" w:eastAsia="Times New Roman" w:hAnsi="Times New Roman" w:cs="Times New Roman"/>
            </w:rPr>
          </w:pPr>
          <w:r w:rsidRPr="00F84DCC">
            <w:rPr>
              <w:rFonts w:ascii="Times New Roman" w:eastAsia="Times New Roman" w:hAnsi="Times New Roman" w:cs="Times New Roman"/>
            </w:rPr>
            <w:t>23</w:t>
          </w:r>
          <w:r w:rsidR="005A6D82" w:rsidRPr="00F84DCC">
            <w:rPr>
              <w:rFonts w:ascii="Times New Roman" w:eastAsia="Times New Roman" w:hAnsi="Times New Roman" w:cs="Times New Roman"/>
            </w:rPr>
            <w:t>6</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Travers C, Perkins J, Rand J, Bartlett H, Morton J. An evaluation of dog-assisted therapy for residents of aged care facilities with dementia. </w:t>
          </w:r>
          <w:r w:rsidRPr="00F84DCC">
            <w:rPr>
              <w:rFonts w:ascii="Times New Roman" w:eastAsia="Times New Roman" w:hAnsi="Times New Roman" w:cs="Times New Roman"/>
              <w:i/>
              <w:iCs/>
            </w:rPr>
            <w:t>Anthrozoos</w:t>
          </w:r>
          <w:r w:rsidRPr="00F84DCC">
            <w:rPr>
              <w:rFonts w:ascii="Times New Roman" w:eastAsia="Times New Roman" w:hAnsi="Times New Roman" w:cs="Times New Roman"/>
            </w:rPr>
            <w:t xml:space="preserve"> 2013; </w:t>
          </w:r>
          <w:r w:rsidRPr="00F84DCC">
            <w:rPr>
              <w:rFonts w:ascii="Times New Roman" w:eastAsia="Times New Roman" w:hAnsi="Times New Roman" w:cs="Times New Roman"/>
              <w:b/>
              <w:bCs/>
            </w:rPr>
            <w:t>26</w:t>
          </w:r>
          <w:r w:rsidRPr="00F84DCC">
            <w:rPr>
              <w:rFonts w:ascii="Times New Roman" w:eastAsia="Times New Roman" w:hAnsi="Times New Roman" w:cs="Times New Roman"/>
            </w:rPr>
            <w:t>: 213–25.</w:t>
          </w:r>
        </w:p>
        <w:p w14:paraId="2262DFD0" w14:textId="5B2B90B7" w:rsidR="00717DF7" w:rsidRPr="00F84DCC" w:rsidRDefault="00717DF7" w:rsidP="00F84DCC">
          <w:pPr>
            <w:autoSpaceDE w:val="0"/>
            <w:autoSpaceDN w:val="0"/>
            <w:spacing w:line="360" w:lineRule="auto"/>
            <w:ind w:hanging="640"/>
            <w:jc w:val="both"/>
            <w:divId w:val="1494832850"/>
            <w:rPr>
              <w:rFonts w:ascii="Times New Roman" w:eastAsia="Times New Roman" w:hAnsi="Times New Roman" w:cs="Times New Roman"/>
            </w:rPr>
          </w:pPr>
          <w:r w:rsidRPr="00F84DCC">
            <w:rPr>
              <w:rFonts w:ascii="Times New Roman" w:eastAsia="Times New Roman" w:hAnsi="Times New Roman" w:cs="Times New Roman"/>
            </w:rPr>
            <w:lastRenderedPageBreak/>
            <w:t>23</w:t>
          </w:r>
          <w:r w:rsidR="005A6D82" w:rsidRPr="00F84DCC">
            <w:rPr>
              <w:rFonts w:ascii="Times New Roman" w:eastAsia="Times New Roman" w:hAnsi="Times New Roman" w:cs="Times New Roman"/>
            </w:rPr>
            <w:t>7</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Uyar F, Ozmen D, Mavioglu H, Atalay N. Assessment of the impact of dementia care and support program in both patient and caregiver outcomes: An intervention study. </w:t>
          </w:r>
          <w:r w:rsidRPr="00F84DCC">
            <w:rPr>
              <w:rFonts w:ascii="Times New Roman" w:eastAsia="Times New Roman" w:hAnsi="Times New Roman" w:cs="Times New Roman"/>
              <w:i/>
              <w:iCs/>
            </w:rPr>
            <w:t>Turk Geriatri Dergisi</w:t>
          </w:r>
          <w:r w:rsidRPr="00F84DCC">
            <w:rPr>
              <w:rFonts w:ascii="Times New Roman" w:eastAsia="Times New Roman" w:hAnsi="Times New Roman" w:cs="Times New Roman"/>
            </w:rPr>
            <w:t xml:space="preserve"> 2019; </w:t>
          </w:r>
          <w:r w:rsidRPr="00F84DCC">
            <w:rPr>
              <w:rFonts w:ascii="Times New Roman" w:eastAsia="Times New Roman" w:hAnsi="Times New Roman" w:cs="Times New Roman"/>
              <w:b/>
              <w:bCs/>
            </w:rPr>
            <w:t>22</w:t>
          </w:r>
          <w:r w:rsidRPr="00F84DCC">
            <w:rPr>
              <w:rFonts w:ascii="Times New Roman" w:eastAsia="Times New Roman" w:hAnsi="Times New Roman" w:cs="Times New Roman"/>
            </w:rPr>
            <w:t>: 482–93.</w:t>
          </w:r>
        </w:p>
        <w:p w14:paraId="4630F4C5" w14:textId="223252FF" w:rsidR="00717DF7" w:rsidRPr="00F84DCC" w:rsidRDefault="00717DF7" w:rsidP="00F84DCC">
          <w:pPr>
            <w:autoSpaceDE w:val="0"/>
            <w:autoSpaceDN w:val="0"/>
            <w:spacing w:line="360" w:lineRule="auto"/>
            <w:ind w:hanging="640"/>
            <w:jc w:val="both"/>
            <w:divId w:val="1501387711"/>
            <w:rPr>
              <w:rFonts w:ascii="Times New Roman" w:eastAsia="Times New Roman" w:hAnsi="Times New Roman" w:cs="Times New Roman"/>
            </w:rPr>
          </w:pPr>
          <w:r w:rsidRPr="00F84DCC">
            <w:rPr>
              <w:rFonts w:ascii="Times New Roman" w:eastAsia="Times New Roman" w:hAnsi="Times New Roman" w:cs="Times New Roman"/>
            </w:rPr>
            <w:t>23</w:t>
          </w:r>
          <w:r w:rsidR="005A6D82" w:rsidRPr="00F84DCC">
            <w:rPr>
              <w:rFonts w:ascii="Times New Roman" w:eastAsia="Times New Roman" w:hAnsi="Times New Roman" w:cs="Times New Roman"/>
            </w:rPr>
            <w:t>8</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Valenti Soler M, Aguera-Ortiz L, Olazaran Rodriguez J, Mendoza Rebolledo C, Perez Munoz A, Rodriguez Perez I,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Social robots in advanced dementia. </w:t>
          </w:r>
          <w:r w:rsidRPr="00F84DCC">
            <w:rPr>
              <w:rFonts w:ascii="Times New Roman" w:eastAsia="Times New Roman" w:hAnsi="Times New Roman" w:cs="Times New Roman"/>
              <w:i/>
              <w:iCs/>
            </w:rPr>
            <w:t>Front Aging Neurosci</w:t>
          </w:r>
          <w:r w:rsidRPr="00F84DCC">
            <w:rPr>
              <w:rFonts w:ascii="Times New Roman" w:eastAsia="Times New Roman" w:hAnsi="Times New Roman" w:cs="Times New Roman"/>
            </w:rPr>
            <w:t xml:space="preserve"> 2015; </w:t>
          </w:r>
          <w:r w:rsidRPr="00F84DCC">
            <w:rPr>
              <w:rFonts w:ascii="Times New Roman" w:eastAsia="Times New Roman" w:hAnsi="Times New Roman" w:cs="Times New Roman"/>
              <w:b/>
              <w:bCs/>
            </w:rPr>
            <w:t>7</w:t>
          </w:r>
          <w:r w:rsidRPr="00F84DCC">
            <w:rPr>
              <w:rFonts w:ascii="Times New Roman" w:eastAsia="Times New Roman" w:hAnsi="Times New Roman" w:cs="Times New Roman"/>
            </w:rPr>
            <w:t>: 133.</w:t>
          </w:r>
        </w:p>
        <w:p w14:paraId="5F2B0AF9" w14:textId="5D994983" w:rsidR="00717DF7" w:rsidRPr="00F84DCC" w:rsidRDefault="00717DF7" w:rsidP="00F84DCC">
          <w:pPr>
            <w:autoSpaceDE w:val="0"/>
            <w:autoSpaceDN w:val="0"/>
            <w:spacing w:line="360" w:lineRule="auto"/>
            <w:ind w:hanging="640"/>
            <w:jc w:val="both"/>
            <w:divId w:val="1402096025"/>
            <w:rPr>
              <w:rFonts w:ascii="Times New Roman" w:eastAsia="Times New Roman" w:hAnsi="Times New Roman" w:cs="Times New Roman"/>
            </w:rPr>
          </w:pPr>
          <w:r w:rsidRPr="00F84DCC">
            <w:rPr>
              <w:rFonts w:ascii="Times New Roman" w:eastAsia="Times New Roman" w:hAnsi="Times New Roman" w:cs="Times New Roman"/>
            </w:rPr>
            <w:t>23</w:t>
          </w:r>
          <w:r w:rsidR="005A6D82" w:rsidRPr="00F84DCC">
            <w:rPr>
              <w:rFonts w:ascii="Times New Roman" w:eastAsia="Times New Roman" w:hAnsi="Times New Roman" w:cs="Times New Roman"/>
            </w:rPr>
            <w:t>9</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Vagenas V, Vlachos GS, Vlachou N, Liakopoulos D, Kalaitzakis ME, Vikelis M. A prospective non-interventional study for evaluation of quality of life in patients with Alzheimer’s disease treated with rivastigmine transdermal patch. </w:t>
          </w:r>
          <w:r w:rsidR="001D4B3B" w:rsidRPr="00F84DCC">
            <w:rPr>
              <w:rFonts w:ascii="Times New Roman" w:eastAsia="Times New Roman" w:hAnsi="Times New Roman" w:cs="Times New Roman"/>
              <w:i/>
              <w:iCs/>
            </w:rPr>
            <w:t xml:space="preserve">SAGE Open Med </w:t>
          </w:r>
          <w:r w:rsidRPr="00F84DCC">
            <w:rPr>
              <w:rFonts w:ascii="Times New Roman" w:eastAsia="Times New Roman" w:hAnsi="Times New Roman" w:cs="Times New Roman"/>
            </w:rPr>
            <w:t xml:space="preserve">2015; </w:t>
          </w:r>
          <w:r w:rsidRPr="00F84DCC">
            <w:rPr>
              <w:rFonts w:ascii="Times New Roman" w:eastAsia="Times New Roman" w:hAnsi="Times New Roman" w:cs="Times New Roman"/>
              <w:b/>
              <w:bCs/>
            </w:rPr>
            <w:t>3</w:t>
          </w:r>
          <w:r w:rsidRPr="00F84DCC">
            <w:rPr>
              <w:rFonts w:ascii="Times New Roman" w:eastAsia="Times New Roman" w:hAnsi="Times New Roman" w:cs="Times New Roman"/>
            </w:rPr>
            <w:t>: 2050312115587795.</w:t>
          </w:r>
        </w:p>
        <w:p w14:paraId="1150D165" w14:textId="315914C6" w:rsidR="00717DF7" w:rsidRPr="00F84DCC" w:rsidRDefault="00717DF7" w:rsidP="00F84DCC">
          <w:pPr>
            <w:autoSpaceDE w:val="0"/>
            <w:autoSpaceDN w:val="0"/>
            <w:spacing w:line="360" w:lineRule="auto"/>
            <w:ind w:hanging="640"/>
            <w:jc w:val="both"/>
            <w:divId w:val="2519692"/>
            <w:rPr>
              <w:rFonts w:ascii="Times New Roman" w:eastAsia="Times New Roman" w:hAnsi="Times New Roman" w:cs="Times New Roman"/>
            </w:rPr>
          </w:pPr>
          <w:r w:rsidRPr="00F84DCC">
            <w:rPr>
              <w:rFonts w:ascii="Times New Roman" w:eastAsia="Times New Roman" w:hAnsi="Times New Roman" w:cs="Times New Roman"/>
            </w:rPr>
            <w:t>2</w:t>
          </w:r>
          <w:r w:rsidR="005A6D82" w:rsidRPr="00F84DCC">
            <w:rPr>
              <w:rFonts w:ascii="Times New Roman" w:eastAsia="Times New Roman" w:hAnsi="Times New Roman" w:cs="Times New Roman"/>
            </w:rPr>
            <w:t>40</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van de Ven G, Draskovic I, Adang EMM, Donders R, Zuidema SU, Koopmans RTCM,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Effects of Dementia-Care Mapping on Residents and Staff of Care Homes: A Pragmatic Cluster-Randomised Controlled Trial. </w:t>
          </w:r>
          <w:r w:rsidRPr="00F84DCC">
            <w:rPr>
              <w:rFonts w:ascii="Times New Roman" w:eastAsia="Times New Roman" w:hAnsi="Times New Roman" w:cs="Times New Roman"/>
              <w:i/>
              <w:iCs/>
            </w:rPr>
            <w:t>PLoS One</w:t>
          </w:r>
          <w:r w:rsidRPr="00F84DCC">
            <w:rPr>
              <w:rFonts w:ascii="Times New Roman" w:eastAsia="Times New Roman" w:hAnsi="Times New Roman" w:cs="Times New Roman"/>
            </w:rPr>
            <w:t xml:space="preserve"> 2013; </w:t>
          </w:r>
          <w:r w:rsidRPr="00F84DCC">
            <w:rPr>
              <w:rFonts w:ascii="Times New Roman" w:eastAsia="Times New Roman" w:hAnsi="Times New Roman" w:cs="Times New Roman"/>
              <w:b/>
              <w:bCs/>
            </w:rPr>
            <w:t>8</w:t>
          </w:r>
          <w:r w:rsidRPr="00F84DCC">
            <w:rPr>
              <w:rFonts w:ascii="Times New Roman" w:eastAsia="Times New Roman" w:hAnsi="Times New Roman" w:cs="Times New Roman"/>
            </w:rPr>
            <w:t xml:space="preserve">. </w:t>
          </w:r>
        </w:p>
        <w:p w14:paraId="647DC87C" w14:textId="25851648" w:rsidR="00717DF7" w:rsidRPr="00F84DCC" w:rsidRDefault="00717DF7" w:rsidP="00F84DCC">
          <w:pPr>
            <w:autoSpaceDE w:val="0"/>
            <w:autoSpaceDN w:val="0"/>
            <w:spacing w:line="360" w:lineRule="auto"/>
            <w:ind w:hanging="640"/>
            <w:jc w:val="both"/>
            <w:divId w:val="515191544"/>
            <w:rPr>
              <w:rFonts w:ascii="Times New Roman" w:eastAsia="Times New Roman" w:hAnsi="Times New Roman" w:cs="Times New Roman"/>
            </w:rPr>
          </w:pPr>
          <w:r w:rsidRPr="00F84DCC">
            <w:rPr>
              <w:rFonts w:ascii="Times New Roman" w:eastAsia="Times New Roman" w:hAnsi="Times New Roman" w:cs="Times New Roman"/>
            </w:rPr>
            <w:t>2</w:t>
          </w:r>
          <w:r w:rsidR="005A6D82" w:rsidRPr="00F84DCC">
            <w:rPr>
              <w:rFonts w:ascii="Times New Roman" w:eastAsia="Times New Roman" w:hAnsi="Times New Roman" w:cs="Times New Roman"/>
            </w:rPr>
            <w:t>41</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van Dam PH, Achterberg WP, Husebo BS, Caljouw MAA. Does paracetamol improve quality of life, discomfort, pain and neuropsychiatric symptoms in persons with advanced dementia living in long-term care facilities? A randomised double-blind placebo-controlled crossover (Q-PID) trial. </w:t>
          </w:r>
          <w:r w:rsidRPr="00F84DCC">
            <w:rPr>
              <w:rFonts w:ascii="Times New Roman" w:eastAsia="Times New Roman" w:hAnsi="Times New Roman" w:cs="Times New Roman"/>
              <w:i/>
              <w:iCs/>
            </w:rPr>
            <w:t>BMC Medicine</w:t>
          </w:r>
          <w:r w:rsidRPr="00F84DCC">
            <w:rPr>
              <w:rFonts w:ascii="Times New Roman" w:eastAsia="Times New Roman" w:hAnsi="Times New Roman" w:cs="Times New Roman"/>
            </w:rPr>
            <w:t xml:space="preserve"> 2020; </w:t>
          </w:r>
          <w:r w:rsidRPr="00F84DCC">
            <w:rPr>
              <w:rFonts w:ascii="Times New Roman" w:eastAsia="Times New Roman" w:hAnsi="Times New Roman" w:cs="Times New Roman"/>
              <w:b/>
              <w:bCs/>
            </w:rPr>
            <w:t>18</w:t>
          </w:r>
          <w:r w:rsidRPr="00F84DCC">
            <w:rPr>
              <w:rFonts w:ascii="Times New Roman" w:eastAsia="Times New Roman" w:hAnsi="Times New Roman" w:cs="Times New Roman"/>
            </w:rPr>
            <w:t>: 407.</w:t>
          </w:r>
        </w:p>
        <w:p w14:paraId="4881311C" w14:textId="3A3F831C" w:rsidR="00717DF7" w:rsidRPr="00F84DCC" w:rsidRDefault="00717DF7" w:rsidP="00F84DCC">
          <w:pPr>
            <w:autoSpaceDE w:val="0"/>
            <w:autoSpaceDN w:val="0"/>
            <w:spacing w:line="360" w:lineRule="auto"/>
            <w:ind w:hanging="640"/>
            <w:jc w:val="both"/>
            <w:divId w:val="1610507431"/>
            <w:rPr>
              <w:rFonts w:ascii="Times New Roman" w:eastAsia="Times New Roman" w:hAnsi="Times New Roman" w:cs="Times New Roman"/>
            </w:rPr>
          </w:pPr>
          <w:r w:rsidRPr="00F84DCC">
            <w:rPr>
              <w:rFonts w:ascii="Times New Roman" w:eastAsia="Times New Roman" w:hAnsi="Times New Roman" w:cs="Times New Roman"/>
            </w:rPr>
            <w:t>2</w:t>
          </w:r>
          <w:r w:rsidR="005A6D82" w:rsidRPr="00F84DCC">
            <w:rPr>
              <w:rFonts w:ascii="Times New Roman" w:eastAsia="Times New Roman" w:hAnsi="Times New Roman" w:cs="Times New Roman"/>
            </w:rPr>
            <w:t>42</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van de Ven-Vakhteeva J, Bor H, Wetzels RB, Koopmans RTCM, Zuidema SU. The impact of antipsychotics and neuropsychiatric symptoms on the quality of life of people with dementia living in nursing homes. </w:t>
          </w:r>
          <w:r w:rsidRPr="00F84DCC">
            <w:rPr>
              <w:rFonts w:ascii="Times New Roman" w:eastAsia="Times New Roman" w:hAnsi="Times New Roman" w:cs="Times New Roman"/>
              <w:i/>
              <w:iCs/>
            </w:rPr>
            <w:t>Int J Geriatr Psychiatry</w:t>
          </w:r>
          <w:r w:rsidRPr="00F84DCC">
            <w:rPr>
              <w:rFonts w:ascii="Times New Roman" w:eastAsia="Times New Roman" w:hAnsi="Times New Roman" w:cs="Times New Roman"/>
            </w:rPr>
            <w:t xml:space="preserve"> 2013; </w:t>
          </w:r>
          <w:r w:rsidRPr="00F84DCC">
            <w:rPr>
              <w:rFonts w:ascii="Times New Roman" w:eastAsia="Times New Roman" w:hAnsi="Times New Roman" w:cs="Times New Roman"/>
              <w:b/>
              <w:bCs/>
            </w:rPr>
            <w:t>28</w:t>
          </w:r>
          <w:r w:rsidRPr="00F84DCC">
            <w:rPr>
              <w:rFonts w:ascii="Times New Roman" w:eastAsia="Times New Roman" w:hAnsi="Times New Roman" w:cs="Times New Roman"/>
            </w:rPr>
            <w:t>: 530–8.</w:t>
          </w:r>
        </w:p>
        <w:p w14:paraId="1F45E6E0" w14:textId="1285F828" w:rsidR="00717DF7" w:rsidRPr="00F84DCC" w:rsidRDefault="00717DF7" w:rsidP="00F84DCC">
          <w:pPr>
            <w:autoSpaceDE w:val="0"/>
            <w:autoSpaceDN w:val="0"/>
            <w:spacing w:line="360" w:lineRule="auto"/>
            <w:ind w:hanging="640"/>
            <w:jc w:val="both"/>
            <w:divId w:val="1929536064"/>
            <w:rPr>
              <w:rFonts w:ascii="Times New Roman" w:eastAsia="Times New Roman" w:hAnsi="Times New Roman" w:cs="Times New Roman"/>
            </w:rPr>
          </w:pPr>
          <w:r w:rsidRPr="00F84DCC">
            <w:rPr>
              <w:rFonts w:ascii="Times New Roman" w:eastAsia="Times New Roman" w:hAnsi="Times New Roman" w:cs="Times New Roman"/>
            </w:rPr>
            <w:t>2</w:t>
          </w:r>
          <w:r w:rsidR="005A6D82" w:rsidRPr="00F84DCC">
            <w:rPr>
              <w:rFonts w:ascii="Times New Roman" w:eastAsia="Times New Roman" w:hAnsi="Times New Roman" w:cs="Times New Roman"/>
            </w:rPr>
            <w:t>43</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van den Elsen GAH, Ahmed AIA, Verkes RJ, Kramers C, Feuth T, Rosenberg PB,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Tetrahydrocannabinol for neuropsychiatric symptoms in dementia: A randomized controlled trial. </w:t>
          </w:r>
          <w:r w:rsidRPr="00F84DCC">
            <w:rPr>
              <w:rFonts w:ascii="Times New Roman" w:eastAsia="Times New Roman" w:hAnsi="Times New Roman" w:cs="Times New Roman"/>
              <w:i/>
              <w:iCs/>
            </w:rPr>
            <w:t>Neurology</w:t>
          </w:r>
          <w:r w:rsidRPr="00F84DCC">
            <w:rPr>
              <w:rFonts w:ascii="Times New Roman" w:eastAsia="Times New Roman" w:hAnsi="Times New Roman" w:cs="Times New Roman"/>
            </w:rPr>
            <w:t xml:space="preserve"> 2015; </w:t>
          </w:r>
          <w:r w:rsidRPr="00F84DCC">
            <w:rPr>
              <w:rFonts w:ascii="Times New Roman" w:eastAsia="Times New Roman" w:hAnsi="Times New Roman" w:cs="Times New Roman"/>
              <w:b/>
              <w:bCs/>
            </w:rPr>
            <w:t>84</w:t>
          </w:r>
          <w:r w:rsidRPr="00F84DCC">
            <w:rPr>
              <w:rFonts w:ascii="Times New Roman" w:eastAsia="Times New Roman" w:hAnsi="Times New Roman" w:cs="Times New Roman"/>
            </w:rPr>
            <w:t>: 2338–46.</w:t>
          </w:r>
        </w:p>
        <w:p w14:paraId="57B6E1D6" w14:textId="5C688087" w:rsidR="00717DF7" w:rsidRPr="00F84DCC" w:rsidRDefault="00717DF7" w:rsidP="00F84DCC">
          <w:pPr>
            <w:autoSpaceDE w:val="0"/>
            <w:autoSpaceDN w:val="0"/>
            <w:spacing w:line="360" w:lineRule="auto"/>
            <w:ind w:hanging="640"/>
            <w:jc w:val="both"/>
            <w:divId w:val="1610114655"/>
            <w:rPr>
              <w:rFonts w:ascii="Times New Roman" w:eastAsia="Times New Roman" w:hAnsi="Times New Roman" w:cs="Times New Roman"/>
            </w:rPr>
          </w:pPr>
          <w:r w:rsidRPr="00F84DCC">
            <w:rPr>
              <w:rFonts w:ascii="Times New Roman" w:eastAsia="Times New Roman" w:hAnsi="Times New Roman" w:cs="Times New Roman"/>
            </w:rPr>
            <w:t>2</w:t>
          </w:r>
          <w:r w:rsidR="005A6D82" w:rsidRPr="00F84DCC">
            <w:rPr>
              <w:rFonts w:ascii="Times New Roman" w:eastAsia="Times New Roman" w:hAnsi="Times New Roman" w:cs="Times New Roman"/>
            </w:rPr>
            <w:t>44</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van der Velde-van Buuringen M, Achterberg WP, Caljouw MAA. Daily garden use and quality of life in persons with advanced dementia living in a nursing home: A feasibility study. </w:t>
          </w:r>
          <w:r w:rsidRPr="00F84DCC">
            <w:rPr>
              <w:rFonts w:ascii="Times New Roman" w:eastAsia="Times New Roman" w:hAnsi="Times New Roman" w:cs="Times New Roman"/>
              <w:i/>
              <w:iCs/>
            </w:rPr>
            <w:t>Nurs Open</w:t>
          </w:r>
          <w:r w:rsidRPr="00F84DCC">
            <w:rPr>
              <w:rFonts w:ascii="Times New Roman" w:eastAsia="Times New Roman" w:hAnsi="Times New Roman" w:cs="Times New Roman"/>
            </w:rPr>
            <w:t xml:space="preserve"> 202</w:t>
          </w:r>
          <w:r w:rsidR="00487CDF" w:rsidRPr="00F84DCC">
            <w:rPr>
              <w:rFonts w:ascii="Times New Roman" w:eastAsia="Times New Roman" w:hAnsi="Times New Roman" w:cs="Times New Roman"/>
            </w:rPr>
            <w:t>1</w:t>
          </w:r>
          <w:r w:rsidRPr="00F84DCC">
            <w:rPr>
              <w:rFonts w:ascii="Times New Roman" w:eastAsia="Times New Roman" w:hAnsi="Times New Roman" w:cs="Times New Roman"/>
            </w:rPr>
            <w:t xml:space="preserve">; </w:t>
          </w:r>
          <w:r w:rsidR="00487CDF" w:rsidRPr="00F84DCC">
            <w:rPr>
              <w:rFonts w:ascii="Times New Roman" w:eastAsia="Times New Roman" w:hAnsi="Times New Roman" w:cs="Times New Roman"/>
              <w:b/>
              <w:bCs/>
            </w:rPr>
            <w:t>8</w:t>
          </w:r>
          <w:r w:rsidR="00487CDF" w:rsidRPr="00F84DCC">
            <w:rPr>
              <w:rFonts w:ascii="Times New Roman" w:eastAsia="Times New Roman" w:hAnsi="Times New Roman" w:cs="Times New Roman"/>
            </w:rPr>
            <w:t>: 1243-53</w:t>
          </w:r>
          <w:r w:rsidRPr="00F84DCC">
            <w:rPr>
              <w:rFonts w:ascii="Times New Roman" w:eastAsia="Times New Roman" w:hAnsi="Times New Roman" w:cs="Times New Roman"/>
            </w:rPr>
            <w:t>.</w:t>
          </w:r>
        </w:p>
        <w:p w14:paraId="1E02AD01" w14:textId="68D8976A" w:rsidR="00717DF7" w:rsidRPr="00F84DCC" w:rsidRDefault="00717DF7" w:rsidP="00F84DCC">
          <w:pPr>
            <w:autoSpaceDE w:val="0"/>
            <w:autoSpaceDN w:val="0"/>
            <w:spacing w:line="360" w:lineRule="auto"/>
            <w:ind w:hanging="640"/>
            <w:jc w:val="both"/>
            <w:divId w:val="1617954198"/>
            <w:rPr>
              <w:rFonts w:ascii="Times New Roman" w:eastAsia="Times New Roman" w:hAnsi="Times New Roman" w:cs="Times New Roman"/>
            </w:rPr>
          </w:pPr>
          <w:r w:rsidRPr="00F84DCC">
            <w:rPr>
              <w:rFonts w:ascii="Times New Roman" w:eastAsia="Times New Roman" w:hAnsi="Times New Roman" w:cs="Times New Roman"/>
            </w:rPr>
            <w:t>2</w:t>
          </w:r>
          <w:r w:rsidR="005A6D82" w:rsidRPr="00F84DCC">
            <w:rPr>
              <w:rFonts w:ascii="Times New Roman" w:eastAsia="Times New Roman" w:hAnsi="Times New Roman" w:cs="Times New Roman"/>
            </w:rPr>
            <w:t>45</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van Haeften-van Dijk AM, Meiland FJM, Hattink BJJ, Bakker TJEM, Dröes R-M. Community day care with carer support versus usual nursing home-based day care: effects on needs, behavior, mood, and quality of life of people with dementia. </w:t>
          </w:r>
          <w:r w:rsidRPr="00F84DCC">
            <w:rPr>
              <w:rFonts w:ascii="Times New Roman" w:eastAsia="Times New Roman" w:hAnsi="Times New Roman" w:cs="Times New Roman"/>
              <w:i/>
              <w:iCs/>
            </w:rPr>
            <w:t>Int Psychogeriatr</w:t>
          </w:r>
          <w:r w:rsidRPr="00F84DCC">
            <w:rPr>
              <w:rFonts w:ascii="Times New Roman" w:eastAsia="Times New Roman" w:hAnsi="Times New Roman" w:cs="Times New Roman"/>
            </w:rPr>
            <w:t xml:space="preserve"> 2016; </w:t>
          </w:r>
          <w:r w:rsidRPr="00F84DCC">
            <w:rPr>
              <w:rFonts w:ascii="Times New Roman" w:eastAsia="Times New Roman" w:hAnsi="Times New Roman" w:cs="Times New Roman"/>
              <w:b/>
              <w:bCs/>
            </w:rPr>
            <w:t>28</w:t>
          </w:r>
          <w:r w:rsidRPr="00F84DCC">
            <w:rPr>
              <w:rFonts w:ascii="Times New Roman" w:eastAsia="Times New Roman" w:hAnsi="Times New Roman" w:cs="Times New Roman"/>
            </w:rPr>
            <w:t>: 631–45.</w:t>
          </w:r>
        </w:p>
        <w:p w14:paraId="67B3C62B" w14:textId="1BF337E2" w:rsidR="00717DF7" w:rsidRPr="00F84DCC" w:rsidRDefault="00717DF7" w:rsidP="00F84DCC">
          <w:pPr>
            <w:autoSpaceDE w:val="0"/>
            <w:autoSpaceDN w:val="0"/>
            <w:spacing w:line="360" w:lineRule="auto"/>
            <w:ind w:hanging="640"/>
            <w:jc w:val="both"/>
            <w:divId w:val="1659992769"/>
            <w:rPr>
              <w:rFonts w:ascii="Times New Roman" w:eastAsia="Times New Roman" w:hAnsi="Times New Roman" w:cs="Times New Roman"/>
            </w:rPr>
          </w:pPr>
          <w:r w:rsidRPr="00F84DCC">
            <w:rPr>
              <w:rFonts w:ascii="Times New Roman" w:eastAsia="Times New Roman" w:hAnsi="Times New Roman" w:cs="Times New Roman"/>
            </w:rPr>
            <w:t>24</w:t>
          </w:r>
          <w:r w:rsidR="005A6D82" w:rsidRPr="00F84DCC">
            <w:rPr>
              <w:rFonts w:ascii="Times New Roman" w:eastAsia="Times New Roman" w:hAnsi="Times New Roman" w:cs="Times New Roman"/>
            </w:rPr>
            <w:t>6</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van Dijk AM, van Weert JCM, Droes RM. Does theatre improve the quality of life of people with dementia? </w:t>
          </w:r>
          <w:r w:rsidRPr="00F84DCC">
            <w:rPr>
              <w:rFonts w:ascii="Times New Roman" w:eastAsia="Times New Roman" w:hAnsi="Times New Roman" w:cs="Times New Roman"/>
              <w:i/>
              <w:iCs/>
            </w:rPr>
            <w:t>Int Psychogeriatr</w:t>
          </w:r>
          <w:r w:rsidRPr="00F84DCC">
            <w:rPr>
              <w:rFonts w:ascii="Times New Roman" w:eastAsia="Times New Roman" w:hAnsi="Times New Roman" w:cs="Times New Roman"/>
            </w:rPr>
            <w:t xml:space="preserve"> 2012; </w:t>
          </w:r>
          <w:r w:rsidRPr="00F84DCC">
            <w:rPr>
              <w:rFonts w:ascii="Times New Roman" w:eastAsia="Times New Roman" w:hAnsi="Times New Roman" w:cs="Times New Roman"/>
              <w:b/>
              <w:bCs/>
            </w:rPr>
            <w:t>24</w:t>
          </w:r>
          <w:r w:rsidRPr="00F84DCC">
            <w:rPr>
              <w:rFonts w:ascii="Times New Roman" w:eastAsia="Times New Roman" w:hAnsi="Times New Roman" w:cs="Times New Roman"/>
            </w:rPr>
            <w:t>: 367–81.</w:t>
          </w:r>
        </w:p>
        <w:p w14:paraId="76C65269" w14:textId="105A6A87" w:rsidR="00717DF7" w:rsidRPr="00F84DCC" w:rsidRDefault="00717DF7" w:rsidP="00F84DCC">
          <w:pPr>
            <w:autoSpaceDE w:val="0"/>
            <w:autoSpaceDN w:val="0"/>
            <w:spacing w:line="360" w:lineRule="auto"/>
            <w:ind w:hanging="640"/>
            <w:jc w:val="both"/>
            <w:divId w:val="1929651330"/>
            <w:rPr>
              <w:rFonts w:ascii="Times New Roman" w:eastAsia="Times New Roman" w:hAnsi="Times New Roman" w:cs="Times New Roman"/>
            </w:rPr>
          </w:pPr>
          <w:r w:rsidRPr="00F84DCC">
            <w:rPr>
              <w:rFonts w:ascii="Times New Roman" w:eastAsia="Times New Roman" w:hAnsi="Times New Roman" w:cs="Times New Roman"/>
            </w:rPr>
            <w:t>24</w:t>
          </w:r>
          <w:r w:rsidR="005A6D82" w:rsidRPr="00F84DCC">
            <w:rPr>
              <w:rFonts w:ascii="Times New Roman" w:eastAsia="Times New Roman" w:hAnsi="Times New Roman" w:cs="Times New Roman"/>
            </w:rPr>
            <w:t>7</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Veleva BI, Caljouw MAA, van der Steen JT, Mertens BJA, Chel VGM, Numans ME. The Effect of Ultraviolet B Irradiation Compared with Oral Vitamin D Supplementation </w:t>
          </w:r>
          <w:r w:rsidRPr="00F84DCC">
            <w:rPr>
              <w:rFonts w:ascii="Times New Roman" w:eastAsia="Times New Roman" w:hAnsi="Times New Roman" w:cs="Times New Roman"/>
            </w:rPr>
            <w:lastRenderedPageBreak/>
            <w:t xml:space="preserve">on the Well-being of Nursing Home Residents with Dementia: A Randomized Controlled Trial. </w:t>
          </w:r>
          <w:r w:rsidR="00F539A3" w:rsidRPr="00F84DCC">
            <w:rPr>
              <w:rFonts w:ascii="Times New Roman" w:eastAsia="Times New Roman" w:hAnsi="Times New Roman" w:cs="Times New Roman"/>
              <w:i/>
              <w:iCs/>
            </w:rPr>
            <w:t>Int J Environ Res Public Health</w:t>
          </w:r>
          <w:r w:rsidRPr="00F84DCC">
            <w:rPr>
              <w:rFonts w:ascii="Times New Roman" w:eastAsia="Times New Roman" w:hAnsi="Times New Roman" w:cs="Times New Roman"/>
            </w:rPr>
            <w:t xml:space="preserve"> 2020; </w:t>
          </w:r>
          <w:r w:rsidRPr="00F84DCC">
            <w:rPr>
              <w:rFonts w:ascii="Times New Roman" w:eastAsia="Times New Roman" w:hAnsi="Times New Roman" w:cs="Times New Roman"/>
              <w:b/>
              <w:bCs/>
            </w:rPr>
            <w:t>17</w:t>
          </w:r>
          <w:r w:rsidRPr="00F84DCC">
            <w:rPr>
              <w:rFonts w:ascii="Times New Roman" w:eastAsia="Times New Roman" w:hAnsi="Times New Roman" w:cs="Times New Roman"/>
            </w:rPr>
            <w:t>: 5.</w:t>
          </w:r>
        </w:p>
        <w:p w14:paraId="31546A7A" w14:textId="2BF6E86E" w:rsidR="00717DF7" w:rsidRPr="00F84DCC" w:rsidRDefault="00717DF7" w:rsidP="00F84DCC">
          <w:pPr>
            <w:autoSpaceDE w:val="0"/>
            <w:autoSpaceDN w:val="0"/>
            <w:spacing w:line="360" w:lineRule="auto"/>
            <w:ind w:hanging="640"/>
            <w:jc w:val="both"/>
            <w:divId w:val="311179558"/>
            <w:rPr>
              <w:rFonts w:ascii="Times New Roman" w:eastAsia="Times New Roman" w:hAnsi="Times New Roman" w:cs="Times New Roman"/>
            </w:rPr>
          </w:pPr>
          <w:r w:rsidRPr="00F84DCC">
            <w:rPr>
              <w:rFonts w:ascii="Times New Roman" w:eastAsia="Times New Roman" w:hAnsi="Times New Roman" w:cs="Times New Roman"/>
            </w:rPr>
            <w:t>24</w:t>
          </w:r>
          <w:r w:rsidR="005A6D82" w:rsidRPr="00F84DCC">
            <w:rPr>
              <w:rFonts w:ascii="Times New Roman" w:eastAsia="Times New Roman" w:hAnsi="Times New Roman" w:cs="Times New Roman"/>
            </w:rPr>
            <w:t>8</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Verbeek H, Zwakhalen SM, van Rossum E, Ambergen T, Kempen GI, Hamers JP. Dementia Care Redesigned: Effects of Small-Scale Living Facilities on Residents, Their Family Caregivers, and Staff. </w:t>
          </w:r>
          <w:r w:rsidRPr="00F84DCC">
            <w:rPr>
              <w:rFonts w:ascii="Times New Roman" w:eastAsia="Times New Roman" w:hAnsi="Times New Roman" w:cs="Times New Roman"/>
              <w:i/>
              <w:iCs/>
            </w:rPr>
            <w:t>J Am Med Dir Assoc</w:t>
          </w:r>
          <w:r w:rsidRPr="00F84DCC">
            <w:rPr>
              <w:rFonts w:ascii="Times New Roman" w:eastAsia="Times New Roman" w:hAnsi="Times New Roman" w:cs="Times New Roman"/>
            </w:rPr>
            <w:t xml:space="preserve"> 2010; </w:t>
          </w:r>
          <w:r w:rsidRPr="00F84DCC">
            <w:rPr>
              <w:rFonts w:ascii="Times New Roman" w:eastAsia="Times New Roman" w:hAnsi="Times New Roman" w:cs="Times New Roman"/>
              <w:b/>
              <w:bCs/>
            </w:rPr>
            <w:t>11</w:t>
          </w:r>
          <w:r w:rsidRPr="00F84DCC">
            <w:rPr>
              <w:rFonts w:ascii="Times New Roman" w:eastAsia="Times New Roman" w:hAnsi="Times New Roman" w:cs="Times New Roman"/>
            </w:rPr>
            <w:t>: 662–70.</w:t>
          </w:r>
        </w:p>
        <w:p w14:paraId="0E858631" w14:textId="69BCDF2B" w:rsidR="00717DF7" w:rsidRPr="00F84DCC" w:rsidRDefault="00717DF7" w:rsidP="00F84DCC">
          <w:pPr>
            <w:autoSpaceDE w:val="0"/>
            <w:autoSpaceDN w:val="0"/>
            <w:spacing w:line="360" w:lineRule="auto"/>
            <w:ind w:hanging="640"/>
            <w:jc w:val="both"/>
            <w:divId w:val="126973642"/>
            <w:rPr>
              <w:rFonts w:ascii="Times New Roman" w:eastAsia="Times New Roman" w:hAnsi="Times New Roman" w:cs="Times New Roman"/>
            </w:rPr>
          </w:pPr>
          <w:r w:rsidRPr="00F84DCC">
            <w:rPr>
              <w:rFonts w:ascii="Times New Roman" w:eastAsia="Times New Roman" w:hAnsi="Times New Roman" w:cs="Times New Roman"/>
            </w:rPr>
            <w:t>24</w:t>
          </w:r>
          <w:r w:rsidR="005A6D82" w:rsidRPr="00F84DCC">
            <w:rPr>
              <w:rFonts w:ascii="Times New Roman" w:eastAsia="Times New Roman" w:hAnsi="Times New Roman" w:cs="Times New Roman"/>
            </w:rPr>
            <w:t>9</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Vigliotti AA, Chinchilli VM, George DR. Evaluating the Benefits of the TimeSlips Creative Storytelling Program for Persons With Varying Degrees of Dementia Severity. </w:t>
          </w:r>
          <w:r w:rsidR="00B06DA8" w:rsidRPr="00F84DCC">
            <w:rPr>
              <w:rFonts w:ascii="Times New Roman" w:eastAsia="Times New Roman" w:hAnsi="Times New Roman" w:cs="Times New Roman"/>
              <w:i/>
              <w:iCs/>
            </w:rPr>
            <w:t>Am J Alzheimers Dis Other Demen</w:t>
          </w:r>
          <w:r w:rsidRPr="00F84DCC">
            <w:rPr>
              <w:rFonts w:ascii="Times New Roman" w:eastAsia="Times New Roman" w:hAnsi="Times New Roman" w:cs="Times New Roman"/>
            </w:rPr>
            <w:t xml:space="preserve"> 2019; </w:t>
          </w:r>
          <w:r w:rsidRPr="00F84DCC">
            <w:rPr>
              <w:rFonts w:ascii="Times New Roman" w:eastAsia="Times New Roman" w:hAnsi="Times New Roman" w:cs="Times New Roman"/>
              <w:b/>
              <w:bCs/>
            </w:rPr>
            <w:t>34</w:t>
          </w:r>
          <w:r w:rsidRPr="00F84DCC">
            <w:rPr>
              <w:rFonts w:ascii="Times New Roman" w:eastAsia="Times New Roman" w:hAnsi="Times New Roman" w:cs="Times New Roman"/>
            </w:rPr>
            <w:t>: 163–70.</w:t>
          </w:r>
        </w:p>
        <w:p w14:paraId="3379BE4C" w14:textId="3F654FA7" w:rsidR="00717DF7" w:rsidRPr="00F84DCC" w:rsidRDefault="00717DF7" w:rsidP="00F84DCC">
          <w:pPr>
            <w:autoSpaceDE w:val="0"/>
            <w:autoSpaceDN w:val="0"/>
            <w:spacing w:line="360" w:lineRule="auto"/>
            <w:ind w:hanging="640"/>
            <w:jc w:val="both"/>
            <w:divId w:val="1185829811"/>
            <w:rPr>
              <w:rFonts w:ascii="Times New Roman" w:eastAsia="Times New Roman" w:hAnsi="Times New Roman" w:cs="Times New Roman"/>
            </w:rPr>
          </w:pPr>
          <w:r w:rsidRPr="00F84DCC">
            <w:rPr>
              <w:rFonts w:ascii="Times New Roman" w:eastAsia="Times New Roman" w:hAnsi="Times New Roman" w:cs="Times New Roman"/>
            </w:rPr>
            <w:t>2</w:t>
          </w:r>
          <w:r w:rsidR="005A6D82" w:rsidRPr="00F84DCC">
            <w:rPr>
              <w:rFonts w:ascii="Times New Roman" w:eastAsia="Times New Roman" w:hAnsi="Times New Roman" w:cs="Times New Roman"/>
            </w:rPr>
            <w:t>50</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Villar F, Celdran M, Vila-Miravent J, Fernandez E. Involving institutionalized people with dementia in their care-planning meetings: Impact on their quality of life measured by a proxy method: Innovative Practice. </w:t>
          </w:r>
          <w:r w:rsidRPr="00F84DCC">
            <w:rPr>
              <w:rFonts w:ascii="Times New Roman" w:eastAsia="Times New Roman" w:hAnsi="Times New Roman" w:cs="Times New Roman"/>
              <w:i/>
              <w:iCs/>
            </w:rPr>
            <w:t>Dementia</w:t>
          </w:r>
          <w:r w:rsidRPr="00F84DCC">
            <w:rPr>
              <w:rFonts w:ascii="Times New Roman" w:eastAsia="Times New Roman" w:hAnsi="Times New Roman" w:cs="Times New Roman"/>
            </w:rPr>
            <w:t xml:space="preserve"> 2019; </w:t>
          </w:r>
          <w:r w:rsidRPr="00F84DCC">
            <w:rPr>
              <w:rFonts w:ascii="Times New Roman" w:eastAsia="Times New Roman" w:hAnsi="Times New Roman" w:cs="Times New Roman"/>
              <w:b/>
              <w:bCs/>
            </w:rPr>
            <w:t>18</w:t>
          </w:r>
          <w:r w:rsidRPr="00F84DCC">
            <w:rPr>
              <w:rFonts w:ascii="Times New Roman" w:eastAsia="Times New Roman" w:hAnsi="Times New Roman" w:cs="Times New Roman"/>
            </w:rPr>
            <w:t>: 1936–41.</w:t>
          </w:r>
        </w:p>
        <w:p w14:paraId="608641CC" w14:textId="307F5078" w:rsidR="00717DF7" w:rsidRPr="00F84DCC" w:rsidRDefault="00717DF7" w:rsidP="00F84DCC">
          <w:pPr>
            <w:autoSpaceDE w:val="0"/>
            <w:autoSpaceDN w:val="0"/>
            <w:spacing w:line="360" w:lineRule="auto"/>
            <w:ind w:hanging="640"/>
            <w:jc w:val="both"/>
            <w:divId w:val="542062935"/>
            <w:rPr>
              <w:rFonts w:ascii="Times New Roman" w:eastAsia="Times New Roman" w:hAnsi="Times New Roman" w:cs="Times New Roman"/>
            </w:rPr>
          </w:pPr>
          <w:r w:rsidRPr="00F84DCC">
            <w:rPr>
              <w:rFonts w:ascii="Times New Roman" w:eastAsia="Times New Roman" w:hAnsi="Times New Roman" w:cs="Times New Roman"/>
            </w:rPr>
            <w:t>2</w:t>
          </w:r>
          <w:r w:rsidR="005A6D82" w:rsidRPr="00F84DCC">
            <w:rPr>
              <w:rFonts w:ascii="Times New Roman" w:eastAsia="Times New Roman" w:hAnsi="Times New Roman" w:cs="Times New Roman"/>
            </w:rPr>
            <w:t>51</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Villars H, Dupuy C, Perrin A, Vellas B, Nourhashemi F. Impact of a therapeutic educational program on quality of life in Alzheimer’s disease: results of a pilot study. </w:t>
          </w:r>
          <w:r w:rsidR="00B06DA8" w:rsidRPr="00F84DCC">
            <w:rPr>
              <w:rFonts w:ascii="Times New Roman" w:eastAsia="Times New Roman" w:hAnsi="Times New Roman" w:cs="Times New Roman"/>
              <w:i/>
              <w:iCs/>
            </w:rPr>
            <w:t>J Alzheimers Dis</w:t>
          </w:r>
          <w:r w:rsidR="00B06DA8" w:rsidRPr="00F84DCC">
            <w:rPr>
              <w:rFonts w:ascii="Times New Roman" w:eastAsia="Times New Roman" w:hAnsi="Times New Roman" w:cs="Times New Roman"/>
            </w:rPr>
            <w:t xml:space="preserve"> </w:t>
          </w:r>
          <w:r w:rsidRPr="00F84DCC">
            <w:rPr>
              <w:rFonts w:ascii="Times New Roman" w:eastAsia="Times New Roman" w:hAnsi="Times New Roman" w:cs="Times New Roman"/>
            </w:rPr>
            <w:t xml:space="preserve">2015; </w:t>
          </w:r>
          <w:r w:rsidRPr="00F84DCC">
            <w:rPr>
              <w:rFonts w:ascii="Times New Roman" w:eastAsia="Times New Roman" w:hAnsi="Times New Roman" w:cs="Times New Roman"/>
              <w:b/>
              <w:bCs/>
            </w:rPr>
            <w:t>43</w:t>
          </w:r>
          <w:r w:rsidRPr="00F84DCC">
            <w:rPr>
              <w:rFonts w:ascii="Times New Roman" w:eastAsia="Times New Roman" w:hAnsi="Times New Roman" w:cs="Times New Roman"/>
            </w:rPr>
            <w:t>: 167–76.</w:t>
          </w:r>
        </w:p>
        <w:p w14:paraId="1997274C" w14:textId="4A7E383D" w:rsidR="00717DF7" w:rsidRPr="00F84DCC" w:rsidRDefault="00717DF7" w:rsidP="00F84DCC">
          <w:pPr>
            <w:autoSpaceDE w:val="0"/>
            <w:autoSpaceDN w:val="0"/>
            <w:spacing w:line="360" w:lineRule="auto"/>
            <w:ind w:hanging="640"/>
            <w:jc w:val="both"/>
            <w:divId w:val="1163230871"/>
            <w:rPr>
              <w:rFonts w:ascii="Times New Roman" w:eastAsia="Times New Roman" w:hAnsi="Times New Roman" w:cs="Times New Roman"/>
            </w:rPr>
          </w:pPr>
          <w:r w:rsidRPr="00F84DCC">
            <w:rPr>
              <w:rFonts w:ascii="Times New Roman" w:eastAsia="Times New Roman" w:hAnsi="Times New Roman" w:cs="Times New Roman"/>
            </w:rPr>
            <w:t>2</w:t>
          </w:r>
          <w:r w:rsidR="005A6D82" w:rsidRPr="00F84DCC">
            <w:rPr>
              <w:rFonts w:ascii="Times New Roman" w:eastAsia="Times New Roman" w:hAnsi="Times New Roman" w:cs="Times New Roman"/>
            </w:rPr>
            <w:t>52</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Viola LF, Nunes P v, Yassuda MS, Aprahamian I, Santos FS, Santos GD,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Effects of a multidisciplinary cognitive rehabilitation program for patients with mild Alzheimer’s disease. </w:t>
          </w:r>
          <w:r w:rsidRPr="00F84DCC">
            <w:rPr>
              <w:rFonts w:ascii="Times New Roman" w:eastAsia="Times New Roman" w:hAnsi="Times New Roman" w:cs="Times New Roman"/>
              <w:i/>
              <w:iCs/>
            </w:rPr>
            <w:t>Clinics (Sao Paulo, Brazil)</w:t>
          </w:r>
          <w:r w:rsidRPr="00F84DCC">
            <w:rPr>
              <w:rFonts w:ascii="Times New Roman" w:eastAsia="Times New Roman" w:hAnsi="Times New Roman" w:cs="Times New Roman"/>
            </w:rPr>
            <w:t xml:space="preserve"> 2011; </w:t>
          </w:r>
          <w:r w:rsidRPr="00F84DCC">
            <w:rPr>
              <w:rFonts w:ascii="Times New Roman" w:eastAsia="Times New Roman" w:hAnsi="Times New Roman" w:cs="Times New Roman"/>
              <w:b/>
              <w:bCs/>
            </w:rPr>
            <w:t>66</w:t>
          </w:r>
          <w:r w:rsidRPr="00F84DCC">
            <w:rPr>
              <w:rFonts w:ascii="Times New Roman" w:eastAsia="Times New Roman" w:hAnsi="Times New Roman" w:cs="Times New Roman"/>
            </w:rPr>
            <w:t>: 1395‐1400.</w:t>
          </w:r>
        </w:p>
        <w:p w14:paraId="56CB4F92" w14:textId="1689E25C" w:rsidR="00717DF7" w:rsidRPr="00F84DCC" w:rsidRDefault="00717DF7" w:rsidP="00F84DCC">
          <w:pPr>
            <w:autoSpaceDE w:val="0"/>
            <w:autoSpaceDN w:val="0"/>
            <w:spacing w:line="360" w:lineRule="auto"/>
            <w:ind w:hanging="640"/>
            <w:jc w:val="both"/>
            <w:divId w:val="429009455"/>
            <w:rPr>
              <w:rFonts w:ascii="Times New Roman" w:eastAsia="Times New Roman" w:hAnsi="Times New Roman" w:cs="Times New Roman"/>
            </w:rPr>
          </w:pPr>
          <w:r w:rsidRPr="00F84DCC">
            <w:rPr>
              <w:rFonts w:ascii="Times New Roman" w:eastAsia="Times New Roman" w:hAnsi="Times New Roman" w:cs="Times New Roman"/>
            </w:rPr>
            <w:t>2</w:t>
          </w:r>
          <w:r w:rsidR="005A6D82" w:rsidRPr="00F84DCC">
            <w:rPr>
              <w:rFonts w:ascii="Times New Roman" w:eastAsia="Times New Roman" w:hAnsi="Times New Roman" w:cs="Times New Roman"/>
            </w:rPr>
            <w:t>53</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Vroomen JM, Bosmans JE, van de Ven PM, Joling KJ, van Mierlo LD, Meiland FJM,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Community-Dwelling Patients With Dementia and Their Informal Caregivers With and Without Case Management: 2-Year Outcomes of a Pragmatic Trial. </w:t>
          </w:r>
          <w:r w:rsidRPr="00F84DCC">
            <w:rPr>
              <w:rFonts w:ascii="Times New Roman" w:eastAsia="Times New Roman" w:hAnsi="Times New Roman" w:cs="Times New Roman"/>
              <w:i/>
              <w:iCs/>
            </w:rPr>
            <w:t>J Am Med Dir Assoc</w:t>
          </w:r>
          <w:r w:rsidRPr="00F84DCC">
            <w:rPr>
              <w:rFonts w:ascii="Times New Roman" w:eastAsia="Times New Roman" w:hAnsi="Times New Roman" w:cs="Times New Roman"/>
            </w:rPr>
            <w:t xml:space="preserve"> 2015; </w:t>
          </w:r>
          <w:r w:rsidRPr="00F84DCC">
            <w:rPr>
              <w:rFonts w:ascii="Times New Roman" w:eastAsia="Times New Roman" w:hAnsi="Times New Roman" w:cs="Times New Roman"/>
              <w:b/>
              <w:bCs/>
            </w:rPr>
            <w:t>16</w:t>
          </w:r>
          <w:r w:rsidRPr="00F84DCC">
            <w:rPr>
              <w:rFonts w:ascii="Times New Roman" w:eastAsia="Times New Roman" w:hAnsi="Times New Roman" w:cs="Times New Roman"/>
            </w:rPr>
            <w:t>: 800.e1-8.</w:t>
          </w:r>
        </w:p>
        <w:p w14:paraId="50B88062" w14:textId="1C10011A" w:rsidR="00717DF7" w:rsidRPr="00F84DCC" w:rsidRDefault="00717DF7" w:rsidP="00F84DCC">
          <w:pPr>
            <w:autoSpaceDE w:val="0"/>
            <w:autoSpaceDN w:val="0"/>
            <w:spacing w:line="360" w:lineRule="auto"/>
            <w:ind w:hanging="640"/>
            <w:jc w:val="both"/>
            <w:divId w:val="1604806126"/>
            <w:rPr>
              <w:rFonts w:ascii="Times New Roman" w:eastAsia="Times New Roman" w:hAnsi="Times New Roman" w:cs="Times New Roman"/>
            </w:rPr>
          </w:pPr>
          <w:r w:rsidRPr="00F84DCC">
            <w:rPr>
              <w:rFonts w:ascii="Times New Roman" w:eastAsia="Times New Roman" w:hAnsi="Times New Roman" w:cs="Times New Roman"/>
            </w:rPr>
            <w:t>2</w:t>
          </w:r>
          <w:r w:rsidR="005A6D82" w:rsidRPr="00F84DCC">
            <w:rPr>
              <w:rFonts w:ascii="Times New Roman" w:eastAsia="Times New Roman" w:hAnsi="Times New Roman" w:cs="Times New Roman"/>
            </w:rPr>
            <w:t>54</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Walter M, Hanni B, Haug M, Amrhein I, Krebs-Roubicek E, Muller-Spahn F,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Humour therapy in patients with late-life depression or Alzheimer’s disease: a pilot study. </w:t>
          </w:r>
          <w:r w:rsidRPr="00F84DCC">
            <w:rPr>
              <w:rFonts w:ascii="Times New Roman" w:eastAsia="Times New Roman" w:hAnsi="Times New Roman" w:cs="Times New Roman"/>
              <w:i/>
              <w:iCs/>
            </w:rPr>
            <w:t>Int J Geriatr Psychiatry</w:t>
          </w:r>
          <w:r w:rsidRPr="00F84DCC">
            <w:rPr>
              <w:rFonts w:ascii="Times New Roman" w:eastAsia="Times New Roman" w:hAnsi="Times New Roman" w:cs="Times New Roman"/>
            </w:rPr>
            <w:t xml:space="preserve"> 2007; </w:t>
          </w:r>
          <w:r w:rsidRPr="00F84DCC">
            <w:rPr>
              <w:rFonts w:ascii="Times New Roman" w:eastAsia="Times New Roman" w:hAnsi="Times New Roman" w:cs="Times New Roman"/>
              <w:b/>
              <w:bCs/>
            </w:rPr>
            <w:t>22</w:t>
          </w:r>
          <w:r w:rsidRPr="00F84DCC">
            <w:rPr>
              <w:rFonts w:ascii="Times New Roman" w:eastAsia="Times New Roman" w:hAnsi="Times New Roman" w:cs="Times New Roman"/>
            </w:rPr>
            <w:t>: 77–83.</w:t>
          </w:r>
        </w:p>
        <w:p w14:paraId="51222277" w14:textId="700208DC" w:rsidR="00717DF7" w:rsidRPr="00F84DCC" w:rsidRDefault="00717DF7" w:rsidP="00F84DCC">
          <w:pPr>
            <w:autoSpaceDE w:val="0"/>
            <w:autoSpaceDN w:val="0"/>
            <w:spacing w:line="360" w:lineRule="auto"/>
            <w:ind w:hanging="640"/>
            <w:jc w:val="both"/>
            <w:divId w:val="154760332"/>
            <w:rPr>
              <w:rFonts w:ascii="Times New Roman" w:eastAsia="Times New Roman" w:hAnsi="Times New Roman" w:cs="Times New Roman"/>
            </w:rPr>
          </w:pPr>
          <w:r w:rsidRPr="00F84DCC">
            <w:rPr>
              <w:rFonts w:ascii="Times New Roman" w:eastAsia="Times New Roman" w:hAnsi="Times New Roman" w:cs="Times New Roman"/>
            </w:rPr>
            <w:t>2</w:t>
          </w:r>
          <w:r w:rsidR="005A6D82" w:rsidRPr="00F84DCC">
            <w:rPr>
              <w:rFonts w:ascii="Times New Roman" w:eastAsia="Times New Roman" w:hAnsi="Times New Roman" w:cs="Times New Roman"/>
            </w:rPr>
            <w:t>55</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Wang GH, Wang LH, Wang C, Qin LH. Spore powder of Ganoderma lucidum for the treatment of Alzheimer disease: A pilot study. </w:t>
          </w:r>
          <w:r w:rsidRPr="00F84DCC">
            <w:rPr>
              <w:rFonts w:ascii="Times New Roman" w:eastAsia="Times New Roman" w:hAnsi="Times New Roman" w:cs="Times New Roman"/>
              <w:i/>
              <w:iCs/>
            </w:rPr>
            <w:t>Medicine</w:t>
          </w:r>
          <w:r w:rsidRPr="00F84DCC">
            <w:rPr>
              <w:rFonts w:ascii="Times New Roman" w:eastAsia="Times New Roman" w:hAnsi="Times New Roman" w:cs="Times New Roman"/>
            </w:rPr>
            <w:t xml:space="preserve"> 2018; </w:t>
          </w:r>
          <w:r w:rsidRPr="00F84DCC">
            <w:rPr>
              <w:rFonts w:ascii="Times New Roman" w:eastAsia="Times New Roman" w:hAnsi="Times New Roman" w:cs="Times New Roman"/>
              <w:b/>
              <w:bCs/>
            </w:rPr>
            <w:t>97</w:t>
          </w:r>
          <w:r w:rsidRPr="00F84DCC">
            <w:rPr>
              <w:rFonts w:ascii="Times New Roman" w:eastAsia="Times New Roman" w:hAnsi="Times New Roman" w:cs="Times New Roman"/>
            </w:rPr>
            <w:t>: e0636.</w:t>
          </w:r>
        </w:p>
        <w:p w14:paraId="25911A88" w14:textId="2C428559" w:rsidR="00717DF7" w:rsidRPr="00F84DCC" w:rsidRDefault="00717DF7" w:rsidP="00F84DCC">
          <w:pPr>
            <w:autoSpaceDE w:val="0"/>
            <w:autoSpaceDN w:val="0"/>
            <w:spacing w:line="360" w:lineRule="auto"/>
            <w:ind w:hanging="640"/>
            <w:jc w:val="both"/>
            <w:divId w:val="1312521327"/>
            <w:rPr>
              <w:rFonts w:ascii="Times New Roman" w:eastAsia="Times New Roman" w:hAnsi="Times New Roman" w:cs="Times New Roman"/>
            </w:rPr>
          </w:pPr>
          <w:r w:rsidRPr="00F84DCC">
            <w:rPr>
              <w:rFonts w:ascii="Times New Roman" w:eastAsia="Times New Roman" w:hAnsi="Times New Roman" w:cs="Times New Roman"/>
            </w:rPr>
            <w:t>25</w:t>
          </w:r>
          <w:r w:rsidR="005A6D82" w:rsidRPr="00F84DCC">
            <w:rPr>
              <w:rFonts w:ascii="Times New Roman" w:eastAsia="Times New Roman" w:hAnsi="Times New Roman" w:cs="Times New Roman"/>
            </w:rPr>
            <w:t>6</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Weintraub D, Rosenberg PB, Drye LT, Martin BK, Frangakis C, Mintzer JE,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Sertraline for the treatment of depression in Alzheimer disease: week-24 outcomes. </w:t>
          </w:r>
          <w:r w:rsidR="000575F9" w:rsidRPr="00F84DCC">
            <w:rPr>
              <w:rFonts w:ascii="Times New Roman" w:eastAsia="Times New Roman" w:hAnsi="Times New Roman" w:cs="Times New Roman"/>
              <w:i/>
              <w:iCs/>
            </w:rPr>
            <w:t>Am J Geriatr Psychiatry</w:t>
          </w:r>
          <w:r w:rsidRPr="00F84DCC">
            <w:rPr>
              <w:rFonts w:ascii="Times New Roman" w:eastAsia="Times New Roman" w:hAnsi="Times New Roman" w:cs="Times New Roman"/>
            </w:rPr>
            <w:t xml:space="preserve"> 2010; </w:t>
          </w:r>
          <w:r w:rsidRPr="00F84DCC">
            <w:rPr>
              <w:rFonts w:ascii="Times New Roman" w:eastAsia="Times New Roman" w:hAnsi="Times New Roman" w:cs="Times New Roman"/>
              <w:b/>
              <w:bCs/>
            </w:rPr>
            <w:t>18</w:t>
          </w:r>
          <w:r w:rsidRPr="00F84DCC">
            <w:rPr>
              <w:rFonts w:ascii="Times New Roman" w:eastAsia="Times New Roman" w:hAnsi="Times New Roman" w:cs="Times New Roman"/>
            </w:rPr>
            <w:t>: 332–40.</w:t>
          </w:r>
        </w:p>
        <w:p w14:paraId="4AB38B14" w14:textId="6F904C91" w:rsidR="00717DF7" w:rsidRPr="00F84DCC" w:rsidRDefault="00717DF7" w:rsidP="00F84DCC">
          <w:pPr>
            <w:autoSpaceDE w:val="0"/>
            <w:autoSpaceDN w:val="0"/>
            <w:spacing w:line="360" w:lineRule="auto"/>
            <w:ind w:hanging="640"/>
            <w:jc w:val="both"/>
            <w:divId w:val="1407000277"/>
            <w:rPr>
              <w:rFonts w:ascii="Times New Roman" w:eastAsia="Times New Roman" w:hAnsi="Times New Roman" w:cs="Times New Roman"/>
            </w:rPr>
          </w:pPr>
          <w:r w:rsidRPr="00F84DCC">
            <w:rPr>
              <w:rFonts w:ascii="Times New Roman" w:eastAsia="Times New Roman" w:hAnsi="Times New Roman" w:cs="Times New Roman"/>
            </w:rPr>
            <w:t>25</w:t>
          </w:r>
          <w:r w:rsidR="005A6D82" w:rsidRPr="00F84DCC">
            <w:rPr>
              <w:rFonts w:ascii="Times New Roman" w:eastAsia="Times New Roman" w:hAnsi="Times New Roman" w:cs="Times New Roman"/>
            </w:rPr>
            <w:t>7</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Ward WE, Ashaye KA. An observational study of the needs and quality of life amongst patients in the treatment of Alzheimer’s dementia with cholinesterase inhibitors. </w:t>
          </w:r>
          <w:r w:rsidR="00236BA2" w:rsidRPr="00F84DCC">
            <w:rPr>
              <w:rFonts w:ascii="Times New Roman" w:eastAsia="Times New Roman" w:hAnsi="Times New Roman" w:cs="Times New Roman"/>
              <w:i/>
              <w:iCs/>
            </w:rPr>
            <w:t xml:space="preserve">Curr Aging Sci </w:t>
          </w:r>
          <w:r w:rsidRPr="00F84DCC">
            <w:rPr>
              <w:rFonts w:ascii="Times New Roman" w:eastAsia="Times New Roman" w:hAnsi="Times New Roman" w:cs="Times New Roman"/>
            </w:rPr>
            <w:t xml:space="preserve">2008; </w:t>
          </w:r>
          <w:r w:rsidRPr="00F84DCC">
            <w:rPr>
              <w:rFonts w:ascii="Times New Roman" w:eastAsia="Times New Roman" w:hAnsi="Times New Roman" w:cs="Times New Roman"/>
              <w:b/>
              <w:bCs/>
            </w:rPr>
            <w:t>1</w:t>
          </w:r>
          <w:r w:rsidRPr="00F84DCC">
            <w:rPr>
              <w:rFonts w:ascii="Times New Roman" w:eastAsia="Times New Roman" w:hAnsi="Times New Roman" w:cs="Times New Roman"/>
            </w:rPr>
            <w:t>: 140–3.</w:t>
          </w:r>
        </w:p>
        <w:p w14:paraId="64EB5687" w14:textId="1EB45048" w:rsidR="00717DF7" w:rsidRPr="00F84DCC" w:rsidRDefault="00717DF7" w:rsidP="00F84DCC">
          <w:pPr>
            <w:autoSpaceDE w:val="0"/>
            <w:autoSpaceDN w:val="0"/>
            <w:spacing w:line="360" w:lineRule="auto"/>
            <w:ind w:hanging="640"/>
            <w:jc w:val="both"/>
            <w:divId w:val="1580554937"/>
            <w:rPr>
              <w:rFonts w:ascii="Times New Roman" w:eastAsia="Times New Roman" w:hAnsi="Times New Roman" w:cs="Times New Roman"/>
            </w:rPr>
          </w:pPr>
          <w:r w:rsidRPr="00F84DCC">
            <w:rPr>
              <w:rFonts w:ascii="Times New Roman" w:eastAsia="Times New Roman" w:hAnsi="Times New Roman" w:cs="Times New Roman"/>
            </w:rPr>
            <w:lastRenderedPageBreak/>
            <w:t>25</w:t>
          </w:r>
          <w:r w:rsidR="005A6D82" w:rsidRPr="00F84DCC">
            <w:rPr>
              <w:rFonts w:ascii="Times New Roman" w:eastAsia="Times New Roman" w:hAnsi="Times New Roman" w:cs="Times New Roman"/>
            </w:rPr>
            <w:t>8</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Wenborn J, Challis D, Head J, Miranda-Castillo C, Popham C, Thakur R,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Providing activity for people with dementia in care homes: a cluster randomised controlled trial. </w:t>
          </w:r>
          <w:r w:rsidRPr="00F84DCC">
            <w:rPr>
              <w:rFonts w:ascii="Times New Roman" w:eastAsia="Times New Roman" w:hAnsi="Times New Roman" w:cs="Times New Roman"/>
              <w:i/>
              <w:iCs/>
            </w:rPr>
            <w:t>Int J Geriatr Psychiatry</w:t>
          </w:r>
          <w:r w:rsidRPr="00F84DCC">
            <w:rPr>
              <w:rFonts w:ascii="Times New Roman" w:eastAsia="Times New Roman" w:hAnsi="Times New Roman" w:cs="Times New Roman"/>
            </w:rPr>
            <w:t xml:space="preserve"> 2013; </w:t>
          </w:r>
          <w:r w:rsidRPr="00F84DCC">
            <w:rPr>
              <w:rFonts w:ascii="Times New Roman" w:eastAsia="Times New Roman" w:hAnsi="Times New Roman" w:cs="Times New Roman"/>
              <w:b/>
              <w:bCs/>
            </w:rPr>
            <w:t>28</w:t>
          </w:r>
          <w:r w:rsidRPr="00F84DCC">
            <w:rPr>
              <w:rFonts w:ascii="Times New Roman" w:eastAsia="Times New Roman" w:hAnsi="Times New Roman" w:cs="Times New Roman"/>
            </w:rPr>
            <w:t>: 1296–304.</w:t>
          </w:r>
        </w:p>
        <w:p w14:paraId="33637833" w14:textId="2132E2CB" w:rsidR="00717DF7" w:rsidRPr="00F84DCC" w:rsidRDefault="00717DF7" w:rsidP="00F84DCC">
          <w:pPr>
            <w:autoSpaceDE w:val="0"/>
            <w:autoSpaceDN w:val="0"/>
            <w:spacing w:line="360" w:lineRule="auto"/>
            <w:ind w:hanging="640"/>
            <w:jc w:val="both"/>
            <w:divId w:val="2103337643"/>
            <w:rPr>
              <w:rFonts w:ascii="Times New Roman" w:eastAsia="Times New Roman" w:hAnsi="Times New Roman" w:cs="Times New Roman"/>
            </w:rPr>
          </w:pPr>
          <w:r w:rsidRPr="00F84DCC">
            <w:rPr>
              <w:rFonts w:ascii="Times New Roman" w:eastAsia="Times New Roman" w:hAnsi="Times New Roman" w:cs="Times New Roman"/>
            </w:rPr>
            <w:t>25</w:t>
          </w:r>
          <w:r w:rsidR="005A6D82" w:rsidRPr="00F84DCC">
            <w:rPr>
              <w:rFonts w:ascii="Times New Roman" w:eastAsia="Times New Roman" w:hAnsi="Times New Roman" w:cs="Times New Roman"/>
            </w:rPr>
            <w:t>9</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Wenborn J, O’Keeffe AG, Mountain G, Moniz-Cook E, King M, Omar RZ,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Community Occupational Therapy for people with dementia and family carers (COTiD-UK) versus treatment as usual (Valuing Active Life in Dementia [VALID]) study: A single-blind, randomised controlled trial. </w:t>
          </w:r>
          <w:r w:rsidRPr="00F84DCC">
            <w:rPr>
              <w:rFonts w:ascii="Times New Roman" w:eastAsia="Times New Roman" w:hAnsi="Times New Roman" w:cs="Times New Roman"/>
              <w:i/>
              <w:iCs/>
            </w:rPr>
            <w:t>PLoS Med</w:t>
          </w:r>
          <w:r w:rsidRPr="00F84DCC">
            <w:rPr>
              <w:rFonts w:ascii="Times New Roman" w:eastAsia="Times New Roman" w:hAnsi="Times New Roman" w:cs="Times New Roman"/>
            </w:rPr>
            <w:t xml:space="preserve"> 2021; </w:t>
          </w:r>
          <w:r w:rsidRPr="00F84DCC">
            <w:rPr>
              <w:rFonts w:ascii="Times New Roman" w:eastAsia="Times New Roman" w:hAnsi="Times New Roman" w:cs="Times New Roman"/>
              <w:b/>
              <w:bCs/>
            </w:rPr>
            <w:t>18</w:t>
          </w:r>
          <w:r w:rsidRPr="00F84DCC">
            <w:rPr>
              <w:rFonts w:ascii="Times New Roman" w:eastAsia="Times New Roman" w:hAnsi="Times New Roman" w:cs="Times New Roman"/>
            </w:rPr>
            <w:t xml:space="preserve">. </w:t>
          </w:r>
        </w:p>
        <w:p w14:paraId="0A06F95F" w14:textId="1CD7AB96" w:rsidR="00717DF7" w:rsidRPr="00F84DCC" w:rsidRDefault="00717DF7" w:rsidP="00F84DCC">
          <w:pPr>
            <w:autoSpaceDE w:val="0"/>
            <w:autoSpaceDN w:val="0"/>
            <w:spacing w:line="360" w:lineRule="auto"/>
            <w:ind w:hanging="640"/>
            <w:jc w:val="both"/>
            <w:divId w:val="1488593928"/>
            <w:rPr>
              <w:rFonts w:ascii="Times New Roman" w:eastAsia="Times New Roman" w:hAnsi="Times New Roman" w:cs="Times New Roman"/>
            </w:rPr>
          </w:pPr>
          <w:r w:rsidRPr="00F84DCC">
            <w:rPr>
              <w:rFonts w:ascii="Times New Roman" w:eastAsia="Times New Roman" w:hAnsi="Times New Roman" w:cs="Times New Roman"/>
            </w:rPr>
            <w:t>2</w:t>
          </w:r>
          <w:r w:rsidR="005A6D82" w:rsidRPr="00F84DCC">
            <w:rPr>
              <w:rFonts w:ascii="Times New Roman" w:eastAsia="Times New Roman" w:hAnsi="Times New Roman" w:cs="Times New Roman"/>
            </w:rPr>
            <w:t>60</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Werheid K, Schaubs B, Aguirre E, Spector A. Cognitive Stimulation Therapy: Model-Based Cultural Adaptation and Manual Translation of an Evidence-Based Psychosocial Group Therapy for People with Dementia. </w:t>
          </w:r>
          <w:r w:rsidR="006461C0" w:rsidRPr="00F84DCC">
            <w:rPr>
              <w:rFonts w:ascii="Times New Roman" w:eastAsia="Times New Roman" w:hAnsi="Times New Roman" w:cs="Times New Roman"/>
              <w:i/>
              <w:iCs/>
            </w:rPr>
            <w:t>GeroPsych </w:t>
          </w:r>
          <w:r w:rsidR="006461C0" w:rsidRPr="00F84DCC">
            <w:rPr>
              <w:rFonts w:ascii="Times New Roman" w:eastAsia="Times New Roman" w:hAnsi="Times New Roman" w:cs="Times New Roman"/>
            </w:rPr>
            <w:t>2021;</w:t>
          </w:r>
          <w:r w:rsidR="006461C0" w:rsidRPr="00F84DCC">
            <w:rPr>
              <w:rFonts w:ascii="Times New Roman" w:eastAsia="Times New Roman" w:hAnsi="Times New Roman" w:cs="Times New Roman"/>
              <w:i/>
              <w:iCs/>
            </w:rPr>
            <w:t> </w:t>
          </w:r>
          <w:r w:rsidR="006461C0" w:rsidRPr="00F84DCC">
            <w:rPr>
              <w:rFonts w:ascii="Times New Roman" w:eastAsia="Times New Roman" w:hAnsi="Times New Roman" w:cs="Times New Roman"/>
              <w:b/>
              <w:bCs/>
            </w:rPr>
            <w:t>34</w:t>
          </w:r>
          <w:r w:rsidR="007E00E5" w:rsidRPr="00F84DCC">
            <w:rPr>
              <w:rFonts w:ascii="Times New Roman" w:eastAsia="Times New Roman" w:hAnsi="Times New Roman" w:cs="Times New Roman"/>
            </w:rPr>
            <w:t>:</w:t>
          </w:r>
          <w:r w:rsidR="006461C0" w:rsidRPr="00F84DCC">
            <w:rPr>
              <w:rFonts w:ascii="Times New Roman" w:eastAsia="Times New Roman" w:hAnsi="Times New Roman" w:cs="Times New Roman"/>
            </w:rPr>
            <w:t> 117-24</w:t>
          </w:r>
        </w:p>
        <w:p w14:paraId="489977DF" w14:textId="64AD47A8" w:rsidR="00717DF7" w:rsidRPr="00F84DCC" w:rsidRDefault="00717DF7" w:rsidP="00F84DCC">
          <w:pPr>
            <w:autoSpaceDE w:val="0"/>
            <w:autoSpaceDN w:val="0"/>
            <w:spacing w:line="360" w:lineRule="auto"/>
            <w:ind w:hanging="640"/>
            <w:jc w:val="both"/>
            <w:divId w:val="1472290522"/>
            <w:rPr>
              <w:rFonts w:ascii="Times New Roman" w:eastAsia="Times New Roman" w:hAnsi="Times New Roman" w:cs="Times New Roman"/>
            </w:rPr>
          </w:pPr>
          <w:r w:rsidRPr="00F84DCC">
            <w:rPr>
              <w:rFonts w:ascii="Times New Roman" w:eastAsia="Times New Roman" w:hAnsi="Times New Roman" w:cs="Times New Roman"/>
            </w:rPr>
            <w:t>2</w:t>
          </w:r>
          <w:r w:rsidR="005A6D82" w:rsidRPr="00F84DCC">
            <w:rPr>
              <w:rFonts w:ascii="Times New Roman" w:eastAsia="Times New Roman" w:hAnsi="Times New Roman" w:cs="Times New Roman"/>
            </w:rPr>
            <w:t>61</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Wilks SE, Boyd PA, Bates SM, Cain DS, Geiger JR. Montessori-Based Activities Among Persons with Late-Stage Dementia: Evaluation of Mental and Behavioral Health Outcomes. </w:t>
          </w:r>
          <w:r w:rsidRPr="00F84DCC">
            <w:rPr>
              <w:rFonts w:ascii="Times New Roman" w:eastAsia="Times New Roman" w:hAnsi="Times New Roman" w:cs="Times New Roman"/>
              <w:i/>
              <w:iCs/>
            </w:rPr>
            <w:t>Dementia</w:t>
          </w:r>
          <w:r w:rsidRPr="00F84DCC">
            <w:rPr>
              <w:rFonts w:ascii="Times New Roman" w:eastAsia="Times New Roman" w:hAnsi="Times New Roman" w:cs="Times New Roman"/>
            </w:rPr>
            <w:t xml:space="preserve"> 2019; </w:t>
          </w:r>
          <w:r w:rsidRPr="00F84DCC">
            <w:rPr>
              <w:rFonts w:ascii="Times New Roman" w:eastAsia="Times New Roman" w:hAnsi="Times New Roman" w:cs="Times New Roman"/>
              <w:b/>
              <w:bCs/>
            </w:rPr>
            <w:t>18</w:t>
          </w:r>
          <w:r w:rsidRPr="00F84DCC">
            <w:rPr>
              <w:rFonts w:ascii="Times New Roman" w:eastAsia="Times New Roman" w:hAnsi="Times New Roman" w:cs="Times New Roman"/>
            </w:rPr>
            <w:t>: 1373–92.</w:t>
          </w:r>
        </w:p>
        <w:p w14:paraId="42986EFE" w14:textId="22ADC0C3" w:rsidR="00717DF7" w:rsidRPr="00F84DCC" w:rsidRDefault="00717DF7" w:rsidP="00F84DCC">
          <w:pPr>
            <w:autoSpaceDE w:val="0"/>
            <w:autoSpaceDN w:val="0"/>
            <w:spacing w:line="360" w:lineRule="auto"/>
            <w:ind w:hanging="640"/>
            <w:jc w:val="both"/>
            <w:divId w:val="1772429811"/>
            <w:rPr>
              <w:rFonts w:ascii="Times New Roman" w:eastAsia="Times New Roman" w:hAnsi="Times New Roman" w:cs="Times New Roman"/>
            </w:rPr>
          </w:pPr>
          <w:r w:rsidRPr="00F84DCC">
            <w:rPr>
              <w:rFonts w:ascii="Times New Roman" w:eastAsia="Times New Roman" w:hAnsi="Times New Roman" w:cs="Times New Roman"/>
            </w:rPr>
            <w:t>2</w:t>
          </w:r>
          <w:r w:rsidR="005A6D82" w:rsidRPr="00F84DCC">
            <w:rPr>
              <w:rFonts w:ascii="Times New Roman" w:eastAsia="Times New Roman" w:hAnsi="Times New Roman" w:cs="Times New Roman"/>
            </w:rPr>
            <w:t>62</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Wolf-Ostermann K, Worch A, Fischer T, Wulff I, Gräske J. Health outcomes and quality of life of residents of shared-housing arrangements compared to residents of special care units - results of the Berlin De We GE-study. </w:t>
          </w:r>
          <w:r w:rsidR="004F58D9" w:rsidRPr="00F84DCC">
            <w:rPr>
              <w:rFonts w:ascii="Times New Roman" w:eastAsia="Times New Roman" w:hAnsi="Times New Roman" w:cs="Times New Roman"/>
              <w:i/>
              <w:iCs/>
            </w:rPr>
            <w:t xml:space="preserve">J Clin Nurs </w:t>
          </w:r>
          <w:r w:rsidRPr="00F84DCC">
            <w:rPr>
              <w:rFonts w:ascii="Times New Roman" w:eastAsia="Times New Roman" w:hAnsi="Times New Roman" w:cs="Times New Roman"/>
            </w:rPr>
            <w:t xml:space="preserve">2012; </w:t>
          </w:r>
          <w:r w:rsidRPr="00F84DCC">
            <w:rPr>
              <w:rFonts w:ascii="Times New Roman" w:eastAsia="Times New Roman" w:hAnsi="Times New Roman" w:cs="Times New Roman"/>
              <w:b/>
              <w:bCs/>
            </w:rPr>
            <w:t>21</w:t>
          </w:r>
          <w:r w:rsidRPr="00F84DCC">
            <w:rPr>
              <w:rFonts w:ascii="Times New Roman" w:eastAsia="Times New Roman" w:hAnsi="Times New Roman" w:cs="Times New Roman"/>
            </w:rPr>
            <w:t>: 3047–60.</w:t>
          </w:r>
        </w:p>
        <w:p w14:paraId="6CE6DCF7" w14:textId="0DE8DBDE" w:rsidR="00717DF7" w:rsidRPr="00F84DCC" w:rsidRDefault="00717DF7" w:rsidP="00F84DCC">
          <w:pPr>
            <w:autoSpaceDE w:val="0"/>
            <w:autoSpaceDN w:val="0"/>
            <w:spacing w:line="360" w:lineRule="auto"/>
            <w:ind w:hanging="640"/>
            <w:jc w:val="both"/>
            <w:divId w:val="2075815876"/>
            <w:rPr>
              <w:rFonts w:ascii="Times New Roman" w:eastAsia="Times New Roman" w:hAnsi="Times New Roman" w:cs="Times New Roman"/>
            </w:rPr>
          </w:pPr>
          <w:r w:rsidRPr="00F84DCC">
            <w:rPr>
              <w:rFonts w:ascii="Times New Roman" w:eastAsia="Times New Roman" w:hAnsi="Times New Roman" w:cs="Times New Roman"/>
            </w:rPr>
            <w:t>2</w:t>
          </w:r>
          <w:r w:rsidR="005A6D82" w:rsidRPr="00F84DCC">
            <w:rPr>
              <w:rFonts w:ascii="Times New Roman" w:eastAsia="Times New Roman" w:hAnsi="Times New Roman" w:cs="Times New Roman"/>
            </w:rPr>
            <w:t>63</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Woods RT, Orrell M, Bruce E, Edwards RT, Hoare Z, Hounsome B,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REMCARE: pragmatic Multi-Centre Randomised Trial of Reminiscence Groups for People with Dementia and their Family Carers: effectiveness and Economic Analysis. </w:t>
          </w:r>
          <w:r w:rsidRPr="00F84DCC">
            <w:rPr>
              <w:rFonts w:ascii="Times New Roman" w:eastAsia="Times New Roman" w:hAnsi="Times New Roman" w:cs="Times New Roman"/>
              <w:i/>
              <w:iCs/>
            </w:rPr>
            <w:t>PLoS One</w:t>
          </w:r>
          <w:r w:rsidRPr="00F84DCC">
            <w:rPr>
              <w:rFonts w:ascii="Times New Roman" w:eastAsia="Times New Roman" w:hAnsi="Times New Roman" w:cs="Times New Roman"/>
            </w:rPr>
            <w:t xml:space="preserve"> 2016; </w:t>
          </w:r>
          <w:r w:rsidRPr="00F84DCC">
            <w:rPr>
              <w:rFonts w:ascii="Times New Roman" w:eastAsia="Times New Roman" w:hAnsi="Times New Roman" w:cs="Times New Roman"/>
              <w:b/>
              <w:bCs/>
            </w:rPr>
            <w:t>11</w:t>
          </w:r>
          <w:r w:rsidRPr="00F84DCC">
            <w:rPr>
              <w:rFonts w:ascii="Times New Roman" w:eastAsia="Times New Roman" w:hAnsi="Times New Roman" w:cs="Times New Roman"/>
            </w:rPr>
            <w:t>: e0152843.</w:t>
          </w:r>
        </w:p>
        <w:p w14:paraId="6FB7CFA3" w14:textId="32D7C6EE" w:rsidR="00717DF7" w:rsidRPr="00F84DCC" w:rsidRDefault="00717DF7" w:rsidP="00F84DCC">
          <w:pPr>
            <w:autoSpaceDE w:val="0"/>
            <w:autoSpaceDN w:val="0"/>
            <w:spacing w:line="360" w:lineRule="auto"/>
            <w:ind w:hanging="640"/>
            <w:jc w:val="both"/>
            <w:divId w:val="1707296157"/>
            <w:rPr>
              <w:rFonts w:ascii="Times New Roman" w:eastAsia="Times New Roman" w:hAnsi="Times New Roman" w:cs="Times New Roman"/>
            </w:rPr>
          </w:pPr>
          <w:r w:rsidRPr="00F84DCC">
            <w:rPr>
              <w:rFonts w:ascii="Times New Roman" w:eastAsia="Times New Roman" w:hAnsi="Times New Roman" w:cs="Times New Roman"/>
            </w:rPr>
            <w:t>2</w:t>
          </w:r>
          <w:r w:rsidR="005A6D82" w:rsidRPr="00F84DCC">
            <w:rPr>
              <w:rFonts w:ascii="Times New Roman" w:eastAsia="Times New Roman" w:hAnsi="Times New Roman" w:cs="Times New Roman"/>
            </w:rPr>
            <w:t>64</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Yamanaka K, Kawano Y, Noguchi D, Nakaaki S, Watanabe N, Amano T,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Effects of cognitive stimulation therapy Japanese version (CST-J) for people with dementia: a single-blind, controlled clinical trial. </w:t>
          </w:r>
          <w:r w:rsidRPr="00F84DCC">
            <w:rPr>
              <w:rFonts w:ascii="Times New Roman" w:eastAsia="Times New Roman" w:hAnsi="Times New Roman" w:cs="Times New Roman"/>
              <w:i/>
              <w:iCs/>
            </w:rPr>
            <w:t>Aging Ment Health</w:t>
          </w:r>
          <w:r w:rsidRPr="00F84DCC">
            <w:rPr>
              <w:rFonts w:ascii="Times New Roman" w:eastAsia="Times New Roman" w:hAnsi="Times New Roman" w:cs="Times New Roman"/>
            </w:rPr>
            <w:t xml:space="preserve"> 2013; </w:t>
          </w:r>
          <w:r w:rsidRPr="00F84DCC">
            <w:rPr>
              <w:rFonts w:ascii="Times New Roman" w:eastAsia="Times New Roman" w:hAnsi="Times New Roman" w:cs="Times New Roman"/>
              <w:b/>
              <w:bCs/>
            </w:rPr>
            <w:t>17</w:t>
          </w:r>
          <w:r w:rsidRPr="00F84DCC">
            <w:rPr>
              <w:rFonts w:ascii="Times New Roman" w:eastAsia="Times New Roman" w:hAnsi="Times New Roman" w:cs="Times New Roman"/>
            </w:rPr>
            <w:t>: 579–86.</w:t>
          </w:r>
        </w:p>
        <w:p w14:paraId="79A58D3B" w14:textId="49737653" w:rsidR="00717DF7" w:rsidRPr="00F84DCC" w:rsidRDefault="00717DF7" w:rsidP="00F84DCC">
          <w:pPr>
            <w:autoSpaceDE w:val="0"/>
            <w:autoSpaceDN w:val="0"/>
            <w:spacing w:line="360" w:lineRule="auto"/>
            <w:ind w:hanging="640"/>
            <w:jc w:val="both"/>
            <w:divId w:val="732654252"/>
            <w:rPr>
              <w:rFonts w:ascii="Times New Roman" w:eastAsia="Times New Roman" w:hAnsi="Times New Roman" w:cs="Times New Roman"/>
            </w:rPr>
          </w:pPr>
          <w:r w:rsidRPr="00F84DCC">
            <w:rPr>
              <w:rFonts w:ascii="Times New Roman" w:eastAsia="Times New Roman" w:hAnsi="Times New Roman" w:cs="Times New Roman"/>
            </w:rPr>
            <w:t>2</w:t>
          </w:r>
          <w:r w:rsidR="005A6D82" w:rsidRPr="00F84DCC">
            <w:rPr>
              <w:rFonts w:ascii="Times New Roman" w:eastAsia="Times New Roman" w:hAnsi="Times New Roman" w:cs="Times New Roman"/>
            </w:rPr>
            <w:t>65</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Yang B, Yang SY, Zhang YM, Liu WT, Gan Y, Li YL,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Stressor-Oriented MUlticomponent Intervention and the WeLl-Being of Patients with Alzheimer’s Disease: A Randomized Controlled Trial (SOUL-P). </w:t>
          </w:r>
          <w:r w:rsidR="00B06DA8" w:rsidRPr="00F84DCC">
            <w:rPr>
              <w:rFonts w:ascii="Times New Roman" w:eastAsia="Times New Roman" w:hAnsi="Times New Roman" w:cs="Times New Roman"/>
              <w:i/>
              <w:iCs/>
            </w:rPr>
            <w:t>J Alzheimers Dis</w:t>
          </w:r>
          <w:r w:rsidR="00B06DA8" w:rsidRPr="00F84DCC">
            <w:rPr>
              <w:rFonts w:ascii="Times New Roman" w:eastAsia="Times New Roman" w:hAnsi="Times New Roman" w:cs="Times New Roman"/>
            </w:rPr>
            <w:t xml:space="preserve"> </w:t>
          </w:r>
          <w:r w:rsidRPr="00F84DCC">
            <w:rPr>
              <w:rFonts w:ascii="Times New Roman" w:eastAsia="Times New Roman" w:hAnsi="Times New Roman" w:cs="Times New Roman"/>
            </w:rPr>
            <w:t xml:space="preserve">2021; </w:t>
          </w:r>
          <w:r w:rsidRPr="00F84DCC">
            <w:rPr>
              <w:rFonts w:ascii="Times New Roman" w:eastAsia="Times New Roman" w:hAnsi="Times New Roman" w:cs="Times New Roman"/>
              <w:b/>
              <w:bCs/>
            </w:rPr>
            <w:t>79</w:t>
          </w:r>
          <w:r w:rsidRPr="00F84DCC">
            <w:rPr>
              <w:rFonts w:ascii="Times New Roman" w:eastAsia="Times New Roman" w:hAnsi="Times New Roman" w:cs="Times New Roman"/>
            </w:rPr>
            <w:t>: 141–52.</w:t>
          </w:r>
        </w:p>
        <w:p w14:paraId="5F281BB9" w14:textId="533FCDC0" w:rsidR="00717DF7" w:rsidRPr="00F84DCC" w:rsidRDefault="00717DF7" w:rsidP="00F84DCC">
          <w:pPr>
            <w:autoSpaceDE w:val="0"/>
            <w:autoSpaceDN w:val="0"/>
            <w:spacing w:line="360" w:lineRule="auto"/>
            <w:ind w:hanging="640"/>
            <w:jc w:val="both"/>
            <w:divId w:val="2095004922"/>
            <w:rPr>
              <w:rFonts w:ascii="Times New Roman" w:eastAsia="Times New Roman" w:hAnsi="Times New Roman" w:cs="Times New Roman"/>
            </w:rPr>
          </w:pPr>
          <w:r w:rsidRPr="00F84DCC">
            <w:rPr>
              <w:rFonts w:ascii="Times New Roman" w:eastAsia="Times New Roman" w:hAnsi="Times New Roman" w:cs="Times New Roman"/>
            </w:rPr>
            <w:t>26</w:t>
          </w:r>
          <w:r w:rsidR="005A6D82" w:rsidRPr="00F84DCC">
            <w:rPr>
              <w:rFonts w:ascii="Times New Roman" w:eastAsia="Times New Roman" w:hAnsi="Times New Roman" w:cs="Times New Roman"/>
            </w:rPr>
            <w:t>6</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Yang SY, Shan CL, Qing H, Wang W, Zhu Y, Yin MM,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The Effects of Aerobic Exercise on Cognitive Function of Alzheimer’s Disease Patients. </w:t>
          </w:r>
          <w:r w:rsidR="00A76245" w:rsidRPr="00F84DCC">
            <w:rPr>
              <w:rFonts w:ascii="Times New Roman" w:eastAsia="Times New Roman" w:hAnsi="Times New Roman" w:cs="Times New Roman"/>
              <w:i/>
              <w:iCs/>
            </w:rPr>
            <w:t xml:space="preserve">CNS Neurol Disord Drug Targets </w:t>
          </w:r>
          <w:r w:rsidRPr="00F84DCC">
            <w:rPr>
              <w:rFonts w:ascii="Times New Roman" w:eastAsia="Times New Roman" w:hAnsi="Times New Roman" w:cs="Times New Roman"/>
            </w:rPr>
            <w:t xml:space="preserve">2015; </w:t>
          </w:r>
          <w:r w:rsidRPr="00F84DCC">
            <w:rPr>
              <w:rFonts w:ascii="Times New Roman" w:eastAsia="Times New Roman" w:hAnsi="Times New Roman" w:cs="Times New Roman"/>
              <w:b/>
              <w:bCs/>
            </w:rPr>
            <w:t>14</w:t>
          </w:r>
          <w:r w:rsidRPr="00F84DCC">
            <w:rPr>
              <w:rFonts w:ascii="Times New Roman" w:eastAsia="Times New Roman" w:hAnsi="Times New Roman" w:cs="Times New Roman"/>
            </w:rPr>
            <w:t>: 1292–7.</w:t>
          </w:r>
        </w:p>
        <w:p w14:paraId="20BC7BD3" w14:textId="0849653B" w:rsidR="00717DF7" w:rsidRPr="00F84DCC" w:rsidRDefault="00717DF7" w:rsidP="00F84DCC">
          <w:pPr>
            <w:autoSpaceDE w:val="0"/>
            <w:autoSpaceDN w:val="0"/>
            <w:spacing w:line="360" w:lineRule="auto"/>
            <w:ind w:hanging="640"/>
            <w:jc w:val="both"/>
            <w:divId w:val="1414935176"/>
            <w:rPr>
              <w:rFonts w:ascii="Times New Roman" w:eastAsia="Times New Roman" w:hAnsi="Times New Roman" w:cs="Times New Roman"/>
            </w:rPr>
          </w:pPr>
          <w:r w:rsidRPr="00F84DCC">
            <w:rPr>
              <w:rFonts w:ascii="Times New Roman" w:eastAsia="Times New Roman" w:hAnsi="Times New Roman" w:cs="Times New Roman"/>
            </w:rPr>
            <w:t>26</w:t>
          </w:r>
          <w:r w:rsidR="005A6D82" w:rsidRPr="00F84DCC">
            <w:rPr>
              <w:rFonts w:ascii="Times New Roman" w:eastAsia="Times New Roman" w:hAnsi="Times New Roman" w:cs="Times New Roman"/>
            </w:rPr>
            <w:t>7</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Yang Y, Kwan RYC, Zhai HM, Xiong Y, Zhao T, Fang KL,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Effect of horticultural therapy on apathy in nursing home residents with dementia: a pilot randomized controlled trial. </w:t>
          </w:r>
          <w:r w:rsidRPr="00F84DCC">
            <w:rPr>
              <w:rFonts w:ascii="Times New Roman" w:eastAsia="Times New Roman" w:hAnsi="Times New Roman" w:cs="Times New Roman"/>
              <w:i/>
              <w:iCs/>
            </w:rPr>
            <w:t>Aging Ment Health</w:t>
          </w:r>
          <w:r w:rsidRPr="00F84DCC">
            <w:rPr>
              <w:rFonts w:ascii="Times New Roman" w:eastAsia="Times New Roman" w:hAnsi="Times New Roman" w:cs="Times New Roman"/>
            </w:rPr>
            <w:t xml:space="preserve"> 202</w:t>
          </w:r>
          <w:r w:rsidR="007547B0" w:rsidRPr="00F84DCC">
            <w:rPr>
              <w:rFonts w:ascii="Times New Roman" w:eastAsia="Times New Roman" w:hAnsi="Times New Roman" w:cs="Times New Roman"/>
            </w:rPr>
            <w:t>2</w:t>
          </w:r>
          <w:r w:rsidRPr="00F84DCC">
            <w:rPr>
              <w:rFonts w:ascii="Times New Roman" w:eastAsia="Times New Roman" w:hAnsi="Times New Roman" w:cs="Times New Roman"/>
            </w:rPr>
            <w:t xml:space="preserve">; </w:t>
          </w:r>
          <w:r w:rsidR="007547B0" w:rsidRPr="00F84DCC">
            <w:rPr>
              <w:rFonts w:ascii="Times New Roman" w:eastAsia="Times New Roman" w:hAnsi="Times New Roman" w:cs="Times New Roman"/>
              <w:b/>
              <w:bCs/>
            </w:rPr>
            <w:t>26</w:t>
          </w:r>
          <w:r w:rsidR="007547B0" w:rsidRPr="00F84DCC">
            <w:rPr>
              <w:rFonts w:ascii="Times New Roman" w:eastAsia="Times New Roman" w:hAnsi="Times New Roman" w:cs="Times New Roman"/>
            </w:rPr>
            <w:t>:745-53</w:t>
          </w:r>
          <w:r w:rsidRPr="00F84DCC">
            <w:rPr>
              <w:rFonts w:ascii="Times New Roman" w:eastAsia="Times New Roman" w:hAnsi="Times New Roman" w:cs="Times New Roman"/>
            </w:rPr>
            <w:t>.</w:t>
          </w:r>
        </w:p>
        <w:p w14:paraId="79E70B8A" w14:textId="38BF67C6" w:rsidR="00717DF7" w:rsidRPr="00F84DCC" w:rsidRDefault="00717DF7" w:rsidP="00F84DCC">
          <w:pPr>
            <w:autoSpaceDE w:val="0"/>
            <w:autoSpaceDN w:val="0"/>
            <w:spacing w:line="360" w:lineRule="auto"/>
            <w:ind w:hanging="640"/>
            <w:jc w:val="both"/>
            <w:divId w:val="707686878"/>
            <w:rPr>
              <w:rFonts w:ascii="Times New Roman" w:eastAsia="Times New Roman" w:hAnsi="Times New Roman" w:cs="Times New Roman"/>
            </w:rPr>
          </w:pPr>
          <w:r w:rsidRPr="00F84DCC">
            <w:rPr>
              <w:rFonts w:ascii="Times New Roman" w:eastAsia="Times New Roman" w:hAnsi="Times New Roman" w:cs="Times New Roman"/>
            </w:rPr>
            <w:lastRenderedPageBreak/>
            <w:t>26</w:t>
          </w:r>
          <w:r w:rsidR="005A6D82" w:rsidRPr="00F84DCC">
            <w:rPr>
              <w:rFonts w:ascii="Times New Roman" w:eastAsia="Times New Roman" w:hAnsi="Times New Roman" w:cs="Times New Roman"/>
            </w:rPr>
            <w:t>8</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Yasuda M, Sakakibara H. Care staff training based on person-centered care and dementia care mapping, and its effects on the quality of life of nursing home residents with dementia. </w:t>
          </w:r>
          <w:r w:rsidRPr="00F84DCC">
            <w:rPr>
              <w:rFonts w:ascii="Times New Roman" w:eastAsia="Times New Roman" w:hAnsi="Times New Roman" w:cs="Times New Roman"/>
              <w:i/>
              <w:iCs/>
            </w:rPr>
            <w:t>Aging Ment Health</w:t>
          </w:r>
          <w:r w:rsidRPr="00F84DCC">
            <w:rPr>
              <w:rFonts w:ascii="Times New Roman" w:eastAsia="Times New Roman" w:hAnsi="Times New Roman" w:cs="Times New Roman"/>
            </w:rPr>
            <w:t xml:space="preserve"> 2017; </w:t>
          </w:r>
          <w:r w:rsidRPr="00F84DCC">
            <w:rPr>
              <w:rFonts w:ascii="Times New Roman" w:eastAsia="Times New Roman" w:hAnsi="Times New Roman" w:cs="Times New Roman"/>
              <w:b/>
              <w:bCs/>
            </w:rPr>
            <w:t>21</w:t>
          </w:r>
          <w:r w:rsidRPr="00F84DCC">
            <w:rPr>
              <w:rFonts w:ascii="Times New Roman" w:eastAsia="Times New Roman" w:hAnsi="Times New Roman" w:cs="Times New Roman"/>
            </w:rPr>
            <w:t>: 991–6.</w:t>
          </w:r>
        </w:p>
        <w:p w14:paraId="2FB2AEAF" w14:textId="26EF9D34" w:rsidR="00717DF7" w:rsidRPr="00F84DCC" w:rsidRDefault="00717DF7" w:rsidP="00F84DCC">
          <w:pPr>
            <w:autoSpaceDE w:val="0"/>
            <w:autoSpaceDN w:val="0"/>
            <w:spacing w:line="360" w:lineRule="auto"/>
            <w:ind w:hanging="640"/>
            <w:jc w:val="both"/>
            <w:divId w:val="207107990"/>
            <w:rPr>
              <w:rFonts w:ascii="Times New Roman" w:eastAsia="Times New Roman" w:hAnsi="Times New Roman" w:cs="Times New Roman"/>
            </w:rPr>
          </w:pPr>
          <w:r w:rsidRPr="00F84DCC">
            <w:rPr>
              <w:rFonts w:ascii="Times New Roman" w:eastAsia="Times New Roman" w:hAnsi="Times New Roman" w:cs="Times New Roman"/>
            </w:rPr>
            <w:t>26</w:t>
          </w:r>
          <w:r w:rsidR="005A6D82" w:rsidRPr="00F84DCC">
            <w:rPr>
              <w:rFonts w:ascii="Times New Roman" w:eastAsia="Times New Roman" w:hAnsi="Times New Roman" w:cs="Times New Roman"/>
            </w:rPr>
            <w:t>9</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Yokota O, Fujisawa Y, Takahashi J, Terada S, Ishihara T, Nakashima H,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Effects of group-home care on behavioral symptoms, quality of life, and psychotropic drug use in patients with frontotemporal dementia. </w:t>
          </w:r>
          <w:r w:rsidRPr="00F84DCC">
            <w:rPr>
              <w:rFonts w:ascii="Times New Roman" w:eastAsia="Times New Roman" w:hAnsi="Times New Roman" w:cs="Times New Roman"/>
              <w:i/>
              <w:iCs/>
            </w:rPr>
            <w:t>J Am Med Dir Assoc</w:t>
          </w:r>
          <w:r w:rsidRPr="00F84DCC">
            <w:rPr>
              <w:rFonts w:ascii="Times New Roman" w:eastAsia="Times New Roman" w:hAnsi="Times New Roman" w:cs="Times New Roman"/>
            </w:rPr>
            <w:t xml:space="preserve"> 2006; </w:t>
          </w:r>
          <w:r w:rsidRPr="00F84DCC">
            <w:rPr>
              <w:rFonts w:ascii="Times New Roman" w:eastAsia="Times New Roman" w:hAnsi="Times New Roman" w:cs="Times New Roman"/>
              <w:b/>
              <w:bCs/>
            </w:rPr>
            <w:t>7</w:t>
          </w:r>
          <w:r w:rsidRPr="00F84DCC">
            <w:rPr>
              <w:rFonts w:ascii="Times New Roman" w:eastAsia="Times New Roman" w:hAnsi="Times New Roman" w:cs="Times New Roman"/>
            </w:rPr>
            <w:t>: 335–7.</w:t>
          </w:r>
        </w:p>
        <w:p w14:paraId="74E44BA8" w14:textId="4DED54A6" w:rsidR="00717DF7" w:rsidRPr="00F84DCC" w:rsidRDefault="00717DF7" w:rsidP="00F84DCC">
          <w:pPr>
            <w:autoSpaceDE w:val="0"/>
            <w:autoSpaceDN w:val="0"/>
            <w:spacing w:line="360" w:lineRule="auto"/>
            <w:ind w:hanging="640"/>
            <w:jc w:val="both"/>
            <w:divId w:val="7105664"/>
            <w:rPr>
              <w:rFonts w:ascii="Times New Roman" w:eastAsia="Times New Roman" w:hAnsi="Times New Roman" w:cs="Times New Roman"/>
            </w:rPr>
          </w:pPr>
          <w:r w:rsidRPr="00F84DCC">
            <w:rPr>
              <w:rFonts w:ascii="Times New Roman" w:eastAsia="Times New Roman" w:hAnsi="Times New Roman" w:cs="Times New Roman"/>
            </w:rPr>
            <w:t>2</w:t>
          </w:r>
          <w:r w:rsidR="005A6D82" w:rsidRPr="00F84DCC">
            <w:rPr>
              <w:rFonts w:ascii="Times New Roman" w:eastAsia="Times New Roman" w:hAnsi="Times New Roman" w:cs="Times New Roman"/>
            </w:rPr>
            <w:t>70</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Yu F, Mathiason MA, Johnson K, Gaugler JE, Klassen D. Memory matters in dementia: Efficacy of a mobile reminiscing therapy app. </w:t>
          </w:r>
          <w:r w:rsidR="00B82934" w:rsidRPr="00F84DCC">
            <w:rPr>
              <w:rFonts w:ascii="Times New Roman" w:eastAsia="Times New Roman" w:hAnsi="Times New Roman" w:cs="Times New Roman"/>
              <w:i/>
              <w:iCs/>
            </w:rPr>
            <w:t>Alzheimers Dement (N Y)</w:t>
          </w:r>
          <w:r w:rsidRPr="00F84DCC">
            <w:rPr>
              <w:rFonts w:ascii="Times New Roman" w:eastAsia="Times New Roman" w:hAnsi="Times New Roman" w:cs="Times New Roman"/>
            </w:rPr>
            <w:t xml:space="preserve"> 2019; </w:t>
          </w:r>
          <w:r w:rsidRPr="00F84DCC">
            <w:rPr>
              <w:rFonts w:ascii="Times New Roman" w:eastAsia="Times New Roman" w:hAnsi="Times New Roman" w:cs="Times New Roman"/>
              <w:b/>
              <w:bCs/>
            </w:rPr>
            <w:t>5</w:t>
          </w:r>
          <w:r w:rsidRPr="00F84DCC">
            <w:rPr>
              <w:rFonts w:ascii="Times New Roman" w:eastAsia="Times New Roman" w:hAnsi="Times New Roman" w:cs="Times New Roman"/>
            </w:rPr>
            <w:t>: 644–51.</w:t>
          </w:r>
        </w:p>
        <w:p w14:paraId="7537754C" w14:textId="3159873A" w:rsidR="00717DF7" w:rsidRPr="00F84DCC" w:rsidRDefault="00717DF7" w:rsidP="00F84DCC">
          <w:pPr>
            <w:autoSpaceDE w:val="0"/>
            <w:autoSpaceDN w:val="0"/>
            <w:spacing w:line="360" w:lineRule="auto"/>
            <w:ind w:hanging="640"/>
            <w:jc w:val="both"/>
            <w:divId w:val="338460459"/>
            <w:rPr>
              <w:rFonts w:ascii="Times New Roman" w:eastAsia="Times New Roman" w:hAnsi="Times New Roman" w:cs="Times New Roman"/>
            </w:rPr>
          </w:pPr>
          <w:r w:rsidRPr="00F84DCC">
            <w:rPr>
              <w:rFonts w:ascii="Times New Roman" w:eastAsia="Times New Roman" w:hAnsi="Times New Roman" w:cs="Times New Roman"/>
            </w:rPr>
            <w:t>2</w:t>
          </w:r>
          <w:r w:rsidR="005A6D82" w:rsidRPr="00F84DCC">
            <w:rPr>
              <w:rFonts w:ascii="Times New Roman" w:eastAsia="Times New Roman" w:hAnsi="Times New Roman" w:cs="Times New Roman"/>
            </w:rPr>
            <w:t>71</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Yu F, Nelson NW, Savik K, Wyman JF, Dysken M, Bronas UG. Affecting cognition and quality of life via aerobic exercise in Alzheimer’s disease. </w:t>
          </w:r>
          <w:r w:rsidRPr="00F84DCC">
            <w:rPr>
              <w:rFonts w:ascii="Times New Roman" w:eastAsia="Times New Roman" w:hAnsi="Times New Roman" w:cs="Times New Roman"/>
              <w:i/>
              <w:iCs/>
            </w:rPr>
            <w:t xml:space="preserve">Western </w:t>
          </w:r>
          <w:r w:rsidR="000B7A49" w:rsidRPr="00F84DCC">
            <w:rPr>
              <w:rFonts w:ascii="Times New Roman" w:eastAsia="Times New Roman" w:hAnsi="Times New Roman" w:cs="Times New Roman"/>
              <w:i/>
              <w:iCs/>
            </w:rPr>
            <w:t>J Nurs Res</w:t>
          </w:r>
          <w:r w:rsidRPr="00F84DCC">
            <w:rPr>
              <w:rFonts w:ascii="Times New Roman" w:eastAsia="Times New Roman" w:hAnsi="Times New Roman" w:cs="Times New Roman"/>
            </w:rPr>
            <w:t xml:space="preserve"> 2013; </w:t>
          </w:r>
          <w:r w:rsidRPr="00F84DCC">
            <w:rPr>
              <w:rFonts w:ascii="Times New Roman" w:eastAsia="Times New Roman" w:hAnsi="Times New Roman" w:cs="Times New Roman"/>
              <w:b/>
              <w:bCs/>
            </w:rPr>
            <w:t>35</w:t>
          </w:r>
          <w:r w:rsidRPr="00F84DCC">
            <w:rPr>
              <w:rFonts w:ascii="Times New Roman" w:eastAsia="Times New Roman" w:hAnsi="Times New Roman" w:cs="Times New Roman"/>
            </w:rPr>
            <w:t>: 24–38.</w:t>
          </w:r>
        </w:p>
        <w:p w14:paraId="6B9BDBD1" w14:textId="7B967298" w:rsidR="00717DF7" w:rsidRPr="00F84DCC" w:rsidRDefault="00717DF7" w:rsidP="00F84DCC">
          <w:pPr>
            <w:autoSpaceDE w:val="0"/>
            <w:autoSpaceDN w:val="0"/>
            <w:spacing w:line="360" w:lineRule="auto"/>
            <w:ind w:hanging="640"/>
            <w:jc w:val="both"/>
            <w:divId w:val="1293025489"/>
            <w:rPr>
              <w:rFonts w:ascii="Times New Roman" w:eastAsia="Times New Roman" w:hAnsi="Times New Roman" w:cs="Times New Roman"/>
            </w:rPr>
          </w:pPr>
          <w:r w:rsidRPr="00F84DCC">
            <w:rPr>
              <w:rFonts w:ascii="Times New Roman" w:eastAsia="Times New Roman" w:hAnsi="Times New Roman" w:cs="Times New Roman"/>
            </w:rPr>
            <w:t>2</w:t>
          </w:r>
          <w:r w:rsidR="005A6D82" w:rsidRPr="00F84DCC">
            <w:rPr>
              <w:rFonts w:ascii="Times New Roman" w:eastAsia="Times New Roman" w:hAnsi="Times New Roman" w:cs="Times New Roman"/>
            </w:rPr>
            <w:t>72</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Yue A, Han X, Mao E, Wu G, Gao J, Huang L,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The effect of scalp electroacupuncture combined with Memantine in patients with vascular dementia: A retrospective study. </w:t>
          </w:r>
          <w:r w:rsidRPr="00F84DCC">
            <w:rPr>
              <w:rFonts w:ascii="Times New Roman" w:eastAsia="Times New Roman" w:hAnsi="Times New Roman" w:cs="Times New Roman"/>
              <w:i/>
              <w:iCs/>
            </w:rPr>
            <w:t>Medicine</w:t>
          </w:r>
          <w:r w:rsidRPr="00F84DCC">
            <w:rPr>
              <w:rFonts w:ascii="Times New Roman" w:eastAsia="Times New Roman" w:hAnsi="Times New Roman" w:cs="Times New Roman"/>
            </w:rPr>
            <w:t xml:space="preserve"> 2020; </w:t>
          </w:r>
          <w:r w:rsidRPr="00F84DCC">
            <w:rPr>
              <w:rFonts w:ascii="Times New Roman" w:eastAsia="Times New Roman" w:hAnsi="Times New Roman" w:cs="Times New Roman"/>
              <w:b/>
              <w:bCs/>
            </w:rPr>
            <w:t>99</w:t>
          </w:r>
          <w:r w:rsidRPr="00F84DCC">
            <w:rPr>
              <w:rFonts w:ascii="Times New Roman" w:eastAsia="Times New Roman" w:hAnsi="Times New Roman" w:cs="Times New Roman"/>
            </w:rPr>
            <w:t>: e21242.</w:t>
          </w:r>
        </w:p>
        <w:p w14:paraId="554CE0D4" w14:textId="6BE5B581" w:rsidR="00717DF7" w:rsidRPr="00F84DCC" w:rsidRDefault="00717DF7" w:rsidP="00F84DCC">
          <w:pPr>
            <w:autoSpaceDE w:val="0"/>
            <w:autoSpaceDN w:val="0"/>
            <w:spacing w:line="360" w:lineRule="auto"/>
            <w:ind w:hanging="640"/>
            <w:jc w:val="both"/>
            <w:divId w:val="1524171145"/>
            <w:rPr>
              <w:rFonts w:ascii="Times New Roman" w:eastAsia="Times New Roman" w:hAnsi="Times New Roman" w:cs="Times New Roman"/>
            </w:rPr>
          </w:pPr>
          <w:r w:rsidRPr="00F84DCC">
            <w:rPr>
              <w:rFonts w:ascii="Times New Roman" w:eastAsia="Times New Roman" w:hAnsi="Times New Roman" w:cs="Times New Roman"/>
            </w:rPr>
            <w:t>2</w:t>
          </w:r>
          <w:r w:rsidR="005A6D82" w:rsidRPr="00F84DCC">
            <w:rPr>
              <w:rFonts w:ascii="Times New Roman" w:eastAsia="Times New Roman" w:hAnsi="Times New Roman" w:cs="Times New Roman"/>
            </w:rPr>
            <w:t>73</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Zhang SY, Liu M. The effects of continuing care combined with music therapy on the linguistic skills, self-care, and cognitive function in Alzheimer’s disease patients. </w:t>
          </w:r>
          <w:r w:rsidR="000B7A49" w:rsidRPr="00F84DCC">
            <w:rPr>
              <w:rFonts w:ascii="Times New Roman" w:eastAsia="Times New Roman" w:hAnsi="Times New Roman" w:cs="Times New Roman"/>
              <w:i/>
              <w:iCs/>
            </w:rPr>
            <w:t>Int J Clin Exp Med</w:t>
          </w:r>
          <w:r w:rsidRPr="00F84DCC">
            <w:rPr>
              <w:rFonts w:ascii="Times New Roman" w:eastAsia="Times New Roman" w:hAnsi="Times New Roman" w:cs="Times New Roman"/>
            </w:rPr>
            <w:t xml:space="preserve"> 2020; </w:t>
          </w:r>
          <w:r w:rsidRPr="00F84DCC">
            <w:rPr>
              <w:rFonts w:ascii="Times New Roman" w:eastAsia="Times New Roman" w:hAnsi="Times New Roman" w:cs="Times New Roman"/>
              <w:b/>
              <w:bCs/>
            </w:rPr>
            <w:t>13</w:t>
          </w:r>
          <w:r w:rsidRPr="00F84DCC">
            <w:rPr>
              <w:rFonts w:ascii="Times New Roman" w:eastAsia="Times New Roman" w:hAnsi="Times New Roman" w:cs="Times New Roman"/>
            </w:rPr>
            <w:t>: 9621–7.</w:t>
          </w:r>
        </w:p>
        <w:p w14:paraId="015A0142" w14:textId="0F524D3C" w:rsidR="00717DF7" w:rsidRPr="00F84DCC" w:rsidRDefault="00717DF7" w:rsidP="00F84DCC">
          <w:pPr>
            <w:autoSpaceDE w:val="0"/>
            <w:autoSpaceDN w:val="0"/>
            <w:spacing w:line="360" w:lineRule="auto"/>
            <w:ind w:hanging="640"/>
            <w:jc w:val="both"/>
            <w:divId w:val="2104645311"/>
            <w:rPr>
              <w:rFonts w:ascii="Times New Roman" w:eastAsia="Times New Roman" w:hAnsi="Times New Roman" w:cs="Times New Roman"/>
            </w:rPr>
          </w:pPr>
          <w:r w:rsidRPr="00F84DCC">
            <w:rPr>
              <w:rFonts w:ascii="Times New Roman" w:eastAsia="Times New Roman" w:hAnsi="Times New Roman" w:cs="Times New Roman"/>
            </w:rPr>
            <w:t>2</w:t>
          </w:r>
          <w:r w:rsidR="005A6D82" w:rsidRPr="00F84DCC">
            <w:rPr>
              <w:rFonts w:ascii="Times New Roman" w:eastAsia="Times New Roman" w:hAnsi="Times New Roman" w:cs="Times New Roman"/>
            </w:rPr>
            <w:t>74</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Zhang XH, Yu RH, Wang HL, Zheng RF. Effects of rivastigmine hydrogen tartrate and donepezil hydrochloride on the cognitive function and mental behavior of patients with Alzheimer’s disease. </w:t>
          </w:r>
          <w:r w:rsidR="00242965" w:rsidRPr="00F84DCC">
            <w:rPr>
              <w:rFonts w:ascii="Times New Roman" w:eastAsia="Times New Roman" w:hAnsi="Times New Roman" w:cs="Times New Roman"/>
              <w:i/>
              <w:iCs/>
            </w:rPr>
            <w:t xml:space="preserve">Exp Ther Med </w:t>
          </w:r>
          <w:r w:rsidRPr="00F84DCC">
            <w:rPr>
              <w:rFonts w:ascii="Times New Roman" w:eastAsia="Times New Roman" w:hAnsi="Times New Roman" w:cs="Times New Roman"/>
            </w:rPr>
            <w:t xml:space="preserve">2020; </w:t>
          </w:r>
          <w:r w:rsidRPr="00F84DCC">
            <w:rPr>
              <w:rFonts w:ascii="Times New Roman" w:eastAsia="Times New Roman" w:hAnsi="Times New Roman" w:cs="Times New Roman"/>
              <w:b/>
              <w:bCs/>
            </w:rPr>
            <w:t>20</w:t>
          </w:r>
          <w:r w:rsidRPr="00F84DCC">
            <w:rPr>
              <w:rFonts w:ascii="Times New Roman" w:eastAsia="Times New Roman" w:hAnsi="Times New Roman" w:cs="Times New Roman"/>
            </w:rPr>
            <w:t>: 1789–95.</w:t>
          </w:r>
        </w:p>
        <w:p w14:paraId="74EEE517" w14:textId="17748973" w:rsidR="00717DF7" w:rsidRPr="00F84DCC" w:rsidRDefault="00717DF7" w:rsidP="00F84DCC">
          <w:pPr>
            <w:autoSpaceDE w:val="0"/>
            <w:autoSpaceDN w:val="0"/>
            <w:spacing w:line="360" w:lineRule="auto"/>
            <w:ind w:hanging="640"/>
            <w:jc w:val="both"/>
            <w:divId w:val="2027559836"/>
            <w:rPr>
              <w:rFonts w:ascii="Times New Roman" w:eastAsia="Times New Roman" w:hAnsi="Times New Roman" w:cs="Times New Roman"/>
            </w:rPr>
          </w:pPr>
          <w:r w:rsidRPr="00F84DCC">
            <w:rPr>
              <w:rFonts w:ascii="Times New Roman" w:eastAsia="Times New Roman" w:hAnsi="Times New Roman" w:cs="Times New Roman"/>
            </w:rPr>
            <w:t>2</w:t>
          </w:r>
          <w:r w:rsidR="005A6D82" w:rsidRPr="00F84DCC">
            <w:rPr>
              <w:rFonts w:ascii="Times New Roman" w:eastAsia="Times New Roman" w:hAnsi="Times New Roman" w:cs="Times New Roman"/>
            </w:rPr>
            <w:t>75</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Zhu B, Yao QP, Shao ZM, Sun LL, Ruan HL, Wang GY, </w:t>
          </w:r>
          <w:r w:rsidRPr="00F84DCC">
            <w:rPr>
              <w:rFonts w:ascii="Times New Roman" w:eastAsia="Times New Roman" w:hAnsi="Times New Roman" w:cs="Times New Roman"/>
              <w:i/>
              <w:iCs/>
            </w:rPr>
            <w:t>et al.</w:t>
          </w:r>
          <w:r w:rsidRPr="00F84DCC">
            <w:rPr>
              <w:rFonts w:ascii="Times New Roman" w:eastAsia="Times New Roman" w:hAnsi="Times New Roman" w:cs="Times New Roman"/>
            </w:rPr>
            <w:t xml:space="preserve"> Effects of 3+1 holistic rehabilitation nursing mode on the rehabilitation and cognitive function of patients with Alzheimer’s disease. </w:t>
          </w:r>
          <w:r w:rsidR="000B7A49" w:rsidRPr="00F84DCC">
            <w:rPr>
              <w:rFonts w:ascii="Times New Roman" w:eastAsia="Times New Roman" w:hAnsi="Times New Roman" w:cs="Times New Roman"/>
              <w:i/>
              <w:iCs/>
            </w:rPr>
            <w:t>Int J Clin Exp Med</w:t>
          </w:r>
          <w:r w:rsidRPr="00F84DCC">
            <w:rPr>
              <w:rFonts w:ascii="Times New Roman" w:eastAsia="Times New Roman" w:hAnsi="Times New Roman" w:cs="Times New Roman"/>
            </w:rPr>
            <w:t xml:space="preserve"> 2020; </w:t>
          </w:r>
          <w:r w:rsidRPr="00F84DCC">
            <w:rPr>
              <w:rFonts w:ascii="Times New Roman" w:eastAsia="Times New Roman" w:hAnsi="Times New Roman" w:cs="Times New Roman"/>
              <w:b/>
              <w:bCs/>
            </w:rPr>
            <w:t>13</w:t>
          </w:r>
          <w:r w:rsidRPr="00F84DCC">
            <w:rPr>
              <w:rFonts w:ascii="Times New Roman" w:eastAsia="Times New Roman" w:hAnsi="Times New Roman" w:cs="Times New Roman"/>
            </w:rPr>
            <w:t>: 5645–52.</w:t>
          </w:r>
        </w:p>
        <w:p w14:paraId="0BD79254" w14:textId="284A6FE6" w:rsidR="00717DF7" w:rsidRPr="00F84DCC" w:rsidRDefault="00717DF7" w:rsidP="00F84DCC">
          <w:pPr>
            <w:autoSpaceDE w:val="0"/>
            <w:autoSpaceDN w:val="0"/>
            <w:spacing w:line="360" w:lineRule="auto"/>
            <w:ind w:hanging="640"/>
            <w:jc w:val="both"/>
            <w:divId w:val="1347907855"/>
            <w:rPr>
              <w:rFonts w:ascii="Times New Roman" w:eastAsia="Times New Roman" w:hAnsi="Times New Roman" w:cs="Times New Roman"/>
              <w:i/>
              <w:iCs/>
            </w:rPr>
          </w:pPr>
          <w:r w:rsidRPr="00F84DCC">
            <w:rPr>
              <w:rFonts w:ascii="Times New Roman" w:eastAsia="Times New Roman" w:hAnsi="Times New Roman" w:cs="Times New Roman"/>
            </w:rPr>
            <w:t>2</w:t>
          </w:r>
          <w:r w:rsidR="005A6D82" w:rsidRPr="00F84DCC">
            <w:rPr>
              <w:rFonts w:ascii="Times New Roman" w:eastAsia="Times New Roman" w:hAnsi="Times New Roman" w:cs="Times New Roman"/>
            </w:rPr>
            <w:t>76</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Zongfang Z, Wenjing L, Zhaomin C, Lei Z. Therapeutic effect of piracetam with nimodipine on vascular dementia after cerebral infarction. </w:t>
          </w:r>
          <w:r w:rsidR="00F24F69" w:rsidRPr="00F84DCC">
            <w:rPr>
              <w:rFonts w:ascii="Times New Roman" w:eastAsia="Times New Roman" w:hAnsi="Times New Roman" w:cs="Times New Roman"/>
              <w:i/>
              <w:iCs/>
            </w:rPr>
            <w:t>Pak J Pharm Sci</w:t>
          </w:r>
          <w:r w:rsidRPr="00F84DCC">
            <w:rPr>
              <w:rFonts w:ascii="Times New Roman" w:eastAsia="Times New Roman" w:hAnsi="Times New Roman" w:cs="Times New Roman"/>
            </w:rPr>
            <w:t xml:space="preserve"> 2020; </w:t>
          </w:r>
          <w:r w:rsidRPr="00F84DCC">
            <w:rPr>
              <w:rFonts w:ascii="Times New Roman" w:eastAsia="Times New Roman" w:hAnsi="Times New Roman" w:cs="Times New Roman"/>
              <w:b/>
              <w:bCs/>
            </w:rPr>
            <w:t>33</w:t>
          </w:r>
          <w:r w:rsidRPr="00F84DCC">
            <w:rPr>
              <w:rFonts w:ascii="Times New Roman" w:eastAsia="Times New Roman" w:hAnsi="Times New Roman" w:cs="Times New Roman"/>
            </w:rPr>
            <w:t>: 2405–11.</w:t>
          </w:r>
        </w:p>
        <w:p w14:paraId="3A427001" w14:textId="10FFECDF" w:rsidR="00717DF7" w:rsidRPr="00F84DCC" w:rsidRDefault="00717DF7" w:rsidP="00F84DCC">
          <w:pPr>
            <w:autoSpaceDE w:val="0"/>
            <w:autoSpaceDN w:val="0"/>
            <w:spacing w:line="360" w:lineRule="auto"/>
            <w:ind w:hanging="640"/>
            <w:jc w:val="both"/>
            <w:divId w:val="411244350"/>
            <w:rPr>
              <w:rFonts w:ascii="Times New Roman" w:eastAsia="Times New Roman" w:hAnsi="Times New Roman" w:cs="Times New Roman"/>
            </w:rPr>
          </w:pPr>
          <w:r w:rsidRPr="00F84DCC">
            <w:rPr>
              <w:rFonts w:ascii="Times New Roman" w:eastAsia="Times New Roman" w:hAnsi="Times New Roman" w:cs="Times New Roman"/>
            </w:rPr>
            <w:t>27</w:t>
          </w:r>
          <w:r w:rsidR="005A6D82" w:rsidRPr="00F84DCC">
            <w:rPr>
              <w:rFonts w:ascii="Times New Roman" w:eastAsia="Times New Roman" w:hAnsi="Times New Roman" w:cs="Times New Roman"/>
            </w:rPr>
            <w:t>7</w:t>
          </w:r>
          <w:r w:rsidRPr="00F84DCC">
            <w:rPr>
              <w:rFonts w:ascii="Times New Roman" w:eastAsia="Times New Roman" w:hAnsi="Times New Roman" w:cs="Times New Roman"/>
            </w:rPr>
            <w:t xml:space="preserve"> </w:t>
          </w:r>
          <w:r w:rsidRPr="00F84DCC">
            <w:rPr>
              <w:rFonts w:ascii="Times New Roman" w:eastAsia="Times New Roman" w:hAnsi="Times New Roman" w:cs="Times New Roman"/>
            </w:rPr>
            <w:tab/>
            <w:t xml:space="preserve">Zhang AY, Yek OPL, Lum TYS, Wong GHY, Spector A. Cultural adaptation of cognitive stimulation therapy (CST) for Chinese people with dementia: multicentre pilot study. </w:t>
          </w:r>
          <w:r w:rsidRPr="00F84DCC">
            <w:rPr>
              <w:rFonts w:ascii="Times New Roman" w:eastAsia="Times New Roman" w:hAnsi="Times New Roman" w:cs="Times New Roman"/>
              <w:i/>
              <w:iCs/>
            </w:rPr>
            <w:t>Int J Geriatr Psychiatry</w:t>
          </w:r>
          <w:r w:rsidRPr="00F84DCC">
            <w:rPr>
              <w:rFonts w:ascii="Times New Roman" w:eastAsia="Times New Roman" w:hAnsi="Times New Roman" w:cs="Times New Roman"/>
            </w:rPr>
            <w:t xml:space="preserve"> 2018; </w:t>
          </w:r>
          <w:r w:rsidRPr="00F84DCC">
            <w:rPr>
              <w:rFonts w:ascii="Times New Roman" w:eastAsia="Times New Roman" w:hAnsi="Times New Roman" w:cs="Times New Roman"/>
              <w:b/>
              <w:bCs/>
            </w:rPr>
            <w:t>33</w:t>
          </w:r>
          <w:r w:rsidRPr="00F84DCC">
            <w:rPr>
              <w:rFonts w:ascii="Times New Roman" w:eastAsia="Times New Roman" w:hAnsi="Times New Roman" w:cs="Times New Roman"/>
            </w:rPr>
            <w:t>: 841–8.</w:t>
          </w:r>
        </w:p>
        <w:p w14:paraId="13A0C83A" w14:textId="0F6786F1" w:rsidR="00B47286" w:rsidRPr="00F84DCC" w:rsidRDefault="00717DF7" w:rsidP="00F84DCC">
          <w:pPr>
            <w:spacing w:line="360" w:lineRule="auto"/>
            <w:jc w:val="both"/>
            <w:rPr>
              <w:rFonts w:ascii="Times New Roman" w:hAnsi="Times New Roman" w:cs="Times New Roman"/>
            </w:rPr>
          </w:pPr>
          <w:r w:rsidRPr="00F84DCC">
            <w:rPr>
              <w:rFonts w:ascii="Times New Roman" w:eastAsia="Times New Roman" w:hAnsi="Times New Roman" w:cs="Times New Roman"/>
            </w:rPr>
            <w:t> </w:t>
          </w:r>
        </w:p>
      </w:sdtContent>
    </w:sdt>
    <w:p w14:paraId="4ACACF51" w14:textId="3E90997F" w:rsidR="00717DF7" w:rsidRPr="00F84DCC" w:rsidRDefault="00717DF7" w:rsidP="00F84DCC">
      <w:pPr>
        <w:spacing w:line="360" w:lineRule="auto"/>
        <w:jc w:val="both"/>
        <w:rPr>
          <w:rFonts w:ascii="Times New Roman" w:hAnsi="Times New Roman" w:cs="Times New Roman"/>
        </w:rPr>
      </w:pPr>
    </w:p>
    <w:p w14:paraId="4C5D6465" w14:textId="77777777" w:rsidR="00717DF7" w:rsidRPr="00F84DCC" w:rsidRDefault="00717DF7" w:rsidP="00F84DCC">
      <w:pPr>
        <w:spacing w:line="360" w:lineRule="auto"/>
        <w:jc w:val="both"/>
        <w:rPr>
          <w:rFonts w:ascii="Times New Roman" w:hAnsi="Times New Roman" w:cs="Times New Roman"/>
        </w:rPr>
      </w:pPr>
    </w:p>
    <w:sectPr w:rsidR="00717DF7" w:rsidRPr="00F84DCC">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1C0C2333"/>
    <w:multiLevelType w:val="multilevel"/>
    <w:tmpl w:val="41C491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2ADE4021"/>
    <w:multiLevelType w:val="multilevel"/>
    <w:tmpl w:val="054806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40DB4916"/>
    <w:multiLevelType w:val="multilevel"/>
    <w:tmpl w:val="2F88DB9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79FD216E"/>
    <w:multiLevelType w:val="multilevel"/>
    <w:tmpl w:val="833036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091701894">
    <w:abstractNumId w:val="3"/>
  </w:num>
  <w:num w:numId="2" w16cid:durableId="1893425134">
    <w:abstractNumId w:val="0"/>
  </w:num>
  <w:num w:numId="3" w16cid:durableId="1691179477">
    <w:abstractNumId w:val="2"/>
  </w:num>
  <w:num w:numId="4" w16cid:durableId="96955383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56C2"/>
    <w:rsid w:val="000575F9"/>
    <w:rsid w:val="00077B2F"/>
    <w:rsid w:val="000A676E"/>
    <w:rsid w:val="000B7A49"/>
    <w:rsid w:val="0012421D"/>
    <w:rsid w:val="0017171B"/>
    <w:rsid w:val="001D4B3B"/>
    <w:rsid w:val="001F3A2E"/>
    <w:rsid w:val="00236BA2"/>
    <w:rsid w:val="00242965"/>
    <w:rsid w:val="00314361"/>
    <w:rsid w:val="0032428C"/>
    <w:rsid w:val="00351DF0"/>
    <w:rsid w:val="003F7956"/>
    <w:rsid w:val="00481B55"/>
    <w:rsid w:val="00487CDF"/>
    <w:rsid w:val="004F58D9"/>
    <w:rsid w:val="004F7AB4"/>
    <w:rsid w:val="00576058"/>
    <w:rsid w:val="005A6D82"/>
    <w:rsid w:val="005C56C2"/>
    <w:rsid w:val="005D19D7"/>
    <w:rsid w:val="005D256E"/>
    <w:rsid w:val="00610409"/>
    <w:rsid w:val="006373CE"/>
    <w:rsid w:val="00640F51"/>
    <w:rsid w:val="006461C0"/>
    <w:rsid w:val="006F6274"/>
    <w:rsid w:val="00704D25"/>
    <w:rsid w:val="00717DF7"/>
    <w:rsid w:val="007344D0"/>
    <w:rsid w:val="007547B0"/>
    <w:rsid w:val="00762849"/>
    <w:rsid w:val="007D0AA9"/>
    <w:rsid w:val="007E00E5"/>
    <w:rsid w:val="0082795A"/>
    <w:rsid w:val="00851FC6"/>
    <w:rsid w:val="00854147"/>
    <w:rsid w:val="00870315"/>
    <w:rsid w:val="009751CE"/>
    <w:rsid w:val="009F461E"/>
    <w:rsid w:val="00A04093"/>
    <w:rsid w:val="00A76245"/>
    <w:rsid w:val="00B06DA8"/>
    <w:rsid w:val="00B24F7D"/>
    <w:rsid w:val="00B30EAC"/>
    <w:rsid w:val="00B47286"/>
    <w:rsid w:val="00B50082"/>
    <w:rsid w:val="00B82934"/>
    <w:rsid w:val="00BB3A6D"/>
    <w:rsid w:val="00BB71D8"/>
    <w:rsid w:val="00BD09E0"/>
    <w:rsid w:val="00C7400A"/>
    <w:rsid w:val="00C87045"/>
    <w:rsid w:val="00CE416C"/>
    <w:rsid w:val="00D13B18"/>
    <w:rsid w:val="00D470B6"/>
    <w:rsid w:val="00DC5AC5"/>
    <w:rsid w:val="00DD564D"/>
    <w:rsid w:val="00E06B58"/>
    <w:rsid w:val="00E350E2"/>
    <w:rsid w:val="00E838A7"/>
    <w:rsid w:val="00EB020E"/>
    <w:rsid w:val="00EE7DF9"/>
    <w:rsid w:val="00EF587F"/>
    <w:rsid w:val="00F24C53"/>
    <w:rsid w:val="00F24F69"/>
    <w:rsid w:val="00F40FB6"/>
    <w:rsid w:val="00F4127A"/>
    <w:rsid w:val="00F539A3"/>
    <w:rsid w:val="00F84DCC"/>
    <w:rsid w:val="00FE0F0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6ACED72"/>
  <w15:chartTrackingRefBased/>
  <w15:docId w15:val="{46529D60-9DDD-BE4F-BBF0-E3158B1992D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B47286"/>
    <w:rPr>
      <w:color w:val="808080"/>
    </w:rPr>
  </w:style>
  <w:style w:type="paragraph" w:customStyle="1" w:styleId="msonormal0">
    <w:name w:val="msonormal"/>
    <w:basedOn w:val="Normal"/>
    <w:rsid w:val="00D470B6"/>
    <w:pPr>
      <w:spacing w:before="100" w:beforeAutospacing="1" w:after="100" w:afterAutospacing="1"/>
    </w:pPr>
    <w:rPr>
      <w:rFonts w:ascii="Times New Roman" w:eastAsiaTheme="minorEastAsia" w:hAnsi="Times New Roman" w:cs="Times New Roman"/>
      <w:lang w:eastAsia="en-GB"/>
    </w:rPr>
  </w:style>
  <w:style w:type="character" w:styleId="CommentReference">
    <w:name w:val="annotation reference"/>
    <w:basedOn w:val="DefaultParagraphFont"/>
    <w:uiPriority w:val="99"/>
    <w:semiHidden/>
    <w:unhideWhenUsed/>
    <w:rsid w:val="00EF587F"/>
    <w:rPr>
      <w:sz w:val="16"/>
      <w:szCs w:val="16"/>
    </w:rPr>
  </w:style>
  <w:style w:type="paragraph" w:styleId="CommentText">
    <w:name w:val="annotation text"/>
    <w:basedOn w:val="Normal"/>
    <w:link w:val="CommentTextChar"/>
    <w:uiPriority w:val="99"/>
    <w:unhideWhenUsed/>
    <w:rsid w:val="00EF587F"/>
    <w:rPr>
      <w:sz w:val="20"/>
      <w:szCs w:val="20"/>
    </w:rPr>
  </w:style>
  <w:style w:type="character" w:customStyle="1" w:styleId="CommentTextChar">
    <w:name w:val="Comment Text Char"/>
    <w:basedOn w:val="DefaultParagraphFont"/>
    <w:link w:val="CommentText"/>
    <w:uiPriority w:val="99"/>
    <w:rsid w:val="00EF587F"/>
    <w:rPr>
      <w:sz w:val="20"/>
      <w:szCs w:val="20"/>
    </w:rPr>
  </w:style>
  <w:style w:type="paragraph" w:styleId="CommentSubject">
    <w:name w:val="annotation subject"/>
    <w:basedOn w:val="CommentText"/>
    <w:next w:val="CommentText"/>
    <w:link w:val="CommentSubjectChar"/>
    <w:uiPriority w:val="99"/>
    <w:semiHidden/>
    <w:unhideWhenUsed/>
    <w:rsid w:val="00EF587F"/>
    <w:rPr>
      <w:b/>
      <w:bCs/>
    </w:rPr>
  </w:style>
  <w:style w:type="character" w:customStyle="1" w:styleId="CommentSubjectChar">
    <w:name w:val="Comment Subject Char"/>
    <w:basedOn w:val="CommentTextChar"/>
    <w:link w:val="CommentSubject"/>
    <w:uiPriority w:val="99"/>
    <w:semiHidden/>
    <w:rsid w:val="00EF587F"/>
    <w:rPr>
      <w:b/>
      <w:bCs/>
      <w:sz w:val="20"/>
      <w:szCs w:val="20"/>
    </w:rPr>
  </w:style>
  <w:style w:type="table" w:styleId="TableGrid">
    <w:name w:val="Table Grid"/>
    <w:basedOn w:val="TableNormal"/>
    <w:uiPriority w:val="39"/>
    <w:rsid w:val="00717DF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270748064">
      <w:bodyDiv w:val="1"/>
      <w:marLeft w:val="0"/>
      <w:marRight w:val="0"/>
      <w:marTop w:val="0"/>
      <w:marBottom w:val="0"/>
      <w:divBdr>
        <w:top w:val="none" w:sz="0" w:space="0" w:color="auto"/>
        <w:left w:val="none" w:sz="0" w:space="0" w:color="auto"/>
        <w:bottom w:val="none" w:sz="0" w:space="0" w:color="auto"/>
        <w:right w:val="none" w:sz="0" w:space="0" w:color="auto"/>
      </w:divBdr>
      <w:divsChild>
        <w:div w:id="2016228464">
          <w:marLeft w:val="640"/>
          <w:marRight w:val="0"/>
          <w:marTop w:val="0"/>
          <w:marBottom w:val="0"/>
          <w:divBdr>
            <w:top w:val="none" w:sz="0" w:space="0" w:color="auto"/>
            <w:left w:val="none" w:sz="0" w:space="0" w:color="auto"/>
            <w:bottom w:val="none" w:sz="0" w:space="0" w:color="auto"/>
            <w:right w:val="none" w:sz="0" w:space="0" w:color="auto"/>
          </w:divBdr>
        </w:div>
        <w:div w:id="1171792921">
          <w:marLeft w:val="640"/>
          <w:marRight w:val="0"/>
          <w:marTop w:val="0"/>
          <w:marBottom w:val="0"/>
          <w:divBdr>
            <w:top w:val="none" w:sz="0" w:space="0" w:color="auto"/>
            <w:left w:val="none" w:sz="0" w:space="0" w:color="auto"/>
            <w:bottom w:val="none" w:sz="0" w:space="0" w:color="auto"/>
            <w:right w:val="none" w:sz="0" w:space="0" w:color="auto"/>
          </w:divBdr>
        </w:div>
        <w:div w:id="1570844967">
          <w:marLeft w:val="640"/>
          <w:marRight w:val="0"/>
          <w:marTop w:val="0"/>
          <w:marBottom w:val="0"/>
          <w:divBdr>
            <w:top w:val="none" w:sz="0" w:space="0" w:color="auto"/>
            <w:left w:val="none" w:sz="0" w:space="0" w:color="auto"/>
            <w:bottom w:val="none" w:sz="0" w:space="0" w:color="auto"/>
            <w:right w:val="none" w:sz="0" w:space="0" w:color="auto"/>
          </w:divBdr>
        </w:div>
        <w:div w:id="875238563">
          <w:marLeft w:val="640"/>
          <w:marRight w:val="0"/>
          <w:marTop w:val="0"/>
          <w:marBottom w:val="0"/>
          <w:divBdr>
            <w:top w:val="none" w:sz="0" w:space="0" w:color="auto"/>
            <w:left w:val="none" w:sz="0" w:space="0" w:color="auto"/>
            <w:bottom w:val="none" w:sz="0" w:space="0" w:color="auto"/>
            <w:right w:val="none" w:sz="0" w:space="0" w:color="auto"/>
          </w:divBdr>
        </w:div>
        <w:div w:id="758450096">
          <w:marLeft w:val="640"/>
          <w:marRight w:val="0"/>
          <w:marTop w:val="0"/>
          <w:marBottom w:val="0"/>
          <w:divBdr>
            <w:top w:val="none" w:sz="0" w:space="0" w:color="auto"/>
            <w:left w:val="none" w:sz="0" w:space="0" w:color="auto"/>
            <w:bottom w:val="none" w:sz="0" w:space="0" w:color="auto"/>
            <w:right w:val="none" w:sz="0" w:space="0" w:color="auto"/>
          </w:divBdr>
        </w:div>
        <w:div w:id="2057854623">
          <w:marLeft w:val="640"/>
          <w:marRight w:val="0"/>
          <w:marTop w:val="0"/>
          <w:marBottom w:val="0"/>
          <w:divBdr>
            <w:top w:val="none" w:sz="0" w:space="0" w:color="auto"/>
            <w:left w:val="none" w:sz="0" w:space="0" w:color="auto"/>
            <w:bottom w:val="none" w:sz="0" w:space="0" w:color="auto"/>
            <w:right w:val="none" w:sz="0" w:space="0" w:color="auto"/>
          </w:divBdr>
        </w:div>
        <w:div w:id="762069668">
          <w:marLeft w:val="640"/>
          <w:marRight w:val="0"/>
          <w:marTop w:val="0"/>
          <w:marBottom w:val="0"/>
          <w:divBdr>
            <w:top w:val="none" w:sz="0" w:space="0" w:color="auto"/>
            <w:left w:val="none" w:sz="0" w:space="0" w:color="auto"/>
            <w:bottom w:val="none" w:sz="0" w:space="0" w:color="auto"/>
            <w:right w:val="none" w:sz="0" w:space="0" w:color="auto"/>
          </w:divBdr>
        </w:div>
        <w:div w:id="637616372">
          <w:marLeft w:val="640"/>
          <w:marRight w:val="0"/>
          <w:marTop w:val="0"/>
          <w:marBottom w:val="0"/>
          <w:divBdr>
            <w:top w:val="none" w:sz="0" w:space="0" w:color="auto"/>
            <w:left w:val="none" w:sz="0" w:space="0" w:color="auto"/>
            <w:bottom w:val="none" w:sz="0" w:space="0" w:color="auto"/>
            <w:right w:val="none" w:sz="0" w:space="0" w:color="auto"/>
          </w:divBdr>
        </w:div>
        <w:div w:id="2130318140">
          <w:marLeft w:val="640"/>
          <w:marRight w:val="0"/>
          <w:marTop w:val="0"/>
          <w:marBottom w:val="0"/>
          <w:divBdr>
            <w:top w:val="none" w:sz="0" w:space="0" w:color="auto"/>
            <w:left w:val="none" w:sz="0" w:space="0" w:color="auto"/>
            <w:bottom w:val="none" w:sz="0" w:space="0" w:color="auto"/>
            <w:right w:val="none" w:sz="0" w:space="0" w:color="auto"/>
          </w:divBdr>
        </w:div>
        <w:div w:id="1953827994">
          <w:marLeft w:val="640"/>
          <w:marRight w:val="0"/>
          <w:marTop w:val="0"/>
          <w:marBottom w:val="0"/>
          <w:divBdr>
            <w:top w:val="none" w:sz="0" w:space="0" w:color="auto"/>
            <w:left w:val="none" w:sz="0" w:space="0" w:color="auto"/>
            <w:bottom w:val="none" w:sz="0" w:space="0" w:color="auto"/>
            <w:right w:val="none" w:sz="0" w:space="0" w:color="auto"/>
          </w:divBdr>
        </w:div>
        <w:div w:id="190076950">
          <w:marLeft w:val="640"/>
          <w:marRight w:val="0"/>
          <w:marTop w:val="0"/>
          <w:marBottom w:val="0"/>
          <w:divBdr>
            <w:top w:val="none" w:sz="0" w:space="0" w:color="auto"/>
            <w:left w:val="none" w:sz="0" w:space="0" w:color="auto"/>
            <w:bottom w:val="none" w:sz="0" w:space="0" w:color="auto"/>
            <w:right w:val="none" w:sz="0" w:space="0" w:color="auto"/>
          </w:divBdr>
        </w:div>
        <w:div w:id="1675107266">
          <w:marLeft w:val="640"/>
          <w:marRight w:val="0"/>
          <w:marTop w:val="0"/>
          <w:marBottom w:val="0"/>
          <w:divBdr>
            <w:top w:val="none" w:sz="0" w:space="0" w:color="auto"/>
            <w:left w:val="none" w:sz="0" w:space="0" w:color="auto"/>
            <w:bottom w:val="none" w:sz="0" w:space="0" w:color="auto"/>
            <w:right w:val="none" w:sz="0" w:space="0" w:color="auto"/>
          </w:divBdr>
        </w:div>
        <w:div w:id="50662129">
          <w:marLeft w:val="640"/>
          <w:marRight w:val="0"/>
          <w:marTop w:val="0"/>
          <w:marBottom w:val="0"/>
          <w:divBdr>
            <w:top w:val="none" w:sz="0" w:space="0" w:color="auto"/>
            <w:left w:val="none" w:sz="0" w:space="0" w:color="auto"/>
            <w:bottom w:val="none" w:sz="0" w:space="0" w:color="auto"/>
            <w:right w:val="none" w:sz="0" w:space="0" w:color="auto"/>
          </w:divBdr>
        </w:div>
        <w:div w:id="1121412562">
          <w:marLeft w:val="640"/>
          <w:marRight w:val="0"/>
          <w:marTop w:val="0"/>
          <w:marBottom w:val="0"/>
          <w:divBdr>
            <w:top w:val="none" w:sz="0" w:space="0" w:color="auto"/>
            <w:left w:val="none" w:sz="0" w:space="0" w:color="auto"/>
            <w:bottom w:val="none" w:sz="0" w:space="0" w:color="auto"/>
            <w:right w:val="none" w:sz="0" w:space="0" w:color="auto"/>
          </w:divBdr>
        </w:div>
        <w:div w:id="1193223661">
          <w:marLeft w:val="640"/>
          <w:marRight w:val="0"/>
          <w:marTop w:val="0"/>
          <w:marBottom w:val="0"/>
          <w:divBdr>
            <w:top w:val="none" w:sz="0" w:space="0" w:color="auto"/>
            <w:left w:val="none" w:sz="0" w:space="0" w:color="auto"/>
            <w:bottom w:val="none" w:sz="0" w:space="0" w:color="auto"/>
            <w:right w:val="none" w:sz="0" w:space="0" w:color="auto"/>
          </w:divBdr>
        </w:div>
        <w:div w:id="355740311">
          <w:marLeft w:val="640"/>
          <w:marRight w:val="0"/>
          <w:marTop w:val="0"/>
          <w:marBottom w:val="0"/>
          <w:divBdr>
            <w:top w:val="none" w:sz="0" w:space="0" w:color="auto"/>
            <w:left w:val="none" w:sz="0" w:space="0" w:color="auto"/>
            <w:bottom w:val="none" w:sz="0" w:space="0" w:color="auto"/>
            <w:right w:val="none" w:sz="0" w:space="0" w:color="auto"/>
          </w:divBdr>
        </w:div>
        <w:div w:id="2077587823">
          <w:marLeft w:val="640"/>
          <w:marRight w:val="0"/>
          <w:marTop w:val="0"/>
          <w:marBottom w:val="0"/>
          <w:divBdr>
            <w:top w:val="none" w:sz="0" w:space="0" w:color="auto"/>
            <w:left w:val="none" w:sz="0" w:space="0" w:color="auto"/>
            <w:bottom w:val="none" w:sz="0" w:space="0" w:color="auto"/>
            <w:right w:val="none" w:sz="0" w:space="0" w:color="auto"/>
          </w:divBdr>
        </w:div>
        <w:div w:id="962150686">
          <w:marLeft w:val="640"/>
          <w:marRight w:val="0"/>
          <w:marTop w:val="0"/>
          <w:marBottom w:val="0"/>
          <w:divBdr>
            <w:top w:val="none" w:sz="0" w:space="0" w:color="auto"/>
            <w:left w:val="none" w:sz="0" w:space="0" w:color="auto"/>
            <w:bottom w:val="none" w:sz="0" w:space="0" w:color="auto"/>
            <w:right w:val="none" w:sz="0" w:space="0" w:color="auto"/>
          </w:divBdr>
        </w:div>
        <w:div w:id="1088381206">
          <w:marLeft w:val="640"/>
          <w:marRight w:val="0"/>
          <w:marTop w:val="0"/>
          <w:marBottom w:val="0"/>
          <w:divBdr>
            <w:top w:val="none" w:sz="0" w:space="0" w:color="auto"/>
            <w:left w:val="none" w:sz="0" w:space="0" w:color="auto"/>
            <w:bottom w:val="none" w:sz="0" w:space="0" w:color="auto"/>
            <w:right w:val="none" w:sz="0" w:space="0" w:color="auto"/>
          </w:divBdr>
        </w:div>
        <w:div w:id="761682462">
          <w:marLeft w:val="640"/>
          <w:marRight w:val="0"/>
          <w:marTop w:val="0"/>
          <w:marBottom w:val="0"/>
          <w:divBdr>
            <w:top w:val="none" w:sz="0" w:space="0" w:color="auto"/>
            <w:left w:val="none" w:sz="0" w:space="0" w:color="auto"/>
            <w:bottom w:val="none" w:sz="0" w:space="0" w:color="auto"/>
            <w:right w:val="none" w:sz="0" w:space="0" w:color="auto"/>
          </w:divBdr>
        </w:div>
        <w:div w:id="1386026527">
          <w:marLeft w:val="640"/>
          <w:marRight w:val="0"/>
          <w:marTop w:val="0"/>
          <w:marBottom w:val="0"/>
          <w:divBdr>
            <w:top w:val="none" w:sz="0" w:space="0" w:color="auto"/>
            <w:left w:val="none" w:sz="0" w:space="0" w:color="auto"/>
            <w:bottom w:val="none" w:sz="0" w:space="0" w:color="auto"/>
            <w:right w:val="none" w:sz="0" w:space="0" w:color="auto"/>
          </w:divBdr>
        </w:div>
        <w:div w:id="754976141">
          <w:marLeft w:val="640"/>
          <w:marRight w:val="0"/>
          <w:marTop w:val="0"/>
          <w:marBottom w:val="0"/>
          <w:divBdr>
            <w:top w:val="none" w:sz="0" w:space="0" w:color="auto"/>
            <w:left w:val="none" w:sz="0" w:space="0" w:color="auto"/>
            <w:bottom w:val="none" w:sz="0" w:space="0" w:color="auto"/>
            <w:right w:val="none" w:sz="0" w:space="0" w:color="auto"/>
          </w:divBdr>
        </w:div>
        <w:div w:id="2088108653">
          <w:marLeft w:val="640"/>
          <w:marRight w:val="0"/>
          <w:marTop w:val="0"/>
          <w:marBottom w:val="0"/>
          <w:divBdr>
            <w:top w:val="none" w:sz="0" w:space="0" w:color="auto"/>
            <w:left w:val="none" w:sz="0" w:space="0" w:color="auto"/>
            <w:bottom w:val="none" w:sz="0" w:space="0" w:color="auto"/>
            <w:right w:val="none" w:sz="0" w:space="0" w:color="auto"/>
          </w:divBdr>
        </w:div>
        <w:div w:id="180903481">
          <w:marLeft w:val="640"/>
          <w:marRight w:val="0"/>
          <w:marTop w:val="0"/>
          <w:marBottom w:val="0"/>
          <w:divBdr>
            <w:top w:val="none" w:sz="0" w:space="0" w:color="auto"/>
            <w:left w:val="none" w:sz="0" w:space="0" w:color="auto"/>
            <w:bottom w:val="none" w:sz="0" w:space="0" w:color="auto"/>
            <w:right w:val="none" w:sz="0" w:space="0" w:color="auto"/>
          </w:divBdr>
        </w:div>
        <w:div w:id="1245142155">
          <w:marLeft w:val="640"/>
          <w:marRight w:val="0"/>
          <w:marTop w:val="0"/>
          <w:marBottom w:val="0"/>
          <w:divBdr>
            <w:top w:val="none" w:sz="0" w:space="0" w:color="auto"/>
            <w:left w:val="none" w:sz="0" w:space="0" w:color="auto"/>
            <w:bottom w:val="none" w:sz="0" w:space="0" w:color="auto"/>
            <w:right w:val="none" w:sz="0" w:space="0" w:color="auto"/>
          </w:divBdr>
        </w:div>
        <w:div w:id="1786073301">
          <w:marLeft w:val="640"/>
          <w:marRight w:val="0"/>
          <w:marTop w:val="0"/>
          <w:marBottom w:val="0"/>
          <w:divBdr>
            <w:top w:val="none" w:sz="0" w:space="0" w:color="auto"/>
            <w:left w:val="none" w:sz="0" w:space="0" w:color="auto"/>
            <w:bottom w:val="none" w:sz="0" w:space="0" w:color="auto"/>
            <w:right w:val="none" w:sz="0" w:space="0" w:color="auto"/>
          </w:divBdr>
        </w:div>
        <w:div w:id="161816374">
          <w:marLeft w:val="640"/>
          <w:marRight w:val="0"/>
          <w:marTop w:val="0"/>
          <w:marBottom w:val="0"/>
          <w:divBdr>
            <w:top w:val="none" w:sz="0" w:space="0" w:color="auto"/>
            <w:left w:val="none" w:sz="0" w:space="0" w:color="auto"/>
            <w:bottom w:val="none" w:sz="0" w:space="0" w:color="auto"/>
            <w:right w:val="none" w:sz="0" w:space="0" w:color="auto"/>
          </w:divBdr>
        </w:div>
        <w:div w:id="1610971757">
          <w:marLeft w:val="640"/>
          <w:marRight w:val="0"/>
          <w:marTop w:val="0"/>
          <w:marBottom w:val="0"/>
          <w:divBdr>
            <w:top w:val="none" w:sz="0" w:space="0" w:color="auto"/>
            <w:left w:val="none" w:sz="0" w:space="0" w:color="auto"/>
            <w:bottom w:val="none" w:sz="0" w:space="0" w:color="auto"/>
            <w:right w:val="none" w:sz="0" w:space="0" w:color="auto"/>
          </w:divBdr>
        </w:div>
        <w:div w:id="1661498463">
          <w:marLeft w:val="640"/>
          <w:marRight w:val="0"/>
          <w:marTop w:val="0"/>
          <w:marBottom w:val="0"/>
          <w:divBdr>
            <w:top w:val="none" w:sz="0" w:space="0" w:color="auto"/>
            <w:left w:val="none" w:sz="0" w:space="0" w:color="auto"/>
            <w:bottom w:val="none" w:sz="0" w:space="0" w:color="auto"/>
            <w:right w:val="none" w:sz="0" w:space="0" w:color="auto"/>
          </w:divBdr>
        </w:div>
        <w:div w:id="153031571">
          <w:marLeft w:val="640"/>
          <w:marRight w:val="0"/>
          <w:marTop w:val="0"/>
          <w:marBottom w:val="0"/>
          <w:divBdr>
            <w:top w:val="none" w:sz="0" w:space="0" w:color="auto"/>
            <w:left w:val="none" w:sz="0" w:space="0" w:color="auto"/>
            <w:bottom w:val="none" w:sz="0" w:space="0" w:color="auto"/>
            <w:right w:val="none" w:sz="0" w:space="0" w:color="auto"/>
          </w:divBdr>
        </w:div>
        <w:div w:id="1770005977">
          <w:marLeft w:val="640"/>
          <w:marRight w:val="0"/>
          <w:marTop w:val="0"/>
          <w:marBottom w:val="0"/>
          <w:divBdr>
            <w:top w:val="none" w:sz="0" w:space="0" w:color="auto"/>
            <w:left w:val="none" w:sz="0" w:space="0" w:color="auto"/>
            <w:bottom w:val="none" w:sz="0" w:space="0" w:color="auto"/>
            <w:right w:val="none" w:sz="0" w:space="0" w:color="auto"/>
          </w:divBdr>
        </w:div>
        <w:div w:id="2039232979">
          <w:marLeft w:val="640"/>
          <w:marRight w:val="0"/>
          <w:marTop w:val="0"/>
          <w:marBottom w:val="0"/>
          <w:divBdr>
            <w:top w:val="none" w:sz="0" w:space="0" w:color="auto"/>
            <w:left w:val="none" w:sz="0" w:space="0" w:color="auto"/>
            <w:bottom w:val="none" w:sz="0" w:space="0" w:color="auto"/>
            <w:right w:val="none" w:sz="0" w:space="0" w:color="auto"/>
          </w:divBdr>
        </w:div>
        <w:div w:id="1839996723">
          <w:marLeft w:val="640"/>
          <w:marRight w:val="0"/>
          <w:marTop w:val="0"/>
          <w:marBottom w:val="0"/>
          <w:divBdr>
            <w:top w:val="none" w:sz="0" w:space="0" w:color="auto"/>
            <w:left w:val="none" w:sz="0" w:space="0" w:color="auto"/>
            <w:bottom w:val="none" w:sz="0" w:space="0" w:color="auto"/>
            <w:right w:val="none" w:sz="0" w:space="0" w:color="auto"/>
          </w:divBdr>
        </w:div>
        <w:div w:id="1950046050">
          <w:marLeft w:val="640"/>
          <w:marRight w:val="0"/>
          <w:marTop w:val="0"/>
          <w:marBottom w:val="0"/>
          <w:divBdr>
            <w:top w:val="none" w:sz="0" w:space="0" w:color="auto"/>
            <w:left w:val="none" w:sz="0" w:space="0" w:color="auto"/>
            <w:bottom w:val="none" w:sz="0" w:space="0" w:color="auto"/>
            <w:right w:val="none" w:sz="0" w:space="0" w:color="auto"/>
          </w:divBdr>
        </w:div>
        <w:div w:id="1559826138">
          <w:marLeft w:val="640"/>
          <w:marRight w:val="0"/>
          <w:marTop w:val="0"/>
          <w:marBottom w:val="0"/>
          <w:divBdr>
            <w:top w:val="none" w:sz="0" w:space="0" w:color="auto"/>
            <w:left w:val="none" w:sz="0" w:space="0" w:color="auto"/>
            <w:bottom w:val="none" w:sz="0" w:space="0" w:color="auto"/>
            <w:right w:val="none" w:sz="0" w:space="0" w:color="auto"/>
          </w:divBdr>
        </w:div>
        <w:div w:id="1087187309">
          <w:marLeft w:val="640"/>
          <w:marRight w:val="0"/>
          <w:marTop w:val="0"/>
          <w:marBottom w:val="0"/>
          <w:divBdr>
            <w:top w:val="none" w:sz="0" w:space="0" w:color="auto"/>
            <w:left w:val="none" w:sz="0" w:space="0" w:color="auto"/>
            <w:bottom w:val="none" w:sz="0" w:space="0" w:color="auto"/>
            <w:right w:val="none" w:sz="0" w:space="0" w:color="auto"/>
          </w:divBdr>
        </w:div>
        <w:div w:id="1578856796">
          <w:marLeft w:val="640"/>
          <w:marRight w:val="0"/>
          <w:marTop w:val="0"/>
          <w:marBottom w:val="0"/>
          <w:divBdr>
            <w:top w:val="none" w:sz="0" w:space="0" w:color="auto"/>
            <w:left w:val="none" w:sz="0" w:space="0" w:color="auto"/>
            <w:bottom w:val="none" w:sz="0" w:space="0" w:color="auto"/>
            <w:right w:val="none" w:sz="0" w:space="0" w:color="auto"/>
          </w:divBdr>
        </w:div>
        <w:div w:id="200828052">
          <w:marLeft w:val="640"/>
          <w:marRight w:val="0"/>
          <w:marTop w:val="0"/>
          <w:marBottom w:val="0"/>
          <w:divBdr>
            <w:top w:val="none" w:sz="0" w:space="0" w:color="auto"/>
            <w:left w:val="none" w:sz="0" w:space="0" w:color="auto"/>
            <w:bottom w:val="none" w:sz="0" w:space="0" w:color="auto"/>
            <w:right w:val="none" w:sz="0" w:space="0" w:color="auto"/>
          </w:divBdr>
        </w:div>
        <w:div w:id="469129510">
          <w:marLeft w:val="640"/>
          <w:marRight w:val="0"/>
          <w:marTop w:val="0"/>
          <w:marBottom w:val="0"/>
          <w:divBdr>
            <w:top w:val="none" w:sz="0" w:space="0" w:color="auto"/>
            <w:left w:val="none" w:sz="0" w:space="0" w:color="auto"/>
            <w:bottom w:val="none" w:sz="0" w:space="0" w:color="auto"/>
            <w:right w:val="none" w:sz="0" w:space="0" w:color="auto"/>
          </w:divBdr>
        </w:div>
        <w:div w:id="685862432">
          <w:marLeft w:val="640"/>
          <w:marRight w:val="0"/>
          <w:marTop w:val="0"/>
          <w:marBottom w:val="0"/>
          <w:divBdr>
            <w:top w:val="none" w:sz="0" w:space="0" w:color="auto"/>
            <w:left w:val="none" w:sz="0" w:space="0" w:color="auto"/>
            <w:bottom w:val="none" w:sz="0" w:space="0" w:color="auto"/>
            <w:right w:val="none" w:sz="0" w:space="0" w:color="auto"/>
          </w:divBdr>
        </w:div>
        <w:div w:id="1894806303">
          <w:marLeft w:val="640"/>
          <w:marRight w:val="0"/>
          <w:marTop w:val="0"/>
          <w:marBottom w:val="0"/>
          <w:divBdr>
            <w:top w:val="none" w:sz="0" w:space="0" w:color="auto"/>
            <w:left w:val="none" w:sz="0" w:space="0" w:color="auto"/>
            <w:bottom w:val="none" w:sz="0" w:space="0" w:color="auto"/>
            <w:right w:val="none" w:sz="0" w:space="0" w:color="auto"/>
          </w:divBdr>
        </w:div>
        <w:div w:id="477186937">
          <w:marLeft w:val="640"/>
          <w:marRight w:val="0"/>
          <w:marTop w:val="0"/>
          <w:marBottom w:val="0"/>
          <w:divBdr>
            <w:top w:val="none" w:sz="0" w:space="0" w:color="auto"/>
            <w:left w:val="none" w:sz="0" w:space="0" w:color="auto"/>
            <w:bottom w:val="none" w:sz="0" w:space="0" w:color="auto"/>
            <w:right w:val="none" w:sz="0" w:space="0" w:color="auto"/>
          </w:divBdr>
        </w:div>
        <w:div w:id="89394444">
          <w:marLeft w:val="640"/>
          <w:marRight w:val="0"/>
          <w:marTop w:val="0"/>
          <w:marBottom w:val="0"/>
          <w:divBdr>
            <w:top w:val="none" w:sz="0" w:space="0" w:color="auto"/>
            <w:left w:val="none" w:sz="0" w:space="0" w:color="auto"/>
            <w:bottom w:val="none" w:sz="0" w:space="0" w:color="auto"/>
            <w:right w:val="none" w:sz="0" w:space="0" w:color="auto"/>
          </w:divBdr>
        </w:div>
        <w:div w:id="248732555">
          <w:marLeft w:val="640"/>
          <w:marRight w:val="0"/>
          <w:marTop w:val="0"/>
          <w:marBottom w:val="0"/>
          <w:divBdr>
            <w:top w:val="none" w:sz="0" w:space="0" w:color="auto"/>
            <w:left w:val="none" w:sz="0" w:space="0" w:color="auto"/>
            <w:bottom w:val="none" w:sz="0" w:space="0" w:color="auto"/>
            <w:right w:val="none" w:sz="0" w:space="0" w:color="auto"/>
          </w:divBdr>
        </w:div>
        <w:div w:id="2049723076">
          <w:marLeft w:val="640"/>
          <w:marRight w:val="0"/>
          <w:marTop w:val="0"/>
          <w:marBottom w:val="0"/>
          <w:divBdr>
            <w:top w:val="none" w:sz="0" w:space="0" w:color="auto"/>
            <w:left w:val="none" w:sz="0" w:space="0" w:color="auto"/>
            <w:bottom w:val="none" w:sz="0" w:space="0" w:color="auto"/>
            <w:right w:val="none" w:sz="0" w:space="0" w:color="auto"/>
          </w:divBdr>
        </w:div>
        <w:div w:id="1364525765">
          <w:marLeft w:val="640"/>
          <w:marRight w:val="0"/>
          <w:marTop w:val="0"/>
          <w:marBottom w:val="0"/>
          <w:divBdr>
            <w:top w:val="none" w:sz="0" w:space="0" w:color="auto"/>
            <w:left w:val="none" w:sz="0" w:space="0" w:color="auto"/>
            <w:bottom w:val="none" w:sz="0" w:space="0" w:color="auto"/>
            <w:right w:val="none" w:sz="0" w:space="0" w:color="auto"/>
          </w:divBdr>
        </w:div>
        <w:div w:id="1175069399">
          <w:marLeft w:val="640"/>
          <w:marRight w:val="0"/>
          <w:marTop w:val="0"/>
          <w:marBottom w:val="0"/>
          <w:divBdr>
            <w:top w:val="none" w:sz="0" w:space="0" w:color="auto"/>
            <w:left w:val="none" w:sz="0" w:space="0" w:color="auto"/>
            <w:bottom w:val="none" w:sz="0" w:space="0" w:color="auto"/>
            <w:right w:val="none" w:sz="0" w:space="0" w:color="auto"/>
          </w:divBdr>
        </w:div>
        <w:div w:id="422605617">
          <w:marLeft w:val="640"/>
          <w:marRight w:val="0"/>
          <w:marTop w:val="0"/>
          <w:marBottom w:val="0"/>
          <w:divBdr>
            <w:top w:val="none" w:sz="0" w:space="0" w:color="auto"/>
            <w:left w:val="none" w:sz="0" w:space="0" w:color="auto"/>
            <w:bottom w:val="none" w:sz="0" w:space="0" w:color="auto"/>
            <w:right w:val="none" w:sz="0" w:space="0" w:color="auto"/>
          </w:divBdr>
        </w:div>
        <w:div w:id="957302438">
          <w:marLeft w:val="640"/>
          <w:marRight w:val="0"/>
          <w:marTop w:val="0"/>
          <w:marBottom w:val="0"/>
          <w:divBdr>
            <w:top w:val="none" w:sz="0" w:space="0" w:color="auto"/>
            <w:left w:val="none" w:sz="0" w:space="0" w:color="auto"/>
            <w:bottom w:val="none" w:sz="0" w:space="0" w:color="auto"/>
            <w:right w:val="none" w:sz="0" w:space="0" w:color="auto"/>
          </w:divBdr>
        </w:div>
        <w:div w:id="1853953789">
          <w:marLeft w:val="640"/>
          <w:marRight w:val="0"/>
          <w:marTop w:val="0"/>
          <w:marBottom w:val="0"/>
          <w:divBdr>
            <w:top w:val="none" w:sz="0" w:space="0" w:color="auto"/>
            <w:left w:val="none" w:sz="0" w:space="0" w:color="auto"/>
            <w:bottom w:val="none" w:sz="0" w:space="0" w:color="auto"/>
            <w:right w:val="none" w:sz="0" w:space="0" w:color="auto"/>
          </w:divBdr>
        </w:div>
        <w:div w:id="1983540611">
          <w:marLeft w:val="640"/>
          <w:marRight w:val="0"/>
          <w:marTop w:val="0"/>
          <w:marBottom w:val="0"/>
          <w:divBdr>
            <w:top w:val="none" w:sz="0" w:space="0" w:color="auto"/>
            <w:left w:val="none" w:sz="0" w:space="0" w:color="auto"/>
            <w:bottom w:val="none" w:sz="0" w:space="0" w:color="auto"/>
            <w:right w:val="none" w:sz="0" w:space="0" w:color="auto"/>
          </w:divBdr>
        </w:div>
        <w:div w:id="1485465347">
          <w:marLeft w:val="640"/>
          <w:marRight w:val="0"/>
          <w:marTop w:val="0"/>
          <w:marBottom w:val="0"/>
          <w:divBdr>
            <w:top w:val="none" w:sz="0" w:space="0" w:color="auto"/>
            <w:left w:val="none" w:sz="0" w:space="0" w:color="auto"/>
            <w:bottom w:val="none" w:sz="0" w:space="0" w:color="auto"/>
            <w:right w:val="none" w:sz="0" w:space="0" w:color="auto"/>
          </w:divBdr>
        </w:div>
        <w:div w:id="349992627">
          <w:marLeft w:val="640"/>
          <w:marRight w:val="0"/>
          <w:marTop w:val="0"/>
          <w:marBottom w:val="0"/>
          <w:divBdr>
            <w:top w:val="none" w:sz="0" w:space="0" w:color="auto"/>
            <w:left w:val="none" w:sz="0" w:space="0" w:color="auto"/>
            <w:bottom w:val="none" w:sz="0" w:space="0" w:color="auto"/>
            <w:right w:val="none" w:sz="0" w:space="0" w:color="auto"/>
          </w:divBdr>
        </w:div>
        <w:div w:id="1371346713">
          <w:marLeft w:val="640"/>
          <w:marRight w:val="0"/>
          <w:marTop w:val="0"/>
          <w:marBottom w:val="0"/>
          <w:divBdr>
            <w:top w:val="none" w:sz="0" w:space="0" w:color="auto"/>
            <w:left w:val="none" w:sz="0" w:space="0" w:color="auto"/>
            <w:bottom w:val="none" w:sz="0" w:space="0" w:color="auto"/>
            <w:right w:val="none" w:sz="0" w:space="0" w:color="auto"/>
          </w:divBdr>
        </w:div>
        <w:div w:id="443354847">
          <w:marLeft w:val="640"/>
          <w:marRight w:val="0"/>
          <w:marTop w:val="0"/>
          <w:marBottom w:val="0"/>
          <w:divBdr>
            <w:top w:val="none" w:sz="0" w:space="0" w:color="auto"/>
            <w:left w:val="none" w:sz="0" w:space="0" w:color="auto"/>
            <w:bottom w:val="none" w:sz="0" w:space="0" w:color="auto"/>
            <w:right w:val="none" w:sz="0" w:space="0" w:color="auto"/>
          </w:divBdr>
        </w:div>
        <w:div w:id="70666967">
          <w:marLeft w:val="640"/>
          <w:marRight w:val="0"/>
          <w:marTop w:val="0"/>
          <w:marBottom w:val="0"/>
          <w:divBdr>
            <w:top w:val="none" w:sz="0" w:space="0" w:color="auto"/>
            <w:left w:val="none" w:sz="0" w:space="0" w:color="auto"/>
            <w:bottom w:val="none" w:sz="0" w:space="0" w:color="auto"/>
            <w:right w:val="none" w:sz="0" w:space="0" w:color="auto"/>
          </w:divBdr>
        </w:div>
        <w:div w:id="755252718">
          <w:marLeft w:val="640"/>
          <w:marRight w:val="0"/>
          <w:marTop w:val="0"/>
          <w:marBottom w:val="0"/>
          <w:divBdr>
            <w:top w:val="none" w:sz="0" w:space="0" w:color="auto"/>
            <w:left w:val="none" w:sz="0" w:space="0" w:color="auto"/>
            <w:bottom w:val="none" w:sz="0" w:space="0" w:color="auto"/>
            <w:right w:val="none" w:sz="0" w:space="0" w:color="auto"/>
          </w:divBdr>
        </w:div>
        <w:div w:id="1875533623">
          <w:marLeft w:val="640"/>
          <w:marRight w:val="0"/>
          <w:marTop w:val="0"/>
          <w:marBottom w:val="0"/>
          <w:divBdr>
            <w:top w:val="none" w:sz="0" w:space="0" w:color="auto"/>
            <w:left w:val="none" w:sz="0" w:space="0" w:color="auto"/>
            <w:bottom w:val="none" w:sz="0" w:space="0" w:color="auto"/>
            <w:right w:val="none" w:sz="0" w:space="0" w:color="auto"/>
          </w:divBdr>
        </w:div>
        <w:div w:id="1941446344">
          <w:marLeft w:val="640"/>
          <w:marRight w:val="0"/>
          <w:marTop w:val="0"/>
          <w:marBottom w:val="0"/>
          <w:divBdr>
            <w:top w:val="none" w:sz="0" w:space="0" w:color="auto"/>
            <w:left w:val="none" w:sz="0" w:space="0" w:color="auto"/>
            <w:bottom w:val="none" w:sz="0" w:space="0" w:color="auto"/>
            <w:right w:val="none" w:sz="0" w:space="0" w:color="auto"/>
          </w:divBdr>
        </w:div>
        <w:div w:id="1586693700">
          <w:marLeft w:val="640"/>
          <w:marRight w:val="0"/>
          <w:marTop w:val="0"/>
          <w:marBottom w:val="0"/>
          <w:divBdr>
            <w:top w:val="none" w:sz="0" w:space="0" w:color="auto"/>
            <w:left w:val="none" w:sz="0" w:space="0" w:color="auto"/>
            <w:bottom w:val="none" w:sz="0" w:space="0" w:color="auto"/>
            <w:right w:val="none" w:sz="0" w:space="0" w:color="auto"/>
          </w:divBdr>
        </w:div>
        <w:div w:id="1460491483">
          <w:marLeft w:val="640"/>
          <w:marRight w:val="0"/>
          <w:marTop w:val="0"/>
          <w:marBottom w:val="0"/>
          <w:divBdr>
            <w:top w:val="none" w:sz="0" w:space="0" w:color="auto"/>
            <w:left w:val="none" w:sz="0" w:space="0" w:color="auto"/>
            <w:bottom w:val="none" w:sz="0" w:space="0" w:color="auto"/>
            <w:right w:val="none" w:sz="0" w:space="0" w:color="auto"/>
          </w:divBdr>
        </w:div>
        <w:div w:id="142044586">
          <w:marLeft w:val="640"/>
          <w:marRight w:val="0"/>
          <w:marTop w:val="0"/>
          <w:marBottom w:val="0"/>
          <w:divBdr>
            <w:top w:val="none" w:sz="0" w:space="0" w:color="auto"/>
            <w:left w:val="none" w:sz="0" w:space="0" w:color="auto"/>
            <w:bottom w:val="none" w:sz="0" w:space="0" w:color="auto"/>
            <w:right w:val="none" w:sz="0" w:space="0" w:color="auto"/>
          </w:divBdr>
        </w:div>
        <w:div w:id="766853040">
          <w:marLeft w:val="640"/>
          <w:marRight w:val="0"/>
          <w:marTop w:val="0"/>
          <w:marBottom w:val="0"/>
          <w:divBdr>
            <w:top w:val="none" w:sz="0" w:space="0" w:color="auto"/>
            <w:left w:val="none" w:sz="0" w:space="0" w:color="auto"/>
            <w:bottom w:val="none" w:sz="0" w:space="0" w:color="auto"/>
            <w:right w:val="none" w:sz="0" w:space="0" w:color="auto"/>
          </w:divBdr>
        </w:div>
        <w:div w:id="1747148332">
          <w:marLeft w:val="640"/>
          <w:marRight w:val="0"/>
          <w:marTop w:val="0"/>
          <w:marBottom w:val="0"/>
          <w:divBdr>
            <w:top w:val="none" w:sz="0" w:space="0" w:color="auto"/>
            <w:left w:val="none" w:sz="0" w:space="0" w:color="auto"/>
            <w:bottom w:val="none" w:sz="0" w:space="0" w:color="auto"/>
            <w:right w:val="none" w:sz="0" w:space="0" w:color="auto"/>
          </w:divBdr>
        </w:div>
        <w:div w:id="1901867959">
          <w:marLeft w:val="640"/>
          <w:marRight w:val="0"/>
          <w:marTop w:val="0"/>
          <w:marBottom w:val="0"/>
          <w:divBdr>
            <w:top w:val="none" w:sz="0" w:space="0" w:color="auto"/>
            <w:left w:val="none" w:sz="0" w:space="0" w:color="auto"/>
            <w:bottom w:val="none" w:sz="0" w:space="0" w:color="auto"/>
            <w:right w:val="none" w:sz="0" w:space="0" w:color="auto"/>
          </w:divBdr>
        </w:div>
        <w:div w:id="2059627483">
          <w:marLeft w:val="640"/>
          <w:marRight w:val="0"/>
          <w:marTop w:val="0"/>
          <w:marBottom w:val="0"/>
          <w:divBdr>
            <w:top w:val="none" w:sz="0" w:space="0" w:color="auto"/>
            <w:left w:val="none" w:sz="0" w:space="0" w:color="auto"/>
            <w:bottom w:val="none" w:sz="0" w:space="0" w:color="auto"/>
            <w:right w:val="none" w:sz="0" w:space="0" w:color="auto"/>
          </w:divBdr>
        </w:div>
        <w:div w:id="1253932722">
          <w:marLeft w:val="640"/>
          <w:marRight w:val="0"/>
          <w:marTop w:val="0"/>
          <w:marBottom w:val="0"/>
          <w:divBdr>
            <w:top w:val="none" w:sz="0" w:space="0" w:color="auto"/>
            <w:left w:val="none" w:sz="0" w:space="0" w:color="auto"/>
            <w:bottom w:val="none" w:sz="0" w:space="0" w:color="auto"/>
            <w:right w:val="none" w:sz="0" w:space="0" w:color="auto"/>
          </w:divBdr>
        </w:div>
        <w:div w:id="485056024">
          <w:marLeft w:val="640"/>
          <w:marRight w:val="0"/>
          <w:marTop w:val="0"/>
          <w:marBottom w:val="0"/>
          <w:divBdr>
            <w:top w:val="none" w:sz="0" w:space="0" w:color="auto"/>
            <w:left w:val="none" w:sz="0" w:space="0" w:color="auto"/>
            <w:bottom w:val="none" w:sz="0" w:space="0" w:color="auto"/>
            <w:right w:val="none" w:sz="0" w:space="0" w:color="auto"/>
          </w:divBdr>
        </w:div>
        <w:div w:id="1904415188">
          <w:marLeft w:val="640"/>
          <w:marRight w:val="0"/>
          <w:marTop w:val="0"/>
          <w:marBottom w:val="0"/>
          <w:divBdr>
            <w:top w:val="none" w:sz="0" w:space="0" w:color="auto"/>
            <w:left w:val="none" w:sz="0" w:space="0" w:color="auto"/>
            <w:bottom w:val="none" w:sz="0" w:space="0" w:color="auto"/>
            <w:right w:val="none" w:sz="0" w:space="0" w:color="auto"/>
          </w:divBdr>
        </w:div>
        <w:div w:id="1974477612">
          <w:marLeft w:val="640"/>
          <w:marRight w:val="0"/>
          <w:marTop w:val="0"/>
          <w:marBottom w:val="0"/>
          <w:divBdr>
            <w:top w:val="none" w:sz="0" w:space="0" w:color="auto"/>
            <w:left w:val="none" w:sz="0" w:space="0" w:color="auto"/>
            <w:bottom w:val="none" w:sz="0" w:space="0" w:color="auto"/>
            <w:right w:val="none" w:sz="0" w:space="0" w:color="auto"/>
          </w:divBdr>
        </w:div>
        <w:div w:id="1895970449">
          <w:marLeft w:val="640"/>
          <w:marRight w:val="0"/>
          <w:marTop w:val="0"/>
          <w:marBottom w:val="0"/>
          <w:divBdr>
            <w:top w:val="none" w:sz="0" w:space="0" w:color="auto"/>
            <w:left w:val="none" w:sz="0" w:space="0" w:color="auto"/>
            <w:bottom w:val="none" w:sz="0" w:space="0" w:color="auto"/>
            <w:right w:val="none" w:sz="0" w:space="0" w:color="auto"/>
          </w:divBdr>
        </w:div>
        <w:div w:id="1781489644">
          <w:marLeft w:val="640"/>
          <w:marRight w:val="0"/>
          <w:marTop w:val="0"/>
          <w:marBottom w:val="0"/>
          <w:divBdr>
            <w:top w:val="none" w:sz="0" w:space="0" w:color="auto"/>
            <w:left w:val="none" w:sz="0" w:space="0" w:color="auto"/>
            <w:bottom w:val="none" w:sz="0" w:space="0" w:color="auto"/>
            <w:right w:val="none" w:sz="0" w:space="0" w:color="auto"/>
          </w:divBdr>
        </w:div>
        <w:div w:id="63838940">
          <w:marLeft w:val="640"/>
          <w:marRight w:val="0"/>
          <w:marTop w:val="0"/>
          <w:marBottom w:val="0"/>
          <w:divBdr>
            <w:top w:val="none" w:sz="0" w:space="0" w:color="auto"/>
            <w:left w:val="none" w:sz="0" w:space="0" w:color="auto"/>
            <w:bottom w:val="none" w:sz="0" w:space="0" w:color="auto"/>
            <w:right w:val="none" w:sz="0" w:space="0" w:color="auto"/>
          </w:divBdr>
        </w:div>
        <w:div w:id="48573099">
          <w:marLeft w:val="640"/>
          <w:marRight w:val="0"/>
          <w:marTop w:val="0"/>
          <w:marBottom w:val="0"/>
          <w:divBdr>
            <w:top w:val="none" w:sz="0" w:space="0" w:color="auto"/>
            <w:left w:val="none" w:sz="0" w:space="0" w:color="auto"/>
            <w:bottom w:val="none" w:sz="0" w:space="0" w:color="auto"/>
            <w:right w:val="none" w:sz="0" w:space="0" w:color="auto"/>
          </w:divBdr>
        </w:div>
        <w:div w:id="1870411008">
          <w:marLeft w:val="640"/>
          <w:marRight w:val="0"/>
          <w:marTop w:val="0"/>
          <w:marBottom w:val="0"/>
          <w:divBdr>
            <w:top w:val="none" w:sz="0" w:space="0" w:color="auto"/>
            <w:left w:val="none" w:sz="0" w:space="0" w:color="auto"/>
            <w:bottom w:val="none" w:sz="0" w:space="0" w:color="auto"/>
            <w:right w:val="none" w:sz="0" w:space="0" w:color="auto"/>
          </w:divBdr>
        </w:div>
        <w:div w:id="1605571078">
          <w:marLeft w:val="640"/>
          <w:marRight w:val="0"/>
          <w:marTop w:val="0"/>
          <w:marBottom w:val="0"/>
          <w:divBdr>
            <w:top w:val="none" w:sz="0" w:space="0" w:color="auto"/>
            <w:left w:val="none" w:sz="0" w:space="0" w:color="auto"/>
            <w:bottom w:val="none" w:sz="0" w:space="0" w:color="auto"/>
            <w:right w:val="none" w:sz="0" w:space="0" w:color="auto"/>
          </w:divBdr>
        </w:div>
        <w:div w:id="2046905277">
          <w:marLeft w:val="640"/>
          <w:marRight w:val="0"/>
          <w:marTop w:val="0"/>
          <w:marBottom w:val="0"/>
          <w:divBdr>
            <w:top w:val="none" w:sz="0" w:space="0" w:color="auto"/>
            <w:left w:val="none" w:sz="0" w:space="0" w:color="auto"/>
            <w:bottom w:val="none" w:sz="0" w:space="0" w:color="auto"/>
            <w:right w:val="none" w:sz="0" w:space="0" w:color="auto"/>
          </w:divBdr>
        </w:div>
        <w:div w:id="729613680">
          <w:marLeft w:val="640"/>
          <w:marRight w:val="0"/>
          <w:marTop w:val="0"/>
          <w:marBottom w:val="0"/>
          <w:divBdr>
            <w:top w:val="none" w:sz="0" w:space="0" w:color="auto"/>
            <w:left w:val="none" w:sz="0" w:space="0" w:color="auto"/>
            <w:bottom w:val="none" w:sz="0" w:space="0" w:color="auto"/>
            <w:right w:val="none" w:sz="0" w:space="0" w:color="auto"/>
          </w:divBdr>
        </w:div>
        <w:div w:id="325324388">
          <w:marLeft w:val="640"/>
          <w:marRight w:val="0"/>
          <w:marTop w:val="0"/>
          <w:marBottom w:val="0"/>
          <w:divBdr>
            <w:top w:val="none" w:sz="0" w:space="0" w:color="auto"/>
            <w:left w:val="none" w:sz="0" w:space="0" w:color="auto"/>
            <w:bottom w:val="none" w:sz="0" w:space="0" w:color="auto"/>
            <w:right w:val="none" w:sz="0" w:space="0" w:color="auto"/>
          </w:divBdr>
        </w:div>
        <w:div w:id="416681306">
          <w:marLeft w:val="640"/>
          <w:marRight w:val="0"/>
          <w:marTop w:val="0"/>
          <w:marBottom w:val="0"/>
          <w:divBdr>
            <w:top w:val="none" w:sz="0" w:space="0" w:color="auto"/>
            <w:left w:val="none" w:sz="0" w:space="0" w:color="auto"/>
            <w:bottom w:val="none" w:sz="0" w:space="0" w:color="auto"/>
            <w:right w:val="none" w:sz="0" w:space="0" w:color="auto"/>
          </w:divBdr>
        </w:div>
        <w:div w:id="902566465">
          <w:marLeft w:val="640"/>
          <w:marRight w:val="0"/>
          <w:marTop w:val="0"/>
          <w:marBottom w:val="0"/>
          <w:divBdr>
            <w:top w:val="none" w:sz="0" w:space="0" w:color="auto"/>
            <w:left w:val="none" w:sz="0" w:space="0" w:color="auto"/>
            <w:bottom w:val="none" w:sz="0" w:space="0" w:color="auto"/>
            <w:right w:val="none" w:sz="0" w:space="0" w:color="auto"/>
          </w:divBdr>
        </w:div>
        <w:div w:id="1578442781">
          <w:marLeft w:val="640"/>
          <w:marRight w:val="0"/>
          <w:marTop w:val="0"/>
          <w:marBottom w:val="0"/>
          <w:divBdr>
            <w:top w:val="none" w:sz="0" w:space="0" w:color="auto"/>
            <w:left w:val="none" w:sz="0" w:space="0" w:color="auto"/>
            <w:bottom w:val="none" w:sz="0" w:space="0" w:color="auto"/>
            <w:right w:val="none" w:sz="0" w:space="0" w:color="auto"/>
          </w:divBdr>
        </w:div>
        <w:div w:id="84961329">
          <w:marLeft w:val="640"/>
          <w:marRight w:val="0"/>
          <w:marTop w:val="0"/>
          <w:marBottom w:val="0"/>
          <w:divBdr>
            <w:top w:val="none" w:sz="0" w:space="0" w:color="auto"/>
            <w:left w:val="none" w:sz="0" w:space="0" w:color="auto"/>
            <w:bottom w:val="none" w:sz="0" w:space="0" w:color="auto"/>
            <w:right w:val="none" w:sz="0" w:space="0" w:color="auto"/>
          </w:divBdr>
        </w:div>
        <w:div w:id="1379163130">
          <w:marLeft w:val="640"/>
          <w:marRight w:val="0"/>
          <w:marTop w:val="0"/>
          <w:marBottom w:val="0"/>
          <w:divBdr>
            <w:top w:val="none" w:sz="0" w:space="0" w:color="auto"/>
            <w:left w:val="none" w:sz="0" w:space="0" w:color="auto"/>
            <w:bottom w:val="none" w:sz="0" w:space="0" w:color="auto"/>
            <w:right w:val="none" w:sz="0" w:space="0" w:color="auto"/>
          </w:divBdr>
        </w:div>
        <w:div w:id="636254157">
          <w:marLeft w:val="640"/>
          <w:marRight w:val="0"/>
          <w:marTop w:val="0"/>
          <w:marBottom w:val="0"/>
          <w:divBdr>
            <w:top w:val="none" w:sz="0" w:space="0" w:color="auto"/>
            <w:left w:val="none" w:sz="0" w:space="0" w:color="auto"/>
            <w:bottom w:val="none" w:sz="0" w:space="0" w:color="auto"/>
            <w:right w:val="none" w:sz="0" w:space="0" w:color="auto"/>
          </w:divBdr>
        </w:div>
        <w:div w:id="578518862">
          <w:marLeft w:val="640"/>
          <w:marRight w:val="0"/>
          <w:marTop w:val="0"/>
          <w:marBottom w:val="0"/>
          <w:divBdr>
            <w:top w:val="none" w:sz="0" w:space="0" w:color="auto"/>
            <w:left w:val="none" w:sz="0" w:space="0" w:color="auto"/>
            <w:bottom w:val="none" w:sz="0" w:space="0" w:color="auto"/>
            <w:right w:val="none" w:sz="0" w:space="0" w:color="auto"/>
          </w:divBdr>
        </w:div>
        <w:div w:id="2020964440">
          <w:marLeft w:val="640"/>
          <w:marRight w:val="0"/>
          <w:marTop w:val="0"/>
          <w:marBottom w:val="0"/>
          <w:divBdr>
            <w:top w:val="none" w:sz="0" w:space="0" w:color="auto"/>
            <w:left w:val="none" w:sz="0" w:space="0" w:color="auto"/>
            <w:bottom w:val="none" w:sz="0" w:space="0" w:color="auto"/>
            <w:right w:val="none" w:sz="0" w:space="0" w:color="auto"/>
          </w:divBdr>
        </w:div>
        <w:div w:id="1910647991">
          <w:marLeft w:val="640"/>
          <w:marRight w:val="0"/>
          <w:marTop w:val="0"/>
          <w:marBottom w:val="0"/>
          <w:divBdr>
            <w:top w:val="none" w:sz="0" w:space="0" w:color="auto"/>
            <w:left w:val="none" w:sz="0" w:space="0" w:color="auto"/>
            <w:bottom w:val="none" w:sz="0" w:space="0" w:color="auto"/>
            <w:right w:val="none" w:sz="0" w:space="0" w:color="auto"/>
          </w:divBdr>
        </w:div>
        <w:div w:id="37363432">
          <w:marLeft w:val="640"/>
          <w:marRight w:val="0"/>
          <w:marTop w:val="0"/>
          <w:marBottom w:val="0"/>
          <w:divBdr>
            <w:top w:val="none" w:sz="0" w:space="0" w:color="auto"/>
            <w:left w:val="none" w:sz="0" w:space="0" w:color="auto"/>
            <w:bottom w:val="none" w:sz="0" w:space="0" w:color="auto"/>
            <w:right w:val="none" w:sz="0" w:space="0" w:color="auto"/>
          </w:divBdr>
        </w:div>
        <w:div w:id="828641845">
          <w:marLeft w:val="640"/>
          <w:marRight w:val="0"/>
          <w:marTop w:val="0"/>
          <w:marBottom w:val="0"/>
          <w:divBdr>
            <w:top w:val="none" w:sz="0" w:space="0" w:color="auto"/>
            <w:left w:val="none" w:sz="0" w:space="0" w:color="auto"/>
            <w:bottom w:val="none" w:sz="0" w:space="0" w:color="auto"/>
            <w:right w:val="none" w:sz="0" w:space="0" w:color="auto"/>
          </w:divBdr>
        </w:div>
        <w:div w:id="436603146">
          <w:marLeft w:val="640"/>
          <w:marRight w:val="0"/>
          <w:marTop w:val="0"/>
          <w:marBottom w:val="0"/>
          <w:divBdr>
            <w:top w:val="none" w:sz="0" w:space="0" w:color="auto"/>
            <w:left w:val="none" w:sz="0" w:space="0" w:color="auto"/>
            <w:bottom w:val="none" w:sz="0" w:space="0" w:color="auto"/>
            <w:right w:val="none" w:sz="0" w:space="0" w:color="auto"/>
          </w:divBdr>
        </w:div>
        <w:div w:id="1353727250">
          <w:marLeft w:val="640"/>
          <w:marRight w:val="0"/>
          <w:marTop w:val="0"/>
          <w:marBottom w:val="0"/>
          <w:divBdr>
            <w:top w:val="none" w:sz="0" w:space="0" w:color="auto"/>
            <w:left w:val="none" w:sz="0" w:space="0" w:color="auto"/>
            <w:bottom w:val="none" w:sz="0" w:space="0" w:color="auto"/>
            <w:right w:val="none" w:sz="0" w:space="0" w:color="auto"/>
          </w:divBdr>
        </w:div>
        <w:div w:id="54931876">
          <w:marLeft w:val="640"/>
          <w:marRight w:val="0"/>
          <w:marTop w:val="0"/>
          <w:marBottom w:val="0"/>
          <w:divBdr>
            <w:top w:val="none" w:sz="0" w:space="0" w:color="auto"/>
            <w:left w:val="none" w:sz="0" w:space="0" w:color="auto"/>
            <w:bottom w:val="none" w:sz="0" w:space="0" w:color="auto"/>
            <w:right w:val="none" w:sz="0" w:space="0" w:color="auto"/>
          </w:divBdr>
        </w:div>
        <w:div w:id="1967195829">
          <w:marLeft w:val="640"/>
          <w:marRight w:val="0"/>
          <w:marTop w:val="0"/>
          <w:marBottom w:val="0"/>
          <w:divBdr>
            <w:top w:val="none" w:sz="0" w:space="0" w:color="auto"/>
            <w:left w:val="none" w:sz="0" w:space="0" w:color="auto"/>
            <w:bottom w:val="none" w:sz="0" w:space="0" w:color="auto"/>
            <w:right w:val="none" w:sz="0" w:space="0" w:color="auto"/>
          </w:divBdr>
        </w:div>
        <w:div w:id="1678193967">
          <w:marLeft w:val="640"/>
          <w:marRight w:val="0"/>
          <w:marTop w:val="0"/>
          <w:marBottom w:val="0"/>
          <w:divBdr>
            <w:top w:val="none" w:sz="0" w:space="0" w:color="auto"/>
            <w:left w:val="none" w:sz="0" w:space="0" w:color="auto"/>
            <w:bottom w:val="none" w:sz="0" w:space="0" w:color="auto"/>
            <w:right w:val="none" w:sz="0" w:space="0" w:color="auto"/>
          </w:divBdr>
        </w:div>
        <w:div w:id="1674870490">
          <w:marLeft w:val="640"/>
          <w:marRight w:val="0"/>
          <w:marTop w:val="0"/>
          <w:marBottom w:val="0"/>
          <w:divBdr>
            <w:top w:val="none" w:sz="0" w:space="0" w:color="auto"/>
            <w:left w:val="none" w:sz="0" w:space="0" w:color="auto"/>
            <w:bottom w:val="none" w:sz="0" w:space="0" w:color="auto"/>
            <w:right w:val="none" w:sz="0" w:space="0" w:color="auto"/>
          </w:divBdr>
        </w:div>
        <w:div w:id="406810986">
          <w:marLeft w:val="640"/>
          <w:marRight w:val="0"/>
          <w:marTop w:val="0"/>
          <w:marBottom w:val="0"/>
          <w:divBdr>
            <w:top w:val="none" w:sz="0" w:space="0" w:color="auto"/>
            <w:left w:val="none" w:sz="0" w:space="0" w:color="auto"/>
            <w:bottom w:val="none" w:sz="0" w:space="0" w:color="auto"/>
            <w:right w:val="none" w:sz="0" w:space="0" w:color="auto"/>
          </w:divBdr>
        </w:div>
        <w:div w:id="698050449">
          <w:marLeft w:val="640"/>
          <w:marRight w:val="0"/>
          <w:marTop w:val="0"/>
          <w:marBottom w:val="0"/>
          <w:divBdr>
            <w:top w:val="none" w:sz="0" w:space="0" w:color="auto"/>
            <w:left w:val="none" w:sz="0" w:space="0" w:color="auto"/>
            <w:bottom w:val="none" w:sz="0" w:space="0" w:color="auto"/>
            <w:right w:val="none" w:sz="0" w:space="0" w:color="auto"/>
          </w:divBdr>
        </w:div>
        <w:div w:id="1081875804">
          <w:marLeft w:val="640"/>
          <w:marRight w:val="0"/>
          <w:marTop w:val="0"/>
          <w:marBottom w:val="0"/>
          <w:divBdr>
            <w:top w:val="none" w:sz="0" w:space="0" w:color="auto"/>
            <w:left w:val="none" w:sz="0" w:space="0" w:color="auto"/>
            <w:bottom w:val="none" w:sz="0" w:space="0" w:color="auto"/>
            <w:right w:val="none" w:sz="0" w:space="0" w:color="auto"/>
          </w:divBdr>
        </w:div>
        <w:div w:id="1652056217">
          <w:marLeft w:val="640"/>
          <w:marRight w:val="0"/>
          <w:marTop w:val="0"/>
          <w:marBottom w:val="0"/>
          <w:divBdr>
            <w:top w:val="none" w:sz="0" w:space="0" w:color="auto"/>
            <w:left w:val="none" w:sz="0" w:space="0" w:color="auto"/>
            <w:bottom w:val="none" w:sz="0" w:space="0" w:color="auto"/>
            <w:right w:val="none" w:sz="0" w:space="0" w:color="auto"/>
          </w:divBdr>
        </w:div>
        <w:div w:id="2050912560">
          <w:marLeft w:val="640"/>
          <w:marRight w:val="0"/>
          <w:marTop w:val="0"/>
          <w:marBottom w:val="0"/>
          <w:divBdr>
            <w:top w:val="none" w:sz="0" w:space="0" w:color="auto"/>
            <w:left w:val="none" w:sz="0" w:space="0" w:color="auto"/>
            <w:bottom w:val="none" w:sz="0" w:space="0" w:color="auto"/>
            <w:right w:val="none" w:sz="0" w:space="0" w:color="auto"/>
          </w:divBdr>
        </w:div>
        <w:div w:id="2054034977">
          <w:marLeft w:val="640"/>
          <w:marRight w:val="0"/>
          <w:marTop w:val="0"/>
          <w:marBottom w:val="0"/>
          <w:divBdr>
            <w:top w:val="none" w:sz="0" w:space="0" w:color="auto"/>
            <w:left w:val="none" w:sz="0" w:space="0" w:color="auto"/>
            <w:bottom w:val="none" w:sz="0" w:space="0" w:color="auto"/>
            <w:right w:val="none" w:sz="0" w:space="0" w:color="auto"/>
          </w:divBdr>
        </w:div>
        <w:div w:id="2020420933">
          <w:marLeft w:val="640"/>
          <w:marRight w:val="0"/>
          <w:marTop w:val="0"/>
          <w:marBottom w:val="0"/>
          <w:divBdr>
            <w:top w:val="none" w:sz="0" w:space="0" w:color="auto"/>
            <w:left w:val="none" w:sz="0" w:space="0" w:color="auto"/>
            <w:bottom w:val="none" w:sz="0" w:space="0" w:color="auto"/>
            <w:right w:val="none" w:sz="0" w:space="0" w:color="auto"/>
          </w:divBdr>
        </w:div>
        <w:div w:id="991833951">
          <w:marLeft w:val="640"/>
          <w:marRight w:val="0"/>
          <w:marTop w:val="0"/>
          <w:marBottom w:val="0"/>
          <w:divBdr>
            <w:top w:val="none" w:sz="0" w:space="0" w:color="auto"/>
            <w:left w:val="none" w:sz="0" w:space="0" w:color="auto"/>
            <w:bottom w:val="none" w:sz="0" w:space="0" w:color="auto"/>
            <w:right w:val="none" w:sz="0" w:space="0" w:color="auto"/>
          </w:divBdr>
        </w:div>
        <w:div w:id="1505317802">
          <w:marLeft w:val="640"/>
          <w:marRight w:val="0"/>
          <w:marTop w:val="0"/>
          <w:marBottom w:val="0"/>
          <w:divBdr>
            <w:top w:val="none" w:sz="0" w:space="0" w:color="auto"/>
            <w:left w:val="none" w:sz="0" w:space="0" w:color="auto"/>
            <w:bottom w:val="none" w:sz="0" w:space="0" w:color="auto"/>
            <w:right w:val="none" w:sz="0" w:space="0" w:color="auto"/>
          </w:divBdr>
        </w:div>
        <w:div w:id="1145469588">
          <w:marLeft w:val="640"/>
          <w:marRight w:val="0"/>
          <w:marTop w:val="0"/>
          <w:marBottom w:val="0"/>
          <w:divBdr>
            <w:top w:val="none" w:sz="0" w:space="0" w:color="auto"/>
            <w:left w:val="none" w:sz="0" w:space="0" w:color="auto"/>
            <w:bottom w:val="none" w:sz="0" w:space="0" w:color="auto"/>
            <w:right w:val="none" w:sz="0" w:space="0" w:color="auto"/>
          </w:divBdr>
        </w:div>
        <w:div w:id="969242409">
          <w:marLeft w:val="640"/>
          <w:marRight w:val="0"/>
          <w:marTop w:val="0"/>
          <w:marBottom w:val="0"/>
          <w:divBdr>
            <w:top w:val="none" w:sz="0" w:space="0" w:color="auto"/>
            <w:left w:val="none" w:sz="0" w:space="0" w:color="auto"/>
            <w:bottom w:val="none" w:sz="0" w:space="0" w:color="auto"/>
            <w:right w:val="none" w:sz="0" w:space="0" w:color="auto"/>
          </w:divBdr>
        </w:div>
        <w:div w:id="280184868">
          <w:marLeft w:val="640"/>
          <w:marRight w:val="0"/>
          <w:marTop w:val="0"/>
          <w:marBottom w:val="0"/>
          <w:divBdr>
            <w:top w:val="none" w:sz="0" w:space="0" w:color="auto"/>
            <w:left w:val="none" w:sz="0" w:space="0" w:color="auto"/>
            <w:bottom w:val="none" w:sz="0" w:space="0" w:color="auto"/>
            <w:right w:val="none" w:sz="0" w:space="0" w:color="auto"/>
          </w:divBdr>
        </w:div>
        <w:div w:id="973874495">
          <w:marLeft w:val="640"/>
          <w:marRight w:val="0"/>
          <w:marTop w:val="0"/>
          <w:marBottom w:val="0"/>
          <w:divBdr>
            <w:top w:val="none" w:sz="0" w:space="0" w:color="auto"/>
            <w:left w:val="none" w:sz="0" w:space="0" w:color="auto"/>
            <w:bottom w:val="none" w:sz="0" w:space="0" w:color="auto"/>
            <w:right w:val="none" w:sz="0" w:space="0" w:color="auto"/>
          </w:divBdr>
        </w:div>
        <w:div w:id="1854803450">
          <w:marLeft w:val="640"/>
          <w:marRight w:val="0"/>
          <w:marTop w:val="0"/>
          <w:marBottom w:val="0"/>
          <w:divBdr>
            <w:top w:val="none" w:sz="0" w:space="0" w:color="auto"/>
            <w:left w:val="none" w:sz="0" w:space="0" w:color="auto"/>
            <w:bottom w:val="none" w:sz="0" w:space="0" w:color="auto"/>
            <w:right w:val="none" w:sz="0" w:space="0" w:color="auto"/>
          </w:divBdr>
        </w:div>
        <w:div w:id="743139418">
          <w:marLeft w:val="640"/>
          <w:marRight w:val="0"/>
          <w:marTop w:val="0"/>
          <w:marBottom w:val="0"/>
          <w:divBdr>
            <w:top w:val="none" w:sz="0" w:space="0" w:color="auto"/>
            <w:left w:val="none" w:sz="0" w:space="0" w:color="auto"/>
            <w:bottom w:val="none" w:sz="0" w:space="0" w:color="auto"/>
            <w:right w:val="none" w:sz="0" w:space="0" w:color="auto"/>
          </w:divBdr>
        </w:div>
        <w:div w:id="1800605418">
          <w:marLeft w:val="640"/>
          <w:marRight w:val="0"/>
          <w:marTop w:val="0"/>
          <w:marBottom w:val="0"/>
          <w:divBdr>
            <w:top w:val="none" w:sz="0" w:space="0" w:color="auto"/>
            <w:left w:val="none" w:sz="0" w:space="0" w:color="auto"/>
            <w:bottom w:val="none" w:sz="0" w:space="0" w:color="auto"/>
            <w:right w:val="none" w:sz="0" w:space="0" w:color="auto"/>
          </w:divBdr>
        </w:div>
        <w:div w:id="697121691">
          <w:marLeft w:val="640"/>
          <w:marRight w:val="0"/>
          <w:marTop w:val="0"/>
          <w:marBottom w:val="0"/>
          <w:divBdr>
            <w:top w:val="none" w:sz="0" w:space="0" w:color="auto"/>
            <w:left w:val="none" w:sz="0" w:space="0" w:color="auto"/>
            <w:bottom w:val="none" w:sz="0" w:space="0" w:color="auto"/>
            <w:right w:val="none" w:sz="0" w:space="0" w:color="auto"/>
          </w:divBdr>
        </w:div>
        <w:div w:id="1354570329">
          <w:marLeft w:val="640"/>
          <w:marRight w:val="0"/>
          <w:marTop w:val="0"/>
          <w:marBottom w:val="0"/>
          <w:divBdr>
            <w:top w:val="none" w:sz="0" w:space="0" w:color="auto"/>
            <w:left w:val="none" w:sz="0" w:space="0" w:color="auto"/>
            <w:bottom w:val="none" w:sz="0" w:space="0" w:color="auto"/>
            <w:right w:val="none" w:sz="0" w:space="0" w:color="auto"/>
          </w:divBdr>
        </w:div>
        <w:div w:id="1278215586">
          <w:marLeft w:val="640"/>
          <w:marRight w:val="0"/>
          <w:marTop w:val="0"/>
          <w:marBottom w:val="0"/>
          <w:divBdr>
            <w:top w:val="none" w:sz="0" w:space="0" w:color="auto"/>
            <w:left w:val="none" w:sz="0" w:space="0" w:color="auto"/>
            <w:bottom w:val="none" w:sz="0" w:space="0" w:color="auto"/>
            <w:right w:val="none" w:sz="0" w:space="0" w:color="auto"/>
          </w:divBdr>
        </w:div>
        <w:div w:id="700740186">
          <w:marLeft w:val="640"/>
          <w:marRight w:val="0"/>
          <w:marTop w:val="0"/>
          <w:marBottom w:val="0"/>
          <w:divBdr>
            <w:top w:val="none" w:sz="0" w:space="0" w:color="auto"/>
            <w:left w:val="none" w:sz="0" w:space="0" w:color="auto"/>
            <w:bottom w:val="none" w:sz="0" w:space="0" w:color="auto"/>
            <w:right w:val="none" w:sz="0" w:space="0" w:color="auto"/>
          </w:divBdr>
        </w:div>
        <w:div w:id="97919182">
          <w:marLeft w:val="640"/>
          <w:marRight w:val="0"/>
          <w:marTop w:val="0"/>
          <w:marBottom w:val="0"/>
          <w:divBdr>
            <w:top w:val="none" w:sz="0" w:space="0" w:color="auto"/>
            <w:left w:val="none" w:sz="0" w:space="0" w:color="auto"/>
            <w:bottom w:val="none" w:sz="0" w:space="0" w:color="auto"/>
            <w:right w:val="none" w:sz="0" w:space="0" w:color="auto"/>
          </w:divBdr>
        </w:div>
        <w:div w:id="383339041">
          <w:marLeft w:val="640"/>
          <w:marRight w:val="0"/>
          <w:marTop w:val="0"/>
          <w:marBottom w:val="0"/>
          <w:divBdr>
            <w:top w:val="none" w:sz="0" w:space="0" w:color="auto"/>
            <w:left w:val="none" w:sz="0" w:space="0" w:color="auto"/>
            <w:bottom w:val="none" w:sz="0" w:space="0" w:color="auto"/>
            <w:right w:val="none" w:sz="0" w:space="0" w:color="auto"/>
          </w:divBdr>
        </w:div>
        <w:div w:id="83230889">
          <w:marLeft w:val="640"/>
          <w:marRight w:val="0"/>
          <w:marTop w:val="0"/>
          <w:marBottom w:val="0"/>
          <w:divBdr>
            <w:top w:val="none" w:sz="0" w:space="0" w:color="auto"/>
            <w:left w:val="none" w:sz="0" w:space="0" w:color="auto"/>
            <w:bottom w:val="none" w:sz="0" w:space="0" w:color="auto"/>
            <w:right w:val="none" w:sz="0" w:space="0" w:color="auto"/>
          </w:divBdr>
        </w:div>
        <w:div w:id="1396969134">
          <w:marLeft w:val="640"/>
          <w:marRight w:val="0"/>
          <w:marTop w:val="0"/>
          <w:marBottom w:val="0"/>
          <w:divBdr>
            <w:top w:val="none" w:sz="0" w:space="0" w:color="auto"/>
            <w:left w:val="none" w:sz="0" w:space="0" w:color="auto"/>
            <w:bottom w:val="none" w:sz="0" w:space="0" w:color="auto"/>
            <w:right w:val="none" w:sz="0" w:space="0" w:color="auto"/>
          </w:divBdr>
        </w:div>
        <w:div w:id="795685338">
          <w:marLeft w:val="640"/>
          <w:marRight w:val="0"/>
          <w:marTop w:val="0"/>
          <w:marBottom w:val="0"/>
          <w:divBdr>
            <w:top w:val="none" w:sz="0" w:space="0" w:color="auto"/>
            <w:left w:val="none" w:sz="0" w:space="0" w:color="auto"/>
            <w:bottom w:val="none" w:sz="0" w:space="0" w:color="auto"/>
            <w:right w:val="none" w:sz="0" w:space="0" w:color="auto"/>
          </w:divBdr>
        </w:div>
        <w:div w:id="479350345">
          <w:marLeft w:val="640"/>
          <w:marRight w:val="0"/>
          <w:marTop w:val="0"/>
          <w:marBottom w:val="0"/>
          <w:divBdr>
            <w:top w:val="none" w:sz="0" w:space="0" w:color="auto"/>
            <w:left w:val="none" w:sz="0" w:space="0" w:color="auto"/>
            <w:bottom w:val="none" w:sz="0" w:space="0" w:color="auto"/>
            <w:right w:val="none" w:sz="0" w:space="0" w:color="auto"/>
          </w:divBdr>
        </w:div>
        <w:div w:id="1600604428">
          <w:marLeft w:val="640"/>
          <w:marRight w:val="0"/>
          <w:marTop w:val="0"/>
          <w:marBottom w:val="0"/>
          <w:divBdr>
            <w:top w:val="none" w:sz="0" w:space="0" w:color="auto"/>
            <w:left w:val="none" w:sz="0" w:space="0" w:color="auto"/>
            <w:bottom w:val="none" w:sz="0" w:space="0" w:color="auto"/>
            <w:right w:val="none" w:sz="0" w:space="0" w:color="auto"/>
          </w:divBdr>
        </w:div>
        <w:div w:id="1567715596">
          <w:marLeft w:val="640"/>
          <w:marRight w:val="0"/>
          <w:marTop w:val="0"/>
          <w:marBottom w:val="0"/>
          <w:divBdr>
            <w:top w:val="none" w:sz="0" w:space="0" w:color="auto"/>
            <w:left w:val="none" w:sz="0" w:space="0" w:color="auto"/>
            <w:bottom w:val="none" w:sz="0" w:space="0" w:color="auto"/>
            <w:right w:val="none" w:sz="0" w:space="0" w:color="auto"/>
          </w:divBdr>
        </w:div>
        <w:div w:id="307250461">
          <w:marLeft w:val="640"/>
          <w:marRight w:val="0"/>
          <w:marTop w:val="0"/>
          <w:marBottom w:val="0"/>
          <w:divBdr>
            <w:top w:val="none" w:sz="0" w:space="0" w:color="auto"/>
            <w:left w:val="none" w:sz="0" w:space="0" w:color="auto"/>
            <w:bottom w:val="none" w:sz="0" w:space="0" w:color="auto"/>
            <w:right w:val="none" w:sz="0" w:space="0" w:color="auto"/>
          </w:divBdr>
        </w:div>
        <w:div w:id="2092003941">
          <w:marLeft w:val="640"/>
          <w:marRight w:val="0"/>
          <w:marTop w:val="0"/>
          <w:marBottom w:val="0"/>
          <w:divBdr>
            <w:top w:val="none" w:sz="0" w:space="0" w:color="auto"/>
            <w:left w:val="none" w:sz="0" w:space="0" w:color="auto"/>
            <w:bottom w:val="none" w:sz="0" w:space="0" w:color="auto"/>
            <w:right w:val="none" w:sz="0" w:space="0" w:color="auto"/>
          </w:divBdr>
        </w:div>
        <w:div w:id="742724163">
          <w:marLeft w:val="640"/>
          <w:marRight w:val="0"/>
          <w:marTop w:val="0"/>
          <w:marBottom w:val="0"/>
          <w:divBdr>
            <w:top w:val="none" w:sz="0" w:space="0" w:color="auto"/>
            <w:left w:val="none" w:sz="0" w:space="0" w:color="auto"/>
            <w:bottom w:val="none" w:sz="0" w:space="0" w:color="auto"/>
            <w:right w:val="none" w:sz="0" w:space="0" w:color="auto"/>
          </w:divBdr>
        </w:div>
        <w:div w:id="510946408">
          <w:marLeft w:val="640"/>
          <w:marRight w:val="0"/>
          <w:marTop w:val="0"/>
          <w:marBottom w:val="0"/>
          <w:divBdr>
            <w:top w:val="none" w:sz="0" w:space="0" w:color="auto"/>
            <w:left w:val="none" w:sz="0" w:space="0" w:color="auto"/>
            <w:bottom w:val="none" w:sz="0" w:space="0" w:color="auto"/>
            <w:right w:val="none" w:sz="0" w:space="0" w:color="auto"/>
          </w:divBdr>
        </w:div>
        <w:div w:id="1979609710">
          <w:marLeft w:val="640"/>
          <w:marRight w:val="0"/>
          <w:marTop w:val="0"/>
          <w:marBottom w:val="0"/>
          <w:divBdr>
            <w:top w:val="none" w:sz="0" w:space="0" w:color="auto"/>
            <w:left w:val="none" w:sz="0" w:space="0" w:color="auto"/>
            <w:bottom w:val="none" w:sz="0" w:space="0" w:color="auto"/>
            <w:right w:val="none" w:sz="0" w:space="0" w:color="auto"/>
          </w:divBdr>
        </w:div>
        <w:div w:id="579871463">
          <w:marLeft w:val="640"/>
          <w:marRight w:val="0"/>
          <w:marTop w:val="0"/>
          <w:marBottom w:val="0"/>
          <w:divBdr>
            <w:top w:val="none" w:sz="0" w:space="0" w:color="auto"/>
            <w:left w:val="none" w:sz="0" w:space="0" w:color="auto"/>
            <w:bottom w:val="none" w:sz="0" w:space="0" w:color="auto"/>
            <w:right w:val="none" w:sz="0" w:space="0" w:color="auto"/>
          </w:divBdr>
        </w:div>
        <w:div w:id="2073381035">
          <w:marLeft w:val="640"/>
          <w:marRight w:val="0"/>
          <w:marTop w:val="0"/>
          <w:marBottom w:val="0"/>
          <w:divBdr>
            <w:top w:val="none" w:sz="0" w:space="0" w:color="auto"/>
            <w:left w:val="none" w:sz="0" w:space="0" w:color="auto"/>
            <w:bottom w:val="none" w:sz="0" w:space="0" w:color="auto"/>
            <w:right w:val="none" w:sz="0" w:space="0" w:color="auto"/>
          </w:divBdr>
        </w:div>
        <w:div w:id="1573850578">
          <w:marLeft w:val="640"/>
          <w:marRight w:val="0"/>
          <w:marTop w:val="0"/>
          <w:marBottom w:val="0"/>
          <w:divBdr>
            <w:top w:val="none" w:sz="0" w:space="0" w:color="auto"/>
            <w:left w:val="none" w:sz="0" w:space="0" w:color="auto"/>
            <w:bottom w:val="none" w:sz="0" w:space="0" w:color="auto"/>
            <w:right w:val="none" w:sz="0" w:space="0" w:color="auto"/>
          </w:divBdr>
        </w:div>
        <w:div w:id="1286615551">
          <w:marLeft w:val="640"/>
          <w:marRight w:val="0"/>
          <w:marTop w:val="0"/>
          <w:marBottom w:val="0"/>
          <w:divBdr>
            <w:top w:val="none" w:sz="0" w:space="0" w:color="auto"/>
            <w:left w:val="none" w:sz="0" w:space="0" w:color="auto"/>
            <w:bottom w:val="none" w:sz="0" w:space="0" w:color="auto"/>
            <w:right w:val="none" w:sz="0" w:space="0" w:color="auto"/>
          </w:divBdr>
        </w:div>
        <w:div w:id="375937078">
          <w:marLeft w:val="640"/>
          <w:marRight w:val="0"/>
          <w:marTop w:val="0"/>
          <w:marBottom w:val="0"/>
          <w:divBdr>
            <w:top w:val="none" w:sz="0" w:space="0" w:color="auto"/>
            <w:left w:val="none" w:sz="0" w:space="0" w:color="auto"/>
            <w:bottom w:val="none" w:sz="0" w:space="0" w:color="auto"/>
            <w:right w:val="none" w:sz="0" w:space="0" w:color="auto"/>
          </w:divBdr>
        </w:div>
        <w:div w:id="1109163880">
          <w:marLeft w:val="640"/>
          <w:marRight w:val="0"/>
          <w:marTop w:val="0"/>
          <w:marBottom w:val="0"/>
          <w:divBdr>
            <w:top w:val="none" w:sz="0" w:space="0" w:color="auto"/>
            <w:left w:val="none" w:sz="0" w:space="0" w:color="auto"/>
            <w:bottom w:val="none" w:sz="0" w:space="0" w:color="auto"/>
            <w:right w:val="none" w:sz="0" w:space="0" w:color="auto"/>
          </w:divBdr>
        </w:div>
        <w:div w:id="1977369249">
          <w:marLeft w:val="640"/>
          <w:marRight w:val="0"/>
          <w:marTop w:val="0"/>
          <w:marBottom w:val="0"/>
          <w:divBdr>
            <w:top w:val="none" w:sz="0" w:space="0" w:color="auto"/>
            <w:left w:val="none" w:sz="0" w:space="0" w:color="auto"/>
            <w:bottom w:val="none" w:sz="0" w:space="0" w:color="auto"/>
            <w:right w:val="none" w:sz="0" w:space="0" w:color="auto"/>
          </w:divBdr>
        </w:div>
        <w:div w:id="652950665">
          <w:marLeft w:val="640"/>
          <w:marRight w:val="0"/>
          <w:marTop w:val="0"/>
          <w:marBottom w:val="0"/>
          <w:divBdr>
            <w:top w:val="none" w:sz="0" w:space="0" w:color="auto"/>
            <w:left w:val="none" w:sz="0" w:space="0" w:color="auto"/>
            <w:bottom w:val="none" w:sz="0" w:space="0" w:color="auto"/>
            <w:right w:val="none" w:sz="0" w:space="0" w:color="auto"/>
          </w:divBdr>
        </w:div>
        <w:div w:id="1858231591">
          <w:marLeft w:val="640"/>
          <w:marRight w:val="0"/>
          <w:marTop w:val="0"/>
          <w:marBottom w:val="0"/>
          <w:divBdr>
            <w:top w:val="none" w:sz="0" w:space="0" w:color="auto"/>
            <w:left w:val="none" w:sz="0" w:space="0" w:color="auto"/>
            <w:bottom w:val="none" w:sz="0" w:space="0" w:color="auto"/>
            <w:right w:val="none" w:sz="0" w:space="0" w:color="auto"/>
          </w:divBdr>
        </w:div>
        <w:div w:id="1419672754">
          <w:marLeft w:val="640"/>
          <w:marRight w:val="0"/>
          <w:marTop w:val="0"/>
          <w:marBottom w:val="0"/>
          <w:divBdr>
            <w:top w:val="none" w:sz="0" w:space="0" w:color="auto"/>
            <w:left w:val="none" w:sz="0" w:space="0" w:color="auto"/>
            <w:bottom w:val="none" w:sz="0" w:space="0" w:color="auto"/>
            <w:right w:val="none" w:sz="0" w:space="0" w:color="auto"/>
          </w:divBdr>
        </w:div>
        <w:div w:id="1646084171">
          <w:marLeft w:val="640"/>
          <w:marRight w:val="0"/>
          <w:marTop w:val="0"/>
          <w:marBottom w:val="0"/>
          <w:divBdr>
            <w:top w:val="none" w:sz="0" w:space="0" w:color="auto"/>
            <w:left w:val="none" w:sz="0" w:space="0" w:color="auto"/>
            <w:bottom w:val="none" w:sz="0" w:space="0" w:color="auto"/>
            <w:right w:val="none" w:sz="0" w:space="0" w:color="auto"/>
          </w:divBdr>
        </w:div>
        <w:div w:id="126440216">
          <w:marLeft w:val="640"/>
          <w:marRight w:val="0"/>
          <w:marTop w:val="0"/>
          <w:marBottom w:val="0"/>
          <w:divBdr>
            <w:top w:val="none" w:sz="0" w:space="0" w:color="auto"/>
            <w:left w:val="none" w:sz="0" w:space="0" w:color="auto"/>
            <w:bottom w:val="none" w:sz="0" w:space="0" w:color="auto"/>
            <w:right w:val="none" w:sz="0" w:space="0" w:color="auto"/>
          </w:divBdr>
        </w:div>
        <w:div w:id="1881092534">
          <w:marLeft w:val="640"/>
          <w:marRight w:val="0"/>
          <w:marTop w:val="0"/>
          <w:marBottom w:val="0"/>
          <w:divBdr>
            <w:top w:val="none" w:sz="0" w:space="0" w:color="auto"/>
            <w:left w:val="none" w:sz="0" w:space="0" w:color="auto"/>
            <w:bottom w:val="none" w:sz="0" w:space="0" w:color="auto"/>
            <w:right w:val="none" w:sz="0" w:space="0" w:color="auto"/>
          </w:divBdr>
        </w:div>
        <w:div w:id="456073078">
          <w:marLeft w:val="640"/>
          <w:marRight w:val="0"/>
          <w:marTop w:val="0"/>
          <w:marBottom w:val="0"/>
          <w:divBdr>
            <w:top w:val="none" w:sz="0" w:space="0" w:color="auto"/>
            <w:left w:val="none" w:sz="0" w:space="0" w:color="auto"/>
            <w:bottom w:val="none" w:sz="0" w:space="0" w:color="auto"/>
            <w:right w:val="none" w:sz="0" w:space="0" w:color="auto"/>
          </w:divBdr>
        </w:div>
        <w:div w:id="85008060">
          <w:marLeft w:val="640"/>
          <w:marRight w:val="0"/>
          <w:marTop w:val="0"/>
          <w:marBottom w:val="0"/>
          <w:divBdr>
            <w:top w:val="none" w:sz="0" w:space="0" w:color="auto"/>
            <w:left w:val="none" w:sz="0" w:space="0" w:color="auto"/>
            <w:bottom w:val="none" w:sz="0" w:space="0" w:color="auto"/>
            <w:right w:val="none" w:sz="0" w:space="0" w:color="auto"/>
          </w:divBdr>
        </w:div>
        <w:div w:id="523323783">
          <w:marLeft w:val="640"/>
          <w:marRight w:val="0"/>
          <w:marTop w:val="0"/>
          <w:marBottom w:val="0"/>
          <w:divBdr>
            <w:top w:val="none" w:sz="0" w:space="0" w:color="auto"/>
            <w:left w:val="none" w:sz="0" w:space="0" w:color="auto"/>
            <w:bottom w:val="none" w:sz="0" w:space="0" w:color="auto"/>
            <w:right w:val="none" w:sz="0" w:space="0" w:color="auto"/>
          </w:divBdr>
        </w:div>
        <w:div w:id="1518353368">
          <w:marLeft w:val="640"/>
          <w:marRight w:val="0"/>
          <w:marTop w:val="0"/>
          <w:marBottom w:val="0"/>
          <w:divBdr>
            <w:top w:val="none" w:sz="0" w:space="0" w:color="auto"/>
            <w:left w:val="none" w:sz="0" w:space="0" w:color="auto"/>
            <w:bottom w:val="none" w:sz="0" w:space="0" w:color="auto"/>
            <w:right w:val="none" w:sz="0" w:space="0" w:color="auto"/>
          </w:divBdr>
        </w:div>
        <w:div w:id="1799563551">
          <w:marLeft w:val="640"/>
          <w:marRight w:val="0"/>
          <w:marTop w:val="0"/>
          <w:marBottom w:val="0"/>
          <w:divBdr>
            <w:top w:val="none" w:sz="0" w:space="0" w:color="auto"/>
            <w:left w:val="none" w:sz="0" w:space="0" w:color="auto"/>
            <w:bottom w:val="none" w:sz="0" w:space="0" w:color="auto"/>
            <w:right w:val="none" w:sz="0" w:space="0" w:color="auto"/>
          </w:divBdr>
        </w:div>
        <w:div w:id="665665595">
          <w:marLeft w:val="640"/>
          <w:marRight w:val="0"/>
          <w:marTop w:val="0"/>
          <w:marBottom w:val="0"/>
          <w:divBdr>
            <w:top w:val="none" w:sz="0" w:space="0" w:color="auto"/>
            <w:left w:val="none" w:sz="0" w:space="0" w:color="auto"/>
            <w:bottom w:val="none" w:sz="0" w:space="0" w:color="auto"/>
            <w:right w:val="none" w:sz="0" w:space="0" w:color="auto"/>
          </w:divBdr>
        </w:div>
        <w:div w:id="1030885386">
          <w:marLeft w:val="640"/>
          <w:marRight w:val="0"/>
          <w:marTop w:val="0"/>
          <w:marBottom w:val="0"/>
          <w:divBdr>
            <w:top w:val="none" w:sz="0" w:space="0" w:color="auto"/>
            <w:left w:val="none" w:sz="0" w:space="0" w:color="auto"/>
            <w:bottom w:val="none" w:sz="0" w:space="0" w:color="auto"/>
            <w:right w:val="none" w:sz="0" w:space="0" w:color="auto"/>
          </w:divBdr>
        </w:div>
        <w:div w:id="1316641532">
          <w:marLeft w:val="640"/>
          <w:marRight w:val="0"/>
          <w:marTop w:val="0"/>
          <w:marBottom w:val="0"/>
          <w:divBdr>
            <w:top w:val="none" w:sz="0" w:space="0" w:color="auto"/>
            <w:left w:val="none" w:sz="0" w:space="0" w:color="auto"/>
            <w:bottom w:val="none" w:sz="0" w:space="0" w:color="auto"/>
            <w:right w:val="none" w:sz="0" w:space="0" w:color="auto"/>
          </w:divBdr>
        </w:div>
        <w:div w:id="608396804">
          <w:marLeft w:val="640"/>
          <w:marRight w:val="0"/>
          <w:marTop w:val="0"/>
          <w:marBottom w:val="0"/>
          <w:divBdr>
            <w:top w:val="none" w:sz="0" w:space="0" w:color="auto"/>
            <w:left w:val="none" w:sz="0" w:space="0" w:color="auto"/>
            <w:bottom w:val="none" w:sz="0" w:space="0" w:color="auto"/>
            <w:right w:val="none" w:sz="0" w:space="0" w:color="auto"/>
          </w:divBdr>
        </w:div>
        <w:div w:id="1562787053">
          <w:marLeft w:val="640"/>
          <w:marRight w:val="0"/>
          <w:marTop w:val="0"/>
          <w:marBottom w:val="0"/>
          <w:divBdr>
            <w:top w:val="none" w:sz="0" w:space="0" w:color="auto"/>
            <w:left w:val="none" w:sz="0" w:space="0" w:color="auto"/>
            <w:bottom w:val="none" w:sz="0" w:space="0" w:color="auto"/>
            <w:right w:val="none" w:sz="0" w:space="0" w:color="auto"/>
          </w:divBdr>
        </w:div>
        <w:div w:id="2017001644">
          <w:marLeft w:val="640"/>
          <w:marRight w:val="0"/>
          <w:marTop w:val="0"/>
          <w:marBottom w:val="0"/>
          <w:divBdr>
            <w:top w:val="none" w:sz="0" w:space="0" w:color="auto"/>
            <w:left w:val="none" w:sz="0" w:space="0" w:color="auto"/>
            <w:bottom w:val="none" w:sz="0" w:space="0" w:color="auto"/>
            <w:right w:val="none" w:sz="0" w:space="0" w:color="auto"/>
          </w:divBdr>
        </w:div>
        <w:div w:id="1601601041">
          <w:marLeft w:val="640"/>
          <w:marRight w:val="0"/>
          <w:marTop w:val="0"/>
          <w:marBottom w:val="0"/>
          <w:divBdr>
            <w:top w:val="none" w:sz="0" w:space="0" w:color="auto"/>
            <w:left w:val="none" w:sz="0" w:space="0" w:color="auto"/>
            <w:bottom w:val="none" w:sz="0" w:space="0" w:color="auto"/>
            <w:right w:val="none" w:sz="0" w:space="0" w:color="auto"/>
          </w:divBdr>
        </w:div>
        <w:div w:id="267541366">
          <w:marLeft w:val="640"/>
          <w:marRight w:val="0"/>
          <w:marTop w:val="0"/>
          <w:marBottom w:val="0"/>
          <w:divBdr>
            <w:top w:val="none" w:sz="0" w:space="0" w:color="auto"/>
            <w:left w:val="none" w:sz="0" w:space="0" w:color="auto"/>
            <w:bottom w:val="none" w:sz="0" w:space="0" w:color="auto"/>
            <w:right w:val="none" w:sz="0" w:space="0" w:color="auto"/>
          </w:divBdr>
        </w:div>
        <w:div w:id="1597859336">
          <w:marLeft w:val="640"/>
          <w:marRight w:val="0"/>
          <w:marTop w:val="0"/>
          <w:marBottom w:val="0"/>
          <w:divBdr>
            <w:top w:val="none" w:sz="0" w:space="0" w:color="auto"/>
            <w:left w:val="none" w:sz="0" w:space="0" w:color="auto"/>
            <w:bottom w:val="none" w:sz="0" w:space="0" w:color="auto"/>
            <w:right w:val="none" w:sz="0" w:space="0" w:color="auto"/>
          </w:divBdr>
        </w:div>
        <w:div w:id="1842506972">
          <w:marLeft w:val="640"/>
          <w:marRight w:val="0"/>
          <w:marTop w:val="0"/>
          <w:marBottom w:val="0"/>
          <w:divBdr>
            <w:top w:val="none" w:sz="0" w:space="0" w:color="auto"/>
            <w:left w:val="none" w:sz="0" w:space="0" w:color="auto"/>
            <w:bottom w:val="none" w:sz="0" w:space="0" w:color="auto"/>
            <w:right w:val="none" w:sz="0" w:space="0" w:color="auto"/>
          </w:divBdr>
        </w:div>
        <w:div w:id="1716466064">
          <w:marLeft w:val="640"/>
          <w:marRight w:val="0"/>
          <w:marTop w:val="0"/>
          <w:marBottom w:val="0"/>
          <w:divBdr>
            <w:top w:val="none" w:sz="0" w:space="0" w:color="auto"/>
            <w:left w:val="none" w:sz="0" w:space="0" w:color="auto"/>
            <w:bottom w:val="none" w:sz="0" w:space="0" w:color="auto"/>
            <w:right w:val="none" w:sz="0" w:space="0" w:color="auto"/>
          </w:divBdr>
        </w:div>
        <w:div w:id="1942295063">
          <w:marLeft w:val="640"/>
          <w:marRight w:val="0"/>
          <w:marTop w:val="0"/>
          <w:marBottom w:val="0"/>
          <w:divBdr>
            <w:top w:val="none" w:sz="0" w:space="0" w:color="auto"/>
            <w:left w:val="none" w:sz="0" w:space="0" w:color="auto"/>
            <w:bottom w:val="none" w:sz="0" w:space="0" w:color="auto"/>
            <w:right w:val="none" w:sz="0" w:space="0" w:color="auto"/>
          </w:divBdr>
        </w:div>
        <w:div w:id="81683703">
          <w:marLeft w:val="640"/>
          <w:marRight w:val="0"/>
          <w:marTop w:val="0"/>
          <w:marBottom w:val="0"/>
          <w:divBdr>
            <w:top w:val="none" w:sz="0" w:space="0" w:color="auto"/>
            <w:left w:val="none" w:sz="0" w:space="0" w:color="auto"/>
            <w:bottom w:val="none" w:sz="0" w:space="0" w:color="auto"/>
            <w:right w:val="none" w:sz="0" w:space="0" w:color="auto"/>
          </w:divBdr>
        </w:div>
        <w:div w:id="202865322">
          <w:marLeft w:val="640"/>
          <w:marRight w:val="0"/>
          <w:marTop w:val="0"/>
          <w:marBottom w:val="0"/>
          <w:divBdr>
            <w:top w:val="none" w:sz="0" w:space="0" w:color="auto"/>
            <w:left w:val="none" w:sz="0" w:space="0" w:color="auto"/>
            <w:bottom w:val="none" w:sz="0" w:space="0" w:color="auto"/>
            <w:right w:val="none" w:sz="0" w:space="0" w:color="auto"/>
          </w:divBdr>
        </w:div>
        <w:div w:id="1797335364">
          <w:marLeft w:val="640"/>
          <w:marRight w:val="0"/>
          <w:marTop w:val="0"/>
          <w:marBottom w:val="0"/>
          <w:divBdr>
            <w:top w:val="none" w:sz="0" w:space="0" w:color="auto"/>
            <w:left w:val="none" w:sz="0" w:space="0" w:color="auto"/>
            <w:bottom w:val="none" w:sz="0" w:space="0" w:color="auto"/>
            <w:right w:val="none" w:sz="0" w:space="0" w:color="auto"/>
          </w:divBdr>
        </w:div>
        <w:div w:id="597644281">
          <w:marLeft w:val="640"/>
          <w:marRight w:val="0"/>
          <w:marTop w:val="0"/>
          <w:marBottom w:val="0"/>
          <w:divBdr>
            <w:top w:val="none" w:sz="0" w:space="0" w:color="auto"/>
            <w:left w:val="none" w:sz="0" w:space="0" w:color="auto"/>
            <w:bottom w:val="none" w:sz="0" w:space="0" w:color="auto"/>
            <w:right w:val="none" w:sz="0" w:space="0" w:color="auto"/>
          </w:divBdr>
        </w:div>
        <w:div w:id="363483886">
          <w:marLeft w:val="640"/>
          <w:marRight w:val="0"/>
          <w:marTop w:val="0"/>
          <w:marBottom w:val="0"/>
          <w:divBdr>
            <w:top w:val="none" w:sz="0" w:space="0" w:color="auto"/>
            <w:left w:val="none" w:sz="0" w:space="0" w:color="auto"/>
            <w:bottom w:val="none" w:sz="0" w:space="0" w:color="auto"/>
            <w:right w:val="none" w:sz="0" w:space="0" w:color="auto"/>
          </w:divBdr>
        </w:div>
        <w:div w:id="387925382">
          <w:marLeft w:val="640"/>
          <w:marRight w:val="0"/>
          <w:marTop w:val="0"/>
          <w:marBottom w:val="0"/>
          <w:divBdr>
            <w:top w:val="none" w:sz="0" w:space="0" w:color="auto"/>
            <w:left w:val="none" w:sz="0" w:space="0" w:color="auto"/>
            <w:bottom w:val="none" w:sz="0" w:space="0" w:color="auto"/>
            <w:right w:val="none" w:sz="0" w:space="0" w:color="auto"/>
          </w:divBdr>
        </w:div>
        <w:div w:id="908925001">
          <w:marLeft w:val="640"/>
          <w:marRight w:val="0"/>
          <w:marTop w:val="0"/>
          <w:marBottom w:val="0"/>
          <w:divBdr>
            <w:top w:val="none" w:sz="0" w:space="0" w:color="auto"/>
            <w:left w:val="none" w:sz="0" w:space="0" w:color="auto"/>
            <w:bottom w:val="none" w:sz="0" w:space="0" w:color="auto"/>
            <w:right w:val="none" w:sz="0" w:space="0" w:color="auto"/>
          </w:divBdr>
        </w:div>
        <w:div w:id="987317282">
          <w:marLeft w:val="640"/>
          <w:marRight w:val="0"/>
          <w:marTop w:val="0"/>
          <w:marBottom w:val="0"/>
          <w:divBdr>
            <w:top w:val="none" w:sz="0" w:space="0" w:color="auto"/>
            <w:left w:val="none" w:sz="0" w:space="0" w:color="auto"/>
            <w:bottom w:val="none" w:sz="0" w:space="0" w:color="auto"/>
            <w:right w:val="none" w:sz="0" w:space="0" w:color="auto"/>
          </w:divBdr>
        </w:div>
        <w:div w:id="1534810355">
          <w:marLeft w:val="640"/>
          <w:marRight w:val="0"/>
          <w:marTop w:val="0"/>
          <w:marBottom w:val="0"/>
          <w:divBdr>
            <w:top w:val="none" w:sz="0" w:space="0" w:color="auto"/>
            <w:left w:val="none" w:sz="0" w:space="0" w:color="auto"/>
            <w:bottom w:val="none" w:sz="0" w:space="0" w:color="auto"/>
            <w:right w:val="none" w:sz="0" w:space="0" w:color="auto"/>
          </w:divBdr>
        </w:div>
        <w:div w:id="2077850538">
          <w:marLeft w:val="640"/>
          <w:marRight w:val="0"/>
          <w:marTop w:val="0"/>
          <w:marBottom w:val="0"/>
          <w:divBdr>
            <w:top w:val="none" w:sz="0" w:space="0" w:color="auto"/>
            <w:left w:val="none" w:sz="0" w:space="0" w:color="auto"/>
            <w:bottom w:val="none" w:sz="0" w:space="0" w:color="auto"/>
            <w:right w:val="none" w:sz="0" w:space="0" w:color="auto"/>
          </w:divBdr>
        </w:div>
        <w:div w:id="1137837136">
          <w:marLeft w:val="640"/>
          <w:marRight w:val="0"/>
          <w:marTop w:val="0"/>
          <w:marBottom w:val="0"/>
          <w:divBdr>
            <w:top w:val="none" w:sz="0" w:space="0" w:color="auto"/>
            <w:left w:val="none" w:sz="0" w:space="0" w:color="auto"/>
            <w:bottom w:val="none" w:sz="0" w:space="0" w:color="auto"/>
            <w:right w:val="none" w:sz="0" w:space="0" w:color="auto"/>
          </w:divBdr>
        </w:div>
        <w:div w:id="1878735522">
          <w:marLeft w:val="640"/>
          <w:marRight w:val="0"/>
          <w:marTop w:val="0"/>
          <w:marBottom w:val="0"/>
          <w:divBdr>
            <w:top w:val="none" w:sz="0" w:space="0" w:color="auto"/>
            <w:left w:val="none" w:sz="0" w:space="0" w:color="auto"/>
            <w:bottom w:val="none" w:sz="0" w:space="0" w:color="auto"/>
            <w:right w:val="none" w:sz="0" w:space="0" w:color="auto"/>
          </w:divBdr>
        </w:div>
        <w:div w:id="2088378196">
          <w:marLeft w:val="640"/>
          <w:marRight w:val="0"/>
          <w:marTop w:val="0"/>
          <w:marBottom w:val="0"/>
          <w:divBdr>
            <w:top w:val="none" w:sz="0" w:space="0" w:color="auto"/>
            <w:left w:val="none" w:sz="0" w:space="0" w:color="auto"/>
            <w:bottom w:val="none" w:sz="0" w:space="0" w:color="auto"/>
            <w:right w:val="none" w:sz="0" w:space="0" w:color="auto"/>
          </w:divBdr>
        </w:div>
        <w:div w:id="1727490160">
          <w:marLeft w:val="640"/>
          <w:marRight w:val="0"/>
          <w:marTop w:val="0"/>
          <w:marBottom w:val="0"/>
          <w:divBdr>
            <w:top w:val="none" w:sz="0" w:space="0" w:color="auto"/>
            <w:left w:val="none" w:sz="0" w:space="0" w:color="auto"/>
            <w:bottom w:val="none" w:sz="0" w:space="0" w:color="auto"/>
            <w:right w:val="none" w:sz="0" w:space="0" w:color="auto"/>
          </w:divBdr>
        </w:div>
        <w:div w:id="955523120">
          <w:marLeft w:val="640"/>
          <w:marRight w:val="0"/>
          <w:marTop w:val="0"/>
          <w:marBottom w:val="0"/>
          <w:divBdr>
            <w:top w:val="none" w:sz="0" w:space="0" w:color="auto"/>
            <w:left w:val="none" w:sz="0" w:space="0" w:color="auto"/>
            <w:bottom w:val="none" w:sz="0" w:space="0" w:color="auto"/>
            <w:right w:val="none" w:sz="0" w:space="0" w:color="auto"/>
          </w:divBdr>
        </w:div>
        <w:div w:id="1523203707">
          <w:marLeft w:val="640"/>
          <w:marRight w:val="0"/>
          <w:marTop w:val="0"/>
          <w:marBottom w:val="0"/>
          <w:divBdr>
            <w:top w:val="none" w:sz="0" w:space="0" w:color="auto"/>
            <w:left w:val="none" w:sz="0" w:space="0" w:color="auto"/>
            <w:bottom w:val="none" w:sz="0" w:space="0" w:color="auto"/>
            <w:right w:val="none" w:sz="0" w:space="0" w:color="auto"/>
          </w:divBdr>
        </w:div>
        <w:div w:id="338583341">
          <w:marLeft w:val="640"/>
          <w:marRight w:val="0"/>
          <w:marTop w:val="0"/>
          <w:marBottom w:val="0"/>
          <w:divBdr>
            <w:top w:val="none" w:sz="0" w:space="0" w:color="auto"/>
            <w:left w:val="none" w:sz="0" w:space="0" w:color="auto"/>
            <w:bottom w:val="none" w:sz="0" w:space="0" w:color="auto"/>
            <w:right w:val="none" w:sz="0" w:space="0" w:color="auto"/>
          </w:divBdr>
        </w:div>
        <w:div w:id="1515919406">
          <w:marLeft w:val="640"/>
          <w:marRight w:val="0"/>
          <w:marTop w:val="0"/>
          <w:marBottom w:val="0"/>
          <w:divBdr>
            <w:top w:val="none" w:sz="0" w:space="0" w:color="auto"/>
            <w:left w:val="none" w:sz="0" w:space="0" w:color="auto"/>
            <w:bottom w:val="none" w:sz="0" w:space="0" w:color="auto"/>
            <w:right w:val="none" w:sz="0" w:space="0" w:color="auto"/>
          </w:divBdr>
        </w:div>
        <w:div w:id="939138773">
          <w:marLeft w:val="640"/>
          <w:marRight w:val="0"/>
          <w:marTop w:val="0"/>
          <w:marBottom w:val="0"/>
          <w:divBdr>
            <w:top w:val="none" w:sz="0" w:space="0" w:color="auto"/>
            <w:left w:val="none" w:sz="0" w:space="0" w:color="auto"/>
            <w:bottom w:val="none" w:sz="0" w:space="0" w:color="auto"/>
            <w:right w:val="none" w:sz="0" w:space="0" w:color="auto"/>
          </w:divBdr>
        </w:div>
        <w:div w:id="1899585205">
          <w:marLeft w:val="640"/>
          <w:marRight w:val="0"/>
          <w:marTop w:val="0"/>
          <w:marBottom w:val="0"/>
          <w:divBdr>
            <w:top w:val="none" w:sz="0" w:space="0" w:color="auto"/>
            <w:left w:val="none" w:sz="0" w:space="0" w:color="auto"/>
            <w:bottom w:val="none" w:sz="0" w:space="0" w:color="auto"/>
            <w:right w:val="none" w:sz="0" w:space="0" w:color="auto"/>
          </w:divBdr>
        </w:div>
        <w:div w:id="1520659908">
          <w:marLeft w:val="640"/>
          <w:marRight w:val="0"/>
          <w:marTop w:val="0"/>
          <w:marBottom w:val="0"/>
          <w:divBdr>
            <w:top w:val="none" w:sz="0" w:space="0" w:color="auto"/>
            <w:left w:val="none" w:sz="0" w:space="0" w:color="auto"/>
            <w:bottom w:val="none" w:sz="0" w:space="0" w:color="auto"/>
            <w:right w:val="none" w:sz="0" w:space="0" w:color="auto"/>
          </w:divBdr>
        </w:div>
        <w:div w:id="414672060">
          <w:marLeft w:val="640"/>
          <w:marRight w:val="0"/>
          <w:marTop w:val="0"/>
          <w:marBottom w:val="0"/>
          <w:divBdr>
            <w:top w:val="none" w:sz="0" w:space="0" w:color="auto"/>
            <w:left w:val="none" w:sz="0" w:space="0" w:color="auto"/>
            <w:bottom w:val="none" w:sz="0" w:space="0" w:color="auto"/>
            <w:right w:val="none" w:sz="0" w:space="0" w:color="auto"/>
          </w:divBdr>
        </w:div>
        <w:div w:id="618337773">
          <w:marLeft w:val="640"/>
          <w:marRight w:val="0"/>
          <w:marTop w:val="0"/>
          <w:marBottom w:val="0"/>
          <w:divBdr>
            <w:top w:val="none" w:sz="0" w:space="0" w:color="auto"/>
            <w:left w:val="none" w:sz="0" w:space="0" w:color="auto"/>
            <w:bottom w:val="none" w:sz="0" w:space="0" w:color="auto"/>
            <w:right w:val="none" w:sz="0" w:space="0" w:color="auto"/>
          </w:divBdr>
        </w:div>
        <w:div w:id="1047997751">
          <w:marLeft w:val="640"/>
          <w:marRight w:val="0"/>
          <w:marTop w:val="0"/>
          <w:marBottom w:val="0"/>
          <w:divBdr>
            <w:top w:val="none" w:sz="0" w:space="0" w:color="auto"/>
            <w:left w:val="none" w:sz="0" w:space="0" w:color="auto"/>
            <w:bottom w:val="none" w:sz="0" w:space="0" w:color="auto"/>
            <w:right w:val="none" w:sz="0" w:space="0" w:color="auto"/>
          </w:divBdr>
        </w:div>
        <w:div w:id="948971972">
          <w:marLeft w:val="640"/>
          <w:marRight w:val="0"/>
          <w:marTop w:val="0"/>
          <w:marBottom w:val="0"/>
          <w:divBdr>
            <w:top w:val="none" w:sz="0" w:space="0" w:color="auto"/>
            <w:left w:val="none" w:sz="0" w:space="0" w:color="auto"/>
            <w:bottom w:val="none" w:sz="0" w:space="0" w:color="auto"/>
            <w:right w:val="none" w:sz="0" w:space="0" w:color="auto"/>
          </w:divBdr>
        </w:div>
        <w:div w:id="1646860520">
          <w:marLeft w:val="640"/>
          <w:marRight w:val="0"/>
          <w:marTop w:val="0"/>
          <w:marBottom w:val="0"/>
          <w:divBdr>
            <w:top w:val="none" w:sz="0" w:space="0" w:color="auto"/>
            <w:left w:val="none" w:sz="0" w:space="0" w:color="auto"/>
            <w:bottom w:val="none" w:sz="0" w:space="0" w:color="auto"/>
            <w:right w:val="none" w:sz="0" w:space="0" w:color="auto"/>
          </w:divBdr>
        </w:div>
        <w:div w:id="2065710476">
          <w:marLeft w:val="640"/>
          <w:marRight w:val="0"/>
          <w:marTop w:val="0"/>
          <w:marBottom w:val="0"/>
          <w:divBdr>
            <w:top w:val="none" w:sz="0" w:space="0" w:color="auto"/>
            <w:left w:val="none" w:sz="0" w:space="0" w:color="auto"/>
            <w:bottom w:val="none" w:sz="0" w:space="0" w:color="auto"/>
            <w:right w:val="none" w:sz="0" w:space="0" w:color="auto"/>
          </w:divBdr>
        </w:div>
        <w:div w:id="802038352">
          <w:marLeft w:val="640"/>
          <w:marRight w:val="0"/>
          <w:marTop w:val="0"/>
          <w:marBottom w:val="0"/>
          <w:divBdr>
            <w:top w:val="none" w:sz="0" w:space="0" w:color="auto"/>
            <w:left w:val="none" w:sz="0" w:space="0" w:color="auto"/>
            <w:bottom w:val="none" w:sz="0" w:space="0" w:color="auto"/>
            <w:right w:val="none" w:sz="0" w:space="0" w:color="auto"/>
          </w:divBdr>
        </w:div>
        <w:div w:id="1961297000">
          <w:marLeft w:val="640"/>
          <w:marRight w:val="0"/>
          <w:marTop w:val="0"/>
          <w:marBottom w:val="0"/>
          <w:divBdr>
            <w:top w:val="none" w:sz="0" w:space="0" w:color="auto"/>
            <w:left w:val="none" w:sz="0" w:space="0" w:color="auto"/>
            <w:bottom w:val="none" w:sz="0" w:space="0" w:color="auto"/>
            <w:right w:val="none" w:sz="0" w:space="0" w:color="auto"/>
          </w:divBdr>
        </w:div>
        <w:div w:id="121077195">
          <w:marLeft w:val="640"/>
          <w:marRight w:val="0"/>
          <w:marTop w:val="0"/>
          <w:marBottom w:val="0"/>
          <w:divBdr>
            <w:top w:val="none" w:sz="0" w:space="0" w:color="auto"/>
            <w:left w:val="none" w:sz="0" w:space="0" w:color="auto"/>
            <w:bottom w:val="none" w:sz="0" w:space="0" w:color="auto"/>
            <w:right w:val="none" w:sz="0" w:space="0" w:color="auto"/>
          </w:divBdr>
        </w:div>
        <w:div w:id="17967980">
          <w:marLeft w:val="640"/>
          <w:marRight w:val="0"/>
          <w:marTop w:val="0"/>
          <w:marBottom w:val="0"/>
          <w:divBdr>
            <w:top w:val="none" w:sz="0" w:space="0" w:color="auto"/>
            <w:left w:val="none" w:sz="0" w:space="0" w:color="auto"/>
            <w:bottom w:val="none" w:sz="0" w:space="0" w:color="auto"/>
            <w:right w:val="none" w:sz="0" w:space="0" w:color="auto"/>
          </w:divBdr>
        </w:div>
        <w:div w:id="1428119540">
          <w:marLeft w:val="640"/>
          <w:marRight w:val="0"/>
          <w:marTop w:val="0"/>
          <w:marBottom w:val="0"/>
          <w:divBdr>
            <w:top w:val="none" w:sz="0" w:space="0" w:color="auto"/>
            <w:left w:val="none" w:sz="0" w:space="0" w:color="auto"/>
            <w:bottom w:val="none" w:sz="0" w:space="0" w:color="auto"/>
            <w:right w:val="none" w:sz="0" w:space="0" w:color="auto"/>
          </w:divBdr>
        </w:div>
        <w:div w:id="656151372">
          <w:marLeft w:val="640"/>
          <w:marRight w:val="0"/>
          <w:marTop w:val="0"/>
          <w:marBottom w:val="0"/>
          <w:divBdr>
            <w:top w:val="none" w:sz="0" w:space="0" w:color="auto"/>
            <w:left w:val="none" w:sz="0" w:space="0" w:color="auto"/>
            <w:bottom w:val="none" w:sz="0" w:space="0" w:color="auto"/>
            <w:right w:val="none" w:sz="0" w:space="0" w:color="auto"/>
          </w:divBdr>
        </w:div>
        <w:div w:id="1175726907">
          <w:marLeft w:val="640"/>
          <w:marRight w:val="0"/>
          <w:marTop w:val="0"/>
          <w:marBottom w:val="0"/>
          <w:divBdr>
            <w:top w:val="none" w:sz="0" w:space="0" w:color="auto"/>
            <w:left w:val="none" w:sz="0" w:space="0" w:color="auto"/>
            <w:bottom w:val="none" w:sz="0" w:space="0" w:color="auto"/>
            <w:right w:val="none" w:sz="0" w:space="0" w:color="auto"/>
          </w:divBdr>
        </w:div>
        <w:div w:id="350692307">
          <w:marLeft w:val="640"/>
          <w:marRight w:val="0"/>
          <w:marTop w:val="0"/>
          <w:marBottom w:val="0"/>
          <w:divBdr>
            <w:top w:val="none" w:sz="0" w:space="0" w:color="auto"/>
            <w:left w:val="none" w:sz="0" w:space="0" w:color="auto"/>
            <w:bottom w:val="none" w:sz="0" w:space="0" w:color="auto"/>
            <w:right w:val="none" w:sz="0" w:space="0" w:color="auto"/>
          </w:divBdr>
        </w:div>
        <w:div w:id="1725979199">
          <w:marLeft w:val="640"/>
          <w:marRight w:val="0"/>
          <w:marTop w:val="0"/>
          <w:marBottom w:val="0"/>
          <w:divBdr>
            <w:top w:val="none" w:sz="0" w:space="0" w:color="auto"/>
            <w:left w:val="none" w:sz="0" w:space="0" w:color="auto"/>
            <w:bottom w:val="none" w:sz="0" w:space="0" w:color="auto"/>
            <w:right w:val="none" w:sz="0" w:space="0" w:color="auto"/>
          </w:divBdr>
        </w:div>
        <w:div w:id="1464082659">
          <w:marLeft w:val="640"/>
          <w:marRight w:val="0"/>
          <w:marTop w:val="0"/>
          <w:marBottom w:val="0"/>
          <w:divBdr>
            <w:top w:val="none" w:sz="0" w:space="0" w:color="auto"/>
            <w:left w:val="none" w:sz="0" w:space="0" w:color="auto"/>
            <w:bottom w:val="none" w:sz="0" w:space="0" w:color="auto"/>
            <w:right w:val="none" w:sz="0" w:space="0" w:color="auto"/>
          </w:divBdr>
        </w:div>
        <w:div w:id="595090316">
          <w:marLeft w:val="640"/>
          <w:marRight w:val="0"/>
          <w:marTop w:val="0"/>
          <w:marBottom w:val="0"/>
          <w:divBdr>
            <w:top w:val="none" w:sz="0" w:space="0" w:color="auto"/>
            <w:left w:val="none" w:sz="0" w:space="0" w:color="auto"/>
            <w:bottom w:val="none" w:sz="0" w:space="0" w:color="auto"/>
            <w:right w:val="none" w:sz="0" w:space="0" w:color="auto"/>
          </w:divBdr>
        </w:div>
        <w:div w:id="624822194">
          <w:marLeft w:val="640"/>
          <w:marRight w:val="0"/>
          <w:marTop w:val="0"/>
          <w:marBottom w:val="0"/>
          <w:divBdr>
            <w:top w:val="none" w:sz="0" w:space="0" w:color="auto"/>
            <w:left w:val="none" w:sz="0" w:space="0" w:color="auto"/>
            <w:bottom w:val="none" w:sz="0" w:space="0" w:color="auto"/>
            <w:right w:val="none" w:sz="0" w:space="0" w:color="auto"/>
          </w:divBdr>
        </w:div>
        <w:div w:id="1270772020">
          <w:marLeft w:val="640"/>
          <w:marRight w:val="0"/>
          <w:marTop w:val="0"/>
          <w:marBottom w:val="0"/>
          <w:divBdr>
            <w:top w:val="none" w:sz="0" w:space="0" w:color="auto"/>
            <w:left w:val="none" w:sz="0" w:space="0" w:color="auto"/>
            <w:bottom w:val="none" w:sz="0" w:space="0" w:color="auto"/>
            <w:right w:val="none" w:sz="0" w:space="0" w:color="auto"/>
          </w:divBdr>
        </w:div>
        <w:div w:id="1950232092">
          <w:marLeft w:val="640"/>
          <w:marRight w:val="0"/>
          <w:marTop w:val="0"/>
          <w:marBottom w:val="0"/>
          <w:divBdr>
            <w:top w:val="none" w:sz="0" w:space="0" w:color="auto"/>
            <w:left w:val="none" w:sz="0" w:space="0" w:color="auto"/>
            <w:bottom w:val="none" w:sz="0" w:space="0" w:color="auto"/>
            <w:right w:val="none" w:sz="0" w:space="0" w:color="auto"/>
          </w:divBdr>
        </w:div>
        <w:div w:id="2097433070">
          <w:marLeft w:val="640"/>
          <w:marRight w:val="0"/>
          <w:marTop w:val="0"/>
          <w:marBottom w:val="0"/>
          <w:divBdr>
            <w:top w:val="none" w:sz="0" w:space="0" w:color="auto"/>
            <w:left w:val="none" w:sz="0" w:space="0" w:color="auto"/>
            <w:bottom w:val="none" w:sz="0" w:space="0" w:color="auto"/>
            <w:right w:val="none" w:sz="0" w:space="0" w:color="auto"/>
          </w:divBdr>
        </w:div>
        <w:div w:id="1392074803">
          <w:marLeft w:val="640"/>
          <w:marRight w:val="0"/>
          <w:marTop w:val="0"/>
          <w:marBottom w:val="0"/>
          <w:divBdr>
            <w:top w:val="none" w:sz="0" w:space="0" w:color="auto"/>
            <w:left w:val="none" w:sz="0" w:space="0" w:color="auto"/>
            <w:bottom w:val="none" w:sz="0" w:space="0" w:color="auto"/>
            <w:right w:val="none" w:sz="0" w:space="0" w:color="auto"/>
          </w:divBdr>
        </w:div>
        <w:div w:id="971404224">
          <w:marLeft w:val="640"/>
          <w:marRight w:val="0"/>
          <w:marTop w:val="0"/>
          <w:marBottom w:val="0"/>
          <w:divBdr>
            <w:top w:val="none" w:sz="0" w:space="0" w:color="auto"/>
            <w:left w:val="none" w:sz="0" w:space="0" w:color="auto"/>
            <w:bottom w:val="none" w:sz="0" w:space="0" w:color="auto"/>
            <w:right w:val="none" w:sz="0" w:space="0" w:color="auto"/>
          </w:divBdr>
        </w:div>
        <w:div w:id="745150598">
          <w:marLeft w:val="640"/>
          <w:marRight w:val="0"/>
          <w:marTop w:val="0"/>
          <w:marBottom w:val="0"/>
          <w:divBdr>
            <w:top w:val="none" w:sz="0" w:space="0" w:color="auto"/>
            <w:left w:val="none" w:sz="0" w:space="0" w:color="auto"/>
            <w:bottom w:val="none" w:sz="0" w:space="0" w:color="auto"/>
            <w:right w:val="none" w:sz="0" w:space="0" w:color="auto"/>
          </w:divBdr>
        </w:div>
        <w:div w:id="1624117728">
          <w:marLeft w:val="640"/>
          <w:marRight w:val="0"/>
          <w:marTop w:val="0"/>
          <w:marBottom w:val="0"/>
          <w:divBdr>
            <w:top w:val="none" w:sz="0" w:space="0" w:color="auto"/>
            <w:left w:val="none" w:sz="0" w:space="0" w:color="auto"/>
            <w:bottom w:val="none" w:sz="0" w:space="0" w:color="auto"/>
            <w:right w:val="none" w:sz="0" w:space="0" w:color="auto"/>
          </w:divBdr>
        </w:div>
        <w:div w:id="1119688054">
          <w:marLeft w:val="640"/>
          <w:marRight w:val="0"/>
          <w:marTop w:val="0"/>
          <w:marBottom w:val="0"/>
          <w:divBdr>
            <w:top w:val="none" w:sz="0" w:space="0" w:color="auto"/>
            <w:left w:val="none" w:sz="0" w:space="0" w:color="auto"/>
            <w:bottom w:val="none" w:sz="0" w:space="0" w:color="auto"/>
            <w:right w:val="none" w:sz="0" w:space="0" w:color="auto"/>
          </w:divBdr>
        </w:div>
        <w:div w:id="1800344428">
          <w:marLeft w:val="640"/>
          <w:marRight w:val="0"/>
          <w:marTop w:val="0"/>
          <w:marBottom w:val="0"/>
          <w:divBdr>
            <w:top w:val="none" w:sz="0" w:space="0" w:color="auto"/>
            <w:left w:val="none" w:sz="0" w:space="0" w:color="auto"/>
            <w:bottom w:val="none" w:sz="0" w:space="0" w:color="auto"/>
            <w:right w:val="none" w:sz="0" w:space="0" w:color="auto"/>
          </w:divBdr>
        </w:div>
        <w:div w:id="594362994">
          <w:marLeft w:val="640"/>
          <w:marRight w:val="0"/>
          <w:marTop w:val="0"/>
          <w:marBottom w:val="0"/>
          <w:divBdr>
            <w:top w:val="none" w:sz="0" w:space="0" w:color="auto"/>
            <w:left w:val="none" w:sz="0" w:space="0" w:color="auto"/>
            <w:bottom w:val="none" w:sz="0" w:space="0" w:color="auto"/>
            <w:right w:val="none" w:sz="0" w:space="0" w:color="auto"/>
          </w:divBdr>
        </w:div>
        <w:div w:id="1026834805">
          <w:marLeft w:val="640"/>
          <w:marRight w:val="0"/>
          <w:marTop w:val="0"/>
          <w:marBottom w:val="0"/>
          <w:divBdr>
            <w:top w:val="none" w:sz="0" w:space="0" w:color="auto"/>
            <w:left w:val="none" w:sz="0" w:space="0" w:color="auto"/>
            <w:bottom w:val="none" w:sz="0" w:space="0" w:color="auto"/>
            <w:right w:val="none" w:sz="0" w:space="0" w:color="auto"/>
          </w:divBdr>
        </w:div>
        <w:div w:id="916092860">
          <w:marLeft w:val="640"/>
          <w:marRight w:val="0"/>
          <w:marTop w:val="0"/>
          <w:marBottom w:val="0"/>
          <w:divBdr>
            <w:top w:val="none" w:sz="0" w:space="0" w:color="auto"/>
            <w:left w:val="none" w:sz="0" w:space="0" w:color="auto"/>
            <w:bottom w:val="none" w:sz="0" w:space="0" w:color="auto"/>
            <w:right w:val="none" w:sz="0" w:space="0" w:color="auto"/>
          </w:divBdr>
        </w:div>
        <w:div w:id="217087348">
          <w:marLeft w:val="640"/>
          <w:marRight w:val="0"/>
          <w:marTop w:val="0"/>
          <w:marBottom w:val="0"/>
          <w:divBdr>
            <w:top w:val="none" w:sz="0" w:space="0" w:color="auto"/>
            <w:left w:val="none" w:sz="0" w:space="0" w:color="auto"/>
            <w:bottom w:val="none" w:sz="0" w:space="0" w:color="auto"/>
            <w:right w:val="none" w:sz="0" w:space="0" w:color="auto"/>
          </w:divBdr>
        </w:div>
        <w:div w:id="1878737338">
          <w:marLeft w:val="640"/>
          <w:marRight w:val="0"/>
          <w:marTop w:val="0"/>
          <w:marBottom w:val="0"/>
          <w:divBdr>
            <w:top w:val="none" w:sz="0" w:space="0" w:color="auto"/>
            <w:left w:val="none" w:sz="0" w:space="0" w:color="auto"/>
            <w:bottom w:val="none" w:sz="0" w:space="0" w:color="auto"/>
            <w:right w:val="none" w:sz="0" w:space="0" w:color="auto"/>
          </w:divBdr>
        </w:div>
        <w:div w:id="681051569">
          <w:marLeft w:val="640"/>
          <w:marRight w:val="0"/>
          <w:marTop w:val="0"/>
          <w:marBottom w:val="0"/>
          <w:divBdr>
            <w:top w:val="none" w:sz="0" w:space="0" w:color="auto"/>
            <w:left w:val="none" w:sz="0" w:space="0" w:color="auto"/>
            <w:bottom w:val="none" w:sz="0" w:space="0" w:color="auto"/>
            <w:right w:val="none" w:sz="0" w:space="0" w:color="auto"/>
          </w:divBdr>
        </w:div>
        <w:div w:id="1873103222">
          <w:marLeft w:val="640"/>
          <w:marRight w:val="0"/>
          <w:marTop w:val="0"/>
          <w:marBottom w:val="0"/>
          <w:divBdr>
            <w:top w:val="none" w:sz="0" w:space="0" w:color="auto"/>
            <w:left w:val="none" w:sz="0" w:space="0" w:color="auto"/>
            <w:bottom w:val="none" w:sz="0" w:space="0" w:color="auto"/>
            <w:right w:val="none" w:sz="0" w:space="0" w:color="auto"/>
          </w:divBdr>
        </w:div>
        <w:div w:id="1305886970">
          <w:marLeft w:val="640"/>
          <w:marRight w:val="0"/>
          <w:marTop w:val="0"/>
          <w:marBottom w:val="0"/>
          <w:divBdr>
            <w:top w:val="none" w:sz="0" w:space="0" w:color="auto"/>
            <w:left w:val="none" w:sz="0" w:space="0" w:color="auto"/>
            <w:bottom w:val="none" w:sz="0" w:space="0" w:color="auto"/>
            <w:right w:val="none" w:sz="0" w:space="0" w:color="auto"/>
          </w:divBdr>
        </w:div>
        <w:div w:id="1367414908">
          <w:marLeft w:val="640"/>
          <w:marRight w:val="0"/>
          <w:marTop w:val="0"/>
          <w:marBottom w:val="0"/>
          <w:divBdr>
            <w:top w:val="none" w:sz="0" w:space="0" w:color="auto"/>
            <w:left w:val="none" w:sz="0" w:space="0" w:color="auto"/>
            <w:bottom w:val="none" w:sz="0" w:space="0" w:color="auto"/>
            <w:right w:val="none" w:sz="0" w:space="0" w:color="auto"/>
          </w:divBdr>
        </w:div>
        <w:div w:id="1377271721">
          <w:marLeft w:val="640"/>
          <w:marRight w:val="0"/>
          <w:marTop w:val="0"/>
          <w:marBottom w:val="0"/>
          <w:divBdr>
            <w:top w:val="none" w:sz="0" w:space="0" w:color="auto"/>
            <w:left w:val="none" w:sz="0" w:space="0" w:color="auto"/>
            <w:bottom w:val="none" w:sz="0" w:space="0" w:color="auto"/>
            <w:right w:val="none" w:sz="0" w:space="0" w:color="auto"/>
          </w:divBdr>
        </w:div>
        <w:div w:id="330913835">
          <w:marLeft w:val="640"/>
          <w:marRight w:val="0"/>
          <w:marTop w:val="0"/>
          <w:marBottom w:val="0"/>
          <w:divBdr>
            <w:top w:val="none" w:sz="0" w:space="0" w:color="auto"/>
            <w:left w:val="none" w:sz="0" w:space="0" w:color="auto"/>
            <w:bottom w:val="none" w:sz="0" w:space="0" w:color="auto"/>
            <w:right w:val="none" w:sz="0" w:space="0" w:color="auto"/>
          </w:divBdr>
        </w:div>
        <w:div w:id="2101750744">
          <w:marLeft w:val="640"/>
          <w:marRight w:val="0"/>
          <w:marTop w:val="0"/>
          <w:marBottom w:val="0"/>
          <w:divBdr>
            <w:top w:val="none" w:sz="0" w:space="0" w:color="auto"/>
            <w:left w:val="none" w:sz="0" w:space="0" w:color="auto"/>
            <w:bottom w:val="none" w:sz="0" w:space="0" w:color="auto"/>
            <w:right w:val="none" w:sz="0" w:space="0" w:color="auto"/>
          </w:divBdr>
        </w:div>
        <w:div w:id="164906460">
          <w:marLeft w:val="640"/>
          <w:marRight w:val="0"/>
          <w:marTop w:val="0"/>
          <w:marBottom w:val="0"/>
          <w:divBdr>
            <w:top w:val="none" w:sz="0" w:space="0" w:color="auto"/>
            <w:left w:val="none" w:sz="0" w:space="0" w:color="auto"/>
            <w:bottom w:val="none" w:sz="0" w:space="0" w:color="auto"/>
            <w:right w:val="none" w:sz="0" w:space="0" w:color="auto"/>
          </w:divBdr>
        </w:div>
        <w:div w:id="671643030">
          <w:marLeft w:val="640"/>
          <w:marRight w:val="0"/>
          <w:marTop w:val="0"/>
          <w:marBottom w:val="0"/>
          <w:divBdr>
            <w:top w:val="none" w:sz="0" w:space="0" w:color="auto"/>
            <w:left w:val="none" w:sz="0" w:space="0" w:color="auto"/>
            <w:bottom w:val="none" w:sz="0" w:space="0" w:color="auto"/>
            <w:right w:val="none" w:sz="0" w:space="0" w:color="auto"/>
          </w:divBdr>
        </w:div>
        <w:div w:id="462312275">
          <w:marLeft w:val="640"/>
          <w:marRight w:val="0"/>
          <w:marTop w:val="0"/>
          <w:marBottom w:val="0"/>
          <w:divBdr>
            <w:top w:val="none" w:sz="0" w:space="0" w:color="auto"/>
            <w:left w:val="none" w:sz="0" w:space="0" w:color="auto"/>
            <w:bottom w:val="none" w:sz="0" w:space="0" w:color="auto"/>
            <w:right w:val="none" w:sz="0" w:space="0" w:color="auto"/>
          </w:divBdr>
        </w:div>
        <w:div w:id="1257636190">
          <w:marLeft w:val="640"/>
          <w:marRight w:val="0"/>
          <w:marTop w:val="0"/>
          <w:marBottom w:val="0"/>
          <w:divBdr>
            <w:top w:val="none" w:sz="0" w:space="0" w:color="auto"/>
            <w:left w:val="none" w:sz="0" w:space="0" w:color="auto"/>
            <w:bottom w:val="none" w:sz="0" w:space="0" w:color="auto"/>
            <w:right w:val="none" w:sz="0" w:space="0" w:color="auto"/>
          </w:divBdr>
        </w:div>
        <w:div w:id="2145733859">
          <w:marLeft w:val="640"/>
          <w:marRight w:val="0"/>
          <w:marTop w:val="0"/>
          <w:marBottom w:val="0"/>
          <w:divBdr>
            <w:top w:val="none" w:sz="0" w:space="0" w:color="auto"/>
            <w:left w:val="none" w:sz="0" w:space="0" w:color="auto"/>
            <w:bottom w:val="none" w:sz="0" w:space="0" w:color="auto"/>
            <w:right w:val="none" w:sz="0" w:space="0" w:color="auto"/>
          </w:divBdr>
        </w:div>
        <w:div w:id="1197504171">
          <w:marLeft w:val="640"/>
          <w:marRight w:val="0"/>
          <w:marTop w:val="0"/>
          <w:marBottom w:val="0"/>
          <w:divBdr>
            <w:top w:val="none" w:sz="0" w:space="0" w:color="auto"/>
            <w:left w:val="none" w:sz="0" w:space="0" w:color="auto"/>
            <w:bottom w:val="none" w:sz="0" w:space="0" w:color="auto"/>
            <w:right w:val="none" w:sz="0" w:space="0" w:color="auto"/>
          </w:divBdr>
        </w:div>
        <w:div w:id="861864253">
          <w:marLeft w:val="640"/>
          <w:marRight w:val="0"/>
          <w:marTop w:val="0"/>
          <w:marBottom w:val="0"/>
          <w:divBdr>
            <w:top w:val="none" w:sz="0" w:space="0" w:color="auto"/>
            <w:left w:val="none" w:sz="0" w:space="0" w:color="auto"/>
            <w:bottom w:val="none" w:sz="0" w:space="0" w:color="auto"/>
            <w:right w:val="none" w:sz="0" w:space="0" w:color="auto"/>
          </w:divBdr>
        </w:div>
        <w:div w:id="346178646">
          <w:marLeft w:val="640"/>
          <w:marRight w:val="0"/>
          <w:marTop w:val="0"/>
          <w:marBottom w:val="0"/>
          <w:divBdr>
            <w:top w:val="none" w:sz="0" w:space="0" w:color="auto"/>
            <w:left w:val="none" w:sz="0" w:space="0" w:color="auto"/>
            <w:bottom w:val="none" w:sz="0" w:space="0" w:color="auto"/>
            <w:right w:val="none" w:sz="0" w:space="0" w:color="auto"/>
          </w:divBdr>
        </w:div>
        <w:div w:id="714741834">
          <w:marLeft w:val="640"/>
          <w:marRight w:val="0"/>
          <w:marTop w:val="0"/>
          <w:marBottom w:val="0"/>
          <w:divBdr>
            <w:top w:val="none" w:sz="0" w:space="0" w:color="auto"/>
            <w:left w:val="none" w:sz="0" w:space="0" w:color="auto"/>
            <w:bottom w:val="none" w:sz="0" w:space="0" w:color="auto"/>
            <w:right w:val="none" w:sz="0" w:space="0" w:color="auto"/>
          </w:divBdr>
        </w:div>
        <w:div w:id="1466508150">
          <w:marLeft w:val="640"/>
          <w:marRight w:val="0"/>
          <w:marTop w:val="0"/>
          <w:marBottom w:val="0"/>
          <w:divBdr>
            <w:top w:val="none" w:sz="0" w:space="0" w:color="auto"/>
            <w:left w:val="none" w:sz="0" w:space="0" w:color="auto"/>
            <w:bottom w:val="none" w:sz="0" w:space="0" w:color="auto"/>
            <w:right w:val="none" w:sz="0" w:space="0" w:color="auto"/>
          </w:divBdr>
        </w:div>
        <w:div w:id="2044548787">
          <w:marLeft w:val="640"/>
          <w:marRight w:val="0"/>
          <w:marTop w:val="0"/>
          <w:marBottom w:val="0"/>
          <w:divBdr>
            <w:top w:val="none" w:sz="0" w:space="0" w:color="auto"/>
            <w:left w:val="none" w:sz="0" w:space="0" w:color="auto"/>
            <w:bottom w:val="none" w:sz="0" w:space="0" w:color="auto"/>
            <w:right w:val="none" w:sz="0" w:space="0" w:color="auto"/>
          </w:divBdr>
        </w:div>
        <w:div w:id="1025448377">
          <w:marLeft w:val="640"/>
          <w:marRight w:val="0"/>
          <w:marTop w:val="0"/>
          <w:marBottom w:val="0"/>
          <w:divBdr>
            <w:top w:val="none" w:sz="0" w:space="0" w:color="auto"/>
            <w:left w:val="none" w:sz="0" w:space="0" w:color="auto"/>
            <w:bottom w:val="none" w:sz="0" w:space="0" w:color="auto"/>
            <w:right w:val="none" w:sz="0" w:space="0" w:color="auto"/>
          </w:divBdr>
        </w:div>
        <w:div w:id="1712683435">
          <w:marLeft w:val="640"/>
          <w:marRight w:val="0"/>
          <w:marTop w:val="0"/>
          <w:marBottom w:val="0"/>
          <w:divBdr>
            <w:top w:val="none" w:sz="0" w:space="0" w:color="auto"/>
            <w:left w:val="none" w:sz="0" w:space="0" w:color="auto"/>
            <w:bottom w:val="none" w:sz="0" w:space="0" w:color="auto"/>
            <w:right w:val="none" w:sz="0" w:space="0" w:color="auto"/>
          </w:divBdr>
        </w:div>
        <w:div w:id="1234779692">
          <w:marLeft w:val="640"/>
          <w:marRight w:val="0"/>
          <w:marTop w:val="0"/>
          <w:marBottom w:val="0"/>
          <w:divBdr>
            <w:top w:val="none" w:sz="0" w:space="0" w:color="auto"/>
            <w:left w:val="none" w:sz="0" w:space="0" w:color="auto"/>
            <w:bottom w:val="none" w:sz="0" w:space="0" w:color="auto"/>
            <w:right w:val="none" w:sz="0" w:space="0" w:color="auto"/>
          </w:divBdr>
        </w:div>
        <w:div w:id="1230917511">
          <w:marLeft w:val="640"/>
          <w:marRight w:val="0"/>
          <w:marTop w:val="0"/>
          <w:marBottom w:val="0"/>
          <w:divBdr>
            <w:top w:val="none" w:sz="0" w:space="0" w:color="auto"/>
            <w:left w:val="none" w:sz="0" w:space="0" w:color="auto"/>
            <w:bottom w:val="none" w:sz="0" w:space="0" w:color="auto"/>
            <w:right w:val="none" w:sz="0" w:space="0" w:color="auto"/>
          </w:divBdr>
        </w:div>
        <w:div w:id="2114591353">
          <w:marLeft w:val="640"/>
          <w:marRight w:val="0"/>
          <w:marTop w:val="0"/>
          <w:marBottom w:val="0"/>
          <w:divBdr>
            <w:top w:val="none" w:sz="0" w:space="0" w:color="auto"/>
            <w:left w:val="none" w:sz="0" w:space="0" w:color="auto"/>
            <w:bottom w:val="none" w:sz="0" w:space="0" w:color="auto"/>
            <w:right w:val="none" w:sz="0" w:space="0" w:color="auto"/>
          </w:divBdr>
        </w:div>
        <w:div w:id="759448598">
          <w:marLeft w:val="640"/>
          <w:marRight w:val="0"/>
          <w:marTop w:val="0"/>
          <w:marBottom w:val="0"/>
          <w:divBdr>
            <w:top w:val="none" w:sz="0" w:space="0" w:color="auto"/>
            <w:left w:val="none" w:sz="0" w:space="0" w:color="auto"/>
            <w:bottom w:val="none" w:sz="0" w:space="0" w:color="auto"/>
            <w:right w:val="none" w:sz="0" w:space="0" w:color="auto"/>
          </w:divBdr>
        </w:div>
        <w:div w:id="451829553">
          <w:marLeft w:val="640"/>
          <w:marRight w:val="0"/>
          <w:marTop w:val="0"/>
          <w:marBottom w:val="0"/>
          <w:divBdr>
            <w:top w:val="none" w:sz="0" w:space="0" w:color="auto"/>
            <w:left w:val="none" w:sz="0" w:space="0" w:color="auto"/>
            <w:bottom w:val="none" w:sz="0" w:space="0" w:color="auto"/>
            <w:right w:val="none" w:sz="0" w:space="0" w:color="auto"/>
          </w:divBdr>
        </w:div>
        <w:div w:id="236131090">
          <w:marLeft w:val="640"/>
          <w:marRight w:val="0"/>
          <w:marTop w:val="0"/>
          <w:marBottom w:val="0"/>
          <w:divBdr>
            <w:top w:val="none" w:sz="0" w:space="0" w:color="auto"/>
            <w:left w:val="none" w:sz="0" w:space="0" w:color="auto"/>
            <w:bottom w:val="none" w:sz="0" w:space="0" w:color="auto"/>
            <w:right w:val="none" w:sz="0" w:space="0" w:color="auto"/>
          </w:divBdr>
        </w:div>
        <w:div w:id="757287369">
          <w:marLeft w:val="640"/>
          <w:marRight w:val="0"/>
          <w:marTop w:val="0"/>
          <w:marBottom w:val="0"/>
          <w:divBdr>
            <w:top w:val="none" w:sz="0" w:space="0" w:color="auto"/>
            <w:left w:val="none" w:sz="0" w:space="0" w:color="auto"/>
            <w:bottom w:val="none" w:sz="0" w:space="0" w:color="auto"/>
            <w:right w:val="none" w:sz="0" w:space="0" w:color="auto"/>
          </w:divBdr>
        </w:div>
        <w:div w:id="1075011623">
          <w:marLeft w:val="640"/>
          <w:marRight w:val="0"/>
          <w:marTop w:val="0"/>
          <w:marBottom w:val="0"/>
          <w:divBdr>
            <w:top w:val="none" w:sz="0" w:space="0" w:color="auto"/>
            <w:left w:val="none" w:sz="0" w:space="0" w:color="auto"/>
            <w:bottom w:val="none" w:sz="0" w:space="0" w:color="auto"/>
            <w:right w:val="none" w:sz="0" w:space="0" w:color="auto"/>
          </w:divBdr>
        </w:div>
        <w:div w:id="1424111536">
          <w:marLeft w:val="640"/>
          <w:marRight w:val="0"/>
          <w:marTop w:val="0"/>
          <w:marBottom w:val="0"/>
          <w:divBdr>
            <w:top w:val="none" w:sz="0" w:space="0" w:color="auto"/>
            <w:left w:val="none" w:sz="0" w:space="0" w:color="auto"/>
            <w:bottom w:val="none" w:sz="0" w:space="0" w:color="auto"/>
            <w:right w:val="none" w:sz="0" w:space="0" w:color="auto"/>
          </w:divBdr>
        </w:div>
        <w:div w:id="1628967638">
          <w:marLeft w:val="640"/>
          <w:marRight w:val="0"/>
          <w:marTop w:val="0"/>
          <w:marBottom w:val="0"/>
          <w:divBdr>
            <w:top w:val="none" w:sz="0" w:space="0" w:color="auto"/>
            <w:left w:val="none" w:sz="0" w:space="0" w:color="auto"/>
            <w:bottom w:val="none" w:sz="0" w:space="0" w:color="auto"/>
            <w:right w:val="none" w:sz="0" w:space="0" w:color="auto"/>
          </w:divBdr>
        </w:div>
        <w:div w:id="873687400">
          <w:marLeft w:val="640"/>
          <w:marRight w:val="0"/>
          <w:marTop w:val="0"/>
          <w:marBottom w:val="0"/>
          <w:divBdr>
            <w:top w:val="none" w:sz="0" w:space="0" w:color="auto"/>
            <w:left w:val="none" w:sz="0" w:space="0" w:color="auto"/>
            <w:bottom w:val="none" w:sz="0" w:space="0" w:color="auto"/>
            <w:right w:val="none" w:sz="0" w:space="0" w:color="auto"/>
          </w:divBdr>
        </w:div>
        <w:div w:id="1678340757">
          <w:marLeft w:val="640"/>
          <w:marRight w:val="0"/>
          <w:marTop w:val="0"/>
          <w:marBottom w:val="0"/>
          <w:divBdr>
            <w:top w:val="none" w:sz="0" w:space="0" w:color="auto"/>
            <w:left w:val="none" w:sz="0" w:space="0" w:color="auto"/>
            <w:bottom w:val="none" w:sz="0" w:space="0" w:color="auto"/>
            <w:right w:val="none" w:sz="0" w:space="0" w:color="auto"/>
          </w:divBdr>
        </w:div>
        <w:div w:id="1491360005">
          <w:marLeft w:val="640"/>
          <w:marRight w:val="0"/>
          <w:marTop w:val="0"/>
          <w:marBottom w:val="0"/>
          <w:divBdr>
            <w:top w:val="none" w:sz="0" w:space="0" w:color="auto"/>
            <w:left w:val="none" w:sz="0" w:space="0" w:color="auto"/>
            <w:bottom w:val="none" w:sz="0" w:space="0" w:color="auto"/>
            <w:right w:val="none" w:sz="0" w:space="0" w:color="auto"/>
          </w:divBdr>
        </w:div>
        <w:div w:id="716663617">
          <w:marLeft w:val="640"/>
          <w:marRight w:val="0"/>
          <w:marTop w:val="0"/>
          <w:marBottom w:val="0"/>
          <w:divBdr>
            <w:top w:val="none" w:sz="0" w:space="0" w:color="auto"/>
            <w:left w:val="none" w:sz="0" w:space="0" w:color="auto"/>
            <w:bottom w:val="none" w:sz="0" w:space="0" w:color="auto"/>
            <w:right w:val="none" w:sz="0" w:space="0" w:color="auto"/>
          </w:divBdr>
        </w:div>
        <w:div w:id="1293247766">
          <w:marLeft w:val="640"/>
          <w:marRight w:val="0"/>
          <w:marTop w:val="0"/>
          <w:marBottom w:val="0"/>
          <w:divBdr>
            <w:top w:val="none" w:sz="0" w:space="0" w:color="auto"/>
            <w:left w:val="none" w:sz="0" w:space="0" w:color="auto"/>
            <w:bottom w:val="none" w:sz="0" w:space="0" w:color="auto"/>
            <w:right w:val="none" w:sz="0" w:space="0" w:color="auto"/>
          </w:divBdr>
        </w:div>
        <w:div w:id="823739128">
          <w:marLeft w:val="640"/>
          <w:marRight w:val="0"/>
          <w:marTop w:val="0"/>
          <w:marBottom w:val="0"/>
          <w:divBdr>
            <w:top w:val="none" w:sz="0" w:space="0" w:color="auto"/>
            <w:left w:val="none" w:sz="0" w:space="0" w:color="auto"/>
            <w:bottom w:val="none" w:sz="0" w:space="0" w:color="auto"/>
            <w:right w:val="none" w:sz="0" w:space="0" w:color="auto"/>
          </w:divBdr>
        </w:div>
        <w:div w:id="1028212710">
          <w:marLeft w:val="640"/>
          <w:marRight w:val="0"/>
          <w:marTop w:val="0"/>
          <w:marBottom w:val="0"/>
          <w:divBdr>
            <w:top w:val="none" w:sz="0" w:space="0" w:color="auto"/>
            <w:left w:val="none" w:sz="0" w:space="0" w:color="auto"/>
            <w:bottom w:val="none" w:sz="0" w:space="0" w:color="auto"/>
            <w:right w:val="none" w:sz="0" w:space="0" w:color="auto"/>
          </w:divBdr>
        </w:div>
        <w:div w:id="1693991342">
          <w:marLeft w:val="640"/>
          <w:marRight w:val="0"/>
          <w:marTop w:val="0"/>
          <w:marBottom w:val="0"/>
          <w:divBdr>
            <w:top w:val="none" w:sz="0" w:space="0" w:color="auto"/>
            <w:left w:val="none" w:sz="0" w:space="0" w:color="auto"/>
            <w:bottom w:val="none" w:sz="0" w:space="0" w:color="auto"/>
            <w:right w:val="none" w:sz="0" w:space="0" w:color="auto"/>
          </w:divBdr>
        </w:div>
        <w:div w:id="1206674627">
          <w:marLeft w:val="640"/>
          <w:marRight w:val="0"/>
          <w:marTop w:val="0"/>
          <w:marBottom w:val="0"/>
          <w:divBdr>
            <w:top w:val="none" w:sz="0" w:space="0" w:color="auto"/>
            <w:left w:val="none" w:sz="0" w:space="0" w:color="auto"/>
            <w:bottom w:val="none" w:sz="0" w:space="0" w:color="auto"/>
            <w:right w:val="none" w:sz="0" w:space="0" w:color="auto"/>
          </w:divBdr>
        </w:div>
        <w:div w:id="817381122">
          <w:marLeft w:val="640"/>
          <w:marRight w:val="0"/>
          <w:marTop w:val="0"/>
          <w:marBottom w:val="0"/>
          <w:divBdr>
            <w:top w:val="none" w:sz="0" w:space="0" w:color="auto"/>
            <w:left w:val="none" w:sz="0" w:space="0" w:color="auto"/>
            <w:bottom w:val="none" w:sz="0" w:space="0" w:color="auto"/>
            <w:right w:val="none" w:sz="0" w:space="0" w:color="auto"/>
          </w:divBdr>
        </w:div>
        <w:div w:id="931930823">
          <w:marLeft w:val="640"/>
          <w:marRight w:val="0"/>
          <w:marTop w:val="0"/>
          <w:marBottom w:val="0"/>
          <w:divBdr>
            <w:top w:val="none" w:sz="0" w:space="0" w:color="auto"/>
            <w:left w:val="none" w:sz="0" w:space="0" w:color="auto"/>
            <w:bottom w:val="none" w:sz="0" w:space="0" w:color="auto"/>
            <w:right w:val="none" w:sz="0" w:space="0" w:color="auto"/>
          </w:divBdr>
        </w:div>
        <w:div w:id="1041788070">
          <w:marLeft w:val="640"/>
          <w:marRight w:val="0"/>
          <w:marTop w:val="0"/>
          <w:marBottom w:val="0"/>
          <w:divBdr>
            <w:top w:val="none" w:sz="0" w:space="0" w:color="auto"/>
            <w:left w:val="none" w:sz="0" w:space="0" w:color="auto"/>
            <w:bottom w:val="none" w:sz="0" w:space="0" w:color="auto"/>
            <w:right w:val="none" w:sz="0" w:space="0" w:color="auto"/>
          </w:divBdr>
        </w:div>
        <w:div w:id="996690356">
          <w:marLeft w:val="640"/>
          <w:marRight w:val="0"/>
          <w:marTop w:val="0"/>
          <w:marBottom w:val="0"/>
          <w:divBdr>
            <w:top w:val="none" w:sz="0" w:space="0" w:color="auto"/>
            <w:left w:val="none" w:sz="0" w:space="0" w:color="auto"/>
            <w:bottom w:val="none" w:sz="0" w:space="0" w:color="auto"/>
            <w:right w:val="none" w:sz="0" w:space="0" w:color="auto"/>
          </w:divBdr>
        </w:div>
        <w:div w:id="585727026">
          <w:marLeft w:val="640"/>
          <w:marRight w:val="0"/>
          <w:marTop w:val="0"/>
          <w:marBottom w:val="0"/>
          <w:divBdr>
            <w:top w:val="none" w:sz="0" w:space="0" w:color="auto"/>
            <w:left w:val="none" w:sz="0" w:space="0" w:color="auto"/>
            <w:bottom w:val="none" w:sz="0" w:space="0" w:color="auto"/>
            <w:right w:val="none" w:sz="0" w:space="0" w:color="auto"/>
          </w:divBdr>
        </w:div>
        <w:div w:id="1038120863">
          <w:marLeft w:val="640"/>
          <w:marRight w:val="0"/>
          <w:marTop w:val="0"/>
          <w:marBottom w:val="0"/>
          <w:divBdr>
            <w:top w:val="none" w:sz="0" w:space="0" w:color="auto"/>
            <w:left w:val="none" w:sz="0" w:space="0" w:color="auto"/>
            <w:bottom w:val="none" w:sz="0" w:space="0" w:color="auto"/>
            <w:right w:val="none" w:sz="0" w:space="0" w:color="auto"/>
          </w:divBdr>
        </w:div>
        <w:div w:id="1178273214">
          <w:marLeft w:val="640"/>
          <w:marRight w:val="0"/>
          <w:marTop w:val="0"/>
          <w:marBottom w:val="0"/>
          <w:divBdr>
            <w:top w:val="none" w:sz="0" w:space="0" w:color="auto"/>
            <w:left w:val="none" w:sz="0" w:space="0" w:color="auto"/>
            <w:bottom w:val="none" w:sz="0" w:space="0" w:color="auto"/>
            <w:right w:val="none" w:sz="0" w:space="0" w:color="auto"/>
          </w:divBdr>
        </w:div>
        <w:div w:id="1661083276">
          <w:marLeft w:val="640"/>
          <w:marRight w:val="0"/>
          <w:marTop w:val="0"/>
          <w:marBottom w:val="0"/>
          <w:divBdr>
            <w:top w:val="none" w:sz="0" w:space="0" w:color="auto"/>
            <w:left w:val="none" w:sz="0" w:space="0" w:color="auto"/>
            <w:bottom w:val="none" w:sz="0" w:space="0" w:color="auto"/>
            <w:right w:val="none" w:sz="0" w:space="0" w:color="auto"/>
          </w:divBdr>
        </w:div>
        <w:div w:id="2027555193">
          <w:marLeft w:val="640"/>
          <w:marRight w:val="0"/>
          <w:marTop w:val="0"/>
          <w:marBottom w:val="0"/>
          <w:divBdr>
            <w:top w:val="none" w:sz="0" w:space="0" w:color="auto"/>
            <w:left w:val="none" w:sz="0" w:space="0" w:color="auto"/>
            <w:bottom w:val="none" w:sz="0" w:space="0" w:color="auto"/>
            <w:right w:val="none" w:sz="0" w:space="0" w:color="auto"/>
          </w:divBdr>
        </w:div>
        <w:div w:id="32004412">
          <w:marLeft w:val="640"/>
          <w:marRight w:val="0"/>
          <w:marTop w:val="0"/>
          <w:marBottom w:val="0"/>
          <w:divBdr>
            <w:top w:val="none" w:sz="0" w:space="0" w:color="auto"/>
            <w:left w:val="none" w:sz="0" w:space="0" w:color="auto"/>
            <w:bottom w:val="none" w:sz="0" w:space="0" w:color="auto"/>
            <w:right w:val="none" w:sz="0" w:space="0" w:color="auto"/>
          </w:divBdr>
        </w:div>
        <w:div w:id="138427707">
          <w:marLeft w:val="640"/>
          <w:marRight w:val="0"/>
          <w:marTop w:val="0"/>
          <w:marBottom w:val="0"/>
          <w:divBdr>
            <w:top w:val="none" w:sz="0" w:space="0" w:color="auto"/>
            <w:left w:val="none" w:sz="0" w:space="0" w:color="auto"/>
            <w:bottom w:val="none" w:sz="0" w:space="0" w:color="auto"/>
            <w:right w:val="none" w:sz="0" w:space="0" w:color="auto"/>
          </w:divBdr>
        </w:div>
        <w:div w:id="704908765">
          <w:marLeft w:val="640"/>
          <w:marRight w:val="0"/>
          <w:marTop w:val="0"/>
          <w:marBottom w:val="0"/>
          <w:divBdr>
            <w:top w:val="none" w:sz="0" w:space="0" w:color="auto"/>
            <w:left w:val="none" w:sz="0" w:space="0" w:color="auto"/>
            <w:bottom w:val="none" w:sz="0" w:space="0" w:color="auto"/>
            <w:right w:val="none" w:sz="0" w:space="0" w:color="auto"/>
          </w:divBdr>
        </w:div>
        <w:div w:id="1908106533">
          <w:marLeft w:val="640"/>
          <w:marRight w:val="0"/>
          <w:marTop w:val="0"/>
          <w:marBottom w:val="0"/>
          <w:divBdr>
            <w:top w:val="none" w:sz="0" w:space="0" w:color="auto"/>
            <w:left w:val="none" w:sz="0" w:space="0" w:color="auto"/>
            <w:bottom w:val="none" w:sz="0" w:space="0" w:color="auto"/>
            <w:right w:val="none" w:sz="0" w:space="0" w:color="auto"/>
          </w:divBdr>
        </w:div>
        <w:div w:id="1812399738">
          <w:marLeft w:val="640"/>
          <w:marRight w:val="0"/>
          <w:marTop w:val="0"/>
          <w:marBottom w:val="0"/>
          <w:divBdr>
            <w:top w:val="none" w:sz="0" w:space="0" w:color="auto"/>
            <w:left w:val="none" w:sz="0" w:space="0" w:color="auto"/>
            <w:bottom w:val="none" w:sz="0" w:space="0" w:color="auto"/>
            <w:right w:val="none" w:sz="0" w:space="0" w:color="auto"/>
          </w:divBdr>
        </w:div>
        <w:div w:id="282465470">
          <w:marLeft w:val="640"/>
          <w:marRight w:val="0"/>
          <w:marTop w:val="0"/>
          <w:marBottom w:val="0"/>
          <w:divBdr>
            <w:top w:val="none" w:sz="0" w:space="0" w:color="auto"/>
            <w:left w:val="none" w:sz="0" w:space="0" w:color="auto"/>
            <w:bottom w:val="none" w:sz="0" w:space="0" w:color="auto"/>
            <w:right w:val="none" w:sz="0" w:space="0" w:color="auto"/>
          </w:divBdr>
        </w:div>
        <w:div w:id="1475487413">
          <w:marLeft w:val="640"/>
          <w:marRight w:val="0"/>
          <w:marTop w:val="0"/>
          <w:marBottom w:val="0"/>
          <w:divBdr>
            <w:top w:val="none" w:sz="0" w:space="0" w:color="auto"/>
            <w:left w:val="none" w:sz="0" w:space="0" w:color="auto"/>
            <w:bottom w:val="none" w:sz="0" w:space="0" w:color="auto"/>
            <w:right w:val="none" w:sz="0" w:space="0" w:color="auto"/>
          </w:divBdr>
        </w:div>
        <w:div w:id="1849639053">
          <w:marLeft w:val="640"/>
          <w:marRight w:val="0"/>
          <w:marTop w:val="0"/>
          <w:marBottom w:val="0"/>
          <w:divBdr>
            <w:top w:val="none" w:sz="0" w:space="0" w:color="auto"/>
            <w:left w:val="none" w:sz="0" w:space="0" w:color="auto"/>
            <w:bottom w:val="none" w:sz="0" w:space="0" w:color="auto"/>
            <w:right w:val="none" w:sz="0" w:space="0" w:color="auto"/>
          </w:divBdr>
        </w:div>
        <w:div w:id="154995449">
          <w:marLeft w:val="640"/>
          <w:marRight w:val="0"/>
          <w:marTop w:val="0"/>
          <w:marBottom w:val="0"/>
          <w:divBdr>
            <w:top w:val="none" w:sz="0" w:space="0" w:color="auto"/>
            <w:left w:val="none" w:sz="0" w:space="0" w:color="auto"/>
            <w:bottom w:val="none" w:sz="0" w:space="0" w:color="auto"/>
            <w:right w:val="none" w:sz="0" w:space="0" w:color="auto"/>
          </w:divBdr>
        </w:div>
        <w:div w:id="52975400">
          <w:marLeft w:val="640"/>
          <w:marRight w:val="0"/>
          <w:marTop w:val="0"/>
          <w:marBottom w:val="0"/>
          <w:divBdr>
            <w:top w:val="none" w:sz="0" w:space="0" w:color="auto"/>
            <w:left w:val="none" w:sz="0" w:space="0" w:color="auto"/>
            <w:bottom w:val="none" w:sz="0" w:space="0" w:color="auto"/>
            <w:right w:val="none" w:sz="0" w:space="0" w:color="auto"/>
          </w:divBdr>
        </w:div>
        <w:div w:id="1213538888">
          <w:marLeft w:val="640"/>
          <w:marRight w:val="0"/>
          <w:marTop w:val="0"/>
          <w:marBottom w:val="0"/>
          <w:divBdr>
            <w:top w:val="none" w:sz="0" w:space="0" w:color="auto"/>
            <w:left w:val="none" w:sz="0" w:space="0" w:color="auto"/>
            <w:bottom w:val="none" w:sz="0" w:space="0" w:color="auto"/>
            <w:right w:val="none" w:sz="0" w:space="0" w:color="auto"/>
          </w:divBdr>
        </w:div>
        <w:div w:id="1076437792">
          <w:marLeft w:val="640"/>
          <w:marRight w:val="0"/>
          <w:marTop w:val="0"/>
          <w:marBottom w:val="0"/>
          <w:divBdr>
            <w:top w:val="none" w:sz="0" w:space="0" w:color="auto"/>
            <w:left w:val="none" w:sz="0" w:space="0" w:color="auto"/>
            <w:bottom w:val="none" w:sz="0" w:space="0" w:color="auto"/>
            <w:right w:val="none" w:sz="0" w:space="0" w:color="auto"/>
          </w:divBdr>
        </w:div>
        <w:div w:id="666664867">
          <w:marLeft w:val="640"/>
          <w:marRight w:val="0"/>
          <w:marTop w:val="0"/>
          <w:marBottom w:val="0"/>
          <w:divBdr>
            <w:top w:val="none" w:sz="0" w:space="0" w:color="auto"/>
            <w:left w:val="none" w:sz="0" w:space="0" w:color="auto"/>
            <w:bottom w:val="none" w:sz="0" w:space="0" w:color="auto"/>
            <w:right w:val="none" w:sz="0" w:space="0" w:color="auto"/>
          </w:divBdr>
        </w:div>
        <w:div w:id="1177616417">
          <w:marLeft w:val="640"/>
          <w:marRight w:val="0"/>
          <w:marTop w:val="0"/>
          <w:marBottom w:val="0"/>
          <w:divBdr>
            <w:top w:val="none" w:sz="0" w:space="0" w:color="auto"/>
            <w:left w:val="none" w:sz="0" w:space="0" w:color="auto"/>
            <w:bottom w:val="none" w:sz="0" w:space="0" w:color="auto"/>
            <w:right w:val="none" w:sz="0" w:space="0" w:color="auto"/>
          </w:divBdr>
        </w:div>
        <w:div w:id="86779754">
          <w:marLeft w:val="640"/>
          <w:marRight w:val="0"/>
          <w:marTop w:val="0"/>
          <w:marBottom w:val="0"/>
          <w:divBdr>
            <w:top w:val="none" w:sz="0" w:space="0" w:color="auto"/>
            <w:left w:val="none" w:sz="0" w:space="0" w:color="auto"/>
            <w:bottom w:val="none" w:sz="0" w:space="0" w:color="auto"/>
            <w:right w:val="none" w:sz="0" w:space="0" w:color="auto"/>
          </w:divBdr>
        </w:div>
        <w:div w:id="552229964">
          <w:marLeft w:val="640"/>
          <w:marRight w:val="0"/>
          <w:marTop w:val="0"/>
          <w:marBottom w:val="0"/>
          <w:divBdr>
            <w:top w:val="none" w:sz="0" w:space="0" w:color="auto"/>
            <w:left w:val="none" w:sz="0" w:space="0" w:color="auto"/>
            <w:bottom w:val="none" w:sz="0" w:space="0" w:color="auto"/>
            <w:right w:val="none" w:sz="0" w:space="0" w:color="auto"/>
          </w:divBdr>
        </w:div>
        <w:div w:id="2105412562">
          <w:marLeft w:val="640"/>
          <w:marRight w:val="0"/>
          <w:marTop w:val="0"/>
          <w:marBottom w:val="0"/>
          <w:divBdr>
            <w:top w:val="none" w:sz="0" w:space="0" w:color="auto"/>
            <w:left w:val="none" w:sz="0" w:space="0" w:color="auto"/>
            <w:bottom w:val="none" w:sz="0" w:space="0" w:color="auto"/>
            <w:right w:val="none" w:sz="0" w:space="0" w:color="auto"/>
          </w:divBdr>
        </w:div>
      </w:divsChild>
    </w:div>
    <w:div w:id="277685145">
      <w:bodyDiv w:val="1"/>
      <w:marLeft w:val="0"/>
      <w:marRight w:val="0"/>
      <w:marTop w:val="0"/>
      <w:marBottom w:val="0"/>
      <w:divBdr>
        <w:top w:val="none" w:sz="0" w:space="0" w:color="auto"/>
        <w:left w:val="none" w:sz="0" w:space="0" w:color="auto"/>
        <w:bottom w:val="none" w:sz="0" w:space="0" w:color="auto"/>
        <w:right w:val="none" w:sz="0" w:space="0" w:color="auto"/>
      </w:divBdr>
      <w:divsChild>
        <w:div w:id="1909418759">
          <w:marLeft w:val="640"/>
          <w:marRight w:val="0"/>
          <w:marTop w:val="0"/>
          <w:marBottom w:val="0"/>
          <w:divBdr>
            <w:top w:val="none" w:sz="0" w:space="0" w:color="auto"/>
            <w:left w:val="none" w:sz="0" w:space="0" w:color="auto"/>
            <w:bottom w:val="none" w:sz="0" w:space="0" w:color="auto"/>
            <w:right w:val="none" w:sz="0" w:space="0" w:color="auto"/>
          </w:divBdr>
        </w:div>
        <w:div w:id="254173423">
          <w:marLeft w:val="640"/>
          <w:marRight w:val="0"/>
          <w:marTop w:val="0"/>
          <w:marBottom w:val="0"/>
          <w:divBdr>
            <w:top w:val="none" w:sz="0" w:space="0" w:color="auto"/>
            <w:left w:val="none" w:sz="0" w:space="0" w:color="auto"/>
            <w:bottom w:val="none" w:sz="0" w:space="0" w:color="auto"/>
            <w:right w:val="none" w:sz="0" w:space="0" w:color="auto"/>
          </w:divBdr>
        </w:div>
        <w:div w:id="1237669061">
          <w:marLeft w:val="640"/>
          <w:marRight w:val="0"/>
          <w:marTop w:val="0"/>
          <w:marBottom w:val="0"/>
          <w:divBdr>
            <w:top w:val="none" w:sz="0" w:space="0" w:color="auto"/>
            <w:left w:val="none" w:sz="0" w:space="0" w:color="auto"/>
            <w:bottom w:val="none" w:sz="0" w:space="0" w:color="auto"/>
            <w:right w:val="none" w:sz="0" w:space="0" w:color="auto"/>
          </w:divBdr>
        </w:div>
        <w:div w:id="407074674">
          <w:marLeft w:val="640"/>
          <w:marRight w:val="0"/>
          <w:marTop w:val="0"/>
          <w:marBottom w:val="0"/>
          <w:divBdr>
            <w:top w:val="none" w:sz="0" w:space="0" w:color="auto"/>
            <w:left w:val="none" w:sz="0" w:space="0" w:color="auto"/>
            <w:bottom w:val="none" w:sz="0" w:space="0" w:color="auto"/>
            <w:right w:val="none" w:sz="0" w:space="0" w:color="auto"/>
          </w:divBdr>
        </w:div>
        <w:div w:id="2053112299">
          <w:marLeft w:val="640"/>
          <w:marRight w:val="0"/>
          <w:marTop w:val="0"/>
          <w:marBottom w:val="0"/>
          <w:divBdr>
            <w:top w:val="none" w:sz="0" w:space="0" w:color="auto"/>
            <w:left w:val="none" w:sz="0" w:space="0" w:color="auto"/>
            <w:bottom w:val="none" w:sz="0" w:space="0" w:color="auto"/>
            <w:right w:val="none" w:sz="0" w:space="0" w:color="auto"/>
          </w:divBdr>
        </w:div>
        <w:div w:id="547568403">
          <w:marLeft w:val="640"/>
          <w:marRight w:val="0"/>
          <w:marTop w:val="0"/>
          <w:marBottom w:val="0"/>
          <w:divBdr>
            <w:top w:val="none" w:sz="0" w:space="0" w:color="auto"/>
            <w:left w:val="none" w:sz="0" w:space="0" w:color="auto"/>
            <w:bottom w:val="none" w:sz="0" w:space="0" w:color="auto"/>
            <w:right w:val="none" w:sz="0" w:space="0" w:color="auto"/>
          </w:divBdr>
        </w:div>
        <w:div w:id="1440641180">
          <w:marLeft w:val="640"/>
          <w:marRight w:val="0"/>
          <w:marTop w:val="0"/>
          <w:marBottom w:val="0"/>
          <w:divBdr>
            <w:top w:val="none" w:sz="0" w:space="0" w:color="auto"/>
            <w:left w:val="none" w:sz="0" w:space="0" w:color="auto"/>
            <w:bottom w:val="none" w:sz="0" w:space="0" w:color="auto"/>
            <w:right w:val="none" w:sz="0" w:space="0" w:color="auto"/>
          </w:divBdr>
        </w:div>
        <w:div w:id="679893807">
          <w:marLeft w:val="640"/>
          <w:marRight w:val="0"/>
          <w:marTop w:val="0"/>
          <w:marBottom w:val="0"/>
          <w:divBdr>
            <w:top w:val="none" w:sz="0" w:space="0" w:color="auto"/>
            <w:left w:val="none" w:sz="0" w:space="0" w:color="auto"/>
            <w:bottom w:val="none" w:sz="0" w:space="0" w:color="auto"/>
            <w:right w:val="none" w:sz="0" w:space="0" w:color="auto"/>
          </w:divBdr>
        </w:div>
        <w:div w:id="719789824">
          <w:marLeft w:val="640"/>
          <w:marRight w:val="0"/>
          <w:marTop w:val="0"/>
          <w:marBottom w:val="0"/>
          <w:divBdr>
            <w:top w:val="none" w:sz="0" w:space="0" w:color="auto"/>
            <w:left w:val="none" w:sz="0" w:space="0" w:color="auto"/>
            <w:bottom w:val="none" w:sz="0" w:space="0" w:color="auto"/>
            <w:right w:val="none" w:sz="0" w:space="0" w:color="auto"/>
          </w:divBdr>
        </w:div>
        <w:div w:id="1286044093">
          <w:marLeft w:val="640"/>
          <w:marRight w:val="0"/>
          <w:marTop w:val="0"/>
          <w:marBottom w:val="0"/>
          <w:divBdr>
            <w:top w:val="none" w:sz="0" w:space="0" w:color="auto"/>
            <w:left w:val="none" w:sz="0" w:space="0" w:color="auto"/>
            <w:bottom w:val="none" w:sz="0" w:space="0" w:color="auto"/>
            <w:right w:val="none" w:sz="0" w:space="0" w:color="auto"/>
          </w:divBdr>
        </w:div>
        <w:div w:id="68892011">
          <w:marLeft w:val="640"/>
          <w:marRight w:val="0"/>
          <w:marTop w:val="0"/>
          <w:marBottom w:val="0"/>
          <w:divBdr>
            <w:top w:val="none" w:sz="0" w:space="0" w:color="auto"/>
            <w:left w:val="none" w:sz="0" w:space="0" w:color="auto"/>
            <w:bottom w:val="none" w:sz="0" w:space="0" w:color="auto"/>
            <w:right w:val="none" w:sz="0" w:space="0" w:color="auto"/>
          </w:divBdr>
        </w:div>
        <w:div w:id="1699313713">
          <w:marLeft w:val="640"/>
          <w:marRight w:val="0"/>
          <w:marTop w:val="0"/>
          <w:marBottom w:val="0"/>
          <w:divBdr>
            <w:top w:val="none" w:sz="0" w:space="0" w:color="auto"/>
            <w:left w:val="none" w:sz="0" w:space="0" w:color="auto"/>
            <w:bottom w:val="none" w:sz="0" w:space="0" w:color="auto"/>
            <w:right w:val="none" w:sz="0" w:space="0" w:color="auto"/>
          </w:divBdr>
        </w:div>
        <w:div w:id="206452715">
          <w:marLeft w:val="640"/>
          <w:marRight w:val="0"/>
          <w:marTop w:val="0"/>
          <w:marBottom w:val="0"/>
          <w:divBdr>
            <w:top w:val="none" w:sz="0" w:space="0" w:color="auto"/>
            <w:left w:val="none" w:sz="0" w:space="0" w:color="auto"/>
            <w:bottom w:val="none" w:sz="0" w:space="0" w:color="auto"/>
            <w:right w:val="none" w:sz="0" w:space="0" w:color="auto"/>
          </w:divBdr>
        </w:div>
        <w:div w:id="1410736327">
          <w:marLeft w:val="640"/>
          <w:marRight w:val="0"/>
          <w:marTop w:val="0"/>
          <w:marBottom w:val="0"/>
          <w:divBdr>
            <w:top w:val="none" w:sz="0" w:space="0" w:color="auto"/>
            <w:left w:val="none" w:sz="0" w:space="0" w:color="auto"/>
            <w:bottom w:val="none" w:sz="0" w:space="0" w:color="auto"/>
            <w:right w:val="none" w:sz="0" w:space="0" w:color="auto"/>
          </w:divBdr>
        </w:div>
        <w:div w:id="77332873">
          <w:marLeft w:val="640"/>
          <w:marRight w:val="0"/>
          <w:marTop w:val="0"/>
          <w:marBottom w:val="0"/>
          <w:divBdr>
            <w:top w:val="none" w:sz="0" w:space="0" w:color="auto"/>
            <w:left w:val="none" w:sz="0" w:space="0" w:color="auto"/>
            <w:bottom w:val="none" w:sz="0" w:space="0" w:color="auto"/>
            <w:right w:val="none" w:sz="0" w:space="0" w:color="auto"/>
          </w:divBdr>
        </w:div>
        <w:div w:id="1508666285">
          <w:marLeft w:val="640"/>
          <w:marRight w:val="0"/>
          <w:marTop w:val="0"/>
          <w:marBottom w:val="0"/>
          <w:divBdr>
            <w:top w:val="none" w:sz="0" w:space="0" w:color="auto"/>
            <w:left w:val="none" w:sz="0" w:space="0" w:color="auto"/>
            <w:bottom w:val="none" w:sz="0" w:space="0" w:color="auto"/>
            <w:right w:val="none" w:sz="0" w:space="0" w:color="auto"/>
          </w:divBdr>
        </w:div>
        <w:div w:id="2047826857">
          <w:marLeft w:val="640"/>
          <w:marRight w:val="0"/>
          <w:marTop w:val="0"/>
          <w:marBottom w:val="0"/>
          <w:divBdr>
            <w:top w:val="none" w:sz="0" w:space="0" w:color="auto"/>
            <w:left w:val="none" w:sz="0" w:space="0" w:color="auto"/>
            <w:bottom w:val="none" w:sz="0" w:space="0" w:color="auto"/>
            <w:right w:val="none" w:sz="0" w:space="0" w:color="auto"/>
          </w:divBdr>
        </w:div>
        <w:div w:id="1933590893">
          <w:marLeft w:val="640"/>
          <w:marRight w:val="0"/>
          <w:marTop w:val="0"/>
          <w:marBottom w:val="0"/>
          <w:divBdr>
            <w:top w:val="none" w:sz="0" w:space="0" w:color="auto"/>
            <w:left w:val="none" w:sz="0" w:space="0" w:color="auto"/>
            <w:bottom w:val="none" w:sz="0" w:space="0" w:color="auto"/>
            <w:right w:val="none" w:sz="0" w:space="0" w:color="auto"/>
          </w:divBdr>
        </w:div>
        <w:div w:id="528645135">
          <w:marLeft w:val="640"/>
          <w:marRight w:val="0"/>
          <w:marTop w:val="0"/>
          <w:marBottom w:val="0"/>
          <w:divBdr>
            <w:top w:val="none" w:sz="0" w:space="0" w:color="auto"/>
            <w:left w:val="none" w:sz="0" w:space="0" w:color="auto"/>
            <w:bottom w:val="none" w:sz="0" w:space="0" w:color="auto"/>
            <w:right w:val="none" w:sz="0" w:space="0" w:color="auto"/>
          </w:divBdr>
        </w:div>
        <w:div w:id="85348106">
          <w:marLeft w:val="640"/>
          <w:marRight w:val="0"/>
          <w:marTop w:val="0"/>
          <w:marBottom w:val="0"/>
          <w:divBdr>
            <w:top w:val="none" w:sz="0" w:space="0" w:color="auto"/>
            <w:left w:val="none" w:sz="0" w:space="0" w:color="auto"/>
            <w:bottom w:val="none" w:sz="0" w:space="0" w:color="auto"/>
            <w:right w:val="none" w:sz="0" w:space="0" w:color="auto"/>
          </w:divBdr>
        </w:div>
        <w:div w:id="1165053168">
          <w:marLeft w:val="640"/>
          <w:marRight w:val="0"/>
          <w:marTop w:val="0"/>
          <w:marBottom w:val="0"/>
          <w:divBdr>
            <w:top w:val="none" w:sz="0" w:space="0" w:color="auto"/>
            <w:left w:val="none" w:sz="0" w:space="0" w:color="auto"/>
            <w:bottom w:val="none" w:sz="0" w:space="0" w:color="auto"/>
            <w:right w:val="none" w:sz="0" w:space="0" w:color="auto"/>
          </w:divBdr>
        </w:div>
        <w:div w:id="837353652">
          <w:marLeft w:val="640"/>
          <w:marRight w:val="0"/>
          <w:marTop w:val="0"/>
          <w:marBottom w:val="0"/>
          <w:divBdr>
            <w:top w:val="none" w:sz="0" w:space="0" w:color="auto"/>
            <w:left w:val="none" w:sz="0" w:space="0" w:color="auto"/>
            <w:bottom w:val="none" w:sz="0" w:space="0" w:color="auto"/>
            <w:right w:val="none" w:sz="0" w:space="0" w:color="auto"/>
          </w:divBdr>
        </w:div>
        <w:div w:id="170687843">
          <w:marLeft w:val="640"/>
          <w:marRight w:val="0"/>
          <w:marTop w:val="0"/>
          <w:marBottom w:val="0"/>
          <w:divBdr>
            <w:top w:val="none" w:sz="0" w:space="0" w:color="auto"/>
            <w:left w:val="none" w:sz="0" w:space="0" w:color="auto"/>
            <w:bottom w:val="none" w:sz="0" w:space="0" w:color="auto"/>
            <w:right w:val="none" w:sz="0" w:space="0" w:color="auto"/>
          </w:divBdr>
        </w:div>
        <w:div w:id="2034066192">
          <w:marLeft w:val="640"/>
          <w:marRight w:val="0"/>
          <w:marTop w:val="0"/>
          <w:marBottom w:val="0"/>
          <w:divBdr>
            <w:top w:val="none" w:sz="0" w:space="0" w:color="auto"/>
            <w:left w:val="none" w:sz="0" w:space="0" w:color="auto"/>
            <w:bottom w:val="none" w:sz="0" w:space="0" w:color="auto"/>
            <w:right w:val="none" w:sz="0" w:space="0" w:color="auto"/>
          </w:divBdr>
        </w:div>
        <w:div w:id="2050838837">
          <w:marLeft w:val="640"/>
          <w:marRight w:val="0"/>
          <w:marTop w:val="0"/>
          <w:marBottom w:val="0"/>
          <w:divBdr>
            <w:top w:val="none" w:sz="0" w:space="0" w:color="auto"/>
            <w:left w:val="none" w:sz="0" w:space="0" w:color="auto"/>
            <w:bottom w:val="none" w:sz="0" w:space="0" w:color="auto"/>
            <w:right w:val="none" w:sz="0" w:space="0" w:color="auto"/>
          </w:divBdr>
        </w:div>
        <w:div w:id="259916628">
          <w:marLeft w:val="640"/>
          <w:marRight w:val="0"/>
          <w:marTop w:val="0"/>
          <w:marBottom w:val="0"/>
          <w:divBdr>
            <w:top w:val="none" w:sz="0" w:space="0" w:color="auto"/>
            <w:left w:val="none" w:sz="0" w:space="0" w:color="auto"/>
            <w:bottom w:val="none" w:sz="0" w:space="0" w:color="auto"/>
            <w:right w:val="none" w:sz="0" w:space="0" w:color="auto"/>
          </w:divBdr>
        </w:div>
        <w:div w:id="626666580">
          <w:marLeft w:val="640"/>
          <w:marRight w:val="0"/>
          <w:marTop w:val="0"/>
          <w:marBottom w:val="0"/>
          <w:divBdr>
            <w:top w:val="none" w:sz="0" w:space="0" w:color="auto"/>
            <w:left w:val="none" w:sz="0" w:space="0" w:color="auto"/>
            <w:bottom w:val="none" w:sz="0" w:space="0" w:color="auto"/>
            <w:right w:val="none" w:sz="0" w:space="0" w:color="auto"/>
          </w:divBdr>
        </w:div>
        <w:div w:id="513345522">
          <w:marLeft w:val="640"/>
          <w:marRight w:val="0"/>
          <w:marTop w:val="0"/>
          <w:marBottom w:val="0"/>
          <w:divBdr>
            <w:top w:val="none" w:sz="0" w:space="0" w:color="auto"/>
            <w:left w:val="none" w:sz="0" w:space="0" w:color="auto"/>
            <w:bottom w:val="none" w:sz="0" w:space="0" w:color="auto"/>
            <w:right w:val="none" w:sz="0" w:space="0" w:color="auto"/>
          </w:divBdr>
        </w:div>
        <w:div w:id="1528789191">
          <w:marLeft w:val="640"/>
          <w:marRight w:val="0"/>
          <w:marTop w:val="0"/>
          <w:marBottom w:val="0"/>
          <w:divBdr>
            <w:top w:val="none" w:sz="0" w:space="0" w:color="auto"/>
            <w:left w:val="none" w:sz="0" w:space="0" w:color="auto"/>
            <w:bottom w:val="none" w:sz="0" w:space="0" w:color="auto"/>
            <w:right w:val="none" w:sz="0" w:space="0" w:color="auto"/>
          </w:divBdr>
        </w:div>
        <w:div w:id="349989164">
          <w:marLeft w:val="640"/>
          <w:marRight w:val="0"/>
          <w:marTop w:val="0"/>
          <w:marBottom w:val="0"/>
          <w:divBdr>
            <w:top w:val="none" w:sz="0" w:space="0" w:color="auto"/>
            <w:left w:val="none" w:sz="0" w:space="0" w:color="auto"/>
            <w:bottom w:val="none" w:sz="0" w:space="0" w:color="auto"/>
            <w:right w:val="none" w:sz="0" w:space="0" w:color="auto"/>
          </w:divBdr>
        </w:div>
        <w:div w:id="1970012202">
          <w:marLeft w:val="640"/>
          <w:marRight w:val="0"/>
          <w:marTop w:val="0"/>
          <w:marBottom w:val="0"/>
          <w:divBdr>
            <w:top w:val="none" w:sz="0" w:space="0" w:color="auto"/>
            <w:left w:val="none" w:sz="0" w:space="0" w:color="auto"/>
            <w:bottom w:val="none" w:sz="0" w:space="0" w:color="auto"/>
            <w:right w:val="none" w:sz="0" w:space="0" w:color="auto"/>
          </w:divBdr>
        </w:div>
        <w:div w:id="1520780276">
          <w:marLeft w:val="640"/>
          <w:marRight w:val="0"/>
          <w:marTop w:val="0"/>
          <w:marBottom w:val="0"/>
          <w:divBdr>
            <w:top w:val="none" w:sz="0" w:space="0" w:color="auto"/>
            <w:left w:val="none" w:sz="0" w:space="0" w:color="auto"/>
            <w:bottom w:val="none" w:sz="0" w:space="0" w:color="auto"/>
            <w:right w:val="none" w:sz="0" w:space="0" w:color="auto"/>
          </w:divBdr>
        </w:div>
        <w:div w:id="329717757">
          <w:marLeft w:val="640"/>
          <w:marRight w:val="0"/>
          <w:marTop w:val="0"/>
          <w:marBottom w:val="0"/>
          <w:divBdr>
            <w:top w:val="none" w:sz="0" w:space="0" w:color="auto"/>
            <w:left w:val="none" w:sz="0" w:space="0" w:color="auto"/>
            <w:bottom w:val="none" w:sz="0" w:space="0" w:color="auto"/>
            <w:right w:val="none" w:sz="0" w:space="0" w:color="auto"/>
          </w:divBdr>
        </w:div>
        <w:div w:id="1709142721">
          <w:marLeft w:val="640"/>
          <w:marRight w:val="0"/>
          <w:marTop w:val="0"/>
          <w:marBottom w:val="0"/>
          <w:divBdr>
            <w:top w:val="none" w:sz="0" w:space="0" w:color="auto"/>
            <w:left w:val="none" w:sz="0" w:space="0" w:color="auto"/>
            <w:bottom w:val="none" w:sz="0" w:space="0" w:color="auto"/>
            <w:right w:val="none" w:sz="0" w:space="0" w:color="auto"/>
          </w:divBdr>
        </w:div>
        <w:div w:id="231426554">
          <w:marLeft w:val="640"/>
          <w:marRight w:val="0"/>
          <w:marTop w:val="0"/>
          <w:marBottom w:val="0"/>
          <w:divBdr>
            <w:top w:val="none" w:sz="0" w:space="0" w:color="auto"/>
            <w:left w:val="none" w:sz="0" w:space="0" w:color="auto"/>
            <w:bottom w:val="none" w:sz="0" w:space="0" w:color="auto"/>
            <w:right w:val="none" w:sz="0" w:space="0" w:color="auto"/>
          </w:divBdr>
        </w:div>
        <w:div w:id="599604057">
          <w:marLeft w:val="640"/>
          <w:marRight w:val="0"/>
          <w:marTop w:val="0"/>
          <w:marBottom w:val="0"/>
          <w:divBdr>
            <w:top w:val="none" w:sz="0" w:space="0" w:color="auto"/>
            <w:left w:val="none" w:sz="0" w:space="0" w:color="auto"/>
            <w:bottom w:val="none" w:sz="0" w:space="0" w:color="auto"/>
            <w:right w:val="none" w:sz="0" w:space="0" w:color="auto"/>
          </w:divBdr>
        </w:div>
        <w:div w:id="1804152973">
          <w:marLeft w:val="640"/>
          <w:marRight w:val="0"/>
          <w:marTop w:val="0"/>
          <w:marBottom w:val="0"/>
          <w:divBdr>
            <w:top w:val="none" w:sz="0" w:space="0" w:color="auto"/>
            <w:left w:val="none" w:sz="0" w:space="0" w:color="auto"/>
            <w:bottom w:val="none" w:sz="0" w:space="0" w:color="auto"/>
            <w:right w:val="none" w:sz="0" w:space="0" w:color="auto"/>
          </w:divBdr>
        </w:div>
        <w:div w:id="529613576">
          <w:marLeft w:val="640"/>
          <w:marRight w:val="0"/>
          <w:marTop w:val="0"/>
          <w:marBottom w:val="0"/>
          <w:divBdr>
            <w:top w:val="none" w:sz="0" w:space="0" w:color="auto"/>
            <w:left w:val="none" w:sz="0" w:space="0" w:color="auto"/>
            <w:bottom w:val="none" w:sz="0" w:space="0" w:color="auto"/>
            <w:right w:val="none" w:sz="0" w:space="0" w:color="auto"/>
          </w:divBdr>
        </w:div>
        <w:div w:id="537856757">
          <w:marLeft w:val="640"/>
          <w:marRight w:val="0"/>
          <w:marTop w:val="0"/>
          <w:marBottom w:val="0"/>
          <w:divBdr>
            <w:top w:val="none" w:sz="0" w:space="0" w:color="auto"/>
            <w:left w:val="none" w:sz="0" w:space="0" w:color="auto"/>
            <w:bottom w:val="none" w:sz="0" w:space="0" w:color="auto"/>
            <w:right w:val="none" w:sz="0" w:space="0" w:color="auto"/>
          </w:divBdr>
        </w:div>
        <w:div w:id="1638493323">
          <w:marLeft w:val="640"/>
          <w:marRight w:val="0"/>
          <w:marTop w:val="0"/>
          <w:marBottom w:val="0"/>
          <w:divBdr>
            <w:top w:val="none" w:sz="0" w:space="0" w:color="auto"/>
            <w:left w:val="none" w:sz="0" w:space="0" w:color="auto"/>
            <w:bottom w:val="none" w:sz="0" w:space="0" w:color="auto"/>
            <w:right w:val="none" w:sz="0" w:space="0" w:color="auto"/>
          </w:divBdr>
        </w:div>
        <w:div w:id="985430443">
          <w:marLeft w:val="640"/>
          <w:marRight w:val="0"/>
          <w:marTop w:val="0"/>
          <w:marBottom w:val="0"/>
          <w:divBdr>
            <w:top w:val="none" w:sz="0" w:space="0" w:color="auto"/>
            <w:left w:val="none" w:sz="0" w:space="0" w:color="auto"/>
            <w:bottom w:val="none" w:sz="0" w:space="0" w:color="auto"/>
            <w:right w:val="none" w:sz="0" w:space="0" w:color="auto"/>
          </w:divBdr>
        </w:div>
        <w:div w:id="962149388">
          <w:marLeft w:val="640"/>
          <w:marRight w:val="0"/>
          <w:marTop w:val="0"/>
          <w:marBottom w:val="0"/>
          <w:divBdr>
            <w:top w:val="none" w:sz="0" w:space="0" w:color="auto"/>
            <w:left w:val="none" w:sz="0" w:space="0" w:color="auto"/>
            <w:bottom w:val="none" w:sz="0" w:space="0" w:color="auto"/>
            <w:right w:val="none" w:sz="0" w:space="0" w:color="auto"/>
          </w:divBdr>
        </w:div>
        <w:div w:id="959145832">
          <w:marLeft w:val="640"/>
          <w:marRight w:val="0"/>
          <w:marTop w:val="0"/>
          <w:marBottom w:val="0"/>
          <w:divBdr>
            <w:top w:val="none" w:sz="0" w:space="0" w:color="auto"/>
            <w:left w:val="none" w:sz="0" w:space="0" w:color="auto"/>
            <w:bottom w:val="none" w:sz="0" w:space="0" w:color="auto"/>
            <w:right w:val="none" w:sz="0" w:space="0" w:color="auto"/>
          </w:divBdr>
        </w:div>
        <w:div w:id="739207775">
          <w:marLeft w:val="640"/>
          <w:marRight w:val="0"/>
          <w:marTop w:val="0"/>
          <w:marBottom w:val="0"/>
          <w:divBdr>
            <w:top w:val="none" w:sz="0" w:space="0" w:color="auto"/>
            <w:left w:val="none" w:sz="0" w:space="0" w:color="auto"/>
            <w:bottom w:val="none" w:sz="0" w:space="0" w:color="auto"/>
            <w:right w:val="none" w:sz="0" w:space="0" w:color="auto"/>
          </w:divBdr>
        </w:div>
        <w:div w:id="1701589648">
          <w:marLeft w:val="640"/>
          <w:marRight w:val="0"/>
          <w:marTop w:val="0"/>
          <w:marBottom w:val="0"/>
          <w:divBdr>
            <w:top w:val="none" w:sz="0" w:space="0" w:color="auto"/>
            <w:left w:val="none" w:sz="0" w:space="0" w:color="auto"/>
            <w:bottom w:val="none" w:sz="0" w:space="0" w:color="auto"/>
            <w:right w:val="none" w:sz="0" w:space="0" w:color="auto"/>
          </w:divBdr>
        </w:div>
        <w:div w:id="1582327694">
          <w:marLeft w:val="640"/>
          <w:marRight w:val="0"/>
          <w:marTop w:val="0"/>
          <w:marBottom w:val="0"/>
          <w:divBdr>
            <w:top w:val="none" w:sz="0" w:space="0" w:color="auto"/>
            <w:left w:val="none" w:sz="0" w:space="0" w:color="auto"/>
            <w:bottom w:val="none" w:sz="0" w:space="0" w:color="auto"/>
            <w:right w:val="none" w:sz="0" w:space="0" w:color="auto"/>
          </w:divBdr>
        </w:div>
        <w:div w:id="1809125968">
          <w:marLeft w:val="640"/>
          <w:marRight w:val="0"/>
          <w:marTop w:val="0"/>
          <w:marBottom w:val="0"/>
          <w:divBdr>
            <w:top w:val="none" w:sz="0" w:space="0" w:color="auto"/>
            <w:left w:val="none" w:sz="0" w:space="0" w:color="auto"/>
            <w:bottom w:val="none" w:sz="0" w:space="0" w:color="auto"/>
            <w:right w:val="none" w:sz="0" w:space="0" w:color="auto"/>
          </w:divBdr>
        </w:div>
        <w:div w:id="105589227">
          <w:marLeft w:val="640"/>
          <w:marRight w:val="0"/>
          <w:marTop w:val="0"/>
          <w:marBottom w:val="0"/>
          <w:divBdr>
            <w:top w:val="none" w:sz="0" w:space="0" w:color="auto"/>
            <w:left w:val="none" w:sz="0" w:space="0" w:color="auto"/>
            <w:bottom w:val="none" w:sz="0" w:space="0" w:color="auto"/>
            <w:right w:val="none" w:sz="0" w:space="0" w:color="auto"/>
          </w:divBdr>
        </w:div>
        <w:div w:id="800415835">
          <w:marLeft w:val="640"/>
          <w:marRight w:val="0"/>
          <w:marTop w:val="0"/>
          <w:marBottom w:val="0"/>
          <w:divBdr>
            <w:top w:val="none" w:sz="0" w:space="0" w:color="auto"/>
            <w:left w:val="none" w:sz="0" w:space="0" w:color="auto"/>
            <w:bottom w:val="none" w:sz="0" w:space="0" w:color="auto"/>
            <w:right w:val="none" w:sz="0" w:space="0" w:color="auto"/>
          </w:divBdr>
        </w:div>
        <w:div w:id="903419719">
          <w:marLeft w:val="640"/>
          <w:marRight w:val="0"/>
          <w:marTop w:val="0"/>
          <w:marBottom w:val="0"/>
          <w:divBdr>
            <w:top w:val="none" w:sz="0" w:space="0" w:color="auto"/>
            <w:left w:val="none" w:sz="0" w:space="0" w:color="auto"/>
            <w:bottom w:val="none" w:sz="0" w:space="0" w:color="auto"/>
            <w:right w:val="none" w:sz="0" w:space="0" w:color="auto"/>
          </w:divBdr>
        </w:div>
        <w:div w:id="460653330">
          <w:marLeft w:val="640"/>
          <w:marRight w:val="0"/>
          <w:marTop w:val="0"/>
          <w:marBottom w:val="0"/>
          <w:divBdr>
            <w:top w:val="none" w:sz="0" w:space="0" w:color="auto"/>
            <w:left w:val="none" w:sz="0" w:space="0" w:color="auto"/>
            <w:bottom w:val="none" w:sz="0" w:space="0" w:color="auto"/>
            <w:right w:val="none" w:sz="0" w:space="0" w:color="auto"/>
          </w:divBdr>
        </w:div>
        <w:div w:id="1387529759">
          <w:marLeft w:val="640"/>
          <w:marRight w:val="0"/>
          <w:marTop w:val="0"/>
          <w:marBottom w:val="0"/>
          <w:divBdr>
            <w:top w:val="none" w:sz="0" w:space="0" w:color="auto"/>
            <w:left w:val="none" w:sz="0" w:space="0" w:color="auto"/>
            <w:bottom w:val="none" w:sz="0" w:space="0" w:color="auto"/>
            <w:right w:val="none" w:sz="0" w:space="0" w:color="auto"/>
          </w:divBdr>
        </w:div>
        <w:div w:id="1471166941">
          <w:marLeft w:val="640"/>
          <w:marRight w:val="0"/>
          <w:marTop w:val="0"/>
          <w:marBottom w:val="0"/>
          <w:divBdr>
            <w:top w:val="none" w:sz="0" w:space="0" w:color="auto"/>
            <w:left w:val="none" w:sz="0" w:space="0" w:color="auto"/>
            <w:bottom w:val="none" w:sz="0" w:space="0" w:color="auto"/>
            <w:right w:val="none" w:sz="0" w:space="0" w:color="auto"/>
          </w:divBdr>
        </w:div>
        <w:div w:id="1586381669">
          <w:marLeft w:val="640"/>
          <w:marRight w:val="0"/>
          <w:marTop w:val="0"/>
          <w:marBottom w:val="0"/>
          <w:divBdr>
            <w:top w:val="none" w:sz="0" w:space="0" w:color="auto"/>
            <w:left w:val="none" w:sz="0" w:space="0" w:color="auto"/>
            <w:bottom w:val="none" w:sz="0" w:space="0" w:color="auto"/>
            <w:right w:val="none" w:sz="0" w:space="0" w:color="auto"/>
          </w:divBdr>
        </w:div>
        <w:div w:id="583076316">
          <w:marLeft w:val="640"/>
          <w:marRight w:val="0"/>
          <w:marTop w:val="0"/>
          <w:marBottom w:val="0"/>
          <w:divBdr>
            <w:top w:val="none" w:sz="0" w:space="0" w:color="auto"/>
            <w:left w:val="none" w:sz="0" w:space="0" w:color="auto"/>
            <w:bottom w:val="none" w:sz="0" w:space="0" w:color="auto"/>
            <w:right w:val="none" w:sz="0" w:space="0" w:color="auto"/>
          </w:divBdr>
        </w:div>
        <w:div w:id="1322614072">
          <w:marLeft w:val="640"/>
          <w:marRight w:val="0"/>
          <w:marTop w:val="0"/>
          <w:marBottom w:val="0"/>
          <w:divBdr>
            <w:top w:val="none" w:sz="0" w:space="0" w:color="auto"/>
            <w:left w:val="none" w:sz="0" w:space="0" w:color="auto"/>
            <w:bottom w:val="none" w:sz="0" w:space="0" w:color="auto"/>
            <w:right w:val="none" w:sz="0" w:space="0" w:color="auto"/>
          </w:divBdr>
        </w:div>
        <w:div w:id="145628220">
          <w:marLeft w:val="640"/>
          <w:marRight w:val="0"/>
          <w:marTop w:val="0"/>
          <w:marBottom w:val="0"/>
          <w:divBdr>
            <w:top w:val="none" w:sz="0" w:space="0" w:color="auto"/>
            <w:left w:val="none" w:sz="0" w:space="0" w:color="auto"/>
            <w:bottom w:val="none" w:sz="0" w:space="0" w:color="auto"/>
            <w:right w:val="none" w:sz="0" w:space="0" w:color="auto"/>
          </w:divBdr>
        </w:div>
        <w:div w:id="909536373">
          <w:marLeft w:val="640"/>
          <w:marRight w:val="0"/>
          <w:marTop w:val="0"/>
          <w:marBottom w:val="0"/>
          <w:divBdr>
            <w:top w:val="none" w:sz="0" w:space="0" w:color="auto"/>
            <w:left w:val="none" w:sz="0" w:space="0" w:color="auto"/>
            <w:bottom w:val="none" w:sz="0" w:space="0" w:color="auto"/>
            <w:right w:val="none" w:sz="0" w:space="0" w:color="auto"/>
          </w:divBdr>
        </w:div>
        <w:div w:id="2112778812">
          <w:marLeft w:val="640"/>
          <w:marRight w:val="0"/>
          <w:marTop w:val="0"/>
          <w:marBottom w:val="0"/>
          <w:divBdr>
            <w:top w:val="none" w:sz="0" w:space="0" w:color="auto"/>
            <w:left w:val="none" w:sz="0" w:space="0" w:color="auto"/>
            <w:bottom w:val="none" w:sz="0" w:space="0" w:color="auto"/>
            <w:right w:val="none" w:sz="0" w:space="0" w:color="auto"/>
          </w:divBdr>
        </w:div>
        <w:div w:id="112989758">
          <w:marLeft w:val="640"/>
          <w:marRight w:val="0"/>
          <w:marTop w:val="0"/>
          <w:marBottom w:val="0"/>
          <w:divBdr>
            <w:top w:val="none" w:sz="0" w:space="0" w:color="auto"/>
            <w:left w:val="none" w:sz="0" w:space="0" w:color="auto"/>
            <w:bottom w:val="none" w:sz="0" w:space="0" w:color="auto"/>
            <w:right w:val="none" w:sz="0" w:space="0" w:color="auto"/>
          </w:divBdr>
        </w:div>
        <w:div w:id="1199395372">
          <w:marLeft w:val="640"/>
          <w:marRight w:val="0"/>
          <w:marTop w:val="0"/>
          <w:marBottom w:val="0"/>
          <w:divBdr>
            <w:top w:val="none" w:sz="0" w:space="0" w:color="auto"/>
            <w:left w:val="none" w:sz="0" w:space="0" w:color="auto"/>
            <w:bottom w:val="none" w:sz="0" w:space="0" w:color="auto"/>
            <w:right w:val="none" w:sz="0" w:space="0" w:color="auto"/>
          </w:divBdr>
        </w:div>
        <w:div w:id="2067216704">
          <w:marLeft w:val="640"/>
          <w:marRight w:val="0"/>
          <w:marTop w:val="0"/>
          <w:marBottom w:val="0"/>
          <w:divBdr>
            <w:top w:val="none" w:sz="0" w:space="0" w:color="auto"/>
            <w:left w:val="none" w:sz="0" w:space="0" w:color="auto"/>
            <w:bottom w:val="none" w:sz="0" w:space="0" w:color="auto"/>
            <w:right w:val="none" w:sz="0" w:space="0" w:color="auto"/>
          </w:divBdr>
        </w:div>
        <w:div w:id="1789201799">
          <w:marLeft w:val="640"/>
          <w:marRight w:val="0"/>
          <w:marTop w:val="0"/>
          <w:marBottom w:val="0"/>
          <w:divBdr>
            <w:top w:val="none" w:sz="0" w:space="0" w:color="auto"/>
            <w:left w:val="none" w:sz="0" w:space="0" w:color="auto"/>
            <w:bottom w:val="none" w:sz="0" w:space="0" w:color="auto"/>
            <w:right w:val="none" w:sz="0" w:space="0" w:color="auto"/>
          </w:divBdr>
        </w:div>
        <w:div w:id="64912228">
          <w:marLeft w:val="640"/>
          <w:marRight w:val="0"/>
          <w:marTop w:val="0"/>
          <w:marBottom w:val="0"/>
          <w:divBdr>
            <w:top w:val="none" w:sz="0" w:space="0" w:color="auto"/>
            <w:left w:val="none" w:sz="0" w:space="0" w:color="auto"/>
            <w:bottom w:val="none" w:sz="0" w:space="0" w:color="auto"/>
            <w:right w:val="none" w:sz="0" w:space="0" w:color="auto"/>
          </w:divBdr>
        </w:div>
        <w:div w:id="1606957612">
          <w:marLeft w:val="640"/>
          <w:marRight w:val="0"/>
          <w:marTop w:val="0"/>
          <w:marBottom w:val="0"/>
          <w:divBdr>
            <w:top w:val="none" w:sz="0" w:space="0" w:color="auto"/>
            <w:left w:val="none" w:sz="0" w:space="0" w:color="auto"/>
            <w:bottom w:val="none" w:sz="0" w:space="0" w:color="auto"/>
            <w:right w:val="none" w:sz="0" w:space="0" w:color="auto"/>
          </w:divBdr>
        </w:div>
        <w:div w:id="1396313229">
          <w:marLeft w:val="640"/>
          <w:marRight w:val="0"/>
          <w:marTop w:val="0"/>
          <w:marBottom w:val="0"/>
          <w:divBdr>
            <w:top w:val="none" w:sz="0" w:space="0" w:color="auto"/>
            <w:left w:val="none" w:sz="0" w:space="0" w:color="auto"/>
            <w:bottom w:val="none" w:sz="0" w:space="0" w:color="auto"/>
            <w:right w:val="none" w:sz="0" w:space="0" w:color="auto"/>
          </w:divBdr>
        </w:div>
        <w:div w:id="119424940">
          <w:marLeft w:val="640"/>
          <w:marRight w:val="0"/>
          <w:marTop w:val="0"/>
          <w:marBottom w:val="0"/>
          <w:divBdr>
            <w:top w:val="none" w:sz="0" w:space="0" w:color="auto"/>
            <w:left w:val="none" w:sz="0" w:space="0" w:color="auto"/>
            <w:bottom w:val="none" w:sz="0" w:space="0" w:color="auto"/>
            <w:right w:val="none" w:sz="0" w:space="0" w:color="auto"/>
          </w:divBdr>
        </w:div>
        <w:div w:id="745300706">
          <w:marLeft w:val="640"/>
          <w:marRight w:val="0"/>
          <w:marTop w:val="0"/>
          <w:marBottom w:val="0"/>
          <w:divBdr>
            <w:top w:val="none" w:sz="0" w:space="0" w:color="auto"/>
            <w:left w:val="none" w:sz="0" w:space="0" w:color="auto"/>
            <w:bottom w:val="none" w:sz="0" w:space="0" w:color="auto"/>
            <w:right w:val="none" w:sz="0" w:space="0" w:color="auto"/>
          </w:divBdr>
        </w:div>
        <w:div w:id="646325071">
          <w:marLeft w:val="640"/>
          <w:marRight w:val="0"/>
          <w:marTop w:val="0"/>
          <w:marBottom w:val="0"/>
          <w:divBdr>
            <w:top w:val="none" w:sz="0" w:space="0" w:color="auto"/>
            <w:left w:val="none" w:sz="0" w:space="0" w:color="auto"/>
            <w:bottom w:val="none" w:sz="0" w:space="0" w:color="auto"/>
            <w:right w:val="none" w:sz="0" w:space="0" w:color="auto"/>
          </w:divBdr>
        </w:div>
        <w:div w:id="417554731">
          <w:marLeft w:val="640"/>
          <w:marRight w:val="0"/>
          <w:marTop w:val="0"/>
          <w:marBottom w:val="0"/>
          <w:divBdr>
            <w:top w:val="none" w:sz="0" w:space="0" w:color="auto"/>
            <w:left w:val="none" w:sz="0" w:space="0" w:color="auto"/>
            <w:bottom w:val="none" w:sz="0" w:space="0" w:color="auto"/>
            <w:right w:val="none" w:sz="0" w:space="0" w:color="auto"/>
          </w:divBdr>
        </w:div>
        <w:div w:id="1281379341">
          <w:marLeft w:val="640"/>
          <w:marRight w:val="0"/>
          <w:marTop w:val="0"/>
          <w:marBottom w:val="0"/>
          <w:divBdr>
            <w:top w:val="none" w:sz="0" w:space="0" w:color="auto"/>
            <w:left w:val="none" w:sz="0" w:space="0" w:color="auto"/>
            <w:bottom w:val="none" w:sz="0" w:space="0" w:color="auto"/>
            <w:right w:val="none" w:sz="0" w:space="0" w:color="auto"/>
          </w:divBdr>
        </w:div>
        <w:div w:id="922177992">
          <w:marLeft w:val="640"/>
          <w:marRight w:val="0"/>
          <w:marTop w:val="0"/>
          <w:marBottom w:val="0"/>
          <w:divBdr>
            <w:top w:val="none" w:sz="0" w:space="0" w:color="auto"/>
            <w:left w:val="none" w:sz="0" w:space="0" w:color="auto"/>
            <w:bottom w:val="none" w:sz="0" w:space="0" w:color="auto"/>
            <w:right w:val="none" w:sz="0" w:space="0" w:color="auto"/>
          </w:divBdr>
        </w:div>
        <w:div w:id="80611789">
          <w:marLeft w:val="640"/>
          <w:marRight w:val="0"/>
          <w:marTop w:val="0"/>
          <w:marBottom w:val="0"/>
          <w:divBdr>
            <w:top w:val="none" w:sz="0" w:space="0" w:color="auto"/>
            <w:left w:val="none" w:sz="0" w:space="0" w:color="auto"/>
            <w:bottom w:val="none" w:sz="0" w:space="0" w:color="auto"/>
            <w:right w:val="none" w:sz="0" w:space="0" w:color="auto"/>
          </w:divBdr>
        </w:div>
        <w:div w:id="194538028">
          <w:marLeft w:val="640"/>
          <w:marRight w:val="0"/>
          <w:marTop w:val="0"/>
          <w:marBottom w:val="0"/>
          <w:divBdr>
            <w:top w:val="none" w:sz="0" w:space="0" w:color="auto"/>
            <w:left w:val="none" w:sz="0" w:space="0" w:color="auto"/>
            <w:bottom w:val="none" w:sz="0" w:space="0" w:color="auto"/>
            <w:right w:val="none" w:sz="0" w:space="0" w:color="auto"/>
          </w:divBdr>
        </w:div>
        <w:div w:id="813719760">
          <w:marLeft w:val="640"/>
          <w:marRight w:val="0"/>
          <w:marTop w:val="0"/>
          <w:marBottom w:val="0"/>
          <w:divBdr>
            <w:top w:val="none" w:sz="0" w:space="0" w:color="auto"/>
            <w:left w:val="none" w:sz="0" w:space="0" w:color="auto"/>
            <w:bottom w:val="none" w:sz="0" w:space="0" w:color="auto"/>
            <w:right w:val="none" w:sz="0" w:space="0" w:color="auto"/>
          </w:divBdr>
        </w:div>
        <w:div w:id="713430651">
          <w:marLeft w:val="640"/>
          <w:marRight w:val="0"/>
          <w:marTop w:val="0"/>
          <w:marBottom w:val="0"/>
          <w:divBdr>
            <w:top w:val="none" w:sz="0" w:space="0" w:color="auto"/>
            <w:left w:val="none" w:sz="0" w:space="0" w:color="auto"/>
            <w:bottom w:val="none" w:sz="0" w:space="0" w:color="auto"/>
            <w:right w:val="none" w:sz="0" w:space="0" w:color="auto"/>
          </w:divBdr>
        </w:div>
        <w:div w:id="1867332864">
          <w:marLeft w:val="640"/>
          <w:marRight w:val="0"/>
          <w:marTop w:val="0"/>
          <w:marBottom w:val="0"/>
          <w:divBdr>
            <w:top w:val="none" w:sz="0" w:space="0" w:color="auto"/>
            <w:left w:val="none" w:sz="0" w:space="0" w:color="auto"/>
            <w:bottom w:val="none" w:sz="0" w:space="0" w:color="auto"/>
            <w:right w:val="none" w:sz="0" w:space="0" w:color="auto"/>
          </w:divBdr>
        </w:div>
        <w:div w:id="810441983">
          <w:marLeft w:val="640"/>
          <w:marRight w:val="0"/>
          <w:marTop w:val="0"/>
          <w:marBottom w:val="0"/>
          <w:divBdr>
            <w:top w:val="none" w:sz="0" w:space="0" w:color="auto"/>
            <w:left w:val="none" w:sz="0" w:space="0" w:color="auto"/>
            <w:bottom w:val="none" w:sz="0" w:space="0" w:color="auto"/>
            <w:right w:val="none" w:sz="0" w:space="0" w:color="auto"/>
          </w:divBdr>
        </w:div>
        <w:div w:id="1361204755">
          <w:marLeft w:val="640"/>
          <w:marRight w:val="0"/>
          <w:marTop w:val="0"/>
          <w:marBottom w:val="0"/>
          <w:divBdr>
            <w:top w:val="none" w:sz="0" w:space="0" w:color="auto"/>
            <w:left w:val="none" w:sz="0" w:space="0" w:color="auto"/>
            <w:bottom w:val="none" w:sz="0" w:space="0" w:color="auto"/>
            <w:right w:val="none" w:sz="0" w:space="0" w:color="auto"/>
          </w:divBdr>
        </w:div>
        <w:div w:id="1123420007">
          <w:marLeft w:val="640"/>
          <w:marRight w:val="0"/>
          <w:marTop w:val="0"/>
          <w:marBottom w:val="0"/>
          <w:divBdr>
            <w:top w:val="none" w:sz="0" w:space="0" w:color="auto"/>
            <w:left w:val="none" w:sz="0" w:space="0" w:color="auto"/>
            <w:bottom w:val="none" w:sz="0" w:space="0" w:color="auto"/>
            <w:right w:val="none" w:sz="0" w:space="0" w:color="auto"/>
          </w:divBdr>
        </w:div>
        <w:div w:id="157579404">
          <w:marLeft w:val="640"/>
          <w:marRight w:val="0"/>
          <w:marTop w:val="0"/>
          <w:marBottom w:val="0"/>
          <w:divBdr>
            <w:top w:val="none" w:sz="0" w:space="0" w:color="auto"/>
            <w:left w:val="none" w:sz="0" w:space="0" w:color="auto"/>
            <w:bottom w:val="none" w:sz="0" w:space="0" w:color="auto"/>
            <w:right w:val="none" w:sz="0" w:space="0" w:color="auto"/>
          </w:divBdr>
        </w:div>
        <w:div w:id="1332028346">
          <w:marLeft w:val="640"/>
          <w:marRight w:val="0"/>
          <w:marTop w:val="0"/>
          <w:marBottom w:val="0"/>
          <w:divBdr>
            <w:top w:val="none" w:sz="0" w:space="0" w:color="auto"/>
            <w:left w:val="none" w:sz="0" w:space="0" w:color="auto"/>
            <w:bottom w:val="none" w:sz="0" w:space="0" w:color="auto"/>
            <w:right w:val="none" w:sz="0" w:space="0" w:color="auto"/>
          </w:divBdr>
        </w:div>
        <w:div w:id="567034490">
          <w:marLeft w:val="640"/>
          <w:marRight w:val="0"/>
          <w:marTop w:val="0"/>
          <w:marBottom w:val="0"/>
          <w:divBdr>
            <w:top w:val="none" w:sz="0" w:space="0" w:color="auto"/>
            <w:left w:val="none" w:sz="0" w:space="0" w:color="auto"/>
            <w:bottom w:val="none" w:sz="0" w:space="0" w:color="auto"/>
            <w:right w:val="none" w:sz="0" w:space="0" w:color="auto"/>
          </w:divBdr>
        </w:div>
        <w:div w:id="1663577746">
          <w:marLeft w:val="640"/>
          <w:marRight w:val="0"/>
          <w:marTop w:val="0"/>
          <w:marBottom w:val="0"/>
          <w:divBdr>
            <w:top w:val="none" w:sz="0" w:space="0" w:color="auto"/>
            <w:left w:val="none" w:sz="0" w:space="0" w:color="auto"/>
            <w:bottom w:val="none" w:sz="0" w:space="0" w:color="auto"/>
            <w:right w:val="none" w:sz="0" w:space="0" w:color="auto"/>
          </w:divBdr>
        </w:div>
        <w:div w:id="479733202">
          <w:marLeft w:val="640"/>
          <w:marRight w:val="0"/>
          <w:marTop w:val="0"/>
          <w:marBottom w:val="0"/>
          <w:divBdr>
            <w:top w:val="none" w:sz="0" w:space="0" w:color="auto"/>
            <w:left w:val="none" w:sz="0" w:space="0" w:color="auto"/>
            <w:bottom w:val="none" w:sz="0" w:space="0" w:color="auto"/>
            <w:right w:val="none" w:sz="0" w:space="0" w:color="auto"/>
          </w:divBdr>
        </w:div>
        <w:div w:id="2111193376">
          <w:marLeft w:val="640"/>
          <w:marRight w:val="0"/>
          <w:marTop w:val="0"/>
          <w:marBottom w:val="0"/>
          <w:divBdr>
            <w:top w:val="none" w:sz="0" w:space="0" w:color="auto"/>
            <w:left w:val="none" w:sz="0" w:space="0" w:color="auto"/>
            <w:bottom w:val="none" w:sz="0" w:space="0" w:color="auto"/>
            <w:right w:val="none" w:sz="0" w:space="0" w:color="auto"/>
          </w:divBdr>
        </w:div>
        <w:div w:id="267931374">
          <w:marLeft w:val="640"/>
          <w:marRight w:val="0"/>
          <w:marTop w:val="0"/>
          <w:marBottom w:val="0"/>
          <w:divBdr>
            <w:top w:val="none" w:sz="0" w:space="0" w:color="auto"/>
            <w:left w:val="none" w:sz="0" w:space="0" w:color="auto"/>
            <w:bottom w:val="none" w:sz="0" w:space="0" w:color="auto"/>
            <w:right w:val="none" w:sz="0" w:space="0" w:color="auto"/>
          </w:divBdr>
        </w:div>
        <w:div w:id="706442831">
          <w:marLeft w:val="640"/>
          <w:marRight w:val="0"/>
          <w:marTop w:val="0"/>
          <w:marBottom w:val="0"/>
          <w:divBdr>
            <w:top w:val="none" w:sz="0" w:space="0" w:color="auto"/>
            <w:left w:val="none" w:sz="0" w:space="0" w:color="auto"/>
            <w:bottom w:val="none" w:sz="0" w:space="0" w:color="auto"/>
            <w:right w:val="none" w:sz="0" w:space="0" w:color="auto"/>
          </w:divBdr>
        </w:div>
        <w:div w:id="1298875118">
          <w:marLeft w:val="640"/>
          <w:marRight w:val="0"/>
          <w:marTop w:val="0"/>
          <w:marBottom w:val="0"/>
          <w:divBdr>
            <w:top w:val="none" w:sz="0" w:space="0" w:color="auto"/>
            <w:left w:val="none" w:sz="0" w:space="0" w:color="auto"/>
            <w:bottom w:val="none" w:sz="0" w:space="0" w:color="auto"/>
            <w:right w:val="none" w:sz="0" w:space="0" w:color="auto"/>
          </w:divBdr>
        </w:div>
        <w:div w:id="1272972107">
          <w:marLeft w:val="640"/>
          <w:marRight w:val="0"/>
          <w:marTop w:val="0"/>
          <w:marBottom w:val="0"/>
          <w:divBdr>
            <w:top w:val="none" w:sz="0" w:space="0" w:color="auto"/>
            <w:left w:val="none" w:sz="0" w:space="0" w:color="auto"/>
            <w:bottom w:val="none" w:sz="0" w:space="0" w:color="auto"/>
            <w:right w:val="none" w:sz="0" w:space="0" w:color="auto"/>
          </w:divBdr>
        </w:div>
        <w:div w:id="1795709922">
          <w:marLeft w:val="640"/>
          <w:marRight w:val="0"/>
          <w:marTop w:val="0"/>
          <w:marBottom w:val="0"/>
          <w:divBdr>
            <w:top w:val="none" w:sz="0" w:space="0" w:color="auto"/>
            <w:left w:val="none" w:sz="0" w:space="0" w:color="auto"/>
            <w:bottom w:val="none" w:sz="0" w:space="0" w:color="auto"/>
            <w:right w:val="none" w:sz="0" w:space="0" w:color="auto"/>
          </w:divBdr>
        </w:div>
        <w:div w:id="241960995">
          <w:marLeft w:val="640"/>
          <w:marRight w:val="0"/>
          <w:marTop w:val="0"/>
          <w:marBottom w:val="0"/>
          <w:divBdr>
            <w:top w:val="none" w:sz="0" w:space="0" w:color="auto"/>
            <w:left w:val="none" w:sz="0" w:space="0" w:color="auto"/>
            <w:bottom w:val="none" w:sz="0" w:space="0" w:color="auto"/>
            <w:right w:val="none" w:sz="0" w:space="0" w:color="auto"/>
          </w:divBdr>
        </w:div>
        <w:div w:id="1005134002">
          <w:marLeft w:val="640"/>
          <w:marRight w:val="0"/>
          <w:marTop w:val="0"/>
          <w:marBottom w:val="0"/>
          <w:divBdr>
            <w:top w:val="none" w:sz="0" w:space="0" w:color="auto"/>
            <w:left w:val="none" w:sz="0" w:space="0" w:color="auto"/>
            <w:bottom w:val="none" w:sz="0" w:space="0" w:color="auto"/>
            <w:right w:val="none" w:sz="0" w:space="0" w:color="auto"/>
          </w:divBdr>
        </w:div>
        <w:div w:id="1675834665">
          <w:marLeft w:val="640"/>
          <w:marRight w:val="0"/>
          <w:marTop w:val="0"/>
          <w:marBottom w:val="0"/>
          <w:divBdr>
            <w:top w:val="none" w:sz="0" w:space="0" w:color="auto"/>
            <w:left w:val="none" w:sz="0" w:space="0" w:color="auto"/>
            <w:bottom w:val="none" w:sz="0" w:space="0" w:color="auto"/>
            <w:right w:val="none" w:sz="0" w:space="0" w:color="auto"/>
          </w:divBdr>
        </w:div>
        <w:div w:id="1815488441">
          <w:marLeft w:val="640"/>
          <w:marRight w:val="0"/>
          <w:marTop w:val="0"/>
          <w:marBottom w:val="0"/>
          <w:divBdr>
            <w:top w:val="none" w:sz="0" w:space="0" w:color="auto"/>
            <w:left w:val="none" w:sz="0" w:space="0" w:color="auto"/>
            <w:bottom w:val="none" w:sz="0" w:space="0" w:color="auto"/>
            <w:right w:val="none" w:sz="0" w:space="0" w:color="auto"/>
          </w:divBdr>
        </w:div>
        <w:div w:id="70588519">
          <w:marLeft w:val="640"/>
          <w:marRight w:val="0"/>
          <w:marTop w:val="0"/>
          <w:marBottom w:val="0"/>
          <w:divBdr>
            <w:top w:val="none" w:sz="0" w:space="0" w:color="auto"/>
            <w:left w:val="none" w:sz="0" w:space="0" w:color="auto"/>
            <w:bottom w:val="none" w:sz="0" w:space="0" w:color="auto"/>
            <w:right w:val="none" w:sz="0" w:space="0" w:color="auto"/>
          </w:divBdr>
        </w:div>
        <w:div w:id="917327928">
          <w:marLeft w:val="640"/>
          <w:marRight w:val="0"/>
          <w:marTop w:val="0"/>
          <w:marBottom w:val="0"/>
          <w:divBdr>
            <w:top w:val="none" w:sz="0" w:space="0" w:color="auto"/>
            <w:left w:val="none" w:sz="0" w:space="0" w:color="auto"/>
            <w:bottom w:val="none" w:sz="0" w:space="0" w:color="auto"/>
            <w:right w:val="none" w:sz="0" w:space="0" w:color="auto"/>
          </w:divBdr>
        </w:div>
        <w:div w:id="411859391">
          <w:marLeft w:val="640"/>
          <w:marRight w:val="0"/>
          <w:marTop w:val="0"/>
          <w:marBottom w:val="0"/>
          <w:divBdr>
            <w:top w:val="none" w:sz="0" w:space="0" w:color="auto"/>
            <w:left w:val="none" w:sz="0" w:space="0" w:color="auto"/>
            <w:bottom w:val="none" w:sz="0" w:space="0" w:color="auto"/>
            <w:right w:val="none" w:sz="0" w:space="0" w:color="auto"/>
          </w:divBdr>
        </w:div>
        <w:div w:id="881795646">
          <w:marLeft w:val="640"/>
          <w:marRight w:val="0"/>
          <w:marTop w:val="0"/>
          <w:marBottom w:val="0"/>
          <w:divBdr>
            <w:top w:val="none" w:sz="0" w:space="0" w:color="auto"/>
            <w:left w:val="none" w:sz="0" w:space="0" w:color="auto"/>
            <w:bottom w:val="none" w:sz="0" w:space="0" w:color="auto"/>
            <w:right w:val="none" w:sz="0" w:space="0" w:color="auto"/>
          </w:divBdr>
        </w:div>
        <w:div w:id="865750131">
          <w:marLeft w:val="640"/>
          <w:marRight w:val="0"/>
          <w:marTop w:val="0"/>
          <w:marBottom w:val="0"/>
          <w:divBdr>
            <w:top w:val="none" w:sz="0" w:space="0" w:color="auto"/>
            <w:left w:val="none" w:sz="0" w:space="0" w:color="auto"/>
            <w:bottom w:val="none" w:sz="0" w:space="0" w:color="auto"/>
            <w:right w:val="none" w:sz="0" w:space="0" w:color="auto"/>
          </w:divBdr>
        </w:div>
        <w:div w:id="2025091721">
          <w:marLeft w:val="640"/>
          <w:marRight w:val="0"/>
          <w:marTop w:val="0"/>
          <w:marBottom w:val="0"/>
          <w:divBdr>
            <w:top w:val="none" w:sz="0" w:space="0" w:color="auto"/>
            <w:left w:val="none" w:sz="0" w:space="0" w:color="auto"/>
            <w:bottom w:val="none" w:sz="0" w:space="0" w:color="auto"/>
            <w:right w:val="none" w:sz="0" w:space="0" w:color="auto"/>
          </w:divBdr>
        </w:div>
        <w:div w:id="657416480">
          <w:marLeft w:val="640"/>
          <w:marRight w:val="0"/>
          <w:marTop w:val="0"/>
          <w:marBottom w:val="0"/>
          <w:divBdr>
            <w:top w:val="none" w:sz="0" w:space="0" w:color="auto"/>
            <w:left w:val="none" w:sz="0" w:space="0" w:color="auto"/>
            <w:bottom w:val="none" w:sz="0" w:space="0" w:color="auto"/>
            <w:right w:val="none" w:sz="0" w:space="0" w:color="auto"/>
          </w:divBdr>
        </w:div>
        <w:div w:id="534805791">
          <w:marLeft w:val="640"/>
          <w:marRight w:val="0"/>
          <w:marTop w:val="0"/>
          <w:marBottom w:val="0"/>
          <w:divBdr>
            <w:top w:val="none" w:sz="0" w:space="0" w:color="auto"/>
            <w:left w:val="none" w:sz="0" w:space="0" w:color="auto"/>
            <w:bottom w:val="none" w:sz="0" w:space="0" w:color="auto"/>
            <w:right w:val="none" w:sz="0" w:space="0" w:color="auto"/>
          </w:divBdr>
        </w:div>
        <w:div w:id="863711239">
          <w:marLeft w:val="640"/>
          <w:marRight w:val="0"/>
          <w:marTop w:val="0"/>
          <w:marBottom w:val="0"/>
          <w:divBdr>
            <w:top w:val="none" w:sz="0" w:space="0" w:color="auto"/>
            <w:left w:val="none" w:sz="0" w:space="0" w:color="auto"/>
            <w:bottom w:val="none" w:sz="0" w:space="0" w:color="auto"/>
            <w:right w:val="none" w:sz="0" w:space="0" w:color="auto"/>
          </w:divBdr>
        </w:div>
        <w:div w:id="437456470">
          <w:marLeft w:val="640"/>
          <w:marRight w:val="0"/>
          <w:marTop w:val="0"/>
          <w:marBottom w:val="0"/>
          <w:divBdr>
            <w:top w:val="none" w:sz="0" w:space="0" w:color="auto"/>
            <w:left w:val="none" w:sz="0" w:space="0" w:color="auto"/>
            <w:bottom w:val="none" w:sz="0" w:space="0" w:color="auto"/>
            <w:right w:val="none" w:sz="0" w:space="0" w:color="auto"/>
          </w:divBdr>
        </w:div>
        <w:div w:id="285087000">
          <w:marLeft w:val="640"/>
          <w:marRight w:val="0"/>
          <w:marTop w:val="0"/>
          <w:marBottom w:val="0"/>
          <w:divBdr>
            <w:top w:val="none" w:sz="0" w:space="0" w:color="auto"/>
            <w:left w:val="none" w:sz="0" w:space="0" w:color="auto"/>
            <w:bottom w:val="none" w:sz="0" w:space="0" w:color="auto"/>
            <w:right w:val="none" w:sz="0" w:space="0" w:color="auto"/>
          </w:divBdr>
        </w:div>
        <w:div w:id="1289900448">
          <w:marLeft w:val="640"/>
          <w:marRight w:val="0"/>
          <w:marTop w:val="0"/>
          <w:marBottom w:val="0"/>
          <w:divBdr>
            <w:top w:val="none" w:sz="0" w:space="0" w:color="auto"/>
            <w:left w:val="none" w:sz="0" w:space="0" w:color="auto"/>
            <w:bottom w:val="none" w:sz="0" w:space="0" w:color="auto"/>
            <w:right w:val="none" w:sz="0" w:space="0" w:color="auto"/>
          </w:divBdr>
        </w:div>
        <w:div w:id="230624929">
          <w:marLeft w:val="640"/>
          <w:marRight w:val="0"/>
          <w:marTop w:val="0"/>
          <w:marBottom w:val="0"/>
          <w:divBdr>
            <w:top w:val="none" w:sz="0" w:space="0" w:color="auto"/>
            <w:left w:val="none" w:sz="0" w:space="0" w:color="auto"/>
            <w:bottom w:val="none" w:sz="0" w:space="0" w:color="auto"/>
            <w:right w:val="none" w:sz="0" w:space="0" w:color="auto"/>
          </w:divBdr>
        </w:div>
        <w:div w:id="960258831">
          <w:marLeft w:val="640"/>
          <w:marRight w:val="0"/>
          <w:marTop w:val="0"/>
          <w:marBottom w:val="0"/>
          <w:divBdr>
            <w:top w:val="none" w:sz="0" w:space="0" w:color="auto"/>
            <w:left w:val="none" w:sz="0" w:space="0" w:color="auto"/>
            <w:bottom w:val="none" w:sz="0" w:space="0" w:color="auto"/>
            <w:right w:val="none" w:sz="0" w:space="0" w:color="auto"/>
          </w:divBdr>
        </w:div>
        <w:div w:id="1319992816">
          <w:marLeft w:val="640"/>
          <w:marRight w:val="0"/>
          <w:marTop w:val="0"/>
          <w:marBottom w:val="0"/>
          <w:divBdr>
            <w:top w:val="none" w:sz="0" w:space="0" w:color="auto"/>
            <w:left w:val="none" w:sz="0" w:space="0" w:color="auto"/>
            <w:bottom w:val="none" w:sz="0" w:space="0" w:color="auto"/>
            <w:right w:val="none" w:sz="0" w:space="0" w:color="auto"/>
          </w:divBdr>
        </w:div>
        <w:div w:id="525674837">
          <w:marLeft w:val="640"/>
          <w:marRight w:val="0"/>
          <w:marTop w:val="0"/>
          <w:marBottom w:val="0"/>
          <w:divBdr>
            <w:top w:val="none" w:sz="0" w:space="0" w:color="auto"/>
            <w:left w:val="none" w:sz="0" w:space="0" w:color="auto"/>
            <w:bottom w:val="none" w:sz="0" w:space="0" w:color="auto"/>
            <w:right w:val="none" w:sz="0" w:space="0" w:color="auto"/>
          </w:divBdr>
        </w:div>
        <w:div w:id="632096971">
          <w:marLeft w:val="640"/>
          <w:marRight w:val="0"/>
          <w:marTop w:val="0"/>
          <w:marBottom w:val="0"/>
          <w:divBdr>
            <w:top w:val="none" w:sz="0" w:space="0" w:color="auto"/>
            <w:left w:val="none" w:sz="0" w:space="0" w:color="auto"/>
            <w:bottom w:val="none" w:sz="0" w:space="0" w:color="auto"/>
            <w:right w:val="none" w:sz="0" w:space="0" w:color="auto"/>
          </w:divBdr>
        </w:div>
        <w:div w:id="1777016337">
          <w:marLeft w:val="640"/>
          <w:marRight w:val="0"/>
          <w:marTop w:val="0"/>
          <w:marBottom w:val="0"/>
          <w:divBdr>
            <w:top w:val="none" w:sz="0" w:space="0" w:color="auto"/>
            <w:left w:val="none" w:sz="0" w:space="0" w:color="auto"/>
            <w:bottom w:val="none" w:sz="0" w:space="0" w:color="auto"/>
            <w:right w:val="none" w:sz="0" w:space="0" w:color="auto"/>
          </w:divBdr>
        </w:div>
        <w:div w:id="2058772533">
          <w:marLeft w:val="640"/>
          <w:marRight w:val="0"/>
          <w:marTop w:val="0"/>
          <w:marBottom w:val="0"/>
          <w:divBdr>
            <w:top w:val="none" w:sz="0" w:space="0" w:color="auto"/>
            <w:left w:val="none" w:sz="0" w:space="0" w:color="auto"/>
            <w:bottom w:val="none" w:sz="0" w:space="0" w:color="auto"/>
            <w:right w:val="none" w:sz="0" w:space="0" w:color="auto"/>
          </w:divBdr>
        </w:div>
        <w:div w:id="2093240064">
          <w:marLeft w:val="640"/>
          <w:marRight w:val="0"/>
          <w:marTop w:val="0"/>
          <w:marBottom w:val="0"/>
          <w:divBdr>
            <w:top w:val="none" w:sz="0" w:space="0" w:color="auto"/>
            <w:left w:val="none" w:sz="0" w:space="0" w:color="auto"/>
            <w:bottom w:val="none" w:sz="0" w:space="0" w:color="auto"/>
            <w:right w:val="none" w:sz="0" w:space="0" w:color="auto"/>
          </w:divBdr>
        </w:div>
        <w:div w:id="1467578556">
          <w:marLeft w:val="640"/>
          <w:marRight w:val="0"/>
          <w:marTop w:val="0"/>
          <w:marBottom w:val="0"/>
          <w:divBdr>
            <w:top w:val="none" w:sz="0" w:space="0" w:color="auto"/>
            <w:left w:val="none" w:sz="0" w:space="0" w:color="auto"/>
            <w:bottom w:val="none" w:sz="0" w:space="0" w:color="auto"/>
            <w:right w:val="none" w:sz="0" w:space="0" w:color="auto"/>
          </w:divBdr>
        </w:div>
        <w:div w:id="1625228289">
          <w:marLeft w:val="640"/>
          <w:marRight w:val="0"/>
          <w:marTop w:val="0"/>
          <w:marBottom w:val="0"/>
          <w:divBdr>
            <w:top w:val="none" w:sz="0" w:space="0" w:color="auto"/>
            <w:left w:val="none" w:sz="0" w:space="0" w:color="auto"/>
            <w:bottom w:val="none" w:sz="0" w:space="0" w:color="auto"/>
            <w:right w:val="none" w:sz="0" w:space="0" w:color="auto"/>
          </w:divBdr>
        </w:div>
        <w:div w:id="817503550">
          <w:marLeft w:val="640"/>
          <w:marRight w:val="0"/>
          <w:marTop w:val="0"/>
          <w:marBottom w:val="0"/>
          <w:divBdr>
            <w:top w:val="none" w:sz="0" w:space="0" w:color="auto"/>
            <w:left w:val="none" w:sz="0" w:space="0" w:color="auto"/>
            <w:bottom w:val="none" w:sz="0" w:space="0" w:color="auto"/>
            <w:right w:val="none" w:sz="0" w:space="0" w:color="auto"/>
          </w:divBdr>
        </w:div>
        <w:div w:id="1472020731">
          <w:marLeft w:val="640"/>
          <w:marRight w:val="0"/>
          <w:marTop w:val="0"/>
          <w:marBottom w:val="0"/>
          <w:divBdr>
            <w:top w:val="none" w:sz="0" w:space="0" w:color="auto"/>
            <w:left w:val="none" w:sz="0" w:space="0" w:color="auto"/>
            <w:bottom w:val="none" w:sz="0" w:space="0" w:color="auto"/>
            <w:right w:val="none" w:sz="0" w:space="0" w:color="auto"/>
          </w:divBdr>
        </w:div>
        <w:div w:id="1936595972">
          <w:marLeft w:val="640"/>
          <w:marRight w:val="0"/>
          <w:marTop w:val="0"/>
          <w:marBottom w:val="0"/>
          <w:divBdr>
            <w:top w:val="none" w:sz="0" w:space="0" w:color="auto"/>
            <w:left w:val="none" w:sz="0" w:space="0" w:color="auto"/>
            <w:bottom w:val="none" w:sz="0" w:space="0" w:color="auto"/>
            <w:right w:val="none" w:sz="0" w:space="0" w:color="auto"/>
          </w:divBdr>
        </w:div>
        <w:div w:id="1730031318">
          <w:marLeft w:val="640"/>
          <w:marRight w:val="0"/>
          <w:marTop w:val="0"/>
          <w:marBottom w:val="0"/>
          <w:divBdr>
            <w:top w:val="none" w:sz="0" w:space="0" w:color="auto"/>
            <w:left w:val="none" w:sz="0" w:space="0" w:color="auto"/>
            <w:bottom w:val="none" w:sz="0" w:space="0" w:color="auto"/>
            <w:right w:val="none" w:sz="0" w:space="0" w:color="auto"/>
          </w:divBdr>
        </w:div>
        <w:div w:id="1411807511">
          <w:marLeft w:val="640"/>
          <w:marRight w:val="0"/>
          <w:marTop w:val="0"/>
          <w:marBottom w:val="0"/>
          <w:divBdr>
            <w:top w:val="none" w:sz="0" w:space="0" w:color="auto"/>
            <w:left w:val="none" w:sz="0" w:space="0" w:color="auto"/>
            <w:bottom w:val="none" w:sz="0" w:space="0" w:color="auto"/>
            <w:right w:val="none" w:sz="0" w:space="0" w:color="auto"/>
          </w:divBdr>
        </w:div>
        <w:div w:id="239294040">
          <w:marLeft w:val="640"/>
          <w:marRight w:val="0"/>
          <w:marTop w:val="0"/>
          <w:marBottom w:val="0"/>
          <w:divBdr>
            <w:top w:val="none" w:sz="0" w:space="0" w:color="auto"/>
            <w:left w:val="none" w:sz="0" w:space="0" w:color="auto"/>
            <w:bottom w:val="none" w:sz="0" w:space="0" w:color="auto"/>
            <w:right w:val="none" w:sz="0" w:space="0" w:color="auto"/>
          </w:divBdr>
        </w:div>
        <w:div w:id="476143268">
          <w:marLeft w:val="640"/>
          <w:marRight w:val="0"/>
          <w:marTop w:val="0"/>
          <w:marBottom w:val="0"/>
          <w:divBdr>
            <w:top w:val="none" w:sz="0" w:space="0" w:color="auto"/>
            <w:left w:val="none" w:sz="0" w:space="0" w:color="auto"/>
            <w:bottom w:val="none" w:sz="0" w:space="0" w:color="auto"/>
            <w:right w:val="none" w:sz="0" w:space="0" w:color="auto"/>
          </w:divBdr>
        </w:div>
        <w:div w:id="1779788934">
          <w:marLeft w:val="640"/>
          <w:marRight w:val="0"/>
          <w:marTop w:val="0"/>
          <w:marBottom w:val="0"/>
          <w:divBdr>
            <w:top w:val="none" w:sz="0" w:space="0" w:color="auto"/>
            <w:left w:val="none" w:sz="0" w:space="0" w:color="auto"/>
            <w:bottom w:val="none" w:sz="0" w:space="0" w:color="auto"/>
            <w:right w:val="none" w:sz="0" w:space="0" w:color="auto"/>
          </w:divBdr>
        </w:div>
        <w:div w:id="1768114700">
          <w:marLeft w:val="640"/>
          <w:marRight w:val="0"/>
          <w:marTop w:val="0"/>
          <w:marBottom w:val="0"/>
          <w:divBdr>
            <w:top w:val="none" w:sz="0" w:space="0" w:color="auto"/>
            <w:left w:val="none" w:sz="0" w:space="0" w:color="auto"/>
            <w:bottom w:val="none" w:sz="0" w:space="0" w:color="auto"/>
            <w:right w:val="none" w:sz="0" w:space="0" w:color="auto"/>
          </w:divBdr>
        </w:div>
        <w:div w:id="1228152649">
          <w:marLeft w:val="640"/>
          <w:marRight w:val="0"/>
          <w:marTop w:val="0"/>
          <w:marBottom w:val="0"/>
          <w:divBdr>
            <w:top w:val="none" w:sz="0" w:space="0" w:color="auto"/>
            <w:left w:val="none" w:sz="0" w:space="0" w:color="auto"/>
            <w:bottom w:val="none" w:sz="0" w:space="0" w:color="auto"/>
            <w:right w:val="none" w:sz="0" w:space="0" w:color="auto"/>
          </w:divBdr>
        </w:div>
        <w:div w:id="906693212">
          <w:marLeft w:val="640"/>
          <w:marRight w:val="0"/>
          <w:marTop w:val="0"/>
          <w:marBottom w:val="0"/>
          <w:divBdr>
            <w:top w:val="none" w:sz="0" w:space="0" w:color="auto"/>
            <w:left w:val="none" w:sz="0" w:space="0" w:color="auto"/>
            <w:bottom w:val="none" w:sz="0" w:space="0" w:color="auto"/>
            <w:right w:val="none" w:sz="0" w:space="0" w:color="auto"/>
          </w:divBdr>
        </w:div>
        <w:div w:id="1975326261">
          <w:marLeft w:val="640"/>
          <w:marRight w:val="0"/>
          <w:marTop w:val="0"/>
          <w:marBottom w:val="0"/>
          <w:divBdr>
            <w:top w:val="none" w:sz="0" w:space="0" w:color="auto"/>
            <w:left w:val="none" w:sz="0" w:space="0" w:color="auto"/>
            <w:bottom w:val="none" w:sz="0" w:space="0" w:color="auto"/>
            <w:right w:val="none" w:sz="0" w:space="0" w:color="auto"/>
          </w:divBdr>
        </w:div>
        <w:div w:id="253176564">
          <w:marLeft w:val="640"/>
          <w:marRight w:val="0"/>
          <w:marTop w:val="0"/>
          <w:marBottom w:val="0"/>
          <w:divBdr>
            <w:top w:val="none" w:sz="0" w:space="0" w:color="auto"/>
            <w:left w:val="none" w:sz="0" w:space="0" w:color="auto"/>
            <w:bottom w:val="none" w:sz="0" w:space="0" w:color="auto"/>
            <w:right w:val="none" w:sz="0" w:space="0" w:color="auto"/>
          </w:divBdr>
        </w:div>
        <w:div w:id="1907449586">
          <w:marLeft w:val="640"/>
          <w:marRight w:val="0"/>
          <w:marTop w:val="0"/>
          <w:marBottom w:val="0"/>
          <w:divBdr>
            <w:top w:val="none" w:sz="0" w:space="0" w:color="auto"/>
            <w:left w:val="none" w:sz="0" w:space="0" w:color="auto"/>
            <w:bottom w:val="none" w:sz="0" w:space="0" w:color="auto"/>
            <w:right w:val="none" w:sz="0" w:space="0" w:color="auto"/>
          </w:divBdr>
        </w:div>
        <w:div w:id="409811739">
          <w:marLeft w:val="640"/>
          <w:marRight w:val="0"/>
          <w:marTop w:val="0"/>
          <w:marBottom w:val="0"/>
          <w:divBdr>
            <w:top w:val="none" w:sz="0" w:space="0" w:color="auto"/>
            <w:left w:val="none" w:sz="0" w:space="0" w:color="auto"/>
            <w:bottom w:val="none" w:sz="0" w:space="0" w:color="auto"/>
            <w:right w:val="none" w:sz="0" w:space="0" w:color="auto"/>
          </w:divBdr>
        </w:div>
        <w:div w:id="285478085">
          <w:marLeft w:val="640"/>
          <w:marRight w:val="0"/>
          <w:marTop w:val="0"/>
          <w:marBottom w:val="0"/>
          <w:divBdr>
            <w:top w:val="none" w:sz="0" w:space="0" w:color="auto"/>
            <w:left w:val="none" w:sz="0" w:space="0" w:color="auto"/>
            <w:bottom w:val="none" w:sz="0" w:space="0" w:color="auto"/>
            <w:right w:val="none" w:sz="0" w:space="0" w:color="auto"/>
          </w:divBdr>
        </w:div>
        <w:div w:id="1865750420">
          <w:marLeft w:val="640"/>
          <w:marRight w:val="0"/>
          <w:marTop w:val="0"/>
          <w:marBottom w:val="0"/>
          <w:divBdr>
            <w:top w:val="none" w:sz="0" w:space="0" w:color="auto"/>
            <w:left w:val="none" w:sz="0" w:space="0" w:color="auto"/>
            <w:bottom w:val="none" w:sz="0" w:space="0" w:color="auto"/>
            <w:right w:val="none" w:sz="0" w:space="0" w:color="auto"/>
          </w:divBdr>
        </w:div>
        <w:div w:id="551313497">
          <w:marLeft w:val="640"/>
          <w:marRight w:val="0"/>
          <w:marTop w:val="0"/>
          <w:marBottom w:val="0"/>
          <w:divBdr>
            <w:top w:val="none" w:sz="0" w:space="0" w:color="auto"/>
            <w:left w:val="none" w:sz="0" w:space="0" w:color="auto"/>
            <w:bottom w:val="none" w:sz="0" w:space="0" w:color="auto"/>
            <w:right w:val="none" w:sz="0" w:space="0" w:color="auto"/>
          </w:divBdr>
        </w:div>
        <w:div w:id="1461798760">
          <w:marLeft w:val="640"/>
          <w:marRight w:val="0"/>
          <w:marTop w:val="0"/>
          <w:marBottom w:val="0"/>
          <w:divBdr>
            <w:top w:val="none" w:sz="0" w:space="0" w:color="auto"/>
            <w:left w:val="none" w:sz="0" w:space="0" w:color="auto"/>
            <w:bottom w:val="none" w:sz="0" w:space="0" w:color="auto"/>
            <w:right w:val="none" w:sz="0" w:space="0" w:color="auto"/>
          </w:divBdr>
        </w:div>
        <w:div w:id="2085563572">
          <w:marLeft w:val="640"/>
          <w:marRight w:val="0"/>
          <w:marTop w:val="0"/>
          <w:marBottom w:val="0"/>
          <w:divBdr>
            <w:top w:val="none" w:sz="0" w:space="0" w:color="auto"/>
            <w:left w:val="none" w:sz="0" w:space="0" w:color="auto"/>
            <w:bottom w:val="none" w:sz="0" w:space="0" w:color="auto"/>
            <w:right w:val="none" w:sz="0" w:space="0" w:color="auto"/>
          </w:divBdr>
        </w:div>
        <w:div w:id="2055808298">
          <w:marLeft w:val="640"/>
          <w:marRight w:val="0"/>
          <w:marTop w:val="0"/>
          <w:marBottom w:val="0"/>
          <w:divBdr>
            <w:top w:val="none" w:sz="0" w:space="0" w:color="auto"/>
            <w:left w:val="none" w:sz="0" w:space="0" w:color="auto"/>
            <w:bottom w:val="none" w:sz="0" w:space="0" w:color="auto"/>
            <w:right w:val="none" w:sz="0" w:space="0" w:color="auto"/>
          </w:divBdr>
        </w:div>
        <w:div w:id="1348671809">
          <w:marLeft w:val="640"/>
          <w:marRight w:val="0"/>
          <w:marTop w:val="0"/>
          <w:marBottom w:val="0"/>
          <w:divBdr>
            <w:top w:val="none" w:sz="0" w:space="0" w:color="auto"/>
            <w:left w:val="none" w:sz="0" w:space="0" w:color="auto"/>
            <w:bottom w:val="none" w:sz="0" w:space="0" w:color="auto"/>
            <w:right w:val="none" w:sz="0" w:space="0" w:color="auto"/>
          </w:divBdr>
        </w:div>
        <w:div w:id="1509128686">
          <w:marLeft w:val="640"/>
          <w:marRight w:val="0"/>
          <w:marTop w:val="0"/>
          <w:marBottom w:val="0"/>
          <w:divBdr>
            <w:top w:val="none" w:sz="0" w:space="0" w:color="auto"/>
            <w:left w:val="none" w:sz="0" w:space="0" w:color="auto"/>
            <w:bottom w:val="none" w:sz="0" w:space="0" w:color="auto"/>
            <w:right w:val="none" w:sz="0" w:space="0" w:color="auto"/>
          </w:divBdr>
        </w:div>
        <w:div w:id="1328751288">
          <w:marLeft w:val="640"/>
          <w:marRight w:val="0"/>
          <w:marTop w:val="0"/>
          <w:marBottom w:val="0"/>
          <w:divBdr>
            <w:top w:val="none" w:sz="0" w:space="0" w:color="auto"/>
            <w:left w:val="none" w:sz="0" w:space="0" w:color="auto"/>
            <w:bottom w:val="none" w:sz="0" w:space="0" w:color="auto"/>
            <w:right w:val="none" w:sz="0" w:space="0" w:color="auto"/>
          </w:divBdr>
        </w:div>
        <w:div w:id="2007054059">
          <w:marLeft w:val="640"/>
          <w:marRight w:val="0"/>
          <w:marTop w:val="0"/>
          <w:marBottom w:val="0"/>
          <w:divBdr>
            <w:top w:val="none" w:sz="0" w:space="0" w:color="auto"/>
            <w:left w:val="none" w:sz="0" w:space="0" w:color="auto"/>
            <w:bottom w:val="none" w:sz="0" w:space="0" w:color="auto"/>
            <w:right w:val="none" w:sz="0" w:space="0" w:color="auto"/>
          </w:divBdr>
        </w:div>
        <w:div w:id="1812668614">
          <w:marLeft w:val="640"/>
          <w:marRight w:val="0"/>
          <w:marTop w:val="0"/>
          <w:marBottom w:val="0"/>
          <w:divBdr>
            <w:top w:val="none" w:sz="0" w:space="0" w:color="auto"/>
            <w:left w:val="none" w:sz="0" w:space="0" w:color="auto"/>
            <w:bottom w:val="none" w:sz="0" w:space="0" w:color="auto"/>
            <w:right w:val="none" w:sz="0" w:space="0" w:color="auto"/>
          </w:divBdr>
        </w:div>
        <w:div w:id="1467888611">
          <w:marLeft w:val="640"/>
          <w:marRight w:val="0"/>
          <w:marTop w:val="0"/>
          <w:marBottom w:val="0"/>
          <w:divBdr>
            <w:top w:val="none" w:sz="0" w:space="0" w:color="auto"/>
            <w:left w:val="none" w:sz="0" w:space="0" w:color="auto"/>
            <w:bottom w:val="none" w:sz="0" w:space="0" w:color="auto"/>
            <w:right w:val="none" w:sz="0" w:space="0" w:color="auto"/>
          </w:divBdr>
        </w:div>
        <w:div w:id="274093416">
          <w:marLeft w:val="640"/>
          <w:marRight w:val="0"/>
          <w:marTop w:val="0"/>
          <w:marBottom w:val="0"/>
          <w:divBdr>
            <w:top w:val="none" w:sz="0" w:space="0" w:color="auto"/>
            <w:left w:val="none" w:sz="0" w:space="0" w:color="auto"/>
            <w:bottom w:val="none" w:sz="0" w:space="0" w:color="auto"/>
            <w:right w:val="none" w:sz="0" w:space="0" w:color="auto"/>
          </w:divBdr>
        </w:div>
        <w:div w:id="134571283">
          <w:marLeft w:val="640"/>
          <w:marRight w:val="0"/>
          <w:marTop w:val="0"/>
          <w:marBottom w:val="0"/>
          <w:divBdr>
            <w:top w:val="none" w:sz="0" w:space="0" w:color="auto"/>
            <w:left w:val="none" w:sz="0" w:space="0" w:color="auto"/>
            <w:bottom w:val="none" w:sz="0" w:space="0" w:color="auto"/>
            <w:right w:val="none" w:sz="0" w:space="0" w:color="auto"/>
          </w:divBdr>
        </w:div>
        <w:div w:id="1118067927">
          <w:marLeft w:val="640"/>
          <w:marRight w:val="0"/>
          <w:marTop w:val="0"/>
          <w:marBottom w:val="0"/>
          <w:divBdr>
            <w:top w:val="none" w:sz="0" w:space="0" w:color="auto"/>
            <w:left w:val="none" w:sz="0" w:space="0" w:color="auto"/>
            <w:bottom w:val="none" w:sz="0" w:space="0" w:color="auto"/>
            <w:right w:val="none" w:sz="0" w:space="0" w:color="auto"/>
          </w:divBdr>
        </w:div>
        <w:div w:id="1348756270">
          <w:marLeft w:val="640"/>
          <w:marRight w:val="0"/>
          <w:marTop w:val="0"/>
          <w:marBottom w:val="0"/>
          <w:divBdr>
            <w:top w:val="none" w:sz="0" w:space="0" w:color="auto"/>
            <w:left w:val="none" w:sz="0" w:space="0" w:color="auto"/>
            <w:bottom w:val="none" w:sz="0" w:space="0" w:color="auto"/>
            <w:right w:val="none" w:sz="0" w:space="0" w:color="auto"/>
          </w:divBdr>
        </w:div>
        <w:div w:id="58023231">
          <w:marLeft w:val="640"/>
          <w:marRight w:val="0"/>
          <w:marTop w:val="0"/>
          <w:marBottom w:val="0"/>
          <w:divBdr>
            <w:top w:val="none" w:sz="0" w:space="0" w:color="auto"/>
            <w:left w:val="none" w:sz="0" w:space="0" w:color="auto"/>
            <w:bottom w:val="none" w:sz="0" w:space="0" w:color="auto"/>
            <w:right w:val="none" w:sz="0" w:space="0" w:color="auto"/>
          </w:divBdr>
        </w:div>
        <w:div w:id="1307396012">
          <w:marLeft w:val="640"/>
          <w:marRight w:val="0"/>
          <w:marTop w:val="0"/>
          <w:marBottom w:val="0"/>
          <w:divBdr>
            <w:top w:val="none" w:sz="0" w:space="0" w:color="auto"/>
            <w:left w:val="none" w:sz="0" w:space="0" w:color="auto"/>
            <w:bottom w:val="none" w:sz="0" w:space="0" w:color="auto"/>
            <w:right w:val="none" w:sz="0" w:space="0" w:color="auto"/>
          </w:divBdr>
        </w:div>
        <w:div w:id="513149731">
          <w:marLeft w:val="640"/>
          <w:marRight w:val="0"/>
          <w:marTop w:val="0"/>
          <w:marBottom w:val="0"/>
          <w:divBdr>
            <w:top w:val="none" w:sz="0" w:space="0" w:color="auto"/>
            <w:left w:val="none" w:sz="0" w:space="0" w:color="auto"/>
            <w:bottom w:val="none" w:sz="0" w:space="0" w:color="auto"/>
            <w:right w:val="none" w:sz="0" w:space="0" w:color="auto"/>
          </w:divBdr>
        </w:div>
        <w:div w:id="968321793">
          <w:marLeft w:val="640"/>
          <w:marRight w:val="0"/>
          <w:marTop w:val="0"/>
          <w:marBottom w:val="0"/>
          <w:divBdr>
            <w:top w:val="none" w:sz="0" w:space="0" w:color="auto"/>
            <w:left w:val="none" w:sz="0" w:space="0" w:color="auto"/>
            <w:bottom w:val="none" w:sz="0" w:space="0" w:color="auto"/>
            <w:right w:val="none" w:sz="0" w:space="0" w:color="auto"/>
          </w:divBdr>
        </w:div>
        <w:div w:id="517276950">
          <w:marLeft w:val="640"/>
          <w:marRight w:val="0"/>
          <w:marTop w:val="0"/>
          <w:marBottom w:val="0"/>
          <w:divBdr>
            <w:top w:val="none" w:sz="0" w:space="0" w:color="auto"/>
            <w:left w:val="none" w:sz="0" w:space="0" w:color="auto"/>
            <w:bottom w:val="none" w:sz="0" w:space="0" w:color="auto"/>
            <w:right w:val="none" w:sz="0" w:space="0" w:color="auto"/>
          </w:divBdr>
        </w:div>
        <w:div w:id="799886108">
          <w:marLeft w:val="640"/>
          <w:marRight w:val="0"/>
          <w:marTop w:val="0"/>
          <w:marBottom w:val="0"/>
          <w:divBdr>
            <w:top w:val="none" w:sz="0" w:space="0" w:color="auto"/>
            <w:left w:val="none" w:sz="0" w:space="0" w:color="auto"/>
            <w:bottom w:val="none" w:sz="0" w:space="0" w:color="auto"/>
            <w:right w:val="none" w:sz="0" w:space="0" w:color="auto"/>
          </w:divBdr>
        </w:div>
        <w:div w:id="141168086">
          <w:marLeft w:val="640"/>
          <w:marRight w:val="0"/>
          <w:marTop w:val="0"/>
          <w:marBottom w:val="0"/>
          <w:divBdr>
            <w:top w:val="none" w:sz="0" w:space="0" w:color="auto"/>
            <w:left w:val="none" w:sz="0" w:space="0" w:color="auto"/>
            <w:bottom w:val="none" w:sz="0" w:space="0" w:color="auto"/>
            <w:right w:val="none" w:sz="0" w:space="0" w:color="auto"/>
          </w:divBdr>
        </w:div>
        <w:div w:id="1560482164">
          <w:marLeft w:val="640"/>
          <w:marRight w:val="0"/>
          <w:marTop w:val="0"/>
          <w:marBottom w:val="0"/>
          <w:divBdr>
            <w:top w:val="none" w:sz="0" w:space="0" w:color="auto"/>
            <w:left w:val="none" w:sz="0" w:space="0" w:color="auto"/>
            <w:bottom w:val="none" w:sz="0" w:space="0" w:color="auto"/>
            <w:right w:val="none" w:sz="0" w:space="0" w:color="auto"/>
          </w:divBdr>
        </w:div>
        <w:div w:id="644629354">
          <w:marLeft w:val="640"/>
          <w:marRight w:val="0"/>
          <w:marTop w:val="0"/>
          <w:marBottom w:val="0"/>
          <w:divBdr>
            <w:top w:val="none" w:sz="0" w:space="0" w:color="auto"/>
            <w:left w:val="none" w:sz="0" w:space="0" w:color="auto"/>
            <w:bottom w:val="none" w:sz="0" w:space="0" w:color="auto"/>
            <w:right w:val="none" w:sz="0" w:space="0" w:color="auto"/>
          </w:divBdr>
        </w:div>
        <w:div w:id="1343313883">
          <w:marLeft w:val="640"/>
          <w:marRight w:val="0"/>
          <w:marTop w:val="0"/>
          <w:marBottom w:val="0"/>
          <w:divBdr>
            <w:top w:val="none" w:sz="0" w:space="0" w:color="auto"/>
            <w:left w:val="none" w:sz="0" w:space="0" w:color="auto"/>
            <w:bottom w:val="none" w:sz="0" w:space="0" w:color="auto"/>
            <w:right w:val="none" w:sz="0" w:space="0" w:color="auto"/>
          </w:divBdr>
        </w:div>
        <w:div w:id="394360669">
          <w:marLeft w:val="640"/>
          <w:marRight w:val="0"/>
          <w:marTop w:val="0"/>
          <w:marBottom w:val="0"/>
          <w:divBdr>
            <w:top w:val="none" w:sz="0" w:space="0" w:color="auto"/>
            <w:left w:val="none" w:sz="0" w:space="0" w:color="auto"/>
            <w:bottom w:val="none" w:sz="0" w:space="0" w:color="auto"/>
            <w:right w:val="none" w:sz="0" w:space="0" w:color="auto"/>
          </w:divBdr>
        </w:div>
        <w:div w:id="1598295250">
          <w:marLeft w:val="640"/>
          <w:marRight w:val="0"/>
          <w:marTop w:val="0"/>
          <w:marBottom w:val="0"/>
          <w:divBdr>
            <w:top w:val="none" w:sz="0" w:space="0" w:color="auto"/>
            <w:left w:val="none" w:sz="0" w:space="0" w:color="auto"/>
            <w:bottom w:val="none" w:sz="0" w:space="0" w:color="auto"/>
            <w:right w:val="none" w:sz="0" w:space="0" w:color="auto"/>
          </w:divBdr>
        </w:div>
        <w:div w:id="1524246038">
          <w:marLeft w:val="640"/>
          <w:marRight w:val="0"/>
          <w:marTop w:val="0"/>
          <w:marBottom w:val="0"/>
          <w:divBdr>
            <w:top w:val="none" w:sz="0" w:space="0" w:color="auto"/>
            <w:left w:val="none" w:sz="0" w:space="0" w:color="auto"/>
            <w:bottom w:val="none" w:sz="0" w:space="0" w:color="auto"/>
            <w:right w:val="none" w:sz="0" w:space="0" w:color="auto"/>
          </w:divBdr>
        </w:div>
        <w:div w:id="903370784">
          <w:marLeft w:val="640"/>
          <w:marRight w:val="0"/>
          <w:marTop w:val="0"/>
          <w:marBottom w:val="0"/>
          <w:divBdr>
            <w:top w:val="none" w:sz="0" w:space="0" w:color="auto"/>
            <w:left w:val="none" w:sz="0" w:space="0" w:color="auto"/>
            <w:bottom w:val="none" w:sz="0" w:space="0" w:color="auto"/>
            <w:right w:val="none" w:sz="0" w:space="0" w:color="auto"/>
          </w:divBdr>
        </w:div>
        <w:div w:id="1476947940">
          <w:marLeft w:val="640"/>
          <w:marRight w:val="0"/>
          <w:marTop w:val="0"/>
          <w:marBottom w:val="0"/>
          <w:divBdr>
            <w:top w:val="none" w:sz="0" w:space="0" w:color="auto"/>
            <w:left w:val="none" w:sz="0" w:space="0" w:color="auto"/>
            <w:bottom w:val="none" w:sz="0" w:space="0" w:color="auto"/>
            <w:right w:val="none" w:sz="0" w:space="0" w:color="auto"/>
          </w:divBdr>
        </w:div>
        <w:div w:id="912395797">
          <w:marLeft w:val="640"/>
          <w:marRight w:val="0"/>
          <w:marTop w:val="0"/>
          <w:marBottom w:val="0"/>
          <w:divBdr>
            <w:top w:val="none" w:sz="0" w:space="0" w:color="auto"/>
            <w:left w:val="none" w:sz="0" w:space="0" w:color="auto"/>
            <w:bottom w:val="none" w:sz="0" w:space="0" w:color="auto"/>
            <w:right w:val="none" w:sz="0" w:space="0" w:color="auto"/>
          </w:divBdr>
        </w:div>
        <w:div w:id="1043140227">
          <w:marLeft w:val="640"/>
          <w:marRight w:val="0"/>
          <w:marTop w:val="0"/>
          <w:marBottom w:val="0"/>
          <w:divBdr>
            <w:top w:val="none" w:sz="0" w:space="0" w:color="auto"/>
            <w:left w:val="none" w:sz="0" w:space="0" w:color="auto"/>
            <w:bottom w:val="none" w:sz="0" w:space="0" w:color="auto"/>
            <w:right w:val="none" w:sz="0" w:space="0" w:color="auto"/>
          </w:divBdr>
        </w:div>
        <w:div w:id="927470730">
          <w:marLeft w:val="640"/>
          <w:marRight w:val="0"/>
          <w:marTop w:val="0"/>
          <w:marBottom w:val="0"/>
          <w:divBdr>
            <w:top w:val="none" w:sz="0" w:space="0" w:color="auto"/>
            <w:left w:val="none" w:sz="0" w:space="0" w:color="auto"/>
            <w:bottom w:val="none" w:sz="0" w:space="0" w:color="auto"/>
            <w:right w:val="none" w:sz="0" w:space="0" w:color="auto"/>
          </w:divBdr>
        </w:div>
        <w:div w:id="2049798343">
          <w:marLeft w:val="640"/>
          <w:marRight w:val="0"/>
          <w:marTop w:val="0"/>
          <w:marBottom w:val="0"/>
          <w:divBdr>
            <w:top w:val="none" w:sz="0" w:space="0" w:color="auto"/>
            <w:left w:val="none" w:sz="0" w:space="0" w:color="auto"/>
            <w:bottom w:val="none" w:sz="0" w:space="0" w:color="auto"/>
            <w:right w:val="none" w:sz="0" w:space="0" w:color="auto"/>
          </w:divBdr>
        </w:div>
        <w:div w:id="691537899">
          <w:marLeft w:val="640"/>
          <w:marRight w:val="0"/>
          <w:marTop w:val="0"/>
          <w:marBottom w:val="0"/>
          <w:divBdr>
            <w:top w:val="none" w:sz="0" w:space="0" w:color="auto"/>
            <w:left w:val="none" w:sz="0" w:space="0" w:color="auto"/>
            <w:bottom w:val="none" w:sz="0" w:space="0" w:color="auto"/>
            <w:right w:val="none" w:sz="0" w:space="0" w:color="auto"/>
          </w:divBdr>
        </w:div>
        <w:div w:id="1399476019">
          <w:marLeft w:val="640"/>
          <w:marRight w:val="0"/>
          <w:marTop w:val="0"/>
          <w:marBottom w:val="0"/>
          <w:divBdr>
            <w:top w:val="none" w:sz="0" w:space="0" w:color="auto"/>
            <w:left w:val="none" w:sz="0" w:space="0" w:color="auto"/>
            <w:bottom w:val="none" w:sz="0" w:space="0" w:color="auto"/>
            <w:right w:val="none" w:sz="0" w:space="0" w:color="auto"/>
          </w:divBdr>
        </w:div>
        <w:div w:id="141239666">
          <w:marLeft w:val="640"/>
          <w:marRight w:val="0"/>
          <w:marTop w:val="0"/>
          <w:marBottom w:val="0"/>
          <w:divBdr>
            <w:top w:val="none" w:sz="0" w:space="0" w:color="auto"/>
            <w:left w:val="none" w:sz="0" w:space="0" w:color="auto"/>
            <w:bottom w:val="none" w:sz="0" w:space="0" w:color="auto"/>
            <w:right w:val="none" w:sz="0" w:space="0" w:color="auto"/>
          </w:divBdr>
        </w:div>
        <w:div w:id="593438333">
          <w:marLeft w:val="640"/>
          <w:marRight w:val="0"/>
          <w:marTop w:val="0"/>
          <w:marBottom w:val="0"/>
          <w:divBdr>
            <w:top w:val="none" w:sz="0" w:space="0" w:color="auto"/>
            <w:left w:val="none" w:sz="0" w:space="0" w:color="auto"/>
            <w:bottom w:val="none" w:sz="0" w:space="0" w:color="auto"/>
            <w:right w:val="none" w:sz="0" w:space="0" w:color="auto"/>
          </w:divBdr>
        </w:div>
        <w:div w:id="370812492">
          <w:marLeft w:val="640"/>
          <w:marRight w:val="0"/>
          <w:marTop w:val="0"/>
          <w:marBottom w:val="0"/>
          <w:divBdr>
            <w:top w:val="none" w:sz="0" w:space="0" w:color="auto"/>
            <w:left w:val="none" w:sz="0" w:space="0" w:color="auto"/>
            <w:bottom w:val="none" w:sz="0" w:space="0" w:color="auto"/>
            <w:right w:val="none" w:sz="0" w:space="0" w:color="auto"/>
          </w:divBdr>
        </w:div>
        <w:div w:id="1096904570">
          <w:marLeft w:val="640"/>
          <w:marRight w:val="0"/>
          <w:marTop w:val="0"/>
          <w:marBottom w:val="0"/>
          <w:divBdr>
            <w:top w:val="none" w:sz="0" w:space="0" w:color="auto"/>
            <w:left w:val="none" w:sz="0" w:space="0" w:color="auto"/>
            <w:bottom w:val="none" w:sz="0" w:space="0" w:color="auto"/>
            <w:right w:val="none" w:sz="0" w:space="0" w:color="auto"/>
          </w:divBdr>
        </w:div>
        <w:div w:id="966399442">
          <w:marLeft w:val="640"/>
          <w:marRight w:val="0"/>
          <w:marTop w:val="0"/>
          <w:marBottom w:val="0"/>
          <w:divBdr>
            <w:top w:val="none" w:sz="0" w:space="0" w:color="auto"/>
            <w:left w:val="none" w:sz="0" w:space="0" w:color="auto"/>
            <w:bottom w:val="none" w:sz="0" w:space="0" w:color="auto"/>
            <w:right w:val="none" w:sz="0" w:space="0" w:color="auto"/>
          </w:divBdr>
        </w:div>
        <w:div w:id="619843371">
          <w:marLeft w:val="640"/>
          <w:marRight w:val="0"/>
          <w:marTop w:val="0"/>
          <w:marBottom w:val="0"/>
          <w:divBdr>
            <w:top w:val="none" w:sz="0" w:space="0" w:color="auto"/>
            <w:left w:val="none" w:sz="0" w:space="0" w:color="auto"/>
            <w:bottom w:val="none" w:sz="0" w:space="0" w:color="auto"/>
            <w:right w:val="none" w:sz="0" w:space="0" w:color="auto"/>
          </w:divBdr>
        </w:div>
        <w:div w:id="1895123093">
          <w:marLeft w:val="640"/>
          <w:marRight w:val="0"/>
          <w:marTop w:val="0"/>
          <w:marBottom w:val="0"/>
          <w:divBdr>
            <w:top w:val="none" w:sz="0" w:space="0" w:color="auto"/>
            <w:left w:val="none" w:sz="0" w:space="0" w:color="auto"/>
            <w:bottom w:val="none" w:sz="0" w:space="0" w:color="auto"/>
            <w:right w:val="none" w:sz="0" w:space="0" w:color="auto"/>
          </w:divBdr>
        </w:div>
        <w:div w:id="478421823">
          <w:marLeft w:val="640"/>
          <w:marRight w:val="0"/>
          <w:marTop w:val="0"/>
          <w:marBottom w:val="0"/>
          <w:divBdr>
            <w:top w:val="none" w:sz="0" w:space="0" w:color="auto"/>
            <w:left w:val="none" w:sz="0" w:space="0" w:color="auto"/>
            <w:bottom w:val="none" w:sz="0" w:space="0" w:color="auto"/>
            <w:right w:val="none" w:sz="0" w:space="0" w:color="auto"/>
          </w:divBdr>
        </w:div>
        <w:div w:id="796484457">
          <w:marLeft w:val="640"/>
          <w:marRight w:val="0"/>
          <w:marTop w:val="0"/>
          <w:marBottom w:val="0"/>
          <w:divBdr>
            <w:top w:val="none" w:sz="0" w:space="0" w:color="auto"/>
            <w:left w:val="none" w:sz="0" w:space="0" w:color="auto"/>
            <w:bottom w:val="none" w:sz="0" w:space="0" w:color="auto"/>
            <w:right w:val="none" w:sz="0" w:space="0" w:color="auto"/>
          </w:divBdr>
        </w:div>
        <w:div w:id="1713770555">
          <w:marLeft w:val="640"/>
          <w:marRight w:val="0"/>
          <w:marTop w:val="0"/>
          <w:marBottom w:val="0"/>
          <w:divBdr>
            <w:top w:val="none" w:sz="0" w:space="0" w:color="auto"/>
            <w:left w:val="none" w:sz="0" w:space="0" w:color="auto"/>
            <w:bottom w:val="none" w:sz="0" w:space="0" w:color="auto"/>
            <w:right w:val="none" w:sz="0" w:space="0" w:color="auto"/>
          </w:divBdr>
        </w:div>
        <w:div w:id="734552834">
          <w:marLeft w:val="640"/>
          <w:marRight w:val="0"/>
          <w:marTop w:val="0"/>
          <w:marBottom w:val="0"/>
          <w:divBdr>
            <w:top w:val="none" w:sz="0" w:space="0" w:color="auto"/>
            <w:left w:val="none" w:sz="0" w:space="0" w:color="auto"/>
            <w:bottom w:val="none" w:sz="0" w:space="0" w:color="auto"/>
            <w:right w:val="none" w:sz="0" w:space="0" w:color="auto"/>
          </w:divBdr>
        </w:div>
        <w:div w:id="2024093072">
          <w:marLeft w:val="640"/>
          <w:marRight w:val="0"/>
          <w:marTop w:val="0"/>
          <w:marBottom w:val="0"/>
          <w:divBdr>
            <w:top w:val="none" w:sz="0" w:space="0" w:color="auto"/>
            <w:left w:val="none" w:sz="0" w:space="0" w:color="auto"/>
            <w:bottom w:val="none" w:sz="0" w:space="0" w:color="auto"/>
            <w:right w:val="none" w:sz="0" w:space="0" w:color="auto"/>
          </w:divBdr>
        </w:div>
        <w:div w:id="2082560262">
          <w:marLeft w:val="640"/>
          <w:marRight w:val="0"/>
          <w:marTop w:val="0"/>
          <w:marBottom w:val="0"/>
          <w:divBdr>
            <w:top w:val="none" w:sz="0" w:space="0" w:color="auto"/>
            <w:left w:val="none" w:sz="0" w:space="0" w:color="auto"/>
            <w:bottom w:val="none" w:sz="0" w:space="0" w:color="auto"/>
            <w:right w:val="none" w:sz="0" w:space="0" w:color="auto"/>
          </w:divBdr>
        </w:div>
        <w:div w:id="1469978651">
          <w:marLeft w:val="640"/>
          <w:marRight w:val="0"/>
          <w:marTop w:val="0"/>
          <w:marBottom w:val="0"/>
          <w:divBdr>
            <w:top w:val="none" w:sz="0" w:space="0" w:color="auto"/>
            <w:left w:val="none" w:sz="0" w:space="0" w:color="auto"/>
            <w:bottom w:val="none" w:sz="0" w:space="0" w:color="auto"/>
            <w:right w:val="none" w:sz="0" w:space="0" w:color="auto"/>
          </w:divBdr>
        </w:div>
        <w:div w:id="1601375099">
          <w:marLeft w:val="640"/>
          <w:marRight w:val="0"/>
          <w:marTop w:val="0"/>
          <w:marBottom w:val="0"/>
          <w:divBdr>
            <w:top w:val="none" w:sz="0" w:space="0" w:color="auto"/>
            <w:left w:val="none" w:sz="0" w:space="0" w:color="auto"/>
            <w:bottom w:val="none" w:sz="0" w:space="0" w:color="auto"/>
            <w:right w:val="none" w:sz="0" w:space="0" w:color="auto"/>
          </w:divBdr>
        </w:div>
        <w:div w:id="148906508">
          <w:marLeft w:val="640"/>
          <w:marRight w:val="0"/>
          <w:marTop w:val="0"/>
          <w:marBottom w:val="0"/>
          <w:divBdr>
            <w:top w:val="none" w:sz="0" w:space="0" w:color="auto"/>
            <w:left w:val="none" w:sz="0" w:space="0" w:color="auto"/>
            <w:bottom w:val="none" w:sz="0" w:space="0" w:color="auto"/>
            <w:right w:val="none" w:sz="0" w:space="0" w:color="auto"/>
          </w:divBdr>
        </w:div>
        <w:div w:id="1009987359">
          <w:marLeft w:val="640"/>
          <w:marRight w:val="0"/>
          <w:marTop w:val="0"/>
          <w:marBottom w:val="0"/>
          <w:divBdr>
            <w:top w:val="none" w:sz="0" w:space="0" w:color="auto"/>
            <w:left w:val="none" w:sz="0" w:space="0" w:color="auto"/>
            <w:bottom w:val="none" w:sz="0" w:space="0" w:color="auto"/>
            <w:right w:val="none" w:sz="0" w:space="0" w:color="auto"/>
          </w:divBdr>
        </w:div>
        <w:div w:id="1553148629">
          <w:marLeft w:val="640"/>
          <w:marRight w:val="0"/>
          <w:marTop w:val="0"/>
          <w:marBottom w:val="0"/>
          <w:divBdr>
            <w:top w:val="none" w:sz="0" w:space="0" w:color="auto"/>
            <w:left w:val="none" w:sz="0" w:space="0" w:color="auto"/>
            <w:bottom w:val="none" w:sz="0" w:space="0" w:color="auto"/>
            <w:right w:val="none" w:sz="0" w:space="0" w:color="auto"/>
          </w:divBdr>
        </w:div>
        <w:div w:id="894126328">
          <w:marLeft w:val="640"/>
          <w:marRight w:val="0"/>
          <w:marTop w:val="0"/>
          <w:marBottom w:val="0"/>
          <w:divBdr>
            <w:top w:val="none" w:sz="0" w:space="0" w:color="auto"/>
            <w:left w:val="none" w:sz="0" w:space="0" w:color="auto"/>
            <w:bottom w:val="none" w:sz="0" w:space="0" w:color="auto"/>
            <w:right w:val="none" w:sz="0" w:space="0" w:color="auto"/>
          </w:divBdr>
        </w:div>
        <w:div w:id="2068607710">
          <w:marLeft w:val="640"/>
          <w:marRight w:val="0"/>
          <w:marTop w:val="0"/>
          <w:marBottom w:val="0"/>
          <w:divBdr>
            <w:top w:val="none" w:sz="0" w:space="0" w:color="auto"/>
            <w:left w:val="none" w:sz="0" w:space="0" w:color="auto"/>
            <w:bottom w:val="none" w:sz="0" w:space="0" w:color="auto"/>
            <w:right w:val="none" w:sz="0" w:space="0" w:color="auto"/>
          </w:divBdr>
        </w:div>
        <w:div w:id="1376780464">
          <w:marLeft w:val="640"/>
          <w:marRight w:val="0"/>
          <w:marTop w:val="0"/>
          <w:marBottom w:val="0"/>
          <w:divBdr>
            <w:top w:val="none" w:sz="0" w:space="0" w:color="auto"/>
            <w:left w:val="none" w:sz="0" w:space="0" w:color="auto"/>
            <w:bottom w:val="none" w:sz="0" w:space="0" w:color="auto"/>
            <w:right w:val="none" w:sz="0" w:space="0" w:color="auto"/>
          </w:divBdr>
        </w:div>
        <w:div w:id="1635792709">
          <w:marLeft w:val="640"/>
          <w:marRight w:val="0"/>
          <w:marTop w:val="0"/>
          <w:marBottom w:val="0"/>
          <w:divBdr>
            <w:top w:val="none" w:sz="0" w:space="0" w:color="auto"/>
            <w:left w:val="none" w:sz="0" w:space="0" w:color="auto"/>
            <w:bottom w:val="none" w:sz="0" w:space="0" w:color="auto"/>
            <w:right w:val="none" w:sz="0" w:space="0" w:color="auto"/>
          </w:divBdr>
        </w:div>
        <w:div w:id="1937056878">
          <w:marLeft w:val="640"/>
          <w:marRight w:val="0"/>
          <w:marTop w:val="0"/>
          <w:marBottom w:val="0"/>
          <w:divBdr>
            <w:top w:val="none" w:sz="0" w:space="0" w:color="auto"/>
            <w:left w:val="none" w:sz="0" w:space="0" w:color="auto"/>
            <w:bottom w:val="none" w:sz="0" w:space="0" w:color="auto"/>
            <w:right w:val="none" w:sz="0" w:space="0" w:color="auto"/>
          </w:divBdr>
        </w:div>
        <w:div w:id="701369535">
          <w:marLeft w:val="640"/>
          <w:marRight w:val="0"/>
          <w:marTop w:val="0"/>
          <w:marBottom w:val="0"/>
          <w:divBdr>
            <w:top w:val="none" w:sz="0" w:space="0" w:color="auto"/>
            <w:left w:val="none" w:sz="0" w:space="0" w:color="auto"/>
            <w:bottom w:val="none" w:sz="0" w:space="0" w:color="auto"/>
            <w:right w:val="none" w:sz="0" w:space="0" w:color="auto"/>
          </w:divBdr>
        </w:div>
        <w:div w:id="300616000">
          <w:marLeft w:val="640"/>
          <w:marRight w:val="0"/>
          <w:marTop w:val="0"/>
          <w:marBottom w:val="0"/>
          <w:divBdr>
            <w:top w:val="none" w:sz="0" w:space="0" w:color="auto"/>
            <w:left w:val="none" w:sz="0" w:space="0" w:color="auto"/>
            <w:bottom w:val="none" w:sz="0" w:space="0" w:color="auto"/>
            <w:right w:val="none" w:sz="0" w:space="0" w:color="auto"/>
          </w:divBdr>
        </w:div>
        <w:div w:id="1935360254">
          <w:marLeft w:val="640"/>
          <w:marRight w:val="0"/>
          <w:marTop w:val="0"/>
          <w:marBottom w:val="0"/>
          <w:divBdr>
            <w:top w:val="none" w:sz="0" w:space="0" w:color="auto"/>
            <w:left w:val="none" w:sz="0" w:space="0" w:color="auto"/>
            <w:bottom w:val="none" w:sz="0" w:space="0" w:color="auto"/>
            <w:right w:val="none" w:sz="0" w:space="0" w:color="auto"/>
          </w:divBdr>
        </w:div>
        <w:div w:id="1590767973">
          <w:marLeft w:val="640"/>
          <w:marRight w:val="0"/>
          <w:marTop w:val="0"/>
          <w:marBottom w:val="0"/>
          <w:divBdr>
            <w:top w:val="none" w:sz="0" w:space="0" w:color="auto"/>
            <w:left w:val="none" w:sz="0" w:space="0" w:color="auto"/>
            <w:bottom w:val="none" w:sz="0" w:space="0" w:color="auto"/>
            <w:right w:val="none" w:sz="0" w:space="0" w:color="auto"/>
          </w:divBdr>
        </w:div>
        <w:div w:id="103884120">
          <w:marLeft w:val="640"/>
          <w:marRight w:val="0"/>
          <w:marTop w:val="0"/>
          <w:marBottom w:val="0"/>
          <w:divBdr>
            <w:top w:val="none" w:sz="0" w:space="0" w:color="auto"/>
            <w:left w:val="none" w:sz="0" w:space="0" w:color="auto"/>
            <w:bottom w:val="none" w:sz="0" w:space="0" w:color="auto"/>
            <w:right w:val="none" w:sz="0" w:space="0" w:color="auto"/>
          </w:divBdr>
        </w:div>
        <w:div w:id="971715836">
          <w:marLeft w:val="640"/>
          <w:marRight w:val="0"/>
          <w:marTop w:val="0"/>
          <w:marBottom w:val="0"/>
          <w:divBdr>
            <w:top w:val="none" w:sz="0" w:space="0" w:color="auto"/>
            <w:left w:val="none" w:sz="0" w:space="0" w:color="auto"/>
            <w:bottom w:val="none" w:sz="0" w:space="0" w:color="auto"/>
            <w:right w:val="none" w:sz="0" w:space="0" w:color="auto"/>
          </w:divBdr>
        </w:div>
        <w:div w:id="891044209">
          <w:marLeft w:val="640"/>
          <w:marRight w:val="0"/>
          <w:marTop w:val="0"/>
          <w:marBottom w:val="0"/>
          <w:divBdr>
            <w:top w:val="none" w:sz="0" w:space="0" w:color="auto"/>
            <w:left w:val="none" w:sz="0" w:space="0" w:color="auto"/>
            <w:bottom w:val="none" w:sz="0" w:space="0" w:color="auto"/>
            <w:right w:val="none" w:sz="0" w:space="0" w:color="auto"/>
          </w:divBdr>
        </w:div>
        <w:div w:id="926495846">
          <w:marLeft w:val="640"/>
          <w:marRight w:val="0"/>
          <w:marTop w:val="0"/>
          <w:marBottom w:val="0"/>
          <w:divBdr>
            <w:top w:val="none" w:sz="0" w:space="0" w:color="auto"/>
            <w:left w:val="none" w:sz="0" w:space="0" w:color="auto"/>
            <w:bottom w:val="none" w:sz="0" w:space="0" w:color="auto"/>
            <w:right w:val="none" w:sz="0" w:space="0" w:color="auto"/>
          </w:divBdr>
        </w:div>
        <w:div w:id="917904034">
          <w:marLeft w:val="640"/>
          <w:marRight w:val="0"/>
          <w:marTop w:val="0"/>
          <w:marBottom w:val="0"/>
          <w:divBdr>
            <w:top w:val="none" w:sz="0" w:space="0" w:color="auto"/>
            <w:left w:val="none" w:sz="0" w:space="0" w:color="auto"/>
            <w:bottom w:val="none" w:sz="0" w:space="0" w:color="auto"/>
            <w:right w:val="none" w:sz="0" w:space="0" w:color="auto"/>
          </w:divBdr>
        </w:div>
        <w:div w:id="1397514447">
          <w:marLeft w:val="640"/>
          <w:marRight w:val="0"/>
          <w:marTop w:val="0"/>
          <w:marBottom w:val="0"/>
          <w:divBdr>
            <w:top w:val="none" w:sz="0" w:space="0" w:color="auto"/>
            <w:left w:val="none" w:sz="0" w:space="0" w:color="auto"/>
            <w:bottom w:val="none" w:sz="0" w:space="0" w:color="auto"/>
            <w:right w:val="none" w:sz="0" w:space="0" w:color="auto"/>
          </w:divBdr>
        </w:div>
        <w:div w:id="2139375903">
          <w:marLeft w:val="640"/>
          <w:marRight w:val="0"/>
          <w:marTop w:val="0"/>
          <w:marBottom w:val="0"/>
          <w:divBdr>
            <w:top w:val="none" w:sz="0" w:space="0" w:color="auto"/>
            <w:left w:val="none" w:sz="0" w:space="0" w:color="auto"/>
            <w:bottom w:val="none" w:sz="0" w:space="0" w:color="auto"/>
            <w:right w:val="none" w:sz="0" w:space="0" w:color="auto"/>
          </w:divBdr>
        </w:div>
        <w:div w:id="1375422072">
          <w:marLeft w:val="640"/>
          <w:marRight w:val="0"/>
          <w:marTop w:val="0"/>
          <w:marBottom w:val="0"/>
          <w:divBdr>
            <w:top w:val="none" w:sz="0" w:space="0" w:color="auto"/>
            <w:left w:val="none" w:sz="0" w:space="0" w:color="auto"/>
            <w:bottom w:val="none" w:sz="0" w:space="0" w:color="auto"/>
            <w:right w:val="none" w:sz="0" w:space="0" w:color="auto"/>
          </w:divBdr>
        </w:div>
        <w:div w:id="2041851479">
          <w:marLeft w:val="640"/>
          <w:marRight w:val="0"/>
          <w:marTop w:val="0"/>
          <w:marBottom w:val="0"/>
          <w:divBdr>
            <w:top w:val="none" w:sz="0" w:space="0" w:color="auto"/>
            <w:left w:val="none" w:sz="0" w:space="0" w:color="auto"/>
            <w:bottom w:val="none" w:sz="0" w:space="0" w:color="auto"/>
            <w:right w:val="none" w:sz="0" w:space="0" w:color="auto"/>
          </w:divBdr>
        </w:div>
        <w:div w:id="1659722314">
          <w:marLeft w:val="640"/>
          <w:marRight w:val="0"/>
          <w:marTop w:val="0"/>
          <w:marBottom w:val="0"/>
          <w:divBdr>
            <w:top w:val="none" w:sz="0" w:space="0" w:color="auto"/>
            <w:left w:val="none" w:sz="0" w:space="0" w:color="auto"/>
            <w:bottom w:val="none" w:sz="0" w:space="0" w:color="auto"/>
            <w:right w:val="none" w:sz="0" w:space="0" w:color="auto"/>
          </w:divBdr>
        </w:div>
        <w:div w:id="2120443181">
          <w:marLeft w:val="640"/>
          <w:marRight w:val="0"/>
          <w:marTop w:val="0"/>
          <w:marBottom w:val="0"/>
          <w:divBdr>
            <w:top w:val="none" w:sz="0" w:space="0" w:color="auto"/>
            <w:left w:val="none" w:sz="0" w:space="0" w:color="auto"/>
            <w:bottom w:val="none" w:sz="0" w:space="0" w:color="auto"/>
            <w:right w:val="none" w:sz="0" w:space="0" w:color="auto"/>
          </w:divBdr>
        </w:div>
        <w:div w:id="396978254">
          <w:marLeft w:val="640"/>
          <w:marRight w:val="0"/>
          <w:marTop w:val="0"/>
          <w:marBottom w:val="0"/>
          <w:divBdr>
            <w:top w:val="none" w:sz="0" w:space="0" w:color="auto"/>
            <w:left w:val="none" w:sz="0" w:space="0" w:color="auto"/>
            <w:bottom w:val="none" w:sz="0" w:space="0" w:color="auto"/>
            <w:right w:val="none" w:sz="0" w:space="0" w:color="auto"/>
          </w:divBdr>
        </w:div>
        <w:div w:id="627903087">
          <w:marLeft w:val="640"/>
          <w:marRight w:val="0"/>
          <w:marTop w:val="0"/>
          <w:marBottom w:val="0"/>
          <w:divBdr>
            <w:top w:val="none" w:sz="0" w:space="0" w:color="auto"/>
            <w:left w:val="none" w:sz="0" w:space="0" w:color="auto"/>
            <w:bottom w:val="none" w:sz="0" w:space="0" w:color="auto"/>
            <w:right w:val="none" w:sz="0" w:space="0" w:color="auto"/>
          </w:divBdr>
        </w:div>
        <w:div w:id="1523858256">
          <w:marLeft w:val="640"/>
          <w:marRight w:val="0"/>
          <w:marTop w:val="0"/>
          <w:marBottom w:val="0"/>
          <w:divBdr>
            <w:top w:val="none" w:sz="0" w:space="0" w:color="auto"/>
            <w:left w:val="none" w:sz="0" w:space="0" w:color="auto"/>
            <w:bottom w:val="none" w:sz="0" w:space="0" w:color="auto"/>
            <w:right w:val="none" w:sz="0" w:space="0" w:color="auto"/>
          </w:divBdr>
        </w:div>
        <w:div w:id="322509934">
          <w:marLeft w:val="640"/>
          <w:marRight w:val="0"/>
          <w:marTop w:val="0"/>
          <w:marBottom w:val="0"/>
          <w:divBdr>
            <w:top w:val="none" w:sz="0" w:space="0" w:color="auto"/>
            <w:left w:val="none" w:sz="0" w:space="0" w:color="auto"/>
            <w:bottom w:val="none" w:sz="0" w:space="0" w:color="auto"/>
            <w:right w:val="none" w:sz="0" w:space="0" w:color="auto"/>
          </w:divBdr>
        </w:div>
        <w:div w:id="849023948">
          <w:marLeft w:val="640"/>
          <w:marRight w:val="0"/>
          <w:marTop w:val="0"/>
          <w:marBottom w:val="0"/>
          <w:divBdr>
            <w:top w:val="none" w:sz="0" w:space="0" w:color="auto"/>
            <w:left w:val="none" w:sz="0" w:space="0" w:color="auto"/>
            <w:bottom w:val="none" w:sz="0" w:space="0" w:color="auto"/>
            <w:right w:val="none" w:sz="0" w:space="0" w:color="auto"/>
          </w:divBdr>
        </w:div>
        <w:div w:id="256914261">
          <w:marLeft w:val="640"/>
          <w:marRight w:val="0"/>
          <w:marTop w:val="0"/>
          <w:marBottom w:val="0"/>
          <w:divBdr>
            <w:top w:val="none" w:sz="0" w:space="0" w:color="auto"/>
            <w:left w:val="none" w:sz="0" w:space="0" w:color="auto"/>
            <w:bottom w:val="none" w:sz="0" w:space="0" w:color="auto"/>
            <w:right w:val="none" w:sz="0" w:space="0" w:color="auto"/>
          </w:divBdr>
        </w:div>
        <w:div w:id="1279603634">
          <w:marLeft w:val="640"/>
          <w:marRight w:val="0"/>
          <w:marTop w:val="0"/>
          <w:marBottom w:val="0"/>
          <w:divBdr>
            <w:top w:val="none" w:sz="0" w:space="0" w:color="auto"/>
            <w:left w:val="none" w:sz="0" w:space="0" w:color="auto"/>
            <w:bottom w:val="none" w:sz="0" w:space="0" w:color="auto"/>
            <w:right w:val="none" w:sz="0" w:space="0" w:color="auto"/>
          </w:divBdr>
        </w:div>
        <w:div w:id="1000036456">
          <w:marLeft w:val="640"/>
          <w:marRight w:val="0"/>
          <w:marTop w:val="0"/>
          <w:marBottom w:val="0"/>
          <w:divBdr>
            <w:top w:val="none" w:sz="0" w:space="0" w:color="auto"/>
            <w:left w:val="none" w:sz="0" w:space="0" w:color="auto"/>
            <w:bottom w:val="none" w:sz="0" w:space="0" w:color="auto"/>
            <w:right w:val="none" w:sz="0" w:space="0" w:color="auto"/>
          </w:divBdr>
        </w:div>
        <w:div w:id="1026098766">
          <w:marLeft w:val="640"/>
          <w:marRight w:val="0"/>
          <w:marTop w:val="0"/>
          <w:marBottom w:val="0"/>
          <w:divBdr>
            <w:top w:val="none" w:sz="0" w:space="0" w:color="auto"/>
            <w:left w:val="none" w:sz="0" w:space="0" w:color="auto"/>
            <w:bottom w:val="none" w:sz="0" w:space="0" w:color="auto"/>
            <w:right w:val="none" w:sz="0" w:space="0" w:color="auto"/>
          </w:divBdr>
        </w:div>
        <w:div w:id="1529637126">
          <w:marLeft w:val="640"/>
          <w:marRight w:val="0"/>
          <w:marTop w:val="0"/>
          <w:marBottom w:val="0"/>
          <w:divBdr>
            <w:top w:val="none" w:sz="0" w:space="0" w:color="auto"/>
            <w:left w:val="none" w:sz="0" w:space="0" w:color="auto"/>
            <w:bottom w:val="none" w:sz="0" w:space="0" w:color="auto"/>
            <w:right w:val="none" w:sz="0" w:space="0" w:color="auto"/>
          </w:divBdr>
        </w:div>
        <w:div w:id="758865712">
          <w:marLeft w:val="640"/>
          <w:marRight w:val="0"/>
          <w:marTop w:val="0"/>
          <w:marBottom w:val="0"/>
          <w:divBdr>
            <w:top w:val="none" w:sz="0" w:space="0" w:color="auto"/>
            <w:left w:val="none" w:sz="0" w:space="0" w:color="auto"/>
            <w:bottom w:val="none" w:sz="0" w:space="0" w:color="auto"/>
            <w:right w:val="none" w:sz="0" w:space="0" w:color="auto"/>
          </w:divBdr>
        </w:div>
        <w:div w:id="1489787599">
          <w:marLeft w:val="640"/>
          <w:marRight w:val="0"/>
          <w:marTop w:val="0"/>
          <w:marBottom w:val="0"/>
          <w:divBdr>
            <w:top w:val="none" w:sz="0" w:space="0" w:color="auto"/>
            <w:left w:val="none" w:sz="0" w:space="0" w:color="auto"/>
            <w:bottom w:val="none" w:sz="0" w:space="0" w:color="auto"/>
            <w:right w:val="none" w:sz="0" w:space="0" w:color="auto"/>
          </w:divBdr>
        </w:div>
        <w:div w:id="1638797472">
          <w:marLeft w:val="640"/>
          <w:marRight w:val="0"/>
          <w:marTop w:val="0"/>
          <w:marBottom w:val="0"/>
          <w:divBdr>
            <w:top w:val="none" w:sz="0" w:space="0" w:color="auto"/>
            <w:left w:val="none" w:sz="0" w:space="0" w:color="auto"/>
            <w:bottom w:val="none" w:sz="0" w:space="0" w:color="auto"/>
            <w:right w:val="none" w:sz="0" w:space="0" w:color="auto"/>
          </w:divBdr>
        </w:div>
        <w:div w:id="1214972187">
          <w:marLeft w:val="640"/>
          <w:marRight w:val="0"/>
          <w:marTop w:val="0"/>
          <w:marBottom w:val="0"/>
          <w:divBdr>
            <w:top w:val="none" w:sz="0" w:space="0" w:color="auto"/>
            <w:left w:val="none" w:sz="0" w:space="0" w:color="auto"/>
            <w:bottom w:val="none" w:sz="0" w:space="0" w:color="auto"/>
            <w:right w:val="none" w:sz="0" w:space="0" w:color="auto"/>
          </w:divBdr>
        </w:div>
        <w:div w:id="2049790375">
          <w:marLeft w:val="640"/>
          <w:marRight w:val="0"/>
          <w:marTop w:val="0"/>
          <w:marBottom w:val="0"/>
          <w:divBdr>
            <w:top w:val="none" w:sz="0" w:space="0" w:color="auto"/>
            <w:left w:val="none" w:sz="0" w:space="0" w:color="auto"/>
            <w:bottom w:val="none" w:sz="0" w:space="0" w:color="auto"/>
            <w:right w:val="none" w:sz="0" w:space="0" w:color="auto"/>
          </w:divBdr>
        </w:div>
        <w:div w:id="333267473">
          <w:marLeft w:val="640"/>
          <w:marRight w:val="0"/>
          <w:marTop w:val="0"/>
          <w:marBottom w:val="0"/>
          <w:divBdr>
            <w:top w:val="none" w:sz="0" w:space="0" w:color="auto"/>
            <w:left w:val="none" w:sz="0" w:space="0" w:color="auto"/>
            <w:bottom w:val="none" w:sz="0" w:space="0" w:color="auto"/>
            <w:right w:val="none" w:sz="0" w:space="0" w:color="auto"/>
          </w:divBdr>
        </w:div>
        <w:div w:id="531378563">
          <w:marLeft w:val="640"/>
          <w:marRight w:val="0"/>
          <w:marTop w:val="0"/>
          <w:marBottom w:val="0"/>
          <w:divBdr>
            <w:top w:val="none" w:sz="0" w:space="0" w:color="auto"/>
            <w:left w:val="none" w:sz="0" w:space="0" w:color="auto"/>
            <w:bottom w:val="none" w:sz="0" w:space="0" w:color="auto"/>
            <w:right w:val="none" w:sz="0" w:space="0" w:color="auto"/>
          </w:divBdr>
        </w:div>
        <w:div w:id="2132285493">
          <w:marLeft w:val="640"/>
          <w:marRight w:val="0"/>
          <w:marTop w:val="0"/>
          <w:marBottom w:val="0"/>
          <w:divBdr>
            <w:top w:val="none" w:sz="0" w:space="0" w:color="auto"/>
            <w:left w:val="none" w:sz="0" w:space="0" w:color="auto"/>
            <w:bottom w:val="none" w:sz="0" w:space="0" w:color="auto"/>
            <w:right w:val="none" w:sz="0" w:space="0" w:color="auto"/>
          </w:divBdr>
        </w:div>
        <w:div w:id="731584974">
          <w:marLeft w:val="640"/>
          <w:marRight w:val="0"/>
          <w:marTop w:val="0"/>
          <w:marBottom w:val="0"/>
          <w:divBdr>
            <w:top w:val="none" w:sz="0" w:space="0" w:color="auto"/>
            <w:left w:val="none" w:sz="0" w:space="0" w:color="auto"/>
            <w:bottom w:val="none" w:sz="0" w:space="0" w:color="auto"/>
            <w:right w:val="none" w:sz="0" w:space="0" w:color="auto"/>
          </w:divBdr>
        </w:div>
        <w:div w:id="2008828616">
          <w:marLeft w:val="640"/>
          <w:marRight w:val="0"/>
          <w:marTop w:val="0"/>
          <w:marBottom w:val="0"/>
          <w:divBdr>
            <w:top w:val="none" w:sz="0" w:space="0" w:color="auto"/>
            <w:left w:val="none" w:sz="0" w:space="0" w:color="auto"/>
            <w:bottom w:val="none" w:sz="0" w:space="0" w:color="auto"/>
            <w:right w:val="none" w:sz="0" w:space="0" w:color="auto"/>
          </w:divBdr>
        </w:div>
        <w:div w:id="2025090685">
          <w:marLeft w:val="640"/>
          <w:marRight w:val="0"/>
          <w:marTop w:val="0"/>
          <w:marBottom w:val="0"/>
          <w:divBdr>
            <w:top w:val="none" w:sz="0" w:space="0" w:color="auto"/>
            <w:left w:val="none" w:sz="0" w:space="0" w:color="auto"/>
            <w:bottom w:val="none" w:sz="0" w:space="0" w:color="auto"/>
            <w:right w:val="none" w:sz="0" w:space="0" w:color="auto"/>
          </w:divBdr>
        </w:div>
        <w:div w:id="1477721091">
          <w:marLeft w:val="640"/>
          <w:marRight w:val="0"/>
          <w:marTop w:val="0"/>
          <w:marBottom w:val="0"/>
          <w:divBdr>
            <w:top w:val="none" w:sz="0" w:space="0" w:color="auto"/>
            <w:left w:val="none" w:sz="0" w:space="0" w:color="auto"/>
            <w:bottom w:val="none" w:sz="0" w:space="0" w:color="auto"/>
            <w:right w:val="none" w:sz="0" w:space="0" w:color="auto"/>
          </w:divBdr>
        </w:div>
        <w:div w:id="1272325288">
          <w:marLeft w:val="640"/>
          <w:marRight w:val="0"/>
          <w:marTop w:val="0"/>
          <w:marBottom w:val="0"/>
          <w:divBdr>
            <w:top w:val="none" w:sz="0" w:space="0" w:color="auto"/>
            <w:left w:val="none" w:sz="0" w:space="0" w:color="auto"/>
            <w:bottom w:val="none" w:sz="0" w:space="0" w:color="auto"/>
            <w:right w:val="none" w:sz="0" w:space="0" w:color="auto"/>
          </w:divBdr>
        </w:div>
        <w:div w:id="1399667622">
          <w:marLeft w:val="640"/>
          <w:marRight w:val="0"/>
          <w:marTop w:val="0"/>
          <w:marBottom w:val="0"/>
          <w:divBdr>
            <w:top w:val="none" w:sz="0" w:space="0" w:color="auto"/>
            <w:left w:val="none" w:sz="0" w:space="0" w:color="auto"/>
            <w:bottom w:val="none" w:sz="0" w:space="0" w:color="auto"/>
            <w:right w:val="none" w:sz="0" w:space="0" w:color="auto"/>
          </w:divBdr>
        </w:div>
        <w:div w:id="1574392314">
          <w:marLeft w:val="640"/>
          <w:marRight w:val="0"/>
          <w:marTop w:val="0"/>
          <w:marBottom w:val="0"/>
          <w:divBdr>
            <w:top w:val="none" w:sz="0" w:space="0" w:color="auto"/>
            <w:left w:val="none" w:sz="0" w:space="0" w:color="auto"/>
            <w:bottom w:val="none" w:sz="0" w:space="0" w:color="auto"/>
            <w:right w:val="none" w:sz="0" w:space="0" w:color="auto"/>
          </w:divBdr>
        </w:div>
        <w:div w:id="2067608020">
          <w:marLeft w:val="640"/>
          <w:marRight w:val="0"/>
          <w:marTop w:val="0"/>
          <w:marBottom w:val="0"/>
          <w:divBdr>
            <w:top w:val="none" w:sz="0" w:space="0" w:color="auto"/>
            <w:left w:val="none" w:sz="0" w:space="0" w:color="auto"/>
            <w:bottom w:val="none" w:sz="0" w:space="0" w:color="auto"/>
            <w:right w:val="none" w:sz="0" w:space="0" w:color="auto"/>
          </w:divBdr>
        </w:div>
        <w:div w:id="834149984">
          <w:marLeft w:val="640"/>
          <w:marRight w:val="0"/>
          <w:marTop w:val="0"/>
          <w:marBottom w:val="0"/>
          <w:divBdr>
            <w:top w:val="none" w:sz="0" w:space="0" w:color="auto"/>
            <w:left w:val="none" w:sz="0" w:space="0" w:color="auto"/>
            <w:bottom w:val="none" w:sz="0" w:space="0" w:color="auto"/>
            <w:right w:val="none" w:sz="0" w:space="0" w:color="auto"/>
          </w:divBdr>
        </w:div>
        <w:div w:id="1262106267">
          <w:marLeft w:val="640"/>
          <w:marRight w:val="0"/>
          <w:marTop w:val="0"/>
          <w:marBottom w:val="0"/>
          <w:divBdr>
            <w:top w:val="none" w:sz="0" w:space="0" w:color="auto"/>
            <w:left w:val="none" w:sz="0" w:space="0" w:color="auto"/>
            <w:bottom w:val="none" w:sz="0" w:space="0" w:color="auto"/>
            <w:right w:val="none" w:sz="0" w:space="0" w:color="auto"/>
          </w:divBdr>
        </w:div>
        <w:div w:id="1854803780">
          <w:marLeft w:val="640"/>
          <w:marRight w:val="0"/>
          <w:marTop w:val="0"/>
          <w:marBottom w:val="0"/>
          <w:divBdr>
            <w:top w:val="none" w:sz="0" w:space="0" w:color="auto"/>
            <w:left w:val="none" w:sz="0" w:space="0" w:color="auto"/>
            <w:bottom w:val="none" w:sz="0" w:space="0" w:color="auto"/>
            <w:right w:val="none" w:sz="0" w:space="0" w:color="auto"/>
          </w:divBdr>
        </w:div>
        <w:div w:id="814227359">
          <w:marLeft w:val="640"/>
          <w:marRight w:val="0"/>
          <w:marTop w:val="0"/>
          <w:marBottom w:val="0"/>
          <w:divBdr>
            <w:top w:val="none" w:sz="0" w:space="0" w:color="auto"/>
            <w:left w:val="none" w:sz="0" w:space="0" w:color="auto"/>
            <w:bottom w:val="none" w:sz="0" w:space="0" w:color="auto"/>
            <w:right w:val="none" w:sz="0" w:space="0" w:color="auto"/>
          </w:divBdr>
        </w:div>
        <w:div w:id="616835730">
          <w:marLeft w:val="640"/>
          <w:marRight w:val="0"/>
          <w:marTop w:val="0"/>
          <w:marBottom w:val="0"/>
          <w:divBdr>
            <w:top w:val="none" w:sz="0" w:space="0" w:color="auto"/>
            <w:left w:val="none" w:sz="0" w:space="0" w:color="auto"/>
            <w:bottom w:val="none" w:sz="0" w:space="0" w:color="auto"/>
            <w:right w:val="none" w:sz="0" w:space="0" w:color="auto"/>
          </w:divBdr>
        </w:div>
        <w:div w:id="985822500">
          <w:marLeft w:val="640"/>
          <w:marRight w:val="0"/>
          <w:marTop w:val="0"/>
          <w:marBottom w:val="0"/>
          <w:divBdr>
            <w:top w:val="none" w:sz="0" w:space="0" w:color="auto"/>
            <w:left w:val="none" w:sz="0" w:space="0" w:color="auto"/>
            <w:bottom w:val="none" w:sz="0" w:space="0" w:color="auto"/>
            <w:right w:val="none" w:sz="0" w:space="0" w:color="auto"/>
          </w:divBdr>
        </w:div>
        <w:div w:id="2708214">
          <w:marLeft w:val="640"/>
          <w:marRight w:val="0"/>
          <w:marTop w:val="0"/>
          <w:marBottom w:val="0"/>
          <w:divBdr>
            <w:top w:val="none" w:sz="0" w:space="0" w:color="auto"/>
            <w:left w:val="none" w:sz="0" w:space="0" w:color="auto"/>
            <w:bottom w:val="none" w:sz="0" w:space="0" w:color="auto"/>
            <w:right w:val="none" w:sz="0" w:space="0" w:color="auto"/>
          </w:divBdr>
        </w:div>
        <w:div w:id="1149325061">
          <w:marLeft w:val="640"/>
          <w:marRight w:val="0"/>
          <w:marTop w:val="0"/>
          <w:marBottom w:val="0"/>
          <w:divBdr>
            <w:top w:val="none" w:sz="0" w:space="0" w:color="auto"/>
            <w:left w:val="none" w:sz="0" w:space="0" w:color="auto"/>
            <w:bottom w:val="none" w:sz="0" w:space="0" w:color="auto"/>
            <w:right w:val="none" w:sz="0" w:space="0" w:color="auto"/>
          </w:divBdr>
        </w:div>
        <w:div w:id="504981356">
          <w:marLeft w:val="640"/>
          <w:marRight w:val="0"/>
          <w:marTop w:val="0"/>
          <w:marBottom w:val="0"/>
          <w:divBdr>
            <w:top w:val="none" w:sz="0" w:space="0" w:color="auto"/>
            <w:left w:val="none" w:sz="0" w:space="0" w:color="auto"/>
            <w:bottom w:val="none" w:sz="0" w:space="0" w:color="auto"/>
            <w:right w:val="none" w:sz="0" w:space="0" w:color="auto"/>
          </w:divBdr>
        </w:div>
        <w:div w:id="1189757121">
          <w:marLeft w:val="640"/>
          <w:marRight w:val="0"/>
          <w:marTop w:val="0"/>
          <w:marBottom w:val="0"/>
          <w:divBdr>
            <w:top w:val="none" w:sz="0" w:space="0" w:color="auto"/>
            <w:left w:val="none" w:sz="0" w:space="0" w:color="auto"/>
            <w:bottom w:val="none" w:sz="0" w:space="0" w:color="auto"/>
            <w:right w:val="none" w:sz="0" w:space="0" w:color="auto"/>
          </w:divBdr>
        </w:div>
        <w:div w:id="1406299520">
          <w:marLeft w:val="640"/>
          <w:marRight w:val="0"/>
          <w:marTop w:val="0"/>
          <w:marBottom w:val="0"/>
          <w:divBdr>
            <w:top w:val="none" w:sz="0" w:space="0" w:color="auto"/>
            <w:left w:val="none" w:sz="0" w:space="0" w:color="auto"/>
            <w:bottom w:val="none" w:sz="0" w:space="0" w:color="auto"/>
            <w:right w:val="none" w:sz="0" w:space="0" w:color="auto"/>
          </w:divBdr>
        </w:div>
        <w:div w:id="2111048999">
          <w:marLeft w:val="640"/>
          <w:marRight w:val="0"/>
          <w:marTop w:val="0"/>
          <w:marBottom w:val="0"/>
          <w:divBdr>
            <w:top w:val="none" w:sz="0" w:space="0" w:color="auto"/>
            <w:left w:val="none" w:sz="0" w:space="0" w:color="auto"/>
            <w:bottom w:val="none" w:sz="0" w:space="0" w:color="auto"/>
            <w:right w:val="none" w:sz="0" w:space="0" w:color="auto"/>
          </w:divBdr>
        </w:div>
        <w:div w:id="290979997">
          <w:marLeft w:val="640"/>
          <w:marRight w:val="0"/>
          <w:marTop w:val="0"/>
          <w:marBottom w:val="0"/>
          <w:divBdr>
            <w:top w:val="none" w:sz="0" w:space="0" w:color="auto"/>
            <w:left w:val="none" w:sz="0" w:space="0" w:color="auto"/>
            <w:bottom w:val="none" w:sz="0" w:space="0" w:color="auto"/>
            <w:right w:val="none" w:sz="0" w:space="0" w:color="auto"/>
          </w:divBdr>
        </w:div>
        <w:div w:id="2123379844">
          <w:marLeft w:val="640"/>
          <w:marRight w:val="0"/>
          <w:marTop w:val="0"/>
          <w:marBottom w:val="0"/>
          <w:divBdr>
            <w:top w:val="none" w:sz="0" w:space="0" w:color="auto"/>
            <w:left w:val="none" w:sz="0" w:space="0" w:color="auto"/>
            <w:bottom w:val="none" w:sz="0" w:space="0" w:color="auto"/>
            <w:right w:val="none" w:sz="0" w:space="0" w:color="auto"/>
          </w:divBdr>
        </w:div>
        <w:div w:id="1012956546">
          <w:marLeft w:val="640"/>
          <w:marRight w:val="0"/>
          <w:marTop w:val="0"/>
          <w:marBottom w:val="0"/>
          <w:divBdr>
            <w:top w:val="none" w:sz="0" w:space="0" w:color="auto"/>
            <w:left w:val="none" w:sz="0" w:space="0" w:color="auto"/>
            <w:bottom w:val="none" w:sz="0" w:space="0" w:color="auto"/>
            <w:right w:val="none" w:sz="0" w:space="0" w:color="auto"/>
          </w:divBdr>
        </w:div>
        <w:div w:id="615528128">
          <w:marLeft w:val="640"/>
          <w:marRight w:val="0"/>
          <w:marTop w:val="0"/>
          <w:marBottom w:val="0"/>
          <w:divBdr>
            <w:top w:val="none" w:sz="0" w:space="0" w:color="auto"/>
            <w:left w:val="none" w:sz="0" w:space="0" w:color="auto"/>
            <w:bottom w:val="none" w:sz="0" w:space="0" w:color="auto"/>
            <w:right w:val="none" w:sz="0" w:space="0" w:color="auto"/>
          </w:divBdr>
        </w:div>
        <w:div w:id="2106145865">
          <w:marLeft w:val="640"/>
          <w:marRight w:val="0"/>
          <w:marTop w:val="0"/>
          <w:marBottom w:val="0"/>
          <w:divBdr>
            <w:top w:val="none" w:sz="0" w:space="0" w:color="auto"/>
            <w:left w:val="none" w:sz="0" w:space="0" w:color="auto"/>
            <w:bottom w:val="none" w:sz="0" w:space="0" w:color="auto"/>
            <w:right w:val="none" w:sz="0" w:space="0" w:color="auto"/>
          </w:divBdr>
        </w:div>
        <w:div w:id="1327511834">
          <w:marLeft w:val="640"/>
          <w:marRight w:val="0"/>
          <w:marTop w:val="0"/>
          <w:marBottom w:val="0"/>
          <w:divBdr>
            <w:top w:val="none" w:sz="0" w:space="0" w:color="auto"/>
            <w:left w:val="none" w:sz="0" w:space="0" w:color="auto"/>
            <w:bottom w:val="none" w:sz="0" w:space="0" w:color="auto"/>
            <w:right w:val="none" w:sz="0" w:space="0" w:color="auto"/>
          </w:divBdr>
        </w:div>
        <w:div w:id="608439073">
          <w:marLeft w:val="640"/>
          <w:marRight w:val="0"/>
          <w:marTop w:val="0"/>
          <w:marBottom w:val="0"/>
          <w:divBdr>
            <w:top w:val="none" w:sz="0" w:space="0" w:color="auto"/>
            <w:left w:val="none" w:sz="0" w:space="0" w:color="auto"/>
            <w:bottom w:val="none" w:sz="0" w:space="0" w:color="auto"/>
            <w:right w:val="none" w:sz="0" w:space="0" w:color="auto"/>
          </w:divBdr>
        </w:div>
        <w:div w:id="2044860532">
          <w:marLeft w:val="640"/>
          <w:marRight w:val="0"/>
          <w:marTop w:val="0"/>
          <w:marBottom w:val="0"/>
          <w:divBdr>
            <w:top w:val="none" w:sz="0" w:space="0" w:color="auto"/>
            <w:left w:val="none" w:sz="0" w:space="0" w:color="auto"/>
            <w:bottom w:val="none" w:sz="0" w:space="0" w:color="auto"/>
            <w:right w:val="none" w:sz="0" w:space="0" w:color="auto"/>
          </w:divBdr>
        </w:div>
        <w:div w:id="497233361">
          <w:marLeft w:val="640"/>
          <w:marRight w:val="0"/>
          <w:marTop w:val="0"/>
          <w:marBottom w:val="0"/>
          <w:divBdr>
            <w:top w:val="none" w:sz="0" w:space="0" w:color="auto"/>
            <w:left w:val="none" w:sz="0" w:space="0" w:color="auto"/>
            <w:bottom w:val="none" w:sz="0" w:space="0" w:color="auto"/>
            <w:right w:val="none" w:sz="0" w:space="0" w:color="auto"/>
          </w:divBdr>
        </w:div>
        <w:div w:id="1225526041">
          <w:marLeft w:val="640"/>
          <w:marRight w:val="0"/>
          <w:marTop w:val="0"/>
          <w:marBottom w:val="0"/>
          <w:divBdr>
            <w:top w:val="none" w:sz="0" w:space="0" w:color="auto"/>
            <w:left w:val="none" w:sz="0" w:space="0" w:color="auto"/>
            <w:bottom w:val="none" w:sz="0" w:space="0" w:color="auto"/>
            <w:right w:val="none" w:sz="0" w:space="0" w:color="auto"/>
          </w:divBdr>
        </w:div>
        <w:div w:id="1077048244">
          <w:marLeft w:val="640"/>
          <w:marRight w:val="0"/>
          <w:marTop w:val="0"/>
          <w:marBottom w:val="0"/>
          <w:divBdr>
            <w:top w:val="none" w:sz="0" w:space="0" w:color="auto"/>
            <w:left w:val="none" w:sz="0" w:space="0" w:color="auto"/>
            <w:bottom w:val="none" w:sz="0" w:space="0" w:color="auto"/>
            <w:right w:val="none" w:sz="0" w:space="0" w:color="auto"/>
          </w:divBdr>
        </w:div>
        <w:div w:id="1968585885">
          <w:marLeft w:val="640"/>
          <w:marRight w:val="0"/>
          <w:marTop w:val="0"/>
          <w:marBottom w:val="0"/>
          <w:divBdr>
            <w:top w:val="none" w:sz="0" w:space="0" w:color="auto"/>
            <w:left w:val="none" w:sz="0" w:space="0" w:color="auto"/>
            <w:bottom w:val="none" w:sz="0" w:space="0" w:color="auto"/>
            <w:right w:val="none" w:sz="0" w:space="0" w:color="auto"/>
          </w:divBdr>
        </w:div>
        <w:div w:id="1513110334">
          <w:marLeft w:val="640"/>
          <w:marRight w:val="0"/>
          <w:marTop w:val="0"/>
          <w:marBottom w:val="0"/>
          <w:divBdr>
            <w:top w:val="none" w:sz="0" w:space="0" w:color="auto"/>
            <w:left w:val="none" w:sz="0" w:space="0" w:color="auto"/>
            <w:bottom w:val="none" w:sz="0" w:space="0" w:color="auto"/>
            <w:right w:val="none" w:sz="0" w:space="0" w:color="auto"/>
          </w:divBdr>
        </w:div>
        <w:div w:id="1643851261">
          <w:marLeft w:val="640"/>
          <w:marRight w:val="0"/>
          <w:marTop w:val="0"/>
          <w:marBottom w:val="0"/>
          <w:divBdr>
            <w:top w:val="none" w:sz="0" w:space="0" w:color="auto"/>
            <w:left w:val="none" w:sz="0" w:space="0" w:color="auto"/>
            <w:bottom w:val="none" w:sz="0" w:space="0" w:color="auto"/>
            <w:right w:val="none" w:sz="0" w:space="0" w:color="auto"/>
          </w:divBdr>
        </w:div>
        <w:div w:id="1218279574">
          <w:marLeft w:val="640"/>
          <w:marRight w:val="0"/>
          <w:marTop w:val="0"/>
          <w:marBottom w:val="0"/>
          <w:divBdr>
            <w:top w:val="none" w:sz="0" w:space="0" w:color="auto"/>
            <w:left w:val="none" w:sz="0" w:space="0" w:color="auto"/>
            <w:bottom w:val="none" w:sz="0" w:space="0" w:color="auto"/>
            <w:right w:val="none" w:sz="0" w:space="0" w:color="auto"/>
          </w:divBdr>
        </w:div>
        <w:div w:id="1301499203">
          <w:marLeft w:val="640"/>
          <w:marRight w:val="0"/>
          <w:marTop w:val="0"/>
          <w:marBottom w:val="0"/>
          <w:divBdr>
            <w:top w:val="none" w:sz="0" w:space="0" w:color="auto"/>
            <w:left w:val="none" w:sz="0" w:space="0" w:color="auto"/>
            <w:bottom w:val="none" w:sz="0" w:space="0" w:color="auto"/>
            <w:right w:val="none" w:sz="0" w:space="0" w:color="auto"/>
          </w:divBdr>
        </w:div>
        <w:div w:id="323632441">
          <w:marLeft w:val="640"/>
          <w:marRight w:val="0"/>
          <w:marTop w:val="0"/>
          <w:marBottom w:val="0"/>
          <w:divBdr>
            <w:top w:val="none" w:sz="0" w:space="0" w:color="auto"/>
            <w:left w:val="none" w:sz="0" w:space="0" w:color="auto"/>
            <w:bottom w:val="none" w:sz="0" w:space="0" w:color="auto"/>
            <w:right w:val="none" w:sz="0" w:space="0" w:color="auto"/>
          </w:divBdr>
        </w:div>
        <w:div w:id="1246572531">
          <w:marLeft w:val="640"/>
          <w:marRight w:val="0"/>
          <w:marTop w:val="0"/>
          <w:marBottom w:val="0"/>
          <w:divBdr>
            <w:top w:val="none" w:sz="0" w:space="0" w:color="auto"/>
            <w:left w:val="none" w:sz="0" w:space="0" w:color="auto"/>
            <w:bottom w:val="none" w:sz="0" w:space="0" w:color="auto"/>
            <w:right w:val="none" w:sz="0" w:space="0" w:color="auto"/>
          </w:divBdr>
        </w:div>
        <w:div w:id="91053285">
          <w:marLeft w:val="640"/>
          <w:marRight w:val="0"/>
          <w:marTop w:val="0"/>
          <w:marBottom w:val="0"/>
          <w:divBdr>
            <w:top w:val="none" w:sz="0" w:space="0" w:color="auto"/>
            <w:left w:val="none" w:sz="0" w:space="0" w:color="auto"/>
            <w:bottom w:val="none" w:sz="0" w:space="0" w:color="auto"/>
            <w:right w:val="none" w:sz="0" w:space="0" w:color="auto"/>
          </w:divBdr>
        </w:div>
        <w:div w:id="1868710958">
          <w:marLeft w:val="640"/>
          <w:marRight w:val="0"/>
          <w:marTop w:val="0"/>
          <w:marBottom w:val="0"/>
          <w:divBdr>
            <w:top w:val="none" w:sz="0" w:space="0" w:color="auto"/>
            <w:left w:val="none" w:sz="0" w:space="0" w:color="auto"/>
            <w:bottom w:val="none" w:sz="0" w:space="0" w:color="auto"/>
            <w:right w:val="none" w:sz="0" w:space="0" w:color="auto"/>
          </w:divBdr>
        </w:div>
        <w:div w:id="841511261">
          <w:marLeft w:val="640"/>
          <w:marRight w:val="0"/>
          <w:marTop w:val="0"/>
          <w:marBottom w:val="0"/>
          <w:divBdr>
            <w:top w:val="none" w:sz="0" w:space="0" w:color="auto"/>
            <w:left w:val="none" w:sz="0" w:space="0" w:color="auto"/>
            <w:bottom w:val="none" w:sz="0" w:space="0" w:color="auto"/>
            <w:right w:val="none" w:sz="0" w:space="0" w:color="auto"/>
          </w:divBdr>
        </w:div>
        <w:div w:id="681273745">
          <w:marLeft w:val="640"/>
          <w:marRight w:val="0"/>
          <w:marTop w:val="0"/>
          <w:marBottom w:val="0"/>
          <w:divBdr>
            <w:top w:val="none" w:sz="0" w:space="0" w:color="auto"/>
            <w:left w:val="none" w:sz="0" w:space="0" w:color="auto"/>
            <w:bottom w:val="none" w:sz="0" w:space="0" w:color="auto"/>
            <w:right w:val="none" w:sz="0" w:space="0" w:color="auto"/>
          </w:divBdr>
        </w:div>
        <w:div w:id="307977666">
          <w:marLeft w:val="640"/>
          <w:marRight w:val="0"/>
          <w:marTop w:val="0"/>
          <w:marBottom w:val="0"/>
          <w:divBdr>
            <w:top w:val="none" w:sz="0" w:space="0" w:color="auto"/>
            <w:left w:val="none" w:sz="0" w:space="0" w:color="auto"/>
            <w:bottom w:val="none" w:sz="0" w:space="0" w:color="auto"/>
            <w:right w:val="none" w:sz="0" w:space="0" w:color="auto"/>
          </w:divBdr>
        </w:div>
        <w:div w:id="142358599">
          <w:marLeft w:val="640"/>
          <w:marRight w:val="0"/>
          <w:marTop w:val="0"/>
          <w:marBottom w:val="0"/>
          <w:divBdr>
            <w:top w:val="none" w:sz="0" w:space="0" w:color="auto"/>
            <w:left w:val="none" w:sz="0" w:space="0" w:color="auto"/>
            <w:bottom w:val="none" w:sz="0" w:space="0" w:color="auto"/>
            <w:right w:val="none" w:sz="0" w:space="0" w:color="auto"/>
          </w:divBdr>
        </w:div>
        <w:div w:id="312217954">
          <w:marLeft w:val="640"/>
          <w:marRight w:val="0"/>
          <w:marTop w:val="0"/>
          <w:marBottom w:val="0"/>
          <w:divBdr>
            <w:top w:val="none" w:sz="0" w:space="0" w:color="auto"/>
            <w:left w:val="none" w:sz="0" w:space="0" w:color="auto"/>
            <w:bottom w:val="none" w:sz="0" w:space="0" w:color="auto"/>
            <w:right w:val="none" w:sz="0" w:space="0" w:color="auto"/>
          </w:divBdr>
        </w:div>
        <w:div w:id="1970165255">
          <w:marLeft w:val="640"/>
          <w:marRight w:val="0"/>
          <w:marTop w:val="0"/>
          <w:marBottom w:val="0"/>
          <w:divBdr>
            <w:top w:val="none" w:sz="0" w:space="0" w:color="auto"/>
            <w:left w:val="none" w:sz="0" w:space="0" w:color="auto"/>
            <w:bottom w:val="none" w:sz="0" w:space="0" w:color="auto"/>
            <w:right w:val="none" w:sz="0" w:space="0" w:color="auto"/>
          </w:divBdr>
        </w:div>
        <w:div w:id="2051299455">
          <w:marLeft w:val="640"/>
          <w:marRight w:val="0"/>
          <w:marTop w:val="0"/>
          <w:marBottom w:val="0"/>
          <w:divBdr>
            <w:top w:val="none" w:sz="0" w:space="0" w:color="auto"/>
            <w:left w:val="none" w:sz="0" w:space="0" w:color="auto"/>
            <w:bottom w:val="none" w:sz="0" w:space="0" w:color="auto"/>
            <w:right w:val="none" w:sz="0" w:space="0" w:color="auto"/>
          </w:divBdr>
        </w:div>
        <w:div w:id="618799524">
          <w:marLeft w:val="640"/>
          <w:marRight w:val="0"/>
          <w:marTop w:val="0"/>
          <w:marBottom w:val="0"/>
          <w:divBdr>
            <w:top w:val="none" w:sz="0" w:space="0" w:color="auto"/>
            <w:left w:val="none" w:sz="0" w:space="0" w:color="auto"/>
            <w:bottom w:val="none" w:sz="0" w:space="0" w:color="auto"/>
            <w:right w:val="none" w:sz="0" w:space="0" w:color="auto"/>
          </w:divBdr>
        </w:div>
        <w:div w:id="584416937">
          <w:marLeft w:val="640"/>
          <w:marRight w:val="0"/>
          <w:marTop w:val="0"/>
          <w:marBottom w:val="0"/>
          <w:divBdr>
            <w:top w:val="none" w:sz="0" w:space="0" w:color="auto"/>
            <w:left w:val="none" w:sz="0" w:space="0" w:color="auto"/>
            <w:bottom w:val="none" w:sz="0" w:space="0" w:color="auto"/>
            <w:right w:val="none" w:sz="0" w:space="0" w:color="auto"/>
          </w:divBdr>
        </w:div>
        <w:div w:id="1487472699">
          <w:marLeft w:val="640"/>
          <w:marRight w:val="0"/>
          <w:marTop w:val="0"/>
          <w:marBottom w:val="0"/>
          <w:divBdr>
            <w:top w:val="none" w:sz="0" w:space="0" w:color="auto"/>
            <w:left w:val="none" w:sz="0" w:space="0" w:color="auto"/>
            <w:bottom w:val="none" w:sz="0" w:space="0" w:color="auto"/>
            <w:right w:val="none" w:sz="0" w:space="0" w:color="auto"/>
          </w:divBdr>
        </w:div>
        <w:div w:id="1447584564">
          <w:marLeft w:val="640"/>
          <w:marRight w:val="0"/>
          <w:marTop w:val="0"/>
          <w:marBottom w:val="0"/>
          <w:divBdr>
            <w:top w:val="none" w:sz="0" w:space="0" w:color="auto"/>
            <w:left w:val="none" w:sz="0" w:space="0" w:color="auto"/>
            <w:bottom w:val="none" w:sz="0" w:space="0" w:color="auto"/>
            <w:right w:val="none" w:sz="0" w:space="0" w:color="auto"/>
          </w:divBdr>
        </w:div>
        <w:div w:id="1900050331">
          <w:marLeft w:val="640"/>
          <w:marRight w:val="0"/>
          <w:marTop w:val="0"/>
          <w:marBottom w:val="0"/>
          <w:divBdr>
            <w:top w:val="none" w:sz="0" w:space="0" w:color="auto"/>
            <w:left w:val="none" w:sz="0" w:space="0" w:color="auto"/>
            <w:bottom w:val="none" w:sz="0" w:space="0" w:color="auto"/>
            <w:right w:val="none" w:sz="0" w:space="0" w:color="auto"/>
          </w:divBdr>
        </w:div>
      </w:divsChild>
    </w:div>
    <w:div w:id="322708359">
      <w:bodyDiv w:val="1"/>
      <w:marLeft w:val="0"/>
      <w:marRight w:val="0"/>
      <w:marTop w:val="0"/>
      <w:marBottom w:val="0"/>
      <w:divBdr>
        <w:top w:val="none" w:sz="0" w:space="0" w:color="auto"/>
        <w:left w:val="none" w:sz="0" w:space="0" w:color="auto"/>
        <w:bottom w:val="none" w:sz="0" w:space="0" w:color="auto"/>
        <w:right w:val="none" w:sz="0" w:space="0" w:color="auto"/>
      </w:divBdr>
    </w:div>
    <w:div w:id="327172487">
      <w:bodyDiv w:val="1"/>
      <w:marLeft w:val="0"/>
      <w:marRight w:val="0"/>
      <w:marTop w:val="0"/>
      <w:marBottom w:val="0"/>
      <w:divBdr>
        <w:top w:val="none" w:sz="0" w:space="0" w:color="auto"/>
        <w:left w:val="none" w:sz="0" w:space="0" w:color="auto"/>
        <w:bottom w:val="none" w:sz="0" w:space="0" w:color="auto"/>
        <w:right w:val="none" w:sz="0" w:space="0" w:color="auto"/>
      </w:divBdr>
      <w:divsChild>
        <w:div w:id="749815413">
          <w:marLeft w:val="640"/>
          <w:marRight w:val="0"/>
          <w:marTop w:val="0"/>
          <w:marBottom w:val="0"/>
          <w:divBdr>
            <w:top w:val="none" w:sz="0" w:space="0" w:color="auto"/>
            <w:left w:val="none" w:sz="0" w:space="0" w:color="auto"/>
            <w:bottom w:val="none" w:sz="0" w:space="0" w:color="auto"/>
            <w:right w:val="none" w:sz="0" w:space="0" w:color="auto"/>
          </w:divBdr>
        </w:div>
        <w:div w:id="300768592">
          <w:marLeft w:val="640"/>
          <w:marRight w:val="0"/>
          <w:marTop w:val="0"/>
          <w:marBottom w:val="0"/>
          <w:divBdr>
            <w:top w:val="none" w:sz="0" w:space="0" w:color="auto"/>
            <w:left w:val="none" w:sz="0" w:space="0" w:color="auto"/>
            <w:bottom w:val="none" w:sz="0" w:space="0" w:color="auto"/>
            <w:right w:val="none" w:sz="0" w:space="0" w:color="auto"/>
          </w:divBdr>
        </w:div>
        <w:div w:id="1626765537">
          <w:marLeft w:val="640"/>
          <w:marRight w:val="0"/>
          <w:marTop w:val="0"/>
          <w:marBottom w:val="0"/>
          <w:divBdr>
            <w:top w:val="none" w:sz="0" w:space="0" w:color="auto"/>
            <w:left w:val="none" w:sz="0" w:space="0" w:color="auto"/>
            <w:bottom w:val="none" w:sz="0" w:space="0" w:color="auto"/>
            <w:right w:val="none" w:sz="0" w:space="0" w:color="auto"/>
          </w:divBdr>
        </w:div>
        <w:div w:id="2011172327">
          <w:marLeft w:val="640"/>
          <w:marRight w:val="0"/>
          <w:marTop w:val="0"/>
          <w:marBottom w:val="0"/>
          <w:divBdr>
            <w:top w:val="none" w:sz="0" w:space="0" w:color="auto"/>
            <w:left w:val="none" w:sz="0" w:space="0" w:color="auto"/>
            <w:bottom w:val="none" w:sz="0" w:space="0" w:color="auto"/>
            <w:right w:val="none" w:sz="0" w:space="0" w:color="auto"/>
          </w:divBdr>
        </w:div>
        <w:div w:id="1540777027">
          <w:marLeft w:val="640"/>
          <w:marRight w:val="0"/>
          <w:marTop w:val="0"/>
          <w:marBottom w:val="0"/>
          <w:divBdr>
            <w:top w:val="none" w:sz="0" w:space="0" w:color="auto"/>
            <w:left w:val="none" w:sz="0" w:space="0" w:color="auto"/>
            <w:bottom w:val="none" w:sz="0" w:space="0" w:color="auto"/>
            <w:right w:val="none" w:sz="0" w:space="0" w:color="auto"/>
          </w:divBdr>
        </w:div>
        <w:div w:id="70350783">
          <w:marLeft w:val="640"/>
          <w:marRight w:val="0"/>
          <w:marTop w:val="0"/>
          <w:marBottom w:val="0"/>
          <w:divBdr>
            <w:top w:val="none" w:sz="0" w:space="0" w:color="auto"/>
            <w:left w:val="none" w:sz="0" w:space="0" w:color="auto"/>
            <w:bottom w:val="none" w:sz="0" w:space="0" w:color="auto"/>
            <w:right w:val="none" w:sz="0" w:space="0" w:color="auto"/>
          </w:divBdr>
        </w:div>
        <w:div w:id="2115441516">
          <w:marLeft w:val="640"/>
          <w:marRight w:val="0"/>
          <w:marTop w:val="0"/>
          <w:marBottom w:val="0"/>
          <w:divBdr>
            <w:top w:val="none" w:sz="0" w:space="0" w:color="auto"/>
            <w:left w:val="none" w:sz="0" w:space="0" w:color="auto"/>
            <w:bottom w:val="none" w:sz="0" w:space="0" w:color="auto"/>
            <w:right w:val="none" w:sz="0" w:space="0" w:color="auto"/>
          </w:divBdr>
        </w:div>
        <w:div w:id="282077279">
          <w:marLeft w:val="640"/>
          <w:marRight w:val="0"/>
          <w:marTop w:val="0"/>
          <w:marBottom w:val="0"/>
          <w:divBdr>
            <w:top w:val="none" w:sz="0" w:space="0" w:color="auto"/>
            <w:left w:val="none" w:sz="0" w:space="0" w:color="auto"/>
            <w:bottom w:val="none" w:sz="0" w:space="0" w:color="auto"/>
            <w:right w:val="none" w:sz="0" w:space="0" w:color="auto"/>
          </w:divBdr>
        </w:div>
        <w:div w:id="1289821430">
          <w:marLeft w:val="640"/>
          <w:marRight w:val="0"/>
          <w:marTop w:val="0"/>
          <w:marBottom w:val="0"/>
          <w:divBdr>
            <w:top w:val="none" w:sz="0" w:space="0" w:color="auto"/>
            <w:left w:val="none" w:sz="0" w:space="0" w:color="auto"/>
            <w:bottom w:val="none" w:sz="0" w:space="0" w:color="auto"/>
            <w:right w:val="none" w:sz="0" w:space="0" w:color="auto"/>
          </w:divBdr>
        </w:div>
        <w:div w:id="753282788">
          <w:marLeft w:val="640"/>
          <w:marRight w:val="0"/>
          <w:marTop w:val="0"/>
          <w:marBottom w:val="0"/>
          <w:divBdr>
            <w:top w:val="none" w:sz="0" w:space="0" w:color="auto"/>
            <w:left w:val="none" w:sz="0" w:space="0" w:color="auto"/>
            <w:bottom w:val="none" w:sz="0" w:space="0" w:color="auto"/>
            <w:right w:val="none" w:sz="0" w:space="0" w:color="auto"/>
          </w:divBdr>
        </w:div>
        <w:div w:id="2094012766">
          <w:marLeft w:val="640"/>
          <w:marRight w:val="0"/>
          <w:marTop w:val="0"/>
          <w:marBottom w:val="0"/>
          <w:divBdr>
            <w:top w:val="none" w:sz="0" w:space="0" w:color="auto"/>
            <w:left w:val="none" w:sz="0" w:space="0" w:color="auto"/>
            <w:bottom w:val="none" w:sz="0" w:space="0" w:color="auto"/>
            <w:right w:val="none" w:sz="0" w:space="0" w:color="auto"/>
          </w:divBdr>
        </w:div>
        <w:div w:id="963267060">
          <w:marLeft w:val="640"/>
          <w:marRight w:val="0"/>
          <w:marTop w:val="0"/>
          <w:marBottom w:val="0"/>
          <w:divBdr>
            <w:top w:val="none" w:sz="0" w:space="0" w:color="auto"/>
            <w:left w:val="none" w:sz="0" w:space="0" w:color="auto"/>
            <w:bottom w:val="none" w:sz="0" w:space="0" w:color="auto"/>
            <w:right w:val="none" w:sz="0" w:space="0" w:color="auto"/>
          </w:divBdr>
        </w:div>
        <w:div w:id="973221094">
          <w:marLeft w:val="640"/>
          <w:marRight w:val="0"/>
          <w:marTop w:val="0"/>
          <w:marBottom w:val="0"/>
          <w:divBdr>
            <w:top w:val="none" w:sz="0" w:space="0" w:color="auto"/>
            <w:left w:val="none" w:sz="0" w:space="0" w:color="auto"/>
            <w:bottom w:val="none" w:sz="0" w:space="0" w:color="auto"/>
            <w:right w:val="none" w:sz="0" w:space="0" w:color="auto"/>
          </w:divBdr>
        </w:div>
        <w:div w:id="286275706">
          <w:marLeft w:val="640"/>
          <w:marRight w:val="0"/>
          <w:marTop w:val="0"/>
          <w:marBottom w:val="0"/>
          <w:divBdr>
            <w:top w:val="none" w:sz="0" w:space="0" w:color="auto"/>
            <w:left w:val="none" w:sz="0" w:space="0" w:color="auto"/>
            <w:bottom w:val="none" w:sz="0" w:space="0" w:color="auto"/>
            <w:right w:val="none" w:sz="0" w:space="0" w:color="auto"/>
          </w:divBdr>
        </w:div>
        <w:div w:id="664239581">
          <w:marLeft w:val="640"/>
          <w:marRight w:val="0"/>
          <w:marTop w:val="0"/>
          <w:marBottom w:val="0"/>
          <w:divBdr>
            <w:top w:val="none" w:sz="0" w:space="0" w:color="auto"/>
            <w:left w:val="none" w:sz="0" w:space="0" w:color="auto"/>
            <w:bottom w:val="none" w:sz="0" w:space="0" w:color="auto"/>
            <w:right w:val="none" w:sz="0" w:space="0" w:color="auto"/>
          </w:divBdr>
        </w:div>
        <w:div w:id="1071733642">
          <w:marLeft w:val="640"/>
          <w:marRight w:val="0"/>
          <w:marTop w:val="0"/>
          <w:marBottom w:val="0"/>
          <w:divBdr>
            <w:top w:val="none" w:sz="0" w:space="0" w:color="auto"/>
            <w:left w:val="none" w:sz="0" w:space="0" w:color="auto"/>
            <w:bottom w:val="none" w:sz="0" w:space="0" w:color="auto"/>
            <w:right w:val="none" w:sz="0" w:space="0" w:color="auto"/>
          </w:divBdr>
        </w:div>
        <w:div w:id="1937710735">
          <w:marLeft w:val="640"/>
          <w:marRight w:val="0"/>
          <w:marTop w:val="0"/>
          <w:marBottom w:val="0"/>
          <w:divBdr>
            <w:top w:val="none" w:sz="0" w:space="0" w:color="auto"/>
            <w:left w:val="none" w:sz="0" w:space="0" w:color="auto"/>
            <w:bottom w:val="none" w:sz="0" w:space="0" w:color="auto"/>
            <w:right w:val="none" w:sz="0" w:space="0" w:color="auto"/>
          </w:divBdr>
        </w:div>
        <w:div w:id="1683586041">
          <w:marLeft w:val="640"/>
          <w:marRight w:val="0"/>
          <w:marTop w:val="0"/>
          <w:marBottom w:val="0"/>
          <w:divBdr>
            <w:top w:val="none" w:sz="0" w:space="0" w:color="auto"/>
            <w:left w:val="none" w:sz="0" w:space="0" w:color="auto"/>
            <w:bottom w:val="none" w:sz="0" w:space="0" w:color="auto"/>
            <w:right w:val="none" w:sz="0" w:space="0" w:color="auto"/>
          </w:divBdr>
        </w:div>
        <w:div w:id="570888089">
          <w:marLeft w:val="640"/>
          <w:marRight w:val="0"/>
          <w:marTop w:val="0"/>
          <w:marBottom w:val="0"/>
          <w:divBdr>
            <w:top w:val="none" w:sz="0" w:space="0" w:color="auto"/>
            <w:left w:val="none" w:sz="0" w:space="0" w:color="auto"/>
            <w:bottom w:val="none" w:sz="0" w:space="0" w:color="auto"/>
            <w:right w:val="none" w:sz="0" w:space="0" w:color="auto"/>
          </w:divBdr>
        </w:div>
        <w:div w:id="1715156356">
          <w:marLeft w:val="640"/>
          <w:marRight w:val="0"/>
          <w:marTop w:val="0"/>
          <w:marBottom w:val="0"/>
          <w:divBdr>
            <w:top w:val="none" w:sz="0" w:space="0" w:color="auto"/>
            <w:left w:val="none" w:sz="0" w:space="0" w:color="auto"/>
            <w:bottom w:val="none" w:sz="0" w:space="0" w:color="auto"/>
            <w:right w:val="none" w:sz="0" w:space="0" w:color="auto"/>
          </w:divBdr>
        </w:div>
        <w:div w:id="655688488">
          <w:marLeft w:val="640"/>
          <w:marRight w:val="0"/>
          <w:marTop w:val="0"/>
          <w:marBottom w:val="0"/>
          <w:divBdr>
            <w:top w:val="none" w:sz="0" w:space="0" w:color="auto"/>
            <w:left w:val="none" w:sz="0" w:space="0" w:color="auto"/>
            <w:bottom w:val="none" w:sz="0" w:space="0" w:color="auto"/>
            <w:right w:val="none" w:sz="0" w:space="0" w:color="auto"/>
          </w:divBdr>
        </w:div>
        <w:div w:id="395052128">
          <w:marLeft w:val="640"/>
          <w:marRight w:val="0"/>
          <w:marTop w:val="0"/>
          <w:marBottom w:val="0"/>
          <w:divBdr>
            <w:top w:val="none" w:sz="0" w:space="0" w:color="auto"/>
            <w:left w:val="none" w:sz="0" w:space="0" w:color="auto"/>
            <w:bottom w:val="none" w:sz="0" w:space="0" w:color="auto"/>
            <w:right w:val="none" w:sz="0" w:space="0" w:color="auto"/>
          </w:divBdr>
        </w:div>
        <w:div w:id="1439060374">
          <w:marLeft w:val="640"/>
          <w:marRight w:val="0"/>
          <w:marTop w:val="0"/>
          <w:marBottom w:val="0"/>
          <w:divBdr>
            <w:top w:val="none" w:sz="0" w:space="0" w:color="auto"/>
            <w:left w:val="none" w:sz="0" w:space="0" w:color="auto"/>
            <w:bottom w:val="none" w:sz="0" w:space="0" w:color="auto"/>
            <w:right w:val="none" w:sz="0" w:space="0" w:color="auto"/>
          </w:divBdr>
        </w:div>
        <w:div w:id="35741987">
          <w:marLeft w:val="640"/>
          <w:marRight w:val="0"/>
          <w:marTop w:val="0"/>
          <w:marBottom w:val="0"/>
          <w:divBdr>
            <w:top w:val="none" w:sz="0" w:space="0" w:color="auto"/>
            <w:left w:val="none" w:sz="0" w:space="0" w:color="auto"/>
            <w:bottom w:val="none" w:sz="0" w:space="0" w:color="auto"/>
            <w:right w:val="none" w:sz="0" w:space="0" w:color="auto"/>
          </w:divBdr>
        </w:div>
        <w:div w:id="474757283">
          <w:marLeft w:val="640"/>
          <w:marRight w:val="0"/>
          <w:marTop w:val="0"/>
          <w:marBottom w:val="0"/>
          <w:divBdr>
            <w:top w:val="none" w:sz="0" w:space="0" w:color="auto"/>
            <w:left w:val="none" w:sz="0" w:space="0" w:color="auto"/>
            <w:bottom w:val="none" w:sz="0" w:space="0" w:color="auto"/>
            <w:right w:val="none" w:sz="0" w:space="0" w:color="auto"/>
          </w:divBdr>
        </w:div>
        <w:div w:id="1334801833">
          <w:marLeft w:val="640"/>
          <w:marRight w:val="0"/>
          <w:marTop w:val="0"/>
          <w:marBottom w:val="0"/>
          <w:divBdr>
            <w:top w:val="none" w:sz="0" w:space="0" w:color="auto"/>
            <w:left w:val="none" w:sz="0" w:space="0" w:color="auto"/>
            <w:bottom w:val="none" w:sz="0" w:space="0" w:color="auto"/>
            <w:right w:val="none" w:sz="0" w:space="0" w:color="auto"/>
          </w:divBdr>
        </w:div>
        <w:div w:id="28342671">
          <w:marLeft w:val="640"/>
          <w:marRight w:val="0"/>
          <w:marTop w:val="0"/>
          <w:marBottom w:val="0"/>
          <w:divBdr>
            <w:top w:val="none" w:sz="0" w:space="0" w:color="auto"/>
            <w:left w:val="none" w:sz="0" w:space="0" w:color="auto"/>
            <w:bottom w:val="none" w:sz="0" w:space="0" w:color="auto"/>
            <w:right w:val="none" w:sz="0" w:space="0" w:color="auto"/>
          </w:divBdr>
        </w:div>
        <w:div w:id="500511976">
          <w:marLeft w:val="640"/>
          <w:marRight w:val="0"/>
          <w:marTop w:val="0"/>
          <w:marBottom w:val="0"/>
          <w:divBdr>
            <w:top w:val="none" w:sz="0" w:space="0" w:color="auto"/>
            <w:left w:val="none" w:sz="0" w:space="0" w:color="auto"/>
            <w:bottom w:val="none" w:sz="0" w:space="0" w:color="auto"/>
            <w:right w:val="none" w:sz="0" w:space="0" w:color="auto"/>
          </w:divBdr>
        </w:div>
        <w:div w:id="811824336">
          <w:marLeft w:val="640"/>
          <w:marRight w:val="0"/>
          <w:marTop w:val="0"/>
          <w:marBottom w:val="0"/>
          <w:divBdr>
            <w:top w:val="none" w:sz="0" w:space="0" w:color="auto"/>
            <w:left w:val="none" w:sz="0" w:space="0" w:color="auto"/>
            <w:bottom w:val="none" w:sz="0" w:space="0" w:color="auto"/>
            <w:right w:val="none" w:sz="0" w:space="0" w:color="auto"/>
          </w:divBdr>
        </w:div>
        <w:div w:id="75245597">
          <w:marLeft w:val="640"/>
          <w:marRight w:val="0"/>
          <w:marTop w:val="0"/>
          <w:marBottom w:val="0"/>
          <w:divBdr>
            <w:top w:val="none" w:sz="0" w:space="0" w:color="auto"/>
            <w:left w:val="none" w:sz="0" w:space="0" w:color="auto"/>
            <w:bottom w:val="none" w:sz="0" w:space="0" w:color="auto"/>
            <w:right w:val="none" w:sz="0" w:space="0" w:color="auto"/>
          </w:divBdr>
        </w:div>
        <w:div w:id="1938783268">
          <w:marLeft w:val="640"/>
          <w:marRight w:val="0"/>
          <w:marTop w:val="0"/>
          <w:marBottom w:val="0"/>
          <w:divBdr>
            <w:top w:val="none" w:sz="0" w:space="0" w:color="auto"/>
            <w:left w:val="none" w:sz="0" w:space="0" w:color="auto"/>
            <w:bottom w:val="none" w:sz="0" w:space="0" w:color="auto"/>
            <w:right w:val="none" w:sz="0" w:space="0" w:color="auto"/>
          </w:divBdr>
        </w:div>
        <w:div w:id="636109242">
          <w:marLeft w:val="640"/>
          <w:marRight w:val="0"/>
          <w:marTop w:val="0"/>
          <w:marBottom w:val="0"/>
          <w:divBdr>
            <w:top w:val="none" w:sz="0" w:space="0" w:color="auto"/>
            <w:left w:val="none" w:sz="0" w:space="0" w:color="auto"/>
            <w:bottom w:val="none" w:sz="0" w:space="0" w:color="auto"/>
            <w:right w:val="none" w:sz="0" w:space="0" w:color="auto"/>
          </w:divBdr>
        </w:div>
        <w:div w:id="665480888">
          <w:marLeft w:val="640"/>
          <w:marRight w:val="0"/>
          <w:marTop w:val="0"/>
          <w:marBottom w:val="0"/>
          <w:divBdr>
            <w:top w:val="none" w:sz="0" w:space="0" w:color="auto"/>
            <w:left w:val="none" w:sz="0" w:space="0" w:color="auto"/>
            <w:bottom w:val="none" w:sz="0" w:space="0" w:color="auto"/>
            <w:right w:val="none" w:sz="0" w:space="0" w:color="auto"/>
          </w:divBdr>
        </w:div>
        <w:div w:id="1062021792">
          <w:marLeft w:val="640"/>
          <w:marRight w:val="0"/>
          <w:marTop w:val="0"/>
          <w:marBottom w:val="0"/>
          <w:divBdr>
            <w:top w:val="none" w:sz="0" w:space="0" w:color="auto"/>
            <w:left w:val="none" w:sz="0" w:space="0" w:color="auto"/>
            <w:bottom w:val="none" w:sz="0" w:space="0" w:color="auto"/>
            <w:right w:val="none" w:sz="0" w:space="0" w:color="auto"/>
          </w:divBdr>
        </w:div>
        <w:div w:id="1525942011">
          <w:marLeft w:val="640"/>
          <w:marRight w:val="0"/>
          <w:marTop w:val="0"/>
          <w:marBottom w:val="0"/>
          <w:divBdr>
            <w:top w:val="none" w:sz="0" w:space="0" w:color="auto"/>
            <w:left w:val="none" w:sz="0" w:space="0" w:color="auto"/>
            <w:bottom w:val="none" w:sz="0" w:space="0" w:color="auto"/>
            <w:right w:val="none" w:sz="0" w:space="0" w:color="auto"/>
          </w:divBdr>
        </w:div>
        <w:div w:id="1613976549">
          <w:marLeft w:val="640"/>
          <w:marRight w:val="0"/>
          <w:marTop w:val="0"/>
          <w:marBottom w:val="0"/>
          <w:divBdr>
            <w:top w:val="none" w:sz="0" w:space="0" w:color="auto"/>
            <w:left w:val="none" w:sz="0" w:space="0" w:color="auto"/>
            <w:bottom w:val="none" w:sz="0" w:space="0" w:color="auto"/>
            <w:right w:val="none" w:sz="0" w:space="0" w:color="auto"/>
          </w:divBdr>
        </w:div>
        <w:div w:id="192114942">
          <w:marLeft w:val="640"/>
          <w:marRight w:val="0"/>
          <w:marTop w:val="0"/>
          <w:marBottom w:val="0"/>
          <w:divBdr>
            <w:top w:val="none" w:sz="0" w:space="0" w:color="auto"/>
            <w:left w:val="none" w:sz="0" w:space="0" w:color="auto"/>
            <w:bottom w:val="none" w:sz="0" w:space="0" w:color="auto"/>
            <w:right w:val="none" w:sz="0" w:space="0" w:color="auto"/>
          </w:divBdr>
        </w:div>
        <w:div w:id="1774354005">
          <w:marLeft w:val="640"/>
          <w:marRight w:val="0"/>
          <w:marTop w:val="0"/>
          <w:marBottom w:val="0"/>
          <w:divBdr>
            <w:top w:val="none" w:sz="0" w:space="0" w:color="auto"/>
            <w:left w:val="none" w:sz="0" w:space="0" w:color="auto"/>
            <w:bottom w:val="none" w:sz="0" w:space="0" w:color="auto"/>
            <w:right w:val="none" w:sz="0" w:space="0" w:color="auto"/>
          </w:divBdr>
        </w:div>
        <w:div w:id="800925459">
          <w:marLeft w:val="640"/>
          <w:marRight w:val="0"/>
          <w:marTop w:val="0"/>
          <w:marBottom w:val="0"/>
          <w:divBdr>
            <w:top w:val="none" w:sz="0" w:space="0" w:color="auto"/>
            <w:left w:val="none" w:sz="0" w:space="0" w:color="auto"/>
            <w:bottom w:val="none" w:sz="0" w:space="0" w:color="auto"/>
            <w:right w:val="none" w:sz="0" w:space="0" w:color="auto"/>
          </w:divBdr>
        </w:div>
        <w:div w:id="647831740">
          <w:marLeft w:val="640"/>
          <w:marRight w:val="0"/>
          <w:marTop w:val="0"/>
          <w:marBottom w:val="0"/>
          <w:divBdr>
            <w:top w:val="none" w:sz="0" w:space="0" w:color="auto"/>
            <w:left w:val="none" w:sz="0" w:space="0" w:color="auto"/>
            <w:bottom w:val="none" w:sz="0" w:space="0" w:color="auto"/>
            <w:right w:val="none" w:sz="0" w:space="0" w:color="auto"/>
          </w:divBdr>
        </w:div>
        <w:div w:id="1329940392">
          <w:marLeft w:val="640"/>
          <w:marRight w:val="0"/>
          <w:marTop w:val="0"/>
          <w:marBottom w:val="0"/>
          <w:divBdr>
            <w:top w:val="none" w:sz="0" w:space="0" w:color="auto"/>
            <w:left w:val="none" w:sz="0" w:space="0" w:color="auto"/>
            <w:bottom w:val="none" w:sz="0" w:space="0" w:color="auto"/>
            <w:right w:val="none" w:sz="0" w:space="0" w:color="auto"/>
          </w:divBdr>
        </w:div>
        <w:div w:id="621963002">
          <w:marLeft w:val="640"/>
          <w:marRight w:val="0"/>
          <w:marTop w:val="0"/>
          <w:marBottom w:val="0"/>
          <w:divBdr>
            <w:top w:val="none" w:sz="0" w:space="0" w:color="auto"/>
            <w:left w:val="none" w:sz="0" w:space="0" w:color="auto"/>
            <w:bottom w:val="none" w:sz="0" w:space="0" w:color="auto"/>
            <w:right w:val="none" w:sz="0" w:space="0" w:color="auto"/>
          </w:divBdr>
        </w:div>
        <w:div w:id="993140224">
          <w:marLeft w:val="640"/>
          <w:marRight w:val="0"/>
          <w:marTop w:val="0"/>
          <w:marBottom w:val="0"/>
          <w:divBdr>
            <w:top w:val="none" w:sz="0" w:space="0" w:color="auto"/>
            <w:left w:val="none" w:sz="0" w:space="0" w:color="auto"/>
            <w:bottom w:val="none" w:sz="0" w:space="0" w:color="auto"/>
            <w:right w:val="none" w:sz="0" w:space="0" w:color="auto"/>
          </w:divBdr>
        </w:div>
        <w:div w:id="127358948">
          <w:marLeft w:val="640"/>
          <w:marRight w:val="0"/>
          <w:marTop w:val="0"/>
          <w:marBottom w:val="0"/>
          <w:divBdr>
            <w:top w:val="none" w:sz="0" w:space="0" w:color="auto"/>
            <w:left w:val="none" w:sz="0" w:space="0" w:color="auto"/>
            <w:bottom w:val="none" w:sz="0" w:space="0" w:color="auto"/>
            <w:right w:val="none" w:sz="0" w:space="0" w:color="auto"/>
          </w:divBdr>
        </w:div>
        <w:div w:id="1726683279">
          <w:marLeft w:val="640"/>
          <w:marRight w:val="0"/>
          <w:marTop w:val="0"/>
          <w:marBottom w:val="0"/>
          <w:divBdr>
            <w:top w:val="none" w:sz="0" w:space="0" w:color="auto"/>
            <w:left w:val="none" w:sz="0" w:space="0" w:color="auto"/>
            <w:bottom w:val="none" w:sz="0" w:space="0" w:color="auto"/>
            <w:right w:val="none" w:sz="0" w:space="0" w:color="auto"/>
          </w:divBdr>
        </w:div>
        <w:div w:id="1137794845">
          <w:marLeft w:val="640"/>
          <w:marRight w:val="0"/>
          <w:marTop w:val="0"/>
          <w:marBottom w:val="0"/>
          <w:divBdr>
            <w:top w:val="none" w:sz="0" w:space="0" w:color="auto"/>
            <w:left w:val="none" w:sz="0" w:space="0" w:color="auto"/>
            <w:bottom w:val="none" w:sz="0" w:space="0" w:color="auto"/>
            <w:right w:val="none" w:sz="0" w:space="0" w:color="auto"/>
          </w:divBdr>
        </w:div>
        <w:div w:id="2037342756">
          <w:marLeft w:val="640"/>
          <w:marRight w:val="0"/>
          <w:marTop w:val="0"/>
          <w:marBottom w:val="0"/>
          <w:divBdr>
            <w:top w:val="none" w:sz="0" w:space="0" w:color="auto"/>
            <w:left w:val="none" w:sz="0" w:space="0" w:color="auto"/>
            <w:bottom w:val="none" w:sz="0" w:space="0" w:color="auto"/>
            <w:right w:val="none" w:sz="0" w:space="0" w:color="auto"/>
          </w:divBdr>
        </w:div>
        <w:div w:id="495152031">
          <w:marLeft w:val="640"/>
          <w:marRight w:val="0"/>
          <w:marTop w:val="0"/>
          <w:marBottom w:val="0"/>
          <w:divBdr>
            <w:top w:val="none" w:sz="0" w:space="0" w:color="auto"/>
            <w:left w:val="none" w:sz="0" w:space="0" w:color="auto"/>
            <w:bottom w:val="none" w:sz="0" w:space="0" w:color="auto"/>
            <w:right w:val="none" w:sz="0" w:space="0" w:color="auto"/>
          </w:divBdr>
        </w:div>
        <w:div w:id="1750812411">
          <w:marLeft w:val="640"/>
          <w:marRight w:val="0"/>
          <w:marTop w:val="0"/>
          <w:marBottom w:val="0"/>
          <w:divBdr>
            <w:top w:val="none" w:sz="0" w:space="0" w:color="auto"/>
            <w:left w:val="none" w:sz="0" w:space="0" w:color="auto"/>
            <w:bottom w:val="none" w:sz="0" w:space="0" w:color="auto"/>
            <w:right w:val="none" w:sz="0" w:space="0" w:color="auto"/>
          </w:divBdr>
        </w:div>
        <w:div w:id="516819407">
          <w:marLeft w:val="640"/>
          <w:marRight w:val="0"/>
          <w:marTop w:val="0"/>
          <w:marBottom w:val="0"/>
          <w:divBdr>
            <w:top w:val="none" w:sz="0" w:space="0" w:color="auto"/>
            <w:left w:val="none" w:sz="0" w:space="0" w:color="auto"/>
            <w:bottom w:val="none" w:sz="0" w:space="0" w:color="auto"/>
            <w:right w:val="none" w:sz="0" w:space="0" w:color="auto"/>
          </w:divBdr>
        </w:div>
        <w:div w:id="1663191578">
          <w:marLeft w:val="640"/>
          <w:marRight w:val="0"/>
          <w:marTop w:val="0"/>
          <w:marBottom w:val="0"/>
          <w:divBdr>
            <w:top w:val="none" w:sz="0" w:space="0" w:color="auto"/>
            <w:left w:val="none" w:sz="0" w:space="0" w:color="auto"/>
            <w:bottom w:val="none" w:sz="0" w:space="0" w:color="auto"/>
            <w:right w:val="none" w:sz="0" w:space="0" w:color="auto"/>
          </w:divBdr>
        </w:div>
        <w:div w:id="1524510368">
          <w:marLeft w:val="640"/>
          <w:marRight w:val="0"/>
          <w:marTop w:val="0"/>
          <w:marBottom w:val="0"/>
          <w:divBdr>
            <w:top w:val="none" w:sz="0" w:space="0" w:color="auto"/>
            <w:left w:val="none" w:sz="0" w:space="0" w:color="auto"/>
            <w:bottom w:val="none" w:sz="0" w:space="0" w:color="auto"/>
            <w:right w:val="none" w:sz="0" w:space="0" w:color="auto"/>
          </w:divBdr>
        </w:div>
        <w:div w:id="1296763825">
          <w:marLeft w:val="640"/>
          <w:marRight w:val="0"/>
          <w:marTop w:val="0"/>
          <w:marBottom w:val="0"/>
          <w:divBdr>
            <w:top w:val="none" w:sz="0" w:space="0" w:color="auto"/>
            <w:left w:val="none" w:sz="0" w:space="0" w:color="auto"/>
            <w:bottom w:val="none" w:sz="0" w:space="0" w:color="auto"/>
            <w:right w:val="none" w:sz="0" w:space="0" w:color="auto"/>
          </w:divBdr>
        </w:div>
        <w:div w:id="2124618253">
          <w:marLeft w:val="640"/>
          <w:marRight w:val="0"/>
          <w:marTop w:val="0"/>
          <w:marBottom w:val="0"/>
          <w:divBdr>
            <w:top w:val="none" w:sz="0" w:space="0" w:color="auto"/>
            <w:left w:val="none" w:sz="0" w:space="0" w:color="auto"/>
            <w:bottom w:val="none" w:sz="0" w:space="0" w:color="auto"/>
            <w:right w:val="none" w:sz="0" w:space="0" w:color="auto"/>
          </w:divBdr>
        </w:div>
        <w:div w:id="1914393036">
          <w:marLeft w:val="640"/>
          <w:marRight w:val="0"/>
          <w:marTop w:val="0"/>
          <w:marBottom w:val="0"/>
          <w:divBdr>
            <w:top w:val="none" w:sz="0" w:space="0" w:color="auto"/>
            <w:left w:val="none" w:sz="0" w:space="0" w:color="auto"/>
            <w:bottom w:val="none" w:sz="0" w:space="0" w:color="auto"/>
            <w:right w:val="none" w:sz="0" w:space="0" w:color="auto"/>
          </w:divBdr>
        </w:div>
        <w:div w:id="405997101">
          <w:marLeft w:val="640"/>
          <w:marRight w:val="0"/>
          <w:marTop w:val="0"/>
          <w:marBottom w:val="0"/>
          <w:divBdr>
            <w:top w:val="none" w:sz="0" w:space="0" w:color="auto"/>
            <w:left w:val="none" w:sz="0" w:space="0" w:color="auto"/>
            <w:bottom w:val="none" w:sz="0" w:space="0" w:color="auto"/>
            <w:right w:val="none" w:sz="0" w:space="0" w:color="auto"/>
          </w:divBdr>
        </w:div>
        <w:div w:id="63458188">
          <w:marLeft w:val="640"/>
          <w:marRight w:val="0"/>
          <w:marTop w:val="0"/>
          <w:marBottom w:val="0"/>
          <w:divBdr>
            <w:top w:val="none" w:sz="0" w:space="0" w:color="auto"/>
            <w:left w:val="none" w:sz="0" w:space="0" w:color="auto"/>
            <w:bottom w:val="none" w:sz="0" w:space="0" w:color="auto"/>
            <w:right w:val="none" w:sz="0" w:space="0" w:color="auto"/>
          </w:divBdr>
        </w:div>
        <w:div w:id="1203858074">
          <w:marLeft w:val="640"/>
          <w:marRight w:val="0"/>
          <w:marTop w:val="0"/>
          <w:marBottom w:val="0"/>
          <w:divBdr>
            <w:top w:val="none" w:sz="0" w:space="0" w:color="auto"/>
            <w:left w:val="none" w:sz="0" w:space="0" w:color="auto"/>
            <w:bottom w:val="none" w:sz="0" w:space="0" w:color="auto"/>
            <w:right w:val="none" w:sz="0" w:space="0" w:color="auto"/>
          </w:divBdr>
        </w:div>
        <w:div w:id="1250312746">
          <w:marLeft w:val="640"/>
          <w:marRight w:val="0"/>
          <w:marTop w:val="0"/>
          <w:marBottom w:val="0"/>
          <w:divBdr>
            <w:top w:val="none" w:sz="0" w:space="0" w:color="auto"/>
            <w:left w:val="none" w:sz="0" w:space="0" w:color="auto"/>
            <w:bottom w:val="none" w:sz="0" w:space="0" w:color="auto"/>
            <w:right w:val="none" w:sz="0" w:space="0" w:color="auto"/>
          </w:divBdr>
        </w:div>
        <w:div w:id="1489898779">
          <w:marLeft w:val="640"/>
          <w:marRight w:val="0"/>
          <w:marTop w:val="0"/>
          <w:marBottom w:val="0"/>
          <w:divBdr>
            <w:top w:val="none" w:sz="0" w:space="0" w:color="auto"/>
            <w:left w:val="none" w:sz="0" w:space="0" w:color="auto"/>
            <w:bottom w:val="none" w:sz="0" w:space="0" w:color="auto"/>
            <w:right w:val="none" w:sz="0" w:space="0" w:color="auto"/>
          </w:divBdr>
        </w:div>
        <w:div w:id="1302729697">
          <w:marLeft w:val="640"/>
          <w:marRight w:val="0"/>
          <w:marTop w:val="0"/>
          <w:marBottom w:val="0"/>
          <w:divBdr>
            <w:top w:val="none" w:sz="0" w:space="0" w:color="auto"/>
            <w:left w:val="none" w:sz="0" w:space="0" w:color="auto"/>
            <w:bottom w:val="none" w:sz="0" w:space="0" w:color="auto"/>
            <w:right w:val="none" w:sz="0" w:space="0" w:color="auto"/>
          </w:divBdr>
        </w:div>
        <w:div w:id="991905813">
          <w:marLeft w:val="640"/>
          <w:marRight w:val="0"/>
          <w:marTop w:val="0"/>
          <w:marBottom w:val="0"/>
          <w:divBdr>
            <w:top w:val="none" w:sz="0" w:space="0" w:color="auto"/>
            <w:left w:val="none" w:sz="0" w:space="0" w:color="auto"/>
            <w:bottom w:val="none" w:sz="0" w:space="0" w:color="auto"/>
            <w:right w:val="none" w:sz="0" w:space="0" w:color="auto"/>
          </w:divBdr>
        </w:div>
        <w:div w:id="1713797666">
          <w:marLeft w:val="640"/>
          <w:marRight w:val="0"/>
          <w:marTop w:val="0"/>
          <w:marBottom w:val="0"/>
          <w:divBdr>
            <w:top w:val="none" w:sz="0" w:space="0" w:color="auto"/>
            <w:left w:val="none" w:sz="0" w:space="0" w:color="auto"/>
            <w:bottom w:val="none" w:sz="0" w:space="0" w:color="auto"/>
            <w:right w:val="none" w:sz="0" w:space="0" w:color="auto"/>
          </w:divBdr>
        </w:div>
        <w:div w:id="348483144">
          <w:marLeft w:val="640"/>
          <w:marRight w:val="0"/>
          <w:marTop w:val="0"/>
          <w:marBottom w:val="0"/>
          <w:divBdr>
            <w:top w:val="none" w:sz="0" w:space="0" w:color="auto"/>
            <w:left w:val="none" w:sz="0" w:space="0" w:color="auto"/>
            <w:bottom w:val="none" w:sz="0" w:space="0" w:color="auto"/>
            <w:right w:val="none" w:sz="0" w:space="0" w:color="auto"/>
          </w:divBdr>
        </w:div>
        <w:div w:id="1924488233">
          <w:marLeft w:val="640"/>
          <w:marRight w:val="0"/>
          <w:marTop w:val="0"/>
          <w:marBottom w:val="0"/>
          <w:divBdr>
            <w:top w:val="none" w:sz="0" w:space="0" w:color="auto"/>
            <w:left w:val="none" w:sz="0" w:space="0" w:color="auto"/>
            <w:bottom w:val="none" w:sz="0" w:space="0" w:color="auto"/>
            <w:right w:val="none" w:sz="0" w:space="0" w:color="auto"/>
          </w:divBdr>
        </w:div>
        <w:div w:id="840314391">
          <w:marLeft w:val="640"/>
          <w:marRight w:val="0"/>
          <w:marTop w:val="0"/>
          <w:marBottom w:val="0"/>
          <w:divBdr>
            <w:top w:val="none" w:sz="0" w:space="0" w:color="auto"/>
            <w:left w:val="none" w:sz="0" w:space="0" w:color="auto"/>
            <w:bottom w:val="none" w:sz="0" w:space="0" w:color="auto"/>
            <w:right w:val="none" w:sz="0" w:space="0" w:color="auto"/>
          </w:divBdr>
        </w:div>
        <w:div w:id="1157527768">
          <w:marLeft w:val="640"/>
          <w:marRight w:val="0"/>
          <w:marTop w:val="0"/>
          <w:marBottom w:val="0"/>
          <w:divBdr>
            <w:top w:val="none" w:sz="0" w:space="0" w:color="auto"/>
            <w:left w:val="none" w:sz="0" w:space="0" w:color="auto"/>
            <w:bottom w:val="none" w:sz="0" w:space="0" w:color="auto"/>
            <w:right w:val="none" w:sz="0" w:space="0" w:color="auto"/>
          </w:divBdr>
        </w:div>
        <w:div w:id="590286253">
          <w:marLeft w:val="640"/>
          <w:marRight w:val="0"/>
          <w:marTop w:val="0"/>
          <w:marBottom w:val="0"/>
          <w:divBdr>
            <w:top w:val="none" w:sz="0" w:space="0" w:color="auto"/>
            <w:left w:val="none" w:sz="0" w:space="0" w:color="auto"/>
            <w:bottom w:val="none" w:sz="0" w:space="0" w:color="auto"/>
            <w:right w:val="none" w:sz="0" w:space="0" w:color="auto"/>
          </w:divBdr>
        </w:div>
        <w:div w:id="1074626027">
          <w:marLeft w:val="640"/>
          <w:marRight w:val="0"/>
          <w:marTop w:val="0"/>
          <w:marBottom w:val="0"/>
          <w:divBdr>
            <w:top w:val="none" w:sz="0" w:space="0" w:color="auto"/>
            <w:left w:val="none" w:sz="0" w:space="0" w:color="auto"/>
            <w:bottom w:val="none" w:sz="0" w:space="0" w:color="auto"/>
            <w:right w:val="none" w:sz="0" w:space="0" w:color="auto"/>
          </w:divBdr>
        </w:div>
        <w:div w:id="1391229183">
          <w:marLeft w:val="640"/>
          <w:marRight w:val="0"/>
          <w:marTop w:val="0"/>
          <w:marBottom w:val="0"/>
          <w:divBdr>
            <w:top w:val="none" w:sz="0" w:space="0" w:color="auto"/>
            <w:left w:val="none" w:sz="0" w:space="0" w:color="auto"/>
            <w:bottom w:val="none" w:sz="0" w:space="0" w:color="auto"/>
            <w:right w:val="none" w:sz="0" w:space="0" w:color="auto"/>
          </w:divBdr>
        </w:div>
        <w:div w:id="1748064818">
          <w:marLeft w:val="640"/>
          <w:marRight w:val="0"/>
          <w:marTop w:val="0"/>
          <w:marBottom w:val="0"/>
          <w:divBdr>
            <w:top w:val="none" w:sz="0" w:space="0" w:color="auto"/>
            <w:left w:val="none" w:sz="0" w:space="0" w:color="auto"/>
            <w:bottom w:val="none" w:sz="0" w:space="0" w:color="auto"/>
            <w:right w:val="none" w:sz="0" w:space="0" w:color="auto"/>
          </w:divBdr>
        </w:div>
        <w:div w:id="1509253891">
          <w:marLeft w:val="640"/>
          <w:marRight w:val="0"/>
          <w:marTop w:val="0"/>
          <w:marBottom w:val="0"/>
          <w:divBdr>
            <w:top w:val="none" w:sz="0" w:space="0" w:color="auto"/>
            <w:left w:val="none" w:sz="0" w:space="0" w:color="auto"/>
            <w:bottom w:val="none" w:sz="0" w:space="0" w:color="auto"/>
            <w:right w:val="none" w:sz="0" w:space="0" w:color="auto"/>
          </w:divBdr>
        </w:div>
        <w:div w:id="494227875">
          <w:marLeft w:val="640"/>
          <w:marRight w:val="0"/>
          <w:marTop w:val="0"/>
          <w:marBottom w:val="0"/>
          <w:divBdr>
            <w:top w:val="none" w:sz="0" w:space="0" w:color="auto"/>
            <w:left w:val="none" w:sz="0" w:space="0" w:color="auto"/>
            <w:bottom w:val="none" w:sz="0" w:space="0" w:color="auto"/>
            <w:right w:val="none" w:sz="0" w:space="0" w:color="auto"/>
          </w:divBdr>
        </w:div>
        <w:div w:id="1966498636">
          <w:marLeft w:val="640"/>
          <w:marRight w:val="0"/>
          <w:marTop w:val="0"/>
          <w:marBottom w:val="0"/>
          <w:divBdr>
            <w:top w:val="none" w:sz="0" w:space="0" w:color="auto"/>
            <w:left w:val="none" w:sz="0" w:space="0" w:color="auto"/>
            <w:bottom w:val="none" w:sz="0" w:space="0" w:color="auto"/>
            <w:right w:val="none" w:sz="0" w:space="0" w:color="auto"/>
          </w:divBdr>
        </w:div>
        <w:div w:id="314916227">
          <w:marLeft w:val="640"/>
          <w:marRight w:val="0"/>
          <w:marTop w:val="0"/>
          <w:marBottom w:val="0"/>
          <w:divBdr>
            <w:top w:val="none" w:sz="0" w:space="0" w:color="auto"/>
            <w:left w:val="none" w:sz="0" w:space="0" w:color="auto"/>
            <w:bottom w:val="none" w:sz="0" w:space="0" w:color="auto"/>
            <w:right w:val="none" w:sz="0" w:space="0" w:color="auto"/>
          </w:divBdr>
        </w:div>
        <w:div w:id="1959799428">
          <w:marLeft w:val="640"/>
          <w:marRight w:val="0"/>
          <w:marTop w:val="0"/>
          <w:marBottom w:val="0"/>
          <w:divBdr>
            <w:top w:val="none" w:sz="0" w:space="0" w:color="auto"/>
            <w:left w:val="none" w:sz="0" w:space="0" w:color="auto"/>
            <w:bottom w:val="none" w:sz="0" w:space="0" w:color="auto"/>
            <w:right w:val="none" w:sz="0" w:space="0" w:color="auto"/>
          </w:divBdr>
        </w:div>
        <w:div w:id="281041587">
          <w:marLeft w:val="640"/>
          <w:marRight w:val="0"/>
          <w:marTop w:val="0"/>
          <w:marBottom w:val="0"/>
          <w:divBdr>
            <w:top w:val="none" w:sz="0" w:space="0" w:color="auto"/>
            <w:left w:val="none" w:sz="0" w:space="0" w:color="auto"/>
            <w:bottom w:val="none" w:sz="0" w:space="0" w:color="auto"/>
            <w:right w:val="none" w:sz="0" w:space="0" w:color="auto"/>
          </w:divBdr>
        </w:div>
        <w:div w:id="546844640">
          <w:marLeft w:val="640"/>
          <w:marRight w:val="0"/>
          <w:marTop w:val="0"/>
          <w:marBottom w:val="0"/>
          <w:divBdr>
            <w:top w:val="none" w:sz="0" w:space="0" w:color="auto"/>
            <w:left w:val="none" w:sz="0" w:space="0" w:color="auto"/>
            <w:bottom w:val="none" w:sz="0" w:space="0" w:color="auto"/>
            <w:right w:val="none" w:sz="0" w:space="0" w:color="auto"/>
          </w:divBdr>
        </w:div>
        <w:div w:id="729231730">
          <w:marLeft w:val="640"/>
          <w:marRight w:val="0"/>
          <w:marTop w:val="0"/>
          <w:marBottom w:val="0"/>
          <w:divBdr>
            <w:top w:val="none" w:sz="0" w:space="0" w:color="auto"/>
            <w:left w:val="none" w:sz="0" w:space="0" w:color="auto"/>
            <w:bottom w:val="none" w:sz="0" w:space="0" w:color="auto"/>
            <w:right w:val="none" w:sz="0" w:space="0" w:color="auto"/>
          </w:divBdr>
        </w:div>
        <w:div w:id="1726444779">
          <w:marLeft w:val="640"/>
          <w:marRight w:val="0"/>
          <w:marTop w:val="0"/>
          <w:marBottom w:val="0"/>
          <w:divBdr>
            <w:top w:val="none" w:sz="0" w:space="0" w:color="auto"/>
            <w:left w:val="none" w:sz="0" w:space="0" w:color="auto"/>
            <w:bottom w:val="none" w:sz="0" w:space="0" w:color="auto"/>
            <w:right w:val="none" w:sz="0" w:space="0" w:color="auto"/>
          </w:divBdr>
        </w:div>
        <w:div w:id="2079742828">
          <w:marLeft w:val="640"/>
          <w:marRight w:val="0"/>
          <w:marTop w:val="0"/>
          <w:marBottom w:val="0"/>
          <w:divBdr>
            <w:top w:val="none" w:sz="0" w:space="0" w:color="auto"/>
            <w:left w:val="none" w:sz="0" w:space="0" w:color="auto"/>
            <w:bottom w:val="none" w:sz="0" w:space="0" w:color="auto"/>
            <w:right w:val="none" w:sz="0" w:space="0" w:color="auto"/>
          </w:divBdr>
        </w:div>
        <w:div w:id="1377005147">
          <w:marLeft w:val="640"/>
          <w:marRight w:val="0"/>
          <w:marTop w:val="0"/>
          <w:marBottom w:val="0"/>
          <w:divBdr>
            <w:top w:val="none" w:sz="0" w:space="0" w:color="auto"/>
            <w:left w:val="none" w:sz="0" w:space="0" w:color="auto"/>
            <w:bottom w:val="none" w:sz="0" w:space="0" w:color="auto"/>
            <w:right w:val="none" w:sz="0" w:space="0" w:color="auto"/>
          </w:divBdr>
        </w:div>
        <w:div w:id="1274827162">
          <w:marLeft w:val="640"/>
          <w:marRight w:val="0"/>
          <w:marTop w:val="0"/>
          <w:marBottom w:val="0"/>
          <w:divBdr>
            <w:top w:val="none" w:sz="0" w:space="0" w:color="auto"/>
            <w:left w:val="none" w:sz="0" w:space="0" w:color="auto"/>
            <w:bottom w:val="none" w:sz="0" w:space="0" w:color="auto"/>
            <w:right w:val="none" w:sz="0" w:space="0" w:color="auto"/>
          </w:divBdr>
        </w:div>
        <w:div w:id="302397133">
          <w:marLeft w:val="640"/>
          <w:marRight w:val="0"/>
          <w:marTop w:val="0"/>
          <w:marBottom w:val="0"/>
          <w:divBdr>
            <w:top w:val="none" w:sz="0" w:space="0" w:color="auto"/>
            <w:left w:val="none" w:sz="0" w:space="0" w:color="auto"/>
            <w:bottom w:val="none" w:sz="0" w:space="0" w:color="auto"/>
            <w:right w:val="none" w:sz="0" w:space="0" w:color="auto"/>
          </w:divBdr>
        </w:div>
        <w:div w:id="1900440908">
          <w:marLeft w:val="640"/>
          <w:marRight w:val="0"/>
          <w:marTop w:val="0"/>
          <w:marBottom w:val="0"/>
          <w:divBdr>
            <w:top w:val="none" w:sz="0" w:space="0" w:color="auto"/>
            <w:left w:val="none" w:sz="0" w:space="0" w:color="auto"/>
            <w:bottom w:val="none" w:sz="0" w:space="0" w:color="auto"/>
            <w:right w:val="none" w:sz="0" w:space="0" w:color="auto"/>
          </w:divBdr>
        </w:div>
        <w:div w:id="699671729">
          <w:marLeft w:val="640"/>
          <w:marRight w:val="0"/>
          <w:marTop w:val="0"/>
          <w:marBottom w:val="0"/>
          <w:divBdr>
            <w:top w:val="none" w:sz="0" w:space="0" w:color="auto"/>
            <w:left w:val="none" w:sz="0" w:space="0" w:color="auto"/>
            <w:bottom w:val="none" w:sz="0" w:space="0" w:color="auto"/>
            <w:right w:val="none" w:sz="0" w:space="0" w:color="auto"/>
          </w:divBdr>
        </w:div>
        <w:div w:id="602228440">
          <w:marLeft w:val="640"/>
          <w:marRight w:val="0"/>
          <w:marTop w:val="0"/>
          <w:marBottom w:val="0"/>
          <w:divBdr>
            <w:top w:val="none" w:sz="0" w:space="0" w:color="auto"/>
            <w:left w:val="none" w:sz="0" w:space="0" w:color="auto"/>
            <w:bottom w:val="none" w:sz="0" w:space="0" w:color="auto"/>
            <w:right w:val="none" w:sz="0" w:space="0" w:color="auto"/>
          </w:divBdr>
        </w:div>
        <w:div w:id="1646087243">
          <w:marLeft w:val="640"/>
          <w:marRight w:val="0"/>
          <w:marTop w:val="0"/>
          <w:marBottom w:val="0"/>
          <w:divBdr>
            <w:top w:val="none" w:sz="0" w:space="0" w:color="auto"/>
            <w:left w:val="none" w:sz="0" w:space="0" w:color="auto"/>
            <w:bottom w:val="none" w:sz="0" w:space="0" w:color="auto"/>
            <w:right w:val="none" w:sz="0" w:space="0" w:color="auto"/>
          </w:divBdr>
        </w:div>
        <w:div w:id="1754275139">
          <w:marLeft w:val="640"/>
          <w:marRight w:val="0"/>
          <w:marTop w:val="0"/>
          <w:marBottom w:val="0"/>
          <w:divBdr>
            <w:top w:val="none" w:sz="0" w:space="0" w:color="auto"/>
            <w:left w:val="none" w:sz="0" w:space="0" w:color="auto"/>
            <w:bottom w:val="none" w:sz="0" w:space="0" w:color="auto"/>
            <w:right w:val="none" w:sz="0" w:space="0" w:color="auto"/>
          </w:divBdr>
        </w:div>
        <w:div w:id="567689140">
          <w:marLeft w:val="640"/>
          <w:marRight w:val="0"/>
          <w:marTop w:val="0"/>
          <w:marBottom w:val="0"/>
          <w:divBdr>
            <w:top w:val="none" w:sz="0" w:space="0" w:color="auto"/>
            <w:left w:val="none" w:sz="0" w:space="0" w:color="auto"/>
            <w:bottom w:val="none" w:sz="0" w:space="0" w:color="auto"/>
            <w:right w:val="none" w:sz="0" w:space="0" w:color="auto"/>
          </w:divBdr>
        </w:div>
        <w:div w:id="1747142135">
          <w:marLeft w:val="640"/>
          <w:marRight w:val="0"/>
          <w:marTop w:val="0"/>
          <w:marBottom w:val="0"/>
          <w:divBdr>
            <w:top w:val="none" w:sz="0" w:space="0" w:color="auto"/>
            <w:left w:val="none" w:sz="0" w:space="0" w:color="auto"/>
            <w:bottom w:val="none" w:sz="0" w:space="0" w:color="auto"/>
            <w:right w:val="none" w:sz="0" w:space="0" w:color="auto"/>
          </w:divBdr>
        </w:div>
        <w:div w:id="678655881">
          <w:marLeft w:val="640"/>
          <w:marRight w:val="0"/>
          <w:marTop w:val="0"/>
          <w:marBottom w:val="0"/>
          <w:divBdr>
            <w:top w:val="none" w:sz="0" w:space="0" w:color="auto"/>
            <w:left w:val="none" w:sz="0" w:space="0" w:color="auto"/>
            <w:bottom w:val="none" w:sz="0" w:space="0" w:color="auto"/>
            <w:right w:val="none" w:sz="0" w:space="0" w:color="auto"/>
          </w:divBdr>
        </w:div>
        <w:div w:id="1779565814">
          <w:marLeft w:val="640"/>
          <w:marRight w:val="0"/>
          <w:marTop w:val="0"/>
          <w:marBottom w:val="0"/>
          <w:divBdr>
            <w:top w:val="none" w:sz="0" w:space="0" w:color="auto"/>
            <w:left w:val="none" w:sz="0" w:space="0" w:color="auto"/>
            <w:bottom w:val="none" w:sz="0" w:space="0" w:color="auto"/>
            <w:right w:val="none" w:sz="0" w:space="0" w:color="auto"/>
          </w:divBdr>
        </w:div>
        <w:div w:id="1410467995">
          <w:marLeft w:val="640"/>
          <w:marRight w:val="0"/>
          <w:marTop w:val="0"/>
          <w:marBottom w:val="0"/>
          <w:divBdr>
            <w:top w:val="none" w:sz="0" w:space="0" w:color="auto"/>
            <w:left w:val="none" w:sz="0" w:space="0" w:color="auto"/>
            <w:bottom w:val="none" w:sz="0" w:space="0" w:color="auto"/>
            <w:right w:val="none" w:sz="0" w:space="0" w:color="auto"/>
          </w:divBdr>
        </w:div>
        <w:div w:id="959604343">
          <w:marLeft w:val="640"/>
          <w:marRight w:val="0"/>
          <w:marTop w:val="0"/>
          <w:marBottom w:val="0"/>
          <w:divBdr>
            <w:top w:val="none" w:sz="0" w:space="0" w:color="auto"/>
            <w:left w:val="none" w:sz="0" w:space="0" w:color="auto"/>
            <w:bottom w:val="none" w:sz="0" w:space="0" w:color="auto"/>
            <w:right w:val="none" w:sz="0" w:space="0" w:color="auto"/>
          </w:divBdr>
        </w:div>
        <w:div w:id="1994945933">
          <w:marLeft w:val="640"/>
          <w:marRight w:val="0"/>
          <w:marTop w:val="0"/>
          <w:marBottom w:val="0"/>
          <w:divBdr>
            <w:top w:val="none" w:sz="0" w:space="0" w:color="auto"/>
            <w:left w:val="none" w:sz="0" w:space="0" w:color="auto"/>
            <w:bottom w:val="none" w:sz="0" w:space="0" w:color="auto"/>
            <w:right w:val="none" w:sz="0" w:space="0" w:color="auto"/>
          </w:divBdr>
        </w:div>
        <w:div w:id="1599211210">
          <w:marLeft w:val="640"/>
          <w:marRight w:val="0"/>
          <w:marTop w:val="0"/>
          <w:marBottom w:val="0"/>
          <w:divBdr>
            <w:top w:val="none" w:sz="0" w:space="0" w:color="auto"/>
            <w:left w:val="none" w:sz="0" w:space="0" w:color="auto"/>
            <w:bottom w:val="none" w:sz="0" w:space="0" w:color="auto"/>
            <w:right w:val="none" w:sz="0" w:space="0" w:color="auto"/>
          </w:divBdr>
        </w:div>
        <w:div w:id="1871913757">
          <w:marLeft w:val="640"/>
          <w:marRight w:val="0"/>
          <w:marTop w:val="0"/>
          <w:marBottom w:val="0"/>
          <w:divBdr>
            <w:top w:val="none" w:sz="0" w:space="0" w:color="auto"/>
            <w:left w:val="none" w:sz="0" w:space="0" w:color="auto"/>
            <w:bottom w:val="none" w:sz="0" w:space="0" w:color="auto"/>
            <w:right w:val="none" w:sz="0" w:space="0" w:color="auto"/>
          </w:divBdr>
        </w:div>
        <w:div w:id="583535767">
          <w:marLeft w:val="640"/>
          <w:marRight w:val="0"/>
          <w:marTop w:val="0"/>
          <w:marBottom w:val="0"/>
          <w:divBdr>
            <w:top w:val="none" w:sz="0" w:space="0" w:color="auto"/>
            <w:left w:val="none" w:sz="0" w:space="0" w:color="auto"/>
            <w:bottom w:val="none" w:sz="0" w:space="0" w:color="auto"/>
            <w:right w:val="none" w:sz="0" w:space="0" w:color="auto"/>
          </w:divBdr>
        </w:div>
        <w:div w:id="2073651510">
          <w:marLeft w:val="640"/>
          <w:marRight w:val="0"/>
          <w:marTop w:val="0"/>
          <w:marBottom w:val="0"/>
          <w:divBdr>
            <w:top w:val="none" w:sz="0" w:space="0" w:color="auto"/>
            <w:left w:val="none" w:sz="0" w:space="0" w:color="auto"/>
            <w:bottom w:val="none" w:sz="0" w:space="0" w:color="auto"/>
            <w:right w:val="none" w:sz="0" w:space="0" w:color="auto"/>
          </w:divBdr>
        </w:div>
        <w:div w:id="1419522385">
          <w:marLeft w:val="640"/>
          <w:marRight w:val="0"/>
          <w:marTop w:val="0"/>
          <w:marBottom w:val="0"/>
          <w:divBdr>
            <w:top w:val="none" w:sz="0" w:space="0" w:color="auto"/>
            <w:left w:val="none" w:sz="0" w:space="0" w:color="auto"/>
            <w:bottom w:val="none" w:sz="0" w:space="0" w:color="auto"/>
            <w:right w:val="none" w:sz="0" w:space="0" w:color="auto"/>
          </w:divBdr>
        </w:div>
        <w:div w:id="86966794">
          <w:marLeft w:val="640"/>
          <w:marRight w:val="0"/>
          <w:marTop w:val="0"/>
          <w:marBottom w:val="0"/>
          <w:divBdr>
            <w:top w:val="none" w:sz="0" w:space="0" w:color="auto"/>
            <w:left w:val="none" w:sz="0" w:space="0" w:color="auto"/>
            <w:bottom w:val="none" w:sz="0" w:space="0" w:color="auto"/>
            <w:right w:val="none" w:sz="0" w:space="0" w:color="auto"/>
          </w:divBdr>
        </w:div>
        <w:div w:id="1067024135">
          <w:marLeft w:val="640"/>
          <w:marRight w:val="0"/>
          <w:marTop w:val="0"/>
          <w:marBottom w:val="0"/>
          <w:divBdr>
            <w:top w:val="none" w:sz="0" w:space="0" w:color="auto"/>
            <w:left w:val="none" w:sz="0" w:space="0" w:color="auto"/>
            <w:bottom w:val="none" w:sz="0" w:space="0" w:color="auto"/>
            <w:right w:val="none" w:sz="0" w:space="0" w:color="auto"/>
          </w:divBdr>
        </w:div>
        <w:div w:id="1356345114">
          <w:marLeft w:val="640"/>
          <w:marRight w:val="0"/>
          <w:marTop w:val="0"/>
          <w:marBottom w:val="0"/>
          <w:divBdr>
            <w:top w:val="none" w:sz="0" w:space="0" w:color="auto"/>
            <w:left w:val="none" w:sz="0" w:space="0" w:color="auto"/>
            <w:bottom w:val="none" w:sz="0" w:space="0" w:color="auto"/>
            <w:right w:val="none" w:sz="0" w:space="0" w:color="auto"/>
          </w:divBdr>
        </w:div>
        <w:div w:id="458687812">
          <w:marLeft w:val="640"/>
          <w:marRight w:val="0"/>
          <w:marTop w:val="0"/>
          <w:marBottom w:val="0"/>
          <w:divBdr>
            <w:top w:val="none" w:sz="0" w:space="0" w:color="auto"/>
            <w:left w:val="none" w:sz="0" w:space="0" w:color="auto"/>
            <w:bottom w:val="none" w:sz="0" w:space="0" w:color="auto"/>
            <w:right w:val="none" w:sz="0" w:space="0" w:color="auto"/>
          </w:divBdr>
        </w:div>
        <w:div w:id="255284002">
          <w:marLeft w:val="640"/>
          <w:marRight w:val="0"/>
          <w:marTop w:val="0"/>
          <w:marBottom w:val="0"/>
          <w:divBdr>
            <w:top w:val="none" w:sz="0" w:space="0" w:color="auto"/>
            <w:left w:val="none" w:sz="0" w:space="0" w:color="auto"/>
            <w:bottom w:val="none" w:sz="0" w:space="0" w:color="auto"/>
            <w:right w:val="none" w:sz="0" w:space="0" w:color="auto"/>
          </w:divBdr>
        </w:div>
        <w:div w:id="1496146071">
          <w:marLeft w:val="640"/>
          <w:marRight w:val="0"/>
          <w:marTop w:val="0"/>
          <w:marBottom w:val="0"/>
          <w:divBdr>
            <w:top w:val="none" w:sz="0" w:space="0" w:color="auto"/>
            <w:left w:val="none" w:sz="0" w:space="0" w:color="auto"/>
            <w:bottom w:val="none" w:sz="0" w:space="0" w:color="auto"/>
            <w:right w:val="none" w:sz="0" w:space="0" w:color="auto"/>
          </w:divBdr>
        </w:div>
        <w:div w:id="752777688">
          <w:marLeft w:val="640"/>
          <w:marRight w:val="0"/>
          <w:marTop w:val="0"/>
          <w:marBottom w:val="0"/>
          <w:divBdr>
            <w:top w:val="none" w:sz="0" w:space="0" w:color="auto"/>
            <w:left w:val="none" w:sz="0" w:space="0" w:color="auto"/>
            <w:bottom w:val="none" w:sz="0" w:space="0" w:color="auto"/>
            <w:right w:val="none" w:sz="0" w:space="0" w:color="auto"/>
          </w:divBdr>
        </w:div>
        <w:div w:id="260143823">
          <w:marLeft w:val="640"/>
          <w:marRight w:val="0"/>
          <w:marTop w:val="0"/>
          <w:marBottom w:val="0"/>
          <w:divBdr>
            <w:top w:val="none" w:sz="0" w:space="0" w:color="auto"/>
            <w:left w:val="none" w:sz="0" w:space="0" w:color="auto"/>
            <w:bottom w:val="none" w:sz="0" w:space="0" w:color="auto"/>
            <w:right w:val="none" w:sz="0" w:space="0" w:color="auto"/>
          </w:divBdr>
        </w:div>
        <w:div w:id="322051003">
          <w:marLeft w:val="640"/>
          <w:marRight w:val="0"/>
          <w:marTop w:val="0"/>
          <w:marBottom w:val="0"/>
          <w:divBdr>
            <w:top w:val="none" w:sz="0" w:space="0" w:color="auto"/>
            <w:left w:val="none" w:sz="0" w:space="0" w:color="auto"/>
            <w:bottom w:val="none" w:sz="0" w:space="0" w:color="auto"/>
            <w:right w:val="none" w:sz="0" w:space="0" w:color="auto"/>
          </w:divBdr>
        </w:div>
        <w:div w:id="1528643974">
          <w:marLeft w:val="640"/>
          <w:marRight w:val="0"/>
          <w:marTop w:val="0"/>
          <w:marBottom w:val="0"/>
          <w:divBdr>
            <w:top w:val="none" w:sz="0" w:space="0" w:color="auto"/>
            <w:left w:val="none" w:sz="0" w:space="0" w:color="auto"/>
            <w:bottom w:val="none" w:sz="0" w:space="0" w:color="auto"/>
            <w:right w:val="none" w:sz="0" w:space="0" w:color="auto"/>
          </w:divBdr>
        </w:div>
        <w:div w:id="1544175059">
          <w:marLeft w:val="640"/>
          <w:marRight w:val="0"/>
          <w:marTop w:val="0"/>
          <w:marBottom w:val="0"/>
          <w:divBdr>
            <w:top w:val="none" w:sz="0" w:space="0" w:color="auto"/>
            <w:left w:val="none" w:sz="0" w:space="0" w:color="auto"/>
            <w:bottom w:val="none" w:sz="0" w:space="0" w:color="auto"/>
            <w:right w:val="none" w:sz="0" w:space="0" w:color="auto"/>
          </w:divBdr>
        </w:div>
        <w:div w:id="1869176719">
          <w:marLeft w:val="640"/>
          <w:marRight w:val="0"/>
          <w:marTop w:val="0"/>
          <w:marBottom w:val="0"/>
          <w:divBdr>
            <w:top w:val="none" w:sz="0" w:space="0" w:color="auto"/>
            <w:left w:val="none" w:sz="0" w:space="0" w:color="auto"/>
            <w:bottom w:val="none" w:sz="0" w:space="0" w:color="auto"/>
            <w:right w:val="none" w:sz="0" w:space="0" w:color="auto"/>
          </w:divBdr>
        </w:div>
        <w:div w:id="635184548">
          <w:marLeft w:val="640"/>
          <w:marRight w:val="0"/>
          <w:marTop w:val="0"/>
          <w:marBottom w:val="0"/>
          <w:divBdr>
            <w:top w:val="none" w:sz="0" w:space="0" w:color="auto"/>
            <w:left w:val="none" w:sz="0" w:space="0" w:color="auto"/>
            <w:bottom w:val="none" w:sz="0" w:space="0" w:color="auto"/>
            <w:right w:val="none" w:sz="0" w:space="0" w:color="auto"/>
          </w:divBdr>
        </w:div>
        <w:div w:id="375592779">
          <w:marLeft w:val="640"/>
          <w:marRight w:val="0"/>
          <w:marTop w:val="0"/>
          <w:marBottom w:val="0"/>
          <w:divBdr>
            <w:top w:val="none" w:sz="0" w:space="0" w:color="auto"/>
            <w:left w:val="none" w:sz="0" w:space="0" w:color="auto"/>
            <w:bottom w:val="none" w:sz="0" w:space="0" w:color="auto"/>
            <w:right w:val="none" w:sz="0" w:space="0" w:color="auto"/>
          </w:divBdr>
        </w:div>
        <w:div w:id="864250274">
          <w:marLeft w:val="640"/>
          <w:marRight w:val="0"/>
          <w:marTop w:val="0"/>
          <w:marBottom w:val="0"/>
          <w:divBdr>
            <w:top w:val="none" w:sz="0" w:space="0" w:color="auto"/>
            <w:left w:val="none" w:sz="0" w:space="0" w:color="auto"/>
            <w:bottom w:val="none" w:sz="0" w:space="0" w:color="auto"/>
            <w:right w:val="none" w:sz="0" w:space="0" w:color="auto"/>
          </w:divBdr>
        </w:div>
        <w:div w:id="259804209">
          <w:marLeft w:val="640"/>
          <w:marRight w:val="0"/>
          <w:marTop w:val="0"/>
          <w:marBottom w:val="0"/>
          <w:divBdr>
            <w:top w:val="none" w:sz="0" w:space="0" w:color="auto"/>
            <w:left w:val="none" w:sz="0" w:space="0" w:color="auto"/>
            <w:bottom w:val="none" w:sz="0" w:space="0" w:color="auto"/>
            <w:right w:val="none" w:sz="0" w:space="0" w:color="auto"/>
          </w:divBdr>
        </w:div>
        <w:div w:id="89813045">
          <w:marLeft w:val="640"/>
          <w:marRight w:val="0"/>
          <w:marTop w:val="0"/>
          <w:marBottom w:val="0"/>
          <w:divBdr>
            <w:top w:val="none" w:sz="0" w:space="0" w:color="auto"/>
            <w:left w:val="none" w:sz="0" w:space="0" w:color="auto"/>
            <w:bottom w:val="none" w:sz="0" w:space="0" w:color="auto"/>
            <w:right w:val="none" w:sz="0" w:space="0" w:color="auto"/>
          </w:divBdr>
        </w:div>
        <w:div w:id="1428577437">
          <w:marLeft w:val="640"/>
          <w:marRight w:val="0"/>
          <w:marTop w:val="0"/>
          <w:marBottom w:val="0"/>
          <w:divBdr>
            <w:top w:val="none" w:sz="0" w:space="0" w:color="auto"/>
            <w:left w:val="none" w:sz="0" w:space="0" w:color="auto"/>
            <w:bottom w:val="none" w:sz="0" w:space="0" w:color="auto"/>
            <w:right w:val="none" w:sz="0" w:space="0" w:color="auto"/>
          </w:divBdr>
        </w:div>
        <w:div w:id="673387199">
          <w:marLeft w:val="640"/>
          <w:marRight w:val="0"/>
          <w:marTop w:val="0"/>
          <w:marBottom w:val="0"/>
          <w:divBdr>
            <w:top w:val="none" w:sz="0" w:space="0" w:color="auto"/>
            <w:left w:val="none" w:sz="0" w:space="0" w:color="auto"/>
            <w:bottom w:val="none" w:sz="0" w:space="0" w:color="auto"/>
            <w:right w:val="none" w:sz="0" w:space="0" w:color="auto"/>
          </w:divBdr>
        </w:div>
        <w:div w:id="743650546">
          <w:marLeft w:val="640"/>
          <w:marRight w:val="0"/>
          <w:marTop w:val="0"/>
          <w:marBottom w:val="0"/>
          <w:divBdr>
            <w:top w:val="none" w:sz="0" w:space="0" w:color="auto"/>
            <w:left w:val="none" w:sz="0" w:space="0" w:color="auto"/>
            <w:bottom w:val="none" w:sz="0" w:space="0" w:color="auto"/>
            <w:right w:val="none" w:sz="0" w:space="0" w:color="auto"/>
          </w:divBdr>
        </w:div>
        <w:div w:id="801071972">
          <w:marLeft w:val="640"/>
          <w:marRight w:val="0"/>
          <w:marTop w:val="0"/>
          <w:marBottom w:val="0"/>
          <w:divBdr>
            <w:top w:val="none" w:sz="0" w:space="0" w:color="auto"/>
            <w:left w:val="none" w:sz="0" w:space="0" w:color="auto"/>
            <w:bottom w:val="none" w:sz="0" w:space="0" w:color="auto"/>
            <w:right w:val="none" w:sz="0" w:space="0" w:color="auto"/>
          </w:divBdr>
        </w:div>
        <w:div w:id="657654684">
          <w:marLeft w:val="640"/>
          <w:marRight w:val="0"/>
          <w:marTop w:val="0"/>
          <w:marBottom w:val="0"/>
          <w:divBdr>
            <w:top w:val="none" w:sz="0" w:space="0" w:color="auto"/>
            <w:left w:val="none" w:sz="0" w:space="0" w:color="auto"/>
            <w:bottom w:val="none" w:sz="0" w:space="0" w:color="auto"/>
            <w:right w:val="none" w:sz="0" w:space="0" w:color="auto"/>
          </w:divBdr>
        </w:div>
        <w:div w:id="2067336703">
          <w:marLeft w:val="640"/>
          <w:marRight w:val="0"/>
          <w:marTop w:val="0"/>
          <w:marBottom w:val="0"/>
          <w:divBdr>
            <w:top w:val="none" w:sz="0" w:space="0" w:color="auto"/>
            <w:left w:val="none" w:sz="0" w:space="0" w:color="auto"/>
            <w:bottom w:val="none" w:sz="0" w:space="0" w:color="auto"/>
            <w:right w:val="none" w:sz="0" w:space="0" w:color="auto"/>
          </w:divBdr>
        </w:div>
        <w:div w:id="1844397073">
          <w:marLeft w:val="640"/>
          <w:marRight w:val="0"/>
          <w:marTop w:val="0"/>
          <w:marBottom w:val="0"/>
          <w:divBdr>
            <w:top w:val="none" w:sz="0" w:space="0" w:color="auto"/>
            <w:left w:val="none" w:sz="0" w:space="0" w:color="auto"/>
            <w:bottom w:val="none" w:sz="0" w:space="0" w:color="auto"/>
            <w:right w:val="none" w:sz="0" w:space="0" w:color="auto"/>
          </w:divBdr>
        </w:div>
        <w:div w:id="1576428908">
          <w:marLeft w:val="640"/>
          <w:marRight w:val="0"/>
          <w:marTop w:val="0"/>
          <w:marBottom w:val="0"/>
          <w:divBdr>
            <w:top w:val="none" w:sz="0" w:space="0" w:color="auto"/>
            <w:left w:val="none" w:sz="0" w:space="0" w:color="auto"/>
            <w:bottom w:val="none" w:sz="0" w:space="0" w:color="auto"/>
            <w:right w:val="none" w:sz="0" w:space="0" w:color="auto"/>
          </w:divBdr>
        </w:div>
        <w:div w:id="1937246076">
          <w:marLeft w:val="640"/>
          <w:marRight w:val="0"/>
          <w:marTop w:val="0"/>
          <w:marBottom w:val="0"/>
          <w:divBdr>
            <w:top w:val="none" w:sz="0" w:space="0" w:color="auto"/>
            <w:left w:val="none" w:sz="0" w:space="0" w:color="auto"/>
            <w:bottom w:val="none" w:sz="0" w:space="0" w:color="auto"/>
            <w:right w:val="none" w:sz="0" w:space="0" w:color="auto"/>
          </w:divBdr>
        </w:div>
        <w:div w:id="474831395">
          <w:marLeft w:val="640"/>
          <w:marRight w:val="0"/>
          <w:marTop w:val="0"/>
          <w:marBottom w:val="0"/>
          <w:divBdr>
            <w:top w:val="none" w:sz="0" w:space="0" w:color="auto"/>
            <w:left w:val="none" w:sz="0" w:space="0" w:color="auto"/>
            <w:bottom w:val="none" w:sz="0" w:space="0" w:color="auto"/>
            <w:right w:val="none" w:sz="0" w:space="0" w:color="auto"/>
          </w:divBdr>
        </w:div>
        <w:div w:id="486871668">
          <w:marLeft w:val="640"/>
          <w:marRight w:val="0"/>
          <w:marTop w:val="0"/>
          <w:marBottom w:val="0"/>
          <w:divBdr>
            <w:top w:val="none" w:sz="0" w:space="0" w:color="auto"/>
            <w:left w:val="none" w:sz="0" w:space="0" w:color="auto"/>
            <w:bottom w:val="none" w:sz="0" w:space="0" w:color="auto"/>
            <w:right w:val="none" w:sz="0" w:space="0" w:color="auto"/>
          </w:divBdr>
        </w:div>
        <w:div w:id="150022106">
          <w:marLeft w:val="640"/>
          <w:marRight w:val="0"/>
          <w:marTop w:val="0"/>
          <w:marBottom w:val="0"/>
          <w:divBdr>
            <w:top w:val="none" w:sz="0" w:space="0" w:color="auto"/>
            <w:left w:val="none" w:sz="0" w:space="0" w:color="auto"/>
            <w:bottom w:val="none" w:sz="0" w:space="0" w:color="auto"/>
            <w:right w:val="none" w:sz="0" w:space="0" w:color="auto"/>
          </w:divBdr>
        </w:div>
        <w:div w:id="1926112737">
          <w:marLeft w:val="640"/>
          <w:marRight w:val="0"/>
          <w:marTop w:val="0"/>
          <w:marBottom w:val="0"/>
          <w:divBdr>
            <w:top w:val="none" w:sz="0" w:space="0" w:color="auto"/>
            <w:left w:val="none" w:sz="0" w:space="0" w:color="auto"/>
            <w:bottom w:val="none" w:sz="0" w:space="0" w:color="auto"/>
            <w:right w:val="none" w:sz="0" w:space="0" w:color="auto"/>
          </w:divBdr>
        </w:div>
        <w:div w:id="958217188">
          <w:marLeft w:val="640"/>
          <w:marRight w:val="0"/>
          <w:marTop w:val="0"/>
          <w:marBottom w:val="0"/>
          <w:divBdr>
            <w:top w:val="none" w:sz="0" w:space="0" w:color="auto"/>
            <w:left w:val="none" w:sz="0" w:space="0" w:color="auto"/>
            <w:bottom w:val="none" w:sz="0" w:space="0" w:color="auto"/>
            <w:right w:val="none" w:sz="0" w:space="0" w:color="auto"/>
          </w:divBdr>
        </w:div>
        <w:div w:id="1137799651">
          <w:marLeft w:val="640"/>
          <w:marRight w:val="0"/>
          <w:marTop w:val="0"/>
          <w:marBottom w:val="0"/>
          <w:divBdr>
            <w:top w:val="none" w:sz="0" w:space="0" w:color="auto"/>
            <w:left w:val="none" w:sz="0" w:space="0" w:color="auto"/>
            <w:bottom w:val="none" w:sz="0" w:space="0" w:color="auto"/>
            <w:right w:val="none" w:sz="0" w:space="0" w:color="auto"/>
          </w:divBdr>
        </w:div>
        <w:div w:id="1127311936">
          <w:marLeft w:val="640"/>
          <w:marRight w:val="0"/>
          <w:marTop w:val="0"/>
          <w:marBottom w:val="0"/>
          <w:divBdr>
            <w:top w:val="none" w:sz="0" w:space="0" w:color="auto"/>
            <w:left w:val="none" w:sz="0" w:space="0" w:color="auto"/>
            <w:bottom w:val="none" w:sz="0" w:space="0" w:color="auto"/>
            <w:right w:val="none" w:sz="0" w:space="0" w:color="auto"/>
          </w:divBdr>
        </w:div>
        <w:div w:id="1361784759">
          <w:marLeft w:val="640"/>
          <w:marRight w:val="0"/>
          <w:marTop w:val="0"/>
          <w:marBottom w:val="0"/>
          <w:divBdr>
            <w:top w:val="none" w:sz="0" w:space="0" w:color="auto"/>
            <w:left w:val="none" w:sz="0" w:space="0" w:color="auto"/>
            <w:bottom w:val="none" w:sz="0" w:space="0" w:color="auto"/>
            <w:right w:val="none" w:sz="0" w:space="0" w:color="auto"/>
          </w:divBdr>
        </w:div>
        <w:div w:id="574508492">
          <w:marLeft w:val="640"/>
          <w:marRight w:val="0"/>
          <w:marTop w:val="0"/>
          <w:marBottom w:val="0"/>
          <w:divBdr>
            <w:top w:val="none" w:sz="0" w:space="0" w:color="auto"/>
            <w:left w:val="none" w:sz="0" w:space="0" w:color="auto"/>
            <w:bottom w:val="none" w:sz="0" w:space="0" w:color="auto"/>
            <w:right w:val="none" w:sz="0" w:space="0" w:color="auto"/>
          </w:divBdr>
        </w:div>
        <w:div w:id="468519408">
          <w:marLeft w:val="640"/>
          <w:marRight w:val="0"/>
          <w:marTop w:val="0"/>
          <w:marBottom w:val="0"/>
          <w:divBdr>
            <w:top w:val="none" w:sz="0" w:space="0" w:color="auto"/>
            <w:left w:val="none" w:sz="0" w:space="0" w:color="auto"/>
            <w:bottom w:val="none" w:sz="0" w:space="0" w:color="auto"/>
            <w:right w:val="none" w:sz="0" w:space="0" w:color="auto"/>
          </w:divBdr>
        </w:div>
        <w:div w:id="881407130">
          <w:marLeft w:val="640"/>
          <w:marRight w:val="0"/>
          <w:marTop w:val="0"/>
          <w:marBottom w:val="0"/>
          <w:divBdr>
            <w:top w:val="none" w:sz="0" w:space="0" w:color="auto"/>
            <w:left w:val="none" w:sz="0" w:space="0" w:color="auto"/>
            <w:bottom w:val="none" w:sz="0" w:space="0" w:color="auto"/>
            <w:right w:val="none" w:sz="0" w:space="0" w:color="auto"/>
          </w:divBdr>
        </w:div>
        <w:div w:id="106631962">
          <w:marLeft w:val="640"/>
          <w:marRight w:val="0"/>
          <w:marTop w:val="0"/>
          <w:marBottom w:val="0"/>
          <w:divBdr>
            <w:top w:val="none" w:sz="0" w:space="0" w:color="auto"/>
            <w:left w:val="none" w:sz="0" w:space="0" w:color="auto"/>
            <w:bottom w:val="none" w:sz="0" w:space="0" w:color="auto"/>
            <w:right w:val="none" w:sz="0" w:space="0" w:color="auto"/>
          </w:divBdr>
        </w:div>
        <w:div w:id="1288703950">
          <w:marLeft w:val="640"/>
          <w:marRight w:val="0"/>
          <w:marTop w:val="0"/>
          <w:marBottom w:val="0"/>
          <w:divBdr>
            <w:top w:val="none" w:sz="0" w:space="0" w:color="auto"/>
            <w:left w:val="none" w:sz="0" w:space="0" w:color="auto"/>
            <w:bottom w:val="none" w:sz="0" w:space="0" w:color="auto"/>
            <w:right w:val="none" w:sz="0" w:space="0" w:color="auto"/>
          </w:divBdr>
        </w:div>
        <w:div w:id="1652172113">
          <w:marLeft w:val="640"/>
          <w:marRight w:val="0"/>
          <w:marTop w:val="0"/>
          <w:marBottom w:val="0"/>
          <w:divBdr>
            <w:top w:val="none" w:sz="0" w:space="0" w:color="auto"/>
            <w:left w:val="none" w:sz="0" w:space="0" w:color="auto"/>
            <w:bottom w:val="none" w:sz="0" w:space="0" w:color="auto"/>
            <w:right w:val="none" w:sz="0" w:space="0" w:color="auto"/>
          </w:divBdr>
        </w:div>
        <w:div w:id="936909128">
          <w:marLeft w:val="640"/>
          <w:marRight w:val="0"/>
          <w:marTop w:val="0"/>
          <w:marBottom w:val="0"/>
          <w:divBdr>
            <w:top w:val="none" w:sz="0" w:space="0" w:color="auto"/>
            <w:left w:val="none" w:sz="0" w:space="0" w:color="auto"/>
            <w:bottom w:val="none" w:sz="0" w:space="0" w:color="auto"/>
            <w:right w:val="none" w:sz="0" w:space="0" w:color="auto"/>
          </w:divBdr>
        </w:div>
        <w:div w:id="1568878176">
          <w:marLeft w:val="640"/>
          <w:marRight w:val="0"/>
          <w:marTop w:val="0"/>
          <w:marBottom w:val="0"/>
          <w:divBdr>
            <w:top w:val="none" w:sz="0" w:space="0" w:color="auto"/>
            <w:left w:val="none" w:sz="0" w:space="0" w:color="auto"/>
            <w:bottom w:val="none" w:sz="0" w:space="0" w:color="auto"/>
            <w:right w:val="none" w:sz="0" w:space="0" w:color="auto"/>
          </w:divBdr>
        </w:div>
        <w:div w:id="914126614">
          <w:marLeft w:val="640"/>
          <w:marRight w:val="0"/>
          <w:marTop w:val="0"/>
          <w:marBottom w:val="0"/>
          <w:divBdr>
            <w:top w:val="none" w:sz="0" w:space="0" w:color="auto"/>
            <w:left w:val="none" w:sz="0" w:space="0" w:color="auto"/>
            <w:bottom w:val="none" w:sz="0" w:space="0" w:color="auto"/>
            <w:right w:val="none" w:sz="0" w:space="0" w:color="auto"/>
          </w:divBdr>
        </w:div>
        <w:div w:id="646320778">
          <w:marLeft w:val="640"/>
          <w:marRight w:val="0"/>
          <w:marTop w:val="0"/>
          <w:marBottom w:val="0"/>
          <w:divBdr>
            <w:top w:val="none" w:sz="0" w:space="0" w:color="auto"/>
            <w:left w:val="none" w:sz="0" w:space="0" w:color="auto"/>
            <w:bottom w:val="none" w:sz="0" w:space="0" w:color="auto"/>
            <w:right w:val="none" w:sz="0" w:space="0" w:color="auto"/>
          </w:divBdr>
        </w:div>
        <w:div w:id="1128864315">
          <w:marLeft w:val="640"/>
          <w:marRight w:val="0"/>
          <w:marTop w:val="0"/>
          <w:marBottom w:val="0"/>
          <w:divBdr>
            <w:top w:val="none" w:sz="0" w:space="0" w:color="auto"/>
            <w:left w:val="none" w:sz="0" w:space="0" w:color="auto"/>
            <w:bottom w:val="none" w:sz="0" w:space="0" w:color="auto"/>
            <w:right w:val="none" w:sz="0" w:space="0" w:color="auto"/>
          </w:divBdr>
        </w:div>
        <w:div w:id="1708096330">
          <w:marLeft w:val="640"/>
          <w:marRight w:val="0"/>
          <w:marTop w:val="0"/>
          <w:marBottom w:val="0"/>
          <w:divBdr>
            <w:top w:val="none" w:sz="0" w:space="0" w:color="auto"/>
            <w:left w:val="none" w:sz="0" w:space="0" w:color="auto"/>
            <w:bottom w:val="none" w:sz="0" w:space="0" w:color="auto"/>
            <w:right w:val="none" w:sz="0" w:space="0" w:color="auto"/>
          </w:divBdr>
        </w:div>
        <w:div w:id="1937713198">
          <w:marLeft w:val="640"/>
          <w:marRight w:val="0"/>
          <w:marTop w:val="0"/>
          <w:marBottom w:val="0"/>
          <w:divBdr>
            <w:top w:val="none" w:sz="0" w:space="0" w:color="auto"/>
            <w:left w:val="none" w:sz="0" w:space="0" w:color="auto"/>
            <w:bottom w:val="none" w:sz="0" w:space="0" w:color="auto"/>
            <w:right w:val="none" w:sz="0" w:space="0" w:color="auto"/>
          </w:divBdr>
        </w:div>
        <w:div w:id="1968508545">
          <w:marLeft w:val="640"/>
          <w:marRight w:val="0"/>
          <w:marTop w:val="0"/>
          <w:marBottom w:val="0"/>
          <w:divBdr>
            <w:top w:val="none" w:sz="0" w:space="0" w:color="auto"/>
            <w:left w:val="none" w:sz="0" w:space="0" w:color="auto"/>
            <w:bottom w:val="none" w:sz="0" w:space="0" w:color="auto"/>
            <w:right w:val="none" w:sz="0" w:space="0" w:color="auto"/>
          </w:divBdr>
        </w:div>
        <w:div w:id="1891722199">
          <w:marLeft w:val="640"/>
          <w:marRight w:val="0"/>
          <w:marTop w:val="0"/>
          <w:marBottom w:val="0"/>
          <w:divBdr>
            <w:top w:val="none" w:sz="0" w:space="0" w:color="auto"/>
            <w:left w:val="none" w:sz="0" w:space="0" w:color="auto"/>
            <w:bottom w:val="none" w:sz="0" w:space="0" w:color="auto"/>
            <w:right w:val="none" w:sz="0" w:space="0" w:color="auto"/>
          </w:divBdr>
        </w:div>
        <w:div w:id="1127967172">
          <w:marLeft w:val="640"/>
          <w:marRight w:val="0"/>
          <w:marTop w:val="0"/>
          <w:marBottom w:val="0"/>
          <w:divBdr>
            <w:top w:val="none" w:sz="0" w:space="0" w:color="auto"/>
            <w:left w:val="none" w:sz="0" w:space="0" w:color="auto"/>
            <w:bottom w:val="none" w:sz="0" w:space="0" w:color="auto"/>
            <w:right w:val="none" w:sz="0" w:space="0" w:color="auto"/>
          </w:divBdr>
        </w:div>
        <w:div w:id="749696845">
          <w:marLeft w:val="640"/>
          <w:marRight w:val="0"/>
          <w:marTop w:val="0"/>
          <w:marBottom w:val="0"/>
          <w:divBdr>
            <w:top w:val="none" w:sz="0" w:space="0" w:color="auto"/>
            <w:left w:val="none" w:sz="0" w:space="0" w:color="auto"/>
            <w:bottom w:val="none" w:sz="0" w:space="0" w:color="auto"/>
            <w:right w:val="none" w:sz="0" w:space="0" w:color="auto"/>
          </w:divBdr>
        </w:div>
        <w:div w:id="2029796115">
          <w:marLeft w:val="640"/>
          <w:marRight w:val="0"/>
          <w:marTop w:val="0"/>
          <w:marBottom w:val="0"/>
          <w:divBdr>
            <w:top w:val="none" w:sz="0" w:space="0" w:color="auto"/>
            <w:left w:val="none" w:sz="0" w:space="0" w:color="auto"/>
            <w:bottom w:val="none" w:sz="0" w:space="0" w:color="auto"/>
            <w:right w:val="none" w:sz="0" w:space="0" w:color="auto"/>
          </w:divBdr>
        </w:div>
        <w:div w:id="1610117223">
          <w:marLeft w:val="640"/>
          <w:marRight w:val="0"/>
          <w:marTop w:val="0"/>
          <w:marBottom w:val="0"/>
          <w:divBdr>
            <w:top w:val="none" w:sz="0" w:space="0" w:color="auto"/>
            <w:left w:val="none" w:sz="0" w:space="0" w:color="auto"/>
            <w:bottom w:val="none" w:sz="0" w:space="0" w:color="auto"/>
            <w:right w:val="none" w:sz="0" w:space="0" w:color="auto"/>
          </w:divBdr>
        </w:div>
        <w:div w:id="956521939">
          <w:marLeft w:val="640"/>
          <w:marRight w:val="0"/>
          <w:marTop w:val="0"/>
          <w:marBottom w:val="0"/>
          <w:divBdr>
            <w:top w:val="none" w:sz="0" w:space="0" w:color="auto"/>
            <w:left w:val="none" w:sz="0" w:space="0" w:color="auto"/>
            <w:bottom w:val="none" w:sz="0" w:space="0" w:color="auto"/>
            <w:right w:val="none" w:sz="0" w:space="0" w:color="auto"/>
          </w:divBdr>
        </w:div>
        <w:div w:id="340662983">
          <w:marLeft w:val="640"/>
          <w:marRight w:val="0"/>
          <w:marTop w:val="0"/>
          <w:marBottom w:val="0"/>
          <w:divBdr>
            <w:top w:val="none" w:sz="0" w:space="0" w:color="auto"/>
            <w:left w:val="none" w:sz="0" w:space="0" w:color="auto"/>
            <w:bottom w:val="none" w:sz="0" w:space="0" w:color="auto"/>
            <w:right w:val="none" w:sz="0" w:space="0" w:color="auto"/>
          </w:divBdr>
        </w:div>
        <w:div w:id="1689982537">
          <w:marLeft w:val="640"/>
          <w:marRight w:val="0"/>
          <w:marTop w:val="0"/>
          <w:marBottom w:val="0"/>
          <w:divBdr>
            <w:top w:val="none" w:sz="0" w:space="0" w:color="auto"/>
            <w:left w:val="none" w:sz="0" w:space="0" w:color="auto"/>
            <w:bottom w:val="none" w:sz="0" w:space="0" w:color="auto"/>
            <w:right w:val="none" w:sz="0" w:space="0" w:color="auto"/>
          </w:divBdr>
        </w:div>
        <w:div w:id="219828295">
          <w:marLeft w:val="640"/>
          <w:marRight w:val="0"/>
          <w:marTop w:val="0"/>
          <w:marBottom w:val="0"/>
          <w:divBdr>
            <w:top w:val="none" w:sz="0" w:space="0" w:color="auto"/>
            <w:left w:val="none" w:sz="0" w:space="0" w:color="auto"/>
            <w:bottom w:val="none" w:sz="0" w:space="0" w:color="auto"/>
            <w:right w:val="none" w:sz="0" w:space="0" w:color="auto"/>
          </w:divBdr>
        </w:div>
        <w:div w:id="1427729926">
          <w:marLeft w:val="640"/>
          <w:marRight w:val="0"/>
          <w:marTop w:val="0"/>
          <w:marBottom w:val="0"/>
          <w:divBdr>
            <w:top w:val="none" w:sz="0" w:space="0" w:color="auto"/>
            <w:left w:val="none" w:sz="0" w:space="0" w:color="auto"/>
            <w:bottom w:val="none" w:sz="0" w:space="0" w:color="auto"/>
            <w:right w:val="none" w:sz="0" w:space="0" w:color="auto"/>
          </w:divBdr>
        </w:div>
        <w:div w:id="258106461">
          <w:marLeft w:val="640"/>
          <w:marRight w:val="0"/>
          <w:marTop w:val="0"/>
          <w:marBottom w:val="0"/>
          <w:divBdr>
            <w:top w:val="none" w:sz="0" w:space="0" w:color="auto"/>
            <w:left w:val="none" w:sz="0" w:space="0" w:color="auto"/>
            <w:bottom w:val="none" w:sz="0" w:space="0" w:color="auto"/>
            <w:right w:val="none" w:sz="0" w:space="0" w:color="auto"/>
          </w:divBdr>
        </w:div>
        <w:div w:id="1859469489">
          <w:marLeft w:val="640"/>
          <w:marRight w:val="0"/>
          <w:marTop w:val="0"/>
          <w:marBottom w:val="0"/>
          <w:divBdr>
            <w:top w:val="none" w:sz="0" w:space="0" w:color="auto"/>
            <w:left w:val="none" w:sz="0" w:space="0" w:color="auto"/>
            <w:bottom w:val="none" w:sz="0" w:space="0" w:color="auto"/>
            <w:right w:val="none" w:sz="0" w:space="0" w:color="auto"/>
          </w:divBdr>
        </w:div>
        <w:div w:id="1450398117">
          <w:marLeft w:val="640"/>
          <w:marRight w:val="0"/>
          <w:marTop w:val="0"/>
          <w:marBottom w:val="0"/>
          <w:divBdr>
            <w:top w:val="none" w:sz="0" w:space="0" w:color="auto"/>
            <w:left w:val="none" w:sz="0" w:space="0" w:color="auto"/>
            <w:bottom w:val="none" w:sz="0" w:space="0" w:color="auto"/>
            <w:right w:val="none" w:sz="0" w:space="0" w:color="auto"/>
          </w:divBdr>
        </w:div>
        <w:div w:id="1029647775">
          <w:marLeft w:val="640"/>
          <w:marRight w:val="0"/>
          <w:marTop w:val="0"/>
          <w:marBottom w:val="0"/>
          <w:divBdr>
            <w:top w:val="none" w:sz="0" w:space="0" w:color="auto"/>
            <w:left w:val="none" w:sz="0" w:space="0" w:color="auto"/>
            <w:bottom w:val="none" w:sz="0" w:space="0" w:color="auto"/>
            <w:right w:val="none" w:sz="0" w:space="0" w:color="auto"/>
          </w:divBdr>
        </w:div>
        <w:div w:id="1164904317">
          <w:marLeft w:val="640"/>
          <w:marRight w:val="0"/>
          <w:marTop w:val="0"/>
          <w:marBottom w:val="0"/>
          <w:divBdr>
            <w:top w:val="none" w:sz="0" w:space="0" w:color="auto"/>
            <w:left w:val="none" w:sz="0" w:space="0" w:color="auto"/>
            <w:bottom w:val="none" w:sz="0" w:space="0" w:color="auto"/>
            <w:right w:val="none" w:sz="0" w:space="0" w:color="auto"/>
          </w:divBdr>
        </w:div>
        <w:div w:id="1264723109">
          <w:marLeft w:val="640"/>
          <w:marRight w:val="0"/>
          <w:marTop w:val="0"/>
          <w:marBottom w:val="0"/>
          <w:divBdr>
            <w:top w:val="none" w:sz="0" w:space="0" w:color="auto"/>
            <w:left w:val="none" w:sz="0" w:space="0" w:color="auto"/>
            <w:bottom w:val="none" w:sz="0" w:space="0" w:color="auto"/>
            <w:right w:val="none" w:sz="0" w:space="0" w:color="auto"/>
          </w:divBdr>
        </w:div>
        <w:div w:id="1583831590">
          <w:marLeft w:val="640"/>
          <w:marRight w:val="0"/>
          <w:marTop w:val="0"/>
          <w:marBottom w:val="0"/>
          <w:divBdr>
            <w:top w:val="none" w:sz="0" w:space="0" w:color="auto"/>
            <w:left w:val="none" w:sz="0" w:space="0" w:color="auto"/>
            <w:bottom w:val="none" w:sz="0" w:space="0" w:color="auto"/>
            <w:right w:val="none" w:sz="0" w:space="0" w:color="auto"/>
          </w:divBdr>
        </w:div>
        <w:div w:id="406148764">
          <w:marLeft w:val="640"/>
          <w:marRight w:val="0"/>
          <w:marTop w:val="0"/>
          <w:marBottom w:val="0"/>
          <w:divBdr>
            <w:top w:val="none" w:sz="0" w:space="0" w:color="auto"/>
            <w:left w:val="none" w:sz="0" w:space="0" w:color="auto"/>
            <w:bottom w:val="none" w:sz="0" w:space="0" w:color="auto"/>
            <w:right w:val="none" w:sz="0" w:space="0" w:color="auto"/>
          </w:divBdr>
        </w:div>
        <w:div w:id="1341464782">
          <w:marLeft w:val="640"/>
          <w:marRight w:val="0"/>
          <w:marTop w:val="0"/>
          <w:marBottom w:val="0"/>
          <w:divBdr>
            <w:top w:val="none" w:sz="0" w:space="0" w:color="auto"/>
            <w:left w:val="none" w:sz="0" w:space="0" w:color="auto"/>
            <w:bottom w:val="none" w:sz="0" w:space="0" w:color="auto"/>
            <w:right w:val="none" w:sz="0" w:space="0" w:color="auto"/>
          </w:divBdr>
        </w:div>
        <w:div w:id="594555206">
          <w:marLeft w:val="640"/>
          <w:marRight w:val="0"/>
          <w:marTop w:val="0"/>
          <w:marBottom w:val="0"/>
          <w:divBdr>
            <w:top w:val="none" w:sz="0" w:space="0" w:color="auto"/>
            <w:left w:val="none" w:sz="0" w:space="0" w:color="auto"/>
            <w:bottom w:val="none" w:sz="0" w:space="0" w:color="auto"/>
            <w:right w:val="none" w:sz="0" w:space="0" w:color="auto"/>
          </w:divBdr>
        </w:div>
        <w:div w:id="1406798478">
          <w:marLeft w:val="640"/>
          <w:marRight w:val="0"/>
          <w:marTop w:val="0"/>
          <w:marBottom w:val="0"/>
          <w:divBdr>
            <w:top w:val="none" w:sz="0" w:space="0" w:color="auto"/>
            <w:left w:val="none" w:sz="0" w:space="0" w:color="auto"/>
            <w:bottom w:val="none" w:sz="0" w:space="0" w:color="auto"/>
            <w:right w:val="none" w:sz="0" w:space="0" w:color="auto"/>
          </w:divBdr>
        </w:div>
        <w:div w:id="1878396803">
          <w:marLeft w:val="640"/>
          <w:marRight w:val="0"/>
          <w:marTop w:val="0"/>
          <w:marBottom w:val="0"/>
          <w:divBdr>
            <w:top w:val="none" w:sz="0" w:space="0" w:color="auto"/>
            <w:left w:val="none" w:sz="0" w:space="0" w:color="auto"/>
            <w:bottom w:val="none" w:sz="0" w:space="0" w:color="auto"/>
            <w:right w:val="none" w:sz="0" w:space="0" w:color="auto"/>
          </w:divBdr>
        </w:div>
        <w:div w:id="633560359">
          <w:marLeft w:val="640"/>
          <w:marRight w:val="0"/>
          <w:marTop w:val="0"/>
          <w:marBottom w:val="0"/>
          <w:divBdr>
            <w:top w:val="none" w:sz="0" w:space="0" w:color="auto"/>
            <w:left w:val="none" w:sz="0" w:space="0" w:color="auto"/>
            <w:bottom w:val="none" w:sz="0" w:space="0" w:color="auto"/>
            <w:right w:val="none" w:sz="0" w:space="0" w:color="auto"/>
          </w:divBdr>
        </w:div>
        <w:div w:id="1372878744">
          <w:marLeft w:val="640"/>
          <w:marRight w:val="0"/>
          <w:marTop w:val="0"/>
          <w:marBottom w:val="0"/>
          <w:divBdr>
            <w:top w:val="none" w:sz="0" w:space="0" w:color="auto"/>
            <w:left w:val="none" w:sz="0" w:space="0" w:color="auto"/>
            <w:bottom w:val="none" w:sz="0" w:space="0" w:color="auto"/>
            <w:right w:val="none" w:sz="0" w:space="0" w:color="auto"/>
          </w:divBdr>
        </w:div>
        <w:div w:id="647707790">
          <w:marLeft w:val="640"/>
          <w:marRight w:val="0"/>
          <w:marTop w:val="0"/>
          <w:marBottom w:val="0"/>
          <w:divBdr>
            <w:top w:val="none" w:sz="0" w:space="0" w:color="auto"/>
            <w:left w:val="none" w:sz="0" w:space="0" w:color="auto"/>
            <w:bottom w:val="none" w:sz="0" w:space="0" w:color="auto"/>
            <w:right w:val="none" w:sz="0" w:space="0" w:color="auto"/>
          </w:divBdr>
        </w:div>
        <w:div w:id="686373825">
          <w:marLeft w:val="640"/>
          <w:marRight w:val="0"/>
          <w:marTop w:val="0"/>
          <w:marBottom w:val="0"/>
          <w:divBdr>
            <w:top w:val="none" w:sz="0" w:space="0" w:color="auto"/>
            <w:left w:val="none" w:sz="0" w:space="0" w:color="auto"/>
            <w:bottom w:val="none" w:sz="0" w:space="0" w:color="auto"/>
            <w:right w:val="none" w:sz="0" w:space="0" w:color="auto"/>
          </w:divBdr>
        </w:div>
        <w:div w:id="1644459803">
          <w:marLeft w:val="640"/>
          <w:marRight w:val="0"/>
          <w:marTop w:val="0"/>
          <w:marBottom w:val="0"/>
          <w:divBdr>
            <w:top w:val="none" w:sz="0" w:space="0" w:color="auto"/>
            <w:left w:val="none" w:sz="0" w:space="0" w:color="auto"/>
            <w:bottom w:val="none" w:sz="0" w:space="0" w:color="auto"/>
            <w:right w:val="none" w:sz="0" w:space="0" w:color="auto"/>
          </w:divBdr>
        </w:div>
        <w:div w:id="38094185">
          <w:marLeft w:val="640"/>
          <w:marRight w:val="0"/>
          <w:marTop w:val="0"/>
          <w:marBottom w:val="0"/>
          <w:divBdr>
            <w:top w:val="none" w:sz="0" w:space="0" w:color="auto"/>
            <w:left w:val="none" w:sz="0" w:space="0" w:color="auto"/>
            <w:bottom w:val="none" w:sz="0" w:space="0" w:color="auto"/>
            <w:right w:val="none" w:sz="0" w:space="0" w:color="auto"/>
          </w:divBdr>
        </w:div>
        <w:div w:id="1759213632">
          <w:marLeft w:val="640"/>
          <w:marRight w:val="0"/>
          <w:marTop w:val="0"/>
          <w:marBottom w:val="0"/>
          <w:divBdr>
            <w:top w:val="none" w:sz="0" w:space="0" w:color="auto"/>
            <w:left w:val="none" w:sz="0" w:space="0" w:color="auto"/>
            <w:bottom w:val="none" w:sz="0" w:space="0" w:color="auto"/>
            <w:right w:val="none" w:sz="0" w:space="0" w:color="auto"/>
          </w:divBdr>
        </w:div>
        <w:div w:id="1627009152">
          <w:marLeft w:val="640"/>
          <w:marRight w:val="0"/>
          <w:marTop w:val="0"/>
          <w:marBottom w:val="0"/>
          <w:divBdr>
            <w:top w:val="none" w:sz="0" w:space="0" w:color="auto"/>
            <w:left w:val="none" w:sz="0" w:space="0" w:color="auto"/>
            <w:bottom w:val="none" w:sz="0" w:space="0" w:color="auto"/>
            <w:right w:val="none" w:sz="0" w:space="0" w:color="auto"/>
          </w:divBdr>
        </w:div>
        <w:div w:id="896432927">
          <w:marLeft w:val="640"/>
          <w:marRight w:val="0"/>
          <w:marTop w:val="0"/>
          <w:marBottom w:val="0"/>
          <w:divBdr>
            <w:top w:val="none" w:sz="0" w:space="0" w:color="auto"/>
            <w:left w:val="none" w:sz="0" w:space="0" w:color="auto"/>
            <w:bottom w:val="none" w:sz="0" w:space="0" w:color="auto"/>
            <w:right w:val="none" w:sz="0" w:space="0" w:color="auto"/>
          </w:divBdr>
        </w:div>
        <w:div w:id="95440952">
          <w:marLeft w:val="640"/>
          <w:marRight w:val="0"/>
          <w:marTop w:val="0"/>
          <w:marBottom w:val="0"/>
          <w:divBdr>
            <w:top w:val="none" w:sz="0" w:space="0" w:color="auto"/>
            <w:left w:val="none" w:sz="0" w:space="0" w:color="auto"/>
            <w:bottom w:val="none" w:sz="0" w:space="0" w:color="auto"/>
            <w:right w:val="none" w:sz="0" w:space="0" w:color="auto"/>
          </w:divBdr>
        </w:div>
        <w:div w:id="449008450">
          <w:marLeft w:val="640"/>
          <w:marRight w:val="0"/>
          <w:marTop w:val="0"/>
          <w:marBottom w:val="0"/>
          <w:divBdr>
            <w:top w:val="none" w:sz="0" w:space="0" w:color="auto"/>
            <w:left w:val="none" w:sz="0" w:space="0" w:color="auto"/>
            <w:bottom w:val="none" w:sz="0" w:space="0" w:color="auto"/>
            <w:right w:val="none" w:sz="0" w:space="0" w:color="auto"/>
          </w:divBdr>
        </w:div>
        <w:div w:id="953363217">
          <w:marLeft w:val="640"/>
          <w:marRight w:val="0"/>
          <w:marTop w:val="0"/>
          <w:marBottom w:val="0"/>
          <w:divBdr>
            <w:top w:val="none" w:sz="0" w:space="0" w:color="auto"/>
            <w:left w:val="none" w:sz="0" w:space="0" w:color="auto"/>
            <w:bottom w:val="none" w:sz="0" w:space="0" w:color="auto"/>
            <w:right w:val="none" w:sz="0" w:space="0" w:color="auto"/>
          </w:divBdr>
        </w:div>
        <w:div w:id="1086342674">
          <w:marLeft w:val="640"/>
          <w:marRight w:val="0"/>
          <w:marTop w:val="0"/>
          <w:marBottom w:val="0"/>
          <w:divBdr>
            <w:top w:val="none" w:sz="0" w:space="0" w:color="auto"/>
            <w:left w:val="none" w:sz="0" w:space="0" w:color="auto"/>
            <w:bottom w:val="none" w:sz="0" w:space="0" w:color="auto"/>
            <w:right w:val="none" w:sz="0" w:space="0" w:color="auto"/>
          </w:divBdr>
        </w:div>
        <w:div w:id="1261331155">
          <w:marLeft w:val="640"/>
          <w:marRight w:val="0"/>
          <w:marTop w:val="0"/>
          <w:marBottom w:val="0"/>
          <w:divBdr>
            <w:top w:val="none" w:sz="0" w:space="0" w:color="auto"/>
            <w:left w:val="none" w:sz="0" w:space="0" w:color="auto"/>
            <w:bottom w:val="none" w:sz="0" w:space="0" w:color="auto"/>
            <w:right w:val="none" w:sz="0" w:space="0" w:color="auto"/>
          </w:divBdr>
        </w:div>
        <w:div w:id="1351563828">
          <w:marLeft w:val="640"/>
          <w:marRight w:val="0"/>
          <w:marTop w:val="0"/>
          <w:marBottom w:val="0"/>
          <w:divBdr>
            <w:top w:val="none" w:sz="0" w:space="0" w:color="auto"/>
            <w:left w:val="none" w:sz="0" w:space="0" w:color="auto"/>
            <w:bottom w:val="none" w:sz="0" w:space="0" w:color="auto"/>
            <w:right w:val="none" w:sz="0" w:space="0" w:color="auto"/>
          </w:divBdr>
        </w:div>
        <w:div w:id="1800030564">
          <w:marLeft w:val="640"/>
          <w:marRight w:val="0"/>
          <w:marTop w:val="0"/>
          <w:marBottom w:val="0"/>
          <w:divBdr>
            <w:top w:val="none" w:sz="0" w:space="0" w:color="auto"/>
            <w:left w:val="none" w:sz="0" w:space="0" w:color="auto"/>
            <w:bottom w:val="none" w:sz="0" w:space="0" w:color="auto"/>
            <w:right w:val="none" w:sz="0" w:space="0" w:color="auto"/>
          </w:divBdr>
        </w:div>
        <w:div w:id="763500255">
          <w:marLeft w:val="640"/>
          <w:marRight w:val="0"/>
          <w:marTop w:val="0"/>
          <w:marBottom w:val="0"/>
          <w:divBdr>
            <w:top w:val="none" w:sz="0" w:space="0" w:color="auto"/>
            <w:left w:val="none" w:sz="0" w:space="0" w:color="auto"/>
            <w:bottom w:val="none" w:sz="0" w:space="0" w:color="auto"/>
            <w:right w:val="none" w:sz="0" w:space="0" w:color="auto"/>
          </w:divBdr>
        </w:div>
        <w:div w:id="2113934276">
          <w:marLeft w:val="640"/>
          <w:marRight w:val="0"/>
          <w:marTop w:val="0"/>
          <w:marBottom w:val="0"/>
          <w:divBdr>
            <w:top w:val="none" w:sz="0" w:space="0" w:color="auto"/>
            <w:left w:val="none" w:sz="0" w:space="0" w:color="auto"/>
            <w:bottom w:val="none" w:sz="0" w:space="0" w:color="auto"/>
            <w:right w:val="none" w:sz="0" w:space="0" w:color="auto"/>
          </w:divBdr>
        </w:div>
        <w:div w:id="1197814061">
          <w:marLeft w:val="640"/>
          <w:marRight w:val="0"/>
          <w:marTop w:val="0"/>
          <w:marBottom w:val="0"/>
          <w:divBdr>
            <w:top w:val="none" w:sz="0" w:space="0" w:color="auto"/>
            <w:left w:val="none" w:sz="0" w:space="0" w:color="auto"/>
            <w:bottom w:val="none" w:sz="0" w:space="0" w:color="auto"/>
            <w:right w:val="none" w:sz="0" w:space="0" w:color="auto"/>
          </w:divBdr>
        </w:div>
        <w:div w:id="568731912">
          <w:marLeft w:val="640"/>
          <w:marRight w:val="0"/>
          <w:marTop w:val="0"/>
          <w:marBottom w:val="0"/>
          <w:divBdr>
            <w:top w:val="none" w:sz="0" w:space="0" w:color="auto"/>
            <w:left w:val="none" w:sz="0" w:space="0" w:color="auto"/>
            <w:bottom w:val="none" w:sz="0" w:space="0" w:color="auto"/>
            <w:right w:val="none" w:sz="0" w:space="0" w:color="auto"/>
          </w:divBdr>
        </w:div>
        <w:div w:id="575290183">
          <w:marLeft w:val="640"/>
          <w:marRight w:val="0"/>
          <w:marTop w:val="0"/>
          <w:marBottom w:val="0"/>
          <w:divBdr>
            <w:top w:val="none" w:sz="0" w:space="0" w:color="auto"/>
            <w:left w:val="none" w:sz="0" w:space="0" w:color="auto"/>
            <w:bottom w:val="none" w:sz="0" w:space="0" w:color="auto"/>
            <w:right w:val="none" w:sz="0" w:space="0" w:color="auto"/>
          </w:divBdr>
        </w:div>
        <w:div w:id="643511017">
          <w:marLeft w:val="640"/>
          <w:marRight w:val="0"/>
          <w:marTop w:val="0"/>
          <w:marBottom w:val="0"/>
          <w:divBdr>
            <w:top w:val="none" w:sz="0" w:space="0" w:color="auto"/>
            <w:left w:val="none" w:sz="0" w:space="0" w:color="auto"/>
            <w:bottom w:val="none" w:sz="0" w:space="0" w:color="auto"/>
            <w:right w:val="none" w:sz="0" w:space="0" w:color="auto"/>
          </w:divBdr>
        </w:div>
        <w:div w:id="703822594">
          <w:marLeft w:val="640"/>
          <w:marRight w:val="0"/>
          <w:marTop w:val="0"/>
          <w:marBottom w:val="0"/>
          <w:divBdr>
            <w:top w:val="none" w:sz="0" w:space="0" w:color="auto"/>
            <w:left w:val="none" w:sz="0" w:space="0" w:color="auto"/>
            <w:bottom w:val="none" w:sz="0" w:space="0" w:color="auto"/>
            <w:right w:val="none" w:sz="0" w:space="0" w:color="auto"/>
          </w:divBdr>
        </w:div>
        <w:div w:id="897936167">
          <w:marLeft w:val="640"/>
          <w:marRight w:val="0"/>
          <w:marTop w:val="0"/>
          <w:marBottom w:val="0"/>
          <w:divBdr>
            <w:top w:val="none" w:sz="0" w:space="0" w:color="auto"/>
            <w:left w:val="none" w:sz="0" w:space="0" w:color="auto"/>
            <w:bottom w:val="none" w:sz="0" w:space="0" w:color="auto"/>
            <w:right w:val="none" w:sz="0" w:space="0" w:color="auto"/>
          </w:divBdr>
        </w:div>
        <w:div w:id="1575624100">
          <w:marLeft w:val="640"/>
          <w:marRight w:val="0"/>
          <w:marTop w:val="0"/>
          <w:marBottom w:val="0"/>
          <w:divBdr>
            <w:top w:val="none" w:sz="0" w:space="0" w:color="auto"/>
            <w:left w:val="none" w:sz="0" w:space="0" w:color="auto"/>
            <w:bottom w:val="none" w:sz="0" w:space="0" w:color="auto"/>
            <w:right w:val="none" w:sz="0" w:space="0" w:color="auto"/>
          </w:divBdr>
        </w:div>
        <w:div w:id="953905752">
          <w:marLeft w:val="640"/>
          <w:marRight w:val="0"/>
          <w:marTop w:val="0"/>
          <w:marBottom w:val="0"/>
          <w:divBdr>
            <w:top w:val="none" w:sz="0" w:space="0" w:color="auto"/>
            <w:left w:val="none" w:sz="0" w:space="0" w:color="auto"/>
            <w:bottom w:val="none" w:sz="0" w:space="0" w:color="auto"/>
            <w:right w:val="none" w:sz="0" w:space="0" w:color="auto"/>
          </w:divBdr>
        </w:div>
        <w:div w:id="1029571038">
          <w:marLeft w:val="640"/>
          <w:marRight w:val="0"/>
          <w:marTop w:val="0"/>
          <w:marBottom w:val="0"/>
          <w:divBdr>
            <w:top w:val="none" w:sz="0" w:space="0" w:color="auto"/>
            <w:left w:val="none" w:sz="0" w:space="0" w:color="auto"/>
            <w:bottom w:val="none" w:sz="0" w:space="0" w:color="auto"/>
            <w:right w:val="none" w:sz="0" w:space="0" w:color="auto"/>
          </w:divBdr>
        </w:div>
        <w:div w:id="858202848">
          <w:marLeft w:val="640"/>
          <w:marRight w:val="0"/>
          <w:marTop w:val="0"/>
          <w:marBottom w:val="0"/>
          <w:divBdr>
            <w:top w:val="none" w:sz="0" w:space="0" w:color="auto"/>
            <w:left w:val="none" w:sz="0" w:space="0" w:color="auto"/>
            <w:bottom w:val="none" w:sz="0" w:space="0" w:color="auto"/>
            <w:right w:val="none" w:sz="0" w:space="0" w:color="auto"/>
          </w:divBdr>
        </w:div>
        <w:div w:id="263073723">
          <w:marLeft w:val="640"/>
          <w:marRight w:val="0"/>
          <w:marTop w:val="0"/>
          <w:marBottom w:val="0"/>
          <w:divBdr>
            <w:top w:val="none" w:sz="0" w:space="0" w:color="auto"/>
            <w:left w:val="none" w:sz="0" w:space="0" w:color="auto"/>
            <w:bottom w:val="none" w:sz="0" w:space="0" w:color="auto"/>
            <w:right w:val="none" w:sz="0" w:space="0" w:color="auto"/>
          </w:divBdr>
        </w:div>
        <w:div w:id="601256520">
          <w:marLeft w:val="640"/>
          <w:marRight w:val="0"/>
          <w:marTop w:val="0"/>
          <w:marBottom w:val="0"/>
          <w:divBdr>
            <w:top w:val="none" w:sz="0" w:space="0" w:color="auto"/>
            <w:left w:val="none" w:sz="0" w:space="0" w:color="auto"/>
            <w:bottom w:val="none" w:sz="0" w:space="0" w:color="auto"/>
            <w:right w:val="none" w:sz="0" w:space="0" w:color="auto"/>
          </w:divBdr>
        </w:div>
        <w:div w:id="1634941002">
          <w:marLeft w:val="640"/>
          <w:marRight w:val="0"/>
          <w:marTop w:val="0"/>
          <w:marBottom w:val="0"/>
          <w:divBdr>
            <w:top w:val="none" w:sz="0" w:space="0" w:color="auto"/>
            <w:left w:val="none" w:sz="0" w:space="0" w:color="auto"/>
            <w:bottom w:val="none" w:sz="0" w:space="0" w:color="auto"/>
            <w:right w:val="none" w:sz="0" w:space="0" w:color="auto"/>
          </w:divBdr>
        </w:div>
        <w:div w:id="2040352012">
          <w:marLeft w:val="640"/>
          <w:marRight w:val="0"/>
          <w:marTop w:val="0"/>
          <w:marBottom w:val="0"/>
          <w:divBdr>
            <w:top w:val="none" w:sz="0" w:space="0" w:color="auto"/>
            <w:left w:val="none" w:sz="0" w:space="0" w:color="auto"/>
            <w:bottom w:val="none" w:sz="0" w:space="0" w:color="auto"/>
            <w:right w:val="none" w:sz="0" w:space="0" w:color="auto"/>
          </w:divBdr>
        </w:div>
        <w:div w:id="1951157163">
          <w:marLeft w:val="640"/>
          <w:marRight w:val="0"/>
          <w:marTop w:val="0"/>
          <w:marBottom w:val="0"/>
          <w:divBdr>
            <w:top w:val="none" w:sz="0" w:space="0" w:color="auto"/>
            <w:left w:val="none" w:sz="0" w:space="0" w:color="auto"/>
            <w:bottom w:val="none" w:sz="0" w:space="0" w:color="auto"/>
            <w:right w:val="none" w:sz="0" w:space="0" w:color="auto"/>
          </w:divBdr>
        </w:div>
        <w:div w:id="208345485">
          <w:marLeft w:val="640"/>
          <w:marRight w:val="0"/>
          <w:marTop w:val="0"/>
          <w:marBottom w:val="0"/>
          <w:divBdr>
            <w:top w:val="none" w:sz="0" w:space="0" w:color="auto"/>
            <w:left w:val="none" w:sz="0" w:space="0" w:color="auto"/>
            <w:bottom w:val="none" w:sz="0" w:space="0" w:color="auto"/>
            <w:right w:val="none" w:sz="0" w:space="0" w:color="auto"/>
          </w:divBdr>
        </w:div>
        <w:div w:id="1257784457">
          <w:marLeft w:val="640"/>
          <w:marRight w:val="0"/>
          <w:marTop w:val="0"/>
          <w:marBottom w:val="0"/>
          <w:divBdr>
            <w:top w:val="none" w:sz="0" w:space="0" w:color="auto"/>
            <w:left w:val="none" w:sz="0" w:space="0" w:color="auto"/>
            <w:bottom w:val="none" w:sz="0" w:space="0" w:color="auto"/>
            <w:right w:val="none" w:sz="0" w:space="0" w:color="auto"/>
          </w:divBdr>
        </w:div>
        <w:div w:id="1647665963">
          <w:marLeft w:val="640"/>
          <w:marRight w:val="0"/>
          <w:marTop w:val="0"/>
          <w:marBottom w:val="0"/>
          <w:divBdr>
            <w:top w:val="none" w:sz="0" w:space="0" w:color="auto"/>
            <w:left w:val="none" w:sz="0" w:space="0" w:color="auto"/>
            <w:bottom w:val="none" w:sz="0" w:space="0" w:color="auto"/>
            <w:right w:val="none" w:sz="0" w:space="0" w:color="auto"/>
          </w:divBdr>
        </w:div>
        <w:div w:id="446581907">
          <w:marLeft w:val="640"/>
          <w:marRight w:val="0"/>
          <w:marTop w:val="0"/>
          <w:marBottom w:val="0"/>
          <w:divBdr>
            <w:top w:val="none" w:sz="0" w:space="0" w:color="auto"/>
            <w:left w:val="none" w:sz="0" w:space="0" w:color="auto"/>
            <w:bottom w:val="none" w:sz="0" w:space="0" w:color="auto"/>
            <w:right w:val="none" w:sz="0" w:space="0" w:color="auto"/>
          </w:divBdr>
        </w:div>
        <w:div w:id="1080523683">
          <w:marLeft w:val="640"/>
          <w:marRight w:val="0"/>
          <w:marTop w:val="0"/>
          <w:marBottom w:val="0"/>
          <w:divBdr>
            <w:top w:val="none" w:sz="0" w:space="0" w:color="auto"/>
            <w:left w:val="none" w:sz="0" w:space="0" w:color="auto"/>
            <w:bottom w:val="none" w:sz="0" w:space="0" w:color="auto"/>
            <w:right w:val="none" w:sz="0" w:space="0" w:color="auto"/>
          </w:divBdr>
        </w:div>
        <w:div w:id="1331955152">
          <w:marLeft w:val="640"/>
          <w:marRight w:val="0"/>
          <w:marTop w:val="0"/>
          <w:marBottom w:val="0"/>
          <w:divBdr>
            <w:top w:val="none" w:sz="0" w:space="0" w:color="auto"/>
            <w:left w:val="none" w:sz="0" w:space="0" w:color="auto"/>
            <w:bottom w:val="none" w:sz="0" w:space="0" w:color="auto"/>
            <w:right w:val="none" w:sz="0" w:space="0" w:color="auto"/>
          </w:divBdr>
        </w:div>
        <w:div w:id="37166798">
          <w:marLeft w:val="640"/>
          <w:marRight w:val="0"/>
          <w:marTop w:val="0"/>
          <w:marBottom w:val="0"/>
          <w:divBdr>
            <w:top w:val="none" w:sz="0" w:space="0" w:color="auto"/>
            <w:left w:val="none" w:sz="0" w:space="0" w:color="auto"/>
            <w:bottom w:val="none" w:sz="0" w:space="0" w:color="auto"/>
            <w:right w:val="none" w:sz="0" w:space="0" w:color="auto"/>
          </w:divBdr>
        </w:div>
        <w:div w:id="1261524005">
          <w:marLeft w:val="640"/>
          <w:marRight w:val="0"/>
          <w:marTop w:val="0"/>
          <w:marBottom w:val="0"/>
          <w:divBdr>
            <w:top w:val="none" w:sz="0" w:space="0" w:color="auto"/>
            <w:left w:val="none" w:sz="0" w:space="0" w:color="auto"/>
            <w:bottom w:val="none" w:sz="0" w:space="0" w:color="auto"/>
            <w:right w:val="none" w:sz="0" w:space="0" w:color="auto"/>
          </w:divBdr>
        </w:div>
        <w:div w:id="1104152352">
          <w:marLeft w:val="640"/>
          <w:marRight w:val="0"/>
          <w:marTop w:val="0"/>
          <w:marBottom w:val="0"/>
          <w:divBdr>
            <w:top w:val="none" w:sz="0" w:space="0" w:color="auto"/>
            <w:left w:val="none" w:sz="0" w:space="0" w:color="auto"/>
            <w:bottom w:val="none" w:sz="0" w:space="0" w:color="auto"/>
            <w:right w:val="none" w:sz="0" w:space="0" w:color="auto"/>
          </w:divBdr>
        </w:div>
        <w:div w:id="1793285072">
          <w:marLeft w:val="640"/>
          <w:marRight w:val="0"/>
          <w:marTop w:val="0"/>
          <w:marBottom w:val="0"/>
          <w:divBdr>
            <w:top w:val="none" w:sz="0" w:space="0" w:color="auto"/>
            <w:left w:val="none" w:sz="0" w:space="0" w:color="auto"/>
            <w:bottom w:val="none" w:sz="0" w:space="0" w:color="auto"/>
            <w:right w:val="none" w:sz="0" w:space="0" w:color="auto"/>
          </w:divBdr>
        </w:div>
        <w:div w:id="1770853517">
          <w:marLeft w:val="640"/>
          <w:marRight w:val="0"/>
          <w:marTop w:val="0"/>
          <w:marBottom w:val="0"/>
          <w:divBdr>
            <w:top w:val="none" w:sz="0" w:space="0" w:color="auto"/>
            <w:left w:val="none" w:sz="0" w:space="0" w:color="auto"/>
            <w:bottom w:val="none" w:sz="0" w:space="0" w:color="auto"/>
            <w:right w:val="none" w:sz="0" w:space="0" w:color="auto"/>
          </w:divBdr>
        </w:div>
        <w:div w:id="1718092387">
          <w:marLeft w:val="640"/>
          <w:marRight w:val="0"/>
          <w:marTop w:val="0"/>
          <w:marBottom w:val="0"/>
          <w:divBdr>
            <w:top w:val="none" w:sz="0" w:space="0" w:color="auto"/>
            <w:left w:val="none" w:sz="0" w:space="0" w:color="auto"/>
            <w:bottom w:val="none" w:sz="0" w:space="0" w:color="auto"/>
            <w:right w:val="none" w:sz="0" w:space="0" w:color="auto"/>
          </w:divBdr>
        </w:div>
        <w:div w:id="312754464">
          <w:marLeft w:val="640"/>
          <w:marRight w:val="0"/>
          <w:marTop w:val="0"/>
          <w:marBottom w:val="0"/>
          <w:divBdr>
            <w:top w:val="none" w:sz="0" w:space="0" w:color="auto"/>
            <w:left w:val="none" w:sz="0" w:space="0" w:color="auto"/>
            <w:bottom w:val="none" w:sz="0" w:space="0" w:color="auto"/>
            <w:right w:val="none" w:sz="0" w:space="0" w:color="auto"/>
          </w:divBdr>
        </w:div>
        <w:div w:id="345714060">
          <w:marLeft w:val="640"/>
          <w:marRight w:val="0"/>
          <w:marTop w:val="0"/>
          <w:marBottom w:val="0"/>
          <w:divBdr>
            <w:top w:val="none" w:sz="0" w:space="0" w:color="auto"/>
            <w:left w:val="none" w:sz="0" w:space="0" w:color="auto"/>
            <w:bottom w:val="none" w:sz="0" w:space="0" w:color="auto"/>
            <w:right w:val="none" w:sz="0" w:space="0" w:color="auto"/>
          </w:divBdr>
        </w:div>
        <w:div w:id="1613584720">
          <w:marLeft w:val="640"/>
          <w:marRight w:val="0"/>
          <w:marTop w:val="0"/>
          <w:marBottom w:val="0"/>
          <w:divBdr>
            <w:top w:val="none" w:sz="0" w:space="0" w:color="auto"/>
            <w:left w:val="none" w:sz="0" w:space="0" w:color="auto"/>
            <w:bottom w:val="none" w:sz="0" w:space="0" w:color="auto"/>
            <w:right w:val="none" w:sz="0" w:space="0" w:color="auto"/>
          </w:divBdr>
        </w:div>
        <w:div w:id="1673794520">
          <w:marLeft w:val="640"/>
          <w:marRight w:val="0"/>
          <w:marTop w:val="0"/>
          <w:marBottom w:val="0"/>
          <w:divBdr>
            <w:top w:val="none" w:sz="0" w:space="0" w:color="auto"/>
            <w:left w:val="none" w:sz="0" w:space="0" w:color="auto"/>
            <w:bottom w:val="none" w:sz="0" w:space="0" w:color="auto"/>
            <w:right w:val="none" w:sz="0" w:space="0" w:color="auto"/>
          </w:divBdr>
        </w:div>
        <w:div w:id="1129206247">
          <w:marLeft w:val="640"/>
          <w:marRight w:val="0"/>
          <w:marTop w:val="0"/>
          <w:marBottom w:val="0"/>
          <w:divBdr>
            <w:top w:val="none" w:sz="0" w:space="0" w:color="auto"/>
            <w:left w:val="none" w:sz="0" w:space="0" w:color="auto"/>
            <w:bottom w:val="none" w:sz="0" w:space="0" w:color="auto"/>
            <w:right w:val="none" w:sz="0" w:space="0" w:color="auto"/>
          </w:divBdr>
        </w:div>
        <w:div w:id="520553529">
          <w:marLeft w:val="640"/>
          <w:marRight w:val="0"/>
          <w:marTop w:val="0"/>
          <w:marBottom w:val="0"/>
          <w:divBdr>
            <w:top w:val="none" w:sz="0" w:space="0" w:color="auto"/>
            <w:left w:val="none" w:sz="0" w:space="0" w:color="auto"/>
            <w:bottom w:val="none" w:sz="0" w:space="0" w:color="auto"/>
            <w:right w:val="none" w:sz="0" w:space="0" w:color="auto"/>
          </w:divBdr>
        </w:div>
        <w:div w:id="386076359">
          <w:marLeft w:val="640"/>
          <w:marRight w:val="0"/>
          <w:marTop w:val="0"/>
          <w:marBottom w:val="0"/>
          <w:divBdr>
            <w:top w:val="none" w:sz="0" w:space="0" w:color="auto"/>
            <w:left w:val="none" w:sz="0" w:space="0" w:color="auto"/>
            <w:bottom w:val="none" w:sz="0" w:space="0" w:color="auto"/>
            <w:right w:val="none" w:sz="0" w:space="0" w:color="auto"/>
          </w:divBdr>
        </w:div>
        <w:div w:id="1829855938">
          <w:marLeft w:val="640"/>
          <w:marRight w:val="0"/>
          <w:marTop w:val="0"/>
          <w:marBottom w:val="0"/>
          <w:divBdr>
            <w:top w:val="none" w:sz="0" w:space="0" w:color="auto"/>
            <w:left w:val="none" w:sz="0" w:space="0" w:color="auto"/>
            <w:bottom w:val="none" w:sz="0" w:space="0" w:color="auto"/>
            <w:right w:val="none" w:sz="0" w:space="0" w:color="auto"/>
          </w:divBdr>
        </w:div>
        <w:div w:id="1383751700">
          <w:marLeft w:val="640"/>
          <w:marRight w:val="0"/>
          <w:marTop w:val="0"/>
          <w:marBottom w:val="0"/>
          <w:divBdr>
            <w:top w:val="none" w:sz="0" w:space="0" w:color="auto"/>
            <w:left w:val="none" w:sz="0" w:space="0" w:color="auto"/>
            <w:bottom w:val="none" w:sz="0" w:space="0" w:color="auto"/>
            <w:right w:val="none" w:sz="0" w:space="0" w:color="auto"/>
          </w:divBdr>
        </w:div>
        <w:div w:id="1966235684">
          <w:marLeft w:val="640"/>
          <w:marRight w:val="0"/>
          <w:marTop w:val="0"/>
          <w:marBottom w:val="0"/>
          <w:divBdr>
            <w:top w:val="none" w:sz="0" w:space="0" w:color="auto"/>
            <w:left w:val="none" w:sz="0" w:space="0" w:color="auto"/>
            <w:bottom w:val="none" w:sz="0" w:space="0" w:color="auto"/>
            <w:right w:val="none" w:sz="0" w:space="0" w:color="auto"/>
          </w:divBdr>
        </w:div>
        <w:div w:id="1932352855">
          <w:marLeft w:val="640"/>
          <w:marRight w:val="0"/>
          <w:marTop w:val="0"/>
          <w:marBottom w:val="0"/>
          <w:divBdr>
            <w:top w:val="none" w:sz="0" w:space="0" w:color="auto"/>
            <w:left w:val="none" w:sz="0" w:space="0" w:color="auto"/>
            <w:bottom w:val="none" w:sz="0" w:space="0" w:color="auto"/>
            <w:right w:val="none" w:sz="0" w:space="0" w:color="auto"/>
          </w:divBdr>
        </w:div>
        <w:div w:id="1786846504">
          <w:marLeft w:val="640"/>
          <w:marRight w:val="0"/>
          <w:marTop w:val="0"/>
          <w:marBottom w:val="0"/>
          <w:divBdr>
            <w:top w:val="none" w:sz="0" w:space="0" w:color="auto"/>
            <w:left w:val="none" w:sz="0" w:space="0" w:color="auto"/>
            <w:bottom w:val="none" w:sz="0" w:space="0" w:color="auto"/>
            <w:right w:val="none" w:sz="0" w:space="0" w:color="auto"/>
          </w:divBdr>
        </w:div>
        <w:div w:id="609511359">
          <w:marLeft w:val="640"/>
          <w:marRight w:val="0"/>
          <w:marTop w:val="0"/>
          <w:marBottom w:val="0"/>
          <w:divBdr>
            <w:top w:val="none" w:sz="0" w:space="0" w:color="auto"/>
            <w:left w:val="none" w:sz="0" w:space="0" w:color="auto"/>
            <w:bottom w:val="none" w:sz="0" w:space="0" w:color="auto"/>
            <w:right w:val="none" w:sz="0" w:space="0" w:color="auto"/>
          </w:divBdr>
        </w:div>
        <w:div w:id="1146237278">
          <w:marLeft w:val="640"/>
          <w:marRight w:val="0"/>
          <w:marTop w:val="0"/>
          <w:marBottom w:val="0"/>
          <w:divBdr>
            <w:top w:val="none" w:sz="0" w:space="0" w:color="auto"/>
            <w:left w:val="none" w:sz="0" w:space="0" w:color="auto"/>
            <w:bottom w:val="none" w:sz="0" w:space="0" w:color="auto"/>
            <w:right w:val="none" w:sz="0" w:space="0" w:color="auto"/>
          </w:divBdr>
        </w:div>
        <w:div w:id="1982341331">
          <w:marLeft w:val="640"/>
          <w:marRight w:val="0"/>
          <w:marTop w:val="0"/>
          <w:marBottom w:val="0"/>
          <w:divBdr>
            <w:top w:val="none" w:sz="0" w:space="0" w:color="auto"/>
            <w:left w:val="none" w:sz="0" w:space="0" w:color="auto"/>
            <w:bottom w:val="none" w:sz="0" w:space="0" w:color="auto"/>
            <w:right w:val="none" w:sz="0" w:space="0" w:color="auto"/>
          </w:divBdr>
        </w:div>
        <w:div w:id="1074860226">
          <w:marLeft w:val="640"/>
          <w:marRight w:val="0"/>
          <w:marTop w:val="0"/>
          <w:marBottom w:val="0"/>
          <w:divBdr>
            <w:top w:val="none" w:sz="0" w:space="0" w:color="auto"/>
            <w:left w:val="none" w:sz="0" w:space="0" w:color="auto"/>
            <w:bottom w:val="none" w:sz="0" w:space="0" w:color="auto"/>
            <w:right w:val="none" w:sz="0" w:space="0" w:color="auto"/>
          </w:divBdr>
        </w:div>
        <w:div w:id="2074808842">
          <w:marLeft w:val="640"/>
          <w:marRight w:val="0"/>
          <w:marTop w:val="0"/>
          <w:marBottom w:val="0"/>
          <w:divBdr>
            <w:top w:val="none" w:sz="0" w:space="0" w:color="auto"/>
            <w:left w:val="none" w:sz="0" w:space="0" w:color="auto"/>
            <w:bottom w:val="none" w:sz="0" w:space="0" w:color="auto"/>
            <w:right w:val="none" w:sz="0" w:space="0" w:color="auto"/>
          </w:divBdr>
        </w:div>
        <w:div w:id="385685969">
          <w:marLeft w:val="640"/>
          <w:marRight w:val="0"/>
          <w:marTop w:val="0"/>
          <w:marBottom w:val="0"/>
          <w:divBdr>
            <w:top w:val="none" w:sz="0" w:space="0" w:color="auto"/>
            <w:left w:val="none" w:sz="0" w:space="0" w:color="auto"/>
            <w:bottom w:val="none" w:sz="0" w:space="0" w:color="auto"/>
            <w:right w:val="none" w:sz="0" w:space="0" w:color="auto"/>
          </w:divBdr>
        </w:div>
        <w:div w:id="2131779609">
          <w:marLeft w:val="640"/>
          <w:marRight w:val="0"/>
          <w:marTop w:val="0"/>
          <w:marBottom w:val="0"/>
          <w:divBdr>
            <w:top w:val="none" w:sz="0" w:space="0" w:color="auto"/>
            <w:left w:val="none" w:sz="0" w:space="0" w:color="auto"/>
            <w:bottom w:val="none" w:sz="0" w:space="0" w:color="auto"/>
            <w:right w:val="none" w:sz="0" w:space="0" w:color="auto"/>
          </w:divBdr>
        </w:div>
        <w:div w:id="1133208074">
          <w:marLeft w:val="640"/>
          <w:marRight w:val="0"/>
          <w:marTop w:val="0"/>
          <w:marBottom w:val="0"/>
          <w:divBdr>
            <w:top w:val="none" w:sz="0" w:space="0" w:color="auto"/>
            <w:left w:val="none" w:sz="0" w:space="0" w:color="auto"/>
            <w:bottom w:val="none" w:sz="0" w:space="0" w:color="auto"/>
            <w:right w:val="none" w:sz="0" w:space="0" w:color="auto"/>
          </w:divBdr>
        </w:div>
        <w:div w:id="853768700">
          <w:marLeft w:val="640"/>
          <w:marRight w:val="0"/>
          <w:marTop w:val="0"/>
          <w:marBottom w:val="0"/>
          <w:divBdr>
            <w:top w:val="none" w:sz="0" w:space="0" w:color="auto"/>
            <w:left w:val="none" w:sz="0" w:space="0" w:color="auto"/>
            <w:bottom w:val="none" w:sz="0" w:space="0" w:color="auto"/>
            <w:right w:val="none" w:sz="0" w:space="0" w:color="auto"/>
          </w:divBdr>
        </w:div>
        <w:div w:id="1814368720">
          <w:marLeft w:val="640"/>
          <w:marRight w:val="0"/>
          <w:marTop w:val="0"/>
          <w:marBottom w:val="0"/>
          <w:divBdr>
            <w:top w:val="none" w:sz="0" w:space="0" w:color="auto"/>
            <w:left w:val="none" w:sz="0" w:space="0" w:color="auto"/>
            <w:bottom w:val="none" w:sz="0" w:space="0" w:color="auto"/>
            <w:right w:val="none" w:sz="0" w:space="0" w:color="auto"/>
          </w:divBdr>
        </w:div>
        <w:div w:id="1508212017">
          <w:marLeft w:val="640"/>
          <w:marRight w:val="0"/>
          <w:marTop w:val="0"/>
          <w:marBottom w:val="0"/>
          <w:divBdr>
            <w:top w:val="none" w:sz="0" w:space="0" w:color="auto"/>
            <w:left w:val="none" w:sz="0" w:space="0" w:color="auto"/>
            <w:bottom w:val="none" w:sz="0" w:space="0" w:color="auto"/>
            <w:right w:val="none" w:sz="0" w:space="0" w:color="auto"/>
          </w:divBdr>
        </w:div>
        <w:div w:id="2100061306">
          <w:marLeft w:val="640"/>
          <w:marRight w:val="0"/>
          <w:marTop w:val="0"/>
          <w:marBottom w:val="0"/>
          <w:divBdr>
            <w:top w:val="none" w:sz="0" w:space="0" w:color="auto"/>
            <w:left w:val="none" w:sz="0" w:space="0" w:color="auto"/>
            <w:bottom w:val="none" w:sz="0" w:space="0" w:color="auto"/>
            <w:right w:val="none" w:sz="0" w:space="0" w:color="auto"/>
          </w:divBdr>
        </w:div>
        <w:div w:id="1163156372">
          <w:marLeft w:val="640"/>
          <w:marRight w:val="0"/>
          <w:marTop w:val="0"/>
          <w:marBottom w:val="0"/>
          <w:divBdr>
            <w:top w:val="none" w:sz="0" w:space="0" w:color="auto"/>
            <w:left w:val="none" w:sz="0" w:space="0" w:color="auto"/>
            <w:bottom w:val="none" w:sz="0" w:space="0" w:color="auto"/>
            <w:right w:val="none" w:sz="0" w:space="0" w:color="auto"/>
          </w:divBdr>
        </w:div>
        <w:div w:id="1638217795">
          <w:marLeft w:val="640"/>
          <w:marRight w:val="0"/>
          <w:marTop w:val="0"/>
          <w:marBottom w:val="0"/>
          <w:divBdr>
            <w:top w:val="none" w:sz="0" w:space="0" w:color="auto"/>
            <w:left w:val="none" w:sz="0" w:space="0" w:color="auto"/>
            <w:bottom w:val="none" w:sz="0" w:space="0" w:color="auto"/>
            <w:right w:val="none" w:sz="0" w:space="0" w:color="auto"/>
          </w:divBdr>
        </w:div>
        <w:div w:id="1966501464">
          <w:marLeft w:val="640"/>
          <w:marRight w:val="0"/>
          <w:marTop w:val="0"/>
          <w:marBottom w:val="0"/>
          <w:divBdr>
            <w:top w:val="none" w:sz="0" w:space="0" w:color="auto"/>
            <w:left w:val="none" w:sz="0" w:space="0" w:color="auto"/>
            <w:bottom w:val="none" w:sz="0" w:space="0" w:color="auto"/>
            <w:right w:val="none" w:sz="0" w:space="0" w:color="auto"/>
          </w:divBdr>
        </w:div>
        <w:div w:id="1384988854">
          <w:marLeft w:val="640"/>
          <w:marRight w:val="0"/>
          <w:marTop w:val="0"/>
          <w:marBottom w:val="0"/>
          <w:divBdr>
            <w:top w:val="none" w:sz="0" w:space="0" w:color="auto"/>
            <w:left w:val="none" w:sz="0" w:space="0" w:color="auto"/>
            <w:bottom w:val="none" w:sz="0" w:space="0" w:color="auto"/>
            <w:right w:val="none" w:sz="0" w:space="0" w:color="auto"/>
          </w:divBdr>
        </w:div>
        <w:div w:id="374354278">
          <w:marLeft w:val="640"/>
          <w:marRight w:val="0"/>
          <w:marTop w:val="0"/>
          <w:marBottom w:val="0"/>
          <w:divBdr>
            <w:top w:val="none" w:sz="0" w:space="0" w:color="auto"/>
            <w:left w:val="none" w:sz="0" w:space="0" w:color="auto"/>
            <w:bottom w:val="none" w:sz="0" w:space="0" w:color="auto"/>
            <w:right w:val="none" w:sz="0" w:space="0" w:color="auto"/>
          </w:divBdr>
        </w:div>
        <w:div w:id="856846165">
          <w:marLeft w:val="640"/>
          <w:marRight w:val="0"/>
          <w:marTop w:val="0"/>
          <w:marBottom w:val="0"/>
          <w:divBdr>
            <w:top w:val="none" w:sz="0" w:space="0" w:color="auto"/>
            <w:left w:val="none" w:sz="0" w:space="0" w:color="auto"/>
            <w:bottom w:val="none" w:sz="0" w:space="0" w:color="auto"/>
            <w:right w:val="none" w:sz="0" w:space="0" w:color="auto"/>
          </w:divBdr>
        </w:div>
        <w:div w:id="790368407">
          <w:marLeft w:val="640"/>
          <w:marRight w:val="0"/>
          <w:marTop w:val="0"/>
          <w:marBottom w:val="0"/>
          <w:divBdr>
            <w:top w:val="none" w:sz="0" w:space="0" w:color="auto"/>
            <w:left w:val="none" w:sz="0" w:space="0" w:color="auto"/>
            <w:bottom w:val="none" w:sz="0" w:space="0" w:color="auto"/>
            <w:right w:val="none" w:sz="0" w:space="0" w:color="auto"/>
          </w:divBdr>
        </w:div>
        <w:div w:id="1862890230">
          <w:marLeft w:val="640"/>
          <w:marRight w:val="0"/>
          <w:marTop w:val="0"/>
          <w:marBottom w:val="0"/>
          <w:divBdr>
            <w:top w:val="none" w:sz="0" w:space="0" w:color="auto"/>
            <w:left w:val="none" w:sz="0" w:space="0" w:color="auto"/>
            <w:bottom w:val="none" w:sz="0" w:space="0" w:color="auto"/>
            <w:right w:val="none" w:sz="0" w:space="0" w:color="auto"/>
          </w:divBdr>
        </w:div>
        <w:div w:id="2041003265">
          <w:marLeft w:val="640"/>
          <w:marRight w:val="0"/>
          <w:marTop w:val="0"/>
          <w:marBottom w:val="0"/>
          <w:divBdr>
            <w:top w:val="none" w:sz="0" w:space="0" w:color="auto"/>
            <w:left w:val="none" w:sz="0" w:space="0" w:color="auto"/>
            <w:bottom w:val="none" w:sz="0" w:space="0" w:color="auto"/>
            <w:right w:val="none" w:sz="0" w:space="0" w:color="auto"/>
          </w:divBdr>
        </w:div>
        <w:div w:id="2055887555">
          <w:marLeft w:val="640"/>
          <w:marRight w:val="0"/>
          <w:marTop w:val="0"/>
          <w:marBottom w:val="0"/>
          <w:divBdr>
            <w:top w:val="none" w:sz="0" w:space="0" w:color="auto"/>
            <w:left w:val="none" w:sz="0" w:space="0" w:color="auto"/>
            <w:bottom w:val="none" w:sz="0" w:space="0" w:color="auto"/>
            <w:right w:val="none" w:sz="0" w:space="0" w:color="auto"/>
          </w:divBdr>
        </w:div>
        <w:div w:id="480926274">
          <w:marLeft w:val="640"/>
          <w:marRight w:val="0"/>
          <w:marTop w:val="0"/>
          <w:marBottom w:val="0"/>
          <w:divBdr>
            <w:top w:val="none" w:sz="0" w:space="0" w:color="auto"/>
            <w:left w:val="none" w:sz="0" w:space="0" w:color="auto"/>
            <w:bottom w:val="none" w:sz="0" w:space="0" w:color="auto"/>
            <w:right w:val="none" w:sz="0" w:space="0" w:color="auto"/>
          </w:divBdr>
        </w:div>
        <w:div w:id="1089696230">
          <w:marLeft w:val="640"/>
          <w:marRight w:val="0"/>
          <w:marTop w:val="0"/>
          <w:marBottom w:val="0"/>
          <w:divBdr>
            <w:top w:val="none" w:sz="0" w:space="0" w:color="auto"/>
            <w:left w:val="none" w:sz="0" w:space="0" w:color="auto"/>
            <w:bottom w:val="none" w:sz="0" w:space="0" w:color="auto"/>
            <w:right w:val="none" w:sz="0" w:space="0" w:color="auto"/>
          </w:divBdr>
        </w:div>
        <w:div w:id="981153157">
          <w:marLeft w:val="640"/>
          <w:marRight w:val="0"/>
          <w:marTop w:val="0"/>
          <w:marBottom w:val="0"/>
          <w:divBdr>
            <w:top w:val="none" w:sz="0" w:space="0" w:color="auto"/>
            <w:left w:val="none" w:sz="0" w:space="0" w:color="auto"/>
            <w:bottom w:val="none" w:sz="0" w:space="0" w:color="auto"/>
            <w:right w:val="none" w:sz="0" w:space="0" w:color="auto"/>
          </w:divBdr>
        </w:div>
        <w:div w:id="993676867">
          <w:marLeft w:val="640"/>
          <w:marRight w:val="0"/>
          <w:marTop w:val="0"/>
          <w:marBottom w:val="0"/>
          <w:divBdr>
            <w:top w:val="none" w:sz="0" w:space="0" w:color="auto"/>
            <w:left w:val="none" w:sz="0" w:space="0" w:color="auto"/>
            <w:bottom w:val="none" w:sz="0" w:space="0" w:color="auto"/>
            <w:right w:val="none" w:sz="0" w:space="0" w:color="auto"/>
          </w:divBdr>
        </w:div>
        <w:div w:id="1963614115">
          <w:marLeft w:val="640"/>
          <w:marRight w:val="0"/>
          <w:marTop w:val="0"/>
          <w:marBottom w:val="0"/>
          <w:divBdr>
            <w:top w:val="none" w:sz="0" w:space="0" w:color="auto"/>
            <w:left w:val="none" w:sz="0" w:space="0" w:color="auto"/>
            <w:bottom w:val="none" w:sz="0" w:space="0" w:color="auto"/>
            <w:right w:val="none" w:sz="0" w:space="0" w:color="auto"/>
          </w:divBdr>
        </w:div>
        <w:div w:id="124006576">
          <w:marLeft w:val="640"/>
          <w:marRight w:val="0"/>
          <w:marTop w:val="0"/>
          <w:marBottom w:val="0"/>
          <w:divBdr>
            <w:top w:val="none" w:sz="0" w:space="0" w:color="auto"/>
            <w:left w:val="none" w:sz="0" w:space="0" w:color="auto"/>
            <w:bottom w:val="none" w:sz="0" w:space="0" w:color="auto"/>
            <w:right w:val="none" w:sz="0" w:space="0" w:color="auto"/>
          </w:divBdr>
        </w:div>
        <w:div w:id="1573851134">
          <w:marLeft w:val="640"/>
          <w:marRight w:val="0"/>
          <w:marTop w:val="0"/>
          <w:marBottom w:val="0"/>
          <w:divBdr>
            <w:top w:val="none" w:sz="0" w:space="0" w:color="auto"/>
            <w:left w:val="none" w:sz="0" w:space="0" w:color="auto"/>
            <w:bottom w:val="none" w:sz="0" w:space="0" w:color="auto"/>
            <w:right w:val="none" w:sz="0" w:space="0" w:color="auto"/>
          </w:divBdr>
        </w:div>
        <w:div w:id="269360975">
          <w:marLeft w:val="640"/>
          <w:marRight w:val="0"/>
          <w:marTop w:val="0"/>
          <w:marBottom w:val="0"/>
          <w:divBdr>
            <w:top w:val="none" w:sz="0" w:space="0" w:color="auto"/>
            <w:left w:val="none" w:sz="0" w:space="0" w:color="auto"/>
            <w:bottom w:val="none" w:sz="0" w:space="0" w:color="auto"/>
            <w:right w:val="none" w:sz="0" w:space="0" w:color="auto"/>
          </w:divBdr>
        </w:div>
        <w:div w:id="531848610">
          <w:marLeft w:val="640"/>
          <w:marRight w:val="0"/>
          <w:marTop w:val="0"/>
          <w:marBottom w:val="0"/>
          <w:divBdr>
            <w:top w:val="none" w:sz="0" w:space="0" w:color="auto"/>
            <w:left w:val="none" w:sz="0" w:space="0" w:color="auto"/>
            <w:bottom w:val="none" w:sz="0" w:space="0" w:color="auto"/>
            <w:right w:val="none" w:sz="0" w:space="0" w:color="auto"/>
          </w:divBdr>
        </w:div>
        <w:div w:id="557013060">
          <w:marLeft w:val="640"/>
          <w:marRight w:val="0"/>
          <w:marTop w:val="0"/>
          <w:marBottom w:val="0"/>
          <w:divBdr>
            <w:top w:val="none" w:sz="0" w:space="0" w:color="auto"/>
            <w:left w:val="none" w:sz="0" w:space="0" w:color="auto"/>
            <w:bottom w:val="none" w:sz="0" w:space="0" w:color="auto"/>
            <w:right w:val="none" w:sz="0" w:space="0" w:color="auto"/>
          </w:divBdr>
        </w:div>
        <w:div w:id="1290823326">
          <w:marLeft w:val="640"/>
          <w:marRight w:val="0"/>
          <w:marTop w:val="0"/>
          <w:marBottom w:val="0"/>
          <w:divBdr>
            <w:top w:val="none" w:sz="0" w:space="0" w:color="auto"/>
            <w:left w:val="none" w:sz="0" w:space="0" w:color="auto"/>
            <w:bottom w:val="none" w:sz="0" w:space="0" w:color="auto"/>
            <w:right w:val="none" w:sz="0" w:space="0" w:color="auto"/>
          </w:divBdr>
        </w:div>
        <w:div w:id="1779371763">
          <w:marLeft w:val="640"/>
          <w:marRight w:val="0"/>
          <w:marTop w:val="0"/>
          <w:marBottom w:val="0"/>
          <w:divBdr>
            <w:top w:val="none" w:sz="0" w:space="0" w:color="auto"/>
            <w:left w:val="none" w:sz="0" w:space="0" w:color="auto"/>
            <w:bottom w:val="none" w:sz="0" w:space="0" w:color="auto"/>
            <w:right w:val="none" w:sz="0" w:space="0" w:color="auto"/>
          </w:divBdr>
        </w:div>
        <w:div w:id="359816176">
          <w:marLeft w:val="640"/>
          <w:marRight w:val="0"/>
          <w:marTop w:val="0"/>
          <w:marBottom w:val="0"/>
          <w:divBdr>
            <w:top w:val="none" w:sz="0" w:space="0" w:color="auto"/>
            <w:left w:val="none" w:sz="0" w:space="0" w:color="auto"/>
            <w:bottom w:val="none" w:sz="0" w:space="0" w:color="auto"/>
            <w:right w:val="none" w:sz="0" w:space="0" w:color="auto"/>
          </w:divBdr>
        </w:div>
        <w:div w:id="712466308">
          <w:marLeft w:val="640"/>
          <w:marRight w:val="0"/>
          <w:marTop w:val="0"/>
          <w:marBottom w:val="0"/>
          <w:divBdr>
            <w:top w:val="none" w:sz="0" w:space="0" w:color="auto"/>
            <w:left w:val="none" w:sz="0" w:space="0" w:color="auto"/>
            <w:bottom w:val="none" w:sz="0" w:space="0" w:color="auto"/>
            <w:right w:val="none" w:sz="0" w:space="0" w:color="auto"/>
          </w:divBdr>
        </w:div>
        <w:div w:id="1889413070">
          <w:marLeft w:val="640"/>
          <w:marRight w:val="0"/>
          <w:marTop w:val="0"/>
          <w:marBottom w:val="0"/>
          <w:divBdr>
            <w:top w:val="none" w:sz="0" w:space="0" w:color="auto"/>
            <w:left w:val="none" w:sz="0" w:space="0" w:color="auto"/>
            <w:bottom w:val="none" w:sz="0" w:space="0" w:color="auto"/>
            <w:right w:val="none" w:sz="0" w:space="0" w:color="auto"/>
          </w:divBdr>
        </w:div>
        <w:div w:id="749502443">
          <w:marLeft w:val="640"/>
          <w:marRight w:val="0"/>
          <w:marTop w:val="0"/>
          <w:marBottom w:val="0"/>
          <w:divBdr>
            <w:top w:val="none" w:sz="0" w:space="0" w:color="auto"/>
            <w:left w:val="none" w:sz="0" w:space="0" w:color="auto"/>
            <w:bottom w:val="none" w:sz="0" w:space="0" w:color="auto"/>
            <w:right w:val="none" w:sz="0" w:space="0" w:color="auto"/>
          </w:divBdr>
        </w:div>
        <w:div w:id="2071152942">
          <w:marLeft w:val="640"/>
          <w:marRight w:val="0"/>
          <w:marTop w:val="0"/>
          <w:marBottom w:val="0"/>
          <w:divBdr>
            <w:top w:val="none" w:sz="0" w:space="0" w:color="auto"/>
            <w:left w:val="none" w:sz="0" w:space="0" w:color="auto"/>
            <w:bottom w:val="none" w:sz="0" w:space="0" w:color="auto"/>
            <w:right w:val="none" w:sz="0" w:space="0" w:color="auto"/>
          </w:divBdr>
        </w:div>
        <w:div w:id="158473575">
          <w:marLeft w:val="640"/>
          <w:marRight w:val="0"/>
          <w:marTop w:val="0"/>
          <w:marBottom w:val="0"/>
          <w:divBdr>
            <w:top w:val="none" w:sz="0" w:space="0" w:color="auto"/>
            <w:left w:val="none" w:sz="0" w:space="0" w:color="auto"/>
            <w:bottom w:val="none" w:sz="0" w:space="0" w:color="auto"/>
            <w:right w:val="none" w:sz="0" w:space="0" w:color="auto"/>
          </w:divBdr>
        </w:div>
        <w:div w:id="389496156">
          <w:marLeft w:val="640"/>
          <w:marRight w:val="0"/>
          <w:marTop w:val="0"/>
          <w:marBottom w:val="0"/>
          <w:divBdr>
            <w:top w:val="none" w:sz="0" w:space="0" w:color="auto"/>
            <w:left w:val="none" w:sz="0" w:space="0" w:color="auto"/>
            <w:bottom w:val="none" w:sz="0" w:space="0" w:color="auto"/>
            <w:right w:val="none" w:sz="0" w:space="0" w:color="auto"/>
          </w:divBdr>
        </w:div>
        <w:div w:id="524438537">
          <w:marLeft w:val="640"/>
          <w:marRight w:val="0"/>
          <w:marTop w:val="0"/>
          <w:marBottom w:val="0"/>
          <w:divBdr>
            <w:top w:val="none" w:sz="0" w:space="0" w:color="auto"/>
            <w:left w:val="none" w:sz="0" w:space="0" w:color="auto"/>
            <w:bottom w:val="none" w:sz="0" w:space="0" w:color="auto"/>
            <w:right w:val="none" w:sz="0" w:space="0" w:color="auto"/>
          </w:divBdr>
        </w:div>
        <w:div w:id="245458732">
          <w:marLeft w:val="640"/>
          <w:marRight w:val="0"/>
          <w:marTop w:val="0"/>
          <w:marBottom w:val="0"/>
          <w:divBdr>
            <w:top w:val="none" w:sz="0" w:space="0" w:color="auto"/>
            <w:left w:val="none" w:sz="0" w:space="0" w:color="auto"/>
            <w:bottom w:val="none" w:sz="0" w:space="0" w:color="auto"/>
            <w:right w:val="none" w:sz="0" w:space="0" w:color="auto"/>
          </w:divBdr>
        </w:div>
        <w:div w:id="501046414">
          <w:marLeft w:val="640"/>
          <w:marRight w:val="0"/>
          <w:marTop w:val="0"/>
          <w:marBottom w:val="0"/>
          <w:divBdr>
            <w:top w:val="none" w:sz="0" w:space="0" w:color="auto"/>
            <w:left w:val="none" w:sz="0" w:space="0" w:color="auto"/>
            <w:bottom w:val="none" w:sz="0" w:space="0" w:color="auto"/>
            <w:right w:val="none" w:sz="0" w:space="0" w:color="auto"/>
          </w:divBdr>
        </w:div>
        <w:div w:id="1401053016">
          <w:marLeft w:val="640"/>
          <w:marRight w:val="0"/>
          <w:marTop w:val="0"/>
          <w:marBottom w:val="0"/>
          <w:divBdr>
            <w:top w:val="none" w:sz="0" w:space="0" w:color="auto"/>
            <w:left w:val="none" w:sz="0" w:space="0" w:color="auto"/>
            <w:bottom w:val="none" w:sz="0" w:space="0" w:color="auto"/>
            <w:right w:val="none" w:sz="0" w:space="0" w:color="auto"/>
          </w:divBdr>
        </w:div>
        <w:div w:id="1478836260">
          <w:marLeft w:val="640"/>
          <w:marRight w:val="0"/>
          <w:marTop w:val="0"/>
          <w:marBottom w:val="0"/>
          <w:divBdr>
            <w:top w:val="none" w:sz="0" w:space="0" w:color="auto"/>
            <w:left w:val="none" w:sz="0" w:space="0" w:color="auto"/>
            <w:bottom w:val="none" w:sz="0" w:space="0" w:color="auto"/>
            <w:right w:val="none" w:sz="0" w:space="0" w:color="auto"/>
          </w:divBdr>
        </w:div>
        <w:div w:id="798643577">
          <w:marLeft w:val="640"/>
          <w:marRight w:val="0"/>
          <w:marTop w:val="0"/>
          <w:marBottom w:val="0"/>
          <w:divBdr>
            <w:top w:val="none" w:sz="0" w:space="0" w:color="auto"/>
            <w:left w:val="none" w:sz="0" w:space="0" w:color="auto"/>
            <w:bottom w:val="none" w:sz="0" w:space="0" w:color="auto"/>
            <w:right w:val="none" w:sz="0" w:space="0" w:color="auto"/>
          </w:divBdr>
        </w:div>
        <w:div w:id="775517809">
          <w:marLeft w:val="640"/>
          <w:marRight w:val="0"/>
          <w:marTop w:val="0"/>
          <w:marBottom w:val="0"/>
          <w:divBdr>
            <w:top w:val="none" w:sz="0" w:space="0" w:color="auto"/>
            <w:left w:val="none" w:sz="0" w:space="0" w:color="auto"/>
            <w:bottom w:val="none" w:sz="0" w:space="0" w:color="auto"/>
            <w:right w:val="none" w:sz="0" w:space="0" w:color="auto"/>
          </w:divBdr>
        </w:div>
        <w:div w:id="2104109536">
          <w:marLeft w:val="640"/>
          <w:marRight w:val="0"/>
          <w:marTop w:val="0"/>
          <w:marBottom w:val="0"/>
          <w:divBdr>
            <w:top w:val="none" w:sz="0" w:space="0" w:color="auto"/>
            <w:left w:val="none" w:sz="0" w:space="0" w:color="auto"/>
            <w:bottom w:val="none" w:sz="0" w:space="0" w:color="auto"/>
            <w:right w:val="none" w:sz="0" w:space="0" w:color="auto"/>
          </w:divBdr>
        </w:div>
      </w:divsChild>
    </w:div>
    <w:div w:id="365109144">
      <w:bodyDiv w:val="1"/>
      <w:marLeft w:val="0"/>
      <w:marRight w:val="0"/>
      <w:marTop w:val="0"/>
      <w:marBottom w:val="0"/>
      <w:divBdr>
        <w:top w:val="none" w:sz="0" w:space="0" w:color="auto"/>
        <w:left w:val="none" w:sz="0" w:space="0" w:color="auto"/>
        <w:bottom w:val="none" w:sz="0" w:space="0" w:color="auto"/>
        <w:right w:val="none" w:sz="0" w:space="0" w:color="auto"/>
      </w:divBdr>
      <w:divsChild>
        <w:div w:id="1878663347">
          <w:marLeft w:val="640"/>
          <w:marRight w:val="0"/>
          <w:marTop w:val="0"/>
          <w:marBottom w:val="0"/>
          <w:divBdr>
            <w:top w:val="none" w:sz="0" w:space="0" w:color="auto"/>
            <w:left w:val="none" w:sz="0" w:space="0" w:color="auto"/>
            <w:bottom w:val="none" w:sz="0" w:space="0" w:color="auto"/>
            <w:right w:val="none" w:sz="0" w:space="0" w:color="auto"/>
          </w:divBdr>
        </w:div>
        <w:div w:id="284510452">
          <w:marLeft w:val="640"/>
          <w:marRight w:val="0"/>
          <w:marTop w:val="0"/>
          <w:marBottom w:val="0"/>
          <w:divBdr>
            <w:top w:val="none" w:sz="0" w:space="0" w:color="auto"/>
            <w:left w:val="none" w:sz="0" w:space="0" w:color="auto"/>
            <w:bottom w:val="none" w:sz="0" w:space="0" w:color="auto"/>
            <w:right w:val="none" w:sz="0" w:space="0" w:color="auto"/>
          </w:divBdr>
        </w:div>
        <w:div w:id="1278101122">
          <w:marLeft w:val="640"/>
          <w:marRight w:val="0"/>
          <w:marTop w:val="0"/>
          <w:marBottom w:val="0"/>
          <w:divBdr>
            <w:top w:val="none" w:sz="0" w:space="0" w:color="auto"/>
            <w:left w:val="none" w:sz="0" w:space="0" w:color="auto"/>
            <w:bottom w:val="none" w:sz="0" w:space="0" w:color="auto"/>
            <w:right w:val="none" w:sz="0" w:space="0" w:color="auto"/>
          </w:divBdr>
        </w:div>
        <w:div w:id="411971112">
          <w:marLeft w:val="640"/>
          <w:marRight w:val="0"/>
          <w:marTop w:val="0"/>
          <w:marBottom w:val="0"/>
          <w:divBdr>
            <w:top w:val="none" w:sz="0" w:space="0" w:color="auto"/>
            <w:left w:val="none" w:sz="0" w:space="0" w:color="auto"/>
            <w:bottom w:val="none" w:sz="0" w:space="0" w:color="auto"/>
            <w:right w:val="none" w:sz="0" w:space="0" w:color="auto"/>
          </w:divBdr>
        </w:div>
        <w:div w:id="1073234115">
          <w:marLeft w:val="640"/>
          <w:marRight w:val="0"/>
          <w:marTop w:val="0"/>
          <w:marBottom w:val="0"/>
          <w:divBdr>
            <w:top w:val="none" w:sz="0" w:space="0" w:color="auto"/>
            <w:left w:val="none" w:sz="0" w:space="0" w:color="auto"/>
            <w:bottom w:val="none" w:sz="0" w:space="0" w:color="auto"/>
            <w:right w:val="none" w:sz="0" w:space="0" w:color="auto"/>
          </w:divBdr>
        </w:div>
        <w:div w:id="49689461">
          <w:marLeft w:val="640"/>
          <w:marRight w:val="0"/>
          <w:marTop w:val="0"/>
          <w:marBottom w:val="0"/>
          <w:divBdr>
            <w:top w:val="none" w:sz="0" w:space="0" w:color="auto"/>
            <w:left w:val="none" w:sz="0" w:space="0" w:color="auto"/>
            <w:bottom w:val="none" w:sz="0" w:space="0" w:color="auto"/>
            <w:right w:val="none" w:sz="0" w:space="0" w:color="auto"/>
          </w:divBdr>
        </w:div>
        <w:div w:id="733089748">
          <w:marLeft w:val="640"/>
          <w:marRight w:val="0"/>
          <w:marTop w:val="0"/>
          <w:marBottom w:val="0"/>
          <w:divBdr>
            <w:top w:val="none" w:sz="0" w:space="0" w:color="auto"/>
            <w:left w:val="none" w:sz="0" w:space="0" w:color="auto"/>
            <w:bottom w:val="none" w:sz="0" w:space="0" w:color="auto"/>
            <w:right w:val="none" w:sz="0" w:space="0" w:color="auto"/>
          </w:divBdr>
        </w:div>
        <w:div w:id="1144158854">
          <w:marLeft w:val="640"/>
          <w:marRight w:val="0"/>
          <w:marTop w:val="0"/>
          <w:marBottom w:val="0"/>
          <w:divBdr>
            <w:top w:val="none" w:sz="0" w:space="0" w:color="auto"/>
            <w:left w:val="none" w:sz="0" w:space="0" w:color="auto"/>
            <w:bottom w:val="none" w:sz="0" w:space="0" w:color="auto"/>
            <w:right w:val="none" w:sz="0" w:space="0" w:color="auto"/>
          </w:divBdr>
        </w:div>
        <w:div w:id="69931342">
          <w:marLeft w:val="640"/>
          <w:marRight w:val="0"/>
          <w:marTop w:val="0"/>
          <w:marBottom w:val="0"/>
          <w:divBdr>
            <w:top w:val="none" w:sz="0" w:space="0" w:color="auto"/>
            <w:left w:val="none" w:sz="0" w:space="0" w:color="auto"/>
            <w:bottom w:val="none" w:sz="0" w:space="0" w:color="auto"/>
            <w:right w:val="none" w:sz="0" w:space="0" w:color="auto"/>
          </w:divBdr>
        </w:div>
        <w:div w:id="1516769242">
          <w:marLeft w:val="640"/>
          <w:marRight w:val="0"/>
          <w:marTop w:val="0"/>
          <w:marBottom w:val="0"/>
          <w:divBdr>
            <w:top w:val="none" w:sz="0" w:space="0" w:color="auto"/>
            <w:left w:val="none" w:sz="0" w:space="0" w:color="auto"/>
            <w:bottom w:val="none" w:sz="0" w:space="0" w:color="auto"/>
            <w:right w:val="none" w:sz="0" w:space="0" w:color="auto"/>
          </w:divBdr>
        </w:div>
        <w:div w:id="784352852">
          <w:marLeft w:val="640"/>
          <w:marRight w:val="0"/>
          <w:marTop w:val="0"/>
          <w:marBottom w:val="0"/>
          <w:divBdr>
            <w:top w:val="none" w:sz="0" w:space="0" w:color="auto"/>
            <w:left w:val="none" w:sz="0" w:space="0" w:color="auto"/>
            <w:bottom w:val="none" w:sz="0" w:space="0" w:color="auto"/>
            <w:right w:val="none" w:sz="0" w:space="0" w:color="auto"/>
          </w:divBdr>
        </w:div>
        <w:div w:id="593251250">
          <w:marLeft w:val="640"/>
          <w:marRight w:val="0"/>
          <w:marTop w:val="0"/>
          <w:marBottom w:val="0"/>
          <w:divBdr>
            <w:top w:val="none" w:sz="0" w:space="0" w:color="auto"/>
            <w:left w:val="none" w:sz="0" w:space="0" w:color="auto"/>
            <w:bottom w:val="none" w:sz="0" w:space="0" w:color="auto"/>
            <w:right w:val="none" w:sz="0" w:space="0" w:color="auto"/>
          </w:divBdr>
        </w:div>
        <w:div w:id="194274276">
          <w:marLeft w:val="640"/>
          <w:marRight w:val="0"/>
          <w:marTop w:val="0"/>
          <w:marBottom w:val="0"/>
          <w:divBdr>
            <w:top w:val="none" w:sz="0" w:space="0" w:color="auto"/>
            <w:left w:val="none" w:sz="0" w:space="0" w:color="auto"/>
            <w:bottom w:val="none" w:sz="0" w:space="0" w:color="auto"/>
            <w:right w:val="none" w:sz="0" w:space="0" w:color="auto"/>
          </w:divBdr>
        </w:div>
        <w:div w:id="931663728">
          <w:marLeft w:val="640"/>
          <w:marRight w:val="0"/>
          <w:marTop w:val="0"/>
          <w:marBottom w:val="0"/>
          <w:divBdr>
            <w:top w:val="none" w:sz="0" w:space="0" w:color="auto"/>
            <w:left w:val="none" w:sz="0" w:space="0" w:color="auto"/>
            <w:bottom w:val="none" w:sz="0" w:space="0" w:color="auto"/>
            <w:right w:val="none" w:sz="0" w:space="0" w:color="auto"/>
          </w:divBdr>
        </w:div>
        <w:div w:id="1163426094">
          <w:marLeft w:val="640"/>
          <w:marRight w:val="0"/>
          <w:marTop w:val="0"/>
          <w:marBottom w:val="0"/>
          <w:divBdr>
            <w:top w:val="none" w:sz="0" w:space="0" w:color="auto"/>
            <w:left w:val="none" w:sz="0" w:space="0" w:color="auto"/>
            <w:bottom w:val="none" w:sz="0" w:space="0" w:color="auto"/>
            <w:right w:val="none" w:sz="0" w:space="0" w:color="auto"/>
          </w:divBdr>
        </w:div>
        <w:div w:id="1980181500">
          <w:marLeft w:val="640"/>
          <w:marRight w:val="0"/>
          <w:marTop w:val="0"/>
          <w:marBottom w:val="0"/>
          <w:divBdr>
            <w:top w:val="none" w:sz="0" w:space="0" w:color="auto"/>
            <w:left w:val="none" w:sz="0" w:space="0" w:color="auto"/>
            <w:bottom w:val="none" w:sz="0" w:space="0" w:color="auto"/>
            <w:right w:val="none" w:sz="0" w:space="0" w:color="auto"/>
          </w:divBdr>
        </w:div>
        <w:div w:id="145513978">
          <w:marLeft w:val="640"/>
          <w:marRight w:val="0"/>
          <w:marTop w:val="0"/>
          <w:marBottom w:val="0"/>
          <w:divBdr>
            <w:top w:val="none" w:sz="0" w:space="0" w:color="auto"/>
            <w:left w:val="none" w:sz="0" w:space="0" w:color="auto"/>
            <w:bottom w:val="none" w:sz="0" w:space="0" w:color="auto"/>
            <w:right w:val="none" w:sz="0" w:space="0" w:color="auto"/>
          </w:divBdr>
        </w:div>
        <w:div w:id="1844006543">
          <w:marLeft w:val="640"/>
          <w:marRight w:val="0"/>
          <w:marTop w:val="0"/>
          <w:marBottom w:val="0"/>
          <w:divBdr>
            <w:top w:val="none" w:sz="0" w:space="0" w:color="auto"/>
            <w:left w:val="none" w:sz="0" w:space="0" w:color="auto"/>
            <w:bottom w:val="none" w:sz="0" w:space="0" w:color="auto"/>
            <w:right w:val="none" w:sz="0" w:space="0" w:color="auto"/>
          </w:divBdr>
        </w:div>
        <w:div w:id="1406101670">
          <w:marLeft w:val="640"/>
          <w:marRight w:val="0"/>
          <w:marTop w:val="0"/>
          <w:marBottom w:val="0"/>
          <w:divBdr>
            <w:top w:val="none" w:sz="0" w:space="0" w:color="auto"/>
            <w:left w:val="none" w:sz="0" w:space="0" w:color="auto"/>
            <w:bottom w:val="none" w:sz="0" w:space="0" w:color="auto"/>
            <w:right w:val="none" w:sz="0" w:space="0" w:color="auto"/>
          </w:divBdr>
        </w:div>
        <w:div w:id="1507598383">
          <w:marLeft w:val="640"/>
          <w:marRight w:val="0"/>
          <w:marTop w:val="0"/>
          <w:marBottom w:val="0"/>
          <w:divBdr>
            <w:top w:val="none" w:sz="0" w:space="0" w:color="auto"/>
            <w:left w:val="none" w:sz="0" w:space="0" w:color="auto"/>
            <w:bottom w:val="none" w:sz="0" w:space="0" w:color="auto"/>
            <w:right w:val="none" w:sz="0" w:space="0" w:color="auto"/>
          </w:divBdr>
        </w:div>
        <w:div w:id="1095975019">
          <w:marLeft w:val="640"/>
          <w:marRight w:val="0"/>
          <w:marTop w:val="0"/>
          <w:marBottom w:val="0"/>
          <w:divBdr>
            <w:top w:val="none" w:sz="0" w:space="0" w:color="auto"/>
            <w:left w:val="none" w:sz="0" w:space="0" w:color="auto"/>
            <w:bottom w:val="none" w:sz="0" w:space="0" w:color="auto"/>
            <w:right w:val="none" w:sz="0" w:space="0" w:color="auto"/>
          </w:divBdr>
        </w:div>
        <w:div w:id="1529445498">
          <w:marLeft w:val="640"/>
          <w:marRight w:val="0"/>
          <w:marTop w:val="0"/>
          <w:marBottom w:val="0"/>
          <w:divBdr>
            <w:top w:val="none" w:sz="0" w:space="0" w:color="auto"/>
            <w:left w:val="none" w:sz="0" w:space="0" w:color="auto"/>
            <w:bottom w:val="none" w:sz="0" w:space="0" w:color="auto"/>
            <w:right w:val="none" w:sz="0" w:space="0" w:color="auto"/>
          </w:divBdr>
        </w:div>
        <w:div w:id="185560638">
          <w:marLeft w:val="640"/>
          <w:marRight w:val="0"/>
          <w:marTop w:val="0"/>
          <w:marBottom w:val="0"/>
          <w:divBdr>
            <w:top w:val="none" w:sz="0" w:space="0" w:color="auto"/>
            <w:left w:val="none" w:sz="0" w:space="0" w:color="auto"/>
            <w:bottom w:val="none" w:sz="0" w:space="0" w:color="auto"/>
            <w:right w:val="none" w:sz="0" w:space="0" w:color="auto"/>
          </w:divBdr>
        </w:div>
        <w:div w:id="1745563660">
          <w:marLeft w:val="640"/>
          <w:marRight w:val="0"/>
          <w:marTop w:val="0"/>
          <w:marBottom w:val="0"/>
          <w:divBdr>
            <w:top w:val="none" w:sz="0" w:space="0" w:color="auto"/>
            <w:left w:val="none" w:sz="0" w:space="0" w:color="auto"/>
            <w:bottom w:val="none" w:sz="0" w:space="0" w:color="auto"/>
            <w:right w:val="none" w:sz="0" w:space="0" w:color="auto"/>
          </w:divBdr>
        </w:div>
        <w:div w:id="1535120794">
          <w:marLeft w:val="640"/>
          <w:marRight w:val="0"/>
          <w:marTop w:val="0"/>
          <w:marBottom w:val="0"/>
          <w:divBdr>
            <w:top w:val="none" w:sz="0" w:space="0" w:color="auto"/>
            <w:left w:val="none" w:sz="0" w:space="0" w:color="auto"/>
            <w:bottom w:val="none" w:sz="0" w:space="0" w:color="auto"/>
            <w:right w:val="none" w:sz="0" w:space="0" w:color="auto"/>
          </w:divBdr>
        </w:div>
        <w:div w:id="1260992632">
          <w:marLeft w:val="640"/>
          <w:marRight w:val="0"/>
          <w:marTop w:val="0"/>
          <w:marBottom w:val="0"/>
          <w:divBdr>
            <w:top w:val="none" w:sz="0" w:space="0" w:color="auto"/>
            <w:left w:val="none" w:sz="0" w:space="0" w:color="auto"/>
            <w:bottom w:val="none" w:sz="0" w:space="0" w:color="auto"/>
            <w:right w:val="none" w:sz="0" w:space="0" w:color="auto"/>
          </w:divBdr>
        </w:div>
        <w:div w:id="1651668673">
          <w:marLeft w:val="640"/>
          <w:marRight w:val="0"/>
          <w:marTop w:val="0"/>
          <w:marBottom w:val="0"/>
          <w:divBdr>
            <w:top w:val="none" w:sz="0" w:space="0" w:color="auto"/>
            <w:left w:val="none" w:sz="0" w:space="0" w:color="auto"/>
            <w:bottom w:val="none" w:sz="0" w:space="0" w:color="auto"/>
            <w:right w:val="none" w:sz="0" w:space="0" w:color="auto"/>
          </w:divBdr>
        </w:div>
        <w:div w:id="2037384075">
          <w:marLeft w:val="640"/>
          <w:marRight w:val="0"/>
          <w:marTop w:val="0"/>
          <w:marBottom w:val="0"/>
          <w:divBdr>
            <w:top w:val="none" w:sz="0" w:space="0" w:color="auto"/>
            <w:left w:val="none" w:sz="0" w:space="0" w:color="auto"/>
            <w:bottom w:val="none" w:sz="0" w:space="0" w:color="auto"/>
            <w:right w:val="none" w:sz="0" w:space="0" w:color="auto"/>
          </w:divBdr>
        </w:div>
        <w:div w:id="1707945948">
          <w:marLeft w:val="640"/>
          <w:marRight w:val="0"/>
          <w:marTop w:val="0"/>
          <w:marBottom w:val="0"/>
          <w:divBdr>
            <w:top w:val="none" w:sz="0" w:space="0" w:color="auto"/>
            <w:left w:val="none" w:sz="0" w:space="0" w:color="auto"/>
            <w:bottom w:val="none" w:sz="0" w:space="0" w:color="auto"/>
            <w:right w:val="none" w:sz="0" w:space="0" w:color="auto"/>
          </w:divBdr>
        </w:div>
        <w:div w:id="432360559">
          <w:marLeft w:val="640"/>
          <w:marRight w:val="0"/>
          <w:marTop w:val="0"/>
          <w:marBottom w:val="0"/>
          <w:divBdr>
            <w:top w:val="none" w:sz="0" w:space="0" w:color="auto"/>
            <w:left w:val="none" w:sz="0" w:space="0" w:color="auto"/>
            <w:bottom w:val="none" w:sz="0" w:space="0" w:color="auto"/>
            <w:right w:val="none" w:sz="0" w:space="0" w:color="auto"/>
          </w:divBdr>
        </w:div>
        <w:div w:id="1721897117">
          <w:marLeft w:val="640"/>
          <w:marRight w:val="0"/>
          <w:marTop w:val="0"/>
          <w:marBottom w:val="0"/>
          <w:divBdr>
            <w:top w:val="none" w:sz="0" w:space="0" w:color="auto"/>
            <w:left w:val="none" w:sz="0" w:space="0" w:color="auto"/>
            <w:bottom w:val="none" w:sz="0" w:space="0" w:color="auto"/>
            <w:right w:val="none" w:sz="0" w:space="0" w:color="auto"/>
          </w:divBdr>
        </w:div>
        <w:div w:id="1665040358">
          <w:marLeft w:val="640"/>
          <w:marRight w:val="0"/>
          <w:marTop w:val="0"/>
          <w:marBottom w:val="0"/>
          <w:divBdr>
            <w:top w:val="none" w:sz="0" w:space="0" w:color="auto"/>
            <w:left w:val="none" w:sz="0" w:space="0" w:color="auto"/>
            <w:bottom w:val="none" w:sz="0" w:space="0" w:color="auto"/>
            <w:right w:val="none" w:sz="0" w:space="0" w:color="auto"/>
          </w:divBdr>
        </w:div>
        <w:div w:id="935214520">
          <w:marLeft w:val="640"/>
          <w:marRight w:val="0"/>
          <w:marTop w:val="0"/>
          <w:marBottom w:val="0"/>
          <w:divBdr>
            <w:top w:val="none" w:sz="0" w:space="0" w:color="auto"/>
            <w:left w:val="none" w:sz="0" w:space="0" w:color="auto"/>
            <w:bottom w:val="none" w:sz="0" w:space="0" w:color="auto"/>
            <w:right w:val="none" w:sz="0" w:space="0" w:color="auto"/>
          </w:divBdr>
        </w:div>
        <w:div w:id="1712072726">
          <w:marLeft w:val="640"/>
          <w:marRight w:val="0"/>
          <w:marTop w:val="0"/>
          <w:marBottom w:val="0"/>
          <w:divBdr>
            <w:top w:val="none" w:sz="0" w:space="0" w:color="auto"/>
            <w:left w:val="none" w:sz="0" w:space="0" w:color="auto"/>
            <w:bottom w:val="none" w:sz="0" w:space="0" w:color="auto"/>
            <w:right w:val="none" w:sz="0" w:space="0" w:color="auto"/>
          </w:divBdr>
        </w:div>
        <w:div w:id="1426724446">
          <w:marLeft w:val="640"/>
          <w:marRight w:val="0"/>
          <w:marTop w:val="0"/>
          <w:marBottom w:val="0"/>
          <w:divBdr>
            <w:top w:val="none" w:sz="0" w:space="0" w:color="auto"/>
            <w:left w:val="none" w:sz="0" w:space="0" w:color="auto"/>
            <w:bottom w:val="none" w:sz="0" w:space="0" w:color="auto"/>
            <w:right w:val="none" w:sz="0" w:space="0" w:color="auto"/>
          </w:divBdr>
        </w:div>
        <w:div w:id="301619185">
          <w:marLeft w:val="640"/>
          <w:marRight w:val="0"/>
          <w:marTop w:val="0"/>
          <w:marBottom w:val="0"/>
          <w:divBdr>
            <w:top w:val="none" w:sz="0" w:space="0" w:color="auto"/>
            <w:left w:val="none" w:sz="0" w:space="0" w:color="auto"/>
            <w:bottom w:val="none" w:sz="0" w:space="0" w:color="auto"/>
            <w:right w:val="none" w:sz="0" w:space="0" w:color="auto"/>
          </w:divBdr>
        </w:div>
        <w:div w:id="1583297744">
          <w:marLeft w:val="640"/>
          <w:marRight w:val="0"/>
          <w:marTop w:val="0"/>
          <w:marBottom w:val="0"/>
          <w:divBdr>
            <w:top w:val="none" w:sz="0" w:space="0" w:color="auto"/>
            <w:left w:val="none" w:sz="0" w:space="0" w:color="auto"/>
            <w:bottom w:val="none" w:sz="0" w:space="0" w:color="auto"/>
            <w:right w:val="none" w:sz="0" w:space="0" w:color="auto"/>
          </w:divBdr>
        </w:div>
        <w:div w:id="671835608">
          <w:marLeft w:val="640"/>
          <w:marRight w:val="0"/>
          <w:marTop w:val="0"/>
          <w:marBottom w:val="0"/>
          <w:divBdr>
            <w:top w:val="none" w:sz="0" w:space="0" w:color="auto"/>
            <w:left w:val="none" w:sz="0" w:space="0" w:color="auto"/>
            <w:bottom w:val="none" w:sz="0" w:space="0" w:color="auto"/>
            <w:right w:val="none" w:sz="0" w:space="0" w:color="auto"/>
          </w:divBdr>
        </w:div>
        <w:div w:id="808086586">
          <w:marLeft w:val="640"/>
          <w:marRight w:val="0"/>
          <w:marTop w:val="0"/>
          <w:marBottom w:val="0"/>
          <w:divBdr>
            <w:top w:val="none" w:sz="0" w:space="0" w:color="auto"/>
            <w:left w:val="none" w:sz="0" w:space="0" w:color="auto"/>
            <w:bottom w:val="none" w:sz="0" w:space="0" w:color="auto"/>
            <w:right w:val="none" w:sz="0" w:space="0" w:color="auto"/>
          </w:divBdr>
        </w:div>
        <w:div w:id="418479096">
          <w:marLeft w:val="640"/>
          <w:marRight w:val="0"/>
          <w:marTop w:val="0"/>
          <w:marBottom w:val="0"/>
          <w:divBdr>
            <w:top w:val="none" w:sz="0" w:space="0" w:color="auto"/>
            <w:left w:val="none" w:sz="0" w:space="0" w:color="auto"/>
            <w:bottom w:val="none" w:sz="0" w:space="0" w:color="auto"/>
            <w:right w:val="none" w:sz="0" w:space="0" w:color="auto"/>
          </w:divBdr>
        </w:div>
        <w:div w:id="181552758">
          <w:marLeft w:val="640"/>
          <w:marRight w:val="0"/>
          <w:marTop w:val="0"/>
          <w:marBottom w:val="0"/>
          <w:divBdr>
            <w:top w:val="none" w:sz="0" w:space="0" w:color="auto"/>
            <w:left w:val="none" w:sz="0" w:space="0" w:color="auto"/>
            <w:bottom w:val="none" w:sz="0" w:space="0" w:color="auto"/>
            <w:right w:val="none" w:sz="0" w:space="0" w:color="auto"/>
          </w:divBdr>
        </w:div>
        <w:div w:id="658457452">
          <w:marLeft w:val="640"/>
          <w:marRight w:val="0"/>
          <w:marTop w:val="0"/>
          <w:marBottom w:val="0"/>
          <w:divBdr>
            <w:top w:val="none" w:sz="0" w:space="0" w:color="auto"/>
            <w:left w:val="none" w:sz="0" w:space="0" w:color="auto"/>
            <w:bottom w:val="none" w:sz="0" w:space="0" w:color="auto"/>
            <w:right w:val="none" w:sz="0" w:space="0" w:color="auto"/>
          </w:divBdr>
        </w:div>
        <w:div w:id="702707919">
          <w:marLeft w:val="640"/>
          <w:marRight w:val="0"/>
          <w:marTop w:val="0"/>
          <w:marBottom w:val="0"/>
          <w:divBdr>
            <w:top w:val="none" w:sz="0" w:space="0" w:color="auto"/>
            <w:left w:val="none" w:sz="0" w:space="0" w:color="auto"/>
            <w:bottom w:val="none" w:sz="0" w:space="0" w:color="auto"/>
            <w:right w:val="none" w:sz="0" w:space="0" w:color="auto"/>
          </w:divBdr>
        </w:div>
        <w:div w:id="1505363427">
          <w:marLeft w:val="640"/>
          <w:marRight w:val="0"/>
          <w:marTop w:val="0"/>
          <w:marBottom w:val="0"/>
          <w:divBdr>
            <w:top w:val="none" w:sz="0" w:space="0" w:color="auto"/>
            <w:left w:val="none" w:sz="0" w:space="0" w:color="auto"/>
            <w:bottom w:val="none" w:sz="0" w:space="0" w:color="auto"/>
            <w:right w:val="none" w:sz="0" w:space="0" w:color="auto"/>
          </w:divBdr>
        </w:div>
        <w:div w:id="1576933271">
          <w:marLeft w:val="640"/>
          <w:marRight w:val="0"/>
          <w:marTop w:val="0"/>
          <w:marBottom w:val="0"/>
          <w:divBdr>
            <w:top w:val="none" w:sz="0" w:space="0" w:color="auto"/>
            <w:left w:val="none" w:sz="0" w:space="0" w:color="auto"/>
            <w:bottom w:val="none" w:sz="0" w:space="0" w:color="auto"/>
            <w:right w:val="none" w:sz="0" w:space="0" w:color="auto"/>
          </w:divBdr>
        </w:div>
        <w:div w:id="2094812898">
          <w:marLeft w:val="640"/>
          <w:marRight w:val="0"/>
          <w:marTop w:val="0"/>
          <w:marBottom w:val="0"/>
          <w:divBdr>
            <w:top w:val="none" w:sz="0" w:space="0" w:color="auto"/>
            <w:left w:val="none" w:sz="0" w:space="0" w:color="auto"/>
            <w:bottom w:val="none" w:sz="0" w:space="0" w:color="auto"/>
            <w:right w:val="none" w:sz="0" w:space="0" w:color="auto"/>
          </w:divBdr>
        </w:div>
        <w:div w:id="1179349895">
          <w:marLeft w:val="640"/>
          <w:marRight w:val="0"/>
          <w:marTop w:val="0"/>
          <w:marBottom w:val="0"/>
          <w:divBdr>
            <w:top w:val="none" w:sz="0" w:space="0" w:color="auto"/>
            <w:left w:val="none" w:sz="0" w:space="0" w:color="auto"/>
            <w:bottom w:val="none" w:sz="0" w:space="0" w:color="auto"/>
            <w:right w:val="none" w:sz="0" w:space="0" w:color="auto"/>
          </w:divBdr>
        </w:div>
        <w:div w:id="575167037">
          <w:marLeft w:val="640"/>
          <w:marRight w:val="0"/>
          <w:marTop w:val="0"/>
          <w:marBottom w:val="0"/>
          <w:divBdr>
            <w:top w:val="none" w:sz="0" w:space="0" w:color="auto"/>
            <w:left w:val="none" w:sz="0" w:space="0" w:color="auto"/>
            <w:bottom w:val="none" w:sz="0" w:space="0" w:color="auto"/>
            <w:right w:val="none" w:sz="0" w:space="0" w:color="auto"/>
          </w:divBdr>
        </w:div>
        <w:div w:id="1915578148">
          <w:marLeft w:val="640"/>
          <w:marRight w:val="0"/>
          <w:marTop w:val="0"/>
          <w:marBottom w:val="0"/>
          <w:divBdr>
            <w:top w:val="none" w:sz="0" w:space="0" w:color="auto"/>
            <w:left w:val="none" w:sz="0" w:space="0" w:color="auto"/>
            <w:bottom w:val="none" w:sz="0" w:space="0" w:color="auto"/>
            <w:right w:val="none" w:sz="0" w:space="0" w:color="auto"/>
          </w:divBdr>
        </w:div>
        <w:div w:id="9532438">
          <w:marLeft w:val="640"/>
          <w:marRight w:val="0"/>
          <w:marTop w:val="0"/>
          <w:marBottom w:val="0"/>
          <w:divBdr>
            <w:top w:val="none" w:sz="0" w:space="0" w:color="auto"/>
            <w:left w:val="none" w:sz="0" w:space="0" w:color="auto"/>
            <w:bottom w:val="none" w:sz="0" w:space="0" w:color="auto"/>
            <w:right w:val="none" w:sz="0" w:space="0" w:color="auto"/>
          </w:divBdr>
        </w:div>
        <w:div w:id="497188038">
          <w:marLeft w:val="640"/>
          <w:marRight w:val="0"/>
          <w:marTop w:val="0"/>
          <w:marBottom w:val="0"/>
          <w:divBdr>
            <w:top w:val="none" w:sz="0" w:space="0" w:color="auto"/>
            <w:left w:val="none" w:sz="0" w:space="0" w:color="auto"/>
            <w:bottom w:val="none" w:sz="0" w:space="0" w:color="auto"/>
            <w:right w:val="none" w:sz="0" w:space="0" w:color="auto"/>
          </w:divBdr>
        </w:div>
        <w:div w:id="1451632697">
          <w:marLeft w:val="640"/>
          <w:marRight w:val="0"/>
          <w:marTop w:val="0"/>
          <w:marBottom w:val="0"/>
          <w:divBdr>
            <w:top w:val="none" w:sz="0" w:space="0" w:color="auto"/>
            <w:left w:val="none" w:sz="0" w:space="0" w:color="auto"/>
            <w:bottom w:val="none" w:sz="0" w:space="0" w:color="auto"/>
            <w:right w:val="none" w:sz="0" w:space="0" w:color="auto"/>
          </w:divBdr>
        </w:div>
        <w:div w:id="528959256">
          <w:marLeft w:val="640"/>
          <w:marRight w:val="0"/>
          <w:marTop w:val="0"/>
          <w:marBottom w:val="0"/>
          <w:divBdr>
            <w:top w:val="none" w:sz="0" w:space="0" w:color="auto"/>
            <w:left w:val="none" w:sz="0" w:space="0" w:color="auto"/>
            <w:bottom w:val="none" w:sz="0" w:space="0" w:color="auto"/>
            <w:right w:val="none" w:sz="0" w:space="0" w:color="auto"/>
          </w:divBdr>
        </w:div>
        <w:div w:id="2106992782">
          <w:marLeft w:val="640"/>
          <w:marRight w:val="0"/>
          <w:marTop w:val="0"/>
          <w:marBottom w:val="0"/>
          <w:divBdr>
            <w:top w:val="none" w:sz="0" w:space="0" w:color="auto"/>
            <w:left w:val="none" w:sz="0" w:space="0" w:color="auto"/>
            <w:bottom w:val="none" w:sz="0" w:space="0" w:color="auto"/>
            <w:right w:val="none" w:sz="0" w:space="0" w:color="auto"/>
          </w:divBdr>
        </w:div>
        <w:div w:id="1836870611">
          <w:marLeft w:val="640"/>
          <w:marRight w:val="0"/>
          <w:marTop w:val="0"/>
          <w:marBottom w:val="0"/>
          <w:divBdr>
            <w:top w:val="none" w:sz="0" w:space="0" w:color="auto"/>
            <w:left w:val="none" w:sz="0" w:space="0" w:color="auto"/>
            <w:bottom w:val="none" w:sz="0" w:space="0" w:color="auto"/>
            <w:right w:val="none" w:sz="0" w:space="0" w:color="auto"/>
          </w:divBdr>
        </w:div>
        <w:div w:id="929194700">
          <w:marLeft w:val="640"/>
          <w:marRight w:val="0"/>
          <w:marTop w:val="0"/>
          <w:marBottom w:val="0"/>
          <w:divBdr>
            <w:top w:val="none" w:sz="0" w:space="0" w:color="auto"/>
            <w:left w:val="none" w:sz="0" w:space="0" w:color="auto"/>
            <w:bottom w:val="none" w:sz="0" w:space="0" w:color="auto"/>
            <w:right w:val="none" w:sz="0" w:space="0" w:color="auto"/>
          </w:divBdr>
        </w:div>
        <w:div w:id="1087462609">
          <w:marLeft w:val="640"/>
          <w:marRight w:val="0"/>
          <w:marTop w:val="0"/>
          <w:marBottom w:val="0"/>
          <w:divBdr>
            <w:top w:val="none" w:sz="0" w:space="0" w:color="auto"/>
            <w:left w:val="none" w:sz="0" w:space="0" w:color="auto"/>
            <w:bottom w:val="none" w:sz="0" w:space="0" w:color="auto"/>
            <w:right w:val="none" w:sz="0" w:space="0" w:color="auto"/>
          </w:divBdr>
        </w:div>
        <w:div w:id="1558317194">
          <w:marLeft w:val="640"/>
          <w:marRight w:val="0"/>
          <w:marTop w:val="0"/>
          <w:marBottom w:val="0"/>
          <w:divBdr>
            <w:top w:val="none" w:sz="0" w:space="0" w:color="auto"/>
            <w:left w:val="none" w:sz="0" w:space="0" w:color="auto"/>
            <w:bottom w:val="none" w:sz="0" w:space="0" w:color="auto"/>
            <w:right w:val="none" w:sz="0" w:space="0" w:color="auto"/>
          </w:divBdr>
        </w:div>
        <w:div w:id="439372836">
          <w:marLeft w:val="640"/>
          <w:marRight w:val="0"/>
          <w:marTop w:val="0"/>
          <w:marBottom w:val="0"/>
          <w:divBdr>
            <w:top w:val="none" w:sz="0" w:space="0" w:color="auto"/>
            <w:left w:val="none" w:sz="0" w:space="0" w:color="auto"/>
            <w:bottom w:val="none" w:sz="0" w:space="0" w:color="auto"/>
            <w:right w:val="none" w:sz="0" w:space="0" w:color="auto"/>
          </w:divBdr>
        </w:div>
        <w:div w:id="509293517">
          <w:marLeft w:val="640"/>
          <w:marRight w:val="0"/>
          <w:marTop w:val="0"/>
          <w:marBottom w:val="0"/>
          <w:divBdr>
            <w:top w:val="none" w:sz="0" w:space="0" w:color="auto"/>
            <w:left w:val="none" w:sz="0" w:space="0" w:color="auto"/>
            <w:bottom w:val="none" w:sz="0" w:space="0" w:color="auto"/>
            <w:right w:val="none" w:sz="0" w:space="0" w:color="auto"/>
          </w:divBdr>
        </w:div>
        <w:div w:id="1495877828">
          <w:marLeft w:val="640"/>
          <w:marRight w:val="0"/>
          <w:marTop w:val="0"/>
          <w:marBottom w:val="0"/>
          <w:divBdr>
            <w:top w:val="none" w:sz="0" w:space="0" w:color="auto"/>
            <w:left w:val="none" w:sz="0" w:space="0" w:color="auto"/>
            <w:bottom w:val="none" w:sz="0" w:space="0" w:color="auto"/>
            <w:right w:val="none" w:sz="0" w:space="0" w:color="auto"/>
          </w:divBdr>
        </w:div>
        <w:div w:id="754088633">
          <w:marLeft w:val="640"/>
          <w:marRight w:val="0"/>
          <w:marTop w:val="0"/>
          <w:marBottom w:val="0"/>
          <w:divBdr>
            <w:top w:val="none" w:sz="0" w:space="0" w:color="auto"/>
            <w:left w:val="none" w:sz="0" w:space="0" w:color="auto"/>
            <w:bottom w:val="none" w:sz="0" w:space="0" w:color="auto"/>
            <w:right w:val="none" w:sz="0" w:space="0" w:color="auto"/>
          </w:divBdr>
        </w:div>
        <w:div w:id="969940428">
          <w:marLeft w:val="640"/>
          <w:marRight w:val="0"/>
          <w:marTop w:val="0"/>
          <w:marBottom w:val="0"/>
          <w:divBdr>
            <w:top w:val="none" w:sz="0" w:space="0" w:color="auto"/>
            <w:left w:val="none" w:sz="0" w:space="0" w:color="auto"/>
            <w:bottom w:val="none" w:sz="0" w:space="0" w:color="auto"/>
            <w:right w:val="none" w:sz="0" w:space="0" w:color="auto"/>
          </w:divBdr>
        </w:div>
        <w:div w:id="823663085">
          <w:marLeft w:val="640"/>
          <w:marRight w:val="0"/>
          <w:marTop w:val="0"/>
          <w:marBottom w:val="0"/>
          <w:divBdr>
            <w:top w:val="none" w:sz="0" w:space="0" w:color="auto"/>
            <w:left w:val="none" w:sz="0" w:space="0" w:color="auto"/>
            <w:bottom w:val="none" w:sz="0" w:space="0" w:color="auto"/>
            <w:right w:val="none" w:sz="0" w:space="0" w:color="auto"/>
          </w:divBdr>
        </w:div>
        <w:div w:id="696001971">
          <w:marLeft w:val="640"/>
          <w:marRight w:val="0"/>
          <w:marTop w:val="0"/>
          <w:marBottom w:val="0"/>
          <w:divBdr>
            <w:top w:val="none" w:sz="0" w:space="0" w:color="auto"/>
            <w:left w:val="none" w:sz="0" w:space="0" w:color="auto"/>
            <w:bottom w:val="none" w:sz="0" w:space="0" w:color="auto"/>
            <w:right w:val="none" w:sz="0" w:space="0" w:color="auto"/>
          </w:divBdr>
        </w:div>
        <w:div w:id="1729066587">
          <w:marLeft w:val="640"/>
          <w:marRight w:val="0"/>
          <w:marTop w:val="0"/>
          <w:marBottom w:val="0"/>
          <w:divBdr>
            <w:top w:val="none" w:sz="0" w:space="0" w:color="auto"/>
            <w:left w:val="none" w:sz="0" w:space="0" w:color="auto"/>
            <w:bottom w:val="none" w:sz="0" w:space="0" w:color="auto"/>
            <w:right w:val="none" w:sz="0" w:space="0" w:color="auto"/>
          </w:divBdr>
        </w:div>
        <w:div w:id="684795291">
          <w:marLeft w:val="640"/>
          <w:marRight w:val="0"/>
          <w:marTop w:val="0"/>
          <w:marBottom w:val="0"/>
          <w:divBdr>
            <w:top w:val="none" w:sz="0" w:space="0" w:color="auto"/>
            <w:left w:val="none" w:sz="0" w:space="0" w:color="auto"/>
            <w:bottom w:val="none" w:sz="0" w:space="0" w:color="auto"/>
            <w:right w:val="none" w:sz="0" w:space="0" w:color="auto"/>
          </w:divBdr>
        </w:div>
        <w:div w:id="946935005">
          <w:marLeft w:val="640"/>
          <w:marRight w:val="0"/>
          <w:marTop w:val="0"/>
          <w:marBottom w:val="0"/>
          <w:divBdr>
            <w:top w:val="none" w:sz="0" w:space="0" w:color="auto"/>
            <w:left w:val="none" w:sz="0" w:space="0" w:color="auto"/>
            <w:bottom w:val="none" w:sz="0" w:space="0" w:color="auto"/>
            <w:right w:val="none" w:sz="0" w:space="0" w:color="auto"/>
          </w:divBdr>
        </w:div>
        <w:div w:id="1893810356">
          <w:marLeft w:val="640"/>
          <w:marRight w:val="0"/>
          <w:marTop w:val="0"/>
          <w:marBottom w:val="0"/>
          <w:divBdr>
            <w:top w:val="none" w:sz="0" w:space="0" w:color="auto"/>
            <w:left w:val="none" w:sz="0" w:space="0" w:color="auto"/>
            <w:bottom w:val="none" w:sz="0" w:space="0" w:color="auto"/>
            <w:right w:val="none" w:sz="0" w:space="0" w:color="auto"/>
          </w:divBdr>
        </w:div>
        <w:div w:id="1674916592">
          <w:marLeft w:val="640"/>
          <w:marRight w:val="0"/>
          <w:marTop w:val="0"/>
          <w:marBottom w:val="0"/>
          <w:divBdr>
            <w:top w:val="none" w:sz="0" w:space="0" w:color="auto"/>
            <w:left w:val="none" w:sz="0" w:space="0" w:color="auto"/>
            <w:bottom w:val="none" w:sz="0" w:space="0" w:color="auto"/>
            <w:right w:val="none" w:sz="0" w:space="0" w:color="auto"/>
          </w:divBdr>
        </w:div>
        <w:div w:id="871575522">
          <w:marLeft w:val="640"/>
          <w:marRight w:val="0"/>
          <w:marTop w:val="0"/>
          <w:marBottom w:val="0"/>
          <w:divBdr>
            <w:top w:val="none" w:sz="0" w:space="0" w:color="auto"/>
            <w:left w:val="none" w:sz="0" w:space="0" w:color="auto"/>
            <w:bottom w:val="none" w:sz="0" w:space="0" w:color="auto"/>
            <w:right w:val="none" w:sz="0" w:space="0" w:color="auto"/>
          </w:divBdr>
        </w:div>
        <w:div w:id="413205387">
          <w:marLeft w:val="640"/>
          <w:marRight w:val="0"/>
          <w:marTop w:val="0"/>
          <w:marBottom w:val="0"/>
          <w:divBdr>
            <w:top w:val="none" w:sz="0" w:space="0" w:color="auto"/>
            <w:left w:val="none" w:sz="0" w:space="0" w:color="auto"/>
            <w:bottom w:val="none" w:sz="0" w:space="0" w:color="auto"/>
            <w:right w:val="none" w:sz="0" w:space="0" w:color="auto"/>
          </w:divBdr>
        </w:div>
        <w:div w:id="1976594776">
          <w:marLeft w:val="640"/>
          <w:marRight w:val="0"/>
          <w:marTop w:val="0"/>
          <w:marBottom w:val="0"/>
          <w:divBdr>
            <w:top w:val="none" w:sz="0" w:space="0" w:color="auto"/>
            <w:left w:val="none" w:sz="0" w:space="0" w:color="auto"/>
            <w:bottom w:val="none" w:sz="0" w:space="0" w:color="auto"/>
            <w:right w:val="none" w:sz="0" w:space="0" w:color="auto"/>
          </w:divBdr>
        </w:div>
        <w:div w:id="1572737955">
          <w:marLeft w:val="640"/>
          <w:marRight w:val="0"/>
          <w:marTop w:val="0"/>
          <w:marBottom w:val="0"/>
          <w:divBdr>
            <w:top w:val="none" w:sz="0" w:space="0" w:color="auto"/>
            <w:left w:val="none" w:sz="0" w:space="0" w:color="auto"/>
            <w:bottom w:val="none" w:sz="0" w:space="0" w:color="auto"/>
            <w:right w:val="none" w:sz="0" w:space="0" w:color="auto"/>
          </w:divBdr>
        </w:div>
        <w:div w:id="1593317122">
          <w:marLeft w:val="640"/>
          <w:marRight w:val="0"/>
          <w:marTop w:val="0"/>
          <w:marBottom w:val="0"/>
          <w:divBdr>
            <w:top w:val="none" w:sz="0" w:space="0" w:color="auto"/>
            <w:left w:val="none" w:sz="0" w:space="0" w:color="auto"/>
            <w:bottom w:val="none" w:sz="0" w:space="0" w:color="auto"/>
            <w:right w:val="none" w:sz="0" w:space="0" w:color="auto"/>
          </w:divBdr>
        </w:div>
        <w:div w:id="873738510">
          <w:marLeft w:val="640"/>
          <w:marRight w:val="0"/>
          <w:marTop w:val="0"/>
          <w:marBottom w:val="0"/>
          <w:divBdr>
            <w:top w:val="none" w:sz="0" w:space="0" w:color="auto"/>
            <w:left w:val="none" w:sz="0" w:space="0" w:color="auto"/>
            <w:bottom w:val="none" w:sz="0" w:space="0" w:color="auto"/>
            <w:right w:val="none" w:sz="0" w:space="0" w:color="auto"/>
          </w:divBdr>
        </w:div>
        <w:div w:id="99837780">
          <w:marLeft w:val="640"/>
          <w:marRight w:val="0"/>
          <w:marTop w:val="0"/>
          <w:marBottom w:val="0"/>
          <w:divBdr>
            <w:top w:val="none" w:sz="0" w:space="0" w:color="auto"/>
            <w:left w:val="none" w:sz="0" w:space="0" w:color="auto"/>
            <w:bottom w:val="none" w:sz="0" w:space="0" w:color="auto"/>
            <w:right w:val="none" w:sz="0" w:space="0" w:color="auto"/>
          </w:divBdr>
        </w:div>
        <w:div w:id="509372227">
          <w:marLeft w:val="640"/>
          <w:marRight w:val="0"/>
          <w:marTop w:val="0"/>
          <w:marBottom w:val="0"/>
          <w:divBdr>
            <w:top w:val="none" w:sz="0" w:space="0" w:color="auto"/>
            <w:left w:val="none" w:sz="0" w:space="0" w:color="auto"/>
            <w:bottom w:val="none" w:sz="0" w:space="0" w:color="auto"/>
            <w:right w:val="none" w:sz="0" w:space="0" w:color="auto"/>
          </w:divBdr>
        </w:div>
        <w:div w:id="571504372">
          <w:marLeft w:val="640"/>
          <w:marRight w:val="0"/>
          <w:marTop w:val="0"/>
          <w:marBottom w:val="0"/>
          <w:divBdr>
            <w:top w:val="none" w:sz="0" w:space="0" w:color="auto"/>
            <w:left w:val="none" w:sz="0" w:space="0" w:color="auto"/>
            <w:bottom w:val="none" w:sz="0" w:space="0" w:color="auto"/>
            <w:right w:val="none" w:sz="0" w:space="0" w:color="auto"/>
          </w:divBdr>
        </w:div>
        <w:div w:id="208490694">
          <w:marLeft w:val="640"/>
          <w:marRight w:val="0"/>
          <w:marTop w:val="0"/>
          <w:marBottom w:val="0"/>
          <w:divBdr>
            <w:top w:val="none" w:sz="0" w:space="0" w:color="auto"/>
            <w:left w:val="none" w:sz="0" w:space="0" w:color="auto"/>
            <w:bottom w:val="none" w:sz="0" w:space="0" w:color="auto"/>
            <w:right w:val="none" w:sz="0" w:space="0" w:color="auto"/>
          </w:divBdr>
        </w:div>
        <w:div w:id="1527207041">
          <w:marLeft w:val="640"/>
          <w:marRight w:val="0"/>
          <w:marTop w:val="0"/>
          <w:marBottom w:val="0"/>
          <w:divBdr>
            <w:top w:val="none" w:sz="0" w:space="0" w:color="auto"/>
            <w:left w:val="none" w:sz="0" w:space="0" w:color="auto"/>
            <w:bottom w:val="none" w:sz="0" w:space="0" w:color="auto"/>
            <w:right w:val="none" w:sz="0" w:space="0" w:color="auto"/>
          </w:divBdr>
        </w:div>
        <w:div w:id="1790860350">
          <w:marLeft w:val="640"/>
          <w:marRight w:val="0"/>
          <w:marTop w:val="0"/>
          <w:marBottom w:val="0"/>
          <w:divBdr>
            <w:top w:val="none" w:sz="0" w:space="0" w:color="auto"/>
            <w:left w:val="none" w:sz="0" w:space="0" w:color="auto"/>
            <w:bottom w:val="none" w:sz="0" w:space="0" w:color="auto"/>
            <w:right w:val="none" w:sz="0" w:space="0" w:color="auto"/>
          </w:divBdr>
        </w:div>
        <w:div w:id="1669673056">
          <w:marLeft w:val="640"/>
          <w:marRight w:val="0"/>
          <w:marTop w:val="0"/>
          <w:marBottom w:val="0"/>
          <w:divBdr>
            <w:top w:val="none" w:sz="0" w:space="0" w:color="auto"/>
            <w:left w:val="none" w:sz="0" w:space="0" w:color="auto"/>
            <w:bottom w:val="none" w:sz="0" w:space="0" w:color="auto"/>
            <w:right w:val="none" w:sz="0" w:space="0" w:color="auto"/>
          </w:divBdr>
        </w:div>
        <w:div w:id="2072925548">
          <w:marLeft w:val="640"/>
          <w:marRight w:val="0"/>
          <w:marTop w:val="0"/>
          <w:marBottom w:val="0"/>
          <w:divBdr>
            <w:top w:val="none" w:sz="0" w:space="0" w:color="auto"/>
            <w:left w:val="none" w:sz="0" w:space="0" w:color="auto"/>
            <w:bottom w:val="none" w:sz="0" w:space="0" w:color="auto"/>
            <w:right w:val="none" w:sz="0" w:space="0" w:color="auto"/>
          </w:divBdr>
        </w:div>
        <w:div w:id="1009673456">
          <w:marLeft w:val="640"/>
          <w:marRight w:val="0"/>
          <w:marTop w:val="0"/>
          <w:marBottom w:val="0"/>
          <w:divBdr>
            <w:top w:val="none" w:sz="0" w:space="0" w:color="auto"/>
            <w:left w:val="none" w:sz="0" w:space="0" w:color="auto"/>
            <w:bottom w:val="none" w:sz="0" w:space="0" w:color="auto"/>
            <w:right w:val="none" w:sz="0" w:space="0" w:color="auto"/>
          </w:divBdr>
        </w:div>
        <w:div w:id="1747653242">
          <w:marLeft w:val="640"/>
          <w:marRight w:val="0"/>
          <w:marTop w:val="0"/>
          <w:marBottom w:val="0"/>
          <w:divBdr>
            <w:top w:val="none" w:sz="0" w:space="0" w:color="auto"/>
            <w:left w:val="none" w:sz="0" w:space="0" w:color="auto"/>
            <w:bottom w:val="none" w:sz="0" w:space="0" w:color="auto"/>
            <w:right w:val="none" w:sz="0" w:space="0" w:color="auto"/>
          </w:divBdr>
        </w:div>
        <w:div w:id="1474903469">
          <w:marLeft w:val="640"/>
          <w:marRight w:val="0"/>
          <w:marTop w:val="0"/>
          <w:marBottom w:val="0"/>
          <w:divBdr>
            <w:top w:val="none" w:sz="0" w:space="0" w:color="auto"/>
            <w:left w:val="none" w:sz="0" w:space="0" w:color="auto"/>
            <w:bottom w:val="none" w:sz="0" w:space="0" w:color="auto"/>
            <w:right w:val="none" w:sz="0" w:space="0" w:color="auto"/>
          </w:divBdr>
        </w:div>
        <w:div w:id="773524238">
          <w:marLeft w:val="640"/>
          <w:marRight w:val="0"/>
          <w:marTop w:val="0"/>
          <w:marBottom w:val="0"/>
          <w:divBdr>
            <w:top w:val="none" w:sz="0" w:space="0" w:color="auto"/>
            <w:left w:val="none" w:sz="0" w:space="0" w:color="auto"/>
            <w:bottom w:val="none" w:sz="0" w:space="0" w:color="auto"/>
            <w:right w:val="none" w:sz="0" w:space="0" w:color="auto"/>
          </w:divBdr>
        </w:div>
        <w:div w:id="453252317">
          <w:marLeft w:val="640"/>
          <w:marRight w:val="0"/>
          <w:marTop w:val="0"/>
          <w:marBottom w:val="0"/>
          <w:divBdr>
            <w:top w:val="none" w:sz="0" w:space="0" w:color="auto"/>
            <w:left w:val="none" w:sz="0" w:space="0" w:color="auto"/>
            <w:bottom w:val="none" w:sz="0" w:space="0" w:color="auto"/>
            <w:right w:val="none" w:sz="0" w:space="0" w:color="auto"/>
          </w:divBdr>
        </w:div>
        <w:div w:id="1686326115">
          <w:marLeft w:val="640"/>
          <w:marRight w:val="0"/>
          <w:marTop w:val="0"/>
          <w:marBottom w:val="0"/>
          <w:divBdr>
            <w:top w:val="none" w:sz="0" w:space="0" w:color="auto"/>
            <w:left w:val="none" w:sz="0" w:space="0" w:color="auto"/>
            <w:bottom w:val="none" w:sz="0" w:space="0" w:color="auto"/>
            <w:right w:val="none" w:sz="0" w:space="0" w:color="auto"/>
          </w:divBdr>
        </w:div>
        <w:div w:id="754126846">
          <w:marLeft w:val="640"/>
          <w:marRight w:val="0"/>
          <w:marTop w:val="0"/>
          <w:marBottom w:val="0"/>
          <w:divBdr>
            <w:top w:val="none" w:sz="0" w:space="0" w:color="auto"/>
            <w:left w:val="none" w:sz="0" w:space="0" w:color="auto"/>
            <w:bottom w:val="none" w:sz="0" w:space="0" w:color="auto"/>
            <w:right w:val="none" w:sz="0" w:space="0" w:color="auto"/>
          </w:divBdr>
        </w:div>
        <w:div w:id="418260859">
          <w:marLeft w:val="640"/>
          <w:marRight w:val="0"/>
          <w:marTop w:val="0"/>
          <w:marBottom w:val="0"/>
          <w:divBdr>
            <w:top w:val="none" w:sz="0" w:space="0" w:color="auto"/>
            <w:left w:val="none" w:sz="0" w:space="0" w:color="auto"/>
            <w:bottom w:val="none" w:sz="0" w:space="0" w:color="auto"/>
            <w:right w:val="none" w:sz="0" w:space="0" w:color="auto"/>
          </w:divBdr>
        </w:div>
        <w:div w:id="932471093">
          <w:marLeft w:val="640"/>
          <w:marRight w:val="0"/>
          <w:marTop w:val="0"/>
          <w:marBottom w:val="0"/>
          <w:divBdr>
            <w:top w:val="none" w:sz="0" w:space="0" w:color="auto"/>
            <w:left w:val="none" w:sz="0" w:space="0" w:color="auto"/>
            <w:bottom w:val="none" w:sz="0" w:space="0" w:color="auto"/>
            <w:right w:val="none" w:sz="0" w:space="0" w:color="auto"/>
          </w:divBdr>
        </w:div>
        <w:div w:id="1400977680">
          <w:marLeft w:val="640"/>
          <w:marRight w:val="0"/>
          <w:marTop w:val="0"/>
          <w:marBottom w:val="0"/>
          <w:divBdr>
            <w:top w:val="none" w:sz="0" w:space="0" w:color="auto"/>
            <w:left w:val="none" w:sz="0" w:space="0" w:color="auto"/>
            <w:bottom w:val="none" w:sz="0" w:space="0" w:color="auto"/>
            <w:right w:val="none" w:sz="0" w:space="0" w:color="auto"/>
          </w:divBdr>
        </w:div>
        <w:div w:id="744499814">
          <w:marLeft w:val="640"/>
          <w:marRight w:val="0"/>
          <w:marTop w:val="0"/>
          <w:marBottom w:val="0"/>
          <w:divBdr>
            <w:top w:val="none" w:sz="0" w:space="0" w:color="auto"/>
            <w:left w:val="none" w:sz="0" w:space="0" w:color="auto"/>
            <w:bottom w:val="none" w:sz="0" w:space="0" w:color="auto"/>
            <w:right w:val="none" w:sz="0" w:space="0" w:color="auto"/>
          </w:divBdr>
        </w:div>
        <w:div w:id="558633432">
          <w:marLeft w:val="640"/>
          <w:marRight w:val="0"/>
          <w:marTop w:val="0"/>
          <w:marBottom w:val="0"/>
          <w:divBdr>
            <w:top w:val="none" w:sz="0" w:space="0" w:color="auto"/>
            <w:left w:val="none" w:sz="0" w:space="0" w:color="auto"/>
            <w:bottom w:val="none" w:sz="0" w:space="0" w:color="auto"/>
            <w:right w:val="none" w:sz="0" w:space="0" w:color="auto"/>
          </w:divBdr>
        </w:div>
        <w:div w:id="688068485">
          <w:marLeft w:val="640"/>
          <w:marRight w:val="0"/>
          <w:marTop w:val="0"/>
          <w:marBottom w:val="0"/>
          <w:divBdr>
            <w:top w:val="none" w:sz="0" w:space="0" w:color="auto"/>
            <w:left w:val="none" w:sz="0" w:space="0" w:color="auto"/>
            <w:bottom w:val="none" w:sz="0" w:space="0" w:color="auto"/>
            <w:right w:val="none" w:sz="0" w:space="0" w:color="auto"/>
          </w:divBdr>
        </w:div>
        <w:div w:id="1227717584">
          <w:marLeft w:val="640"/>
          <w:marRight w:val="0"/>
          <w:marTop w:val="0"/>
          <w:marBottom w:val="0"/>
          <w:divBdr>
            <w:top w:val="none" w:sz="0" w:space="0" w:color="auto"/>
            <w:left w:val="none" w:sz="0" w:space="0" w:color="auto"/>
            <w:bottom w:val="none" w:sz="0" w:space="0" w:color="auto"/>
            <w:right w:val="none" w:sz="0" w:space="0" w:color="auto"/>
          </w:divBdr>
        </w:div>
        <w:div w:id="2097284833">
          <w:marLeft w:val="640"/>
          <w:marRight w:val="0"/>
          <w:marTop w:val="0"/>
          <w:marBottom w:val="0"/>
          <w:divBdr>
            <w:top w:val="none" w:sz="0" w:space="0" w:color="auto"/>
            <w:left w:val="none" w:sz="0" w:space="0" w:color="auto"/>
            <w:bottom w:val="none" w:sz="0" w:space="0" w:color="auto"/>
            <w:right w:val="none" w:sz="0" w:space="0" w:color="auto"/>
          </w:divBdr>
        </w:div>
        <w:div w:id="2076970529">
          <w:marLeft w:val="640"/>
          <w:marRight w:val="0"/>
          <w:marTop w:val="0"/>
          <w:marBottom w:val="0"/>
          <w:divBdr>
            <w:top w:val="none" w:sz="0" w:space="0" w:color="auto"/>
            <w:left w:val="none" w:sz="0" w:space="0" w:color="auto"/>
            <w:bottom w:val="none" w:sz="0" w:space="0" w:color="auto"/>
            <w:right w:val="none" w:sz="0" w:space="0" w:color="auto"/>
          </w:divBdr>
        </w:div>
        <w:div w:id="64498624">
          <w:marLeft w:val="640"/>
          <w:marRight w:val="0"/>
          <w:marTop w:val="0"/>
          <w:marBottom w:val="0"/>
          <w:divBdr>
            <w:top w:val="none" w:sz="0" w:space="0" w:color="auto"/>
            <w:left w:val="none" w:sz="0" w:space="0" w:color="auto"/>
            <w:bottom w:val="none" w:sz="0" w:space="0" w:color="auto"/>
            <w:right w:val="none" w:sz="0" w:space="0" w:color="auto"/>
          </w:divBdr>
        </w:div>
        <w:div w:id="1942255014">
          <w:marLeft w:val="640"/>
          <w:marRight w:val="0"/>
          <w:marTop w:val="0"/>
          <w:marBottom w:val="0"/>
          <w:divBdr>
            <w:top w:val="none" w:sz="0" w:space="0" w:color="auto"/>
            <w:left w:val="none" w:sz="0" w:space="0" w:color="auto"/>
            <w:bottom w:val="none" w:sz="0" w:space="0" w:color="auto"/>
            <w:right w:val="none" w:sz="0" w:space="0" w:color="auto"/>
          </w:divBdr>
        </w:div>
        <w:div w:id="130095573">
          <w:marLeft w:val="640"/>
          <w:marRight w:val="0"/>
          <w:marTop w:val="0"/>
          <w:marBottom w:val="0"/>
          <w:divBdr>
            <w:top w:val="none" w:sz="0" w:space="0" w:color="auto"/>
            <w:left w:val="none" w:sz="0" w:space="0" w:color="auto"/>
            <w:bottom w:val="none" w:sz="0" w:space="0" w:color="auto"/>
            <w:right w:val="none" w:sz="0" w:space="0" w:color="auto"/>
          </w:divBdr>
        </w:div>
        <w:div w:id="340394406">
          <w:marLeft w:val="640"/>
          <w:marRight w:val="0"/>
          <w:marTop w:val="0"/>
          <w:marBottom w:val="0"/>
          <w:divBdr>
            <w:top w:val="none" w:sz="0" w:space="0" w:color="auto"/>
            <w:left w:val="none" w:sz="0" w:space="0" w:color="auto"/>
            <w:bottom w:val="none" w:sz="0" w:space="0" w:color="auto"/>
            <w:right w:val="none" w:sz="0" w:space="0" w:color="auto"/>
          </w:divBdr>
        </w:div>
        <w:div w:id="1051342826">
          <w:marLeft w:val="640"/>
          <w:marRight w:val="0"/>
          <w:marTop w:val="0"/>
          <w:marBottom w:val="0"/>
          <w:divBdr>
            <w:top w:val="none" w:sz="0" w:space="0" w:color="auto"/>
            <w:left w:val="none" w:sz="0" w:space="0" w:color="auto"/>
            <w:bottom w:val="none" w:sz="0" w:space="0" w:color="auto"/>
            <w:right w:val="none" w:sz="0" w:space="0" w:color="auto"/>
          </w:divBdr>
        </w:div>
        <w:div w:id="687146845">
          <w:marLeft w:val="640"/>
          <w:marRight w:val="0"/>
          <w:marTop w:val="0"/>
          <w:marBottom w:val="0"/>
          <w:divBdr>
            <w:top w:val="none" w:sz="0" w:space="0" w:color="auto"/>
            <w:left w:val="none" w:sz="0" w:space="0" w:color="auto"/>
            <w:bottom w:val="none" w:sz="0" w:space="0" w:color="auto"/>
            <w:right w:val="none" w:sz="0" w:space="0" w:color="auto"/>
          </w:divBdr>
        </w:div>
        <w:div w:id="2025128432">
          <w:marLeft w:val="640"/>
          <w:marRight w:val="0"/>
          <w:marTop w:val="0"/>
          <w:marBottom w:val="0"/>
          <w:divBdr>
            <w:top w:val="none" w:sz="0" w:space="0" w:color="auto"/>
            <w:left w:val="none" w:sz="0" w:space="0" w:color="auto"/>
            <w:bottom w:val="none" w:sz="0" w:space="0" w:color="auto"/>
            <w:right w:val="none" w:sz="0" w:space="0" w:color="auto"/>
          </w:divBdr>
        </w:div>
        <w:div w:id="1537623108">
          <w:marLeft w:val="640"/>
          <w:marRight w:val="0"/>
          <w:marTop w:val="0"/>
          <w:marBottom w:val="0"/>
          <w:divBdr>
            <w:top w:val="none" w:sz="0" w:space="0" w:color="auto"/>
            <w:left w:val="none" w:sz="0" w:space="0" w:color="auto"/>
            <w:bottom w:val="none" w:sz="0" w:space="0" w:color="auto"/>
            <w:right w:val="none" w:sz="0" w:space="0" w:color="auto"/>
          </w:divBdr>
        </w:div>
        <w:div w:id="2062171628">
          <w:marLeft w:val="640"/>
          <w:marRight w:val="0"/>
          <w:marTop w:val="0"/>
          <w:marBottom w:val="0"/>
          <w:divBdr>
            <w:top w:val="none" w:sz="0" w:space="0" w:color="auto"/>
            <w:left w:val="none" w:sz="0" w:space="0" w:color="auto"/>
            <w:bottom w:val="none" w:sz="0" w:space="0" w:color="auto"/>
            <w:right w:val="none" w:sz="0" w:space="0" w:color="auto"/>
          </w:divBdr>
        </w:div>
        <w:div w:id="324089697">
          <w:marLeft w:val="640"/>
          <w:marRight w:val="0"/>
          <w:marTop w:val="0"/>
          <w:marBottom w:val="0"/>
          <w:divBdr>
            <w:top w:val="none" w:sz="0" w:space="0" w:color="auto"/>
            <w:left w:val="none" w:sz="0" w:space="0" w:color="auto"/>
            <w:bottom w:val="none" w:sz="0" w:space="0" w:color="auto"/>
            <w:right w:val="none" w:sz="0" w:space="0" w:color="auto"/>
          </w:divBdr>
        </w:div>
        <w:div w:id="456729135">
          <w:marLeft w:val="640"/>
          <w:marRight w:val="0"/>
          <w:marTop w:val="0"/>
          <w:marBottom w:val="0"/>
          <w:divBdr>
            <w:top w:val="none" w:sz="0" w:space="0" w:color="auto"/>
            <w:left w:val="none" w:sz="0" w:space="0" w:color="auto"/>
            <w:bottom w:val="none" w:sz="0" w:space="0" w:color="auto"/>
            <w:right w:val="none" w:sz="0" w:space="0" w:color="auto"/>
          </w:divBdr>
        </w:div>
        <w:div w:id="53741191">
          <w:marLeft w:val="640"/>
          <w:marRight w:val="0"/>
          <w:marTop w:val="0"/>
          <w:marBottom w:val="0"/>
          <w:divBdr>
            <w:top w:val="none" w:sz="0" w:space="0" w:color="auto"/>
            <w:left w:val="none" w:sz="0" w:space="0" w:color="auto"/>
            <w:bottom w:val="none" w:sz="0" w:space="0" w:color="auto"/>
            <w:right w:val="none" w:sz="0" w:space="0" w:color="auto"/>
          </w:divBdr>
        </w:div>
        <w:div w:id="1956911419">
          <w:marLeft w:val="640"/>
          <w:marRight w:val="0"/>
          <w:marTop w:val="0"/>
          <w:marBottom w:val="0"/>
          <w:divBdr>
            <w:top w:val="none" w:sz="0" w:space="0" w:color="auto"/>
            <w:left w:val="none" w:sz="0" w:space="0" w:color="auto"/>
            <w:bottom w:val="none" w:sz="0" w:space="0" w:color="auto"/>
            <w:right w:val="none" w:sz="0" w:space="0" w:color="auto"/>
          </w:divBdr>
        </w:div>
        <w:div w:id="5715295">
          <w:marLeft w:val="640"/>
          <w:marRight w:val="0"/>
          <w:marTop w:val="0"/>
          <w:marBottom w:val="0"/>
          <w:divBdr>
            <w:top w:val="none" w:sz="0" w:space="0" w:color="auto"/>
            <w:left w:val="none" w:sz="0" w:space="0" w:color="auto"/>
            <w:bottom w:val="none" w:sz="0" w:space="0" w:color="auto"/>
            <w:right w:val="none" w:sz="0" w:space="0" w:color="auto"/>
          </w:divBdr>
        </w:div>
        <w:div w:id="544832905">
          <w:marLeft w:val="640"/>
          <w:marRight w:val="0"/>
          <w:marTop w:val="0"/>
          <w:marBottom w:val="0"/>
          <w:divBdr>
            <w:top w:val="none" w:sz="0" w:space="0" w:color="auto"/>
            <w:left w:val="none" w:sz="0" w:space="0" w:color="auto"/>
            <w:bottom w:val="none" w:sz="0" w:space="0" w:color="auto"/>
            <w:right w:val="none" w:sz="0" w:space="0" w:color="auto"/>
          </w:divBdr>
        </w:div>
        <w:div w:id="401100959">
          <w:marLeft w:val="640"/>
          <w:marRight w:val="0"/>
          <w:marTop w:val="0"/>
          <w:marBottom w:val="0"/>
          <w:divBdr>
            <w:top w:val="none" w:sz="0" w:space="0" w:color="auto"/>
            <w:left w:val="none" w:sz="0" w:space="0" w:color="auto"/>
            <w:bottom w:val="none" w:sz="0" w:space="0" w:color="auto"/>
            <w:right w:val="none" w:sz="0" w:space="0" w:color="auto"/>
          </w:divBdr>
        </w:div>
        <w:div w:id="225116278">
          <w:marLeft w:val="640"/>
          <w:marRight w:val="0"/>
          <w:marTop w:val="0"/>
          <w:marBottom w:val="0"/>
          <w:divBdr>
            <w:top w:val="none" w:sz="0" w:space="0" w:color="auto"/>
            <w:left w:val="none" w:sz="0" w:space="0" w:color="auto"/>
            <w:bottom w:val="none" w:sz="0" w:space="0" w:color="auto"/>
            <w:right w:val="none" w:sz="0" w:space="0" w:color="auto"/>
          </w:divBdr>
        </w:div>
        <w:div w:id="1009991759">
          <w:marLeft w:val="640"/>
          <w:marRight w:val="0"/>
          <w:marTop w:val="0"/>
          <w:marBottom w:val="0"/>
          <w:divBdr>
            <w:top w:val="none" w:sz="0" w:space="0" w:color="auto"/>
            <w:left w:val="none" w:sz="0" w:space="0" w:color="auto"/>
            <w:bottom w:val="none" w:sz="0" w:space="0" w:color="auto"/>
            <w:right w:val="none" w:sz="0" w:space="0" w:color="auto"/>
          </w:divBdr>
        </w:div>
        <w:div w:id="713042228">
          <w:marLeft w:val="640"/>
          <w:marRight w:val="0"/>
          <w:marTop w:val="0"/>
          <w:marBottom w:val="0"/>
          <w:divBdr>
            <w:top w:val="none" w:sz="0" w:space="0" w:color="auto"/>
            <w:left w:val="none" w:sz="0" w:space="0" w:color="auto"/>
            <w:bottom w:val="none" w:sz="0" w:space="0" w:color="auto"/>
            <w:right w:val="none" w:sz="0" w:space="0" w:color="auto"/>
          </w:divBdr>
        </w:div>
        <w:div w:id="1402754369">
          <w:marLeft w:val="640"/>
          <w:marRight w:val="0"/>
          <w:marTop w:val="0"/>
          <w:marBottom w:val="0"/>
          <w:divBdr>
            <w:top w:val="none" w:sz="0" w:space="0" w:color="auto"/>
            <w:left w:val="none" w:sz="0" w:space="0" w:color="auto"/>
            <w:bottom w:val="none" w:sz="0" w:space="0" w:color="auto"/>
            <w:right w:val="none" w:sz="0" w:space="0" w:color="auto"/>
          </w:divBdr>
        </w:div>
        <w:div w:id="1357268916">
          <w:marLeft w:val="640"/>
          <w:marRight w:val="0"/>
          <w:marTop w:val="0"/>
          <w:marBottom w:val="0"/>
          <w:divBdr>
            <w:top w:val="none" w:sz="0" w:space="0" w:color="auto"/>
            <w:left w:val="none" w:sz="0" w:space="0" w:color="auto"/>
            <w:bottom w:val="none" w:sz="0" w:space="0" w:color="auto"/>
            <w:right w:val="none" w:sz="0" w:space="0" w:color="auto"/>
          </w:divBdr>
        </w:div>
        <w:div w:id="1423407900">
          <w:marLeft w:val="640"/>
          <w:marRight w:val="0"/>
          <w:marTop w:val="0"/>
          <w:marBottom w:val="0"/>
          <w:divBdr>
            <w:top w:val="none" w:sz="0" w:space="0" w:color="auto"/>
            <w:left w:val="none" w:sz="0" w:space="0" w:color="auto"/>
            <w:bottom w:val="none" w:sz="0" w:space="0" w:color="auto"/>
            <w:right w:val="none" w:sz="0" w:space="0" w:color="auto"/>
          </w:divBdr>
        </w:div>
        <w:div w:id="2146197328">
          <w:marLeft w:val="640"/>
          <w:marRight w:val="0"/>
          <w:marTop w:val="0"/>
          <w:marBottom w:val="0"/>
          <w:divBdr>
            <w:top w:val="none" w:sz="0" w:space="0" w:color="auto"/>
            <w:left w:val="none" w:sz="0" w:space="0" w:color="auto"/>
            <w:bottom w:val="none" w:sz="0" w:space="0" w:color="auto"/>
            <w:right w:val="none" w:sz="0" w:space="0" w:color="auto"/>
          </w:divBdr>
        </w:div>
        <w:div w:id="813572451">
          <w:marLeft w:val="640"/>
          <w:marRight w:val="0"/>
          <w:marTop w:val="0"/>
          <w:marBottom w:val="0"/>
          <w:divBdr>
            <w:top w:val="none" w:sz="0" w:space="0" w:color="auto"/>
            <w:left w:val="none" w:sz="0" w:space="0" w:color="auto"/>
            <w:bottom w:val="none" w:sz="0" w:space="0" w:color="auto"/>
            <w:right w:val="none" w:sz="0" w:space="0" w:color="auto"/>
          </w:divBdr>
        </w:div>
        <w:div w:id="1443955910">
          <w:marLeft w:val="640"/>
          <w:marRight w:val="0"/>
          <w:marTop w:val="0"/>
          <w:marBottom w:val="0"/>
          <w:divBdr>
            <w:top w:val="none" w:sz="0" w:space="0" w:color="auto"/>
            <w:left w:val="none" w:sz="0" w:space="0" w:color="auto"/>
            <w:bottom w:val="none" w:sz="0" w:space="0" w:color="auto"/>
            <w:right w:val="none" w:sz="0" w:space="0" w:color="auto"/>
          </w:divBdr>
        </w:div>
        <w:div w:id="681131461">
          <w:marLeft w:val="640"/>
          <w:marRight w:val="0"/>
          <w:marTop w:val="0"/>
          <w:marBottom w:val="0"/>
          <w:divBdr>
            <w:top w:val="none" w:sz="0" w:space="0" w:color="auto"/>
            <w:left w:val="none" w:sz="0" w:space="0" w:color="auto"/>
            <w:bottom w:val="none" w:sz="0" w:space="0" w:color="auto"/>
            <w:right w:val="none" w:sz="0" w:space="0" w:color="auto"/>
          </w:divBdr>
        </w:div>
        <w:div w:id="1309747659">
          <w:marLeft w:val="640"/>
          <w:marRight w:val="0"/>
          <w:marTop w:val="0"/>
          <w:marBottom w:val="0"/>
          <w:divBdr>
            <w:top w:val="none" w:sz="0" w:space="0" w:color="auto"/>
            <w:left w:val="none" w:sz="0" w:space="0" w:color="auto"/>
            <w:bottom w:val="none" w:sz="0" w:space="0" w:color="auto"/>
            <w:right w:val="none" w:sz="0" w:space="0" w:color="auto"/>
          </w:divBdr>
        </w:div>
        <w:div w:id="1454013284">
          <w:marLeft w:val="640"/>
          <w:marRight w:val="0"/>
          <w:marTop w:val="0"/>
          <w:marBottom w:val="0"/>
          <w:divBdr>
            <w:top w:val="none" w:sz="0" w:space="0" w:color="auto"/>
            <w:left w:val="none" w:sz="0" w:space="0" w:color="auto"/>
            <w:bottom w:val="none" w:sz="0" w:space="0" w:color="auto"/>
            <w:right w:val="none" w:sz="0" w:space="0" w:color="auto"/>
          </w:divBdr>
        </w:div>
        <w:div w:id="1773822971">
          <w:marLeft w:val="640"/>
          <w:marRight w:val="0"/>
          <w:marTop w:val="0"/>
          <w:marBottom w:val="0"/>
          <w:divBdr>
            <w:top w:val="none" w:sz="0" w:space="0" w:color="auto"/>
            <w:left w:val="none" w:sz="0" w:space="0" w:color="auto"/>
            <w:bottom w:val="none" w:sz="0" w:space="0" w:color="auto"/>
            <w:right w:val="none" w:sz="0" w:space="0" w:color="auto"/>
          </w:divBdr>
        </w:div>
        <w:div w:id="957180225">
          <w:marLeft w:val="640"/>
          <w:marRight w:val="0"/>
          <w:marTop w:val="0"/>
          <w:marBottom w:val="0"/>
          <w:divBdr>
            <w:top w:val="none" w:sz="0" w:space="0" w:color="auto"/>
            <w:left w:val="none" w:sz="0" w:space="0" w:color="auto"/>
            <w:bottom w:val="none" w:sz="0" w:space="0" w:color="auto"/>
            <w:right w:val="none" w:sz="0" w:space="0" w:color="auto"/>
          </w:divBdr>
        </w:div>
        <w:div w:id="1999072406">
          <w:marLeft w:val="640"/>
          <w:marRight w:val="0"/>
          <w:marTop w:val="0"/>
          <w:marBottom w:val="0"/>
          <w:divBdr>
            <w:top w:val="none" w:sz="0" w:space="0" w:color="auto"/>
            <w:left w:val="none" w:sz="0" w:space="0" w:color="auto"/>
            <w:bottom w:val="none" w:sz="0" w:space="0" w:color="auto"/>
            <w:right w:val="none" w:sz="0" w:space="0" w:color="auto"/>
          </w:divBdr>
        </w:div>
        <w:div w:id="1474909164">
          <w:marLeft w:val="640"/>
          <w:marRight w:val="0"/>
          <w:marTop w:val="0"/>
          <w:marBottom w:val="0"/>
          <w:divBdr>
            <w:top w:val="none" w:sz="0" w:space="0" w:color="auto"/>
            <w:left w:val="none" w:sz="0" w:space="0" w:color="auto"/>
            <w:bottom w:val="none" w:sz="0" w:space="0" w:color="auto"/>
            <w:right w:val="none" w:sz="0" w:space="0" w:color="auto"/>
          </w:divBdr>
        </w:div>
        <w:div w:id="331224578">
          <w:marLeft w:val="640"/>
          <w:marRight w:val="0"/>
          <w:marTop w:val="0"/>
          <w:marBottom w:val="0"/>
          <w:divBdr>
            <w:top w:val="none" w:sz="0" w:space="0" w:color="auto"/>
            <w:left w:val="none" w:sz="0" w:space="0" w:color="auto"/>
            <w:bottom w:val="none" w:sz="0" w:space="0" w:color="auto"/>
            <w:right w:val="none" w:sz="0" w:space="0" w:color="auto"/>
          </w:divBdr>
        </w:div>
        <w:div w:id="1398430145">
          <w:marLeft w:val="640"/>
          <w:marRight w:val="0"/>
          <w:marTop w:val="0"/>
          <w:marBottom w:val="0"/>
          <w:divBdr>
            <w:top w:val="none" w:sz="0" w:space="0" w:color="auto"/>
            <w:left w:val="none" w:sz="0" w:space="0" w:color="auto"/>
            <w:bottom w:val="none" w:sz="0" w:space="0" w:color="auto"/>
            <w:right w:val="none" w:sz="0" w:space="0" w:color="auto"/>
          </w:divBdr>
        </w:div>
        <w:div w:id="1895457842">
          <w:marLeft w:val="640"/>
          <w:marRight w:val="0"/>
          <w:marTop w:val="0"/>
          <w:marBottom w:val="0"/>
          <w:divBdr>
            <w:top w:val="none" w:sz="0" w:space="0" w:color="auto"/>
            <w:left w:val="none" w:sz="0" w:space="0" w:color="auto"/>
            <w:bottom w:val="none" w:sz="0" w:space="0" w:color="auto"/>
            <w:right w:val="none" w:sz="0" w:space="0" w:color="auto"/>
          </w:divBdr>
        </w:div>
        <w:div w:id="2051414194">
          <w:marLeft w:val="640"/>
          <w:marRight w:val="0"/>
          <w:marTop w:val="0"/>
          <w:marBottom w:val="0"/>
          <w:divBdr>
            <w:top w:val="none" w:sz="0" w:space="0" w:color="auto"/>
            <w:left w:val="none" w:sz="0" w:space="0" w:color="auto"/>
            <w:bottom w:val="none" w:sz="0" w:space="0" w:color="auto"/>
            <w:right w:val="none" w:sz="0" w:space="0" w:color="auto"/>
          </w:divBdr>
        </w:div>
        <w:div w:id="1841004265">
          <w:marLeft w:val="640"/>
          <w:marRight w:val="0"/>
          <w:marTop w:val="0"/>
          <w:marBottom w:val="0"/>
          <w:divBdr>
            <w:top w:val="none" w:sz="0" w:space="0" w:color="auto"/>
            <w:left w:val="none" w:sz="0" w:space="0" w:color="auto"/>
            <w:bottom w:val="none" w:sz="0" w:space="0" w:color="auto"/>
            <w:right w:val="none" w:sz="0" w:space="0" w:color="auto"/>
          </w:divBdr>
        </w:div>
        <w:div w:id="1587962496">
          <w:marLeft w:val="640"/>
          <w:marRight w:val="0"/>
          <w:marTop w:val="0"/>
          <w:marBottom w:val="0"/>
          <w:divBdr>
            <w:top w:val="none" w:sz="0" w:space="0" w:color="auto"/>
            <w:left w:val="none" w:sz="0" w:space="0" w:color="auto"/>
            <w:bottom w:val="none" w:sz="0" w:space="0" w:color="auto"/>
            <w:right w:val="none" w:sz="0" w:space="0" w:color="auto"/>
          </w:divBdr>
        </w:div>
        <w:div w:id="1768577337">
          <w:marLeft w:val="640"/>
          <w:marRight w:val="0"/>
          <w:marTop w:val="0"/>
          <w:marBottom w:val="0"/>
          <w:divBdr>
            <w:top w:val="none" w:sz="0" w:space="0" w:color="auto"/>
            <w:left w:val="none" w:sz="0" w:space="0" w:color="auto"/>
            <w:bottom w:val="none" w:sz="0" w:space="0" w:color="auto"/>
            <w:right w:val="none" w:sz="0" w:space="0" w:color="auto"/>
          </w:divBdr>
        </w:div>
        <w:div w:id="272128928">
          <w:marLeft w:val="640"/>
          <w:marRight w:val="0"/>
          <w:marTop w:val="0"/>
          <w:marBottom w:val="0"/>
          <w:divBdr>
            <w:top w:val="none" w:sz="0" w:space="0" w:color="auto"/>
            <w:left w:val="none" w:sz="0" w:space="0" w:color="auto"/>
            <w:bottom w:val="none" w:sz="0" w:space="0" w:color="auto"/>
            <w:right w:val="none" w:sz="0" w:space="0" w:color="auto"/>
          </w:divBdr>
        </w:div>
        <w:div w:id="812408707">
          <w:marLeft w:val="640"/>
          <w:marRight w:val="0"/>
          <w:marTop w:val="0"/>
          <w:marBottom w:val="0"/>
          <w:divBdr>
            <w:top w:val="none" w:sz="0" w:space="0" w:color="auto"/>
            <w:left w:val="none" w:sz="0" w:space="0" w:color="auto"/>
            <w:bottom w:val="none" w:sz="0" w:space="0" w:color="auto"/>
            <w:right w:val="none" w:sz="0" w:space="0" w:color="auto"/>
          </w:divBdr>
        </w:div>
        <w:div w:id="1432975209">
          <w:marLeft w:val="640"/>
          <w:marRight w:val="0"/>
          <w:marTop w:val="0"/>
          <w:marBottom w:val="0"/>
          <w:divBdr>
            <w:top w:val="none" w:sz="0" w:space="0" w:color="auto"/>
            <w:left w:val="none" w:sz="0" w:space="0" w:color="auto"/>
            <w:bottom w:val="none" w:sz="0" w:space="0" w:color="auto"/>
            <w:right w:val="none" w:sz="0" w:space="0" w:color="auto"/>
          </w:divBdr>
        </w:div>
        <w:div w:id="415832509">
          <w:marLeft w:val="640"/>
          <w:marRight w:val="0"/>
          <w:marTop w:val="0"/>
          <w:marBottom w:val="0"/>
          <w:divBdr>
            <w:top w:val="none" w:sz="0" w:space="0" w:color="auto"/>
            <w:left w:val="none" w:sz="0" w:space="0" w:color="auto"/>
            <w:bottom w:val="none" w:sz="0" w:space="0" w:color="auto"/>
            <w:right w:val="none" w:sz="0" w:space="0" w:color="auto"/>
          </w:divBdr>
        </w:div>
        <w:div w:id="173961561">
          <w:marLeft w:val="640"/>
          <w:marRight w:val="0"/>
          <w:marTop w:val="0"/>
          <w:marBottom w:val="0"/>
          <w:divBdr>
            <w:top w:val="none" w:sz="0" w:space="0" w:color="auto"/>
            <w:left w:val="none" w:sz="0" w:space="0" w:color="auto"/>
            <w:bottom w:val="none" w:sz="0" w:space="0" w:color="auto"/>
            <w:right w:val="none" w:sz="0" w:space="0" w:color="auto"/>
          </w:divBdr>
        </w:div>
        <w:div w:id="2075659488">
          <w:marLeft w:val="640"/>
          <w:marRight w:val="0"/>
          <w:marTop w:val="0"/>
          <w:marBottom w:val="0"/>
          <w:divBdr>
            <w:top w:val="none" w:sz="0" w:space="0" w:color="auto"/>
            <w:left w:val="none" w:sz="0" w:space="0" w:color="auto"/>
            <w:bottom w:val="none" w:sz="0" w:space="0" w:color="auto"/>
            <w:right w:val="none" w:sz="0" w:space="0" w:color="auto"/>
          </w:divBdr>
        </w:div>
        <w:div w:id="114299580">
          <w:marLeft w:val="640"/>
          <w:marRight w:val="0"/>
          <w:marTop w:val="0"/>
          <w:marBottom w:val="0"/>
          <w:divBdr>
            <w:top w:val="none" w:sz="0" w:space="0" w:color="auto"/>
            <w:left w:val="none" w:sz="0" w:space="0" w:color="auto"/>
            <w:bottom w:val="none" w:sz="0" w:space="0" w:color="auto"/>
            <w:right w:val="none" w:sz="0" w:space="0" w:color="auto"/>
          </w:divBdr>
        </w:div>
        <w:div w:id="1425104930">
          <w:marLeft w:val="640"/>
          <w:marRight w:val="0"/>
          <w:marTop w:val="0"/>
          <w:marBottom w:val="0"/>
          <w:divBdr>
            <w:top w:val="none" w:sz="0" w:space="0" w:color="auto"/>
            <w:left w:val="none" w:sz="0" w:space="0" w:color="auto"/>
            <w:bottom w:val="none" w:sz="0" w:space="0" w:color="auto"/>
            <w:right w:val="none" w:sz="0" w:space="0" w:color="auto"/>
          </w:divBdr>
        </w:div>
        <w:div w:id="228078112">
          <w:marLeft w:val="640"/>
          <w:marRight w:val="0"/>
          <w:marTop w:val="0"/>
          <w:marBottom w:val="0"/>
          <w:divBdr>
            <w:top w:val="none" w:sz="0" w:space="0" w:color="auto"/>
            <w:left w:val="none" w:sz="0" w:space="0" w:color="auto"/>
            <w:bottom w:val="none" w:sz="0" w:space="0" w:color="auto"/>
            <w:right w:val="none" w:sz="0" w:space="0" w:color="auto"/>
          </w:divBdr>
        </w:div>
        <w:div w:id="47846855">
          <w:marLeft w:val="640"/>
          <w:marRight w:val="0"/>
          <w:marTop w:val="0"/>
          <w:marBottom w:val="0"/>
          <w:divBdr>
            <w:top w:val="none" w:sz="0" w:space="0" w:color="auto"/>
            <w:left w:val="none" w:sz="0" w:space="0" w:color="auto"/>
            <w:bottom w:val="none" w:sz="0" w:space="0" w:color="auto"/>
            <w:right w:val="none" w:sz="0" w:space="0" w:color="auto"/>
          </w:divBdr>
        </w:div>
        <w:div w:id="1867864279">
          <w:marLeft w:val="640"/>
          <w:marRight w:val="0"/>
          <w:marTop w:val="0"/>
          <w:marBottom w:val="0"/>
          <w:divBdr>
            <w:top w:val="none" w:sz="0" w:space="0" w:color="auto"/>
            <w:left w:val="none" w:sz="0" w:space="0" w:color="auto"/>
            <w:bottom w:val="none" w:sz="0" w:space="0" w:color="auto"/>
            <w:right w:val="none" w:sz="0" w:space="0" w:color="auto"/>
          </w:divBdr>
        </w:div>
        <w:div w:id="1462990173">
          <w:marLeft w:val="640"/>
          <w:marRight w:val="0"/>
          <w:marTop w:val="0"/>
          <w:marBottom w:val="0"/>
          <w:divBdr>
            <w:top w:val="none" w:sz="0" w:space="0" w:color="auto"/>
            <w:left w:val="none" w:sz="0" w:space="0" w:color="auto"/>
            <w:bottom w:val="none" w:sz="0" w:space="0" w:color="auto"/>
            <w:right w:val="none" w:sz="0" w:space="0" w:color="auto"/>
          </w:divBdr>
        </w:div>
        <w:div w:id="786856180">
          <w:marLeft w:val="640"/>
          <w:marRight w:val="0"/>
          <w:marTop w:val="0"/>
          <w:marBottom w:val="0"/>
          <w:divBdr>
            <w:top w:val="none" w:sz="0" w:space="0" w:color="auto"/>
            <w:left w:val="none" w:sz="0" w:space="0" w:color="auto"/>
            <w:bottom w:val="none" w:sz="0" w:space="0" w:color="auto"/>
            <w:right w:val="none" w:sz="0" w:space="0" w:color="auto"/>
          </w:divBdr>
        </w:div>
        <w:div w:id="1395621352">
          <w:marLeft w:val="640"/>
          <w:marRight w:val="0"/>
          <w:marTop w:val="0"/>
          <w:marBottom w:val="0"/>
          <w:divBdr>
            <w:top w:val="none" w:sz="0" w:space="0" w:color="auto"/>
            <w:left w:val="none" w:sz="0" w:space="0" w:color="auto"/>
            <w:bottom w:val="none" w:sz="0" w:space="0" w:color="auto"/>
            <w:right w:val="none" w:sz="0" w:space="0" w:color="auto"/>
          </w:divBdr>
        </w:div>
        <w:div w:id="1693727974">
          <w:marLeft w:val="640"/>
          <w:marRight w:val="0"/>
          <w:marTop w:val="0"/>
          <w:marBottom w:val="0"/>
          <w:divBdr>
            <w:top w:val="none" w:sz="0" w:space="0" w:color="auto"/>
            <w:left w:val="none" w:sz="0" w:space="0" w:color="auto"/>
            <w:bottom w:val="none" w:sz="0" w:space="0" w:color="auto"/>
            <w:right w:val="none" w:sz="0" w:space="0" w:color="auto"/>
          </w:divBdr>
        </w:div>
        <w:div w:id="1340766237">
          <w:marLeft w:val="640"/>
          <w:marRight w:val="0"/>
          <w:marTop w:val="0"/>
          <w:marBottom w:val="0"/>
          <w:divBdr>
            <w:top w:val="none" w:sz="0" w:space="0" w:color="auto"/>
            <w:left w:val="none" w:sz="0" w:space="0" w:color="auto"/>
            <w:bottom w:val="none" w:sz="0" w:space="0" w:color="auto"/>
            <w:right w:val="none" w:sz="0" w:space="0" w:color="auto"/>
          </w:divBdr>
        </w:div>
        <w:div w:id="566961056">
          <w:marLeft w:val="640"/>
          <w:marRight w:val="0"/>
          <w:marTop w:val="0"/>
          <w:marBottom w:val="0"/>
          <w:divBdr>
            <w:top w:val="none" w:sz="0" w:space="0" w:color="auto"/>
            <w:left w:val="none" w:sz="0" w:space="0" w:color="auto"/>
            <w:bottom w:val="none" w:sz="0" w:space="0" w:color="auto"/>
            <w:right w:val="none" w:sz="0" w:space="0" w:color="auto"/>
          </w:divBdr>
        </w:div>
        <w:div w:id="1453326968">
          <w:marLeft w:val="640"/>
          <w:marRight w:val="0"/>
          <w:marTop w:val="0"/>
          <w:marBottom w:val="0"/>
          <w:divBdr>
            <w:top w:val="none" w:sz="0" w:space="0" w:color="auto"/>
            <w:left w:val="none" w:sz="0" w:space="0" w:color="auto"/>
            <w:bottom w:val="none" w:sz="0" w:space="0" w:color="auto"/>
            <w:right w:val="none" w:sz="0" w:space="0" w:color="auto"/>
          </w:divBdr>
        </w:div>
        <w:div w:id="1077942197">
          <w:marLeft w:val="640"/>
          <w:marRight w:val="0"/>
          <w:marTop w:val="0"/>
          <w:marBottom w:val="0"/>
          <w:divBdr>
            <w:top w:val="none" w:sz="0" w:space="0" w:color="auto"/>
            <w:left w:val="none" w:sz="0" w:space="0" w:color="auto"/>
            <w:bottom w:val="none" w:sz="0" w:space="0" w:color="auto"/>
            <w:right w:val="none" w:sz="0" w:space="0" w:color="auto"/>
          </w:divBdr>
        </w:div>
        <w:div w:id="241766370">
          <w:marLeft w:val="640"/>
          <w:marRight w:val="0"/>
          <w:marTop w:val="0"/>
          <w:marBottom w:val="0"/>
          <w:divBdr>
            <w:top w:val="none" w:sz="0" w:space="0" w:color="auto"/>
            <w:left w:val="none" w:sz="0" w:space="0" w:color="auto"/>
            <w:bottom w:val="none" w:sz="0" w:space="0" w:color="auto"/>
            <w:right w:val="none" w:sz="0" w:space="0" w:color="auto"/>
          </w:divBdr>
        </w:div>
        <w:div w:id="1564369207">
          <w:marLeft w:val="640"/>
          <w:marRight w:val="0"/>
          <w:marTop w:val="0"/>
          <w:marBottom w:val="0"/>
          <w:divBdr>
            <w:top w:val="none" w:sz="0" w:space="0" w:color="auto"/>
            <w:left w:val="none" w:sz="0" w:space="0" w:color="auto"/>
            <w:bottom w:val="none" w:sz="0" w:space="0" w:color="auto"/>
            <w:right w:val="none" w:sz="0" w:space="0" w:color="auto"/>
          </w:divBdr>
        </w:div>
        <w:div w:id="664744572">
          <w:marLeft w:val="640"/>
          <w:marRight w:val="0"/>
          <w:marTop w:val="0"/>
          <w:marBottom w:val="0"/>
          <w:divBdr>
            <w:top w:val="none" w:sz="0" w:space="0" w:color="auto"/>
            <w:left w:val="none" w:sz="0" w:space="0" w:color="auto"/>
            <w:bottom w:val="none" w:sz="0" w:space="0" w:color="auto"/>
            <w:right w:val="none" w:sz="0" w:space="0" w:color="auto"/>
          </w:divBdr>
        </w:div>
        <w:div w:id="1573275408">
          <w:marLeft w:val="640"/>
          <w:marRight w:val="0"/>
          <w:marTop w:val="0"/>
          <w:marBottom w:val="0"/>
          <w:divBdr>
            <w:top w:val="none" w:sz="0" w:space="0" w:color="auto"/>
            <w:left w:val="none" w:sz="0" w:space="0" w:color="auto"/>
            <w:bottom w:val="none" w:sz="0" w:space="0" w:color="auto"/>
            <w:right w:val="none" w:sz="0" w:space="0" w:color="auto"/>
          </w:divBdr>
        </w:div>
        <w:div w:id="1577133864">
          <w:marLeft w:val="640"/>
          <w:marRight w:val="0"/>
          <w:marTop w:val="0"/>
          <w:marBottom w:val="0"/>
          <w:divBdr>
            <w:top w:val="none" w:sz="0" w:space="0" w:color="auto"/>
            <w:left w:val="none" w:sz="0" w:space="0" w:color="auto"/>
            <w:bottom w:val="none" w:sz="0" w:space="0" w:color="auto"/>
            <w:right w:val="none" w:sz="0" w:space="0" w:color="auto"/>
          </w:divBdr>
        </w:div>
        <w:div w:id="811363257">
          <w:marLeft w:val="640"/>
          <w:marRight w:val="0"/>
          <w:marTop w:val="0"/>
          <w:marBottom w:val="0"/>
          <w:divBdr>
            <w:top w:val="none" w:sz="0" w:space="0" w:color="auto"/>
            <w:left w:val="none" w:sz="0" w:space="0" w:color="auto"/>
            <w:bottom w:val="none" w:sz="0" w:space="0" w:color="auto"/>
            <w:right w:val="none" w:sz="0" w:space="0" w:color="auto"/>
          </w:divBdr>
        </w:div>
        <w:div w:id="888613518">
          <w:marLeft w:val="640"/>
          <w:marRight w:val="0"/>
          <w:marTop w:val="0"/>
          <w:marBottom w:val="0"/>
          <w:divBdr>
            <w:top w:val="none" w:sz="0" w:space="0" w:color="auto"/>
            <w:left w:val="none" w:sz="0" w:space="0" w:color="auto"/>
            <w:bottom w:val="none" w:sz="0" w:space="0" w:color="auto"/>
            <w:right w:val="none" w:sz="0" w:space="0" w:color="auto"/>
          </w:divBdr>
        </w:div>
        <w:div w:id="816536225">
          <w:marLeft w:val="640"/>
          <w:marRight w:val="0"/>
          <w:marTop w:val="0"/>
          <w:marBottom w:val="0"/>
          <w:divBdr>
            <w:top w:val="none" w:sz="0" w:space="0" w:color="auto"/>
            <w:left w:val="none" w:sz="0" w:space="0" w:color="auto"/>
            <w:bottom w:val="none" w:sz="0" w:space="0" w:color="auto"/>
            <w:right w:val="none" w:sz="0" w:space="0" w:color="auto"/>
          </w:divBdr>
        </w:div>
        <w:div w:id="2022537892">
          <w:marLeft w:val="640"/>
          <w:marRight w:val="0"/>
          <w:marTop w:val="0"/>
          <w:marBottom w:val="0"/>
          <w:divBdr>
            <w:top w:val="none" w:sz="0" w:space="0" w:color="auto"/>
            <w:left w:val="none" w:sz="0" w:space="0" w:color="auto"/>
            <w:bottom w:val="none" w:sz="0" w:space="0" w:color="auto"/>
            <w:right w:val="none" w:sz="0" w:space="0" w:color="auto"/>
          </w:divBdr>
        </w:div>
        <w:div w:id="609555321">
          <w:marLeft w:val="640"/>
          <w:marRight w:val="0"/>
          <w:marTop w:val="0"/>
          <w:marBottom w:val="0"/>
          <w:divBdr>
            <w:top w:val="none" w:sz="0" w:space="0" w:color="auto"/>
            <w:left w:val="none" w:sz="0" w:space="0" w:color="auto"/>
            <w:bottom w:val="none" w:sz="0" w:space="0" w:color="auto"/>
            <w:right w:val="none" w:sz="0" w:space="0" w:color="auto"/>
          </w:divBdr>
        </w:div>
        <w:div w:id="273875323">
          <w:marLeft w:val="640"/>
          <w:marRight w:val="0"/>
          <w:marTop w:val="0"/>
          <w:marBottom w:val="0"/>
          <w:divBdr>
            <w:top w:val="none" w:sz="0" w:space="0" w:color="auto"/>
            <w:left w:val="none" w:sz="0" w:space="0" w:color="auto"/>
            <w:bottom w:val="none" w:sz="0" w:space="0" w:color="auto"/>
            <w:right w:val="none" w:sz="0" w:space="0" w:color="auto"/>
          </w:divBdr>
        </w:div>
        <w:div w:id="1437940849">
          <w:marLeft w:val="640"/>
          <w:marRight w:val="0"/>
          <w:marTop w:val="0"/>
          <w:marBottom w:val="0"/>
          <w:divBdr>
            <w:top w:val="none" w:sz="0" w:space="0" w:color="auto"/>
            <w:left w:val="none" w:sz="0" w:space="0" w:color="auto"/>
            <w:bottom w:val="none" w:sz="0" w:space="0" w:color="auto"/>
            <w:right w:val="none" w:sz="0" w:space="0" w:color="auto"/>
          </w:divBdr>
        </w:div>
        <w:div w:id="1369261441">
          <w:marLeft w:val="640"/>
          <w:marRight w:val="0"/>
          <w:marTop w:val="0"/>
          <w:marBottom w:val="0"/>
          <w:divBdr>
            <w:top w:val="none" w:sz="0" w:space="0" w:color="auto"/>
            <w:left w:val="none" w:sz="0" w:space="0" w:color="auto"/>
            <w:bottom w:val="none" w:sz="0" w:space="0" w:color="auto"/>
            <w:right w:val="none" w:sz="0" w:space="0" w:color="auto"/>
          </w:divBdr>
        </w:div>
        <w:div w:id="68819711">
          <w:marLeft w:val="640"/>
          <w:marRight w:val="0"/>
          <w:marTop w:val="0"/>
          <w:marBottom w:val="0"/>
          <w:divBdr>
            <w:top w:val="none" w:sz="0" w:space="0" w:color="auto"/>
            <w:left w:val="none" w:sz="0" w:space="0" w:color="auto"/>
            <w:bottom w:val="none" w:sz="0" w:space="0" w:color="auto"/>
            <w:right w:val="none" w:sz="0" w:space="0" w:color="auto"/>
          </w:divBdr>
        </w:div>
        <w:div w:id="1115296359">
          <w:marLeft w:val="640"/>
          <w:marRight w:val="0"/>
          <w:marTop w:val="0"/>
          <w:marBottom w:val="0"/>
          <w:divBdr>
            <w:top w:val="none" w:sz="0" w:space="0" w:color="auto"/>
            <w:left w:val="none" w:sz="0" w:space="0" w:color="auto"/>
            <w:bottom w:val="none" w:sz="0" w:space="0" w:color="auto"/>
            <w:right w:val="none" w:sz="0" w:space="0" w:color="auto"/>
          </w:divBdr>
        </w:div>
        <w:div w:id="44524162">
          <w:marLeft w:val="640"/>
          <w:marRight w:val="0"/>
          <w:marTop w:val="0"/>
          <w:marBottom w:val="0"/>
          <w:divBdr>
            <w:top w:val="none" w:sz="0" w:space="0" w:color="auto"/>
            <w:left w:val="none" w:sz="0" w:space="0" w:color="auto"/>
            <w:bottom w:val="none" w:sz="0" w:space="0" w:color="auto"/>
            <w:right w:val="none" w:sz="0" w:space="0" w:color="auto"/>
          </w:divBdr>
        </w:div>
        <w:div w:id="1178042228">
          <w:marLeft w:val="640"/>
          <w:marRight w:val="0"/>
          <w:marTop w:val="0"/>
          <w:marBottom w:val="0"/>
          <w:divBdr>
            <w:top w:val="none" w:sz="0" w:space="0" w:color="auto"/>
            <w:left w:val="none" w:sz="0" w:space="0" w:color="auto"/>
            <w:bottom w:val="none" w:sz="0" w:space="0" w:color="auto"/>
            <w:right w:val="none" w:sz="0" w:space="0" w:color="auto"/>
          </w:divBdr>
        </w:div>
        <w:div w:id="1006325991">
          <w:marLeft w:val="640"/>
          <w:marRight w:val="0"/>
          <w:marTop w:val="0"/>
          <w:marBottom w:val="0"/>
          <w:divBdr>
            <w:top w:val="none" w:sz="0" w:space="0" w:color="auto"/>
            <w:left w:val="none" w:sz="0" w:space="0" w:color="auto"/>
            <w:bottom w:val="none" w:sz="0" w:space="0" w:color="auto"/>
            <w:right w:val="none" w:sz="0" w:space="0" w:color="auto"/>
          </w:divBdr>
        </w:div>
        <w:div w:id="988091263">
          <w:marLeft w:val="640"/>
          <w:marRight w:val="0"/>
          <w:marTop w:val="0"/>
          <w:marBottom w:val="0"/>
          <w:divBdr>
            <w:top w:val="none" w:sz="0" w:space="0" w:color="auto"/>
            <w:left w:val="none" w:sz="0" w:space="0" w:color="auto"/>
            <w:bottom w:val="none" w:sz="0" w:space="0" w:color="auto"/>
            <w:right w:val="none" w:sz="0" w:space="0" w:color="auto"/>
          </w:divBdr>
        </w:div>
        <w:div w:id="2024089338">
          <w:marLeft w:val="640"/>
          <w:marRight w:val="0"/>
          <w:marTop w:val="0"/>
          <w:marBottom w:val="0"/>
          <w:divBdr>
            <w:top w:val="none" w:sz="0" w:space="0" w:color="auto"/>
            <w:left w:val="none" w:sz="0" w:space="0" w:color="auto"/>
            <w:bottom w:val="none" w:sz="0" w:space="0" w:color="auto"/>
            <w:right w:val="none" w:sz="0" w:space="0" w:color="auto"/>
          </w:divBdr>
        </w:div>
        <w:div w:id="1173451775">
          <w:marLeft w:val="640"/>
          <w:marRight w:val="0"/>
          <w:marTop w:val="0"/>
          <w:marBottom w:val="0"/>
          <w:divBdr>
            <w:top w:val="none" w:sz="0" w:space="0" w:color="auto"/>
            <w:left w:val="none" w:sz="0" w:space="0" w:color="auto"/>
            <w:bottom w:val="none" w:sz="0" w:space="0" w:color="auto"/>
            <w:right w:val="none" w:sz="0" w:space="0" w:color="auto"/>
          </w:divBdr>
        </w:div>
        <w:div w:id="647366018">
          <w:marLeft w:val="640"/>
          <w:marRight w:val="0"/>
          <w:marTop w:val="0"/>
          <w:marBottom w:val="0"/>
          <w:divBdr>
            <w:top w:val="none" w:sz="0" w:space="0" w:color="auto"/>
            <w:left w:val="none" w:sz="0" w:space="0" w:color="auto"/>
            <w:bottom w:val="none" w:sz="0" w:space="0" w:color="auto"/>
            <w:right w:val="none" w:sz="0" w:space="0" w:color="auto"/>
          </w:divBdr>
        </w:div>
        <w:div w:id="1245993328">
          <w:marLeft w:val="640"/>
          <w:marRight w:val="0"/>
          <w:marTop w:val="0"/>
          <w:marBottom w:val="0"/>
          <w:divBdr>
            <w:top w:val="none" w:sz="0" w:space="0" w:color="auto"/>
            <w:left w:val="none" w:sz="0" w:space="0" w:color="auto"/>
            <w:bottom w:val="none" w:sz="0" w:space="0" w:color="auto"/>
            <w:right w:val="none" w:sz="0" w:space="0" w:color="auto"/>
          </w:divBdr>
        </w:div>
        <w:div w:id="945237885">
          <w:marLeft w:val="640"/>
          <w:marRight w:val="0"/>
          <w:marTop w:val="0"/>
          <w:marBottom w:val="0"/>
          <w:divBdr>
            <w:top w:val="none" w:sz="0" w:space="0" w:color="auto"/>
            <w:left w:val="none" w:sz="0" w:space="0" w:color="auto"/>
            <w:bottom w:val="none" w:sz="0" w:space="0" w:color="auto"/>
            <w:right w:val="none" w:sz="0" w:space="0" w:color="auto"/>
          </w:divBdr>
        </w:div>
        <w:div w:id="1449085220">
          <w:marLeft w:val="640"/>
          <w:marRight w:val="0"/>
          <w:marTop w:val="0"/>
          <w:marBottom w:val="0"/>
          <w:divBdr>
            <w:top w:val="none" w:sz="0" w:space="0" w:color="auto"/>
            <w:left w:val="none" w:sz="0" w:space="0" w:color="auto"/>
            <w:bottom w:val="none" w:sz="0" w:space="0" w:color="auto"/>
            <w:right w:val="none" w:sz="0" w:space="0" w:color="auto"/>
          </w:divBdr>
        </w:div>
        <w:div w:id="154535556">
          <w:marLeft w:val="640"/>
          <w:marRight w:val="0"/>
          <w:marTop w:val="0"/>
          <w:marBottom w:val="0"/>
          <w:divBdr>
            <w:top w:val="none" w:sz="0" w:space="0" w:color="auto"/>
            <w:left w:val="none" w:sz="0" w:space="0" w:color="auto"/>
            <w:bottom w:val="none" w:sz="0" w:space="0" w:color="auto"/>
            <w:right w:val="none" w:sz="0" w:space="0" w:color="auto"/>
          </w:divBdr>
        </w:div>
        <w:div w:id="223957370">
          <w:marLeft w:val="640"/>
          <w:marRight w:val="0"/>
          <w:marTop w:val="0"/>
          <w:marBottom w:val="0"/>
          <w:divBdr>
            <w:top w:val="none" w:sz="0" w:space="0" w:color="auto"/>
            <w:left w:val="none" w:sz="0" w:space="0" w:color="auto"/>
            <w:bottom w:val="none" w:sz="0" w:space="0" w:color="auto"/>
            <w:right w:val="none" w:sz="0" w:space="0" w:color="auto"/>
          </w:divBdr>
        </w:div>
        <w:div w:id="1194341588">
          <w:marLeft w:val="640"/>
          <w:marRight w:val="0"/>
          <w:marTop w:val="0"/>
          <w:marBottom w:val="0"/>
          <w:divBdr>
            <w:top w:val="none" w:sz="0" w:space="0" w:color="auto"/>
            <w:left w:val="none" w:sz="0" w:space="0" w:color="auto"/>
            <w:bottom w:val="none" w:sz="0" w:space="0" w:color="auto"/>
            <w:right w:val="none" w:sz="0" w:space="0" w:color="auto"/>
          </w:divBdr>
        </w:div>
        <w:div w:id="1291714883">
          <w:marLeft w:val="640"/>
          <w:marRight w:val="0"/>
          <w:marTop w:val="0"/>
          <w:marBottom w:val="0"/>
          <w:divBdr>
            <w:top w:val="none" w:sz="0" w:space="0" w:color="auto"/>
            <w:left w:val="none" w:sz="0" w:space="0" w:color="auto"/>
            <w:bottom w:val="none" w:sz="0" w:space="0" w:color="auto"/>
            <w:right w:val="none" w:sz="0" w:space="0" w:color="auto"/>
          </w:divBdr>
        </w:div>
        <w:div w:id="28458716">
          <w:marLeft w:val="640"/>
          <w:marRight w:val="0"/>
          <w:marTop w:val="0"/>
          <w:marBottom w:val="0"/>
          <w:divBdr>
            <w:top w:val="none" w:sz="0" w:space="0" w:color="auto"/>
            <w:left w:val="none" w:sz="0" w:space="0" w:color="auto"/>
            <w:bottom w:val="none" w:sz="0" w:space="0" w:color="auto"/>
            <w:right w:val="none" w:sz="0" w:space="0" w:color="auto"/>
          </w:divBdr>
        </w:div>
        <w:div w:id="604773114">
          <w:marLeft w:val="640"/>
          <w:marRight w:val="0"/>
          <w:marTop w:val="0"/>
          <w:marBottom w:val="0"/>
          <w:divBdr>
            <w:top w:val="none" w:sz="0" w:space="0" w:color="auto"/>
            <w:left w:val="none" w:sz="0" w:space="0" w:color="auto"/>
            <w:bottom w:val="none" w:sz="0" w:space="0" w:color="auto"/>
            <w:right w:val="none" w:sz="0" w:space="0" w:color="auto"/>
          </w:divBdr>
        </w:div>
        <w:div w:id="1950962405">
          <w:marLeft w:val="640"/>
          <w:marRight w:val="0"/>
          <w:marTop w:val="0"/>
          <w:marBottom w:val="0"/>
          <w:divBdr>
            <w:top w:val="none" w:sz="0" w:space="0" w:color="auto"/>
            <w:left w:val="none" w:sz="0" w:space="0" w:color="auto"/>
            <w:bottom w:val="none" w:sz="0" w:space="0" w:color="auto"/>
            <w:right w:val="none" w:sz="0" w:space="0" w:color="auto"/>
          </w:divBdr>
        </w:div>
        <w:div w:id="1067610276">
          <w:marLeft w:val="640"/>
          <w:marRight w:val="0"/>
          <w:marTop w:val="0"/>
          <w:marBottom w:val="0"/>
          <w:divBdr>
            <w:top w:val="none" w:sz="0" w:space="0" w:color="auto"/>
            <w:left w:val="none" w:sz="0" w:space="0" w:color="auto"/>
            <w:bottom w:val="none" w:sz="0" w:space="0" w:color="auto"/>
            <w:right w:val="none" w:sz="0" w:space="0" w:color="auto"/>
          </w:divBdr>
        </w:div>
        <w:div w:id="1814254966">
          <w:marLeft w:val="640"/>
          <w:marRight w:val="0"/>
          <w:marTop w:val="0"/>
          <w:marBottom w:val="0"/>
          <w:divBdr>
            <w:top w:val="none" w:sz="0" w:space="0" w:color="auto"/>
            <w:left w:val="none" w:sz="0" w:space="0" w:color="auto"/>
            <w:bottom w:val="none" w:sz="0" w:space="0" w:color="auto"/>
            <w:right w:val="none" w:sz="0" w:space="0" w:color="auto"/>
          </w:divBdr>
        </w:div>
        <w:div w:id="723677206">
          <w:marLeft w:val="640"/>
          <w:marRight w:val="0"/>
          <w:marTop w:val="0"/>
          <w:marBottom w:val="0"/>
          <w:divBdr>
            <w:top w:val="none" w:sz="0" w:space="0" w:color="auto"/>
            <w:left w:val="none" w:sz="0" w:space="0" w:color="auto"/>
            <w:bottom w:val="none" w:sz="0" w:space="0" w:color="auto"/>
            <w:right w:val="none" w:sz="0" w:space="0" w:color="auto"/>
          </w:divBdr>
        </w:div>
        <w:div w:id="449401268">
          <w:marLeft w:val="640"/>
          <w:marRight w:val="0"/>
          <w:marTop w:val="0"/>
          <w:marBottom w:val="0"/>
          <w:divBdr>
            <w:top w:val="none" w:sz="0" w:space="0" w:color="auto"/>
            <w:left w:val="none" w:sz="0" w:space="0" w:color="auto"/>
            <w:bottom w:val="none" w:sz="0" w:space="0" w:color="auto"/>
            <w:right w:val="none" w:sz="0" w:space="0" w:color="auto"/>
          </w:divBdr>
        </w:div>
        <w:div w:id="2117867798">
          <w:marLeft w:val="640"/>
          <w:marRight w:val="0"/>
          <w:marTop w:val="0"/>
          <w:marBottom w:val="0"/>
          <w:divBdr>
            <w:top w:val="none" w:sz="0" w:space="0" w:color="auto"/>
            <w:left w:val="none" w:sz="0" w:space="0" w:color="auto"/>
            <w:bottom w:val="none" w:sz="0" w:space="0" w:color="auto"/>
            <w:right w:val="none" w:sz="0" w:space="0" w:color="auto"/>
          </w:divBdr>
        </w:div>
        <w:div w:id="1862159100">
          <w:marLeft w:val="640"/>
          <w:marRight w:val="0"/>
          <w:marTop w:val="0"/>
          <w:marBottom w:val="0"/>
          <w:divBdr>
            <w:top w:val="none" w:sz="0" w:space="0" w:color="auto"/>
            <w:left w:val="none" w:sz="0" w:space="0" w:color="auto"/>
            <w:bottom w:val="none" w:sz="0" w:space="0" w:color="auto"/>
            <w:right w:val="none" w:sz="0" w:space="0" w:color="auto"/>
          </w:divBdr>
        </w:div>
        <w:div w:id="1430539297">
          <w:marLeft w:val="640"/>
          <w:marRight w:val="0"/>
          <w:marTop w:val="0"/>
          <w:marBottom w:val="0"/>
          <w:divBdr>
            <w:top w:val="none" w:sz="0" w:space="0" w:color="auto"/>
            <w:left w:val="none" w:sz="0" w:space="0" w:color="auto"/>
            <w:bottom w:val="none" w:sz="0" w:space="0" w:color="auto"/>
            <w:right w:val="none" w:sz="0" w:space="0" w:color="auto"/>
          </w:divBdr>
        </w:div>
        <w:div w:id="662783383">
          <w:marLeft w:val="640"/>
          <w:marRight w:val="0"/>
          <w:marTop w:val="0"/>
          <w:marBottom w:val="0"/>
          <w:divBdr>
            <w:top w:val="none" w:sz="0" w:space="0" w:color="auto"/>
            <w:left w:val="none" w:sz="0" w:space="0" w:color="auto"/>
            <w:bottom w:val="none" w:sz="0" w:space="0" w:color="auto"/>
            <w:right w:val="none" w:sz="0" w:space="0" w:color="auto"/>
          </w:divBdr>
        </w:div>
        <w:div w:id="1135175721">
          <w:marLeft w:val="640"/>
          <w:marRight w:val="0"/>
          <w:marTop w:val="0"/>
          <w:marBottom w:val="0"/>
          <w:divBdr>
            <w:top w:val="none" w:sz="0" w:space="0" w:color="auto"/>
            <w:left w:val="none" w:sz="0" w:space="0" w:color="auto"/>
            <w:bottom w:val="none" w:sz="0" w:space="0" w:color="auto"/>
            <w:right w:val="none" w:sz="0" w:space="0" w:color="auto"/>
          </w:divBdr>
        </w:div>
        <w:div w:id="121658843">
          <w:marLeft w:val="640"/>
          <w:marRight w:val="0"/>
          <w:marTop w:val="0"/>
          <w:marBottom w:val="0"/>
          <w:divBdr>
            <w:top w:val="none" w:sz="0" w:space="0" w:color="auto"/>
            <w:left w:val="none" w:sz="0" w:space="0" w:color="auto"/>
            <w:bottom w:val="none" w:sz="0" w:space="0" w:color="auto"/>
            <w:right w:val="none" w:sz="0" w:space="0" w:color="auto"/>
          </w:divBdr>
        </w:div>
        <w:div w:id="1301807166">
          <w:marLeft w:val="640"/>
          <w:marRight w:val="0"/>
          <w:marTop w:val="0"/>
          <w:marBottom w:val="0"/>
          <w:divBdr>
            <w:top w:val="none" w:sz="0" w:space="0" w:color="auto"/>
            <w:left w:val="none" w:sz="0" w:space="0" w:color="auto"/>
            <w:bottom w:val="none" w:sz="0" w:space="0" w:color="auto"/>
            <w:right w:val="none" w:sz="0" w:space="0" w:color="auto"/>
          </w:divBdr>
        </w:div>
        <w:div w:id="1278216319">
          <w:marLeft w:val="640"/>
          <w:marRight w:val="0"/>
          <w:marTop w:val="0"/>
          <w:marBottom w:val="0"/>
          <w:divBdr>
            <w:top w:val="none" w:sz="0" w:space="0" w:color="auto"/>
            <w:left w:val="none" w:sz="0" w:space="0" w:color="auto"/>
            <w:bottom w:val="none" w:sz="0" w:space="0" w:color="auto"/>
            <w:right w:val="none" w:sz="0" w:space="0" w:color="auto"/>
          </w:divBdr>
        </w:div>
        <w:div w:id="1798646692">
          <w:marLeft w:val="640"/>
          <w:marRight w:val="0"/>
          <w:marTop w:val="0"/>
          <w:marBottom w:val="0"/>
          <w:divBdr>
            <w:top w:val="none" w:sz="0" w:space="0" w:color="auto"/>
            <w:left w:val="none" w:sz="0" w:space="0" w:color="auto"/>
            <w:bottom w:val="none" w:sz="0" w:space="0" w:color="auto"/>
            <w:right w:val="none" w:sz="0" w:space="0" w:color="auto"/>
          </w:divBdr>
        </w:div>
        <w:div w:id="1265067048">
          <w:marLeft w:val="640"/>
          <w:marRight w:val="0"/>
          <w:marTop w:val="0"/>
          <w:marBottom w:val="0"/>
          <w:divBdr>
            <w:top w:val="none" w:sz="0" w:space="0" w:color="auto"/>
            <w:left w:val="none" w:sz="0" w:space="0" w:color="auto"/>
            <w:bottom w:val="none" w:sz="0" w:space="0" w:color="auto"/>
            <w:right w:val="none" w:sz="0" w:space="0" w:color="auto"/>
          </w:divBdr>
        </w:div>
        <w:div w:id="1986087154">
          <w:marLeft w:val="640"/>
          <w:marRight w:val="0"/>
          <w:marTop w:val="0"/>
          <w:marBottom w:val="0"/>
          <w:divBdr>
            <w:top w:val="none" w:sz="0" w:space="0" w:color="auto"/>
            <w:left w:val="none" w:sz="0" w:space="0" w:color="auto"/>
            <w:bottom w:val="none" w:sz="0" w:space="0" w:color="auto"/>
            <w:right w:val="none" w:sz="0" w:space="0" w:color="auto"/>
          </w:divBdr>
        </w:div>
        <w:div w:id="272906532">
          <w:marLeft w:val="640"/>
          <w:marRight w:val="0"/>
          <w:marTop w:val="0"/>
          <w:marBottom w:val="0"/>
          <w:divBdr>
            <w:top w:val="none" w:sz="0" w:space="0" w:color="auto"/>
            <w:left w:val="none" w:sz="0" w:space="0" w:color="auto"/>
            <w:bottom w:val="none" w:sz="0" w:space="0" w:color="auto"/>
            <w:right w:val="none" w:sz="0" w:space="0" w:color="auto"/>
          </w:divBdr>
        </w:div>
        <w:div w:id="1017386728">
          <w:marLeft w:val="640"/>
          <w:marRight w:val="0"/>
          <w:marTop w:val="0"/>
          <w:marBottom w:val="0"/>
          <w:divBdr>
            <w:top w:val="none" w:sz="0" w:space="0" w:color="auto"/>
            <w:left w:val="none" w:sz="0" w:space="0" w:color="auto"/>
            <w:bottom w:val="none" w:sz="0" w:space="0" w:color="auto"/>
            <w:right w:val="none" w:sz="0" w:space="0" w:color="auto"/>
          </w:divBdr>
        </w:div>
        <w:div w:id="1245142098">
          <w:marLeft w:val="640"/>
          <w:marRight w:val="0"/>
          <w:marTop w:val="0"/>
          <w:marBottom w:val="0"/>
          <w:divBdr>
            <w:top w:val="none" w:sz="0" w:space="0" w:color="auto"/>
            <w:left w:val="none" w:sz="0" w:space="0" w:color="auto"/>
            <w:bottom w:val="none" w:sz="0" w:space="0" w:color="auto"/>
            <w:right w:val="none" w:sz="0" w:space="0" w:color="auto"/>
          </w:divBdr>
        </w:div>
        <w:div w:id="1443915760">
          <w:marLeft w:val="640"/>
          <w:marRight w:val="0"/>
          <w:marTop w:val="0"/>
          <w:marBottom w:val="0"/>
          <w:divBdr>
            <w:top w:val="none" w:sz="0" w:space="0" w:color="auto"/>
            <w:left w:val="none" w:sz="0" w:space="0" w:color="auto"/>
            <w:bottom w:val="none" w:sz="0" w:space="0" w:color="auto"/>
            <w:right w:val="none" w:sz="0" w:space="0" w:color="auto"/>
          </w:divBdr>
        </w:div>
        <w:div w:id="2010478274">
          <w:marLeft w:val="640"/>
          <w:marRight w:val="0"/>
          <w:marTop w:val="0"/>
          <w:marBottom w:val="0"/>
          <w:divBdr>
            <w:top w:val="none" w:sz="0" w:space="0" w:color="auto"/>
            <w:left w:val="none" w:sz="0" w:space="0" w:color="auto"/>
            <w:bottom w:val="none" w:sz="0" w:space="0" w:color="auto"/>
            <w:right w:val="none" w:sz="0" w:space="0" w:color="auto"/>
          </w:divBdr>
        </w:div>
        <w:div w:id="509413367">
          <w:marLeft w:val="640"/>
          <w:marRight w:val="0"/>
          <w:marTop w:val="0"/>
          <w:marBottom w:val="0"/>
          <w:divBdr>
            <w:top w:val="none" w:sz="0" w:space="0" w:color="auto"/>
            <w:left w:val="none" w:sz="0" w:space="0" w:color="auto"/>
            <w:bottom w:val="none" w:sz="0" w:space="0" w:color="auto"/>
            <w:right w:val="none" w:sz="0" w:space="0" w:color="auto"/>
          </w:divBdr>
        </w:div>
        <w:div w:id="587156062">
          <w:marLeft w:val="640"/>
          <w:marRight w:val="0"/>
          <w:marTop w:val="0"/>
          <w:marBottom w:val="0"/>
          <w:divBdr>
            <w:top w:val="none" w:sz="0" w:space="0" w:color="auto"/>
            <w:left w:val="none" w:sz="0" w:space="0" w:color="auto"/>
            <w:bottom w:val="none" w:sz="0" w:space="0" w:color="auto"/>
            <w:right w:val="none" w:sz="0" w:space="0" w:color="auto"/>
          </w:divBdr>
        </w:div>
        <w:div w:id="586815835">
          <w:marLeft w:val="640"/>
          <w:marRight w:val="0"/>
          <w:marTop w:val="0"/>
          <w:marBottom w:val="0"/>
          <w:divBdr>
            <w:top w:val="none" w:sz="0" w:space="0" w:color="auto"/>
            <w:left w:val="none" w:sz="0" w:space="0" w:color="auto"/>
            <w:bottom w:val="none" w:sz="0" w:space="0" w:color="auto"/>
            <w:right w:val="none" w:sz="0" w:space="0" w:color="auto"/>
          </w:divBdr>
        </w:div>
        <w:div w:id="1488547241">
          <w:marLeft w:val="640"/>
          <w:marRight w:val="0"/>
          <w:marTop w:val="0"/>
          <w:marBottom w:val="0"/>
          <w:divBdr>
            <w:top w:val="none" w:sz="0" w:space="0" w:color="auto"/>
            <w:left w:val="none" w:sz="0" w:space="0" w:color="auto"/>
            <w:bottom w:val="none" w:sz="0" w:space="0" w:color="auto"/>
            <w:right w:val="none" w:sz="0" w:space="0" w:color="auto"/>
          </w:divBdr>
        </w:div>
        <w:div w:id="433670641">
          <w:marLeft w:val="640"/>
          <w:marRight w:val="0"/>
          <w:marTop w:val="0"/>
          <w:marBottom w:val="0"/>
          <w:divBdr>
            <w:top w:val="none" w:sz="0" w:space="0" w:color="auto"/>
            <w:left w:val="none" w:sz="0" w:space="0" w:color="auto"/>
            <w:bottom w:val="none" w:sz="0" w:space="0" w:color="auto"/>
            <w:right w:val="none" w:sz="0" w:space="0" w:color="auto"/>
          </w:divBdr>
        </w:div>
        <w:div w:id="954016756">
          <w:marLeft w:val="640"/>
          <w:marRight w:val="0"/>
          <w:marTop w:val="0"/>
          <w:marBottom w:val="0"/>
          <w:divBdr>
            <w:top w:val="none" w:sz="0" w:space="0" w:color="auto"/>
            <w:left w:val="none" w:sz="0" w:space="0" w:color="auto"/>
            <w:bottom w:val="none" w:sz="0" w:space="0" w:color="auto"/>
            <w:right w:val="none" w:sz="0" w:space="0" w:color="auto"/>
          </w:divBdr>
        </w:div>
        <w:div w:id="1354922490">
          <w:marLeft w:val="640"/>
          <w:marRight w:val="0"/>
          <w:marTop w:val="0"/>
          <w:marBottom w:val="0"/>
          <w:divBdr>
            <w:top w:val="none" w:sz="0" w:space="0" w:color="auto"/>
            <w:left w:val="none" w:sz="0" w:space="0" w:color="auto"/>
            <w:bottom w:val="none" w:sz="0" w:space="0" w:color="auto"/>
            <w:right w:val="none" w:sz="0" w:space="0" w:color="auto"/>
          </w:divBdr>
        </w:div>
        <w:div w:id="638263207">
          <w:marLeft w:val="640"/>
          <w:marRight w:val="0"/>
          <w:marTop w:val="0"/>
          <w:marBottom w:val="0"/>
          <w:divBdr>
            <w:top w:val="none" w:sz="0" w:space="0" w:color="auto"/>
            <w:left w:val="none" w:sz="0" w:space="0" w:color="auto"/>
            <w:bottom w:val="none" w:sz="0" w:space="0" w:color="auto"/>
            <w:right w:val="none" w:sz="0" w:space="0" w:color="auto"/>
          </w:divBdr>
        </w:div>
        <w:div w:id="1721123610">
          <w:marLeft w:val="640"/>
          <w:marRight w:val="0"/>
          <w:marTop w:val="0"/>
          <w:marBottom w:val="0"/>
          <w:divBdr>
            <w:top w:val="none" w:sz="0" w:space="0" w:color="auto"/>
            <w:left w:val="none" w:sz="0" w:space="0" w:color="auto"/>
            <w:bottom w:val="none" w:sz="0" w:space="0" w:color="auto"/>
            <w:right w:val="none" w:sz="0" w:space="0" w:color="auto"/>
          </w:divBdr>
        </w:div>
        <w:div w:id="1655985774">
          <w:marLeft w:val="640"/>
          <w:marRight w:val="0"/>
          <w:marTop w:val="0"/>
          <w:marBottom w:val="0"/>
          <w:divBdr>
            <w:top w:val="none" w:sz="0" w:space="0" w:color="auto"/>
            <w:left w:val="none" w:sz="0" w:space="0" w:color="auto"/>
            <w:bottom w:val="none" w:sz="0" w:space="0" w:color="auto"/>
            <w:right w:val="none" w:sz="0" w:space="0" w:color="auto"/>
          </w:divBdr>
        </w:div>
        <w:div w:id="1302806115">
          <w:marLeft w:val="640"/>
          <w:marRight w:val="0"/>
          <w:marTop w:val="0"/>
          <w:marBottom w:val="0"/>
          <w:divBdr>
            <w:top w:val="none" w:sz="0" w:space="0" w:color="auto"/>
            <w:left w:val="none" w:sz="0" w:space="0" w:color="auto"/>
            <w:bottom w:val="none" w:sz="0" w:space="0" w:color="auto"/>
            <w:right w:val="none" w:sz="0" w:space="0" w:color="auto"/>
          </w:divBdr>
        </w:div>
        <w:div w:id="112020665">
          <w:marLeft w:val="640"/>
          <w:marRight w:val="0"/>
          <w:marTop w:val="0"/>
          <w:marBottom w:val="0"/>
          <w:divBdr>
            <w:top w:val="none" w:sz="0" w:space="0" w:color="auto"/>
            <w:left w:val="none" w:sz="0" w:space="0" w:color="auto"/>
            <w:bottom w:val="none" w:sz="0" w:space="0" w:color="auto"/>
            <w:right w:val="none" w:sz="0" w:space="0" w:color="auto"/>
          </w:divBdr>
        </w:div>
        <w:div w:id="22751399">
          <w:marLeft w:val="640"/>
          <w:marRight w:val="0"/>
          <w:marTop w:val="0"/>
          <w:marBottom w:val="0"/>
          <w:divBdr>
            <w:top w:val="none" w:sz="0" w:space="0" w:color="auto"/>
            <w:left w:val="none" w:sz="0" w:space="0" w:color="auto"/>
            <w:bottom w:val="none" w:sz="0" w:space="0" w:color="auto"/>
            <w:right w:val="none" w:sz="0" w:space="0" w:color="auto"/>
          </w:divBdr>
        </w:div>
        <w:div w:id="344094882">
          <w:marLeft w:val="640"/>
          <w:marRight w:val="0"/>
          <w:marTop w:val="0"/>
          <w:marBottom w:val="0"/>
          <w:divBdr>
            <w:top w:val="none" w:sz="0" w:space="0" w:color="auto"/>
            <w:left w:val="none" w:sz="0" w:space="0" w:color="auto"/>
            <w:bottom w:val="none" w:sz="0" w:space="0" w:color="auto"/>
            <w:right w:val="none" w:sz="0" w:space="0" w:color="auto"/>
          </w:divBdr>
        </w:div>
        <w:div w:id="104662671">
          <w:marLeft w:val="640"/>
          <w:marRight w:val="0"/>
          <w:marTop w:val="0"/>
          <w:marBottom w:val="0"/>
          <w:divBdr>
            <w:top w:val="none" w:sz="0" w:space="0" w:color="auto"/>
            <w:left w:val="none" w:sz="0" w:space="0" w:color="auto"/>
            <w:bottom w:val="none" w:sz="0" w:space="0" w:color="auto"/>
            <w:right w:val="none" w:sz="0" w:space="0" w:color="auto"/>
          </w:divBdr>
        </w:div>
        <w:div w:id="579677016">
          <w:marLeft w:val="640"/>
          <w:marRight w:val="0"/>
          <w:marTop w:val="0"/>
          <w:marBottom w:val="0"/>
          <w:divBdr>
            <w:top w:val="none" w:sz="0" w:space="0" w:color="auto"/>
            <w:left w:val="none" w:sz="0" w:space="0" w:color="auto"/>
            <w:bottom w:val="none" w:sz="0" w:space="0" w:color="auto"/>
            <w:right w:val="none" w:sz="0" w:space="0" w:color="auto"/>
          </w:divBdr>
        </w:div>
        <w:div w:id="1698432426">
          <w:marLeft w:val="640"/>
          <w:marRight w:val="0"/>
          <w:marTop w:val="0"/>
          <w:marBottom w:val="0"/>
          <w:divBdr>
            <w:top w:val="none" w:sz="0" w:space="0" w:color="auto"/>
            <w:left w:val="none" w:sz="0" w:space="0" w:color="auto"/>
            <w:bottom w:val="none" w:sz="0" w:space="0" w:color="auto"/>
            <w:right w:val="none" w:sz="0" w:space="0" w:color="auto"/>
          </w:divBdr>
        </w:div>
        <w:div w:id="1476919819">
          <w:marLeft w:val="640"/>
          <w:marRight w:val="0"/>
          <w:marTop w:val="0"/>
          <w:marBottom w:val="0"/>
          <w:divBdr>
            <w:top w:val="none" w:sz="0" w:space="0" w:color="auto"/>
            <w:left w:val="none" w:sz="0" w:space="0" w:color="auto"/>
            <w:bottom w:val="none" w:sz="0" w:space="0" w:color="auto"/>
            <w:right w:val="none" w:sz="0" w:space="0" w:color="auto"/>
          </w:divBdr>
        </w:div>
        <w:div w:id="1819804398">
          <w:marLeft w:val="640"/>
          <w:marRight w:val="0"/>
          <w:marTop w:val="0"/>
          <w:marBottom w:val="0"/>
          <w:divBdr>
            <w:top w:val="none" w:sz="0" w:space="0" w:color="auto"/>
            <w:left w:val="none" w:sz="0" w:space="0" w:color="auto"/>
            <w:bottom w:val="none" w:sz="0" w:space="0" w:color="auto"/>
            <w:right w:val="none" w:sz="0" w:space="0" w:color="auto"/>
          </w:divBdr>
        </w:div>
        <w:div w:id="1965498361">
          <w:marLeft w:val="640"/>
          <w:marRight w:val="0"/>
          <w:marTop w:val="0"/>
          <w:marBottom w:val="0"/>
          <w:divBdr>
            <w:top w:val="none" w:sz="0" w:space="0" w:color="auto"/>
            <w:left w:val="none" w:sz="0" w:space="0" w:color="auto"/>
            <w:bottom w:val="none" w:sz="0" w:space="0" w:color="auto"/>
            <w:right w:val="none" w:sz="0" w:space="0" w:color="auto"/>
          </w:divBdr>
        </w:div>
        <w:div w:id="930746438">
          <w:marLeft w:val="640"/>
          <w:marRight w:val="0"/>
          <w:marTop w:val="0"/>
          <w:marBottom w:val="0"/>
          <w:divBdr>
            <w:top w:val="none" w:sz="0" w:space="0" w:color="auto"/>
            <w:left w:val="none" w:sz="0" w:space="0" w:color="auto"/>
            <w:bottom w:val="none" w:sz="0" w:space="0" w:color="auto"/>
            <w:right w:val="none" w:sz="0" w:space="0" w:color="auto"/>
          </w:divBdr>
        </w:div>
        <w:div w:id="1741558292">
          <w:marLeft w:val="640"/>
          <w:marRight w:val="0"/>
          <w:marTop w:val="0"/>
          <w:marBottom w:val="0"/>
          <w:divBdr>
            <w:top w:val="none" w:sz="0" w:space="0" w:color="auto"/>
            <w:left w:val="none" w:sz="0" w:space="0" w:color="auto"/>
            <w:bottom w:val="none" w:sz="0" w:space="0" w:color="auto"/>
            <w:right w:val="none" w:sz="0" w:space="0" w:color="auto"/>
          </w:divBdr>
        </w:div>
        <w:div w:id="240484018">
          <w:marLeft w:val="640"/>
          <w:marRight w:val="0"/>
          <w:marTop w:val="0"/>
          <w:marBottom w:val="0"/>
          <w:divBdr>
            <w:top w:val="none" w:sz="0" w:space="0" w:color="auto"/>
            <w:left w:val="none" w:sz="0" w:space="0" w:color="auto"/>
            <w:bottom w:val="none" w:sz="0" w:space="0" w:color="auto"/>
            <w:right w:val="none" w:sz="0" w:space="0" w:color="auto"/>
          </w:divBdr>
        </w:div>
        <w:div w:id="719285418">
          <w:marLeft w:val="640"/>
          <w:marRight w:val="0"/>
          <w:marTop w:val="0"/>
          <w:marBottom w:val="0"/>
          <w:divBdr>
            <w:top w:val="none" w:sz="0" w:space="0" w:color="auto"/>
            <w:left w:val="none" w:sz="0" w:space="0" w:color="auto"/>
            <w:bottom w:val="none" w:sz="0" w:space="0" w:color="auto"/>
            <w:right w:val="none" w:sz="0" w:space="0" w:color="auto"/>
          </w:divBdr>
        </w:div>
        <w:div w:id="1283196139">
          <w:marLeft w:val="640"/>
          <w:marRight w:val="0"/>
          <w:marTop w:val="0"/>
          <w:marBottom w:val="0"/>
          <w:divBdr>
            <w:top w:val="none" w:sz="0" w:space="0" w:color="auto"/>
            <w:left w:val="none" w:sz="0" w:space="0" w:color="auto"/>
            <w:bottom w:val="none" w:sz="0" w:space="0" w:color="auto"/>
            <w:right w:val="none" w:sz="0" w:space="0" w:color="auto"/>
          </w:divBdr>
        </w:div>
        <w:div w:id="929389979">
          <w:marLeft w:val="640"/>
          <w:marRight w:val="0"/>
          <w:marTop w:val="0"/>
          <w:marBottom w:val="0"/>
          <w:divBdr>
            <w:top w:val="none" w:sz="0" w:space="0" w:color="auto"/>
            <w:left w:val="none" w:sz="0" w:space="0" w:color="auto"/>
            <w:bottom w:val="none" w:sz="0" w:space="0" w:color="auto"/>
            <w:right w:val="none" w:sz="0" w:space="0" w:color="auto"/>
          </w:divBdr>
        </w:div>
        <w:div w:id="820317833">
          <w:marLeft w:val="640"/>
          <w:marRight w:val="0"/>
          <w:marTop w:val="0"/>
          <w:marBottom w:val="0"/>
          <w:divBdr>
            <w:top w:val="none" w:sz="0" w:space="0" w:color="auto"/>
            <w:left w:val="none" w:sz="0" w:space="0" w:color="auto"/>
            <w:bottom w:val="none" w:sz="0" w:space="0" w:color="auto"/>
            <w:right w:val="none" w:sz="0" w:space="0" w:color="auto"/>
          </w:divBdr>
        </w:div>
        <w:div w:id="874316575">
          <w:marLeft w:val="640"/>
          <w:marRight w:val="0"/>
          <w:marTop w:val="0"/>
          <w:marBottom w:val="0"/>
          <w:divBdr>
            <w:top w:val="none" w:sz="0" w:space="0" w:color="auto"/>
            <w:left w:val="none" w:sz="0" w:space="0" w:color="auto"/>
            <w:bottom w:val="none" w:sz="0" w:space="0" w:color="auto"/>
            <w:right w:val="none" w:sz="0" w:space="0" w:color="auto"/>
          </w:divBdr>
        </w:div>
        <w:div w:id="1209686909">
          <w:marLeft w:val="640"/>
          <w:marRight w:val="0"/>
          <w:marTop w:val="0"/>
          <w:marBottom w:val="0"/>
          <w:divBdr>
            <w:top w:val="none" w:sz="0" w:space="0" w:color="auto"/>
            <w:left w:val="none" w:sz="0" w:space="0" w:color="auto"/>
            <w:bottom w:val="none" w:sz="0" w:space="0" w:color="auto"/>
            <w:right w:val="none" w:sz="0" w:space="0" w:color="auto"/>
          </w:divBdr>
        </w:div>
        <w:div w:id="1843425981">
          <w:marLeft w:val="640"/>
          <w:marRight w:val="0"/>
          <w:marTop w:val="0"/>
          <w:marBottom w:val="0"/>
          <w:divBdr>
            <w:top w:val="none" w:sz="0" w:space="0" w:color="auto"/>
            <w:left w:val="none" w:sz="0" w:space="0" w:color="auto"/>
            <w:bottom w:val="none" w:sz="0" w:space="0" w:color="auto"/>
            <w:right w:val="none" w:sz="0" w:space="0" w:color="auto"/>
          </w:divBdr>
        </w:div>
        <w:div w:id="1491017780">
          <w:marLeft w:val="640"/>
          <w:marRight w:val="0"/>
          <w:marTop w:val="0"/>
          <w:marBottom w:val="0"/>
          <w:divBdr>
            <w:top w:val="none" w:sz="0" w:space="0" w:color="auto"/>
            <w:left w:val="none" w:sz="0" w:space="0" w:color="auto"/>
            <w:bottom w:val="none" w:sz="0" w:space="0" w:color="auto"/>
            <w:right w:val="none" w:sz="0" w:space="0" w:color="auto"/>
          </w:divBdr>
        </w:div>
        <w:div w:id="1897357681">
          <w:marLeft w:val="640"/>
          <w:marRight w:val="0"/>
          <w:marTop w:val="0"/>
          <w:marBottom w:val="0"/>
          <w:divBdr>
            <w:top w:val="none" w:sz="0" w:space="0" w:color="auto"/>
            <w:left w:val="none" w:sz="0" w:space="0" w:color="auto"/>
            <w:bottom w:val="none" w:sz="0" w:space="0" w:color="auto"/>
            <w:right w:val="none" w:sz="0" w:space="0" w:color="auto"/>
          </w:divBdr>
        </w:div>
        <w:div w:id="1131705081">
          <w:marLeft w:val="640"/>
          <w:marRight w:val="0"/>
          <w:marTop w:val="0"/>
          <w:marBottom w:val="0"/>
          <w:divBdr>
            <w:top w:val="none" w:sz="0" w:space="0" w:color="auto"/>
            <w:left w:val="none" w:sz="0" w:space="0" w:color="auto"/>
            <w:bottom w:val="none" w:sz="0" w:space="0" w:color="auto"/>
            <w:right w:val="none" w:sz="0" w:space="0" w:color="auto"/>
          </w:divBdr>
        </w:div>
        <w:div w:id="1471629986">
          <w:marLeft w:val="640"/>
          <w:marRight w:val="0"/>
          <w:marTop w:val="0"/>
          <w:marBottom w:val="0"/>
          <w:divBdr>
            <w:top w:val="none" w:sz="0" w:space="0" w:color="auto"/>
            <w:left w:val="none" w:sz="0" w:space="0" w:color="auto"/>
            <w:bottom w:val="none" w:sz="0" w:space="0" w:color="auto"/>
            <w:right w:val="none" w:sz="0" w:space="0" w:color="auto"/>
          </w:divBdr>
        </w:div>
        <w:div w:id="1217399445">
          <w:marLeft w:val="640"/>
          <w:marRight w:val="0"/>
          <w:marTop w:val="0"/>
          <w:marBottom w:val="0"/>
          <w:divBdr>
            <w:top w:val="none" w:sz="0" w:space="0" w:color="auto"/>
            <w:left w:val="none" w:sz="0" w:space="0" w:color="auto"/>
            <w:bottom w:val="none" w:sz="0" w:space="0" w:color="auto"/>
            <w:right w:val="none" w:sz="0" w:space="0" w:color="auto"/>
          </w:divBdr>
        </w:div>
        <w:div w:id="173109408">
          <w:marLeft w:val="640"/>
          <w:marRight w:val="0"/>
          <w:marTop w:val="0"/>
          <w:marBottom w:val="0"/>
          <w:divBdr>
            <w:top w:val="none" w:sz="0" w:space="0" w:color="auto"/>
            <w:left w:val="none" w:sz="0" w:space="0" w:color="auto"/>
            <w:bottom w:val="none" w:sz="0" w:space="0" w:color="auto"/>
            <w:right w:val="none" w:sz="0" w:space="0" w:color="auto"/>
          </w:divBdr>
        </w:div>
        <w:div w:id="1697926380">
          <w:marLeft w:val="640"/>
          <w:marRight w:val="0"/>
          <w:marTop w:val="0"/>
          <w:marBottom w:val="0"/>
          <w:divBdr>
            <w:top w:val="none" w:sz="0" w:space="0" w:color="auto"/>
            <w:left w:val="none" w:sz="0" w:space="0" w:color="auto"/>
            <w:bottom w:val="none" w:sz="0" w:space="0" w:color="auto"/>
            <w:right w:val="none" w:sz="0" w:space="0" w:color="auto"/>
          </w:divBdr>
        </w:div>
        <w:div w:id="267810547">
          <w:marLeft w:val="640"/>
          <w:marRight w:val="0"/>
          <w:marTop w:val="0"/>
          <w:marBottom w:val="0"/>
          <w:divBdr>
            <w:top w:val="none" w:sz="0" w:space="0" w:color="auto"/>
            <w:left w:val="none" w:sz="0" w:space="0" w:color="auto"/>
            <w:bottom w:val="none" w:sz="0" w:space="0" w:color="auto"/>
            <w:right w:val="none" w:sz="0" w:space="0" w:color="auto"/>
          </w:divBdr>
        </w:div>
        <w:div w:id="1874421555">
          <w:marLeft w:val="640"/>
          <w:marRight w:val="0"/>
          <w:marTop w:val="0"/>
          <w:marBottom w:val="0"/>
          <w:divBdr>
            <w:top w:val="none" w:sz="0" w:space="0" w:color="auto"/>
            <w:left w:val="none" w:sz="0" w:space="0" w:color="auto"/>
            <w:bottom w:val="none" w:sz="0" w:space="0" w:color="auto"/>
            <w:right w:val="none" w:sz="0" w:space="0" w:color="auto"/>
          </w:divBdr>
        </w:div>
        <w:div w:id="1054045395">
          <w:marLeft w:val="640"/>
          <w:marRight w:val="0"/>
          <w:marTop w:val="0"/>
          <w:marBottom w:val="0"/>
          <w:divBdr>
            <w:top w:val="none" w:sz="0" w:space="0" w:color="auto"/>
            <w:left w:val="none" w:sz="0" w:space="0" w:color="auto"/>
            <w:bottom w:val="none" w:sz="0" w:space="0" w:color="auto"/>
            <w:right w:val="none" w:sz="0" w:space="0" w:color="auto"/>
          </w:divBdr>
        </w:div>
        <w:div w:id="1822430346">
          <w:marLeft w:val="640"/>
          <w:marRight w:val="0"/>
          <w:marTop w:val="0"/>
          <w:marBottom w:val="0"/>
          <w:divBdr>
            <w:top w:val="none" w:sz="0" w:space="0" w:color="auto"/>
            <w:left w:val="none" w:sz="0" w:space="0" w:color="auto"/>
            <w:bottom w:val="none" w:sz="0" w:space="0" w:color="auto"/>
            <w:right w:val="none" w:sz="0" w:space="0" w:color="auto"/>
          </w:divBdr>
        </w:div>
        <w:div w:id="240650294">
          <w:marLeft w:val="640"/>
          <w:marRight w:val="0"/>
          <w:marTop w:val="0"/>
          <w:marBottom w:val="0"/>
          <w:divBdr>
            <w:top w:val="none" w:sz="0" w:space="0" w:color="auto"/>
            <w:left w:val="none" w:sz="0" w:space="0" w:color="auto"/>
            <w:bottom w:val="none" w:sz="0" w:space="0" w:color="auto"/>
            <w:right w:val="none" w:sz="0" w:space="0" w:color="auto"/>
          </w:divBdr>
        </w:div>
        <w:div w:id="433869484">
          <w:marLeft w:val="640"/>
          <w:marRight w:val="0"/>
          <w:marTop w:val="0"/>
          <w:marBottom w:val="0"/>
          <w:divBdr>
            <w:top w:val="none" w:sz="0" w:space="0" w:color="auto"/>
            <w:left w:val="none" w:sz="0" w:space="0" w:color="auto"/>
            <w:bottom w:val="none" w:sz="0" w:space="0" w:color="auto"/>
            <w:right w:val="none" w:sz="0" w:space="0" w:color="auto"/>
          </w:divBdr>
        </w:div>
        <w:div w:id="1034620188">
          <w:marLeft w:val="640"/>
          <w:marRight w:val="0"/>
          <w:marTop w:val="0"/>
          <w:marBottom w:val="0"/>
          <w:divBdr>
            <w:top w:val="none" w:sz="0" w:space="0" w:color="auto"/>
            <w:left w:val="none" w:sz="0" w:space="0" w:color="auto"/>
            <w:bottom w:val="none" w:sz="0" w:space="0" w:color="auto"/>
            <w:right w:val="none" w:sz="0" w:space="0" w:color="auto"/>
          </w:divBdr>
        </w:div>
        <w:div w:id="72775612">
          <w:marLeft w:val="640"/>
          <w:marRight w:val="0"/>
          <w:marTop w:val="0"/>
          <w:marBottom w:val="0"/>
          <w:divBdr>
            <w:top w:val="none" w:sz="0" w:space="0" w:color="auto"/>
            <w:left w:val="none" w:sz="0" w:space="0" w:color="auto"/>
            <w:bottom w:val="none" w:sz="0" w:space="0" w:color="auto"/>
            <w:right w:val="none" w:sz="0" w:space="0" w:color="auto"/>
          </w:divBdr>
        </w:div>
        <w:div w:id="54671358">
          <w:marLeft w:val="640"/>
          <w:marRight w:val="0"/>
          <w:marTop w:val="0"/>
          <w:marBottom w:val="0"/>
          <w:divBdr>
            <w:top w:val="none" w:sz="0" w:space="0" w:color="auto"/>
            <w:left w:val="none" w:sz="0" w:space="0" w:color="auto"/>
            <w:bottom w:val="none" w:sz="0" w:space="0" w:color="auto"/>
            <w:right w:val="none" w:sz="0" w:space="0" w:color="auto"/>
          </w:divBdr>
        </w:div>
        <w:div w:id="435833082">
          <w:marLeft w:val="640"/>
          <w:marRight w:val="0"/>
          <w:marTop w:val="0"/>
          <w:marBottom w:val="0"/>
          <w:divBdr>
            <w:top w:val="none" w:sz="0" w:space="0" w:color="auto"/>
            <w:left w:val="none" w:sz="0" w:space="0" w:color="auto"/>
            <w:bottom w:val="none" w:sz="0" w:space="0" w:color="auto"/>
            <w:right w:val="none" w:sz="0" w:space="0" w:color="auto"/>
          </w:divBdr>
        </w:div>
        <w:div w:id="915895690">
          <w:marLeft w:val="640"/>
          <w:marRight w:val="0"/>
          <w:marTop w:val="0"/>
          <w:marBottom w:val="0"/>
          <w:divBdr>
            <w:top w:val="none" w:sz="0" w:space="0" w:color="auto"/>
            <w:left w:val="none" w:sz="0" w:space="0" w:color="auto"/>
            <w:bottom w:val="none" w:sz="0" w:space="0" w:color="auto"/>
            <w:right w:val="none" w:sz="0" w:space="0" w:color="auto"/>
          </w:divBdr>
        </w:div>
        <w:div w:id="1216046700">
          <w:marLeft w:val="640"/>
          <w:marRight w:val="0"/>
          <w:marTop w:val="0"/>
          <w:marBottom w:val="0"/>
          <w:divBdr>
            <w:top w:val="none" w:sz="0" w:space="0" w:color="auto"/>
            <w:left w:val="none" w:sz="0" w:space="0" w:color="auto"/>
            <w:bottom w:val="none" w:sz="0" w:space="0" w:color="auto"/>
            <w:right w:val="none" w:sz="0" w:space="0" w:color="auto"/>
          </w:divBdr>
        </w:div>
        <w:div w:id="1659185453">
          <w:marLeft w:val="640"/>
          <w:marRight w:val="0"/>
          <w:marTop w:val="0"/>
          <w:marBottom w:val="0"/>
          <w:divBdr>
            <w:top w:val="none" w:sz="0" w:space="0" w:color="auto"/>
            <w:left w:val="none" w:sz="0" w:space="0" w:color="auto"/>
            <w:bottom w:val="none" w:sz="0" w:space="0" w:color="auto"/>
            <w:right w:val="none" w:sz="0" w:space="0" w:color="auto"/>
          </w:divBdr>
        </w:div>
        <w:div w:id="958608902">
          <w:marLeft w:val="640"/>
          <w:marRight w:val="0"/>
          <w:marTop w:val="0"/>
          <w:marBottom w:val="0"/>
          <w:divBdr>
            <w:top w:val="none" w:sz="0" w:space="0" w:color="auto"/>
            <w:left w:val="none" w:sz="0" w:space="0" w:color="auto"/>
            <w:bottom w:val="none" w:sz="0" w:space="0" w:color="auto"/>
            <w:right w:val="none" w:sz="0" w:space="0" w:color="auto"/>
          </w:divBdr>
        </w:div>
        <w:div w:id="612323094">
          <w:marLeft w:val="640"/>
          <w:marRight w:val="0"/>
          <w:marTop w:val="0"/>
          <w:marBottom w:val="0"/>
          <w:divBdr>
            <w:top w:val="none" w:sz="0" w:space="0" w:color="auto"/>
            <w:left w:val="none" w:sz="0" w:space="0" w:color="auto"/>
            <w:bottom w:val="none" w:sz="0" w:space="0" w:color="auto"/>
            <w:right w:val="none" w:sz="0" w:space="0" w:color="auto"/>
          </w:divBdr>
        </w:div>
        <w:div w:id="450369810">
          <w:marLeft w:val="640"/>
          <w:marRight w:val="0"/>
          <w:marTop w:val="0"/>
          <w:marBottom w:val="0"/>
          <w:divBdr>
            <w:top w:val="none" w:sz="0" w:space="0" w:color="auto"/>
            <w:left w:val="none" w:sz="0" w:space="0" w:color="auto"/>
            <w:bottom w:val="none" w:sz="0" w:space="0" w:color="auto"/>
            <w:right w:val="none" w:sz="0" w:space="0" w:color="auto"/>
          </w:divBdr>
        </w:div>
        <w:div w:id="1402680370">
          <w:marLeft w:val="640"/>
          <w:marRight w:val="0"/>
          <w:marTop w:val="0"/>
          <w:marBottom w:val="0"/>
          <w:divBdr>
            <w:top w:val="none" w:sz="0" w:space="0" w:color="auto"/>
            <w:left w:val="none" w:sz="0" w:space="0" w:color="auto"/>
            <w:bottom w:val="none" w:sz="0" w:space="0" w:color="auto"/>
            <w:right w:val="none" w:sz="0" w:space="0" w:color="auto"/>
          </w:divBdr>
        </w:div>
        <w:div w:id="1871455824">
          <w:marLeft w:val="640"/>
          <w:marRight w:val="0"/>
          <w:marTop w:val="0"/>
          <w:marBottom w:val="0"/>
          <w:divBdr>
            <w:top w:val="none" w:sz="0" w:space="0" w:color="auto"/>
            <w:left w:val="none" w:sz="0" w:space="0" w:color="auto"/>
            <w:bottom w:val="none" w:sz="0" w:space="0" w:color="auto"/>
            <w:right w:val="none" w:sz="0" w:space="0" w:color="auto"/>
          </w:divBdr>
        </w:div>
        <w:div w:id="1380397688">
          <w:marLeft w:val="640"/>
          <w:marRight w:val="0"/>
          <w:marTop w:val="0"/>
          <w:marBottom w:val="0"/>
          <w:divBdr>
            <w:top w:val="none" w:sz="0" w:space="0" w:color="auto"/>
            <w:left w:val="none" w:sz="0" w:space="0" w:color="auto"/>
            <w:bottom w:val="none" w:sz="0" w:space="0" w:color="auto"/>
            <w:right w:val="none" w:sz="0" w:space="0" w:color="auto"/>
          </w:divBdr>
        </w:div>
        <w:div w:id="1306087432">
          <w:marLeft w:val="640"/>
          <w:marRight w:val="0"/>
          <w:marTop w:val="0"/>
          <w:marBottom w:val="0"/>
          <w:divBdr>
            <w:top w:val="none" w:sz="0" w:space="0" w:color="auto"/>
            <w:left w:val="none" w:sz="0" w:space="0" w:color="auto"/>
            <w:bottom w:val="none" w:sz="0" w:space="0" w:color="auto"/>
            <w:right w:val="none" w:sz="0" w:space="0" w:color="auto"/>
          </w:divBdr>
        </w:div>
        <w:div w:id="1587572527">
          <w:marLeft w:val="640"/>
          <w:marRight w:val="0"/>
          <w:marTop w:val="0"/>
          <w:marBottom w:val="0"/>
          <w:divBdr>
            <w:top w:val="none" w:sz="0" w:space="0" w:color="auto"/>
            <w:left w:val="none" w:sz="0" w:space="0" w:color="auto"/>
            <w:bottom w:val="none" w:sz="0" w:space="0" w:color="auto"/>
            <w:right w:val="none" w:sz="0" w:space="0" w:color="auto"/>
          </w:divBdr>
        </w:div>
        <w:div w:id="288632787">
          <w:marLeft w:val="640"/>
          <w:marRight w:val="0"/>
          <w:marTop w:val="0"/>
          <w:marBottom w:val="0"/>
          <w:divBdr>
            <w:top w:val="none" w:sz="0" w:space="0" w:color="auto"/>
            <w:left w:val="none" w:sz="0" w:space="0" w:color="auto"/>
            <w:bottom w:val="none" w:sz="0" w:space="0" w:color="auto"/>
            <w:right w:val="none" w:sz="0" w:space="0" w:color="auto"/>
          </w:divBdr>
        </w:div>
        <w:div w:id="983435065">
          <w:marLeft w:val="640"/>
          <w:marRight w:val="0"/>
          <w:marTop w:val="0"/>
          <w:marBottom w:val="0"/>
          <w:divBdr>
            <w:top w:val="none" w:sz="0" w:space="0" w:color="auto"/>
            <w:left w:val="none" w:sz="0" w:space="0" w:color="auto"/>
            <w:bottom w:val="none" w:sz="0" w:space="0" w:color="auto"/>
            <w:right w:val="none" w:sz="0" w:space="0" w:color="auto"/>
          </w:divBdr>
        </w:div>
        <w:div w:id="387998847">
          <w:marLeft w:val="640"/>
          <w:marRight w:val="0"/>
          <w:marTop w:val="0"/>
          <w:marBottom w:val="0"/>
          <w:divBdr>
            <w:top w:val="none" w:sz="0" w:space="0" w:color="auto"/>
            <w:left w:val="none" w:sz="0" w:space="0" w:color="auto"/>
            <w:bottom w:val="none" w:sz="0" w:space="0" w:color="auto"/>
            <w:right w:val="none" w:sz="0" w:space="0" w:color="auto"/>
          </w:divBdr>
        </w:div>
        <w:div w:id="2097743527">
          <w:marLeft w:val="640"/>
          <w:marRight w:val="0"/>
          <w:marTop w:val="0"/>
          <w:marBottom w:val="0"/>
          <w:divBdr>
            <w:top w:val="none" w:sz="0" w:space="0" w:color="auto"/>
            <w:left w:val="none" w:sz="0" w:space="0" w:color="auto"/>
            <w:bottom w:val="none" w:sz="0" w:space="0" w:color="auto"/>
            <w:right w:val="none" w:sz="0" w:space="0" w:color="auto"/>
          </w:divBdr>
        </w:div>
        <w:div w:id="1217279965">
          <w:marLeft w:val="640"/>
          <w:marRight w:val="0"/>
          <w:marTop w:val="0"/>
          <w:marBottom w:val="0"/>
          <w:divBdr>
            <w:top w:val="none" w:sz="0" w:space="0" w:color="auto"/>
            <w:left w:val="none" w:sz="0" w:space="0" w:color="auto"/>
            <w:bottom w:val="none" w:sz="0" w:space="0" w:color="auto"/>
            <w:right w:val="none" w:sz="0" w:space="0" w:color="auto"/>
          </w:divBdr>
        </w:div>
        <w:div w:id="590702376">
          <w:marLeft w:val="640"/>
          <w:marRight w:val="0"/>
          <w:marTop w:val="0"/>
          <w:marBottom w:val="0"/>
          <w:divBdr>
            <w:top w:val="none" w:sz="0" w:space="0" w:color="auto"/>
            <w:left w:val="none" w:sz="0" w:space="0" w:color="auto"/>
            <w:bottom w:val="none" w:sz="0" w:space="0" w:color="auto"/>
            <w:right w:val="none" w:sz="0" w:space="0" w:color="auto"/>
          </w:divBdr>
        </w:div>
        <w:div w:id="552622499">
          <w:marLeft w:val="640"/>
          <w:marRight w:val="0"/>
          <w:marTop w:val="0"/>
          <w:marBottom w:val="0"/>
          <w:divBdr>
            <w:top w:val="none" w:sz="0" w:space="0" w:color="auto"/>
            <w:left w:val="none" w:sz="0" w:space="0" w:color="auto"/>
            <w:bottom w:val="none" w:sz="0" w:space="0" w:color="auto"/>
            <w:right w:val="none" w:sz="0" w:space="0" w:color="auto"/>
          </w:divBdr>
        </w:div>
        <w:div w:id="1461919722">
          <w:marLeft w:val="640"/>
          <w:marRight w:val="0"/>
          <w:marTop w:val="0"/>
          <w:marBottom w:val="0"/>
          <w:divBdr>
            <w:top w:val="none" w:sz="0" w:space="0" w:color="auto"/>
            <w:left w:val="none" w:sz="0" w:space="0" w:color="auto"/>
            <w:bottom w:val="none" w:sz="0" w:space="0" w:color="auto"/>
            <w:right w:val="none" w:sz="0" w:space="0" w:color="auto"/>
          </w:divBdr>
        </w:div>
        <w:div w:id="1546721305">
          <w:marLeft w:val="640"/>
          <w:marRight w:val="0"/>
          <w:marTop w:val="0"/>
          <w:marBottom w:val="0"/>
          <w:divBdr>
            <w:top w:val="none" w:sz="0" w:space="0" w:color="auto"/>
            <w:left w:val="none" w:sz="0" w:space="0" w:color="auto"/>
            <w:bottom w:val="none" w:sz="0" w:space="0" w:color="auto"/>
            <w:right w:val="none" w:sz="0" w:space="0" w:color="auto"/>
          </w:divBdr>
        </w:div>
      </w:divsChild>
    </w:div>
    <w:div w:id="417333632">
      <w:bodyDiv w:val="1"/>
      <w:marLeft w:val="0"/>
      <w:marRight w:val="0"/>
      <w:marTop w:val="0"/>
      <w:marBottom w:val="0"/>
      <w:divBdr>
        <w:top w:val="none" w:sz="0" w:space="0" w:color="auto"/>
        <w:left w:val="none" w:sz="0" w:space="0" w:color="auto"/>
        <w:bottom w:val="none" w:sz="0" w:space="0" w:color="auto"/>
        <w:right w:val="none" w:sz="0" w:space="0" w:color="auto"/>
      </w:divBdr>
      <w:divsChild>
        <w:div w:id="1395935727">
          <w:marLeft w:val="640"/>
          <w:marRight w:val="0"/>
          <w:marTop w:val="0"/>
          <w:marBottom w:val="0"/>
          <w:divBdr>
            <w:top w:val="none" w:sz="0" w:space="0" w:color="auto"/>
            <w:left w:val="none" w:sz="0" w:space="0" w:color="auto"/>
            <w:bottom w:val="none" w:sz="0" w:space="0" w:color="auto"/>
            <w:right w:val="none" w:sz="0" w:space="0" w:color="auto"/>
          </w:divBdr>
        </w:div>
        <w:div w:id="1733694344">
          <w:marLeft w:val="640"/>
          <w:marRight w:val="0"/>
          <w:marTop w:val="0"/>
          <w:marBottom w:val="0"/>
          <w:divBdr>
            <w:top w:val="none" w:sz="0" w:space="0" w:color="auto"/>
            <w:left w:val="none" w:sz="0" w:space="0" w:color="auto"/>
            <w:bottom w:val="none" w:sz="0" w:space="0" w:color="auto"/>
            <w:right w:val="none" w:sz="0" w:space="0" w:color="auto"/>
          </w:divBdr>
        </w:div>
        <w:div w:id="1648046618">
          <w:marLeft w:val="640"/>
          <w:marRight w:val="0"/>
          <w:marTop w:val="0"/>
          <w:marBottom w:val="0"/>
          <w:divBdr>
            <w:top w:val="none" w:sz="0" w:space="0" w:color="auto"/>
            <w:left w:val="none" w:sz="0" w:space="0" w:color="auto"/>
            <w:bottom w:val="none" w:sz="0" w:space="0" w:color="auto"/>
            <w:right w:val="none" w:sz="0" w:space="0" w:color="auto"/>
          </w:divBdr>
        </w:div>
        <w:div w:id="718088512">
          <w:marLeft w:val="640"/>
          <w:marRight w:val="0"/>
          <w:marTop w:val="0"/>
          <w:marBottom w:val="0"/>
          <w:divBdr>
            <w:top w:val="none" w:sz="0" w:space="0" w:color="auto"/>
            <w:left w:val="none" w:sz="0" w:space="0" w:color="auto"/>
            <w:bottom w:val="none" w:sz="0" w:space="0" w:color="auto"/>
            <w:right w:val="none" w:sz="0" w:space="0" w:color="auto"/>
          </w:divBdr>
        </w:div>
        <w:div w:id="373384545">
          <w:marLeft w:val="640"/>
          <w:marRight w:val="0"/>
          <w:marTop w:val="0"/>
          <w:marBottom w:val="0"/>
          <w:divBdr>
            <w:top w:val="none" w:sz="0" w:space="0" w:color="auto"/>
            <w:left w:val="none" w:sz="0" w:space="0" w:color="auto"/>
            <w:bottom w:val="none" w:sz="0" w:space="0" w:color="auto"/>
            <w:right w:val="none" w:sz="0" w:space="0" w:color="auto"/>
          </w:divBdr>
        </w:div>
        <w:div w:id="1522625215">
          <w:marLeft w:val="640"/>
          <w:marRight w:val="0"/>
          <w:marTop w:val="0"/>
          <w:marBottom w:val="0"/>
          <w:divBdr>
            <w:top w:val="none" w:sz="0" w:space="0" w:color="auto"/>
            <w:left w:val="none" w:sz="0" w:space="0" w:color="auto"/>
            <w:bottom w:val="none" w:sz="0" w:space="0" w:color="auto"/>
            <w:right w:val="none" w:sz="0" w:space="0" w:color="auto"/>
          </w:divBdr>
        </w:div>
        <w:div w:id="1071657455">
          <w:marLeft w:val="640"/>
          <w:marRight w:val="0"/>
          <w:marTop w:val="0"/>
          <w:marBottom w:val="0"/>
          <w:divBdr>
            <w:top w:val="none" w:sz="0" w:space="0" w:color="auto"/>
            <w:left w:val="none" w:sz="0" w:space="0" w:color="auto"/>
            <w:bottom w:val="none" w:sz="0" w:space="0" w:color="auto"/>
            <w:right w:val="none" w:sz="0" w:space="0" w:color="auto"/>
          </w:divBdr>
        </w:div>
        <w:div w:id="1153329682">
          <w:marLeft w:val="640"/>
          <w:marRight w:val="0"/>
          <w:marTop w:val="0"/>
          <w:marBottom w:val="0"/>
          <w:divBdr>
            <w:top w:val="none" w:sz="0" w:space="0" w:color="auto"/>
            <w:left w:val="none" w:sz="0" w:space="0" w:color="auto"/>
            <w:bottom w:val="none" w:sz="0" w:space="0" w:color="auto"/>
            <w:right w:val="none" w:sz="0" w:space="0" w:color="auto"/>
          </w:divBdr>
        </w:div>
        <w:div w:id="1582719522">
          <w:marLeft w:val="640"/>
          <w:marRight w:val="0"/>
          <w:marTop w:val="0"/>
          <w:marBottom w:val="0"/>
          <w:divBdr>
            <w:top w:val="none" w:sz="0" w:space="0" w:color="auto"/>
            <w:left w:val="none" w:sz="0" w:space="0" w:color="auto"/>
            <w:bottom w:val="none" w:sz="0" w:space="0" w:color="auto"/>
            <w:right w:val="none" w:sz="0" w:space="0" w:color="auto"/>
          </w:divBdr>
        </w:div>
        <w:div w:id="1184830438">
          <w:marLeft w:val="640"/>
          <w:marRight w:val="0"/>
          <w:marTop w:val="0"/>
          <w:marBottom w:val="0"/>
          <w:divBdr>
            <w:top w:val="none" w:sz="0" w:space="0" w:color="auto"/>
            <w:left w:val="none" w:sz="0" w:space="0" w:color="auto"/>
            <w:bottom w:val="none" w:sz="0" w:space="0" w:color="auto"/>
            <w:right w:val="none" w:sz="0" w:space="0" w:color="auto"/>
          </w:divBdr>
        </w:div>
        <w:div w:id="1935476694">
          <w:marLeft w:val="640"/>
          <w:marRight w:val="0"/>
          <w:marTop w:val="0"/>
          <w:marBottom w:val="0"/>
          <w:divBdr>
            <w:top w:val="none" w:sz="0" w:space="0" w:color="auto"/>
            <w:left w:val="none" w:sz="0" w:space="0" w:color="auto"/>
            <w:bottom w:val="none" w:sz="0" w:space="0" w:color="auto"/>
            <w:right w:val="none" w:sz="0" w:space="0" w:color="auto"/>
          </w:divBdr>
        </w:div>
        <w:div w:id="581375193">
          <w:marLeft w:val="640"/>
          <w:marRight w:val="0"/>
          <w:marTop w:val="0"/>
          <w:marBottom w:val="0"/>
          <w:divBdr>
            <w:top w:val="none" w:sz="0" w:space="0" w:color="auto"/>
            <w:left w:val="none" w:sz="0" w:space="0" w:color="auto"/>
            <w:bottom w:val="none" w:sz="0" w:space="0" w:color="auto"/>
            <w:right w:val="none" w:sz="0" w:space="0" w:color="auto"/>
          </w:divBdr>
        </w:div>
        <w:div w:id="1237471890">
          <w:marLeft w:val="640"/>
          <w:marRight w:val="0"/>
          <w:marTop w:val="0"/>
          <w:marBottom w:val="0"/>
          <w:divBdr>
            <w:top w:val="none" w:sz="0" w:space="0" w:color="auto"/>
            <w:left w:val="none" w:sz="0" w:space="0" w:color="auto"/>
            <w:bottom w:val="none" w:sz="0" w:space="0" w:color="auto"/>
            <w:right w:val="none" w:sz="0" w:space="0" w:color="auto"/>
          </w:divBdr>
        </w:div>
        <w:div w:id="1258175104">
          <w:marLeft w:val="640"/>
          <w:marRight w:val="0"/>
          <w:marTop w:val="0"/>
          <w:marBottom w:val="0"/>
          <w:divBdr>
            <w:top w:val="none" w:sz="0" w:space="0" w:color="auto"/>
            <w:left w:val="none" w:sz="0" w:space="0" w:color="auto"/>
            <w:bottom w:val="none" w:sz="0" w:space="0" w:color="auto"/>
            <w:right w:val="none" w:sz="0" w:space="0" w:color="auto"/>
          </w:divBdr>
        </w:div>
        <w:div w:id="1346901545">
          <w:marLeft w:val="640"/>
          <w:marRight w:val="0"/>
          <w:marTop w:val="0"/>
          <w:marBottom w:val="0"/>
          <w:divBdr>
            <w:top w:val="none" w:sz="0" w:space="0" w:color="auto"/>
            <w:left w:val="none" w:sz="0" w:space="0" w:color="auto"/>
            <w:bottom w:val="none" w:sz="0" w:space="0" w:color="auto"/>
            <w:right w:val="none" w:sz="0" w:space="0" w:color="auto"/>
          </w:divBdr>
        </w:div>
        <w:div w:id="799104339">
          <w:marLeft w:val="640"/>
          <w:marRight w:val="0"/>
          <w:marTop w:val="0"/>
          <w:marBottom w:val="0"/>
          <w:divBdr>
            <w:top w:val="none" w:sz="0" w:space="0" w:color="auto"/>
            <w:left w:val="none" w:sz="0" w:space="0" w:color="auto"/>
            <w:bottom w:val="none" w:sz="0" w:space="0" w:color="auto"/>
            <w:right w:val="none" w:sz="0" w:space="0" w:color="auto"/>
          </w:divBdr>
        </w:div>
        <w:div w:id="1715424046">
          <w:marLeft w:val="640"/>
          <w:marRight w:val="0"/>
          <w:marTop w:val="0"/>
          <w:marBottom w:val="0"/>
          <w:divBdr>
            <w:top w:val="none" w:sz="0" w:space="0" w:color="auto"/>
            <w:left w:val="none" w:sz="0" w:space="0" w:color="auto"/>
            <w:bottom w:val="none" w:sz="0" w:space="0" w:color="auto"/>
            <w:right w:val="none" w:sz="0" w:space="0" w:color="auto"/>
          </w:divBdr>
        </w:div>
        <w:div w:id="1390805112">
          <w:marLeft w:val="640"/>
          <w:marRight w:val="0"/>
          <w:marTop w:val="0"/>
          <w:marBottom w:val="0"/>
          <w:divBdr>
            <w:top w:val="none" w:sz="0" w:space="0" w:color="auto"/>
            <w:left w:val="none" w:sz="0" w:space="0" w:color="auto"/>
            <w:bottom w:val="none" w:sz="0" w:space="0" w:color="auto"/>
            <w:right w:val="none" w:sz="0" w:space="0" w:color="auto"/>
          </w:divBdr>
        </w:div>
        <w:div w:id="214854568">
          <w:marLeft w:val="640"/>
          <w:marRight w:val="0"/>
          <w:marTop w:val="0"/>
          <w:marBottom w:val="0"/>
          <w:divBdr>
            <w:top w:val="none" w:sz="0" w:space="0" w:color="auto"/>
            <w:left w:val="none" w:sz="0" w:space="0" w:color="auto"/>
            <w:bottom w:val="none" w:sz="0" w:space="0" w:color="auto"/>
            <w:right w:val="none" w:sz="0" w:space="0" w:color="auto"/>
          </w:divBdr>
        </w:div>
        <w:div w:id="923144961">
          <w:marLeft w:val="640"/>
          <w:marRight w:val="0"/>
          <w:marTop w:val="0"/>
          <w:marBottom w:val="0"/>
          <w:divBdr>
            <w:top w:val="none" w:sz="0" w:space="0" w:color="auto"/>
            <w:left w:val="none" w:sz="0" w:space="0" w:color="auto"/>
            <w:bottom w:val="none" w:sz="0" w:space="0" w:color="auto"/>
            <w:right w:val="none" w:sz="0" w:space="0" w:color="auto"/>
          </w:divBdr>
        </w:div>
        <w:div w:id="590703454">
          <w:marLeft w:val="640"/>
          <w:marRight w:val="0"/>
          <w:marTop w:val="0"/>
          <w:marBottom w:val="0"/>
          <w:divBdr>
            <w:top w:val="none" w:sz="0" w:space="0" w:color="auto"/>
            <w:left w:val="none" w:sz="0" w:space="0" w:color="auto"/>
            <w:bottom w:val="none" w:sz="0" w:space="0" w:color="auto"/>
            <w:right w:val="none" w:sz="0" w:space="0" w:color="auto"/>
          </w:divBdr>
        </w:div>
        <w:div w:id="231352650">
          <w:marLeft w:val="640"/>
          <w:marRight w:val="0"/>
          <w:marTop w:val="0"/>
          <w:marBottom w:val="0"/>
          <w:divBdr>
            <w:top w:val="none" w:sz="0" w:space="0" w:color="auto"/>
            <w:left w:val="none" w:sz="0" w:space="0" w:color="auto"/>
            <w:bottom w:val="none" w:sz="0" w:space="0" w:color="auto"/>
            <w:right w:val="none" w:sz="0" w:space="0" w:color="auto"/>
          </w:divBdr>
        </w:div>
        <w:div w:id="361712378">
          <w:marLeft w:val="640"/>
          <w:marRight w:val="0"/>
          <w:marTop w:val="0"/>
          <w:marBottom w:val="0"/>
          <w:divBdr>
            <w:top w:val="none" w:sz="0" w:space="0" w:color="auto"/>
            <w:left w:val="none" w:sz="0" w:space="0" w:color="auto"/>
            <w:bottom w:val="none" w:sz="0" w:space="0" w:color="auto"/>
            <w:right w:val="none" w:sz="0" w:space="0" w:color="auto"/>
          </w:divBdr>
        </w:div>
        <w:div w:id="2139882766">
          <w:marLeft w:val="640"/>
          <w:marRight w:val="0"/>
          <w:marTop w:val="0"/>
          <w:marBottom w:val="0"/>
          <w:divBdr>
            <w:top w:val="none" w:sz="0" w:space="0" w:color="auto"/>
            <w:left w:val="none" w:sz="0" w:space="0" w:color="auto"/>
            <w:bottom w:val="none" w:sz="0" w:space="0" w:color="auto"/>
            <w:right w:val="none" w:sz="0" w:space="0" w:color="auto"/>
          </w:divBdr>
        </w:div>
        <w:div w:id="1951812166">
          <w:marLeft w:val="640"/>
          <w:marRight w:val="0"/>
          <w:marTop w:val="0"/>
          <w:marBottom w:val="0"/>
          <w:divBdr>
            <w:top w:val="none" w:sz="0" w:space="0" w:color="auto"/>
            <w:left w:val="none" w:sz="0" w:space="0" w:color="auto"/>
            <w:bottom w:val="none" w:sz="0" w:space="0" w:color="auto"/>
            <w:right w:val="none" w:sz="0" w:space="0" w:color="auto"/>
          </w:divBdr>
        </w:div>
        <w:div w:id="113326574">
          <w:marLeft w:val="640"/>
          <w:marRight w:val="0"/>
          <w:marTop w:val="0"/>
          <w:marBottom w:val="0"/>
          <w:divBdr>
            <w:top w:val="none" w:sz="0" w:space="0" w:color="auto"/>
            <w:left w:val="none" w:sz="0" w:space="0" w:color="auto"/>
            <w:bottom w:val="none" w:sz="0" w:space="0" w:color="auto"/>
            <w:right w:val="none" w:sz="0" w:space="0" w:color="auto"/>
          </w:divBdr>
        </w:div>
        <w:div w:id="1940288886">
          <w:marLeft w:val="640"/>
          <w:marRight w:val="0"/>
          <w:marTop w:val="0"/>
          <w:marBottom w:val="0"/>
          <w:divBdr>
            <w:top w:val="none" w:sz="0" w:space="0" w:color="auto"/>
            <w:left w:val="none" w:sz="0" w:space="0" w:color="auto"/>
            <w:bottom w:val="none" w:sz="0" w:space="0" w:color="auto"/>
            <w:right w:val="none" w:sz="0" w:space="0" w:color="auto"/>
          </w:divBdr>
        </w:div>
        <w:div w:id="1345281680">
          <w:marLeft w:val="640"/>
          <w:marRight w:val="0"/>
          <w:marTop w:val="0"/>
          <w:marBottom w:val="0"/>
          <w:divBdr>
            <w:top w:val="none" w:sz="0" w:space="0" w:color="auto"/>
            <w:left w:val="none" w:sz="0" w:space="0" w:color="auto"/>
            <w:bottom w:val="none" w:sz="0" w:space="0" w:color="auto"/>
            <w:right w:val="none" w:sz="0" w:space="0" w:color="auto"/>
          </w:divBdr>
        </w:div>
        <w:div w:id="1530026977">
          <w:marLeft w:val="640"/>
          <w:marRight w:val="0"/>
          <w:marTop w:val="0"/>
          <w:marBottom w:val="0"/>
          <w:divBdr>
            <w:top w:val="none" w:sz="0" w:space="0" w:color="auto"/>
            <w:left w:val="none" w:sz="0" w:space="0" w:color="auto"/>
            <w:bottom w:val="none" w:sz="0" w:space="0" w:color="auto"/>
            <w:right w:val="none" w:sz="0" w:space="0" w:color="auto"/>
          </w:divBdr>
        </w:div>
        <w:div w:id="1963917610">
          <w:marLeft w:val="640"/>
          <w:marRight w:val="0"/>
          <w:marTop w:val="0"/>
          <w:marBottom w:val="0"/>
          <w:divBdr>
            <w:top w:val="none" w:sz="0" w:space="0" w:color="auto"/>
            <w:left w:val="none" w:sz="0" w:space="0" w:color="auto"/>
            <w:bottom w:val="none" w:sz="0" w:space="0" w:color="auto"/>
            <w:right w:val="none" w:sz="0" w:space="0" w:color="auto"/>
          </w:divBdr>
        </w:div>
        <w:div w:id="780758025">
          <w:marLeft w:val="640"/>
          <w:marRight w:val="0"/>
          <w:marTop w:val="0"/>
          <w:marBottom w:val="0"/>
          <w:divBdr>
            <w:top w:val="none" w:sz="0" w:space="0" w:color="auto"/>
            <w:left w:val="none" w:sz="0" w:space="0" w:color="auto"/>
            <w:bottom w:val="none" w:sz="0" w:space="0" w:color="auto"/>
            <w:right w:val="none" w:sz="0" w:space="0" w:color="auto"/>
          </w:divBdr>
        </w:div>
        <w:div w:id="869562491">
          <w:marLeft w:val="640"/>
          <w:marRight w:val="0"/>
          <w:marTop w:val="0"/>
          <w:marBottom w:val="0"/>
          <w:divBdr>
            <w:top w:val="none" w:sz="0" w:space="0" w:color="auto"/>
            <w:left w:val="none" w:sz="0" w:space="0" w:color="auto"/>
            <w:bottom w:val="none" w:sz="0" w:space="0" w:color="auto"/>
            <w:right w:val="none" w:sz="0" w:space="0" w:color="auto"/>
          </w:divBdr>
        </w:div>
        <w:div w:id="854610770">
          <w:marLeft w:val="640"/>
          <w:marRight w:val="0"/>
          <w:marTop w:val="0"/>
          <w:marBottom w:val="0"/>
          <w:divBdr>
            <w:top w:val="none" w:sz="0" w:space="0" w:color="auto"/>
            <w:left w:val="none" w:sz="0" w:space="0" w:color="auto"/>
            <w:bottom w:val="none" w:sz="0" w:space="0" w:color="auto"/>
            <w:right w:val="none" w:sz="0" w:space="0" w:color="auto"/>
          </w:divBdr>
        </w:div>
        <w:div w:id="305473131">
          <w:marLeft w:val="640"/>
          <w:marRight w:val="0"/>
          <w:marTop w:val="0"/>
          <w:marBottom w:val="0"/>
          <w:divBdr>
            <w:top w:val="none" w:sz="0" w:space="0" w:color="auto"/>
            <w:left w:val="none" w:sz="0" w:space="0" w:color="auto"/>
            <w:bottom w:val="none" w:sz="0" w:space="0" w:color="auto"/>
            <w:right w:val="none" w:sz="0" w:space="0" w:color="auto"/>
          </w:divBdr>
        </w:div>
        <w:div w:id="2001691151">
          <w:marLeft w:val="640"/>
          <w:marRight w:val="0"/>
          <w:marTop w:val="0"/>
          <w:marBottom w:val="0"/>
          <w:divBdr>
            <w:top w:val="none" w:sz="0" w:space="0" w:color="auto"/>
            <w:left w:val="none" w:sz="0" w:space="0" w:color="auto"/>
            <w:bottom w:val="none" w:sz="0" w:space="0" w:color="auto"/>
            <w:right w:val="none" w:sz="0" w:space="0" w:color="auto"/>
          </w:divBdr>
        </w:div>
        <w:div w:id="91439716">
          <w:marLeft w:val="640"/>
          <w:marRight w:val="0"/>
          <w:marTop w:val="0"/>
          <w:marBottom w:val="0"/>
          <w:divBdr>
            <w:top w:val="none" w:sz="0" w:space="0" w:color="auto"/>
            <w:left w:val="none" w:sz="0" w:space="0" w:color="auto"/>
            <w:bottom w:val="none" w:sz="0" w:space="0" w:color="auto"/>
            <w:right w:val="none" w:sz="0" w:space="0" w:color="auto"/>
          </w:divBdr>
        </w:div>
        <w:div w:id="500124717">
          <w:marLeft w:val="640"/>
          <w:marRight w:val="0"/>
          <w:marTop w:val="0"/>
          <w:marBottom w:val="0"/>
          <w:divBdr>
            <w:top w:val="none" w:sz="0" w:space="0" w:color="auto"/>
            <w:left w:val="none" w:sz="0" w:space="0" w:color="auto"/>
            <w:bottom w:val="none" w:sz="0" w:space="0" w:color="auto"/>
            <w:right w:val="none" w:sz="0" w:space="0" w:color="auto"/>
          </w:divBdr>
        </w:div>
        <w:div w:id="1760058885">
          <w:marLeft w:val="640"/>
          <w:marRight w:val="0"/>
          <w:marTop w:val="0"/>
          <w:marBottom w:val="0"/>
          <w:divBdr>
            <w:top w:val="none" w:sz="0" w:space="0" w:color="auto"/>
            <w:left w:val="none" w:sz="0" w:space="0" w:color="auto"/>
            <w:bottom w:val="none" w:sz="0" w:space="0" w:color="auto"/>
            <w:right w:val="none" w:sz="0" w:space="0" w:color="auto"/>
          </w:divBdr>
        </w:div>
        <w:div w:id="262609414">
          <w:marLeft w:val="640"/>
          <w:marRight w:val="0"/>
          <w:marTop w:val="0"/>
          <w:marBottom w:val="0"/>
          <w:divBdr>
            <w:top w:val="none" w:sz="0" w:space="0" w:color="auto"/>
            <w:left w:val="none" w:sz="0" w:space="0" w:color="auto"/>
            <w:bottom w:val="none" w:sz="0" w:space="0" w:color="auto"/>
            <w:right w:val="none" w:sz="0" w:space="0" w:color="auto"/>
          </w:divBdr>
        </w:div>
        <w:div w:id="1760710451">
          <w:marLeft w:val="640"/>
          <w:marRight w:val="0"/>
          <w:marTop w:val="0"/>
          <w:marBottom w:val="0"/>
          <w:divBdr>
            <w:top w:val="none" w:sz="0" w:space="0" w:color="auto"/>
            <w:left w:val="none" w:sz="0" w:space="0" w:color="auto"/>
            <w:bottom w:val="none" w:sz="0" w:space="0" w:color="auto"/>
            <w:right w:val="none" w:sz="0" w:space="0" w:color="auto"/>
          </w:divBdr>
        </w:div>
        <w:div w:id="2146391856">
          <w:marLeft w:val="640"/>
          <w:marRight w:val="0"/>
          <w:marTop w:val="0"/>
          <w:marBottom w:val="0"/>
          <w:divBdr>
            <w:top w:val="none" w:sz="0" w:space="0" w:color="auto"/>
            <w:left w:val="none" w:sz="0" w:space="0" w:color="auto"/>
            <w:bottom w:val="none" w:sz="0" w:space="0" w:color="auto"/>
            <w:right w:val="none" w:sz="0" w:space="0" w:color="auto"/>
          </w:divBdr>
        </w:div>
        <w:div w:id="1692105066">
          <w:marLeft w:val="640"/>
          <w:marRight w:val="0"/>
          <w:marTop w:val="0"/>
          <w:marBottom w:val="0"/>
          <w:divBdr>
            <w:top w:val="none" w:sz="0" w:space="0" w:color="auto"/>
            <w:left w:val="none" w:sz="0" w:space="0" w:color="auto"/>
            <w:bottom w:val="none" w:sz="0" w:space="0" w:color="auto"/>
            <w:right w:val="none" w:sz="0" w:space="0" w:color="auto"/>
          </w:divBdr>
        </w:div>
        <w:div w:id="339508093">
          <w:marLeft w:val="640"/>
          <w:marRight w:val="0"/>
          <w:marTop w:val="0"/>
          <w:marBottom w:val="0"/>
          <w:divBdr>
            <w:top w:val="none" w:sz="0" w:space="0" w:color="auto"/>
            <w:left w:val="none" w:sz="0" w:space="0" w:color="auto"/>
            <w:bottom w:val="none" w:sz="0" w:space="0" w:color="auto"/>
            <w:right w:val="none" w:sz="0" w:space="0" w:color="auto"/>
          </w:divBdr>
        </w:div>
        <w:div w:id="528565626">
          <w:marLeft w:val="640"/>
          <w:marRight w:val="0"/>
          <w:marTop w:val="0"/>
          <w:marBottom w:val="0"/>
          <w:divBdr>
            <w:top w:val="none" w:sz="0" w:space="0" w:color="auto"/>
            <w:left w:val="none" w:sz="0" w:space="0" w:color="auto"/>
            <w:bottom w:val="none" w:sz="0" w:space="0" w:color="auto"/>
            <w:right w:val="none" w:sz="0" w:space="0" w:color="auto"/>
          </w:divBdr>
        </w:div>
        <w:div w:id="1914968924">
          <w:marLeft w:val="640"/>
          <w:marRight w:val="0"/>
          <w:marTop w:val="0"/>
          <w:marBottom w:val="0"/>
          <w:divBdr>
            <w:top w:val="none" w:sz="0" w:space="0" w:color="auto"/>
            <w:left w:val="none" w:sz="0" w:space="0" w:color="auto"/>
            <w:bottom w:val="none" w:sz="0" w:space="0" w:color="auto"/>
            <w:right w:val="none" w:sz="0" w:space="0" w:color="auto"/>
          </w:divBdr>
        </w:div>
        <w:div w:id="906187686">
          <w:marLeft w:val="640"/>
          <w:marRight w:val="0"/>
          <w:marTop w:val="0"/>
          <w:marBottom w:val="0"/>
          <w:divBdr>
            <w:top w:val="none" w:sz="0" w:space="0" w:color="auto"/>
            <w:left w:val="none" w:sz="0" w:space="0" w:color="auto"/>
            <w:bottom w:val="none" w:sz="0" w:space="0" w:color="auto"/>
            <w:right w:val="none" w:sz="0" w:space="0" w:color="auto"/>
          </w:divBdr>
        </w:div>
        <w:div w:id="375859072">
          <w:marLeft w:val="640"/>
          <w:marRight w:val="0"/>
          <w:marTop w:val="0"/>
          <w:marBottom w:val="0"/>
          <w:divBdr>
            <w:top w:val="none" w:sz="0" w:space="0" w:color="auto"/>
            <w:left w:val="none" w:sz="0" w:space="0" w:color="auto"/>
            <w:bottom w:val="none" w:sz="0" w:space="0" w:color="auto"/>
            <w:right w:val="none" w:sz="0" w:space="0" w:color="auto"/>
          </w:divBdr>
        </w:div>
        <w:div w:id="2124156317">
          <w:marLeft w:val="640"/>
          <w:marRight w:val="0"/>
          <w:marTop w:val="0"/>
          <w:marBottom w:val="0"/>
          <w:divBdr>
            <w:top w:val="none" w:sz="0" w:space="0" w:color="auto"/>
            <w:left w:val="none" w:sz="0" w:space="0" w:color="auto"/>
            <w:bottom w:val="none" w:sz="0" w:space="0" w:color="auto"/>
            <w:right w:val="none" w:sz="0" w:space="0" w:color="auto"/>
          </w:divBdr>
        </w:div>
        <w:div w:id="1534920040">
          <w:marLeft w:val="640"/>
          <w:marRight w:val="0"/>
          <w:marTop w:val="0"/>
          <w:marBottom w:val="0"/>
          <w:divBdr>
            <w:top w:val="none" w:sz="0" w:space="0" w:color="auto"/>
            <w:left w:val="none" w:sz="0" w:space="0" w:color="auto"/>
            <w:bottom w:val="none" w:sz="0" w:space="0" w:color="auto"/>
            <w:right w:val="none" w:sz="0" w:space="0" w:color="auto"/>
          </w:divBdr>
        </w:div>
        <w:div w:id="1790853061">
          <w:marLeft w:val="640"/>
          <w:marRight w:val="0"/>
          <w:marTop w:val="0"/>
          <w:marBottom w:val="0"/>
          <w:divBdr>
            <w:top w:val="none" w:sz="0" w:space="0" w:color="auto"/>
            <w:left w:val="none" w:sz="0" w:space="0" w:color="auto"/>
            <w:bottom w:val="none" w:sz="0" w:space="0" w:color="auto"/>
            <w:right w:val="none" w:sz="0" w:space="0" w:color="auto"/>
          </w:divBdr>
        </w:div>
        <w:div w:id="2108505316">
          <w:marLeft w:val="640"/>
          <w:marRight w:val="0"/>
          <w:marTop w:val="0"/>
          <w:marBottom w:val="0"/>
          <w:divBdr>
            <w:top w:val="none" w:sz="0" w:space="0" w:color="auto"/>
            <w:left w:val="none" w:sz="0" w:space="0" w:color="auto"/>
            <w:bottom w:val="none" w:sz="0" w:space="0" w:color="auto"/>
            <w:right w:val="none" w:sz="0" w:space="0" w:color="auto"/>
          </w:divBdr>
        </w:div>
        <w:div w:id="256714016">
          <w:marLeft w:val="640"/>
          <w:marRight w:val="0"/>
          <w:marTop w:val="0"/>
          <w:marBottom w:val="0"/>
          <w:divBdr>
            <w:top w:val="none" w:sz="0" w:space="0" w:color="auto"/>
            <w:left w:val="none" w:sz="0" w:space="0" w:color="auto"/>
            <w:bottom w:val="none" w:sz="0" w:space="0" w:color="auto"/>
            <w:right w:val="none" w:sz="0" w:space="0" w:color="auto"/>
          </w:divBdr>
        </w:div>
        <w:div w:id="1586955752">
          <w:marLeft w:val="640"/>
          <w:marRight w:val="0"/>
          <w:marTop w:val="0"/>
          <w:marBottom w:val="0"/>
          <w:divBdr>
            <w:top w:val="none" w:sz="0" w:space="0" w:color="auto"/>
            <w:left w:val="none" w:sz="0" w:space="0" w:color="auto"/>
            <w:bottom w:val="none" w:sz="0" w:space="0" w:color="auto"/>
            <w:right w:val="none" w:sz="0" w:space="0" w:color="auto"/>
          </w:divBdr>
        </w:div>
        <w:div w:id="638072315">
          <w:marLeft w:val="640"/>
          <w:marRight w:val="0"/>
          <w:marTop w:val="0"/>
          <w:marBottom w:val="0"/>
          <w:divBdr>
            <w:top w:val="none" w:sz="0" w:space="0" w:color="auto"/>
            <w:left w:val="none" w:sz="0" w:space="0" w:color="auto"/>
            <w:bottom w:val="none" w:sz="0" w:space="0" w:color="auto"/>
            <w:right w:val="none" w:sz="0" w:space="0" w:color="auto"/>
          </w:divBdr>
        </w:div>
        <w:div w:id="138574203">
          <w:marLeft w:val="640"/>
          <w:marRight w:val="0"/>
          <w:marTop w:val="0"/>
          <w:marBottom w:val="0"/>
          <w:divBdr>
            <w:top w:val="none" w:sz="0" w:space="0" w:color="auto"/>
            <w:left w:val="none" w:sz="0" w:space="0" w:color="auto"/>
            <w:bottom w:val="none" w:sz="0" w:space="0" w:color="auto"/>
            <w:right w:val="none" w:sz="0" w:space="0" w:color="auto"/>
          </w:divBdr>
        </w:div>
        <w:div w:id="528758214">
          <w:marLeft w:val="640"/>
          <w:marRight w:val="0"/>
          <w:marTop w:val="0"/>
          <w:marBottom w:val="0"/>
          <w:divBdr>
            <w:top w:val="none" w:sz="0" w:space="0" w:color="auto"/>
            <w:left w:val="none" w:sz="0" w:space="0" w:color="auto"/>
            <w:bottom w:val="none" w:sz="0" w:space="0" w:color="auto"/>
            <w:right w:val="none" w:sz="0" w:space="0" w:color="auto"/>
          </w:divBdr>
        </w:div>
        <w:div w:id="359744660">
          <w:marLeft w:val="640"/>
          <w:marRight w:val="0"/>
          <w:marTop w:val="0"/>
          <w:marBottom w:val="0"/>
          <w:divBdr>
            <w:top w:val="none" w:sz="0" w:space="0" w:color="auto"/>
            <w:left w:val="none" w:sz="0" w:space="0" w:color="auto"/>
            <w:bottom w:val="none" w:sz="0" w:space="0" w:color="auto"/>
            <w:right w:val="none" w:sz="0" w:space="0" w:color="auto"/>
          </w:divBdr>
        </w:div>
        <w:div w:id="1972900628">
          <w:marLeft w:val="640"/>
          <w:marRight w:val="0"/>
          <w:marTop w:val="0"/>
          <w:marBottom w:val="0"/>
          <w:divBdr>
            <w:top w:val="none" w:sz="0" w:space="0" w:color="auto"/>
            <w:left w:val="none" w:sz="0" w:space="0" w:color="auto"/>
            <w:bottom w:val="none" w:sz="0" w:space="0" w:color="auto"/>
            <w:right w:val="none" w:sz="0" w:space="0" w:color="auto"/>
          </w:divBdr>
        </w:div>
        <w:div w:id="1977878261">
          <w:marLeft w:val="640"/>
          <w:marRight w:val="0"/>
          <w:marTop w:val="0"/>
          <w:marBottom w:val="0"/>
          <w:divBdr>
            <w:top w:val="none" w:sz="0" w:space="0" w:color="auto"/>
            <w:left w:val="none" w:sz="0" w:space="0" w:color="auto"/>
            <w:bottom w:val="none" w:sz="0" w:space="0" w:color="auto"/>
            <w:right w:val="none" w:sz="0" w:space="0" w:color="auto"/>
          </w:divBdr>
        </w:div>
        <w:div w:id="1997882658">
          <w:marLeft w:val="640"/>
          <w:marRight w:val="0"/>
          <w:marTop w:val="0"/>
          <w:marBottom w:val="0"/>
          <w:divBdr>
            <w:top w:val="none" w:sz="0" w:space="0" w:color="auto"/>
            <w:left w:val="none" w:sz="0" w:space="0" w:color="auto"/>
            <w:bottom w:val="none" w:sz="0" w:space="0" w:color="auto"/>
            <w:right w:val="none" w:sz="0" w:space="0" w:color="auto"/>
          </w:divBdr>
        </w:div>
        <w:div w:id="1095707640">
          <w:marLeft w:val="640"/>
          <w:marRight w:val="0"/>
          <w:marTop w:val="0"/>
          <w:marBottom w:val="0"/>
          <w:divBdr>
            <w:top w:val="none" w:sz="0" w:space="0" w:color="auto"/>
            <w:left w:val="none" w:sz="0" w:space="0" w:color="auto"/>
            <w:bottom w:val="none" w:sz="0" w:space="0" w:color="auto"/>
            <w:right w:val="none" w:sz="0" w:space="0" w:color="auto"/>
          </w:divBdr>
        </w:div>
        <w:div w:id="1542748779">
          <w:marLeft w:val="640"/>
          <w:marRight w:val="0"/>
          <w:marTop w:val="0"/>
          <w:marBottom w:val="0"/>
          <w:divBdr>
            <w:top w:val="none" w:sz="0" w:space="0" w:color="auto"/>
            <w:left w:val="none" w:sz="0" w:space="0" w:color="auto"/>
            <w:bottom w:val="none" w:sz="0" w:space="0" w:color="auto"/>
            <w:right w:val="none" w:sz="0" w:space="0" w:color="auto"/>
          </w:divBdr>
        </w:div>
        <w:div w:id="93407516">
          <w:marLeft w:val="640"/>
          <w:marRight w:val="0"/>
          <w:marTop w:val="0"/>
          <w:marBottom w:val="0"/>
          <w:divBdr>
            <w:top w:val="none" w:sz="0" w:space="0" w:color="auto"/>
            <w:left w:val="none" w:sz="0" w:space="0" w:color="auto"/>
            <w:bottom w:val="none" w:sz="0" w:space="0" w:color="auto"/>
            <w:right w:val="none" w:sz="0" w:space="0" w:color="auto"/>
          </w:divBdr>
        </w:div>
        <w:div w:id="1672217442">
          <w:marLeft w:val="640"/>
          <w:marRight w:val="0"/>
          <w:marTop w:val="0"/>
          <w:marBottom w:val="0"/>
          <w:divBdr>
            <w:top w:val="none" w:sz="0" w:space="0" w:color="auto"/>
            <w:left w:val="none" w:sz="0" w:space="0" w:color="auto"/>
            <w:bottom w:val="none" w:sz="0" w:space="0" w:color="auto"/>
            <w:right w:val="none" w:sz="0" w:space="0" w:color="auto"/>
          </w:divBdr>
        </w:div>
        <w:div w:id="1502575638">
          <w:marLeft w:val="640"/>
          <w:marRight w:val="0"/>
          <w:marTop w:val="0"/>
          <w:marBottom w:val="0"/>
          <w:divBdr>
            <w:top w:val="none" w:sz="0" w:space="0" w:color="auto"/>
            <w:left w:val="none" w:sz="0" w:space="0" w:color="auto"/>
            <w:bottom w:val="none" w:sz="0" w:space="0" w:color="auto"/>
            <w:right w:val="none" w:sz="0" w:space="0" w:color="auto"/>
          </w:divBdr>
        </w:div>
        <w:div w:id="37822120">
          <w:marLeft w:val="640"/>
          <w:marRight w:val="0"/>
          <w:marTop w:val="0"/>
          <w:marBottom w:val="0"/>
          <w:divBdr>
            <w:top w:val="none" w:sz="0" w:space="0" w:color="auto"/>
            <w:left w:val="none" w:sz="0" w:space="0" w:color="auto"/>
            <w:bottom w:val="none" w:sz="0" w:space="0" w:color="auto"/>
            <w:right w:val="none" w:sz="0" w:space="0" w:color="auto"/>
          </w:divBdr>
        </w:div>
        <w:div w:id="562761209">
          <w:marLeft w:val="640"/>
          <w:marRight w:val="0"/>
          <w:marTop w:val="0"/>
          <w:marBottom w:val="0"/>
          <w:divBdr>
            <w:top w:val="none" w:sz="0" w:space="0" w:color="auto"/>
            <w:left w:val="none" w:sz="0" w:space="0" w:color="auto"/>
            <w:bottom w:val="none" w:sz="0" w:space="0" w:color="auto"/>
            <w:right w:val="none" w:sz="0" w:space="0" w:color="auto"/>
          </w:divBdr>
        </w:div>
        <w:div w:id="463737480">
          <w:marLeft w:val="640"/>
          <w:marRight w:val="0"/>
          <w:marTop w:val="0"/>
          <w:marBottom w:val="0"/>
          <w:divBdr>
            <w:top w:val="none" w:sz="0" w:space="0" w:color="auto"/>
            <w:left w:val="none" w:sz="0" w:space="0" w:color="auto"/>
            <w:bottom w:val="none" w:sz="0" w:space="0" w:color="auto"/>
            <w:right w:val="none" w:sz="0" w:space="0" w:color="auto"/>
          </w:divBdr>
        </w:div>
        <w:div w:id="2051025441">
          <w:marLeft w:val="640"/>
          <w:marRight w:val="0"/>
          <w:marTop w:val="0"/>
          <w:marBottom w:val="0"/>
          <w:divBdr>
            <w:top w:val="none" w:sz="0" w:space="0" w:color="auto"/>
            <w:left w:val="none" w:sz="0" w:space="0" w:color="auto"/>
            <w:bottom w:val="none" w:sz="0" w:space="0" w:color="auto"/>
            <w:right w:val="none" w:sz="0" w:space="0" w:color="auto"/>
          </w:divBdr>
        </w:div>
        <w:div w:id="937559805">
          <w:marLeft w:val="640"/>
          <w:marRight w:val="0"/>
          <w:marTop w:val="0"/>
          <w:marBottom w:val="0"/>
          <w:divBdr>
            <w:top w:val="none" w:sz="0" w:space="0" w:color="auto"/>
            <w:left w:val="none" w:sz="0" w:space="0" w:color="auto"/>
            <w:bottom w:val="none" w:sz="0" w:space="0" w:color="auto"/>
            <w:right w:val="none" w:sz="0" w:space="0" w:color="auto"/>
          </w:divBdr>
        </w:div>
        <w:div w:id="832840659">
          <w:marLeft w:val="640"/>
          <w:marRight w:val="0"/>
          <w:marTop w:val="0"/>
          <w:marBottom w:val="0"/>
          <w:divBdr>
            <w:top w:val="none" w:sz="0" w:space="0" w:color="auto"/>
            <w:left w:val="none" w:sz="0" w:space="0" w:color="auto"/>
            <w:bottom w:val="none" w:sz="0" w:space="0" w:color="auto"/>
            <w:right w:val="none" w:sz="0" w:space="0" w:color="auto"/>
          </w:divBdr>
        </w:div>
        <w:div w:id="1530989704">
          <w:marLeft w:val="640"/>
          <w:marRight w:val="0"/>
          <w:marTop w:val="0"/>
          <w:marBottom w:val="0"/>
          <w:divBdr>
            <w:top w:val="none" w:sz="0" w:space="0" w:color="auto"/>
            <w:left w:val="none" w:sz="0" w:space="0" w:color="auto"/>
            <w:bottom w:val="none" w:sz="0" w:space="0" w:color="auto"/>
            <w:right w:val="none" w:sz="0" w:space="0" w:color="auto"/>
          </w:divBdr>
        </w:div>
        <w:div w:id="1094327422">
          <w:marLeft w:val="640"/>
          <w:marRight w:val="0"/>
          <w:marTop w:val="0"/>
          <w:marBottom w:val="0"/>
          <w:divBdr>
            <w:top w:val="none" w:sz="0" w:space="0" w:color="auto"/>
            <w:left w:val="none" w:sz="0" w:space="0" w:color="auto"/>
            <w:bottom w:val="none" w:sz="0" w:space="0" w:color="auto"/>
            <w:right w:val="none" w:sz="0" w:space="0" w:color="auto"/>
          </w:divBdr>
        </w:div>
        <w:div w:id="392654187">
          <w:marLeft w:val="640"/>
          <w:marRight w:val="0"/>
          <w:marTop w:val="0"/>
          <w:marBottom w:val="0"/>
          <w:divBdr>
            <w:top w:val="none" w:sz="0" w:space="0" w:color="auto"/>
            <w:left w:val="none" w:sz="0" w:space="0" w:color="auto"/>
            <w:bottom w:val="none" w:sz="0" w:space="0" w:color="auto"/>
            <w:right w:val="none" w:sz="0" w:space="0" w:color="auto"/>
          </w:divBdr>
        </w:div>
        <w:div w:id="1468859130">
          <w:marLeft w:val="640"/>
          <w:marRight w:val="0"/>
          <w:marTop w:val="0"/>
          <w:marBottom w:val="0"/>
          <w:divBdr>
            <w:top w:val="none" w:sz="0" w:space="0" w:color="auto"/>
            <w:left w:val="none" w:sz="0" w:space="0" w:color="auto"/>
            <w:bottom w:val="none" w:sz="0" w:space="0" w:color="auto"/>
            <w:right w:val="none" w:sz="0" w:space="0" w:color="auto"/>
          </w:divBdr>
        </w:div>
        <w:div w:id="1135684105">
          <w:marLeft w:val="640"/>
          <w:marRight w:val="0"/>
          <w:marTop w:val="0"/>
          <w:marBottom w:val="0"/>
          <w:divBdr>
            <w:top w:val="none" w:sz="0" w:space="0" w:color="auto"/>
            <w:left w:val="none" w:sz="0" w:space="0" w:color="auto"/>
            <w:bottom w:val="none" w:sz="0" w:space="0" w:color="auto"/>
            <w:right w:val="none" w:sz="0" w:space="0" w:color="auto"/>
          </w:divBdr>
        </w:div>
        <w:div w:id="902763209">
          <w:marLeft w:val="640"/>
          <w:marRight w:val="0"/>
          <w:marTop w:val="0"/>
          <w:marBottom w:val="0"/>
          <w:divBdr>
            <w:top w:val="none" w:sz="0" w:space="0" w:color="auto"/>
            <w:left w:val="none" w:sz="0" w:space="0" w:color="auto"/>
            <w:bottom w:val="none" w:sz="0" w:space="0" w:color="auto"/>
            <w:right w:val="none" w:sz="0" w:space="0" w:color="auto"/>
          </w:divBdr>
        </w:div>
        <w:div w:id="652684172">
          <w:marLeft w:val="640"/>
          <w:marRight w:val="0"/>
          <w:marTop w:val="0"/>
          <w:marBottom w:val="0"/>
          <w:divBdr>
            <w:top w:val="none" w:sz="0" w:space="0" w:color="auto"/>
            <w:left w:val="none" w:sz="0" w:space="0" w:color="auto"/>
            <w:bottom w:val="none" w:sz="0" w:space="0" w:color="auto"/>
            <w:right w:val="none" w:sz="0" w:space="0" w:color="auto"/>
          </w:divBdr>
        </w:div>
        <w:div w:id="549340257">
          <w:marLeft w:val="640"/>
          <w:marRight w:val="0"/>
          <w:marTop w:val="0"/>
          <w:marBottom w:val="0"/>
          <w:divBdr>
            <w:top w:val="none" w:sz="0" w:space="0" w:color="auto"/>
            <w:left w:val="none" w:sz="0" w:space="0" w:color="auto"/>
            <w:bottom w:val="none" w:sz="0" w:space="0" w:color="auto"/>
            <w:right w:val="none" w:sz="0" w:space="0" w:color="auto"/>
          </w:divBdr>
        </w:div>
        <w:div w:id="1766342818">
          <w:marLeft w:val="640"/>
          <w:marRight w:val="0"/>
          <w:marTop w:val="0"/>
          <w:marBottom w:val="0"/>
          <w:divBdr>
            <w:top w:val="none" w:sz="0" w:space="0" w:color="auto"/>
            <w:left w:val="none" w:sz="0" w:space="0" w:color="auto"/>
            <w:bottom w:val="none" w:sz="0" w:space="0" w:color="auto"/>
            <w:right w:val="none" w:sz="0" w:space="0" w:color="auto"/>
          </w:divBdr>
        </w:div>
        <w:div w:id="623195686">
          <w:marLeft w:val="640"/>
          <w:marRight w:val="0"/>
          <w:marTop w:val="0"/>
          <w:marBottom w:val="0"/>
          <w:divBdr>
            <w:top w:val="none" w:sz="0" w:space="0" w:color="auto"/>
            <w:left w:val="none" w:sz="0" w:space="0" w:color="auto"/>
            <w:bottom w:val="none" w:sz="0" w:space="0" w:color="auto"/>
            <w:right w:val="none" w:sz="0" w:space="0" w:color="auto"/>
          </w:divBdr>
        </w:div>
        <w:div w:id="2054888431">
          <w:marLeft w:val="640"/>
          <w:marRight w:val="0"/>
          <w:marTop w:val="0"/>
          <w:marBottom w:val="0"/>
          <w:divBdr>
            <w:top w:val="none" w:sz="0" w:space="0" w:color="auto"/>
            <w:left w:val="none" w:sz="0" w:space="0" w:color="auto"/>
            <w:bottom w:val="none" w:sz="0" w:space="0" w:color="auto"/>
            <w:right w:val="none" w:sz="0" w:space="0" w:color="auto"/>
          </w:divBdr>
        </w:div>
        <w:div w:id="500774100">
          <w:marLeft w:val="640"/>
          <w:marRight w:val="0"/>
          <w:marTop w:val="0"/>
          <w:marBottom w:val="0"/>
          <w:divBdr>
            <w:top w:val="none" w:sz="0" w:space="0" w:color="auto"/>
            <w:left w:val="none" w:sz="0" w:space="0" w:color="auto"/>
            <w:bottom w:val="none" w:sz="0" w:space="0" w:color="auto"/>
            <w:right w:val="none" w:sz="0" w:space="0" w:color="auto"/>
          </w:divBdr>
        </w:div>
        <w:div w:id="1107582446">
          <w:marLeft w:val="640"/>
          <w:marRight w:val="0"/>
          <w:marTop w:val="0"/>
          <w:marBottom w:val="0"/>
          <w:divBdr>
            <w:top w:val="none" w:sz="0" w:space="0" w:color="auto"/>
            <w:left w:val="none" w:sz="0" w:space="0" w:color="auto"/>
            <w:bottom w:val="none" w:sz="0" w:space="0" w:color="auto"/>
            <w:right w:val="none" w:sz="0" w:space="0" w:color="auto"/>
          </w:divBdr>
        </w:div>
        <w:div w:id="485827973">
          <w:marLeft w:val="640"/>
          <w:marRight w:val="0"/>
          <w:marTop w:val="0"/>
          <w:marBottom w:val="0"/>
          <w:divBdr>
            <w:top w:val="none" w:sz="0" w:space="0" w:color="auto"/>
            <w:left w:val="none" w:sz="0" w:space="0" w:color="auto"/>
            <w:bottom w:val="none" w:sz="0" w:space="0" w:color="auto"/>
            <w:right w:val="none" w:sz="0" w:space="0" w:color="auto"/>
          </w:divBdr>
        </w:div>
        <w:div w:id="1799764009">
          <w:marLeft w:val="640"/>
          <w:marRight w:val="0"/>
          <w:marTop w:val="0"/>
          <w:marBottom w:val="0"/>
          <w:divBdr>
            <w:top w:val="none" w:sz="0" w:space="0" w:color="auto"/>
            <w:left w:val="none" w:sz="0" w:space="0" w:color="auto"/>
            <w:bottom w:val="none" w:sz="0" w:space="0" w:color="auto"/>
            <w:right w:val="none" w:sz="0" w:space="0" w:color="auto"/>
          </w:divBdr>
        </w:div>
        <w:div w:id="529613690">
          <w:marLeft w:val="640"/>
          <w:marRight w:val="0"/>
          <w:marTop w:val="0"/>
          <w:marBottom w:val="0"/>
          <w:divBdr>
            <w:top w:val="none" w:sz="0" w:space="0" w:color="auto"/>
            <w:left w:val="none" w:sz="0" w:space="0" w:color="auto"/>
            <w:bottom w:val="none" w:sz="0" w:space="0" w:color="auto"/>
            <w:right w:val="none" w:sz="0" w:space="0" w:color="auto"/>
          </w:divBdr>
        </w:div>
        <w:div w:id="1154688582">
          <w:marLeft w:val="640"/>
          <w:marRight w:val="0"/>
          <w:marTop w:val="0"/>
          <w:marBottom w:val="0"/>
          <w:divBdr>
            <w:top w:val="none" w:sz="0" w:space="0" w:color="auto"/>
            <w:left w:val="none" w:sz="0" w:space="0" w:color="auto"/>
            <w:bottom w:val="none" w:sz="0" w:space="0" w:color="auto"/>
            <w:right w:val="none" w:sz="0" w:space="0" w:color="auto"/>
          </w:divBdr>
        </w:div>
        <w:div w:id="1754232964">
          <w:marLeft w:val="640"/>
          <w:marRight w:val="0"/>
          <w:marTop w:val="0"/>
          <w:marBottom w:val="0"/>
          <w:divBdr>
            <w:top w:val="none" w:sz="0" w:space="0" w:color="auto"/>
            <w:left w:val="none" w:sz="0" w:space="0" w:color="auto"/>
            <w:bottom w:val="none" w:sz="0" w:space="0" w:color="auto"/>
            <w:right w:val="none" w:sz="0" w:space="0" w:color="auto"/>
          </w:divBdr>
        </w:div>
        <w:div w:id="2131509152">
          <w:marLeft w:val="640"/>
          <w:marRight w:val="0"/>
          <w:marTop w:val="0"/>
          <w:marBottom w:val="0"/>
          <w:divBdr>
            <w:top w:val="none" w:sz="0" w:space="0" w:color="auto"/>
            <w:left w:val="none" w:sz="0" w:space="0" w:color="auto"/>
            <w:bottom w:val="none" w:sz="0" w:space="0" w:color="auto"/>
            <w:right w:val="none" w:sz="0" w:space="0" w:color="auto"/>
          </w:divBdr>
        </w:div>
        <w:div w:id="2057267173">
          <w:marLeft w:val="640"/>
          <w:marRight w:val="0"/>
          <w:marTop w:val="0"/>
          <w:marBottom w:val="0"/>
          <w:divBdr>
            <w:top w:val="none" w:sz="0" w:space="0" w:color="auto"/>
            <w:left w:val="none" w:sz="0" w:space="0" w:color="auto"/>
            <w:bottom w:val="none" w:sz="0" w:space="0" w:color="auto"/>
            <w:right w:val="none" w:sz="0" w:space="0" w:color="auto"/>
          </w:divBdr>
        </w:div>
        <w:div w:id="1869954095">
          <w:marLeft w:val="640"/>
          <w:marRight w:val="0"/>
          <w:marTop w:val="0"/>
          <w:marBottom w:val="0"/>
          <w:divBdr>
            <w:top w:val="none" w:sz="0" w:space="0" w:color="auto"/>
            <w:left w:val="none" w:sz="0" w:space="0" w:color="auto"/>
            <w:bottom w:val="none" w:sz="0" w:space="0" w:color="auto"/>
            <w:right w:val="none" w:sz="0" w:space="0" w:color="auto"/>
          </w:divBdr>
        </w:div>
        <w:div w:id="1937323598">
          <w:marLeft w:val="640"/>
          <w:marRight w:val="0"/>
          <w:marTop w:val="0"/>
          <w:marBottom w:val="0"/>
          <w:divBdr>
            <w:top w:val="none" w:sz="0" w:space="0" w:color="auto"/>
            <w:left w:val="none" w:sz="0" w:space="0" w:color="auto"/>
            <w:bottom w:val="none" w:sz="0" w:space="0" w:color="auto"/>
            <w:right w:val="none" w:sz="0" w:space="0" w:color="auto"/>
          </w:divBdr>
        </w:div>
        <w:div w:id="2013601672">
          <w:marLeft w:val="640"/>
          <w:marRight w:val="0"/>
          <w:marTop w:val="0"/>
          <w:marBottom w:val="0"/>
          <w:divBdr>
            <w:top w:val="none" w:sz="0" w:space="0" w:color="auto"/>
            <w:left w:val="none" w:sz="0" w:space="0" w:color="auto"/>
            <w:bottom w:val="none" w:sz="0" w:space="0" w:color="auto"/>
            <w:right w:val="none" w:sz="0" w:space="0" w:color="auto"/>
          </w:divBdr>
        </w:div>
        <w:div w:id="1080640483">
          <w:marLeft w:val="640"/>
          <w:marRight w:val="0"/>
          <w:marTop w:val="0"/>
          <w:marBottom w:val="0"/>
          <w:divBdr>
            <w:top w:val="none" w:sz="0" w:space="0" w:color="auto"/>
            <w:left w:val="none" w:sz="0" w:space="0" w:color="auto"/>
            <w:bottom w:val="none" w:sz="0" w:space="0" w:color="auto"/>
            <w:right w:val="none" w:sz="0" w:space="0" w:color="auto"/>
          </w:divBdr>
        </w:div>
        <w:div w:id="1962109537">
          <w:marLeft w:val="640"/>
          <w:marRight w:val="0"/>
          <w:marTop w:val="0"/>
          <w:marBottom w:val="0"/>
          <w:divBdr>
            <w:top w:val="none" w:sz="0" w:space="0" w:color="auto"/>
            <w:left w:val="none" w:sz="0" w:space="0" w:color="auto"/>
            <w:bottom w:val="none" w:sz="0" w:space="0" w:color="auto"/>
            <w:right w:val="none" w:sz="0" w:space="0" w:color="auto"/>
          </w:divBdr>
        </w:div>
        <w:div w:id="681199032">
          <w:marLeft w:val="640"/>
          <w:marRight w:val="0"/>
          <w:marTop w:val="0"/>
          <w:marBottom w:val="0"/>
          <w:divBdr>
            <w:top w:val="none" w:sz="0" w:space="0" w:color="auto"/>
            <w:left w:val="none" w:sz="0" w:space="0" w:color="auto"/>
            <w:bottom w:val="none" w:sz="0" w:space="0" w:color="auto"/>
            <w:right w:val="none" w:sz="0" w:space="0" w:color="auto"/>
          </w:divBdr>
        </w:div>
        <w:div w:id="1158956423">
          <w:marLeft w:val="640"/>
          <w:marRight w:val="0"/>
          <w:marTop w:val="0"/>
          <w:marBottom w:val="0"/>
          <w:divBdr>
            <w:top w:val="none" w:sz="0" w:space="0" w:color="auto"/>
            <w:left w:val="none" w:sz="0" w:space="0" w:color="auto"/>
            <w:bottom w:val="none" w:sz="0" w:space="0" w:color="auto"/>
            <w:right w:val="none" w:sz="0" w:space="0" w:color="auto"/>
          </w:divBdr>
        </w:div>
        <w:div w:id="1686445471">
          <w:marLeft w:val="640"/>
          <w:marRight w:val="0"/>
          <w:marTop w:val="0"/>
          <w:marBottom w:val="0"/>
          <w:divBdr>
            <w:top w:val="none" w:sz="0" w:space="0" w:color="auto"/>
            <w:left w:val="none" w:sz="0" w:space="0" w:color="auto"/>
            <w:bottom w:val="none" w:sz="0" w:space="0" w:color="auto"/>
            <w:right w:val="none" w:sz="0" w:space="0" w:color="auto"/>
          </w:divBdr>
        </w:div>
        <w:div w:id="1786731628">
          <w:marLeft w:val="640"/>
          <w:marRight w:val="0"/>
          <w:marTop w:val="0"/>
          <w:marBottom w:val="0"/>
          <w:divBdr>
            <w:top w:val="none" w:sz="0" w:space="0" w:color="auto"/>
            <w:left w:val="none" w:sz="0" w:space="0" w:color="auto"/>
            <w:bottom w:val="none" w:sz="0" w:space="0" w:color="auto"/>
            <w:right w:val="none" w:sz="0" w:space="0" w:color="auto"/>
          </w:divBdr>
        </w:div>
        <w:div w:id="1101074018">
          <w:marLeft w:val="640"/>
          <w:marRight w:val="0"/>
          <w:marTop w:val="0"/>
          <w:marBottom w:val="0"/>
          <w:divBdr>
            <w:top w:val="none" w:sz="0" w:space="0" w:color="auto"/>
            <w:left w:val="none" w:sz="0" w:space="0" w:color="auto"/>
            <w:bottom w:val="none" w:sz="0" w:space="0" w:color="auto"/>
            <w:right w:val="none" w:sz="0" w:space="0" w:color="auto"/>
          </w:divBdr>
        </w:div>
        <w:div w:id="1557160996">
          <w:marLeft w:val="640"/>
          <w:marRight w:val="0"/>
          <w:marTop w:val="0"/>
          <w:marBottom w:val="0"/>
          <w:divBdr>
            <w:top w:val="none" w:sz="0" w:space="0" w:color="auto"/>
            <w:left w:val="none" w:sz="0" w:space="0" w:color="auto"/>
            <w:bottom w:val="none" w:sz="0" w:space="0" w:color="auto"/>
            <w:right w:val="none" w:sz="0" w:space="0" w:color="auto"/>
          </w:divBdr>
        </w:div>
        <w:div w:id="1274946125">
          <w:marLeft w:val="640"/>
          <w:marRight w:val="0"/>
          <w:marTop w:val="0"/>
          <w:marBottom w:val="0"/>
          <w:divBdr>
            <w:top w:val="none" w:sz="0" w:space="0" w:color="auto"/>
            <w:left w:val="none" w:sz="0" w:space="0" w:color="auto"/>
            <w:bottom w:val="none" w:sz="0" w:space="0" w:color="auto"/>
            <w:right w:val="none" w:sz="0" w:space="0" w:color="auto"/>
          </w:divBdr>
        </w:div>
        <w:div w:id="2029793282">
          <w:marLeft w:val="640"/>
          <w:marRight w:val="0"/>
          <w:marTop w:val="0"/>
          <w:marBottom w:val="0"/>
          <w:divBdr>
            <w:top w:val="none" w:sz="0" w:space="0" w:color="auto"/>
            <w:left w:val="none" w:sz="0" w:space="0" w:color="auto"/>
            <w:bottom w:val="none" w:sz="0" w:space="0" w:color="auto"/>
            <w:right w:val="none" w:sz="0" w:space="0" w:color="auto"/>
          </w:divBdr>
        </w:div>
        <w:div w:id="1259409580">
          <w:marLeft w:val="640"/>
          <w:marRight w:val="0"/>
          <w:marTop w:val="0"/>
          <w:marBottom w:val="0"/>
          <w:divBdr>
            <w:top w:val="none" w:sz="0" w:space="0" w:color="auto"/>
            <w:left w:val="none" w:sz="0" w:space="0" w:color="auto"/>
            <w:bottom w:val="none" w:sz="0" w:space="0" w:color="auto"/>
            <w:right w:val="none" w:sz="0" w:space="0" w:color="auto"/>
          </w:divBdr>
        </w:div>
        <w:div w:id="890196415">
          <w:marLeft w:val="640"/>
          <w:marRight w:val="0"/>
          <w:marTop w:val="0"/>
          <w:marBottom w:val="0"/>
          <w:divBdr>
            <w:top w:val="none" w:sz="0" w:space="0" w:color="auto"/>
            <w:left w:val="none" w:sz="0" w:space="0" w:color="auto"/>
            <w:bottom w:val="none" w:sz="0" w:space="0" w:color="auto"/>
            <w:right w:val="none" w:sz="0" w:space="0" w:color="auto"/>
          </w:divBdr>
        </w:div>
        <w:div w:id="709574455">
          <w:marLeft w:val="640"/>
          <w:marRight w:val="0"/>
          <w:marTop w:val="0"/>
          <w:marBottom w:val="0"/>
          <w:divBdr>
            <w:top w:val="none" w:sz="0" w:space="0" w:color="auto"/>
            <w:left w:val="none" w:sz="0" w:space="0" w:color="auto"/>
            <w:bottom w:val="none" w:sz="0" w:space="0" w:color="auto"/>
            <w:right w:val="none" w:sz="0" w:space="0" w:color="auto"/>
          </w:divBdr>
        </w:div>
        <w:div w:id="845825489">
          <w:marLeft w:val="640"/>
          <w:marRight w:val="0"/>
          <w:marTop w:val="0"/>
          <w:marBottom w:val="0"/>
          <w:divBdr>
            <w:top w:val="none" w:sz="0" w:space="0" w:color="auto"/>
            <w:left w:val="none" w:sz="0" w:space="0" w:color="auto"/>
            <w:bottom w:val="none" w:sz="0" w:space="0" w:color="auto"/>
            <w:right w:val="none" w:sz="0" w:space="0" w:color="auto"/>
          </w:divBdr>
        </w:div>
        <w:div w:id="2050446624">
          <w:marLeft w:val="640"/>
          <w:marRight w:val="0"/>
          <w:marTop w:val="0"/>
          <w:marBottom w:val="0"/>
          <w:divBdr>
            <w:top w:val="none" w:sz="0" w:space="0" w:color="auto"/>
            <w:left w:val="none" w:sz="0" w:space="0" w:color="auto"/>
            <w:bottom w:val="none" w:sz="0" w:space="0" w:color="auto"/>
            <w:right w:val="none" w:sz="0" w:space="0" w:color="auto"/>
          </w:divBdr>
        </w:div>
        <w:div w:id="1107581770">
          <w:marLeft w:val="640"/>
          <w:marRight w:val="0"/>
          <w:marTop w:val="0"/>
          <w:marBottom w:val="0"/>
          <w:divBdr>
            <w:top w:val="none" w:sz="0" w:space="0" w:color="auto"/>
            <w:left w:val="none" w:sz="0" w:space="0" w:color="auto"/>
            <w:bottom w:val="none" w:sz="0" w:space="0" w:color="auto"/>
            <w:right w:val="none" w:sz="0" w:space="0" w:color="auto"/>
          </w:divBdr>
        </w:div>
        <w:div w:id="1131288523">
          <w:marLeft w:val="640"/>
          <w:marRight w:val="0"/>
          <w:marTop w:val="0"/>
          <w:marBottom w:val="0"/>
          <w:divBdr>
            <w:top w:val="none" w:sz="0" w:space="0" w:color="auto"/>
            <w:left w:val="none" w:sz="0" w:space="0" w:color="auto"/>
            <w:bottom w:val="none" w:sz="0" w:space="0" w:color="auto"/>
            <w:right w:val="none" w:sz="0" w:space="0" w:color="auto"/>
          </w:divBdr>
        </w:div>
        <w:div w:id="1687095264">
          <w:marLeft w:val="640"/>
          <w:marRight w:val="0"/>
          <w:marTop w:val="0"/>
          <w:marBottom w:val="0"/>
          <w:divBdr>
            <w:top w:val="none" w:sz="0" w:space="0" w:color="auto"/>
            <w:left w:val="none" w:sz="0" w:space="0" w:color="auto"/>
            <w:bottom w:val="none" w:sz="0" w:space="0" w:color="auto"/>
            <w:right w:val="none" w:sz="0" w:space="0" w:color="auto"/>
          </w:divBdr>
        </w:div>
        <w:div w:id="547108890">
          <w:marLeft w:val="640"/>
          <w:marRight w:val="0"/>
          <w:marTop w:val="0"/>
          <w:marBottom w:val="0"/>
          <w:divBdr>
            <w:top w:val="none" w:sz="0" w:space="0" w:color="auto"/>
            <w:left w:val="none" w:sz="0" w:space="0" w:color="auto"/>
            <w:bottom w:val="none" w:sz="0" w:space="0" w:color="auto"/>
            <w:right w:val="none" w:sz="0" w:space="0" w:color="auto"/>
          </w:divBdr>
        </w:div>
        <w:div w:id="1243180344">
          <w:marLeft w:val="640"/>
          <w:marRight w:val="0"/>
          <w:marTop w:val="0"/>
          <w:marBottom w:val="0"/>
          <w:divBdr>
            <w:top w:val="none" w:sz="0" w:space="0" w:color="auto"/>
            <w:left w:val="none" w:sz="0" w:space="0" w:color="auto"/>
            <w:bottom w:val="none" w:sz="0" w:space="0" w:color="auto"/>
            <w:right w:val="none" w:sz="0" w:space="0" w:color="auto"/>
          </w:divBdr>
        </w:div>
        <w:div w:id="359823446">
          <w:marLeft w:val="640"/>
          <w:marRight w:val="0"/>
          <w:marTop w:val="0"/>
          <w:marBottom w:val="0"/>
          <w:divBdr>
            <w:top w:val="none" w:sz="0" w:space="0" w:color="auto"/>
            <w:left w:val="none" w:sz="0" w:space="0" w:color="auto"/>
            <w:bottom w:val="none" w:sz="0" w:space="0" w:color="auto"/>
            <w:right w:val="none" w:sz="0" w:space="0" w:color="auto"/>
          </w:divBdr>
        </w:div>
        <w:div w:id="528953058">
          <w:marLeft w:val="640"/>
          <w:marRight w:val="0"/>
          <w:marTop w:val="0"/>
          <w:marBottom w:val="0"/>
          <w:divBdr>
            <w:top w:val="none" w:sz="0" w:space="0" w:color="auto"/>
            <w:left w:val="none" w:sz="0" w:space="0" w:color="auto"/>
            <w:bottom w:val="none" w:sz="0" w:space="0" w:color="auto"/>
            <w:right w:val="none" w:sz="0" w:space="0" w:color="auto"/>
          </w:divBdr>
        </w:div>
        <w:div w:id="633143951">
          <w:marLeft w:val="640"/>
          <w:marRight w:val="0"/>
          <w:marTop w:val="0"/>
          <w:marBottom w:val="0"/>
          <w:divBdr>
            <w:top w:val="none" w:sz="0" w:space="0" w:color="auto"/>
            <w:left w:val="none" w:sz="0" w:space="0" w:color="auto"/>
            <w:bottom w:val="none" w:sz="0" w:space="0" w:color="auto"/>
            <w:right w:val="none" w:sz="0" w:space="0" w:color="auto"/>
          </w:divBdr>
        </w:div>
        <w:div w:id="978457936">
          <w:marLeft w:val="640"/>
          <w:marRight w:val="0"/>
          <w:marTop w:val="0"/>
          <w:marBottom w:val="0"/>
          <w:divBdr>
            <w:top w:val="none" w:sz="0" w:space="0" w:color="auto"/>
            <w:left w:val="none" w:sz="0" w:space="0" w:color="auto"/>
            <w:bottom w:val="none" w:sz="0" w:space="0" w:color="auto"/>
            <w:right w:val="none" w:sz="0" w:space="0" w:color="auto"/>
          </w:divBdr>
        </w:div>
        <w:div w:id="493911634">
          <w:marLeft w:val="640"/>
          <w:marRight w:val="0"/>
          <w:marTop w:val="0"/>
          <w:marBottom w:val="0"/>
          <w:divBdr>
            <w:top w:val="none" w:sz="0" w:space="0" w:color="auto"/>
            <w:left w:val="none" w:sz="0" w:space="0" w:color="auto"/>
            <w:bottom w:val="none" w:sz="0" w:space="0" w:color="auto"/>
            <w:right w:val="none" w:sz="0" w:space="0" w:color="auto"/>
          </w:divBdr>
        </w:div>
        <w:div w:id="1200439417">
          <w:marLeft w:val="640"/>
          <w:marRight w:val="0"/>
          <w:marTop w:val="0"/>
          <w:marBottom w:val="0"/>
          <w:divBdr>
            <w:top w:val="none" w:sz="0" w:space="0" w:color="auto"/>
            <w:left w:val="none" w:sz="0" w:space="0" w:color="auto"/>
            <w:bottom w:val="none" w:sz="0" w:space="0" w:color="auto"/>
            <w:right w:val="none" w:sz="0" w:space="0" w:color="auto"/>
          </w:divBdr>
        </w:div>
        <w:div w:id="2080591912">
          <w:marLeft w:val="640"/>
          <w:marRight w:val="0"/>
          <w:marTop w:val="0"/>
          <w:marBottom w:val="0"/>
          <w:divBdr>
            <w:top w:val="none" w:sz="0" w:space="0" w:color="auto"/>
            <w:left w:val="none" w:sz="0" w:space="0" w:color="auto"/>
            <w:bottom w:val="none" w:sz="0" w:space="0" w:color="auto"/>
            <w:right w:val="none" w:sz="0" w:space="0" w:color="auto"/>
          </w:divBdr>
        </w:div>
        <w:div w:id="978460415">
          <w:marLeft w:val="640"/>
          <w:marRight w:val="0"/>
          <w:marTop w:val="0"/>
          <w:marBottom w:val="0"/>
          <w:divBdr>
            <w:top w:val="none" w:sz="0" w:space="0" w:color="auto"/>
            <w:left w:val="none" w:sz="0" w:space="0" w:color="auto"/>
            <w:bottom w:val="none" w:sz="0" w:space="0" w:color="auto"/>
            <w:right w:val="none" w:sz="0" w:space="0" w:color="auto"/>
          </w:divBdr>
        </w:div>
        <w:div w:id="719482431">
          <w:marLeft w:val="640"/>
          <w:marRight w:val="0"/>
          <w:marTop w:val="0"/>
          <w:marBottom w:val="0"/>
          <w:divBdr>
            <w:top w:val="none" w:sz="0" w:space="0" w:color="auto"/>
            <w:left w:val="none" w:sz="0" w:space="0" w:color="auto"/>
            <w:bottom w:val="none" w:sz="0" w:space="0" w:color="auto"/>
            <w:right w:val="none" w:sz="0" w:space="0" w:color="auto"/>
          </w:divBdr>
        </w:div>
        <w:div w:id="435830612">
          <w:marLeft w:val="640"/>
          <w:marRight w:val="0"/>
          <w:marTop w:val="0"/>
          <w:marBottom w:val="0"/>
          <w:divBdr>
            <w:top w:val="none" w:sz="0" w:space="0" w:color="auto"/>
            <w:left w:val="none" w:sz="0" w:space="0" w:color="auto"/>
            <w:bottom w:val="none" w:sz="0" w:space="0" w:color="auto"/>
            <w:right w:val="none" w:sz="0" w:space="0" w:color="auto"/>
          </w:divBdr>
        </w:div>
        <w:div w:id="337081597">
          <w:marLeft w:val="640"/>
          <w:marRight w:val="0"/>
          <w:marTop w:val="0"/>
          <w:marBottom w:val="0"/>
          <w:divBdr>
            <w:top w:val="none" w:sz="0" w:space="0" w:color="auto"/>
            <w:left w:val="none" w:sz="0" w:space="0" w:color="auto"/>
            <w:bottom w:val="none" w:sz="0" w:space="0" w:color="auto"/>
            <w:right w:val="none" w:sz="0" w:space="0" w:color="auto"/>
          </w:divBdr>
        </w:div>
        <w:div w:id="660430791">
          <w:marLeft w:val="640"/>
          <w:marRight w:val="0"/>
          <w:marTop w:val="0"/>
          <w:marBottom w:val="0"/>
          <w:divBdr>
            <w:top w:val="none" w:sz="0" w:space="0" w:color="auto"/>
            <w:left w:val="none" w:sz="0" w:space="0" w:color="auto"/>
            <w:bottom w:val="none" w:sz="0" w:space="0" w:color="auto"/>
            <w:right w:val="none" w:sz="0" w:space="0" w:color="auto"/>
          </w:divBdr>
        </w:div>
        <w:div w:id="1745487891">
          <w:marLeft w:val="640"/>
          <w:marRight w:val="0"/>
          <w:marTop w:val="0"/>
          <w:marBottom w:val="0"/>
          <w:divBdr>
            <w:top w:val="none" w:sz="0" w:space="0" w:color="auto"/>
            <w:left w:val="none" w:sz="0" w:space="0" w:color="auto"/>
            <w:bottom w:val="none" w:sz="0" w:space="0" w:color="auto"/>
            <w:right w:val="none" w:sz="0" w:space="0" w:color="auto"/>
          </w:divBdr>
        </w:div>
        <w:div w:id="1556621783">
          <w:marLeft w:val="640"/>
          <w:marRight w:val="0"/>
          <w:marTop w:val="0"/>
          <w:marBottom w:val="0"/>
          <w:divBdr>
            <w:top w:val="none" w:sz="0" w:space="0" w:color="auto"/>
            <w:left w:val="none" w:sz="0" w:space="0" w:color="auto"/>
            <w:bottom w:val="none" w:sz="0" w:space="0" w:color="auto"/>
            <w:right w:val="none" w:sz="0" w:space="0" w:color="auto"/>
          </w:divBdr>
        </w:div>
        <w:div w:id="1058748532">
          <w:marLeft w:val="640"/>
          <w:marRight w:val="0"/>
          <w:marTop w:val="0"/>
          <w:marBottom w:val="0"/>
          <w:divBdr>
            <w:top w:val="none" w:sz="0" w:space="0" w:color="auto"/>
            <w:left w:val="none" w:sz="0" w:space="0" w:color="auto"/>
            <w:bottom w:val="none" w:sz="0" w:space="0" w:color="auto"/>
            <w:right w:val="none" w:sz="0" w:space="0" w:color="auto"/>
          </w:divBdr>
        </w:div>
        <w:div w:id="1490976519">
          <w:marLeft w:val="640"/>
          <w:marRight w:val="0"/>
          <w:marTop w:val="0"/>
          <w:marBottom w:val="0"/>
          <w:divBdr>
            <w:top w:val="none" w:sz="0" w:space="0" w:color="auto"/>
            <w:left w:val="none" w:sz="0" w:space="0" w:color="auto"/>
            <w:bottom w:val="none" w:sz="0" w:space="0" w:color="auto"/>
            <w:right w:val="none" w:sz="0" w:space="0" w:color="auto"/>
          </w:divBdr>
        </w:div>
        <w:div w:id="1609775972">
          <w:marLeft w:val="640"/>
          <w:marRight w:val="0"/>
          <w:marTop w:val="0"/>
          <w:marBottom w:val="0"/>
          <w:divBdr>
            <w:top w:val="none" w:sz="0" w:space="0" w:color="auto"/>
            <w:left w:val="none" w:sz="0" w:space="0" w:color="auto"/>
            <w:bottom w:val="none" w:sz="0" w:space="0" w:color="auto"/>
            <w:right w:val="none" w:sz="0" w:space="0" w:color="auto"/>
          </w:divBdr>
        </w:div>
        <w:div w:id="58594574">
          <w:marLeft w:val="640"/>
          <w:marRight w:val="0"/>
          <w:marTop w:val="0"/>
          <w:marBottom w:val="0"/>
          <w:divBdr>
            <w:top w:val="none" w:sz="0" w:space="0" w:color="auto"/>
            <w:left w:val="none" w:sz="0" w:space="0" w:color="auto"/>
            <w:bottom w:val="none" w:sz="0" w:space="0" w:color="auto"/>
            <w:right w:val="none" w:sz="0" w:space="0" w:color="auto"/>
          </w:divBdr>
        </w:div>
        <w:div w:id="909072863">
          <w:marLeft w:val="640"/>
          <w:marRight w:val="0"/>
          <w:marTop w:val="0"/>
          <w:marBottom w:val="0"/>
          <w:divBdr>
            <w:top w:val="none" w:sz="0" w:space="0" w:color="auto"/>
            <w:left w:val="none" w:sz="0" w:space="0" w:color="auto"/>
            <w:bottom w:val="none" w:sz="0" w:space="0" w:color="auto"/>
            <w:right w:val="none" w:sz="0" w:space="0" w:color="auto"/>
          </w:divBdr>
        </w:div>
        <w:div w:id="1718433699">
          <w:marLeft w:val="640"/>
          <w:marRight w:val="0"/>
          <w:marTop w:val="0"/>
          <w:marBottom w:val="0"/>
          <w:divBdr>
            <w:top w:val="none" w:sz="0" w:space="0" w:color="auto"/>
            <w:left w:val="none" w:sz="0" w:space="0" w:color="auto"/>
            <w:bottom w:val="none" w:sz="0" w:space="0" w:color="auto"/>
            <w:right w:val="none" w:sz="0" w:space="0" w:color="auto"/>
          </w:divBdr>
        </w:div>
        <w:div w:id="2043626730">
          <w:marLeft w:val="640"/>
          <w:marRight w:val="0"/>
          <w:marTop w:val="0"/>
          <w:marBottom w:val="0"/>
          <w:divBdr>
            <w:top w:val="none" w:sz="0" w:space="0" w:color="auto"/>
            <w:left w:val="none" w:sz="0" w:space="0" w:color="auto"/>
            <w:bottom w:val="none" w:sz="0" w:space="0" w:color="auto"/>
            <w:right w:val="none" w:sz="0" w:space="0" w:color="auto"/>
          </w:divBdr>
        </w:div>
        <w:div w:id="1919173207">
          <w:marLeft w:val="640"/>
          <w:marRight w:val="0"/>
          <w:marTop w:val="0"/>
          <w:marBottom w:val="0"/>
          <w:divBdr>
            <w:top w:val="none" w:sz="0" w:space="0" w:color="auto"/>
            <w:left w:val="none" w:sz="0" w:space="0" w:color="auto"/>
            <w:bottom w:val="none" w:sz="0" w:space="0" w:color="auto"/>
            <w:right w:val="none" w:sz="0" w:space="0" w:color="auto"/>
          </w:divBdr>
        </w:div>
        <w:div w:id="253171924">
          <w:marLeft w:val="640"/>
          <w:marRight w:val="0"/>
          <w:marTop w:val="0"/>
          <w:marBottom w:val="0"/>
          <w:divBdr>
            <w:top w:val="none" w:sz="0" w:space="0" w:color="auto"/>
            <w:left w:val="none" w:sz="0" w:space="0" w:color="auto"/>
            <w:bottom w:val="none" w:sz="0" w:space="0" w:color="auto"/>
            <w:right w:val="none" w:sz="0" w:space="0" w:color="auto"/>
          </w:divBdr>
        </w:div>
        <w:div w:id="471601540">
          <w:marLeft w:val="640"/>
          <w:marRight w:val="0"/>
          <w:marTop w:val="0"/>
          <w:marBottom w:val="0"/>
          <w:divBdr>
            <w:top w:val="none" w:sz="0" w:space="0" w:color="auto"/>
            <w:left w:val="none" w:sz="0" w:space="0" w:color="auto"/>
            <w:bottom w:val="none" w:sz="0" w:space="0" w:color="auto"/>
            <w:right w:val="none" w:sz="0" w:space="0" w:color="auto"/>
          </w:divBdr>
        </w:div>
        <w:div w:id="2007128837">
          <w:marLeft w:val="640"/>
          <w:marRight w:val="0"/>
          <w:marTop w:val="0"/>
          <w:marBottom w:val="0"/>
          <w:divBdr>
            <w:top w:val="none" w:sz="0" w:space="0" w:color="auto"/>
            <w:left w:val="none" w:sz="0" w:space="0" w:color="auto"/>
            <w:bottom w:val="none" w:sz="0" w:space="0" w:color="auto"/>
            <w:right w:val="none" w:sz="0" w:space="0" w:color="auto"/>
          </w:divBdr>
        </w:div>
        <w:div w:id="1971082518">
          <w:marLeft w:val="640"/>
          <w:marRight w:val="0"/>
          <w:marTop w:val="0"/>
          <w:marBottom w:val="0"/>
          <w:divBdr>
            <w:top w:val="none" w:sz="0" w:space="0" w:color="auto"/>
            <w:left w:val="none" w:sz="0" w:space="0" w:color="auto"/>
            <w:bottom w:val="none" w:sz="0" w:space="0" w:color="auto"/>
            <w:right w:val="none" w:sz="0" w:space="0" w:color="auto"/>
          </w:divBdr>
        </w:div>
        <w:div w:id="1455521279">
          <w:marLeft w:val="640"/>
          <w:marRight w:val="0"/>
          <w:marTop w:val="0"/>
          <w:marBottom w:val="0"/>
          <w:divBdr>
            <w:top w:val="none" w:sz="0" w:space="0" w:color="auto"/>
            <w:left w:val="none" w:sz="0" w:space="0" w:color="auto"/>
            <w:bottom w:val="none" w:sz="0" w:space="0" w:color="auto"/>
            <w:right w:val="none" w:sz="0" w:space="0" w:color="auto"/>
          </w:divBdr>
        </w:div>
        <w:div w:id="1600793081">
          <w:marLeft w:val="640"/>
          <w:marRight w:val="0"/>
          <w:marTop w:val="0"/>
          <w:marBottom w:val="0"/>
          <w:divBdr>
            <w:top w:val="none" w:sz="0" w:space="0" w:color="auto"/>
            <w:left w:val="none" w:sz="0" w:space="0" w:color="auto"/>
            <w:bottom w:val="none" w:sz="0" w:space="0" w:color="auto"/>
            <w:right w:val="none" w:sz="0" w:space="0" w:color="auto"/>
          </w:divBdr>
        </w:div>
        <w:div w:id="1152410725">
          <w:marLeft w:val="640"/>
          <w:marRight w:val="0"/>
          <w:marTop w:val="0"/>
          <w:marBottom w:val="0"/>
          <w:divBdr>
            <w:top w:val="none" w:sz="0" w:space="0" w:color="auto"/>
            <w:left w:val="none" w:sz="0" w:space="0" w:color="auto"/>
            <w:bottom w:val="none" w:sz="0" w:space="0" w:color="auto"/>
            <w:right w:val="none" w:sz="0" w:space="0" w:color="auto"/>
          </w:divBdr>
        </w:div>
        <w:div w:id="263465430">
          <w:marLeft w:val="640"/>
          <w:marRight w:val="0"/>
          <w:marTop w:val="0"/>
          <w:marBottom w:val="0"/>
          <w:divBdr>
            <w:top w:val="none" w:sz="0" w:space="0" w:color="auto"/>
            <w:left w:val="none" w:sz="0" w:space="0" w:color="auto"/>
            <w:bottom w:val="none" w:sz="0" w:space="0" w:color="auto"/>
            <w:right w:val="none" w:sz="0" w:space="0" w:color="auto"/>
          </w:divBdr>
        </w:div>
        <w:div w:id="79718993">
          <w:marLeft w:val="640"/>
          <w:marRight w:val="0"/>
          <w:marTop w:val="0"/>
          <w:marBottom w:val="0"/>
          <w:divBdr>
            <w:top w:val="none" w:sz="0" w:space="0" w:color="auto"/>
            <w:left w:val="none" w:sz="0" w:space="0" w:color="auto"/>
            <w:bottom w:val="none" w:sz="0" w:space="0" w:color="auto"/>
            <w:right w:val="none" w:sz="0" w:space="0" w:color="auto"/>
          </w:divBdr>
        </w:div>
        <w:div w:id="1157768192">
          <w:marLeft w:val="640"/>
          <w:marRight w:val="0"/>
          <w:marTop w:val="0"/>
          <w:marBottom w:val="0"/>
          <w:divBdr>
            <w:top w:val="none" w:sz="0" w:space="0" w:color="auto"/>
            <w:left w:val="none" w:sz="0" w:space="0" w:color="auto"/>
            <w:bottom w:val="none" w:sz="0" w:space="0" w:color="auto"/>
            <w:right w:val="none" w:sz="0" w:space="0" w:color="auto"/>
          </w:divBdr>
        </w:div>
        <w:div w:id="556891445">
          <w:marLeft w:val="640"/>
          <w:marRight w:val="0"/>
          <w:marTop w:val="0"/>
          <w:marBottom w:val="0"/>
          <w:divBdr>
            <w:top w:val="none" w:sz="0" w:space="0" w:color="auto"/>
            <w:left w:val="none" w:sz="0" w:space="0" w:color="auto"/>
            <w:bottom w:val="none" w:sz="0" w:space="0" w:color="auto"/>
            <w:right w:val="none" w:sz="0" w:space="0" w:color="auto"/>
          </w:divBdr>
        </w:div>
        <w:div w:id="282880629">
          <w:marLeft w:val="640"/>
          <w:marRight w:val="0"/>
          <w:marTop w:val="0"/>
          <w:marBottom w:val="0"/>
          <w:divBdr>
            <w:top w:val="none" w:sz="0" w:space="0" w:color="auto"/>
            <w:left w:val="none" w:sz="0" w:space="0" w:color="auto"/>
            <w:bottom w:val="none" w:sz="0" w:space="0" w:color="auto"/>
            <w:right w:val="none" w:sz="0" w:space="0" w:color="auto"/>
          </w:divBdr>
        </w:div>
        <w:div w:id="1100295318">
          <w:marLeft w:val="640"/>
          <w:marRight w:val="0"/>
          <w:marTop w:val="0"/>
          <w:marBottom w:val="0"/>
          <w:divBdr>
            <w:top w:val="none" w:sz="0" w:space="0" w:color="auto"/>
            <w:left w:val="none" w:sz="0" w:space="0" w:color="auto"/>
            <w:bottom w:val="none" w:sz="0" w:space="0" w:color="auto"/>
            <w:right w:val="none" w:sz="0" w:space="0" w:color="auto"/>
          </w:divBdr>
        </w:div>
        <w:div w:id="463888254">
          <w:marLeft w:val="640"/>
          <w:marRight w:val="0"/>
          <w:marTop w:val="0"/>
          <w:marBottom w:val="0"/>
          <w:divBdr>
            <w:top w:val="none" w:sz="0" w:space="0" w:color="auto"/>
            <w:left w:val="none" w:sz="0" w:space="0" w:color="auto"/>
            <w:bottom w:val="none" w:sz="0" w:space="0" w:color="auto"/>
            <w:right w:val="none" w:sz="0" w:space="0" w:color="auto"/>
          </w:divBdr>
        </w:div>
        <w:div w:id="246114198">
          <w:marLeft w:val="640"/>
          <w:marRight w:val="0"/>
          <w:marTop w:val="0"/>
          <w:marBottom w:val="0"/>
          <w:divBdr>
            <w:top w:val="none" w:sz="0" w:space="0" w:color="auto"/>
            <w:left w:val="none" w:sz="0" w:space="0" w:color="auto"/>
            <w:bottom w:val="none" w:sz="0" w:space="0" w:color="auto"/>
            <w:right w:val="none" w:sz="0" w:space="0" w:color="auto"/>
          </w:divBdr>
        </w:div>
        <w:div w:id="296883342">
          <w:marLeft w:val="640"/>
          <w:marRight w:val="0"/>
          <w:marTop w:val="0"/>
          <w:marBottom w:val="0"/>
          <w:divBdr>
            <w:top w:val="none" w:sz="0" w:space="0" w:color="auto"/>
            <w:left w:val="none" w:sz="0" w:space="0" w:color="auto"/>
            <w:bottom w:val="none" w:sz="0" w:space="0" w:color="auto"/>
            <w:right w:val="none" w:sz="0" w:space="0" w:color="auto"/>
          </w:divBdr>
        </w:div>
        <w:div w:id="461507744">
          <w:marLeft w:val="640"/>
          <w:marRight w:val="0"/>
          <w:marTop w:val="0"/>
          <w:marBottom w:val="0"/>
          <w:divBdr>
            <w:top w:val="none" w:sz="0" w:space="0" w:color="auto"/>
            <w:left w:val="none" w:sz="0" w:space="0" w:color="auto"/>
            <w:bottom w:val="none" w:sz="0" w:space="0" w:color="auto"/>
            <w:right w:val="none" w:sz="0" w:space="0" w:color="auto"/>
          </w:divBdr>
        </w:div>
        <w:div w:id="1466463470">
          <w:marLeft w:val="640"/>
          <w:marRight w:val="0"/>
          <w:marTop w:val="0"/>
          <w:marBottom w:val="0"/>
          <w:divBdr>
            <w:top w:val="none" w:sz="0" w:space="0" w:color="auto"/>
            <w:left w:val="none" w:sz="0" w:space="0" w:color="auto"/>
            <w:bottom w:val="none" w:sz="0" w:space="0" w:color="auto"/>
            <w:right w:val="none" w:sz="0" w:space="0" w:color="auto"/>
          </w:divBdr>
        </w:div>
        <w:div w:id="1789427309">
          <w:marLeft w:val="640"/>
          <w:marRight w:val="0"/>
          <w:marTop w:val="0"/>
          <w:marBottom w:val="0"/>
          <w:divBdr>
            <w:top w:val="none" w:sz="0" w:space="0" w:color="auto"/>
            <w:left w:val="none" w:sz="0" w:space="0" w:color="auto"/>
            <w:bottom w:val="none" w:sz="0" w:space="0" w:color="auto"/>
            <w:right w:val="none" w:sz="0" w:space="0" w:color="auto"/>
          </w:divBdr>
        </w:div>
        <w:div w:id="1024205599">
          <w:marLeft w:val="640"/>
          <w:marRight w:val="0"/>
          <w:marTop w:val="0"/>
          <w:marBottom w:val="0"/>
          <w:divBdr>
            <w:top w:val="none" w:sz="0" w:space="0" w:color="auto"/>
            <w:left w:val="none" w:sz="0" w:space="0" w:color="auto"/>
            <w:bottom w:val="none" w:sz="0" w:space="0" w:color="auto"/>
            <w:right w:val="none" w:sz="0" w:space="0" w:color="auto"/>
          </w:divBdr>
        </w:div>
        <w:div w:id="1819109747">
          <w:marLeft w:val="640"/>
          <w:marRight w:val="0"/>
          <w:marTop w:val="0"/>
          <w:marBottom w:val="0"/>
          <w:divBdr>
            <w:top w:val="none" w:sz="0" w:space="0" w:color="auto"/>
            <w:left w:val="none" w:sz="0" w:space="0" w:color="auto"/>
            <w:bottom w:val="none" w:sz="0" w:space="0" w:color="auto"/>
            <w:right w:val="none" w:sz="0" w:space="0" w:color="auto"/>
          </w:divBdr>
        </w:div>
        <w:div w:id="1981765621">
          <w:marLeft w:val="640"/>
          <w:marRight w:val="0"/>
          <w:marTop w:val="0"/>
          <w:marBottom w:val="0"/>
          <w:divBdr>
            <w:top w:val="none" w:sz="0" w:space="0" w:color="auto"/>
            <w:left w:val="none" w:sz="0" w:space="0" w:color="auto"/>
            <w:bottom w:val="none" w:sz="0" w:space="0" w:color="auto"/>
            <w:right w:val="none" w:sz="0" w:space="0" w:color="auto"/>
          </w:divBdr>
        </w:div>
        <w:div w:id="1796481568">
          <w:marLeft w:val="640"/>
          <w:marRight w:val="0"/>
          <w:marTop w:val="0"/>
          <w:marBottom w:val="0"/>
          <w:divBdr>
            <w:top w:val="none" w:sz="0" w:space="0" w:color="auto"/>
            <w:left w:val="none" w:sz="0" w:space="0" w:color="auto"/>
            <w:bottom w:val="none" w:sz="0" w:space="0" w:color="auto"/>
            <w:right w:val="none" w:sz="0" w:space="0" w:color="auto"/>
          </w:divBdr>
        </w:div>
        <w:div w:id="1168987132">
          <w:marLeft w:val="640"/>
          <w:marRight w:val="0"/>
          <w:marTop w:val="0"/>
          <w:marBottom w:val="0"/>
          <w:divBdr>
            <w:top w:val="none" w:sz="0" w:space="0" w:color="auto"/>
            <w:left w:val="none" w:sz="0" w:space="0" w:color="auto"/>
            <w:bottom w:val="none" w:sz="0" w:space="0" w:color="auto"/>
            <w:right w:val="none" w:sz="0" w:space="0" w:color="auto"/>
          </w:divBdr>
        </w:div>
        <w:div w:id="210046091">
          <w:marLeft w:val="640"/>
          <w:marRight w:val="0"/>
          <w:marTop w:val="0"/>
          <w:marBottom w:val="0"/>
          <w:divBdr>
            <w:top w:val="none" w:sz="0" w:space="0" w:color="auto"/>
            <w:left w:val="none" w:sz="0" w:space="0" w:color="auto"/>
            <w:bottom w:val="none" w:sz="0" w:space="0" w:color="auto"/>
            <w:right w:val="none" w:sz="0" w:space="0" w:color="auto"/>
          </w:divBdr>
        </w:div>
        <w:div w:id="1033578717">
          <w:marLeft w:val="640"/>
          <w:marRight w:val="0"/>
          <w:marTop w:val="0"/>
          <w:marBottom w:val="0"/>
          <w:divBdr>
            <w:top w:val="none" w:sz="0" w:space="0" w:color="auto"/>
            <w:left w:val="none" w:sz="0" w:space="0" w:color="auto"/>
            <w:bottom w:val="none" w:sz="0" w:space="0" w:color="auto"/>
            <w:right w:val="none" w:sz="0" w:space="0" w:color="auto"/>
          </w:divBdr>
        </w:div>
        <w:div w:id="953173892">
          <w:marLeft w:val="640"/>
          <w:marRight w:val="0"/>
          <w:marTop w:val="0"/>
          <w:marBottom w:val="0"/>
          <w:divBdr>
            <w:top w:val="none" w:sz="0" w:space="0" w:color="auto"/>
            <w:left w:val="none" w:sz="0" w:space="0" w:color="auto"/>
            <w:bottom w:val="none" w:sz="0" w:space="0" w:color="auto"/>
            <w:right w:val="none" w:sz="0" w:space="0" w:color="auto"/>
          </w:divBdr>
        </w:div>
        <w:div w:id="542983645">
          <w:marLeft w:val="640"/>
          <w:marRight w:val="0"/>
          <w:marTop w:val="0"/>
          <w:marBottom w:val="0"/>
          <w:divBdr>
            <w:top w:val="none" w:sz="0" w:space="0" w:color="auto"/>
            <w:left w:val="none" w:sz="0" w:space="0" w:color="auto"/>
            <w:bottom w:val="none" w:sz="0" w:space="0" w:color="auto"/>
            <w:right w:val="none" w:sz="0" w:space="0" w:color="auto"/>
          </w:divBdr>
        </w:div>
        <w:div w:id="1293755457">
          <w:marLeft w:val="640"/>
          <w:marRight w:val="0"/>
          <w:marTop w:val="0"/>
          <w:marBottom w:val="0"/>
          <w:divBdr>
            <w:top w:val="none" w:sz="0" w:space="0" w:color="auto"/>
            <w:left w:val="none" w:sz="0" w:space="0" w:color="auto"/>
            <w:bottom w:val="none" w:sz="0" w:space="0" w:color="auto"/>
            <w:right w:val="none" w:sz="0" w:space="0" w:color="auto"/>
          </w:divBdr>
        </w:div>
        <w:div w:id="1936085618">
          <w:marLeft w:val="640"/>
          <w:marRight w:val="0"/>
          <w:marTop w:val="0"/>
          <w:marBottom w:val="0"/>
          <w:divBdr>
            <w:top w:val="none" w:sz="0" w:space="0" w:color="auto"/>
            <w:left w:val="none" w:sz="0" w:space="0" w:color="auto"/>
            <w:bottom w:val="none" w:sz="0" w:space="0" w:color="auto"/>
            <w:right w:val="none" w:sz="0" w:space="0" w:color="auto"/>
          </w:divBdr>
        </w:div>
        <w:div w:id="53237601">
          <w:marLeft w:val="640"/>
          <w:marRight w:val="0"/>
          <w:marTop w:val="0"/>
          <w:marBottom w:val="0"/>
          <w:divBdr>
            <w:top w:val="none" w:sz="0" w:space="0" w:color="auto"/>
            <w:left w:val="none" w:sz="0" w:space="0" w:color="auto"/>
            <w:bottom w:val="none" w:sz="0" w:space="0" w:color="auto"/>
            <w:right w:val="none" w:sz="0" w:space="0" w:color="auto"/>
          </w:divBdr>
        </w:div>
        <w:div w:id="1234855132">
          <w:marLeft w:val="640"/>
          <w:marRight w:val="0"/>
          <w:marTop w:val="0"/>
          <w:marBottom w:val="0"/>
          <w:divBdr>
            <w:top w:val="none" w:sz="0" w:space="0" w:color="auto"/>
            <w:left w:val="none" w:sz="0" w:space="0" w:color="auto"/>
            <w:bottom w:val="none" w:sz="0" w:space="0" w:color="auto"/>
            <w:right w:val="none" w:sz="0" w:space="0" w:color="auto"/>
          </w:divBdr>
        </w:div>
        <w:div w:id="1809085822">
          <w:marLeft w:val="640"/>
          <w:marRight w:val="0"/>
          <w:marTop w:val="0"/>
          <w:marBottom w:val="0"/>
          <w:divBdr>
            <w:top w:val="none" w:sz="0" w:space="0" w:color="auto"/>
            <w:left w:val="none" w:sz="0" w:space="0" w:color="auto"/>
            <w:bottom w:val="none" w:sz="0" w:space="0" w:color="auto"/>
            <w:right w:val="none" w:sz="0" w:space="0" w:color="auto"/>
          </w:divBdr>
        </w:div>
        <w:div w:id="527840631">
          <w:marLeft w:val="640"/>
          <w:marRight w:val="0"/>
          <w:marTop w:val="0"/>
          <w:marBottom w:val="0"/>
          <w:divBdr>
            <w:top w:val="none" w:sz="0" w:space="0" w:color="auto"/>
            <w:left w:val="none" w:sz="0" w:space="0" w:color="auto"/>
            <w:bottom w:val="none" w:sz="0" w:space="0" w:color="auto"/>
            <w:right w:val="none" w:sz="0" w:space="0" w:color="auto"/>
          </w:divBdr>
        </w:div>
        <w:div w:id="822431714">
          <w:marLeft w:val="640"/>
          <w:marRight w:val="0"/>
          <w:marTop w:val="0"/>
          <w:marBottom w:val="0"/>
          <w:divBdr>
            <w:top w:val="none" w:sz="0" w:space="0" w:color="auto"/>
            <w:left w:val="none" w:sz="0" w:space="0" w:color="auto"/>
            <w:bottom w:val="none" w:sz="0" w:space="0" w:color="auto"/>
            <w:right w:val="none" w:sz="0" w:space="0" w:color="auto"/>
          </w:divBdr>
        </w:div>
        <w:div w:id="952592829">
          <w:marLeft w:val="640"/>
          <w:marRight w:val="0"/>
          <w:marTop w:val="0"/>
          <w:marBottom w:val="0"/>
          <w:divBdr>
            <w:top w:val="none" w:sz="0" w:space="0" w:color="auto"/>
            <w:left w:val="none" w:sz="0" w:space="0" w:color="auto"/>
            <w:bottom w:val="none" w:sz="0" w:space="0" w:color="auto"/>
            <w:right w:val="none" w:sz="0" w:space="0" w:color="auto"/>
          </w:divBdr>
        </w:div>
        <w:div w:id="432020008">
          <w:marLeft w:val="640"/>
          <w:marRight w:val="0"/>
          <w:marTop w:val="0"/>
          <w:marBottom w:val="0"/>
          <w:divBdr>
            <w:top w:val="none" w:sz="0" w:space="0" w:color="auto"/>
            <w:left w:val="none" w:sz="0" w:space="0" w:color="auto"/>
            <w:bottom w:val="none" w:sz="0" w:space="0" w:color="auto"/>
            <w:right w:val="none" w:sz="0" w:space="0" w:color="auto"/>
          </w:divBdr>
        </w:div>
        <w:div w:id="264197923">
          <w:marLeft w:val="640"/>
          <w:marRight w:val="0"/>
          <w:marTop w:val="0"/>
          <w:marBottom w:val="0"/>
          <w:divBdr>
            <w:top w:val="none" w:sz="0" w:space="0" w:color="auto"/>
            <w:left w:val="none" w:sz="0" w:space="0" w:color="auto"/>
            <w:bottom w:val="none" w:sz="0" w:space="0" w:color="auto"/>
            <w:right w:val="none" w:sz="0" w:space="0" w:color="auto"/>
          </w:divBdr>
        </w:div>
        <w:div w:id="1927297737">
          <w:marLeft w:val="640"/>
          <w:marRight w:val="0"/>
          <w:marTop w:val="0"/>
          <w:marBottom w:val="0"/>
          <w:divBdr>
            <w:top w:val="none" w:sz="0" w:space="0" w:color="auto"/>
            <w:left w:val="none" w:sz="0" w:space="0" w:color="auto"/>
            <w:bottom w:val="none" w:sz="0" w:space="0" w:color="auto"/>
            <w:right w:val="none" w:sz="0" w:space="0" w:color="auto"/>
          </w:divBdr>
        </w:div>
        <w:div w:id="1426615827">
          <w:marLeft w:val="640"/>
          <w:marRight w:val="0"/>
          <w:marTop w:val="0"/>
          <w:marBottom w:val="0"/>
          <w:divBdr>
            <w:top w:val="none" w:sz="0" w:space="0" w:color="auto"/>
            <w:left w:val="none" w:sz="0" w:space="0" w:color="auto"/>
            <w:bottom w:val="none" w:sz="0" w:space="0" w:color="auto"/>
            <w:right w:val="none" w:sz="0" w:space="0" w:color="auto"/>
          </w:divBdr>
        </w:div>
        <w:div w:id="170608599">
          <w:marLeft w:val="640"/>
          <w:marRight w:val="0"/>
          <w:marTop w:val="0"/>
          <w:marBottom w:val="0"/>
          <w:divBdr>
            <w:top w:val="none" w:sz="0" w:space="0" w:color="auto"/>
            <w:left w:val="none" w:sz="0" w:space="0" w:color="auto"/>
            <w:bottom w:val="none" w:sz="0" w:space="0" w:color="auto"/>
            <w:right w:val="none" w:sz="0" w:space="0" w:color="auto"/>
          </w:divBdr>
        </w:div>
        <w:div w:id="793868275">
          <w:marLeft w:val="640"/>
          <w:marRight w:val="0"/>
          <w:marTop w:val="0"/>
          <w:marBottom w:val="0"/>
          <w:divBdr>
            <w:top w:val="none" w:sz="0" w:space="0" w:color="auto"/>
            <w:left w:val="none" w:sz="0" w:space="0" w:color="auto"/>
            <w:bottom w:val="none" w:sz="0" w:space="0" w:color="auto"/>
            <w:right w:val="none" w:sz="0" w:space="0" w:color="auto"/>
          </w:divBdr>
        </w:div>
        <w:div w:id="1053191622">
          <w:marLeft w:val="640"/>
          <w:marRight w:val="0"/>
          <w:marTop w:val="0"/>
          <w:marBottom w:val="0"/>
          <w:divBdr>
            <w:top w:val="none" w:sz="0" w:space="0" w:color="auto"/>
            <w:left w:val="none" w:sz="0" w:space="0" w:color="auto"/>
            <w:bottom w:val="none" w:sz="0" w:space="0" w:color="auto"/>
            <w:right w:val="none" w:sz="0" w:space="0" w:color="auto"/>
          </w:divBdr>
        </w:div>
        <w:div w:id="1744837992">
          <w:marLeft w:val="640"/>
          <w:marRight w:val="0"/>
          <w:marTop w:val="0"/>
          <w:marBottom w:val="0"/>
          <w:divBdr>
            <w:top w:val="none" w:sz="0" w:space="0" w:color="auto"/>
            <w:left w:val="none" w:sz="0" w:space="0" w:color="auto"/>
            <w:bottom w:val="none" w:sz="0" w:space="0" w:color="auto"/>
            <w:right w:val="none" w:sz="0" w:space="0" w:color="auto"/>
          </w:divBdr>
        </w:div>
        <w:div w:id="1063260084">
          <w:marLeft w:val="640"/>
          <w:marRight w:val="0"/>
          <w:marTop w:val="0"/>
          <w:marBottom w:val="0"/>
          <w:divBdr>
            <w:top w:val="none" w:sz="0" w:space="0" w:color="auto"/>
            <w:left w:val="none" w:sz="0" w:space="0" w:color="auto"/>
            <w:bottom w:val="none" w:sz="0" w:space="0" w:color="auto"/>
            <w:right w:val="none" w:sz="0" w:space="0" w:color="auto"/>
          </w:divBdr>
        </w:div>
        <w:div w:id="1915772368">
          <w:marLeft w:val="640"/>
          <w:marRight w:val="0"/>
          <w:marTop w:val="0"/>
          <w:marBottom w:val="0"/>
          <w:divBdr>
            <w:top w:val="none" w:sz="0" w:space="0" w:color="auto"/>
            <w:left w:val="none" w:sz="0" w:space="0" w:color="auto"/>
            <w:bottom w:val="none" w:sz="0" w:space="0" w:color="auto"/>
            <w:right w:val="none" w:sz="0" w:space="0" w:color="auto"/>
          </w:divBdr>
        </w:div>
        <w:div w:id="171335345">
          <w:marLeft w:val="640"/>
          <w:marRight w:val="0"/>
          <w:marTop w:val="0"/>
          <w:marBottom w:val="0"/>
          <w:divBdr>
            <w:top w:val="none" w:sz="0" w:space="0" w:color="auto"/>
            <w:left w:val="none" w:sz="0" w:space="0" w:color="auto"/>
            <w:bottom w:val="none" w:sz="0" w:space="0" w:color="auto"/>
            <w:right w:val="none" w:sz="0" w:space="0" w:color="auto"/>
          </w:divBdr>
        </w:div>
        <w:div w:id="1656109223">
          <w:marLeft w:val="640"/>
          <w:marRight w:val="0"/>
          <w:marTop w:val="0"/>
          <w:marBottom w:val="0"/>
          <w:divBdr>
            <w:top w:val="none" w:sz="0" w:space="0" w:color="auto"/>
            <w:left w:val="none" w:sz="0" w:space="0" w:color="auto"/>
            <w:bottom w:val="none" w:sz="0" w:space="0" w:color="auto"/>
            <w:right w:val="none" w:sz="0" w:space="0" w:color="auto"/>
          </w:divBdr>
        </w:div>
        <w:div w:id="39676060">
          <w:marLeft w:val="640"/>
          <w:marRight w:val="0"/>
          <w:marTop w:val="0"/>
          <w:marBottom w:val="0"/>
          <w:divBdr>
            <w:top w:val="none" w:sz="0" w:space="0" w:color="auto"/>
            <w:left w:val="none" w:sz="0" w:space="0" w:color="auto"/>
            <w:bottom w:val="none" w:sz="0" w:space="0" w:color="auto"/>
            <w:right w:val="none" w:sz="0" w:space="0" w:color="auto"/>
          </w:divBdr>
        </w:div>
        <w:div w:id="1377968349">
          <w:marLeft w:val="640"/>
          <w:marRight w:val="0"/>
          <w:marTop w:val="0"/>
          <w:marBottom w:val="0"/>
          <w:divBdr>
            <w:top w:val="none" w:sz="0" w:space="0" w:color="auto"/>
            <w:left w:val="none" w:sz="0" w:space="0" w:color="auto"/>
            <w:bottom w:val="none" w:sz="0" w:space="0" w:color="auto"/>
            <w:right w:val="none" w:sz="0" w:space="0" w:color="auto"/>
          </w:divBdr>
        </w:div>
        <w:div w:id="1280406015">
          <w:marLeft w:val="640"/>
          <w:marRight w:val="0"/>
          <w:marTop w:val="0"/>
          <w:marBottom w:val="0"/>
          <w:divBdr>
            <w:top w:val="none" w:sz="0" w:space="0" w:color="auto"/>
            <w:left w:val="none" w:sz="0" w:space="0" w:color="auto"/>
            <w:bottom w:val="none" w:sz="0" w:space="0" w:color="auto"/>
            <w:right w:val="none" w:sz="0" w:space="0" w:color="auto"/>
          </w:divBdr>
        </w:div>
        <w:div w:id="1538394061">
          <w:marLeft w:val="640"/>
          <w:marRight w:val="0"/>
          <w:marTop w:val="0"/>
          <w:marBottom w:val="0"/>
          <w:divBdr>
            <w:top w:val="none" w:sz="0" w:space="0" w:color="auto"/>
            <w:left w:val="none" w:sz="0" w:space="0" w:color="auto"/>
            <w:bottom w:val="none" w:sz="0" w:space="0" w:color="auto"/>
            <w:right w:val="none" w:sz="0" w:space="0" w:color="auto"/>
          </w:divBdr>
        </w:div>
        <w:div w:id="1516191973">
          <w:marLeft w:val="640"/>
          <w:marRight w:val="0"/>
          <w:marTop w:val="0"/>
          <w:marBottom w:val="0"/>
          <w:divBdr>
            <w:top w:val="none" w:sz="0" w:space="0" w:color="auto"/>
            <w:left w:val="none" w:sz="0" w:space="0" w:color="auto"/>
            <w:bottom w:val="none" w:sz="0" w:space="0" w:color="auto"/>
            <w:right w:val="none" w:sz="0" w:space="0" w:color="auto"/>
          </w:divBdr>
        </w:div>
        <w:div w:id="730276359">
          <w:marLeft w:val="640"/>
          <w:marRight w:val="0"/>
          <w:marTop w:val="0"/>
          <w:marBottom w:val="0"/>
          <w:divBdr>
            <w:top w:val="none" w:sz="0" w:space="0" w:color="auto"/>
            <w:left w:val="none" w:sz="0" w:space="0" w:color="auto"/>
            <w:bottom w:val="none" w:sz="0" w:space="0" w:color="auto"/>
            <w:right w:val="none" w:sz="0" w:space="0" w:color="auto"/>
          </w:divBdr>
        </w:div>
        <w:div w:id="1738748623">
          <w:marLeft w:val="640"/>
          <w:marRight w:val="0"/>
          <w:marTop w:val="0"/>
          <w:marBottom w:val="0"/>
          <w:divBdr>
            <w:top w:val="none" w:sz="0" w:space="0" w:color="auto"/>
            <w:left w:val="none" w:sz="0" w:space="0" w:color="auto"/>
            <w:bottom w:val="none" w:sz="0" w:space="0" w:color="auto"/>
            <w:right w:val="none" w:sz="0" w:space="0" w:color="auto"/>
          </w:divBdr>
        </w:div>
        <w:div w:id="999775003">
          <w:marLeft w:val="640"/>
          <w:marRight w:val="0"/>
          <w:marTop w:val="0"/>
          <w:marBottom w:val="0"/>
          <w:divBdr>
            <w:top w:val="none" w:sz="0" w:space="0" w:color="auto"/>
            <w:left w:val="none" w:sz="0" w:space="0" w:color="auto"/>
            <w:bottom w:val="none" w:sz="0" w:space="0" w:color="auto"/>
            <w:right w:val="none" w:sz="0" w:space="0" w:color="auto"/>
          </w:divBdr>
        </w:div>
        <w:div w:id="1212306986">
          <w:marLeft w:val="640"/>
          <w:marRight w:val="0"/>
          <w:marTop w:val="0"/>
          <w:marBottom w:val="0"/>
          <w:divBdr>
            <w:top w:val="none" w:sz="0" w:space="0" w:color="auto"/>
            <w:left w:val="none" w:sz="0" w:space="0" w:color="auto"/>
            <w:bottom w:val="none" w:sz="0" w:space="0" w:color="auto"/>
            <w:right w:val="none" w:sz="0" w:space="0" w:color="auto"/>
          </w:divBdr>
        </w:div>
        <w:div w:id="724452327">
          <w:marLeft w:val="640"/>
          <w:marRight w:val="0"/>
          <w:marTop w:val="0"/>
          <w:marBottom w:val="0"/>
          <w:divBdr>
            <w:top w:val="none" w:sz="0" w:space="0" w:color="auto"/>
            <w:left w:val="none" w:sz="0" w:space="0" w:color="auto"/>
            <w:bottom w:val="none" w:sz="0" w:space="0" w:color="auto"/>
            <w:right w:val="none" w:sz="0" w:space="0" w:color="auto"/>
          </w:divBdr>
        </w:div>
        <w:div w:id="133522715">
          <w:marLeft w:val="640"/>
          <w:marRight w:val="0"/>
          <w:marTop w:val="0"/>
          <w:marBottom w:val="0"/>
          <w:divBdr>
            <w:top w:val="none" w:sz="0" w:space="0" w:color="auto"/>
            <w:left w:val="none" w:sz="0" w:space="0" w:color="auto"/>
            <w:bottom w:val="none" w:sz="0" w:space="0" w:color="auto"/>
            <w:right w:val="none" w:sz="0" w:space="0" w:color="auto"/>
          </w:divBdr>
        </w:div>
        <w:div w:id="1404526428">
          <w:marLeft w:val="640"/>
          <w:marRight w:val="0"/>
          <w:marTop w:val="0"/>
          <w:marBottom w:val="0"/>
          <w:divBdr>
            <w:top w:val="none" w:sz="0" w:space="0" w:color="auto"/>
            <w:left w:val="none" w:sz="0" w:space="0" w:color="auto"/>
            <w:bottom w:val="none" w:sz="0" w:space="0" w:color="auto"/>
            <w:right w:val="none" w:sz="0" w:space="0" w:color="auto"/>
          </w:divBdr>
        </w:div>
        <w:div w:id="1782334212">
          <w:marLeft w:val="640"/>
          <w:marRight w:val="0"/>
          <w:marTop w:val="0"/>
          <w:marBottom w:val="0"/>
          <w:divBdr>
            <w:top w:val="none" w:sz="0" w:space="0" w:color="auto"/>
            <w:left w:val="none" w:sz="0" w:space="0" w:color="auto"/>
            <w:bottom w:val="none" w:sz="0" w:space="0" w:color="auto"/>
            <w:right w:val="none" w:sz="0" w:space="0" w:color="auto"/>
          </w:divBdr>
        </w:div>
        <w:div w:id="2116510115">
          <w:marLeft w:val="640"/>
          <w:marRight w:val="0"/>
          <w:marTop w:val="0"/>
          <w:marBottom w:val="0"/>
          <w:divBdr>
            <w:top w:val="none" w:sz="0" w:space="0" w:color="auto"/>
            <w:left w:val="none" w:sz="0" w:space="0" w:color="auto"/>
            <w:bottom w:val="none" w:sz="0" w:space="0" w:color="auto"/>
            <w:right w:val="none" w:sz="0" w:space="0" w:color="auto"/>
          </w:divBdr>
        </w:div>
        <w:div w:id="1240142367">
          <w:marLeft w:val="640"/>
          <w:marRight w:val="0"/>
          <w:marTop w:val="0"/>
          <w:marBottom w:val="0"/>
          <w:divBdr>
            <w:top w:val="none" w:sz="0" w:space="0" w:color="auto"/>
            <w:left w:val="none" w:sz="0" w:space="0" w:color="auto"/>
            <w:bottom w:val="none" w:sz="0" w:space="0" w:color="auto"/>
            <w:right w:val="none" w:sz="0" w:space="0" w:color="auto"/>
          </w:divBdr>
        </w:div>
        <w:div w:id="1125461010">
          <w:marLeft w:val="640"/>
          <w:marRight w:val="0"/>
          <w:marTop w:val="0"/>
          <w:marBottom w:val="0"/>
          <w:divBdr>
            <w:top w:val="none" w:sz="0" w:space="0" w:color="auto"/>
            <w:left w:val="none" w:sz="0" w:space="0" w:color="auto"/>
            <w:bottom w:val="none" w:sz="0" w:space="0" w:color="auto"/>
            <w:right w:val="none" w:sz="0" w:space="0" w:color="auto"/>
          </w:divBdr>
        </w:div>
        <w:div w:id="1081951375">
          <w:marLeft w:val="640"/>
          <w:marRight w:val="0"/>
          <w:marTop w:val="0"/>
          <w:marBottom w:val="0"/>
          <w:divBdr>
            <w:top w:val="none" w:sz="0" w:space="0" w:color="auto"/>
            <w:left w:val="none" w:sz="0" w:space="0" w:color="auto"/>
            <w:bottom w:val="none" w:sz="0" w:space="0" w:color="auto"/>
            <w:right w:val="none" w:sz="0" w:space="0" w:color="auto"/>
          </w:divBdr>
        </w:div>
        <w:div w:id="1092891497">
          <w:marLeft w:val="640"/>
          <w:marRight w:val="0"/>
          <w:marTop w:val="0"/>
          <w:marBottom w:val="0"/>
          <w:divBdr>
            <w:top w:val="none" w:sz="0" w:space="0" w:color="auto"/>
            <w:left w:val="none" w:sz="0" w:space="0" w:color="auto"/>
            <w:bottom w:val="none" w:sz="0" w:space="0" w:color="auto"/>
            <w:right w:val="none" w:sz="0" w:space="0" w:color="auto"/>
          </w:divBdr>
        </w:div>
        <w:div w:id="1455057008">
          <w:marLeft w:val="640"/>
          <w:marRight w:val="0"/>
          <w:marTop w:val="0"/>
          <w:marBottom w:val="0"/>
          <w:divBdr>
            <w:top w:val="none" w:sz="0" w:space="0" w:color="auto"/>
            <w:left w:val="none" w:sz="0" w:space="0" w:color="auto"/>
            <w:bottom w:val="none" w:sz="0" w:space="0" w:color="auto"/>
            <w:right w:val="none" w:sz="0" w:space="0" w:color="auto"/>
          </w:divBdr>
        </w:div>
        <w:div w:id="775367313">
          <w:marLeft w:val="640"/>
          <w:marRight w:val="0"/>
          <w:marTop w:val="0"/>
          <w:marBottom w:val="0"/>
          <w:divBdr>
            <w:top w:val="none" w:sz="0" w:space="0" w:color="auto"/>
            <w:left w:val="none" w:sz="0" w:space="0" w:color="auto"/>
            <w:bottom w:val="none" w:sz="0" w:space="0" w:color="auto"/>
            <w:right w:val="none" w:sz="0" w:space="0" w:color="auto"/>
          </w:divBdr>
        </w:div>
        <w:div w:id="2122719024">
          <w:marLeft w:val="640"/>
          <w:marRight w:val="0"/>
          <w:marTop w:val="0"/>
          <w:marBottom w:val="0"/>
          <w:divBdr>
            <w:top w:val="none" w:sz="0" w:space="0" w:color="auto"/>
            <w:left w:val="none" w:sz="0" w:space="0" w:color="auto"/>
            <w:bottom w:val="none" w:sz="0" w:space="0" w:color="auto"/>
            <w:right w:val="none" w:sz="0" w:space="0" w:color="auto"/>
          </w:divBdr>
        </w:div>
        <w:div w:id="175848953">
          <w:marLeft w:val="640"/>
          <w:marRight w:val="0"/>
          <w:marTop w:val="0"/>
          <w:marBottom w:val="0"/>
          <w:divBdr>
            <w:top w:val="none" w:sz="0" w:space="0" w:color="auto"/>
            <w:left w:val="none" w:sz="0" w:space="0" w:color="auto"/>
            <w:bottom w:val="none" w:sz="0" w:space="0" w:color="auto"/>
            <w:right w:val="none" w:sz="0" w:space="0" w:color="auto"/>
          </w:divBdr>
        </w:div>
        <w:div w:id="355816698">
          <w:marLeft w:val="640"/>
          <w:marRight w:val="0"/>
          <w:marTop w:val="0"/>
          <w:marBottom w:val="0"/>
          <w:divBdr>
            <w:top w:val="none" w:sz="0" w:space="0" w:color="auto"/>
            <w:left w:val="none" w:sz="0" w:space="0" w:color="auto"/>
            <w:bottom w:val="none" w:sz="0" w:space="0" w:color="auto"/>
            <w:right w:val="none" w:sz="0" w:space="0" w:color="auto"/>
          </w:divBdr>
        </w:div>
        <w:div w:id="447242982">
          <w:marLeft w:val="640"/>
          <w:marRight w:val="0"/>
          <w:marTop w:val="0"/>
          <w:marBottom w:val="0"/>
          <w:divBdr>
            <w:top w:val="none" w:sz="0" w:space="0" w:color="auto"/>
            <w:left w:val="none" w:sz="0" w:space="0" w:color="auto"/>
            <w:bottom w:val="none" w:sz="0" w:space="0" w:color="auto"/>
            <w:right w:val="none" w:sz="0" w:space="0" w:color="auto"/>
          </w:divBdr>
        </w:div>
        <w:div w:id="1026516191">
          <w:marLeft w:val="640"/>
          <w:marRight w:val="0"/>
          <w:marTop w:val="0"/>
          <w:marBottom w:val="0"/>
          <w:divBdr>
            <w:top w:val="none" w:sz="0" w:space="0" w:color="auto"/>
            <w:left w:val="none" w:sz="0" w:space="0" w:color="auto"/>
            <w:bottom w:val="none" w:sz="0" w:space="0" w:color="auto"/>
            <w:right w:val="none" w:sz="0" w:space="0" w:color="auto"/>
          </w:divBdr>
        </w:div>
        <w:div w:id="1678532302">
          <w:marLeft w:val="640"/>
          <w:marRight w:val="0"/>
          <w:marTop w:val="0"/>
          <w:marBottom w:val="0"/>
          <w:divBdr>
            <w:top w:val="none" w:sz="0" w:space="0" w:color="auto"/>
            <w:left w:val="none" w:sz="0" w:space="0" w:color="auto"/>
            <w:bottom w:val="none" w:sz="0" w:space="0" w:color="auto"/>
            <w:right w:val="none" w:sz="0" w:space="0" w:color="auto"/>
          </w:divBdr>
        </w:div>
        <w:div w:id="455413923">
          <w:marLeft w:val="640"/>
          <w:marRight w:val="0"/>
          <w:marTop w:val="0"/>
          <w:marBottom w:val="0"/>
          <w:divBdr>
            <w:top w:val="none" w:sz="0" w:space="0" w:color="auto"/>
            <w:left w:val="none" w:sz="0" w:space="0" w:color="auto"/>
            <w:bottom w:val="none" w:sz="0" w:space="0" w:color="auto"/>
            <w:right w:val="none" w:sz="0" w:space="0" w:color="auto"/>
          </w:divBdr>
        </w:div>
        <w:div w:id="1480733276">
          <w:marLeft w:val="640"/>
          <w:marRight w:val="0"/>
          <w:marTop w:val="0"/>
          <w:marBottom w:val="0"/>
          <w:divBdr>
            <w:top w:val="none" w:sz="0" w:space="0" w:color="auto"/>
            <w:left w:val="none" w:sz="0" w:space="0" w:color="auto"/>
            <w:bottom w:val="none" w:sz="0" w:space="0" w:color="auto"/>
            <w:right w:val="none" w:sz="0" w:space="0" w:color="auto"/>
          </w:divBdr>
        </w:div>
        <w:div w:id="2001226720">
          <w:marLeft w:val="640"/>
          <w:marRight w:val="0"/>
          <w:marTop w:val="0"/>
          <w:marBottom w:val="0"/>
          <w:divBdr>
            <w:top w:val="none" w:sz="0" w:space="0" w:color="auto"/>
            <w:left w:val="none" w:sz="0" w:space="0" w:color="auto"/>
            <w:bottom w:val="none" w:sz="0" w:space="0" w:color="auto"/>
            <w:right w:val="none" w:sz="0" w:space="0" w:color="auto"/>
          </w:divBdr>
        </w:div>
        <w:div w:id="1565683672">
          <w:marLeft w:val="640"/>
          <w:marRight w:val="0"/>
          <w:marTop w:val="0"/>
          <w:marBottom w:val="0"/>
          <w:divBdr>
            <w:top w:val="none" w:sz="0" w:space="0" w:color="auto"/>
            <w:left w:val="none" w:sz="0" w:space="0" w:color="auto"/>
            <w:bottom w:val="none" w:sz="0" w:space="0" w:color="auto"/>
            <w:right w:val="none" w:sz="0" w:space="0" w:color="auto"/>
          </w:divBdr>
        </w:div>
        <w:div w:id="1742172811">
          <w:marLeft w:val="640"/>
          <w:marRight w:val="0"/>
          <w:marTop w:val="0"/>
          <w:marBottom w:val="0"/>
          <w:divBdr>
            <w:top w:val="none" w:sz="0" w:space="0" w:color="auto"/>
            <w:left w:val="none" w:sz="0" w:space="0" w:color="auto"/>
            <w:bottom w:val="none" w:sz="0" w:space="0" w:color="auto"/>
            <w:right w:val="none" w:sz="0" w:space="0" w:color="auto"/>
          </w:divBdr>
        </w:div>
        <w:div w:id="2078240364">
          <w:marLeft w:val="640"/>
          <w:marRight w:val="0"/>
          <w:marTop w:val="0"/>
          <w:marBottom w:val="0"/>
          <w:divBdr>
            <w:top w:val="none" w:sz="0" w:space="0" w:color="auto"/>
            <w:left w:val="none" w:sz="0" w:space="0" w:color="auto"/>
            <w:bottom w:val="none" w:sz="0" w:space="0" w:color="auto"/>
            <w:right w:val="none" w:sz="0" w:space="0" w:color="auto"/>
          </w:divBdr>
        </w:div>
        <w:div w:id="1134063834">
          <w:marLeft w:val="640"/>
          <w:marRight w:val="0"/>
          <w:marTop w:val="0"/>
          <w:marBottom w:val="0"/>
          <w:divBdr>
            <w:top w:val="none" w:sz="0" w:space="0" w:color="auto"/>
            <w:left w:val="none" w:sz="0" w:space="0" w:color="auto"/>
            <w:bottom w:val="none" w:sz="0" w:space="0" w:color="auto"/>
            <w:right w:val="none" w:sz="0" w:space="0" w:color="auto"/>
          </w:divBdr>
        </w:div>
        <w:div w:id="2108888083">
          <w:marLeft w:val="640"/>
          <w:marRight w:val="0"/>
          <w:marTop w:val="0"/>
          <w:marBottom w:val="0"/>
          <w:divBdr>
            <w:top w:val="none" w:sz="0" w:space="0" w:color="auto"/>
            <w:left w:val="none" w:sz="0" w:space="0" w:color="auto"/>
            <w:bottom w:val="none" w:sz="0" w:space="0" w:color="auto"/>
            <w:right w:val="none" w:sz="0" w:space="0" w:color="auto"/>
          </w:divBdr>
        </w:div>
        <w:div w:id="806893789">
          <w:marLeft w:val="640"/>
          <w:marRight w:val="0"/>
          <w:marTop w:val="0"/>
          <w:marBottom w:val="0"/>
          <w:divBdr>
            <w:top w:val="none" w:sz="0" w:space="0" w:color="auto"/>
            <w:left w:val="none" w:sz="0" w:space="0" w:color="auto"/>
            <w:bottom w:val="none" w:sz="0" w:space="0" w:color="auto"/>
            <w:right w:val="none" w:sz="0" w:space="0" w:color="auto"/>
          </w:divBdr>
        </w:div>
        <w:div w:id="204875122">
          <w:marLeft w:val="640"/>
          <w:marRight w:val="0"/>
          <w:marTop w:val="0"/>
          <w:marBottom w:val="0"/>
          <w:divBdr>
            <w:top w:val="none" w:sz="0" w:space="0" w:color="auto"/>
            <w:left w:val="none" w:sz="0" w:space="0" w:color="auto"/>
            <w:bottom w:val="none" w:sz="0" w:space="0" w:color="auto"/>
            <w:right w:val="none" w:sz="0" w:space="0" w:color="auto"/>
          </w:divBdr>
        </w:div>
        <w:div w:id="139270686">
          <w:marLeft w:val="640"/>
          <w:marRight w:val="0"/>
          <w:marTop w:val="0"/>
          <w:marBottom w:val="0"/>
          <w:divBdr>
            <w:top w:val="none" w:sz="0" w:space="0" w:color="auto"/>
            <w:left w:val="none" w:sz="0" w:space="0" w:color="auto"/>
            <w:bottom w:val="none" w:sz="0" w:space="0" w:color="auto"/>
            <w:right w:val="none" w:sz="0" w:space="0" w:color="auto"/>
          </w:divBdr>
        </w:div>
        <w:div w:id="126826109">
          <w:marLeft w:val="640"/>
          <w:marRight w:val="0"/>
          <w:marTop w:val="0"/>
          <w:marBottom w:val="0"/>
          <w:divBdr>
            <w:top w:val="none" w:sz="0" w:space="0" w:color="auto"/>
            <w:left w:val="none" w:sz="0" w:space="0" w:color="auto"/>
            <w:bottom w:val="none" w:sz="0" w:space="0" w:color="auto"/>
            <w:right w:val="none" w:sz="0" w:space="0" w:color="auto"/>
          </w:divBdr>
        </w:div>
        <w:div w:id="1844395320">
          <w:marLeft w:val="640"/>
          <w:marRight w:val="0"/>
          <w:marTop w:val="0"/>
          <w:marBottom w:val="0"/>
          <w:divBdr>
            <w:top w:val="none" w:sz="0" w:space="0" w:color="auto"/>
            <w:left w:val="none" w:sz="0" w:space="0" w:color="auto"/>
            <w:bottom w:val="none" w:sz="0" w:space="0" w:color="auto"/>
            <w:right w:val="none" w:sz="0" w:space="0" w:color="auto"/>
          </w:divBdr>
        </w:div>
        <w:div w:id="494996229">
          <w:marLeft w:val="640"/>
          <w:marRight w:val="0"/>
          <w:marTop w:val="0"/>
          <w:marBottom w:val="0"/>
          <w:divBdr>
            <w:top w:val="none" w:sz="0" w:space="0" w:color="auto"/>
            <w:left w:val="none" w:sz="0" w:space="0" w:color="auto"/>
            <w:bottom w:val="none" w:sz="0" w:space="0" w:color="auto"/>
            <w:right w:val="none" w:sz="0" w:space="0" w:color="auto"/>
          </w:divBdr>
        </w:div>
        <w:div w:id="1426076770">
          <w:marLeft w:val="640"/>
          <w:marRight w:val="0"/>
          <w:marTop w:val="0"/>
          <w:marBottom w:val="0"/>
          <w:divBdr>
            <w:top w:val="none" w:sz="0" w:space="0" w:color="auto"/>
            <w:left w:val="none" w:sz="0" w:space="0" w:color="auto"/>
            <w:bottom w:val="none" w:sz="0" w:space="0" w:color="auto"/>
            <w:right w:val="none" w:sz="0" w:space="0" w:color="auto"/>
          </w:divBdr>
        </w:div>
        <w:div w:id="408575892">
          <w:marLeft w:val="640"/>
          <w:marRight w:val="0"/>
          <w:marTop w:val="0"/>
          <w:marBottom w:val="0"/>
          <w:divBdr>
            <w:top w:val="none" w:sz="0" w:space="0" w:color="auto"/>
            <w:left w:val="none" w:sz="0" w:space="0" w:color="auto"/>
            <w:bottom w:val="none" w:sz="0" w:space="0" w:color="auto"/>
            <w:right w:val="none" w:sz="0" w:space="0" w:color="auto"/>
          </w:divBdr>
        </w:div>
        <w:div w:id="1341350464">
          <w:marLeft w:val="640"/>
          <w:marRight w:val="0"/>
          <w:marTop w:val="0"/>
          <w:marBottom w:val="0"/>
          <w:divBdr>
            <w:top w:val="none" w:sz="0" w:space="0" w:color="auto"/>
            <w:left w:val="none" w:sz="0" w:space="0" w:color="auto"/>
            <w:bottom w:val="none" w:sz="0" w:space="0" w:color="auto"/>
            <w:right w:val="none" w:sz="0" w:space="0" w:color="auto"/>
          </w:divBdr>
        </w:div>
        <w:div w:id="1198815996">
          <w:marLeft w:val="640"/>
          <w:marRight w:val="0"/>
          <w:marTop w:val="0"/>
          <w:marBottom w:val="0"/>
          <w:divBdr>
            <w:top w:val="none" w:sz="0" w:space="0" w:color="auto"/>
            <w:left w:val="none" w:sz="0" w:space="0" w:color="auto"/>
            <w:bottom w:val="none" w:sz="0" w:space="0" w:color="auto"/>
            <w:right w:val="none" w:sz="0" w:space="0" w:color="auto"/>
          </w:divBdr>
        </w:div>
        <w:div w:id="1000542005">
          <w:marLeft w:val="640"/>
          <w:marRight w:val="0"/>
          <w:marTop w:val="0"/>
          <w:marBottom w:val="0"/>
          <w:divBdr>
            <w:top w:val="none" w:sz="0" w:space="0" w:color="auto"/>
            <w:left w:val="none" w:sz="0" w:space="0" w:color="auto"/>
            <w:bottom w:val="none" w:sz="0" w:space="0" w:color="auto"/>
            <w:right w:val="none" w:sz="0" w:space="0" w:color="auto"/>
          </w:divBdr>
        </w:div>
        <w:div w:id="1893341261">
          <w:marLeft w:val="640"/>
          <w:marRight w:val="0"/>
          <w:marTop w:val="0"/>
          <w:marBottom w:val="0"/>
          <w:divBdr>
            <w:top w:val="none" w:sz="0" w:space="0" w:color="auto"/>
            <w:left w:val="none" w:sz="0" w:space="0" w:color="auto"/>
            <w:bottom w:val="none" w:sz="0" w:space="0" w:color="auto"/>
            <w:right w:val="none" w:sz="0" w:space="0" w:color="auto"/>
          </w:divBdr>
        </w:div>
        <w:div w:id="1649702803">
          <w:marLeft w:val="640"/>
          <w:marRight w:val="0"/>
          <w:marTop w:val="0"/>
          <w:marBottom w:val="0"/>
          <w:divBdr>
            <w:top w:val="none" w:sz="0" w:space="0" w:color="auto"/>
            <w:left w:val="none" w:sz="0" w:space="0" w:color="auto"/>
            <w:bottom w:val="none" w:sz="0" w:space="0" w:color="auto"/>
            <w:right w:val="none" w:sz="0" w:space="0" w:color="auto"/>
          </w:divBdr>
        </w:div>
        <w:div w:id="1716659142">
          <w:marLeft w:val="640"/>
          <w:marRight w:val="0"/>
          <w:marTop w:val="0"/>
          <w:marBottom w:val="0"/>
          <w:divBdr>
            <w:top w:val="none" w:sz="0" w:space="0" w:color="auto"/>
            <w:left w:val="none" w:sz="0" w:space="0" w:color="auto"/>
            <w:bottom w:val="none" w:sz="0" w:space="0" w:color="auto"/>
            <w:right w:val="none" w:sz="0" w:space="0" w:color="auto"/>
          </w:divBdr>
        </w:div>
        <w:div w:id="1889758906">
          <w:marLeft w:val="640"/>
          <w:marRight w:val="0"/>
          <w:marTop w:val="0"/>
          <w:marBottom w:val="0"/>
          <w:divBdr>
            <w:top w:val="none" w:sz="0" w:space="0" w:color="auto"/>
            <w:left w:val="none" w:sz="0" w:space="0" w:color="auto"/>
            <w:bottom w:val="none" w:sz="0" w:space="0" w:color="auto"/>
            <w:right w:val="none" w:sz="0" w:space="0" w:color="auto"/>
          </w:divBdr>
        </w:div>
        <w:div w:id="87966805">
          <w:marLeft w:val="640"/>
          <w:marRight w:val="0"/>
          <w:marTop w:val="0"/>
          <w:marBottom w:val="0"/>
          <w:divBdr>
            <w:top w:val="none" w:sz="0" w:space="0" w:color="auto"/>
            <w:left w:val="none" w:sz="0" w:space="0" w:color="auto"/>
            <w:bottom w:val="none" w:sz="0" w:space="0" w:color="auto"/>
            <w:right w:val="none" w:sz="0" w:space="0" w:color="auto"/>
          </w:divBdr>
        </w:div>
        <w:div w:id="499346051">
          <w:marLeft w:val="640"/>
          <w:marRight w:val="0"/>
          <w:marTop w:val="0"/>
          <w:marBottom w:val="0"/>
          <w:divBdr>
            <w:top w:val="none" w:sz="0" w:space="0" w:color="auto"/>
            <w:left w:val="none" w:sz="0" w:space="0" w:color="auto"/>
            <w:bottom w:val="none" w:sz="0" w:space="0" w:color="auto"/>
            <w:right w:val="none" w:sz="0" w:space="0" w:color="auto"/>
          </w:divBdr>
        </w:div>
        <w:div w:id="1022828595">
          <w:marLeft w:val="640"/>
          <w:marRight w:val="0"/>
          <w:marTop w:val="0"/>
          <w:marBottom w:val="0"/>
          <w:divBdr>
            <w:top w:val="none" w:sz="0" w:space="0" w:color="auto"/>
            <w:left w:val="none" w:sz="0" w:space="0" w:color="auto"/>
            <w:bottom w:val="none" w:sz="0" w:space="0" w:color="auto"/>
            <w:right w:val="none" w:sz="0" w:space="0" w:color="auto"/>
          </w:divBdr>
        </w:div>
        <w:div w:id="1305238756">
          <w:marLeft w:val="640"/>
          <w:marRight w:val="0"/>
          <w:marTop w:val="0"/>
          <w:marBottom w:val="0"/>
          <w:divBdr>
            <w:top w:val="none" w:sz="0" w:space="0" w:color="auto"/>
            <w:left w:val="none" w:sz="0" w:space="0" w:color="auto"/>
            <w:bottom w:val="none" w:sz="0" w:space="0" w:color="auto"/>
            <w:right w:val="none" w:sz="0" w:space="0" w:color="auto"/>
          </w:divBdr>
        </w:div>
        <w:div w:id="1162575647">
          <w:marLeft w:val="640"/>
          <w:marRight w:val="0"/>
          <w:marTop w:val="0"/>
          <w:marBottom w:val="0"/>
          <w:divBdr>
            <w:top w:val="none" w:sz="0" w:space="0" w:color="auto"/>
            <w:left w:val="none" w:sz="0" w:space="0" w:color="auto"/>
            <w:bottom w:val="none" w:sz="0" w:space="0" w:color="auto"/>
            <w:right w:val="none" w:sz="0" w:space="0" w:color="auto"/>
          </w:divBdr>
        </w:div>
        <w:div w:id="39479300">
          <w:marLeft w:val="640"/>
          <w:marRight w:val="0"/>
          <w:marTop w:val="0"/>
          <w:marBottom w:val="0"/>
          <w:divBdr>
            <w:top w:val="none" w:sz="0" w:space="0" w:color="auto"/>
            <w:left w:val="none" w:sz="0" w:space="0" w:color="auto"/>
            <w:bottom w:val="none" w:sz="0" w:space="0" w:color="auto"/>
            <w:right w:val="none" w:sz="0" w:space="0" w:color="auto"/>
          </w:divBdr>
        </w:div>
        <w:div w:id="2074429236">
          <w:marLeft w:val="640"/>
          <w:marRight w:val="0"/>
          <w:marTop w:val="0"/>
          <w:marBottom w:val="0"/>
          <w:divBdr>
            <w:top w:val="none" w:sz="0" w:space="0" w:color="auto"/>
            <w:left w:val="none" w:sz="0" w:space="0" w:color="auto"/>
            <w:bottom w:val="none" w:sz="0" w:space="0" w:color="auto"/>
            <w:right w:val="none" w:sz="0" w:space="0" w:color="auto"/>
          </w:divBdr>
        </w:div>
        <w:div w:id="835800096">
          <w:marLeft w:val="640"/>
          <w:marRight w:val="0"/>
          <w:marTop w:val="0"/>
          <w:marBottom w:val="0"/>
          <w:divBdr>
            <w:top w:val="none" w:sz="0" w:space="0" w:color="auto"/>
            <w:left w:val="none" w:sz="0" w:space="0" w:color="auto"/>
            <w:bottom w:val="none" w:sz="0" w:space="0" w:color="auto"/>
            <w:right w:val="none" w:sz="0" w:space="0" w:color="auto"/>
          </w:divBdr>
        </w:div>
        <w:div w:id="1982150505">
          <w:marLeft w:val="640"/>
          <w:marRight w:val="0"/>
          <w:marTop w:val="0"/>
          <w:marBottom w:val="0"/>
          <w:divBdr>
            <w:top w:val="none" w:sz="0" w:space="0" w:color="auto"/>
            <w:left w:val="none" w:sz="0" w:space="0" w:color="auto"/>
            <w:bottom w:val="none" w:sz="0" w:space="0" w:color="auto"/>
            <w:right w:val="none" w:sz="0" w:space="0" w:color="auto"/>
          </w:divBdr>
        </w:div>
        <w:div w:id="1099060583">
          <w:marLeft w:val="640"/>
          <w:marRight w:val="0"/>
          <w:marTop w:val="0"/>
          <w:marBottom w:val="0"/>
          <w:divBdr>
            <w:top w:val="none" w:sz="0" w:space="0" w:color="auto"/>
            <w:left w:val="none" w:sz="0" w:space="0" w:color="auto"/>
            <w:bottom w:val="none" w:sz="0" w:space="0" w:color="auto"/>
            <w:right w:val="none" w:sz="0" w:space="0" w:color="auto"/>
          </w:divBdr>
        </w:div>
        <w:div w:id="2143762385">
          <w:marLeft w:val="640"/>
          <w:marRight w:val="0"/>
          <w:marTop w:val="0"/>
          <w:marBottom w:val="0"/>
          <w:divBdr>
            <w:top w:val="none" w:sz="0" w:space="0" w:color="auto"/>
            <w:left w:val="none" w:sz="0" w:space="0" w:color="auto"/>
            <w:bottom w:val="none" w:sz="0" w:space="0" w:color="auto"/>
            <w:right w:val="none" w:sz="0" w:space="0" w:color="auto"/>
          </w:divBdr>
        </w:div>
        <w:div w:id="1832719456">
          <w:marLeft w:val="640"/>
          <w:marRight w:val="0"/>
          <w:marTop w:val="0"/>
          <w:marBottom w:val="0"/>
          <w:divBdr>
            <w:top w:val="none" w:sz="0" w:space="0" w:color="auto"/>
            <w:left w:val="none" w:sz="0" w:space="0" w:color="auto"/>
            <w:bottom w:val="none" w:sz="0" w:space="0" w:color="auto"/>
            <w:right w:val="none" w:sz="0" w:space="0" w:color="auto"/>
          </w:divBdr>
        </w:div>
        <w:div w:id="778064916">
          <w:marLeft w:val="640"/>
          <w:marRight w:val="0"/>
          <w:marTop w:val="0"/>
          <w:marBottom w:val="0"/>
          <w:divBdr>
            <w:top w:val="none" w:sz="0" w:space="0" w:color="auto"/>
            <w:left w:val="none" w:sz="0" w:space="0" w:color="auto"/>
            <w:bottom w:val="none" w:sz="0" w:space="0" w:color="auto"/>
            <w:right w:val="none" w:sz="0" w:space="0" w:color="auto"/>
          </w:divBdr>
        </w:div>
        <w:div w:id="362444010">
          <w:marLeft w:val="640"/>
          <w:marRight w:val="0"/>
          <w:marTop w:val="0"/>
          <w:marBottom w:val="0"/>
          <w:divBdr>
            <w:top w:val="none" w:sz="0" w:space="0" w:color="auto"/>
            <w:left w:val="none" w:sz="0" w:space="0" w:color="auto"/>
            <w:bottom w:val="none" w:sz="0" w:space="0" w:color="auto"/>
            <w:right w:val="none" w:sz="0" w:space="0" w:color="auto"/>
          </w:divBdr>
        </w:div>
        <w:div w:id="1598901076">
          <w:marLeft w:val="640"/>
          <w:marRight w:val="0"/>
          <w:marTop w:val="0"/>
          <w:marBottom w:val="0"/>
          <w:divBdr>
            <w:top w:val="none" w:sz="0" w:space="0" w:color="auto"/>
            <w:left w:val="none" w:sz="0" w:space="0" w:color="auto"/>
            <w:bottom w:val="none" w:sz="0" w:space="0" w:color="auto"/>
            <w:right w:val="none" w:sz="0" w:space="0" w:color="auto"/>
          </w:divBdr>
        </w:div>
        <w:div w:id="1689678479">
          <w:marLeft w:val="640"/>
          <w:marRight w:val="0"/>
          <w:marTop w:val="0"/>
          <w:marBottom w:val="0"/>
          <w:divBdr>
            <w:top w:val="none" w:sz="0" w:space="0" w:color="auto"/>
            <w:left w:val="none" w:sz="0" w:space="0" w:color="auto"/>
            <w:bottom w:val="none" w:sz="0" w:space="0" w:color="auto"/>
            <w:right w:val="none" w:sz="0" w:space="0" w:color="auto"/>
          </w:divBdr>
        </w:div>
        <w:div w:id="342754774">
          <w:marLeft w:val="640"/>
          <w:marRight w:val="0"/>
          <w:marTop w:val="0"/>
          <w:marBottom w:val="0"/>
          <w:divBdr>
            <w:top w:val="none" w:sz="0" w:space="0" w:color="auto"/>
            <w:left w:val="none" w:sz="0" w:space="0" w:color="auto"/>
            <w:bottom w:val="none" w:sz="0" w:space="0" w:color="auto"/>
            <w:right w:val="none" w:sz="0" w:space="0" w:color="auto"/>
          </w:divBdr>
        </w:div>
        <w:div w:id="2106068294">
          <w:marLeft w:val="640"/>
          <w:marRight w:val="0"/>
          <w:marTop w:val="0"/>
          <w:marBottom w:val="0"/>
          <w:divBdr>
            <w:top w:val="none" w:sz="0" w:space="0" w:color="auto"/>
            <w:left w:val="none" w:sz="0" w:space="0" w:color="auto"/>
            <w:bottom w:val="none" w:sz="0" w:space="0" w:color="auto"/>
            <w:right w:val="none" w:sz="0" w:space="0" w:color="auto"/>
          </w:divBdr>
        </w:div>
        <w:div w:id="1101923570">
          <w:marLeft w:val="640"/>
          <w:marRight w:val="0"/>
          <w:marTop w:val="0"/>
          <w:marBottom w:val="0"/>
          <w:divBdr>
            <w:top w:val="none" w:sz="0" w:space="0" w:color="auto"/>
            <w:left w:val="none" w:sz="0" w:space="0" w:color="auto"/>
            <w:bottom w:val="none" w:sz="0" w:space="0" w:color="auto"/>
            <w:right w:val="none" w:sz="0" w:space="0" w:color="auto"/>
          </w:divBdr>
        </w:div>
        <w:div w:id="1017778059">
          <w:marLeft w:val="640"/>
          <w:marRight w:val="0"/>
          <w:marTop w:val="0"/>
          <w:marBottom w:val="0"/>
          <w:divBdr>
            <w:top w:val="none" w:sz="0" w:space="0" w:color="auto"/>
            <w:left w:val="none" w:sz="0" w:space="0" w:color="auto"/>
            <w:bottom w:val="none" w:sz="0" w:space="0" w:color="auto"/>
            <w:right w:val="none" w:sz="0" w:space="0" w:color="auto"/>
          </w:divBdr>
        </w:div>
        <w:div w:id="1471482926">
          <w:marLeft w:val="640"/>
          <w:marRight w:val="0"/>
          <w:marTop w:val="0"/>
          <w:marBottom w:val="0"/>
          <w:divBdr>
            <w:top w:val="none" w:sz="0" w:space="0" w:color="auto"/>
            <w:left w:val="none" w:sz="0" w:space="0" w:color="auto"/>
            <w:bottom w:val="none" w:sz="0" w:space="0" w:color="auto"/>
            <w:right w:val="none" w:sz="0" w:space="0" w:color="auto"/>
          </w:divBdr>
        </w:div>
        <w:div w:id="1573856348">
          <w:marLeft w:val="640"/>
          <w:marRight w:val="0"/>
          <w:marTop w:val="0"/>
          <w:marBottom w:val="0"/>
          <w:divBdr>
            <w:top w:val="none" w:sz="0" w:space="0" w:color="auto"/>
            <w:left w:val="none" w:sz="0" w:space="0" w:color="auto"/>
            <w:bottom w:val="none" w:sz="0" w:space="0" w:color="auto"/>
            <w:right w:val="none" w:sz="0" w:space="0" w:color="auto"/>
          </w:divBdr>
        </w:div>
        <w:div w:id="1719935560">
          <w:marLeft w:val="640"/>
          <w:marRight w:val="0"/>
          <w:marTop w:val="0"/>
          <w:marBottom w:val="0"/>
          <w:divBdr>
            <w:top w:val="none" w:sz="0" w:space="0" w:color="auto"/>
            <w:left w:val="none" w:sz="0" w:space="0" w:color="auto"/>
            <w:bottom w:val="none" w:sz="0" w:space="0" w:color="auto"/>
            <w:right w:val="none" w:sz="0" w:space="0" w:color="auto"/>
          </w:divBdr>
        </w:div>
        <w:div w:id="768434157">
          <w:marLeft w:val="640"/>
          <w:marRight w:val="0"/>
          <w:marTop w:val="0"/>
          <w:marBottom w:val="0"/>
          <w:divBdr>
            <w:top w:val="none" w:sz="0" w:space="0" w:color="auto"/>
            <w:left w:val="none" w:sz="0" w:space="0" w:color="auto"/>
            <w:bottom w:val="none" w:sz="0" w:space="0" w:color="auto"/>
            <w:right w:val="none" w:sz="0" w:space="0" w:color="auto"/>
          </w:divBdr>
        </w:div>
        <w:div w:id="466972249">
          <w:marLeft w:val="640"/>
          <w:marRight w:val="0"/>
          <w:marTop w:val="0"/>
          <w:marBottom w:val="0"/>
          <w:divBdr>
            <w:top w:val="none" w:sz="0" w:space="0" w:color="auto"/>
            <w:left w:val="none" w:sz="0" w:space="0" w:color="auto"/>
            <w:bottom w:val="none" w:sz="0" w:space="0" w:color="auto"/>
            <w:right w:val="none" w:sz="0" w:space="0" w:color="auto"/>
          </w:divBdr>
        </w:div>
        <w:div w:id="22169956">
          <w:marLeft w:val="640"/>
          <w:marRight w:val="0"/>
          <w:marTop w:val="0"/>
          <w:marBottom w:val="0"/>
          <w:divBdr>
            <w:top w:val="none" w:sz="0" w:space="0" w:color="auto"/>
            <w:left w:val="none" w:sz="0" w:space="0" w:color="auto"/>
            <w:bottom w:val="none" w:sz="0" w:space="0" w:color="auto"/>
            <w:right w:val="none" w:sz="0" w:space="0" w:color="auto"/>
          </w:divBdr>
        </w:div>
        <w:div w:id="260259019">
          <w:marLeft w:val="640"/>
          <w:marRight w:val="0"/>
          <w:marTop w:val="0"/>
          <w:marBottom w:val="0"/>
          <w:divBdr>
            <w:top w:val="none" w:sz="0" w:space="0" w:color="auto"/>
            <w:left w:val="none" w:sz="0" w:space="0" w:color="auto"/>
            <w:bottom w:val="none" w:sz="0" w:space="0" w:color="auto"/>
            <w:right w:val="none" w:sz="0" w:space="0" w:color="auto"/>
          </w:divBdr>
        </w:div>
        <w:div w:id="1144199354">
          <w:marLeft w:val="640"/>
          <w:marRight w:val="0"/>
          <w:marTop w:val="0"/>
          <w:marBottom w:val="0"/>
          <w:divBdr>
            <w:top w:val="none" w:sz="0" w:space="0" w:color="auto"/>
            <w:left w:val="none" w:sz="0" w:space="0" w:color="auto"/>
            <w:bottom w:val="none" w:sz="0" w:space="0" w:color="auto"/>
            <w:right w:val="none" w:sz="0" w:space="0" w:color="auto"/>
          </w:divBdr>
        </w:div>
        <w:div w:id="357660196">
          <w:marLeft w:val="640"/>
          <w:marRight w:val="0"/>
          <w:marTop w:val="0"/>
          <w:marBottom w:val="0"/>
          <w:divBdr>
            <w:top w:val="none" w:sz="0" w:space="0" w:color="auto"/>
            <w:left w:val="none" w:sz="0" w:space="0" w:color="auto"/>
            <w:bottom w:val="none" w:sz="0" w:space="0" w:color="auto"/>
            <w:right w:val="none" w:sz="0" w:space="0" w:color="auto"/>
          </w:divBdr>
        </w:div>
        <w:div w:id="1585645783">
          <w:marLeft w:val="640"/>
          <w:marRight w:val="0"/>
          <w:marTop w:val="0"/>
          <w:marBottom w:val="0"/>
          <w:divBdr>
            <w:top w:val="none" w:sz="0" w:space="0" w:color="auto"/>
            <w:left w:val="none" w:sz="0" w:space="0" w:color="auto"/>
            <w:bottom w:val="none" w:sz="0" w:space="0" w:color="auto"/>
            <w:right w:val="none" w:sz="0" w:space="0" w:color="auto"/>
          </w:divBdr>
        </w:div>
        <w:div w:id="668757216">
          <w:marLeft w:val="640"/>
          <w:marRight w:val="0"/>
          <w:marTop w:val="0"/>
          <w:marBottom w:val="0"/>
          <w:divBdr>
            <w:top w:val="none" w:sz="0" w:space="0" w:color="auto"/>
            <w:left w:val="none" w:sz="0" w:space="0" w:color="auto"/>
            <w:bottom w:val="none" w:sz="0" w:space="0" w:color="auto"/>
            <w:right w:val="none" w:sz="0" w:space="0" w:color="auto"/>
          </w:divBdr>
        </w:div>
        <w:div w:id="115830592">
          <w:marLeft w:val="640"/>
          <w:marRight w:val="0"/>
          <w:marTop w:val="0"/>
          <w:marBottom w:val="0"/>
          <w:divBdr>
            <w:top w:val="none" w:sz="0" w:space="0" w:color="auto"/>
            <w:left w:val="none" w:sz="0" w:space="0" w:color="auto"/>
            <w:bottom w:val="none" w:sz="0" w:space="0" w:color="auto"/>
            <w:right w:val="none" w:sz="0" w:space="0" w:color="auto"/>
          </w:divBdr>
        </w:div>
        <w:div w:id="507450294">
          <w:marLeft w:val="640"/>
          <w:marRight w:val="0"/>
          <w:marTop w:val="0"/>
          <w:marBottom w:val="0"/>
          <w:divBdr>
            <w:top w:val="none" w:sz="0" w:space="0" w:color="auto"/>
            <w:left w:val="none" w:sz="0" w:space="0" w:color="auto"/>
            <w:bottom w:val="none" w:sz="0" w:space="0" w:color="auto"/>
            <w:right w:val="none" w:sz="0" w:space="0" w:color="auto"/>
          </w:divBdr>
        </w:div>
        <w:div w:id="1219047120">
          <w:marLeft w:val="640"/>
          <w:marRight w:val="0"/>
          <w:marTop w:val="0"/>
          <w:marBottom w:val="0"/>
          <w:divBdr>
            <w:top w:val="none" w:sz="0" w:space="0" w:color="auto"/>
            <w:left w:val="none" w:sz="0" w:space="0" w:color="auto"/>
            <w:bottom w:val="none" w:sz="0" w:space="0" w:color="auto"/>
            <w:right w:val="none" w:sz="0" w:space="0" w:color="auto"/>
          </w:divBdr>
        </w:div>
        <w:div w:id="1875802665">
          <w:marLeft w:val="640"/>
          <w:marRight w:val="0"/>
          <w:marTop w:val="0"/>
          <w:marBottom w:val="0"/>
          <w:divBdr>
            <w:top w:val="none" w:sz="0" w:space="0" w:color="auto"/>
            <w:left w:val="none" w:sz="0" w:space="0" w:color="auto"/>
            <w:bottom w:val="none" w:sz="0" w:space="0" w:color="auto"/>
            <w:right w:val="none" w:sz="0" w:space="0" w:color="auto"/>
          </w:divBdr>
        </w:div>
        <w:div w:id="616107507">
          <w:marLeft w:val="640"/>
          <w:marRight w:val="0"/>
          <w:marTop w:val="0"/>
          <w:marBottom w:val="0"/>
          <w:divBdr>
            <w:top w:val="none" w:sz="0" w:space="0" w:color="auto"/>
            <w:left w:val="none" w:sz="0" w:space="0" w:color="auto"/>
            <w:bottom w:val="none" w:sz="0" w:space="0" w:color="auto"/>
            <w:right w:val="none" w:sz="0" w:space="0" w:color="auto"/>
          </w:divBdr>
        </w:div>
        <w:div w:id="1082947539">
          <w:marLeft w:val="640"/>
          <w:marRight w:val="0"/>
          <w:marTop w:val="0"/>
          <w:marBottom w:val="0"/>
          <w:divBdr>
            <w:top w:val="none" w:sz="0" w:space="0" w:color="auto"/>
            <w:left w:val="none" w:sz="0" w:space="0" w:color="auto"/>
            <w:bottom w:val="none" w:sz="0" w:space="0" w:color="auto"/>
            <w:right w:val="none" w:sz="0" w:space="0" w:color="auto"/>
          </w:divBdr>
        </w:div>
        <w:div w:id="355347627">
          <w:marLeft w:val="640"/>
          <w:marRight w:val="0"/>
          <w:marTop w:val="0"/>
          <w:marBottom w:val="0"/>
          <w:divBdr>
            <w:top w:val="none" w:sz="0" w:space="0" w:color="auto"/>
            <w:left w:val="none" w:sz="0" w:space="0" w:color="auto"/>
            <w:bottom w:val="none" w:sz="0" w:space="0" w:color="auto"/>
            <w:right w:val="none" w:sz="0" w:space="0" w:color="auto"/>
          </w:divBdr>
        </w:div>
        <w:div w:id="943072963">
          <w:marLeft w:val="640"/>
          <w:marRight w:val="0"/>
          <w:marTop w:val="0"/>
          <w:marBottom w:val="0"/>
          <w:divBdr>
            <w:top w:val="none" w:sz="0" w:space="0" w:color="auto"/>
            <w:left w:val="none" w:sz="0" w:space="0" w:color="auto"/>
            <w:bottom w:val="none" w:sz="0" w:space="0" w:color="auto"/>
            <w:right w:val="none" w:sz="0" w:space="0" w:color="auto"/>
          </w:divBdr>
        </w:div>
        <w:div w:id="477957110">
          <w:marLeft w:val="640"/>
          <w:marRight w:val="0"/>
          <w:marTop w:val="0"/>
          <w:marBottom w:val="0"/>
          <w:divBdr>
            <w:top w:val="none" w:sz="0" w:space="0" w:color="auto"/>
            <w:left w:val="none" w:sz="0" w:space="0" w:color="auto"/>
            <w:bottom w:val="none" w:sz="0" w:space="0" w:color="auto"/>
            <w:right w:val="none" w:sz="0" w:space="0" w:color="auto"/>
          </w:divBdr>
        </w:div>
        <w:div w:id="1753772295">
          <w:marLeft w:val="640"/>
          <w:marRight w:val="0"/>
          <w:marTop w:val="0"/>
          <w:marBottom w:val="0"/>
          <w:divBdr>
            <w:top w:val="none" w:sz="0" w:space="0" w:color="auto"/>
            <w:left w:val="none" w:sz="0" w:space="0" w:color="auto"/>
            <w:bottom w:val="none" w:sz="0" w:space="0" w:color="auto"/>
            <w:right w:val="none" w:sz="0" w:space="0" w:color="auto"/>
          </w:divBdr>
        </w:div>
        <w:div w:id="1204563345">
          <w:marLeft w:val="640"/>
          <w:marRight w:val="0"/>
          <w:marTop w:val="0"/>
          <w:marBottom w:val="0"/>
          <w:divBdr>
            <w:top w:val="none" w:sz="0" w:space="0" w:color="auto"/>
            <w:left w:val="none" w:sz="0" w:space="0" w:color="auto"/>
            <w:bottom w:val="none" w:sz="0" w:space="0" w:color="auto"/>
            <w:right w:val="none" w:sz="0" w:space="0" w:color="auto"/>
          </w:divBdr>
        </w:div>
        <w:div w:id="843203023">
          <w:marLeft w:val="640"/>
          <w:marRight w:val="0"/>
          <w:marTop w:val="0"/>
          <w:marBottom w:val="0"/>
          <w:divBdr>
            <w:top w:val="none" w:sz="0" w:space="0" w:color="auto"/>
            <w:left w:val="none" w:sz="0" w:space="0" w:color="auto"/>
            <w:bottom w:val="none" w:sz="0" w:space="0" w:color="auto"/>
            <w:right w:val="none" w:sz="0" w:space="0" w:color="auto"/>
          </w:divBdr>
        </w:div>
        <w:div w:id="913781470">
          <w:marLeft w:val="640"/>
          <w:marRight w:val="0"/>
          <w:marTop w:val="0"/>
          <w:marBottom w:val="0"/>
          <w:divBdr>
            <w:top w:val="none" w:sz="0" w:space="0" w:color="auto"/>
            <w:left w:val="none" w:sz="0" w:space="0" w:color="auto"/>
            <w:bottom w:val="none" w:sz="0" w:space="0" w:color="auto"/>
            <w:right w:val="none" w:sz="0" w:space="0" w:color="auto"/>
          </w:divBdr>
        </w:div>
      </w:divsChild>
    </w:div>
    <w:div w:id="434440455">
      <w:bodyDiv w:val="1"/>
      <w:marLeft w:val="0"/>
      <w:marRight w:val="0"/>
      <w:marTop w:val="0"/>
      <w:marBottom w:val="0"/>
      <w:divBdr>
        <w:top w:val="none" w:sz="0" w:space="0" w:color="auto"/>
        <w:left w:val="none" w:sz="0" w:space="0" w:color="auto"/>
        <w:bottom w:val="none" w:sz="0" w:space="0" w:color="auto"/>
        <w:right w:val="none" w:sz="0" w:space="0" w:color="auto"/>
      </w:divBdr>
      <w:divsChild>
        <w:div w:id="1331980891">
          <w:marLeft w:val="640"/>
          <w:marRight w:val="0"/>
          <w:marTop w:val="0"/>
          <w:marBottom w:val="0"/>
          <w:divBdr>
            <w:top w:val="none" w:sz="0" w:space="0" w:color="auto"/>
            <w:left w:val="none" w:sz="0" w:space="0" w:color="auto"/>
            <w:bottom w:val="none" w:sz="0" w:space="0" w:color="auto"/>
            <w:right w:val="none" w:sz="0" w:space="0" w:color="auto"/>
          </w:divBdr>
        </w:div>
        <w:div w:id="1282224270">
          <w:marLeft w:val="640"/>
          <w:marRight w:val="0"/>
          <w:marTop w:val="0"/>
          <w:marBottom w:val="0"/>
          <w:divBdr>
            <w:top w:val="none" w:sz="0" w:space="0" w:color="auto"/>
            <w:left w:val="none" w:sz="0" w:space="0" w:color="auto"/>
            <w:bottom w:val="none" w:sz="0" w:space="0" w:color="auto"/>
            <w:right w:val="none" w:sz="0" w:space="0" w:color="auto"/>
          </w:divBdr>
        </w:div>
        <w:div w:id="1344013231">
          <w:marLeft w:val="640"/>
          <w:marRight w:val="0"/>
          <w:marTop w:val="0"/>
          <w:marBottom w:val="0"/>
          <w:divBdr>
            <w:top w:val="none" w:sz="0" w:space="0" w:color="auto"/>
            <w:left w:val="none" w:sz="0" w:space="0" w:color="auto"/>
            <w:bottom w:val="none" w:sz="0" w:space="0" w:color="auto"/>
            <w:right w:val="none" w:sz="0" w:space="0" w:color="auto"/>
          </w:divBdr>
        </w:div>
        <w:div w:id="1388259625">
          <w:marLeft w:val="640"/>
          <w:marRight w:val="0"/>
          <w:marTop w:val="0"/>
          <w:marBottom w:val="0"/>
          <w:divBdr>
            <w:top w:val="none" w:sz="0" w:space="0" w:color="auto"/>
            <w:left w:val="none" w:sz="0" w:space="0" w:color="auto"/>
            <w:bottom w:val="none" w:sz="0" w:space="0" w:color="auto"/>
            <w:right w:val="none" w:sz="0" w:space="0" w:color="auto"/>
          </w:divBdr>
        </w:div>
        <w:div w:id="185337320">
          <w:marLeft w:val="640"/>
          <w:marRight w:val="0"/>
          <w:marTop w:val="0"/>
          <w:marBottom w:val="0"/>
          <w:divBdr>
            <w:top w:val="none" w:sz="0" w:space="0" w:color="auto"/>
            <w:left w:val="none" w:sz="0" w:space="0" w:color="auto"/>
            <w:bottom w:val="none" w:sz="0" w:space="0" w:color="auto"/>
            <w:right w:val="none" w:sz="0" w:space="0" w:color="auto"/>
          </w:divBdr>
        </w:div>
        <w:div w:id="678778715">
          <w:marLeft w:val="640"/>
          <w:marRight w:val="0"/>
          <w:marTop w:val="0"/>
          <w:marBottom w:val="0"/>
          <w:divBdr>
            <w:top w:val="none" w:sz="0" w:space="0" w:color="auto"/>
            <w:left w:val="none" w:sz="0" w:space="0" w:color="auto"/>
            <w:bottom w:val="none" w:sz="0" w:space="0" w:color="auto"/>
            <w:right w:val="none" w:sz="0" w:space="0" w:color="auto"/>
          </w:divBdr>
        </w:div>
        <w:div w:id="1655063622">
          <w:marLeft w:val="640"/>
          <w:marRight w:val="0"/>
          <w:marTop w:val="0"/>
          <w:marBottom w:val="0"/>
          <w:divBdr>
            <w:top w:val="none" w:sz="0" w:space="0" w:color="auto"/>
            <w:left w:val="none" w:sz="0" w:space="0" w:color="auto"/>
            <w:bottom w:val="none" w:sz="0" w:space="0" w:color="auto"/>
            <w:right w:val="none" w:sz="0" w:space="0" w:color="auto"/>
          </w:divBdr>
        </w:div>
        <w:div w:id="1522089120">
          <w:marLeft w:val="640"/>
          <w:marRight w:val="0"/>
          <w:marTop w:val="0"/>
          <w:marBottom w:val="0"/>
          <w:divBdr>
            <w:top w:val="none" w:sz="0" w:space="0" w:color="auto"/>
            <w:left w:val="none" w:sz="0" w:space="0" w:color="auto"/>
            <w:bottom w:val="none" w:sz="0" w:space="0" w:color="auto"/>
            <w:right w:val="none" w:sz="0" w:space="0" w:color="auto"/>
          </w:divBdr>
        </w:div>
        <w:div w:id="1429497972">
          <w:marLeft w:val="640"/>
          <w:marRight w:val="0"/>
          <w:marTop w:val="0"/>
          <w:marBottom w:val="0"/>
          <w:divBdr>
            <w:top w:val="none" w:sz="0" w:space="0" w:color="auto"/>
            <w:left w:val="none" w:sz="0" w:space="0" w:color="auto"/>
            <w:bottom w:val="none" w:sz="0" w:space="0" w:color="auto"/>
            <w:right w:val="none" w:sz="0" w:space="0" w:color="auto"/>
          </w:divBdr>
        </w:div>
        <w:div w:id="1502354221">
          <w:marLeft w:val="640"/>
          <w:marRight w:val="0"/>
          <w:marTop w:val="0"/>
          <w:marBottom w:val="0"/>
          <w:divBdr>
            <w:top w:val="none" w:sz="0" w:space="0" w:color="auto"/>
            <w:left w:val="none" w:sz="0" w:space="0" w:color="auto"/>
            <w:bottom w:val="none" w:sz="0" w:space="0" w:color="auto"/>
            <w:right w:val="none" w:sz="0" w:space="0" w:color="auto"/>
          </w:divBdr>
        </w:div>
        <w:div w:id="214246951">
          <w:marLeft w:val="640"/>
          <w:marRight w:val="0"/>
          <w:marTop w:val="0"/>
          <w:marBottom w:val="0"/>
          <w:divBdr>
            <w:top w:val="none" w:sz="0" w:space="0" w:color="auto"/>
            <w:left w:val="none" w:sz="0" w:space="0" w:color="auto"/>
            <w:bottom w:val="none" w:sz="0" w:space="0" w:color="auto"/>
            <w:right w:val="none" w:sz="0" w:space="0" w:color="auto"/>
          </w:divBdr>
        </w:div>
        <w:div w:id="746070655">
          <w:marLeft w:val="640"/>
          <w:marRight w:val="0"/>
          <w:marTop w:val="0"/>
          <w:marBottom w:val="0"/>
          <w:divBdr>
            <w:top w:val="none" w:sz="0" w:space="0" w:color="auto"/>
            <w:left w:val="none" w:sz="0" w:space="0" w:color="auto"/>
            <w:bottom w:val="none" w:sz="0" w:space="0" w:color="auto"/>
            <w:right w:val="none" w:sz="0" w:space="0" w:color="auto"/>
          </w:divBdr>
        </w:div>
        <w:div w:id="2027368936">
          <w:marLeft w:val="640"/>
          <w:marRight w:val="0"/>
          <w:marTop w:val="0"/>
          <w:marBottom w:val="0"/>
          <w:divBdr>
            <w:top w:val="none" w:sz="0" w:space="0" w:color="auto"/>
            <w:left w:val="none" w:sz="0" w:space="0" w:color="auto"/>
            <w:bottom w:val="none" w:sz="0" w:space="0" w:color="auto"/>
            <w:right w:val="none" w:sz="0" w:space="0" w:color="auto"/>
          </w:divBdr>
        </w:div>
        <w:div w:id="558785898">
          <w:marLeft w:val="640"/>
          <w:marRight w:val="0"/>
          <w:marTop w:val="0"/>
          <w:marBottom w:val="0"/>
          <w:divBdr>
            <w:top w:val="none" w:sz="0" w:space="0" w:color="auto"/>
            <w:left w:val="none" w:sz="0" w:space="0" w:color="auto"/>
            <w:bottom w:val="none" w:sz="0" w:space="0" w:color="auto"/>
            <w:right w:val="none" w:sz="0" w:space="0" w:color="auto"/>
          </w:divBdr>
        </w:div>
        <w:div w:id="1290550059">
          <w:marLeft w:val="640"/>
          <w:marRight w:val="0"/>
          <w:marTop w:val="0"/>
          <w:marBottom w:val="0"/>
          <w:divBdr>
            <w:top w:val="none" w:sz="0" w:space="0" w:color="auto"/>
            <w:left w:val="none" w:sz="0" w:space="0" w:color="auto"/>
            <w:bottom w:val="none" w:sz="0" w:space="0" w:color="auto"/>
            <w:right w:val="none" w:sz="0" w:space="0" w:color="auto"/>
          </w:divBdr>
        </w:div>
        <w:div w:id="1736585678">
          <w:marLeft w:val="640"/>
          <w:marRight w:val="0"/>
          <w:marTop w:val="0"/>
          <w:marBottom w:val="0"/>
          <w:divBdr>
            <w:top w:val="none" w:sz="0" w:space="0" w:color="auto"/>
            <w:left w:val="none" w:sz="0" w:space="0" w:color="auto"/>
            <w:bottom w:val="none" w:sz="0" w:space="0" w:color="auto"/>
            <w:right w:val="none" w:sz="0" w:space="0" w:color="auto"/>
          </w:divBdr>
        </w:div>
        <w:div w:id="878736970">
          <w:marLeft w:val="640"/>
          <w:marRight w:val="0"/>
          <w:marTop w:val="0"/>
          <w:marBottom w:val="0"/>
          <w:divBdr>
            <w:top w:val="none" w:sz="0" w:space="0" w:color="auto"/>
            <w:left w:val="none" w:sz="0" w:space="0" w:color="auto"/>
            <w:bottom w:val="none" w:sz="0" w:space="0" w:color="auto"/>
            <w:right w:val="none" w:sz="0" w:space="0" w:color="auto"/>
          </w:divBdr>
        </w:div>
        <w:div w:id="549465004">
          <w:marLeft w:val="640"/>
          <w:marRight w:val="0"/>
          <w:marTop w:val="0"/>
          <w:marBottom w:val="0"/>
          <w:divBdr>
            <w:top w:val="none" w:sz="0" w:space="0" w:color="auto"/>
            <w:left w:val="none" w:sz="0" w:space="0" w:color="auto"/>
            <w:bottom w:val="none" w:sz="0" w:space="0" w:color="auto"/>
            <w:right w:val="none" w:sz="0" w:space="0" w:color="auto"/>
          </w:divBdr>
        </w:div>
        <w:div w:id="185606172">
          <w:marLeft w:val="640"/>
          <w:marRight w:val="0"/>
          <w:marTop w:val="0"/>
          <w:marBottom w:val="0"/>
          <w:divBdr>
            <w:top w:val="none" w:sz="0" w:space="0" w:color="auto"/>
            <w:left w:val="none" w:sz="0" w:space="0" w:color="auto"/>
            <w:bottom w:val="none" w:sz="0" w:space="0" w:color="auto"/>
            <w:right w:val="none" w:sz="0" w:space="0" w:color="auto"/>
          </w:divBdr>
        </w:div>
        <w:div w:id="1658458045">
          <w:marLeft w:val="640"/>
          <w:marRight w:val="0"/>
          <w:marTop w:val="0"/>
          <w:marBottom w:val="0"/>
          <w:divBdr>
            <w:top w:val="none" w:sz="0" w:space="0" w:color="auto"/>
            <w:left w:val="none" w:sz="0" w:space="0" w:color="auto"/>
            <w:bottom w:val="none" w:sz="0" w:space="0" w:color="auto"/>
            <w:right w:val="none" w:sz="0" w:space="0" w:color="auto"/>
          </w:divBdr>
        </w:div>
        <w:div w:id="1538006560">
          <w:marLeft w:val="640"/>
          <w:marRight w:val="0"/>
          <w:marTop w:val="0"/>
          <w:marBottom w:val="0"/>
          <w:divBdr>
            <w:top w:val="none" w:sz="0" w:space="0" w:color="auto"/>
            <w:left w:val="none" w:sz="0" w:space="0" w:color="auto"/>
            <w:bottom w:val="none" w:sz="0" w:space="0" w:color="auto"/>
            <w:right w:val="none" w:sz="0" w:space="0" w:color="auto"/>
          </w:divBdr>
        </w:div>
        <w:div w:id="1106653779">
          <w:marLeft w:val="640"/>
          <w:marRight w:val="0"/>
          <w:marTop w:val="0"/>
          <w:marBottom w:val="0"/>
          <w:divBdr>
            <w:top w:val="none" w:sz="0" w:space="0" w:color="auto"/>
            <w:left w:val="none" w:sz="0" w:space="0" w:color="auto"/>
            <w:bottom w:val="none" w:sz="0" w:space="0" w:color="auto"/>
            <w:right w:val="none" w:sz="0" w:space="0" w:color="auto"/>
          </w:divBdr>
        </w:div>
        <w:div w:id="952127322">
          <w:marLeft w:val="640"/>
          <w:marRight w:val="0"/>
          <w:marTop w:val="0"/>
          <w:marBottom w:val="0"/>
          <w:divBdr>
            <w:top w:val="none" w:sz="0" w:space="0" w:color="auto"/>
            <w:left w:val="none" w:sz="0" w:space="0" w:color="auto"/>
            <w:bottom w:val="none" w:sz="0" w:space="0" w:color="auto"/>
            <w:right w:val="none" w:sz="0" w:space="0" w:color="auto"/>
          </w:divBdr>
        </w:div>
        <w:div w:id="1588340236">
          <w:marLeft w:val="640"/>
          <w:marRight w:val="0"/>
          <w:marTop w:val="0"/>
          <w:marBottom w:val="0"/>
          <w:divBdr>
            <w:top w:val="none" w:sz="0" w:space="0" w:color="auto"/>
            <w:left w:val="none" w:sz="0" w:space="0" w:color="auto"/>
            <w:bottom w:val="none" w:sz="0" w:space="0" w:color="auto"/>
            <w:right w:val="none" w:sz="0" w:space="0" w:color="auto"/>
          </w:divBdr>
        </w:div>
        <w:div w:id="775715929">
          <w:marLeft w:val="640"/>
          <w:marRight w:val="0"/>
          <w:marTop w:val="0"/>
          <w:marBottom w:val="0"/>
          <w:divBdr>
            <w:top w:val="none" w:sz="0" w:space="0" w:color="auto"/>
            <w:left w:val="none" w:sz="0" w:space="0" w:color="auto"/>
            <w:bottom w:val="none" w:sz="0" w:space="0" w:color="auto"/>
            <w:right w:val="none" w:sz="0" w:space="0" w:color="auto"/>
          </w:divBdr>
        </w:div>
        <w:div w:id="499347598">
          <w:marLeft w:val="640"/>
          <w:marRight w:val="0"/>
          <w:marTop w:val="0"/>
          <w:marBottom w:val="0"/>
          <w:divBdr>
            <w:top w:val="none" w:sz="0" w:space="0" w:color="auto"/>
            <w:left w:val="none" w:sz="0" w:space="0" w:color="auto"/>
            <w:bottom w:val="none" w:sz="0" w:space="0" w:color="auto"/>
            <w:right w:val="none" w:sz="0" w:space="0" w:color="auto"/>
          </w:divBdr>
        </w:div>
        <w:div w:id="523714058">
          <w:marLeft w:val="640"/>
          <w:marRight w:val="0"/>
          <w:marTop w:val="0"/>
          <w:marBottom w:val="0"/>
          <w:divBdr>
            <w:top w:val="none" w:sz="0" w:space="0" w:color="auto"/>
            <w:left w:val="none" w:sz="0" w:space="0" w:color="auto"/>
            <w:bottom w:val="none" w:sz="0" w:space="0" w:color="auto"/>
            <w:right w:val="none" w:sz="0" w:space="0" w:color="auto"/>
          </w:divBdr>
        </w:div>
        <w:div w:id="228812257">
          <w:marLeft w:val="640"/>
          <w:marRight w:val="0"/>
          <w:marTop w:val="0"/>
          <w:marBottom w:val="0"/>
          <w:divBdr>
            <w:top w:val="none" w:sz="0" w:space="0" w:color="auto"/>
            <w:left w:val="none" w:sz="0" w:space="0" w:color="auto"/>
            <w:bottom w:val="none" w:sz="0" w:space="0" w:color="auto"/>
            <w:right w:val="none" w:sz="0" w:space="0" w:color="auto"/>
          </w:divBdr>
        </w:div>
        <w:div w:id="413476534">
          <w:marLeft w:val="640"/>
          <w:marRight w:val="0"/>
          <w:marTop w:val="0"/>
          <w:marBottom w:val="0"/>
          <w:divBdr>
            <w:top w:val="none" w:sz="0" w:space="0" w:color="auto"/>
            <w:left w:val="none" w:sz="0" w:space="0" w:color="auto"/>
            <w:bottom w:val="none" w:sz="0" w:space="0" w:color="auto"/>
            <w:right w:val="none" w:sz="0" w:space="0" w:color="auto"/>
          </w:divBdr>
        </w:div>
        <w:div w:id="625159581">
          <w:marLeft w:val="640"/>
          <w:marRight w:val="0"/>
          <w:marTop w:val="0"/>
          <w:marBottom w:val="0"/>
          <w:divBdr>
            <w:top w:val="none" w:sz="0" w:space="0" w:color="auto"/>
            <w:left w:val="none" w:sz="0" w:space="0" w:color="auto"/>
            <w:bottom w:val="none" w:sz="0" w:space="0" w:color="auto"/>
            <w:right w:val="none" w:sz="0" w:space="0" w:color="auto"/>
          </w:divBdr>
        </w:div>
        <w:div w:id="1947344174">
          <w:marLeft w:val="640"/>
          <w:marRight w:val="0"/>
          <w:marTop w:val="0"/>
          <w:marBottom w:val="0"/>
          <w:divBdr>
            <w:top w:val="none" w:sz="0" w:space="0" w:color="auto"/>
            <w:left w:val="none" w:sz="0" w:space="0" w:color="auto"/>
            <w:bottom w:val="none" w:sz="0" w:space="0" w:color="auto"/>
            <w:right w:val="none" w:sz="0" w:space="0" w:color="auto"/>
          </w:divBdr>
        </w:div>
        <w:div w:id="1917546995">
          <w:marLeft w:val="640"/>
          <w:marRight w:val="0"/>
          <w:marTop w:val="0"/>
          <w:marBottom w:val="0"/>
          <w:divBdr>
            <w:top w:val="none" w:sz="0" w:space="0" w:color="auto"/>
            <w:left w:val="none" w:sz="0" w:space="0" w:color="auto"/>
            <w:bottom w:val="none" w:sz="0" w:space="0" w:color="auto"/>
            <w:right w:val="none" w:sz="0" w:space="0" w:color="auto"/>
          </w:divBdr>
        </w:div>
        <w:div w:id="239292094">
          <w:marLeft w:val="640"/>
          <w:marRight w:val="0"/>
          <w:marTop w:val="0"/>
          <w:marBottom w:val="0"/>
          <w:divBdr>
            <w:top w:val="none" w:sz="0" w:space="0" w:color="auto"/>
            <w:left w:val="none" w:sz="0" w:space="0" w:color="auto"/>
            <w:bottom w:val="none" w:sz="0" w:space="0" w:color="auto"/>
            <w:right w:val="none" w:sz="0" w:space="0" w:color="auto"/>
          </w:divBdr>
        </w:div>
        <w:div w:id="2103646672">
          <w:marLeft w:val="640"/>
          <w:marRight w:val="0"/>
          <w:marTop w:val="0"/>
          <w:marBottom w:val="0"/>
          <w:divBdr>
            <w:top w:val="none" w:sz="0" w:space="0" w:color="auto"/>
            <w:left w:val="none" w:sz="0" w:space="0" w:color="auto"/>
            <w:bottom w:val="none" w:sz="0" w:space="0" w:color="auto"/>
            <w:right w:val="none" w:sz="0" w:space="0" w:color="auto"/>
          </w:divBdr>
        </w:div>
        <w:div w:id="1245333654">
          <w:marLeft w:val="640"/>
          <w:marRight w:val="0"/>
          <w:marTop w:val="0"/>
          <w:marBottom w:val="0"/>
          <w:divBdr>
            <w:top w:val="none" w:sz="0" w:space="0" w:color="auto"/>
            <w:left w:val="none" w:sz="0" w:space="0" w:color="auto"/>
            <w:bottom w:val="none" w:sz="0" w:space="0" w:color="auto"/>
            <w:right w:val="none" w:sz="0" w:space="0" w:color="auto"/>
          </w:divBdr>
        </w:div>
        <w:div w:id="760493242">
          <w:marLeft w:val="640"/>
          <w:marRight w:val="0"/>
          <w:marTop w:val="0"/>
          <w:marBottom w:val="0"/>
          <w:divBdr>
            <w:top w:val="none" w:sz="0" w:space="0" w:color="auto"/>
            <w:left w:val="none" w:sz="0" w:space="0" w:color="auto"/>
            <w:bottom w:val="none" w:sz="0" w:space="0" w:color="auto"/>
            <w:right w:val="none" w:sz="0" w:space="0" w:color="auto"/>
          </w:divBdr>
        </w:div>
        <w:div w:id="1473255020">
          <w:marLeft w:val="640"/>
          <w:marRight w:val="0"/>
          <w:marTop w:val="0"/>
          <w:marBottom w:val="0"/>
          <w:divBdr>
            <w:top w:val="none" w:sz="0" w:space="0" w:color="auto"/>
            <w:left w:val="none" w:sz="0" w:space="0" w:color="auto"/>
            <w:bottom w:val="none" w:sz="0" w:space="0" w:color="auto"/>
            <w:right w:val="none" w:sz="0" w:space="0" w:color="auto"/>
          </w:divBdr>
        </w:div>
        <w:div w:id="1146315541">
          <w:marLeft w:val="640"/>
          <w:marRight w:val="0"/>
          <w:marTop w:val="0"/>
          <w:marBottom w:val="0"/>
          <w:divBdr>
            <w:top w:val="none" w:sz="0" w:space="0" w:color="auto"/>
            <w:left w:val="none" w:sz="0" w:space="0" w:color="auto"/>
            <w:bottom w:val="none" w:sz="0" w:space="0" w:color="auto"/>
            <w:right w:val="none" w:sz="0" w:space="0" w:color="auto"/>
          </w:divBdr>
        </w:div>
        <w:div w:id="1035733796">
          <w:marLeft w:val="640"/>
          <w:marRight w:val="0"/>
          <w:marTop w:val="0"/>
          <w:marBottom w:val="0"/>
          <w:divBdr>
            <w:top w:val="none" w:sz="0" w:space="0" w:color="auto"/>
            <w:left w:val="none" w:sz="0" w:space="0" w:color="auto"/>
            <w:bottom w:val="none" w:sz="0" w:space="0" w:color="auto"/>
            <w:right w:val="none" w:sz="0" w:space="0" w:color="auto"/>
          </w:divBdr>
        </w:div>
        <w:div w:id="2045714177">
          <w:marLeft w:val="640"/>
          <w:marRight w:val="0"/>
          <w:marTop w:val="0"/>
          <w:marBottom w:val="0"/>
          <w:divBdr>
            <w:top w:val="none" w:sz="0" w:space="0" w:color="auto"/>
            <w:left w:val="none" w:sz="0" w:space="0" w:color="auto"/>
            <w:bottom w:val="none" w:sz="0" w:space="0" w:color="auto"/>
            <w:right w:val="none" w:sz="0" w:space="0" w:color="auto"/>
          </w:divBdr>
        </w:div>
        <w:div w:id="4141354">
          <w:marLeft w:val="640"/>
          <w:marRight w:val="0"/>
          <w:marTop w:val="0"/>
          <w:marBottom w:val="0"/>
          <w:divBdr>
            <w:top w:val="none" w:sz="0" w:space="0" w:color="auto"/>
            <w:left w:val="none" w:sz="0" w:space="0" w:color="auto"/>
            <w:bottom w:val="none" w:sz="0" w:space="0" w:color="auto"/>
            <w:right w:val="none" w:sz="0" w:space="0" w:color="auto"/>
          </w:divBdr>
        </w:div>
        <w:div w:id="587278292">
          <w:marLeft w:val="640"/>
          <w:marRight w:val="0"/>
          <w:marTop w:val="0"/>
          <w:marBottom w:val="0"/>
          <w:divBdr>
            <w:top w:val="none" w:sz="0" w:space="0" w:color="auto"/>
            <w:left w:val="none" w:sz="0" w:space="0" w:color="auto"/>
            <w:bottom w:val="none" w:sz="0" w:space="0" w:color="auto"/>
            <w:right w:val="none" w:sz="0" w:space="0" w:color="auto"/>
          </w:divBdr>
        </w:div>
        <w:div w:id="2069453919">
          <w:marLeft w:val="640"/>
          <w:marRight w:val="0"/>
          <w:marTop w:val="0"/>
          <w:marBottom w:val="0"/>
          <w:divBdr>
            <w:top w:val="none" w:sz="0" w:space="0" w:color="auto"/>
            <w:left w:val="none" w:sz="0" w:space="0" w:color="auto"/>
            <w:bottom w:val="none" w:sz="0" w:space="0" w:color="auto"/>
            <w:right w:val="none" w:sz="0" w:space="0" w:color="auto"/>
          </w:divBdr>
        </w:div>
        <w:div w:id="1017077477">
          <w:marLeft w:val="640"/>
          <w:marRight w:val="0"/>
          <w:marTop w:val="0"/>
          <w:marBottom w:val="0"/>
          <w:divBdr>
            <w:top w:val="none" w:sz="0" w:space="0" w:color="auto"/>
            <w:left w:val="none" w:sz="0" w:space="0" w:color="auto"/>
            <w:bottom w:val="none" w:sz="0" w:space="0" w:color="auto"/>
            <w:right w:val="none" w:sz="0" w:space="0" w:color="auto"/>
          </w:divBdr>
        </w:div>
        <w:div w:id="359555398">
          <w:marLeft w:val="640"/>
          <w:marRight w:val="0"/>
          <w:marTop w:val="0"/>
          <w:marBottom w:val="0"/>
          <w:divBdr>
            <w:top w:val="none" w:sz="0" w:space="0" w:color="auto"/>
            <w:left w:val="none" w:sz="0" w:space="0" w:color="auto"/>
            <w:bottom w:val="none" w:sz="0" w:space="0" w:color="auto"/>
            <w:right w:val="none" w:sz="0" w:space="0" w:color="auto"/>
          </w:divBdr>
        </w:div>
        <w:div w:id="1494758496">
          <w:marLeft w:val="640"/>
          <w:marRight w:val="0"/>
          <w:marTop w:val="0"/>
          <w:marBottom w:val="0"/>
          <w:divBdr>
            <w:top w:val="none" w:sz="0" w:space="0" w:color="auto"/>
            <w:left w:val="none" w:sz="0" w:space="0" w:color="auto"/>
            <w:bottom w:val="none" w:sz="0" w:space="0" w:color="auto"/>
            <w:right w:val="none" w:sz="0" w:space="0" w:color="auto"/>
          </w:divBdr>
        </w:div>
        <w:div w:id="1388916619">
          <w:marLeft w:val="640"/>
          <w:marRight w:val="0"/>
          <w:marTop w:val="0"/>
          <w:marBottom w:val="0"/>
          <w:divBdr>
            <w:top w:val="none" w:sz="0" w:space="0" w:color="auto"/>
            <w:left w:val="none" w:sz="0" w:space="0" w:color="auto"/>
            <w:bottom w:val="none" w:sz="0" w:space="0" w:color="auto"/>
            <w:right w:val="none" w:sz="0" w:space="0" w:color="auto"/>
          </w:divBdr>
        </w:div>
        <w:div w:id="2103212136">
          <w:marLeft w:val="640"/>
          <w:marRight w:val="0"/>
          <w:marTop w:val="0"/>
          <w:marBottom w:val="0"/>
          <w:divBdr>
            <w:top w:val="none" w:sz="0" w:space="0" w:color="auto"/>
            <w:left w:val="none" w:sz="0" w:space="0" w:color="auto"/>
            <w:bottom w:val="none" w:sz="0" w:space="0" w:color="auto"/>
            <w:right w:val="none" w:sz="0" w:space="0" w:color="auto"/>
          </w:divBdr>
        </w:div>
        <w:div w:id="1738628534">
          <w:marLeft w:val="640"/>
          <w:marRight w:val="0"/>
          <w:marTop w:val="0"/>
          <w:marBottom w:val="0"/>
          <w:divBdr>
            <w:top w:val="none" w:sz="0" w:space="0" w:color="auto"/>
            <w:left w:val="none" w:sz="0" w:space="0" w:color="auto"/>
            <w:bottom w:val="none" w:sz="0" w:space="0" w:color="auto"/>
            <w:right w:val="none" w:sz="0" w:space="0" w:color="auto"/>
          </w:divBdr>
        </w:div>
        <w:div w:id="632713980">
          <w:marLeft w:val="640"/>
          <w:marRight w:val="0"/>
          <w:marTop w:val="0"/>
          <w:marBottom w:val="0"/>
          <w:divBdr>
            <w:top w:val="none" w:sz="0" w:space="0" w:color="auto"/>
            <w:left w:val="none" w:sz="0" w:space="0" w:color="auto"/>
            <w:bottom w:val="none" w:sz="0" w:space="0" w:color="auto"/>
            <w:right w:val="none" w:sz="0" w:space="0" w:color="auto"/>
          </w:divBdr>
        </w:div>
        <w:div w:id="1296523448">
          <w:marLeft w:val="640"/>
          <w:marRight w:val="0"/>
          <w:marTop w:val="0"/>
          <w:marBottom w:val="0"/>
          <w:divBdr>
            <w:top w:val="none" w:sz="0" w:space="0" w:color="auto"/>
            <w:left w:val="none" w:sz="0" w:space="0" w:color="auto"/>
            <w:bottom w:val="none" w:sz="0" w:space="0" w:color="auto"/>
            <w:right w:val="none" w:sz="0" w:space="0" w:color="auto"/>
          </w:divBdr>
        </w:div>
        <w:div w:id="494686202">
          <w:marLeft w:val="640"/>
          <w:marRight w:val="0"/>
          <w:marTop w:val="0"/>
          <w:marBottom w:val="0"/>
          <w:divBdr>
            <w:top w:val="none" w:sz="0" w:space="0" w:color="auto"/>
            <w:left w:val="none" w:sz="0" w:space="0" w:color="auto"/>
            <w:bottom w:val="none" w:sz="0" w:space="0" w:color="auto"/>
            <w:right w:val="none" w:sz="0" w:space="0" w:color="auto"/>
          </w:divBdr>
        </w:div>
        <w:div w:id="1323509186">
          <w:marLeft w:val="640"/>
          <w:marRight w:val="0"/>
          <w:marTop w:val="0"/>
          <w:marBottom w:val="0"/>
          <w:divBdr>
            <w:top w:val="none" w:sz="0" w:space="0" w:color="auto"/>
            <w:left w:val="none" w:sz="0" w:space="0" w:color="auto"/>
            <w:bottom w:val="none" w:sz="0" w:space="0" w:color="auto"/>
            <w:right w:val="none" w:sz="0" w:space="0" w:color="auto"/>
          </w:divBdr>
        </w:div>
        <w:div w:id="425541284">
          <w:marLeft w:val="640"/>
          <w:marRight w:val="0"/>
          <w:marTop w:val="0"/>
          <w:marBottom w:val="0"/>
          <w:divBdr>
            <w:top w:val="none" w:sz="0" w:space="0" w:color="auto"/>
            <w:left w:val="none" w:sz="0" w:space="0" w:color="auto"/>
            <w:bottom w:val="none" w:sz="0" w:space="0" w:color="auto"/>
            <w:right w:val="none" w:sz="0" w:space="0" w:color="auto"/>
          </w:divBdr>
        </w:div>
        <w:div w:id="636956511">
          <w:marLeft w:val="640"/>
          <w:marRight w:val="0"/>
          <w:marTop w:val="0"/>
          <w:marBottom w:val="0"/>
          <w:divBdr>
            <w:top w:val="none" w:sz="0" w:space="0" w:color="auto"/>
            <w:left w:val="none" w:sz="0" w:space="0" w:color="auto"/>
            <w:bottom w:val="none" w:sz="0" w:space="0" w:color="auto"/>
            <w:right w:val="none" w:sz="0" w:space="0" w:color="auto"/>
          </w:divBdr>
        </w:div>
        <w:div w:id="1757552274">
          <w:marLeft w:val="640"/>
          <w:marRight w:val="0"/>
          <w:marTop w:val="0"/>
          <w:marBottom w:val="0"/>
          <w:divBdr>
            <w:top w:val="none" w:sz="0" w:space="0" w:color="auto"/>
            <w:left w:val="none" w:sz="0" w:space="0" w:color="auto"/>
            <w:bottom w:val="none" w:sz="0" w:space="0" w:color="auto"/>
            <w:right w:val="none" w:sz="0" w:space="0" w:color="auto"/>
          </w:divBdr>
        </w:div>
        <w:div w:id="1195923444">
          <w:marLeft w:val="640"/>
          <w:marRight w:val="0"/>
          <w:marTop w:val="0"/>
          <w:marBottom w:val="0"/>
          <w:divBdr>
            <w:top w:val="none" w:sz="0" w:space="0" w:color="auto"/>
            <w:left w:val="none" w:sz="0" w:space="0" w:color="auto"/>
            <w:bottom w:val="none" w:sz="0" w:space="0" w:color="auto"/>
            <w:right w:val="none" w:sz="0" w:space="0" w:color="auto"/>
          </w:divBdr>
        </w:div>
        <w:div w:id="1318191685">
          <w:marLeft w:val="640"/>
          <w:marRight w:val="0"/>
          <w:marTop w:val="0"/>
          <w:marBottom w:val="0"/>
          <w:divBdr>
            <w:top w:val="none" w:sz="0" w:space="0" w:color="auto"/>
            <w:left w:val="none" w:sz="0" w:space="0" w:color="auto"/>
            <w:bottom w:val="none" w:sz="0" w:space="0" w:color="auto"/>
            <w:right w:val="none" w:sz="0" w:space="0" w:color="auto"/>
          </w:divBdr>
        </w:div>
        <w:div w:id="571350291">
          <w:marLeft w:val="640"/>
          <w:marRight w:val="0"/>
          <w:marTop w:val="0"/>
          <w:marBottom w:val="0"/>
          <w:divBdr>
            <w:top w:val="none" w:sz="0" w:space="0" w:color="auto"/>
            <w:left w:val="none" w:sz="0" w:space="0" w:color="auto"/>
            <w:bottom w:val="none" w:sz="0" w:space="0" w:color="auto"/>
            <w:right w:val="none" w:sz="0" w:space="0" w:color="auto"/>
          </w:divBdr>
        </w:div>
        <w:div w:id="1761557504">
          <w:marLeft w:val="640"/>
          <w:marRight w:val="0"/>
          <w:marTop w:val="0"/>
          <w:marBottom w:val="0"/>
          <w:divBdr>
            <w:top w:val="none" w:sz="0" w:space="0" w:color="auto"/>
            <w:left w:val="none" w:sz="0" w:space="0" w:color="auto"/>
            <w:bottom w:val="none" w:sz="0" w:space="0" w:color="auto"/>
            <w:right w:val="none" w:sz="0" w:space="0" w:color="auto"/>
          </w:divBdr>
        </w:div>
        <w:div w:id="1683312905">
          <w:marLeft w:val="640"/>
          <w:marRight w:val="0"/>
          <w:marTop w:val="0"/>
          <w:marBottom w:val="0"/>
          <w:divBdr>
            <w:top w:val="none" w:sz="0" w:space="0" w:color="auto"/>
            <w:left w:val="none" w:sz="0" w:space="0" w:color="auto"/>
            <w:bottom w:val="none" w:sz="0" w:space="0" w:color="auto"/>
            <w:right w:val="none" w:sz="0" w:space="0" w:color="auto"/>
          </w:divBdr>
        </w:div>
        <w:div w:id="1462992779">
          <w:marLeft w:val="640"/>
          <w:marRight w:val="0"/>
          <w:marTop w:val="0"/>
          <w:marBottom w:val="0"/>
          <w:divBdr>
            <w:top w:val="none" w:sz="0" w:space="0" w:color="auto"/>
            <w:left w:val="none" w:sz="0" w:space="0" w:color="auto"/>
            <w:bottom w:val="none" w:sz="0" w:space="0" w:color="auto"/>
            <w:right w:val="none" w:sz="0" w:space="0" w:color="auto"/>
          </w:divBdr>
        </w:div>
        <w:div w:id="474376492">
          <w:marLeft w:val="640"/>
          <w:marRight w:val="0"/>
          <w:marTop w:val="0"/>
          <w:marBottom w:val="0"/>
          <w:divBdr>
            <w:top w:val="none" w:sz="0" w:space="0" w:color="auto"/>
            <w:left w:val="none" w:sz="0" w:space="0" w:color="auto"/>
            <w:bottom w:val="none" w:sz="0" w:space="0" w:color="auto"/>
            <w:right w:val="none" w:sz="0" w:space="0" w:color="auto"/>
          </w:divBdr>
        </w:div>
        <w:div w:id="1627544531">
          <w:marLeft w:val="640"/>
          <w:marRight w:val="0"/>
          <w:marTop w:val="0"/>
          <w:marBottom w:val="0"/>
          <w:divBdr>
            <w:top w:val="none" w:sz="0" w:space="0" w:color="auto"/>
            <w:left w:val="none" w:sz="0" w:space="0" w:color="auto"/>
            <w:bottom w:val="none" w:sz="0" w:space="0" w:color="auto"/>
            <w:right w:val="none" w:sz="0" w:space="0" w:color="auto"/>
          </w:divBdr>
        </w:div>
        <w:div w:id="1638024664">
          <w:marLeft w:val="640"/>
          <w:marRight w:val="0"/>
          <w:marTop w:val="0"/>
          <w:marBottom w:val="0"/>
          <w:divBdr>
            <w:top w:val="none" w:sz="0" w:space="0" w:color="auto"/>
            <w:left w:val="none" w:sz="0" w:space="0" w:color="auto"/>
            <w:bottom w:val="none" w:sz="0" w:space="0" w:color="auto"/>
            <w:right w:val="none" w:sz="0" w:space="0" w:color="auto"/>
          </w:divBdr>
        </w:div>
        <w:div w:id="455637140">
          <w:marLeft w:val="640"/>
          <w:marRight w:val="0"/>
          <w:marTop w:val="0"/>
          <w:marBottom w:val="0"/>
          <w:divBdr>
            <w:top w:val="none" w:sz="0" w:space="0" w:color="auto"/>
            <w:left w:val="none" w:sz="0" w:space="0" w:color="auto"/>
            <w:bottom w:val="none" w:sz="0" w:space="0" w:color="auto"/>
            <w:right w:val="none" w:sz="0" w:space="0" w:color="auto"/>
          </w:divBdr>
        </w:div>
        <w:div w:id="1948658692">
          <w:marLeft w:val="640"/>
          <w:marRight w:val="0"/>
          <w:marTop w:val="0"/>
          <w:marBottom w:val="0"/>
          <w:divBdr>
            <w:top w:val="none" w:sz="0" w:space="0" w:color="auto"/>
            <w:left w:val="none" w:sz="0" w:space="0" w:color="auto"/>
            <w:bottom w:val="none" w:sz="0" w:space="0" w:color="auto"/>
            <w:right w:val="none" w:sz="0" w:space="0" w:color="auto"/>
          </w:divBdr>
        </w:div>
        <w:div w:id="411782554">
          <w:marLeft w:val="640"/>
          <w:marRight w:val="0"/>
          <w:marTop w:val="0"/>
          <w:marBottom w:val="0"/>
          <w:divBdr>
            <w:top w:val="none" w:sz="0" w:space="0" w:color="auto"/>
            <w:left w:val="none" w:sz="0" w:space="0" w:color="auto"/>
            <w:bottom w:val="none" w:sz="0" w:space="0" w:color="auto"/>
            <w:right w:val="none" w:sz="0" w:space="0" w:color="auto"/>
          </w:divBdr>
        </w:div>
        <w:div w:id="771366297">
          <w:marLeft w:val="640"/>
          <w:marRight w:val="0"/>
          <w:marTop w:val="0"/>
          <w:marBottom w:val="0"/>
          <w:divBdr>
            <w:top w:val="none" w:sz="0" w:space="0" w:color="auto"/>
            <w:left w:val="none" w:sz="0" w:space="0" w:color="auto"/>
            <w:bottom w:val="none" w:sz="0" w:space="0" w:color="auto"/>
            <w:right w:val="none" w:sz="0" w:space="0" w:color="auto"/>
          </w:divBdr>
        </w:div>
        <w:div w:id="26688704">
          <w:marLeft w:val="640"/>
          <w:marRight w:val="0"/>
          <w:marTop w:val="0"/>
          <w:marBottom w:val="0"/>
          <w:divBdr>
            <w:top w:val="none" w:sz="0" w:space="0" w:color="auto"/>
            <w:left w:val="none" w:sz="0" w:space="0" w:color="auto"/>
            <w:bottom w:val="none" w:sz="0" w:space="0" w:color="auto"/>
            <w:right w:val="none" w:sz="0" w:space="0" w:color="auto"/>
          </w:divBdr>
        </w:div>
        <w:div w:id="856502408">
          <w:marLeft w:val="640"/>
          <w:marRight w:val="0"/>
          <w:marTop w:val="0"/>
          <w:marBottom w:val="0"/>
          <w:divBdr>
            <w:top w:val="none" w:sz="0" w:space="0" w:color="auto"/>
            <w:left w:val="none" w:sz="0" w:space="0" w:color="auto"/>
            <w:bottom w:val="none" w:sz="0" w:space="0" w:color="auto"/>
            <w:right w:val="none" w:sz="0" w:space="0" w:color="auto"/>
          </w:divBdr>
        </w:div>
        <w:div w:id="1862236811">
          <w:marLeft w:val="640"/>
          <w:marRight w:val="0"/>
          <w:marTop w:val="0"/>
          <w:marBottom w:val="0"/>
          <w:divBdr>
            <w:top w:val="none" w:sz="0" w:space="0" w:color="auto"/>
            <w:left w:val="none" w:sz="0" w:space="0" w:color="auto"/>
            <w:bottom w:val="none" w:sz="0" w:space="0" w:color="auto"/>
            <w:right w:val="none" w:sz="0" w:space="0" w:color="auto"/>
          </w:divBdr>
        </w:div>
        <w:div w:id="1616325328">
          <w:marLeft w:val="640"/>
          <w:marRight w:val="0"/>
          <w:marTop w:val="0"/>
          <w:marBottom w:val="0"/>
          <w:divBdr>
            <w:top w:val="none" w:sz="0" w:space="0" w:color="auto"/>
            <w:left w:val="none" w:sz="0" w:space="0" w:color="auto"/>
            <w:bottom w:val="none" w:sz="0" w:space="0" w:color="auto"/>
            <w:right w:val="none" w:sz="0" w:space="0" w:color="auto"/>
          </w:divBdr>
        </w:div>
        <w:div w:id="64306262">
          <w:marLeft w:val="640"/>
          <w:marRight w:val="0"/>
          <w:marTop w:val="0"/>
          <w:marBottom w:val="0"/>
          <w:divBdr>
            <w:top w:val="none" w:sz="0" w:space="0" w:color="auto"/>
            <w:left w:val="none" w:sz="0" w:space="0" w:color="auto"/>
            <w:bottom w:val="none" w:sz="0" w:space="0" w:color="auto"/>
            <w:right w:val="none" w:sz="0" w:space="0" w:color="auto"/>
          </w:divBdr>
        </w:div>
        <w:div w:id="1224291331">
          <w:marLeft w:val="640"/>
          <w:marRight w:val="0"/>
          <w:marTop w:val="0"/>
          <w:marBottom w:val="0"/>
          <w:divBdr>
            <w:top w:val="none" w:sz="0" w:space="0" w:color="auto"/>
            <w:left w:val="none" w:sz="0" w:space="0" w:color="auto"/>
            <w:bottom w:val="none" w:sz="0" w:space="0" w:color="auto"/>
            <w:right w:val="none" w:sz="0" w:space="0" w:color="auto"/>
          </w:divBdr>
        </w:div>
        <w:div w:id="1536431614">
          <w:marLeft w:val="640"/>
          <w:marRight w:val="0"/>
          <w:marTop w:val="0"/>
          <w:marBottom w:val="0"/>
          <w:divBdr>
            <w:top w:val="none" w:sz="0" w:space="0" w:color="auto"/>
            <w:left w:val="none" w:sz="0" w:space="0" w:color="auto"/>
            <w:bottom w:val="none" w:sz="0" w:space="0" w:color="auto"/>
            <w:right w:val="none" w:sz="0" w:space="0" w:color="auto"/>
          </w:divBdr>
        </w:div>
        <w:div w:id="1145006221">
          <w:marLeft w:val="640"/>
          <w:marRight w:val="0"/>
          <w:marTop w:val="0"/>
          <w:marBottom w:val="0"/>
          <w:divBdr>
            <w:top w:val="none" w:sz="0" w:space="0" w:color="auto"/>
            <w:left w:val="none" w:sz="0" w:space="0" w:color="auto"/>
            <w:bottom w:val="none" w:sz="0" w:space="0" w:color="auto"/>
            <w:right w:val="none" w:sz="0" w:space="0" w:color="auto"/>
          </w:divBdr>
        </w:div>
        <w:div w:id="405617011">
          <w:marLeft w:val="640"/>
          <w:marRight w:val="0"/>
          <w:marTop w:val="0"/>
          <w:marBottom w:val="0"/>
          <w:divBdr>
            <w:top w:val="none" w:sz="0" w:space="0" w:color="auto"/>
            <w:left w:val="none" w:sz="0" w:space="0" w:color="auto"/>
            <w:bottom w:val="none" w:sz="0" w:space="0" w:color="auto"/>
            <w:right w:val="none" w:sz="0" w:space="0" w:color="auto"/>
          </w:divBdr>
        </w:div>
        <w:div w:id="191917144">
          <w:marLeft w:val="640"/>
          <w:marRight w:val="0"/>
          <w:marTop w:val="0"/>
          <w:marBottom w:val="0"/>
          <w:divBdr>
            <w:top w:val="none" w:sz="0" w:space="0" w:color="auto"/>
            <w:left w:val="none" w:sz="0" w:space="0" w:color="auto"/>
            <w:bottom w:val="none" w:sz="0" w:space="0" w:color="auto"/>
            <w:right w:val="none" w:sz="0" w:space="0" w:color="auto"/>
          </w:divBdr>
        </w:div>
        <w:div w:id="539434286">
          <w:marLeft w:val="640"/>
          <w:marRight w:val="0"/>
          <w:marTop w:val="0"/>
          <w:marBottom w:val="0"/>
          <w:divBdr>
            <w:top w:val="none" w:sz="0" w:space="0" w:color="auto"/>
            <w:left w:val="none" w:sz="0" w:space="0" w:color="auto"/>
            <w:bottom w:val="none" w:sz="0" w:space="0" w:color="auto"/>
            <w:right w:val="none" w:sz="0" w:space="0" w:color="auto"/>
          </w:divBdr>
        </w:div>
        <w:div w:id="2124837490">
          <w:marLeft w:val="640"/>
          <w:marRight w:val="0"/>
          <w:marTop w:val="0"/>
          <w:marBottom w:val="0"/>
          <w:divBdr>
            <w:top w:val="none" w:sz="0" w:space="0" w:color="auto"/>
            <w:left w:val="none" w:sz="0" w:space="0" w:color="auto"/>
            <w:bottom w:val="none" w:sz="0" w:space="0" w:color="auto"/>
            <w:right w:val="none" w:sz="0" w:space="0" w:color="auto"/>
          </w:divBdr>
        </w:div>
        <w:div w:id="528377919">
          <w:marLeft w:val="640"/>
          <w:marRight w:val="0"/>
          <w:marTop w:val="0"/>
          <w:marBottom w:val="0"/>
          <w:divBdr>
            <w:top w:val="none" w:sz="0" w:space="0" w:color="auto"/>
            <w:left w:val="none" w:sz="0" w:space="0" w:color="auto"/>
            <w:bottom w:val="none" w:sz="0" w:space="0" w:color="auto"/>
            <w:right w:val="none" w:sz="0" w:space="0" w:color="auto"/>
          </w:divBdr>
        </w:div>
        <w:div w:id="1529560999">
          <w:marLeft w:val="640"/>
          <w:marRight w:val="0"/>
          <w:marTop w:val="0"/>
          <w:marBottom w:val="0"/>
          <w:divBdr>
            <w:top w:val="none" w:sz="0" w:space="0" w:color="auto"/>
            <w:left w:val="none" w:sz="0" w:space="0" w:color="auto"/>
            <w:bottom w:val="none" w:sz="0" w:space="0" w:color="auto"/>
            <w:right w:val="none" w:sz="0" w:space="0" w:color="auto"/>
          </w:divBdr>
        </w:div>
        <w:div w:id="112480524">
          <w:marLeft w:val="640"/>
          <w:marRight w:val="0"/>
          <w:marTop w:val="0"/>
          <w:marBottom w:val="0"/>
          <w:divBdr>
            <w:top w:val="none" w:sz="0" w:space="0" w:color="auto"/>
            <w:left w:val="none" w:sz="0" w:space="0" w:color="auto"/>
            <w:bottom w:val="none" w:sz="0" w:space="0" w:color="auto"/>
            <w:right w:val="none" w:sz="0" w:space="0" w:color="auto"/>
          </w:divBdr>
        </w:div>
        <w:div w:id="1271399125">
          <w:marLeft w:val="640"/>
          <w:marRight w:val="0"/>
          <w:marTop w:val="0"/>
          <w:marBottom w:val="0"/>
          <w:divBdr>
            <w:top w:val="none" w:sz="0" w:space="0" w:color="auto"/>
            <w:left w:val="none" w:sz="0" w:space="0" w:color="auto"/>
            <w:bottom w:val="none" w:sz="0" w:space="0" w:color="auto"/>
            <w:right w:val="none" w:sz="0" w:space="0" w:color="auto"/>
          </w:divBdr>
        </w:div>
        <w:div w:id="789009125">
          <w:marLeft w:val="640"/>
          <w:marRight w:val="0"/>
          <w:marTop w:val="0"/>
          <w:marBottom w:val="0"/>
          <w:divBdr>
            <w:top w:val="none" w:sz="0" w:space="0" w:color="auto"/>
            <w:left w:val="none" w:sz="0" w:space="0" w:color="auto"/>
            <w:bottom w:val="none" w:sz="0" w:space="0" w:color="auto"/>
            <w:right w:val="none" w:sz="0" w:space="0" w:color="auto"/>
          </w:divBdr>
        </w:div>
        <w:div w:id="880241639">
          <w:marLeft w:val="640"/>
          <w:marRight w:val="0"/>
          <w:marTop w:val="0"/>
          <w:marBottom w:val="0"/>
          <w:divBdr>
            <w:top w:val="none" w:sz="0" w:space="0" w:color="auto"/>
            <w:left w:val="none" w:sz="0" w:space="0" w:color="auto"/>
            <w:bottom w:val="none" w:sz="0" w:space="0" w:color="auto"/>
            <w:right w:val="none" w:sz="0" w:space="0" w:color="auto"/>
          </w:divBdr>
        </w:div>
        <w:div w:id="645358677">
          <w:marLeft w:val="640"/>
          <w:marRight w:val="0"/>
          <w:marTop w:val="0"/>
          <w:marBottom w:val="0"/>
          <w:divBdr>
            <w:top w:val="none" w:sz="0" w:space="0" w:color="auto"/>
            <w:left w:val="none" w:sz="0" w:space="0" w:color="auto"/>
            <w:bottom w:val="none" w:sz="0" w:space="0" w:color="auto"/>
            <w:right w:val="none" w:sz="0" w:space="0" w:color="auto"/>
          </w:divBdr>
        </w:div>
        <w:div w:id="725833348">
          <w:marLeft w:val="640"/>
          <w:marRight w:val="0"/>
          <w:marTop w:val="0"/>
          <w:marBottom w:val="0"/>
          <w:divBdr>
            <w:top w:val="none" w:sz="0" w:space="0" w:color="auto"/>
            <w:left w:val="none" w:sz="0" w:space="0" w:color="auto"/>
            <w:bottom w:val="none" w:sz="0" w:space="0" w:color="auto"/>
            <w:right w:val="none" w:sz="0" w:space="0" w:color="auto"/>
          </w:divBdr>
        </w:div>
        <w:div w:id="758063984">
          <w:marLeft w:val="640"/>
          <w:marRight w:val="0"/>
          <w:marTop w:val="0"/>
          <w:marBottom w:val="0"/>
          <w:divBdr>
            <w:top w:val="none" w:sz="0" w:space="0" w:color="auto"/>
            <w:left w:val="none" w:sz="0" w:space="0" w:color="auto"/>
            <w:bottom w:val="none" w:sz="0" w:space="0" w:color="auto"/>
            <w:right w:val="none" w:sz="0" w:space="0" w:color="auto"/>
          </w:divBdr>
        </w:div>
        <w:div w:id="95105263">
          <w:marLeft w:val="640"/>
          <w:marRight w:val="0"/>
          <w:marTop w:val="0"/>
          <w:marBottom w:val="0"/>
          <w:divBdr>
            <w:top w:val="none" w:sz="0" w:space="0" w:color="auto"/>
            <w:left w:val="none" w:sz="0" w:space="0" w:color="auto"/>
            <w:bottom w:val="none" w:sz="0" w:space="0" w:color="auto"/>
            <w:right w:val="none" w:sz="0" w:space="0" w:color="auto"/>
          </w:divBdr>
        </w:div>
        <w:div w:id="1446541287">
          <w:marLeft w:val="640"/>
          <w:marRight w:val="0"/>
          <w:marTop w:val="0"/>
          <w:marBottom w:val="0"/>
          <w:divBdr>
            <w:top w:val="none" w:sz="0" w:space="0" w:color="auto"/>
            <w:left w:val="none" w:sz="0" w:space="0" w:color="auto"/>
            <w:bottom w:val="none" w:sz="0" w:space="0" w:color="auto"/>
            <w:right w:val="none" w:sz="0" w:space="0" w:color="auto"/>
          </w:divBdr>
        </w:div>
        <w:div w:id="343021740">
          <w:marLeft w:val="640"/>
          <w:marRight w:val="0"/>
          <w:marTop w:val="0"/>
          <w:marBottom w:val="0"/>
          <w:divBdr>
            <w:top w:val="none" w:sz="0" w:space="0" w:color="auto"/>
            <w:left w:val="none" w:sz="0" w:space="0" w:color="auto"/>
            <w:bottom w:val="none" w:sz="0" w:space="0" w:color="auto"/>
            <w:right w:val="none" w:sz="0" w:space="0" w:color="auto"/>
          </w:divBdr>
        </w:div>
        <w:div w:id="64037933">
          <w:marLeft w:val="640"/>
          <w:marRight w:val="0"/>
          <w:marTop w:val="0"/>
          <w:marBottom w:val="0"/>
          <w:divBdr>
            <w:top w:val="none" w:sz="0" w:space="0" w:color="auto"/>
            <w:left w:val="none" w:sz="0" w:space="0" w:color="auto"/>
            <w:bottom w:val="none" w:sz="0" w:space="0" w:color="auto"/>
            <w:right w:val="none" w:sz="0" w:space="0" w:color="auto"/>
          </w:divBdr>
        </w:div>
        <w:div w:id="1721519703">
          <w:marLeft w:val="640"/>
          <w:marRight w:val="0"/>
          <w:marTop w:val="0"/>
          <w:marBottom w:val="0"/>
          <w:divBdr>
            <w:top w:val="none" w:sz="0" w:space="0" w:color="auto"/>
            <w:left w:val="none" w:sz="0" w:space="0" w:color="auto"/>
            <w:bottom w:val="none" w:sz="0" w:space="0" w:color="auto"/>
            <w:right w:val="none" w:sz="0" w:space="0" w:color="auto"/>
          </w:divBdr>
        </w:div>
        <w:div w:id="26566173">
          <w:marLeft w:val="640"/>
          <w:marRight w:val="0"/>
          <w:marTop w:val="0"/>
          <w:marBottom w:val="0"/>
          <w:divBdr>
            <w:top w:val="none" w:sz="0" w:space="0" w:color="auto"/>
            <w:left w:val="none" w:sz="0" w:space="0" w:color="auto"/>
            <w:bottom w:val="none" w:sz="0" w:space="0" w:color="auto"/>
            <w:right w:val="none" w:sz="0" w:space="0" w:color="auto"/>
          </w:divBdr>
        </w:div>
        <w:div w:id="584536001">
          <w:marLeft w:val="640"/>
          <w:marRight w:val="0"/>
          <w:marTop w:val="0"/>
          <w:marBottom w:val="0"/>
          <w:divBdr>
            <w:top w:val="none" w:sz="0" w:space="0" w:color="auto"/>
            <w:left w:val="none" w:sz="0" w:space="0" w:color="auto"/>
            <w:bottom w:val="none" w:sz="0" w:space="0" w:color="auto"/>
            <w:right w:val="none" w:sz="0" w:space="0" w:color="auto"/>
          </w:divBdr>
        </w:div>
        <w:div w:id="1357536168">
          <w:marLeft w:val="640"/>
          <w:marRight w:val="0"/>
          <w:marTop w:val="0"/>
          <w:marBottom w:val="0"/>
          <w:divBdr>
            <w:top w:val="none" w:sz="0" w:space="0" w:color="auto"/>
            <w:left w:val="none" w:sz="0" w:space="0" w:color="auto"/>
            <w:bottom w:val="none" w:sz="0" w:space="0" w:color="auto"/>
            <w:right w:val="none" w:sz="0" w:space="0" w:color="auto"/>
          </w:divBdr>
        </w:div>
        <w:div w:id="1779178394">
          <w:marLeft w:val="640"/>
          <w:marRight w:val="0"/>
          <w:marTop w:val="0"/>
          <w:marBottom w:val="0"/>
          <w:divBdr>
            <w:top w:val="none" w:sz="0" w:space="0" w:color="auto"/>
            <w:left w:val="none" w:sz="0" w:space="0" w:color="auto"/>
            <w:bottom w:val="none" w:sz="0" w:space="0" w:color="auto"/>
            <w:right w:val="none" w:sz="0" w:space="0" w:color="auto"/>
          </w:divBdr>
        </w:div>
        <w:div w:id="2047828052">
          <w:marLeft w:val="640"/>
          <w:marRight w:val="0"/>
          <w:marTop w:val="0"/>
          <w:marBottom w:val="0"/>
          <w:divBdr>
            <w:top w:val="none" w:sz="0" w:space="0" w:color="auto"/>
            <w:left w:val="none" w:sz="0" w:space="0" w:color="auto"/>
            <w:bottom w:val="none" w:sz="0" w:space="0" w:color="auto"/>
            <w:right w:val="none" w:sz="0" w:space="0" w:color="auto"/>
          </w:divBdr>
        </w:div>
        <w:div w:id="348990987">
          <w:marLeft w:val="640"/>
          <w:marRight w:val="0"/>
          <w:marTop w:val="0"/>
          <w:marBottom w:val="0"/>
          <w:divBdr>
            <w:top w:val="none" w:sz="0" w:space="0" w:color="auto"/>
            <w:left w:val="none" w:sz="0" w:space="0" w:color="auto"/>
            <w:bottom w:val="none" w:sz="0" w:space="0" w:color="auto"/>
            <w:right w:val="none" w:sz="0" w:space="0" w:color="auto"/>
          </w:divBdr>
        </w:div>
        <w:div w:id="1981496120">
          <w:marLeft w:val="640"/>
          <w:marRight w:val="0"/>
          <w:marTop w:val="0"/>
          <w:marBottom w:val="0"/>
          <w:divBdr>
            <w:top w:val="none" w:sz="0" w:space="0" w:color="auto"/>
            <w:left w:val="none" w:sz="0" w:space="0" w:color="auto"/>
            <w:bottom w:val="none" w:sz="0" w:space="0" w:color="auto"/>
            <w:right w:val="none" w:sz="0" w:space="0" w:color="auto"/>
          </w:divBdr>
        </w:div>
        <w:div w:id="2097902100">
          <w:marLeft w:val="640"/>
          <w:marRight w:val="0"/>
          <w:marTop w:val="0"/>
          <w:marBottom w:val="0"/>
          <w:divBdr>
            <w:top w:val="none" w:sz="0" w:space="0" w:color="auto"/>
            <w:left w:val="none" w:sz="0" w:space="0" w:color="auto"/>
            <w:bottom w:val="none" w:sz="0" w:space="0" w:color="auto"/>
            <w:right w:val="none" w:sz="0" w:space="0" w:color="auto"/>
          </w:divBdr>
        </w:div>
        <w:div w:id="644965762">
          <w:marLeft w:val="640"/>
          <w:marRight w:val="0"/>
          <w:marTop w:val="0"/>
          <w:marBottom w:val="0"/>
          <w:divBdr>
            <w:top w:val="none" w:sz="0" w:space="0" w:color="auto"/>
            <w:left w:val="none" w:sz="0" w:space="0" w:color="auto"/>
            <w:bottom w:val="none" w:sz="0" w:space="0" w:color="auto"/>
            <w:right w:val="none" w:sz="0" w:space="0" w:color="auto"/>
          </w:divBdr>
        </w:div>
        <w:div w:id="1334137954">
          <w:marLeft w:val="640"/>
          <w:marRight w:val="0"/>
          <w:marTop w:val="0"/>
          <w:marBottom w:val="0"/>
          <w:divBdr>
            <w:top w:val="none" w:sz="0" w:space="0" w:color="auto"/>
            <w:left w:val="none" w:sz="0" w:space="0" w:color="auto"/>
            <w:bottom w:val="none" w:sz="0" w:space="0" w:color="auto"/>
            <w:right w:val="none" w:sz="0" w:space="0" w:color="auto"/>
          </w:divBdr>
        </w:div>
        <w:div w:id="1517233561">
          <w:marLeft w:val="640"/>
          <w:marRight w:val="0"/>
          <w:marTop w:val="0"/>
          <w:marBottom w:val="0"/>
          <w:divBdr>
            <w:top w:val="none" w:sz="0" w:space="0" w:color="auto"/>
            <w:left w:val="none" w:sz="0" w:space="0" w:color="auto"/>
            <w:bottom w:val="none" w:sz="0" w:space="0" w:color="auto"/>
            <w:right w:val="none" w:sz="0" w:space="0" w:color="auto"/>
          </w:divBdr>
        </w:div>
        <w:div w:id="2006129997">
          <w:marLeft w:val="640"/>
          <w:marRight w:val="0"/>
          <w:marTop w:val="0"/>
          <w:marBottom w:val="0"/>
          <w:divBdr>
            <w:top w:val="none" w:sz="0" w:space="0" w:color="auto"/>
            <w:left w:val="none" w:sz="0" w:space="0" w:color="auto"/>
            <w:bottom w:val="none" w:sz="0" w:space="0" w:color="auto"/>
            <w:right w:val="none" w:sz="0" w:space="0" w:color="auto"/>
          </w:divBdr>
        </w:div>
        <w:div w:id="427771718">
          <w:marLeft w:val="640"/>
          <w:marRight w:val="0"/>
          <w:marTop w:val="0"/>
          <w:marBottom w:val="0"/>
          <w:divBdr>
            <w:top w:val="none" w:sz="0" w:space="0" w:color="auto"/>
            <w:left w:val="none" w:sz="0" w:space="0" w:color="auto"/>
            <w:bottom w:val="none" w:sz="0" w:space="0" w:color="auto"/>
            <w:right w:val="none" w:sz="0" w:space="0" w:color="auto"/>
          </w:divBdr>
        </w:div>
        <w:div w:id="1533498677">
          <w:marLeft w:val="640"/>
          <w:marRight w:val="0"/>
          <w:marTop w:val="0"/>
          <w:marBottom w:val="0"/>
          <w:divBdr>
            <w:top w:val="none" w:sz="0" w:space="0" w:color="auto"/>
            <w:left w:val="none" w:sz="0" w:space="0" w:color="auto"/>
            <w:bottom w:val="none" w:sz="0" w:space="0" w:color="auto"/>
            <w:right w:val="none" w:sz="0" w:space="0" w:color="auto"/>
          </w:divBdr>
        </w:div>
        <w:div w:id="1694457316">
          <w:marLeft w:val="640"/>
          <w:marRight w:val="0"/>
          <w:marTop w:val="0"/>
          <w:marBottom w:val="0"/>
          <w:divBdr>
            <w:top w:val="none" w:sz="0" w:space="0" w:color="auto"/>
            <w:left w:val="none" w:sz="0" w:space="0" w:color="auto"/>
            <w:bottom w:val="none" w:sz="0" w:space="0" w:color="auto"/>
            <w:right w:val="none" w:sz="0" w:space="0" w:color="auto"/>
          </w:divBdr>
        </w:div>
        <w:div w:id="588274856">
          <w:marLeft w:val="640"/>
          <w:marRight w:val="0"/>
          <w:marTop w:val="0"/>
          <w:marBottom w:val="0"/>
          <w:divBdr>
            <w:top w:val="none" w:sz="0" w:space="0" w:color="auto"/>
            <w:left w:val="none" w:sz="0" w:space="0" w:color="auto"/>
            <w:bottom w:val="none" w:sz="0" w:space="0" w:color="auto"/>
            <w:right w:val="none" w:sz="0" w:space="0" w:color="auto"/>
          </w:divBdr>
        </w:div>
        <w:div w:id="706293949">
          <w:marLeft w:val="640"/>
          <w:marRight w:val="0"/>
          <w:marTop w:val="0"/>
          <w:marBottom w:val="0"/>
          <w:divBdr>
            <w:top w:val="none" w:sz="0" w:space="0" w:color="auto"/>
            <w:left w:val="none" w:sz="0" w:space="0" w:color="auto"/>
            <w:bottom w:val="none" w:sz="0" w:space="0" w:color="auto"/>
            <w:right w:val="none" w:sz="0" w:space="0" w:color="auto"/>
          </w:divBdr>
        </w:div>
        <w:div w:id="1623535515">
          <w:marLeft w:val="640"/>
          <w:marRight w:val="0"/>
          <w:marTop w:val="0"/>
          <w:marBottom w:val="0"/>
          <w:divBdr>
            <w:top w:val="none" w:sz="0" w:space="0" w:color="auto"/>
            <w:left w:val="none" w:sz="0" w:space="0" w:color="auto"/>
            <w:bottom w:val="none" w:sz="0" w:space="0" w:color="auto"/>
            <w:right w:val="none" w:sz="0" w:space="0" w:color="auto"/>
          </w:divBdr>
        </w:div>
        <w:div w:id="1457680820">
          <w:marLeft w:val="640"/>
          <w:marRight w:val="0"/>
          <w:marTop w:val="0"/>
          <w:marBottom w:val="0"/>
          <w:divBdr>
            <w:top w:val="none" w:sz="0" w:space="0" w:color="auto"/>
            <w:left w:val="none" w:sz="0" w:space="0" w:color="auto"/>
            <w:bottom w:val="none" w:sz="0" w:space="0" w:color="auto"/>
            <w:right w:val="none" w:sz="0" w:space="0" w:color="auto"/>
          </w:divBdr>
        </w:div>
        <w:div w:id="774445881">
          <w:marLeft w:val="640"/>
          <w:marRight w:val="0"/>
          <w:marTop w:val="0"/>
          <w:marBottom w:val="0"/>
          <w:divBdr>
            <w:top w:val="none" w:sz="0" w:space="0" w:color="auto"/>
            <w:left w:val="none" w:sz="0" w:space="0" w:color="auto"/>
            <w:bottom w:val="none" w:sz="0" w:space="0" w:color="auto"/>
            <w:right w:val="none" w:sz="0" w:space="0" w:color="auto"/>
          </w:divBdr>
        </w:div>
        <w:div w:id="2020084975">
          <w:marLeft w:val="640"/>
          <w:marRight w:val="0"/>
          <w:marTop w:val="0"/>
          <w:marBottom w:val="0"/>
          <w:divBdr>
            <w:top w:val="none" w:sz="0" w:space="0" w:color="auto"/>
            <w:left w:val="none" w:sz="0" w:space="0" w:color="auto"/>
            <w:bottom w:val="none" w:sz="0" w:space="0" w:color="auto"/>
            <w:right w:val="none" w:sz="0" w:space="0" w:color="auto"/>
          </w:divBdr>
        </w:div>
        <w:div w:id="944768418">
          <w:marLeft w:val="640"/>
          <w:marRight w:val="0"/>
          <w:marTop w:val="0"/>
          <w:marBottom w:val="0"/>
          <w:divBdr>
            <w:top w:val="none" w:sz="0" w:space="0" w:color="auto"/>
            <w:left w:val="none" w:sz="0" w:space="0" w:color="auto"/>
            <w:bottom w:val="none" w:sz="0" w:space="0" w:color="auto"/>
            <w:right w:val="none" w:sz="0" w:space="0" w:color="auto"/>
          </w:divBdr>
        </w:div>
        <w:div w:id="699551489">
          <w:marLeft w:val="640"/>
          <w:marRight w:val="0"/>
          <w:marTop w:val="0"/>
          <w:marBottom w:val="0"/>
          <w:divBdr>
            <w:top w:val="none" w:sz="0" w:space="0" w:color="auto"/>
            <w:left w:val="none" w:sz="0" w:space="0" w:color="auto"/>
            <w:bottom w:val="none" w:sz="0" w:space="0" w:color="auto"/>
            <w:right w:val="none" w:sz="0" w:space="0" w:color="auto"/>
          </w:divBdr>
        </w:div>
        <w:div w:id="1786462555">
          <w:marLeft w:val="640"/>
          <w:marRight w:val="0"/>
          <w:marTop w:val="0"/>
          <w:marBottom w:val="0"/>
          <w:divBdr>
            <w:top w:val="none" w:sz="0" w:space="0" w:color="auto"/>
            <w:left w:val="none" w:sz="0" w:space="0" w:color="auto"/>
            <w:bottom w:val="none" w:sz="0" w:space="0" w:color="auto"/>
            <w:right w:val="none" w:sz="0" w:space="0" w:color="auto"/>
          </w:divBdr>
        </w:div>
        <w:div w:id="1307472391">
          <w:marLeft w:val="640"/>
          <w:marRight w:val="0"/>
          <w:marTop w:val="0"/>
          <w:marBottom w:val="0"/>
          <w:divBdr>
            <w:top w:val="none" w:sz="0" w:space="0" w:color="auto"/>
            <w:left w:val="none" w:sz="0" w:space="0" w:color="auto"/>
            <w:bottom w:val="none" w:sz="0" w:space="0" w:color="auto"/>
            <w:right w:val="none" w:sz="0" w:space="0" w:color="auto"/>
          </w:divBdr>
        </w:div>
        <w:div w:id="812134694">
          <w:marLeft w:val="640"/>
          <w:marRight w:val="0"/>
          <w:marTop w:val="0"/>
          <w:marBottom w:val="0"/>
          <w:divBdr>
            <w:top w:val="none" w:sz="0" w:space="0" w:color="auto"/>
            <w:left w:val="none" w:sz="0" w:space="0" w:color="auto"/>
            <w:bottom w:val="none" w:sz="0" w:space="0" w:color="auto"/>
            <w:right w:val="none" w:sz="0" w:space="0" w:color="auto"/>
          </w:divBdr>
        </w:div>
        <w:div w:id="419640113">
          <w:marLeft w:val="640"/>
          <w:marRight w:val="0"/>
          <w:marTop w:val="0"/>
          <w:marBottom w:val="0"/>
          <w:divBdr>
            <w:top w:val="none" w:sz="0" w:space="0" w:color="auto"/>
            <w:left w:val="none" w:sz="0" w:space="0" w:color="auto"/>
            <w:bottom w:val="none" w:sz="0" w:space="0" w:color="auto"/>
            <w:right w:val="none" w:sz="0" w:space="0" w:color="auto"/>
          </w:divBdr>
        </w:div>
        <w:div w:id="1774472735">
          <w:marLeft w:val="640"/>
          <w:marRight w:val="0"/>
          <w:marTop w:val="0"/>
          <w:marBottom w:val="0"/>
          <w:divBdr>
            <w:top w:val="none" w:sz="0" w:space="0" w:color="auto"/>
            <w:left w:val="none" w:sz="0" w:space="0" w:color="auto"/>
            <w:bottom w:val="none" w:sz="0" w:space="0" w:color="auto"/>
            <w:right w:val="none" w:sz="0" w:space="0" w:color="auto"/>
          </w:divBdr>
        </w:div>
        <w:div w:id="231501801">
          <w:marLeft w:val="640"/>
          <w:marRight w:val="0"/>
          <w:marTop w:val="0"/>
          <w:marBottom w:val="0"/>
          <w:divBdr>
            <w:top w:val="none" w:sz="0" w:space="0" w:color="auto"/>
            <w:left w:val="none" w:sz="0" w:space="0" w:color="auto"/>
            <w:bottom w:val="none" w:sz="0" w:space="0" w:color="auto"/>
            <w:right w:val="none" w:sz="0" w:space="0" w:color="auto"/>
          </w:divBdr>
        </w:div>
        <w:div w:id="1628899771">
          <w:marLeft w:val="640"/>
          <w:marRight w:val="0"/>
          <w:marTop w:val="0"/>
          <w:marBottom w:val="0"/>
          <w:divBdr>
            <w:top w:val="none" w:sz="0" w:space="0" w:color="auto"/>
            <w:left w:val="none" w:sz="0" w:space="0" w:color="auto"/>
            <w:bottom w:val="none" w:sz="0" w:space="0" w:color="auto"/>
            <w:right w:val="none" w:sz="0" w:space="0" w:color="auto"/>
          </w:divBdr>
        </w:div>
        <w:div w:id="1534341543">
          <w:marLeft w:val="640"/>
          <w:marRight w:val="0"/>
          <w:marTop w:val="0"/>
          <w:marBottom w:val="0"/>
          <w:divBdr>
            <w:top w:val="none" w:sz="0" w:space="0" w:color="auto"/>
            <w:left w:val="none" w:sz="0" w:space="0" w:color="auto"/>
            <w:bottom w:val="none" w:sz="0" w:space="0" w:color="auto"/>
            <w:right w:val="none" w:sz="0" w:space="0" w:color="auto"/>
          </w:divBdr>
        </w:div>
        <w:div w:id="1751850945">
          <w:marLeft w:val="640"/>
          <w:marRight w:val="0"/>
          <w:marTop w:val="0"/>
          <w:marBottom w:val="0"/>
          <w:divBdr>
            <w:top w:val="none" w:sz="0" w:space="0" w:color="auto"/>
            <w:left w:val="none" w:sz="0" w:space="0" w:color="auto"/>
            <w:bottom w:val="none" w:sz="0" w:space="0" w:color="auto"/>
            <w:right w:val="none" w:sz="0" w:space="0" w:color="auto"/>
          </w:divBdr>
        </w:div>
        <w:div w:id="1042368922">
          <w:marLeft w:val="640"/>
          <w:marRight w:val="0"/>
          <w:marTop w:val="0"/>
          <w:marBottom w:val="0"/>
          <w:divBdr>
            <w:top w:val="none" w:sz="0" w:space="0" w:color="auto"/>
            <w:left w:val="none" w:sz="0" w:space="0" w:color="auto"/>
            <w:bottom w:val="none" w:sz="0" w:space="0" w:color="auto"/>
            <w:right w:val="none" w:sz="0" w:space="0" w:color="auto"/>
          </w:divBdr>
        </w:div>
        <w:div w:id="920334894">
          <w:marLeft w:val="640"/>
          <w:marRight w:val="0"/>
          <w:marTop w:val="0"/>
          <w:marBottom w:val="0"/>
          <w:divBdr>
            <w:top w:val="none" w:sz="0" w:space="0" w:color="auto"/>
            <w:left w:val="none" w:sz="0" w:space="0" w:color="auto"/>
            <w:bottom w:val="none" w:sz="0" w:space="0" w:color="auto"/>
            <w:right w:val="none" w:sz="0" w:space="0" w:color="auto"/>
          </w:divBdr>
        </w:div>
        <w:div w:id="880168080">
          <w:marLeft w:val="640"/>
          <w:marRight w:val="0"/>
          <w:marTop w:val="0"/>
          <w:marBottom w:val="0"/>
          <w:divBdr>
            <w:top w:val="none" w:sz="0" w:space="0" w:color="auto"/>
            <w:left w:val="none" w:sz="0" w:space="0" w:color="auto"/>
            <w:bottom w:val="none" w:sz="0" w:space="0" w:color="auto"/>
            <w:right w:val="none" w:sz="0" w:space="0" w:color="auto"/>
          </w:divBdr>
        </w:div>
        <w:div w:id="1494684860">
          <w:marLeft w:val="640"/>
          <w:marRight w:val="0"/>
          <w:marTop w:val="0"/>
          <w:marBottom w:val="0"/>
          <w:divBdr>
            <w:top w:val="none" w:sz="0" w:space="0" w:color="auto"/>
            <w:left w:val="none" w:sz="0" w:space="0" w:color="auto"/>
            <w:bottom w:val="none" w:sz="0" w:space="0" w:color="auto"/>
            <w:right w:val="none" w:sz="0" w:space="0" w:color="auto"/>
          </w:divBdr>
        </w:div>
        <w:div w:id="2064980654">
          <w:marLeft w:val="640"/>
          <w:marRight w:val="0"/>
          <w:marTop w:val="0"/>
          <w:marBottom w:val="0"/>
          <w:divBdr>
            <w:top w:val="none" w:sz="0" w:space="0" w:color="auto"/>
            <w:left w:val="none" w:sz="0" w:space="0" w:color="auto"/>
            <w:bottom w:val="none" w:sz="0" w:space="0" w:color="auto"/>
            <w:right w:val="none" w:sz="0" w:space="0" w:color="auto"/>
          </w:divBdr>
        </w:div>
        <w:div w:id="443304565">
          <w:marLeft w:val="640"/>
          <w:marRight w:val="0"/>
          <w:marTop w:val="0"/>
          <w:marBottom w:val="0"/>
          <w:divBdr>
            <w:top w:val="none" w:sz="0" w:space="0" w:color="auto"/>
            <w:left w:val="none" w:sz="0" w:space="0" w:color="auto"/>
            <w:bottom w:val="none" w:sz="0" w:space="0" w:color="auto"/>
            <w:right w:val="none" w:sz="0" w:space="0" w:color="auto"/>
          </w:divBdr>
        </w:div>
        <w:div w:id="149953973">
          <w:marLeft w:val="640"/>
          <w:marRight w:val="0"/>
          <w:marTop w:val="0"/>
          <w:marBottom w:val="0"/>
          <w:divBdr>
            <w:top w:val="none" w:sz="0" w:space="0" w:color="auto"/>
            <w:left w:val="none" w:sz="0" w:space="0" w:color="auto"/>
            <w:bottom w:val="none" w:sz="0" w:space="0" w:color="auto"/>
            <w:right w:val="none" w:sz="0" w:space="0" w:color="auto"/>
          </w:divBdr>
        </w:div>
        <w:div w:id="1012147542">
          <w:marLeft w:val="640"/>
          <w:marRight w:val="0"/>
          <w:marTop w:val="0"/>
          <w:marBottom w:val="0"/>
          <w:divBdr>
            <w:top w:val="none" w:sz="0" w:space="0" w:color="auto"/>
            <w:left w:val="none" w:sz="0" w:space="0" w:color="auto"/>
            <w:bottom w:val="none" w:sz="0" w:space="0" w:color="auto"/>
            <w:right w:val="none" w:sz="0" w:space="0" w:color="auto"/>
          </w:divBdr>
        </w:div>
        <w:div w:id="1628193271">
          <w:marLeft w:val="640"/>
          <w:marRight w:val="0"/>
          <w:marTop w:val="0"/>
          <w:marBottom w:val="0"/>
          <w:divBdr>
            <w:top w:val="none" w:sz="0" w:space="0" w:color="auto"/>
            <w:left w:val="none" w:sz="0" w:space="0" w:color="auto"/>
            <w:bottom w:val="none" w:sz="0" w:space="0" w:color="auto"/>
            <w:right w:val="none" w:sz="0" w:space="0" w:color="auto"/>
          </w:divBdr>
        </w:div>
        <w:div w:id="995231923">
          <w:marLeft w:val="640"/>
          <w:marRight w:val="0"/>
          <w:marTop w:val="0"/>
          <w:marBottom w:val="0"/>
          <w:divBdr>
            <w:top w:val="none" w:sz="0" w:space="0" w:color="auto"/>
            <w:left w:val="none" w:sz="0" w:space="0" w:color="auto"/>
            <w:bottom w:val="none" w:sz="0" w:space="0" w:color="auto"/>
            <w:right w:val="none" w:sz="0" w:space="0" w:color="auto"/>
          </w:divBdr>
        </w:div>
        <w:div w:id="1220247409">
          <w:marLeft w:val="640"/>
          <w:marRight w:val="0"/>
          <w:marTop w:val="0"/>
          <w:marBottom w:val="0"/>
          <w:divBdr>
            <w:top w:val="none" w:sz="0" w:space="0" w:color="auto"/>
            <w:left w:val="none" w:sz="0" w:space="0" w:color="auto"/>
            <w:bottom w:val="none" w:sz="0" w:space="0" w:color="auto"/>
            <w:right w:val="none" w:sz="0" w:space="0" w:color="auto"/>
          </w:divBdr>
        </w:div>
        <w:div w:id="1006862133">
          <w:marLeft w:val="640"/>
          <w:marRight w:val="0"/>
          <w:marTop w:val="0"/>
          <w:marBottom w:val="0"/>
          <w:divBdr>
            <w:top w:val="none" w:sz="0" w:space="0" w:color="auto"/>
            <w:left w:val="none" w:sz="0" w:space="0" w:color="auto"/>
            <w:bottom w:val="none" w:sz="0" w:space="0" w:color="auto"/>
            <w:right w:val="none" w:sz="0" w:space="0" w:color="auto"/>
          </w:divBdr>
        </w:div>
        <w:div w:id="839546216">
          <w:marLeft w:val="640"/>
          <w:marRight w:val="0"/>
          <w:marTop w:val="0"/>
          <w:marBottom w:val="0"/>
          <w:divBdr>
            <w:top w:val="none" w:sz="0" w:space="0" w:color="auto"/>
            <w:left w:val="none" w:sz="0" w:space="0" w:color="auto"/>
            <w:bottom w:val="none" w:sz="0" w:space="0" w:color="auto"/>
            <w:right w:val="none" w:sz="0" w:space="0" w:color="auto"/>
          </w:divBdr>
        </w:div>
        <w:div w:id="1221551262">
          <w:marLeft w:val="640"/>
          <w:marRight w:val="0"/>
          <w:marTop w:val="0"/>
          <w:marBottom w:val="0"/>
          <w:divBdr>
            <w:top w:val="none" w:sz="0" w:space="0" w:color="auto"/>
            <w:left w:val="none" w:sz="0" w:space="0" w:color="auto"/>
            <w:bottom w:val="none" w:sz="0" w:space="0" w:color="auto"/>
            <w:right w:val="none" w:sz="0" w:space="0" w:color="auto"/>
          </w:divBdr>
        </w:div>
        <w:div w:id="578759115">
          <w:marLeft w:val="640"/>
          <w:marRight w:val="0"/>
          <w:marTop w:val="0"/>
          <w:marBottom w:val="0"/>
          <w:divBdr>
            <w:top w:val="none" w:sz="0" w:space="0" w:color="auto"/>
            <w:left w:val="none" w:sz="0" w:space="0" w:color="auto"/>
            <w:bottom w:val="none" w:sz="0" w:space="0" w:color="auto"/>
            <w:right w:val="none" w:sz="0" w:space="0" w:color="auto"/>
          </w:divBdr>
        </w:div>
        <w:div w:id="1416127930">
          <w:marLeft w:val="640"/>
          <w:marRight w:val="0"/>
          <w:marTop w:val="0"/>
          <w:marBottom w:val="0"/>
          <w:divBdr>
            <w:top w:val="none" w:sz="0" w:space="0" w:color="auto"/>
            <w:left w:val="none" w:sz="0" w:space="0" w:color="auto"/>
            <w:bottom w:val="none" w:sz="0" w:space="0" w:color="auto"/>
            <w:right w:val="none" w:sz="0" w:space="0" w:color="auto"/>
          </w:divBdr>
        </w:div>
        <w:div w:id="762724240">
          <w:marLeft w:val="640"/>
          <w:marRight w:val="0"/>
          <w:marTop w:val="0"/>
          <w:marBottom w:val="0"/>
          <w:divBdr>
            <w:top w:val="none" w:sz="0" w:space="0" w:color="auto"/>
            <w:left w:val="none" w:sz="0" w:space="0" w:color="auto"/>
            <w:bottom w:val="none" w:sz="0" w:space="0" w:color="auto"/>
            <w:right w:val="none" w:sz="0" w:space="0" w:color="auto"/>
          </w:divBdr>
        </w:div>
        <w:div w:id="2137143835">
          <w:marLeft w:val="640"/>
          <w:marRight w:val="0"/>
          <w:marTop w:val="0"/>
          <w:marBottom w:val="0"/>
          <w:divBdr>
            <w:top w:val="none" w:sz="0" w:space="0" w:color="auto"/>
            <w:left w:val="none" w:sz="0" w:space="0" w:color="auto"/>
            <w:bottom w:val="none" w:sz="0" w:space="0" w:color="auto"/>
            <w:right w:val="none" w:sz="0" w:space="0" w:color="auto"/>
          </w:divBdr>
        </w:div>
        <w:div w:id="734743795">
          <w:marLeft w:val="640"/>
          <w:marRight w:val="0"/>
          <w:marTop w:val="0"/>
          <w:marBottom w:val="0"/>
          <w:divBdr>
            <w:top w:val="none" w:sz="0" w:space="0" w:color="auto"/>
            <w:left w:val="none" w:sz="0" w:space="0" w:color="auto"/>
            <w:bottom w:val="none" w:sz="0" w:space="0" w:color="auto"/>
            <w:right w:val="none" w:sz="0" w:space="0" w:color="auto"/>
          </w:divBdr>
        </w:div>
        <w:div w:id="434131358">
          <w:marLeft w:val="640"/>
          <w:marRight w:val="0"/>
          <w:marTop w:val="0"/>
          <w:marBottom w:val="0"/>
          <w:divBdr>
            <w:top w:val="none" w:sz="0" w:space="0" w:color="auto"/>
            <w:left w:val="none" w:sz="0" w:space="0" w:color="auto"/>
            <w:bottom w:val="none" w:sz="0" w:space="0" w:color="auto"/>
            <w:right w:val="none" w:sz="0" w:space="0" w:color="auto"/>
          </w:divBdr>
        </w:div>
        <w:div w:id="1111315097">
          <w:marLeft w:val="640"/>
          <w:marRight w:val="0"/>
          <w:marTop w:val="0"/>
          <w:marBottom w:val="0"/>
          <w:divBdr>
            <w:top w:val="none" w:sz="0" w:space="0" w:color="auto"/>
            <w:left w:val="none" w:sz="0" w:space="0" w:color="auto"/>
            <w:bottom w:val="none" w:sz="0" w:space="0" w:color="auto"/>
            <w:right w:val="none" w:sz="0" w:space="0" w:color="auto"/>
          </w:divBdr>
        </w:div>
        <w:div w:id="1747991498">
          <w:marLeft w:val="640"/>
          <w:marRight w:val="0"/>
          <w:marTop w:val="0"/>
          <w:marBottom w:val="0"/>
          <w:divBdr>
            <w:top w:val="none" w:sz="0" w:space="0" w:color="auto"/>
            <w:left w:val="none" w:sz="0" w:space="0" w:color="auto"/>
            <w:bottom w:val="none" w:sz="0" w:space="0" w:color="auto"/>
            <w:right w:val="none" w:sz="0" w:space="0" w:color="auto"/>
          </w:divBdr>
        </w:div>
        <w:div w:id="1044712477">
          <w:marLeft w:val="640"/>
          <w:marRight w:val="0"/>
          <w:marTop w:val="0"/>
          <w:marBottom w:val="0"/>
          <w:divBdr>
            <w:top w:val="none" w:sz="0" w:space="0" w:color="auto"/>
            <w:left w:val="none" w:sz="0" w:space="0" w:color="auto"/>
            <w:bottom w:val="none" w:sz="0" w:space="0" w:color="auto"/>
            <w:right w:val="none" w:sz="0" w:space="0" w:color="auto"/>
          </w:divBdr>
        </w:div>
        <w:div w:id="843976620">
          <w:marLeft w:val="640"/>
          <w:marRight w:val="0"/>
          <w:marTop w:val="0"/>
          <w:marBottom w:val="0"/>
          <w:divBdr>
            <w:top w:val="none" w:sz="0" w:space="0" w:color="auto"/>
            <w:left w:val="none" w:sz="0" w:space="0" w:color="auto"/>
            <w:bottom w:val="none" w:sz="0" w:space="0" w:color="auto"/>
            <w:right w:val="none" w:sz="0" w:space="0" w:color="auto"/>
          </w:divBdr>
        </w:div>
        <w:div w:id="1251693229">
          <w:marLeft w:val="640"/>
          <w:marRight w:val="0"/>
          <w:marTop w:val="0"/>
          <w:marBottom w:val="0"/>
          <w:divBdr>
            <w:top w:val="none" w:sz="0" w:space="0" w:color="auto"/>
            <w:left w:val="none" w:sz="0" w:space="0" w:color="auto"/>
            <w:bottom w:val="none" w:sz="0" w:space="0" w:color="auto"/>
            <w:right w:val="none" w:sz="0" w:space="0" w:color="auto"/>
          </w:divBdr>
        </w:div>
        <w:div w:id="1286430923">
          <w:marLeft w:val="640"/>
          <w:marRight w:val="0"/>
          <w:marTop w:val="0"/>
          <w:marBottom w:val="0"/>
          <w:divBdr>
            <w:top w:val="none" w:sz="0" w:space="0" w:color="auto"/>
            <w:left w:val="none" w:sz="0" w:space="0" w:color="auto"/>
            <w:bottom w:val="none" w:sz="0" w:space="0" w:color="auto"/>
            <w:right w:val="none" w:sz="0" w:space="0" w:color="auto"/>
          </w:divBdr>
        </w:div>
        <w:div w:id="1904094942">
          <w:marLeft w:val="640"/>
          <w:marRight w:val="0"/>
          <w:marTop w:val="0"/>
          <w:marBottom w:val="0"/>
          <w:divBdr>
            <w:top w:val="none" w:sz="0" w:space="0" w:color="auto"/>
            <w:left w:val="none" w:sz="0" w:space="0" w:color="auto"/>
            <w:bottom w:val="none" w:sz="0" w:space="0" w:color="auto"/>
            <w:right w:val="none" w:sz="0" w:space="0" w:color="auto"/>
          </w:divBdr>
        </w:div>
        <w:div w:id="152379455">
          <w:marLeft w:val="640"/>
          <w:marRight w:val="0"/>
          <w:marTop w:val="0"/>
          <w:marBottom w:val="0"/>
          <w:divBdr>
            <w:top w:val="none" w:sz="0" w:space="0" w:color="auto"/>
            <w:left w:val="none" w:sz="0" w:space="0" w:color="auto"/>
            <w:bottom w:val="none" w:sz="0" w:space="0" w:color="auto"/>
            <w:right w:val="none" w:sz="0" w:space="0" w:color="auto"/>
          </w:divBdr>
        </w:div>
        <w:div w:id="339744090">
          <w:marLeft w:val="640"/>
          <w:marRight w:val="0"/>
          <w:marTop w:val="0"/>
          <w:marBottom w:val="0"/>
          <w:divBdr>
            <w:top w:val="none" w:sz="0" w:space="0" w:color="auto"/>
            <w:left w:val="none" w:sz="0" w:space="0" w:color="auto"/>
            <w:bottom w:val="none" w:sz="0" w:space="0" w:color="auto"/>
            <w:right w:val="none" w:sz="0" w:space="0" w:color="auto"/>
          </w:divBdr>
        </w:div>
        <w:div w:id="566845607">
          <w:marLeft w:val="640"/>
          <w:marRight w:val="0"/>
          <w:marTop w:val="0"/>
          <w:marBottom w:val="0"/>
          <w:divBdr>
            <w:top w:val="none" w:sz="0" w:space="0" w:color="auto"/>
            <w:left w:val="none" w:sz="0" w:space="0" w:color="auto"/>
            <w:bottom w:val="none" w:sz="0" w:space="0" w:color="auto"/>
            <w:right w:val="none" w:sz="0" w:space="0" w:color="auto"/>
          </w:divBdr>
        </w:div>
        <w:div w:id="442305670">
          <w:marLeft w:val="640"/>
          <w:marRight w:val="0"/>
          <w:marTop w:val="0"/>
          <w:marBottom w:val="0"/>
          <w:divBdr>
            <w:top w:val="none" w:sz="0" w:space="0" w:color="auto"/>
            <w:left w:val="none" w:sz="0" w:space="0" w:color="auto"/>
            <w:bottom w:val="none" w:sz="0" w:space="0" w:color="auto"/>
            <w:right w:val="none" w:sz="0" w:space="0" w:color="auto"/>
          </w:divBdr>
        </w:div>
        <w:div w:id="101993953">
          <w:marLeft w:val="640"/>
          <w:marRight w:val="0"/>
          <w:marTop w:val="0"/>
          <w:marBottom w:val="0"/>
          <w:divBdr>
            <w:top w:val="none" w:sz="0" w:space="0" w:color="auto"/>
            <w:left w:val="none" w:sz="0" w:space="0" w:color="auto"/>
            <w:bottom w:val="none" w:sz="0" w:space="0" w:color="auto"/>
            <w:right w:val="none" w:sz="0" w:space="0" w:color="auto"/>
          </w:divBdr>
        </w:div>
        <w:div w:id="1192911799">
          <w:marLeft w:val="640"/>
          <w:marRight w:val="0"/>
          <w:marTop w:val="0"/>
          <w:marBottom w:val="0"/>
          <w:divBdr>
            <w:top w:val="none" w:sz="0" w:space="0" w:color="auto"/>
            <w:left w:val="none" w:sz="0" w:space="0" w:color="auto"/>
            <w:bottom w:val="none" w:sz="0" w:space="0" w:color="auto"/>
            <w:right w:val="none" w:sz="0" w:space="0" w:color="auto"/>
          </w:divBdr>
        </w:div>
        <w:div w:id="276260614">
          <w:marLeft w:val="640"/>
          <w:marRight w:val="0"/>
          <w:marTop w:val="0"/>
          <w:marBottom w:val="0"/>
          <w:divBdr>
            <w:top w:val="none" w:sz="0" w:space="0" w:color="auto"/>
            <w:left w:val="none" w:sz="0" w:space="0" w:color="auto"/>
            <w:bottom w:val="none" w:sz="0" w:space="0" w:color="auto"/>
            <w:right w:val="none" w:sz="0" w:space="0" w:color="auto"/>
          </w:divBdr>
        </w:div>
        <w:div w:id="2025091011">
          <w:marLeft w:val="640"/>
          <w:marRight w:val="0"/>
          <w:marTop w:val="0"/>
          <w:marBottom w:val="0"/>
          <w:divBdr>
            <w:top w:val="none" w:sz="0" w:space="0" w:color="auto"/>
            <w:left w:val="none" w:sz="0" w:space="0" w:color="auto"/>
            <w:bottom w:val="none" w:sz="0" w:space="0" w:color="auto"/>
            <w:right w:val="none" w:sz="0" w:space="0" w:color="auto"/>
          </w:divBdr>
        </w:div>
        <w:div w:id="1122848702">
          <w:marLeft w:val="640"/>
          <w:marRight w:val="0"/>
          <w:marTop w:val="0"/>
          <w:marBottom w:val="0"/>
          <w:divBdr>
            <w:top w:val="none" w:sz="0" w:space="0" w:color="auto"/>
            <w:left w:val="none" w:sz="0" w:space="0" w:color="auto"/>
            <w:bottom w:val="none" w:sz="0" w:space="0" w:color="auto"/>
            <w:right w:val="none" w:sz="0" w:space="0" w:color="auto"/>
          </w:divBdr>
        </w:div>
        <w:div w:id="991953255">
          <w:marLeft w:val="640"/>
          <w:marRight w:val="0"/>
          <w:marTop w:val="0"/>
          <w:marBottom w:val="0"/>
          <w:divBdr>
            <w:top w:val="none" w:sz="0" w:space="0" w:color="auto"/>
            <w:left w:val="none" w:sz="0" w:space="0" w:color="auto"/>
            <w:bottom w:val="none" w:sz="0" w:space="0" w:color="auto"/>
            <w:right w:val="none" w:sz="0" w:space="0" w:color="auto"/>
          </w:divBdr>
        </w:div>
        <w:div w:id="1472207274">
          <w:marLeft w:val="640"/>
          <w:marRight w:val="0"/>
          <w:marTop w:val="0"/>
          <w:marBottom w:val="0"/>
          <w:divBdr>
            <w:top w:val="none" w:sz="0" w:space="0" w:color="auto"/>
            <w:left w:val="none" w:sz="0" w:space="0" w:color="auto"/>
            <w:bottom w:val="none" w:sz="0" w:space="0" w:color="auto"/>
            <w:right w:val="none" w:sz="0" w:space="0" w:color="auto"/>
          </w:divBdr>
        </w:div>
        <w:div w:id="411506126">
          <w:marLeft w:val="640"/>
          <w:marRight w:val="0"/>
          <w:marTop w:val="0"/>
          <w:marBottom w:val="0"/>
          <w:divBdr>
            <w:top w:val="none" w:sz="0" w:space="0" w:color="auto"/>
            <w:left w:val="none" w:sz="0" w:space="0" w:color="auto"/>
            <w:bottom w:val="none" w:sz="0" w:space="0" w:color="auto"/>
            <w:right w:val="none" w:sz="0" w:space="0" w:color="auto"/>
          </w:divBdr>
        </w:div>
        <w:div w:id="173882085">
          <w:marLeft w:val="640"/>
          <w:marRight w:val="0"/>
          <w:marTop w:val="0"/>
          <w:marBottom w:val="0"/>
          <w:divBdr>
            <w:top w:val="none" w:sz="0" w:space="0" w:color="auto"/>
            <w:left w:val="none" w:sz="0" w:space="0" w:color="auto"/>
            <w:bottom w:val="none" w:sz="0" w:space="0" w:color="auto"/>
            <w:right w:val="none" w:sz="0" w:space="0" w:color="auto"/>
          </w:divBdr>
        </w:div>
        <w:div w:id="93133019">
          <w:marLeft w:val="640"/>
          <w:marRight w:val="0"/>
          <w:marTop w:val="0"/>
          <w:marBottom w:val="0"/>
          <w:divBdr>
            <w:top w:val="none" w:sz="0" w:space="0" w:color="auto"/>
            <w:left w:val="none" w:sz="0" w:space="0" w:color="auto"/>
            <w:bottom w:val="none" w:sz="0" w:space="0" w:color="auto"/>
            <w:right w:val="none" w:sz="0" w:space="0" w:color="auto"/>
          </w:divBdr>
        </w:div>
        <w:div w:id="456223613">
          <w:marLeft w:val="640"/>
          <w:marRight w:val="0"/>
          <w:marTop w:val="0"/>
          <w:marBottom w:val="0"/>
          <w:divBdr>
            <w:top w:val="none" w:sz="0" w:space="0" w:color="auto"/>
            <w:left w:val="none" w:sz="0" w:space="0" w:color="auto"/>
            <w:bottom w:val="none" w:sz="0" w:space="0" w:color="auto"/>
            <w:right w:val="none" w:sz="0" w:space="0" w:color="auto"/>
          </w:divBdr>
        </w:div>
        <w:div w:id="809593039">
          <w:marLeft w:val="640"/>
          <w:marRight w:val="0"/>
          <w:marTop w:val="0"/>
          <w:marBottom w:val="0"/>
          <w:divBdr>
            <w:top w:val="none" w:sz="0" w:space="0" w:color="auto"/>
            <w:left w:val="none" w:sz="0" w:space="0" w:color="auto"/>
            <w:bottom w:val="none" w:sz="0" w:space="0" w:color="auto"/>
            <w:right w:val="none" w:sz="0" w:space="0" w:color="auto"/>
          </w:divBdr>
        </w:div>
        <w:div w:id="2018386852">
          <w:marLeft w:val="640"/>
          <w:marRight w:val="0"/>
          <w:marTop w:val="0"/>
          <w:marBottom w:val="0"/>
          <w:divBdr>
            <w:top w:val="none" w:sz="0" w:space="0" w:color="auto"/>
            <w:left w:val="none" w:sz="0" w:space="0" w:color="auto"/>
            <w:bottom w:val="none" w:sz="0" w:space="0" w:color="auto"/>
            <w:right w:val="none" w:sz="0" w:space="0" w:color="auto"/>
          </w:divBdr>
        </w:div>
        <w:div w:id="1387296655">
          <w:marLeft w:val="640"/>
          <w:marRight w:val="0"/>
          <w:marTop w:val="0"/>
          <w:marBottom w:val="0"/>
          <w:divBdr>
            <w:top w:val="none" w:sz="0" w:space="0" w:color="auto"/>
            <w:left w:val="none" w:sz="0" w:space="0" w:color="auto"/>
            <w:bottom w:val="none" w:sz="0" w:space="0" w:color="auto"/>
            <w:right w:val="none" w:sz="0" w:space="0" w:color="auto"/>
          </w:divBdr>
        </w:div>
        <w:div w:id="1101530622">
          <w:marLeft w:val="640"/>
          <w:marRight w:val="0"/>
          <w:marTop w:val="0"/>
          <w:marBottom w:val="0"/>
          <w:divBdr>
            <w:top w:val="none" w:sz="0" w:space="0" w:color="auto"/>
            <w:left w:val="none" w:sz="0" w:space="0" w:color="auto"/>
            <w:bottom w:val="none" w:sz="0" w:space="0" w:color="auto"/>
            <w:right w:val="none" w:sz="0" w:space="0" w:color="auto"/>
          </w:divBdr>
        </w:div>
        <w:div w:id="1911841201">
          <w:marLeft w:val="640"/>
          <w:marRight w:val="0"/>
          <w:marTop w:val="0"/>
          <w:marBottom w:val="0"/>
          <w:divBdr>
            <w:top w:val="none" w:sz="0" w:space="0" w:color="auto"/>
            <w:left w:val="none" w:sz="0" w:space="0" w:color="auto"/>
            <w:bottom w:val="none" w:sz="0" w:space="0" w:color="auto"/>
            <w:right w:val="none" w:sz="0" w:space="0" w:color="auto"/>
          </w:divBdr>
        </w:div>
        <w:div w:id="1847281495">
          <w:marLeft w:val="640"/>
          <w:marRight w:val="0"/>
          <w:marTop w:val="0"/>
          <w:marBottom w:val="0"/>
          <w:divBdr>
            <w:top w:val="none" w:sz="0" w:space="0" w:color="auto"/>
            <w:left w:val="none" w:sz="0" w:space="0" w:color="auto"/>
            <w:bottom w:val="none" w:sz="0" w:space="0" w:color="auto"/>
            <w:right w:val="none" w:sz="0" w:space="0" w:color="auto"/>
          </w:divBdr>
        </w:div>
        <w:div w:id="55595470">
          <w:marLeft w:val="640"/>
          <w:marRight w:val="0"/>
          <w:marTop w:val="0"/>
          <w:marBottom w:val="0"/>
          <w:divBdr>
            <w:top w:val="none" w:sz="0" w:space="0" w:color="auto"/>
            <w:left w:val="none" w:sz="0" w:space="0" w:color="auto"/>
            <w:bottom w:val="none" w:sz="0" w:space="0" w:color="auto"/>
            <w:right w:val="none" w:sz="0" w:space="0" w:color="auto"/>
          </w:divBdr>
        </w:div>
        <w:div w:id="1947230590">
          <w:marLeft w:val="640"/>
          <w:marRight w:val="0"/>
          <w:marTop w:val="0"/>
          <w:marBottom w:val="0"/>
          <w:divBdr>
            <w:top w:val="none" w:sz="0" w:space="0" w:color="auto"/>
            <w:left w:val="none" w:sz="0" w:space="0" w:color="auto"/>
            <w:bottom w:val="none" w:sz="0" w:space="0" w:color="auto"/>
            <w:right w:val="none" w:sz="0" w:space="0" w:color="auto"/>
          </w:divBdr>
        </w:div>
        <w:div w:id="1255016702">
          <w:marLeft w:val="640"/>
          <w:marRight w:val="0"/>
          <w:marTop w:val="0"/>
          <w:marBottom w:val="0"/>
          <w:divBdr>
            <w:top w:val="none" w:sz="0" w:space="0" w:color="auto"/>
            <w:left w:val="none" w:sz="0" w:space="0" w:color="auto"/>
            <w:bottom w:val="none" w:sz="0" w:space="0" w:color="auto"/>
            <w:right w:val="none" w:sz="0" w:space="0" w:color="auto"/>
          </w:divBdr>
        </w:div>
        <w:div w:id="119498468">
          <w:marLeft w:val="640"/>
          <w:marRight w:val="0"/>
          <w:marTop w:val="0"/>
          <w:marBottom w:val="0"/>
          <w:divBdr>
            <w:top w:val="none" w:sz="0" w:space="0" w:color="auto"/>
            <w:left w:val="none" w:sz="0" w:space="0" w:color="auto"/>
            <w:bottom w:val="none" w:sz="0" w:space="0" w:color="auto"/>
            <w:right w:val="none" w:sz="0" w:space="0" w:color="auto"/>
          </w:divBdr>
        </w:div>
        <w:div w:id="1491827139">
          <w:marLeft w:val="640"/>
          <w:marRight w:val="0"/>
          <w:marTop w:val="0"/>
          <w:marBottom w:val="0"/>
          <w:divBdr>
            <w:top w:val="none" w:sz="0" w:space="0" w:color="auto"/>
            <w:left w:val="none" w:sz="0" w:space="0" w:color="auto"/>
            <w:bottom w:val="none" w:sz="0" w:space="0" w:color="auto"/>
            <w:right w:val="none" w:sz="0" w:space="0" w:color="auto"/>
          </w:divBdr>
        </w:div>
        <w:div w:id="1511800215">
          <w:marLeft w:val="640"/>
          <w:marRight w:val="0"/>
          <w:marTop w:val="0"/>
          <w:marBottom w:val="0"/>
          <w:divBdr>
            <w:top w:val="none" w:sz="0" w:space="0" w:color="auto"/>
            <w:left w:val="none" w:sz="0" w:space="0" w:color="auto"/>
            <w:bottom w:val="none" w:sz="0" w:space="0" w:color="auto"/>
            <w:right w:val="none" w:sz="0" w:space="0" w:color="auto"/>
          </w:divBdr>
        </w:div>
        <w:div w:id="1609120855">
          <w:marLeft w:val="640"/>
          <w:marRight w:val="0"/>
          <w:marTop w:val="0"/>
          <w:marBottom w:val="0"/>
          <w:divBdr>
            <w:top w:val="none" w:sz="0" w:space="0" w:color="auto"/>
            <w:left w:val="none" w:sz="0" w:space="0" w:color="auto"/>
            <w:bottom w:val="none" w:sz="0" w:space="0" w:color="auto"/>
            <w:right w:val="none" w:sz="0" w:space="0" w:color="auto"/>
          </w:divBdr>
        </w:div>
        <w:div w:id="2026666348">
          <w:marLeft w:val="640"/>
          <w:marRight w:val="0"/>
          <w:marTop w:val="0"/>
          <w:marBottom w:val="0"/>
          <w:divBdr>
            <w:top w:val="none" w:sz="0" w:space="0" w:color="auto"/>
            <w:left w:val="none" w:sz="0" w:space="0" w:color="auto"/>
            <w:bottom w:val="none" w:sz="0" w:space="0" w:color="auto"/>
            <w:right w:val="none" w:sz="0" w:space="0" w:color="auto"/>
          </w:divBdr>
        </w:div>
        <w:div w:id="1327052239">
          <w:marLeft w:val="640"/>
          <w:marRight w:val="0"/>
          <w:marTop w:val="0"/>
          <w:marBottom w:val="0"/>
          <w:divBdr>
            <w:top w:val="none" w:sz="0" w:space="0" w:color="auto"/>
            <w:left w:val="none" w:sz="0" w:space="0" w:color="auto"/>
            <w:bottom w:val="none" w:sz="0" w:space="0" w:color="auto"/>
            <w:right w:val="none" w:sz="0" w:space="0" w:color="auto"/>
          </w:divBdr>
        </w:div>
        <w:div w:id="1441073670">
          <w:marLeft w:val="640"/>
          <w:marRight w:val="0"/>
          <w:marTop w:val="0"/>
          <w:marBottom w:val="0"/>
          <w:divBdr>
            <w:top w:val="none" w:sz="0" w:space="0" w:color="auto"/>
            <w:left w:val="none" w:sz="0" w:space="0" w:color="auto"/>
            <w:bottom w:val="none" w:sz="0" w:space="0" w:color="auto"/>
            <w:right w:val="none" w:sz="0" w:space="0" w:color="auto"/>
          </w:divBdr>
        </w:div>
        <w:div w:id="90202346">
          <w:marLeft w:val="640"/>
          <w:marRight w:val="0"/>
          <w:marTop w:val="0"/>
          <w:marBottom w:val="0"/>
          <w:divBdr>
            <w:top w:val="none" w:sz="0" w:space="0" w:color="auto"/>
            <w:left w:val="none" w:sz="0" w:space="0" w:color="auto"/>
            <w:bottom w:val="none" w:sz="0" w:space="0" w:color="auto"/>
            <w:right w:val="none" w:sz="0" w:space="0" w:color="auto"/>
          </w:divBdr>
        </w:div>
        <w:div w:id="337928822">
          <w:marLeft w:val="640"/>
          <w:marRight w:val="0"/>
          <w:marTop w:val="0"/>
          <w:marBottom w:val="0"/>
          <w:divBdr>
            <w:top w:val="none" w:sz="0" w:space="0" w:color="auto"/>
            <w:left w:val="none" w:sz="0" w:space="0" w:color="auto"/>
            <w:bottom w:val="none" w:sz="0" w:space="0" w:color="auto"/>
            <w:right w:val="none" w:sz="0" w:space="0" w:color="auto"/>
          </w:divBdr>
        </w:div>
        <w:div w:id="2023050587">
          <w:marLeft w:val="640"/>
          <w:marRight w:val="0"/>
          <w:marTop w:val="0"/>
          <w:marBottom w:val="0"/>
          <w:divBdr>
            <w:top w:val="none" w:sz="0" w:space="0" w:color="auto"/>
            <w:left w:val="none" w:sz="0" w:space="0" w:color="auto"/>
            <w:bottom w:val="none" w:sz="0" w:space="0" w:color="auto"/>
            <w:right w:val="none" w:sz="0" w:space="0" w:color="auto"/>
          </w:divBdr>
        </w:div>
        <w:div w:id="966592212">
          <w:marLeft w:val="640"/>
          <w:marRight w:val="0"/>
          <w:marTop w:val="0"/>
          <w:marBottom w:val="0"/>
          <w:divBdr>
            <w:top w:val="none" w:sz="0" w:space="0" w:color="auto"/>
            <w:left w:val="none" w:sz="0" w:space="0" w:color="auto"/>
            <w:bottom w:val="none" w:sz="0" w:space="0" w:color="auto"/>
            <w:right w:val="none" w:sz="0" w:space="0" w:color="auto"/>
          </w:divBdr>
        </w:div>
        <w:div w:id="140729843">
          <w:marLeft w:val="640"/>
          <w:marRight w:val="0"/>
          <w:marTop w:val="0"/>
          <w:marBottom w:val="0"/>
          <w:divBdr>
            <w:top w:val="none" w:sz="0" w:space="0" w:color="auto"/>
            <w:left w:val="none" w:sz="0" w:space="0" w:color="auto"/>
            <w:bottom w:val="none" w:sz="0" w:space="0" w:color="auto"/>
            <w:right w:val="none" w:sz="0" w:space="0" w:color="auto"/>
          </w:divBdr>
        </w:div>
        <w:div w:id="1628195167">
          <w:marLeft w:val="640"/>
          <w:marRight w:val="0"/>
          <w:marTop w:val="0"/>
          <w:marBottom w:val="0"/>
          <w:divBdr>
            <w:top w:val="none" w:sz="0" w:space="0" w:color="auto"/>
            <w:left w:val="none" w:sz="0" w:space="0" w:color="auto"/>
            <w:bottom w:val="none" w:sz="0" w:space="0" w:color="auto"/>
            <w:right w:val="none" w:sz="0" w:space="0" w:color="auto"/>
          </w:divBdr>
        </w:div>
        <w:div w:id="1701130451">
          <w:marLeft w:val="640"/>
          <w:marRight w:val="0"/>
          <w:marTop w:val="0"/>
          <w:marBottom w:val="0"/>
          <w:divBdr>
            <w:top w:val="none" w:sz="0" w:space="0" w:color="auto"/>
            <w:left w:val="none" w:sz="0" w:space="0" w:color="auto"/>
            <w:bottom w:val="none" w:sz="0" w:space="0" w:color="auto"/>
            <w:right w:val="none" w:sz="0" w:space="0" w:color="auto"/>
          </w:divBdr>
        </w:div>
        <w:div w:id="805397237">
          <w:marLeft w:val="640"/>
          <w:marRight w:val="0"/>
          <w:marTop w:val="0"/>
          <w:marBottom w:val="0"/>
          <w:divBdr>
            <w:top w:val="none" w:sz="0" w:space="0" w:color="auto"/>
            <w:left w:val="none" w:sz="0" w:space="0" w:color="auto"/>
            <w:bottom w:val="none" w:sz="0" w:space="0" w:color="auto"/>
            <w:right w:val="none" w:sz="0" w:space="0" w:color="auto"/>
          </w:divBdr>
        </w:div>
        <w:div w:id="1879388581">
          <w:marLeft w:val="640"/>
          <w:marRight w:val="0"/>
          <w:marTop w:val="0"/>
          <w:marBottom w:val="0"/>
          <w:divBdr>
            <w:top w:val="none" w:sz="0" w:space="0" w:color="auto"/>
            <w:left w:val="none" w:sz="0" w:space="0" w:color="auto"/>
            <w:bottom w:val="none" w:sz="0" w:space="0" w:color="auto"/>
            <w:right w:val="none" w:sz="0" w:space="0" w:color="auto"/>
          </w:divBdr>
        </w:div>
        <w:div w:id="237596632">
          <w:marLeft w:val="640"/>
          <w:marRight w:val="0"/>
          <w:marTop w:val="0"/>
          <w:marBottom w:val="0"/>
          <w:divBdr>
            <w:top w:val="none" w:sz="0" w:space="0" w:color="auto"/>
            <w:left w:val="none" w:sz="0" w:space="0" w:color="auto"/>
            <w:bottom w:val="none" w:sz="0" w:space="0" w:color="auto"/>
            <w:right w:val="none" w:sz="0" w:space="0" w:color="auto"/>
          </w:divBdr>
        </w:div>
        <w:div w:id="1493449829">
          <w:marLeft w:val="640"/>
          <w:marRight w:val="0"/>
          <w:marTop w:val="0"/>
          <w:marBottom w:val="0"/>
          <w:divBdr>
            <w:top w:val="none" w:sz="0" w:space="0" w:color="auto"/>
            <w:left w:val="none" w:sz="0" w:space="0" w:color="auto"/>
            <w:bottom w:val="none" w:sz="0" w:space="0" w:color="auto"/>
            <w:right w:val="none" w:sz="0" w:space="0" w:color="auto"/>
          </w:divBdr>
        </w:div>
        <w:div w:id="2062822930">
          <w:marLeft w:val="640"/>
          <w:marRight w:val="0"/>
          <w:marTop w:val="0"/>
          <w:marBottom w:val="0"/>
          <w:divBdr>
            <w:top w:val="none" w:sz="0" w:space="0" w:color="auto"/>
            <w:left w:val="none" w:sz="0" w:space="0" w:color="auto"/>
            <w:bottom w:val="none" w:sz="0" w:space="0" w:color="auto"/>
            <w:right w:val="none" w:sz="0" w:space="0" w:color="auto"/>
          </w:divBdr>
        </w:div>
        <w:div w:id="14887517">
          <w:marLeft w:val="640"/>
          <w:marRight w:val="0"/>
          <w:marTop w:val="0"/>
          <w:marBottom w:val="0"/>
          <w:divBdr>
            <w:top w:val="none" w:sz="0" w:space="0" w:color="auto"/>
            <w:left w:val="none" w:sz="0" w:space="0" w:color="auto"/>
            <w:bottom w:val="none" w:sz="0" w:space="0" w:color="auto"/>
            <w:right w:val="none" w:sz="0" w:space="0" w:color="auto"/>
          </w:divBdr>
        </w:div>
        <w:div w:id="1297829658">
          <w:marLeft w:val="640"/>
          <w:marRight w:val="0"/>
          <w:marTop w:val="0"/>
          <w:marBottom w:val="0"/>
          <w:divBdr>
            <w:top w:val="none" w:sz="0" w:space="0" w:color="auto"/>
            <w:left w:val="none" w:sz="0" w:space="0" w:color="auto"/>
            <w:bottom w:val="none" w:sz="0" w:space="0" w:color="auto"/>
            <w:right w:val="none" w:sz="0" w:space="0" w:color="auto"/>
          </w:divBdr>
        </w:div>
        <w:div w:id="1038317877">
          <w:marLeft w:val="640"/>
          <w:marRight w:val="0"/>
          <w:marTop w:val="0"/>
          <w:marBottom w:val="0"/>
          <w:divBdr>
            <w:top w:val="none" w:sz="0" w:space="0" w:color="auto"/>
            <w:left w:val="none" w:sz="0" w:space="0" w:color="auto"/>
            <w:bottom w:val="none" w:sz="0" w:space="0" w:color="auto"/>
            <w:right w:val="none" w:sz="0" w:space="0" w:color="auto"/>
          </w:divBdr>
        </w:div>
        <w:div w:id="600770638">
          <w:marLeft w:val="640"/>
          <w:marRight w:val="0"/>
          <w:marTop w:val="0"/>
          <w:marBottom w:val="0"/>
          <w:divBdr>
            <w:top w:val="none" w:sz="0" w:space="0" w:color="auto"/>
            <w:left w:val="none" w:sz="0" w:space="0" w:color="auto"/>
            <w:bottom w:val="none" w:sz="0" w:space="0" w:color="auto"/>
            <w:right w:val="none" w:sz="0" w:space="0" w:color="auto"/>
          </w:divBdr>
        </w:div>
        <w:div w:id="903415152">
          <w:marLeft w:val="640"/>
          <w:marRight w:val="0"/>
          <w:marTop w:val="0"/>
          <w:marBottom w:val="0"/>
          <w:divBdr>
            <w:top w:val="none" w:sz="0" w:space="0" w:color="auto"/>
            <w:left w:val="none" w:sz="0" w:space="0" w:color="auto"/>
            <w:bottom w:val="none" w:sz="0" w:space="0" w:color="auto"/>
            <w:right w:val="none" w:sz="0" w:space="0" w:color="auto"/>
          </w:divBdr>
        </w:div>
        <w:div w:id="702168572">
          <w:marLeft w:val="640"/>
          <w:marRight w:val="0"/>
          <w:marTop w:val="0"/>
          <w:marBottom w:val="0"/>
          <w:divBdr>
            <w:top w:val="none" w:sz="0" w:space="0" w:color="auto"/>
            <w:left w:val="none" w:sz="0" w:space="0" w:color="auto"/>
            <w:bottom w:val="none" w:sz="0" w:space="0" w:color="auto"/>
            <w:right w:val="none" w:sz="0" w:space="0" w:color="auto"/>
          </w:divBdr>
        </w:div>
        <w:div w:id="123433061">
          <w:marLeft w:val="640"/>
          <w:marRight w:val="0"/>
          <w:marTop w:val="0"/>
          <w:marBottom w:val="0"/>
          <w:divBdr>
            <w:top w:val="none" w:sz="0" w:space="0" w:color="auto"/>
            <w:left w:val="none" w:sz="0" w:space="0" w:color="auto"/>
            <w:bottom w:val="none" w:sz="0" w:space="0" w:color="auto"/>
            <w:right w:val="none" w:sz="0" w:space="0" w:color="auto"/>
          </w:divBdr>
        </w:div>
        <w:div w:id="3940446">
          <w:marLeft w:val="640"/>
          <w:marRight w:val="0"/>
          <w:marTop w:val="0"/>
          <w:marBottom w:val="0"/>
          <w:divBdr>
            <w:top w:val="none" w:sz="0" w:space="0" w:color="auto"/>
            <w:left w:val="none" w:sz="0" w:space="0" w:color="auto"/>
            <w:bottom w:val="none" w:sz="0" w:space="0" w:color="auto"/>
            <w:right w:val="none" w:sz="0" w:space="0" w:color="auto"/>
          </w:divBdr>
        </w:div>
        <w:div w:id="1225678113">
          <w:marLeft w:val="640"/>
          <w:marRight w:val="0"/>
          <w:marTop w:val="0"/>
          <w:marBottom w:val="0"/>
          <w:divBdr>
            <w:top w:val="none" w:sz="0" w:space="0" w:color="auto"/>
            <w:left w:val="none" w:sz="0" w:space="0" w:color="auto"/>
            <w:bottom w:val="none" w:sz="0" w:space="0" w:color="auto"/>
            <w:right w:val="none" w:sz="0" w:space="0" w:color="auto"/>
          </w:divBdr>
        </w:div>
        <w:div w:id="1363046308">
          <w:marLeft w:val="640"/>
          <w:marRight w:val="0"/>
          <w:marTop w:val="0"/>
          <w:marBottom w:val="0"/>
          <w:divBdr>
            <w:top w:val="none" w:sz="0" w:space="0" w:color="auto"/>
            <w:left w:val="none" w:sz="0" w:space="0" w:color="auto"/>
            <w:bottom w:val="none" w:sz="0" w:space="0" w:color="auto"/>
            <w:right w:val="none" w:sz="0" w:space="0" w:color="auto"/>
          </w:divBdr>
        </w:div>
        <w:div w:id="479343215">
          <w:marLeft w:val="640"/>
          <w:marRight w:val="0"/>
          <w:marTop w:val="0"/>
          <w:marBottom w:val="0"/>
          <w:divBdr>
            <w:top w:val="none" w:sz="0" w:space="0" w:color="auto"/>
            <w:left w:val="none" w:sz="0" w:space="0" w:color="auto"/>
            <w:bottom w:val="none" w:sz="0" w:space="0" w:color="auto"/>
            <w:right w:val="none" w:sz="0" w:space="0" w:color="auto"/>
          </w:divBdr>
        </w:div>
        <w:div w:id="1466198001">
          <w:marLeft w:val="640"/>
          <w:marRight w:val="0"/>
          <w:marTop w:val="0"/>
          <w:marBottom w:val="0"/>
          <w:divBdr>
            <w:top w:val="none" w:sz="0" w:space="0" w:color="auto"/>
            <w:left w:val="none" w:sz="0" w:space="0" w:color="auto"/>
            <w:bottom w:val="none" w:sz="0" w:space="0" w:color="auto"/>
            <w:right w:val="none" w:sz="0" w:space="0" w:color="auto"/>
          </w:divBdr>
        </w:div>
        <w:div w:id="662200808">
          <w:marLeft w:val="640"/>
          <w:marRight w:val="0"/>
          <w:marTop w:val="0"/>
          <w:marBottom w:val="0"/>
          <w:divBdr>
            <w:top w:val="none" w:sz="0" w:space="0" w:color="auto"/>
            <w:left w:val="none" w:sz="0" w:space="0" w:color="auto"/>
            <w:bottom w:val="none" w:sz="0" w:space="0" w:color="auto"/>
            <w:right w:val="none" w:sz="0" w:space="0" w:color="auto"/>
          </w:divBdr>
        </w:div>
        <w:div w:id="668991886">
          <w:marLeft w:val="640"/>
          <w:marRight w:val="0"/>
          <w:marTop w:val="0"/>
          <w:marBottom w:val="0"/>
          <w:divBdr>
            <w:top w:val="none" w:sz="0" w:space="0" w:color="auto"/>
            <w:left w:val="none" w:sz="0" w:space="0" w:color="auto"/>
            <w:bottom w:val="none" w:sz="0" w:space="0" w:color="auto"/>
            <w:right w:val="none" w:sz="0" w:space="0" w:color="auto"/>
          </w:divBdr>
        </w:div>
        <w:div w:id="441002747">
          <w:marLeft w:val="640"/>
          <w:marRight w:val="0"/>
          <w:marTop w:val="0"/>
          <w:marBottom w:val="0"/>
          <w:divBdr>
            <w:top w:val="none" w:sz="0" w:space="0" w:color="auto"/>
            <w:left w:val="none" w:sz="0" w:space="0" w:color="auto"/>
            <w:bottom w:val="none" w:sz="0" w:space="0" w:color="auto"/>
            <w:right w:val="none" w:sz="0" w:space="0" w:color="auto"/>
          </w:divBdr>
        </w:div>
        <w:div w:id="1994066056">
          <w:marLeft w:val="640"/>
          <w:marRight w:val="0"/>
          <w:marTop w:val="0"/>
          <w:marBottom w:val="0"/>
          <w:divBdr>
            <w:top w:val="none" w:sz="0" w:space="0" w:color="auto"/>
            <w:left w:val="none" w:sz="0" w:space="0" w:color="auto"/>
            <w:bottom w:val="none" w:sz="0" w:space="0" w:color="auto"/>
            <w:right w:val="none" w:sz="0" w:space="0" w:color="auto"/>
          </w:divBdr>
        </w:div>
        <w:div w:id="1203010532">
          <w:marLeft w:val="640"/>
          <w:marRight w:val="0"/>
          <w:marTop w:val="0"/>
          <w:marBottom w:val="0"/>
          <w:divBdr>
            <w:top w:val="none" w:sz="0" w:space="0" w:color="auto"/>
            <w:left w:val="none" w:sz="0" w:space="0" w:color="auto"/>
            <w:bottom w:val="none" w:sz="0" w:space="0" w:color="auto"/>
            <w:right w:val="none" w:sz="0" w:space="0" w:color="auto"/>
          </w:divBdr>
        </w:div>
        <w:div w:id="60830196">
          <w:marLeft w:val="640"/>
          <w:marRight w:val="0"/>
          <w:marTop w:val="0"/>
          <w:marBottom w:val="0"/>
          <w:divBdr>
            <w:top w:val="none" w:sz="0" w:space="0" w:color="auto"/>
            <w:left w:val="none" w:sz="0" w:space="0" w:color="auto"/>
            <w:bottom w:val="none" w:sz="0" w:space="0" w:color="auto"/>
            <w:right w:val="none" w:sz="0" w:space="0" w:color="auto"/>
          </w:divBdr>
        </w:div>
        <w:div w:id="1684355382">
          <w:marLeft w:val="640"/>
          <w:marRight w:val="0"/>
          <w:marTop w:val="0"/>
          <w:marBottom w:val="0"/>
          <w:divBdr>
            <w:top w:val="none" w:sz="0" w:space="0" w:color="auto"/>
            <w:left w:val="none" w:sz="0" w:space="0" w:color="auto"/>
            <w:bottom w:val="none" w:sz="0" w:space="0" w:color="auto"/>
            <w:right w:val="none" w:sz="0" w:space="0" w:color="auto"/>
          </w:divBdr>
        </w:div>
        <w:div w:id="1728797049">
          <w:marLeft w:val="640"/>
          <w:marRight w:val="0"/>
          <w:marTop w:val="0"/>
          <w:marBottom w:val="0"/>
          <w:divBdr>
            <w:top w:val="none" w:sz="0" w:space="0" w:color="auto"/>
            <w:left w:val="none" w:sz="0" w:space="0" w:color="auto"/>
            <w:bottom w:val="none" w:sz="0" w:space="0" w:color="auto"/>
            <w:right w:val="none" w:sz="0" w:space="0" w:color="auto"/>
          </w:divBdr>
        </w:div>
        <w:div w:id="529496128">
          <w:marLeft w:val="640"/>
          <w:marRight w:val="0"/>
          <w:marTop w:val="0"/>
          <w:marBottom w:val="0"/>
          <w:divBdr>
            <w:top w:val="none" w:sz="0" w:space="0" w:color="auto"/>
            <w:left w:val="none" w:sz="0" w:space="0" w:color="auto"/>
            <w:bottom w:val="none" w:sz="0" w:space="0" w:color="auto"/>
            <w:right w:val="none" w:sz="0" w:space="0" w:color="auto"/>
          </w:divBdr>
        </w:div>
        <w:div w:id="1580673750">
          <w:marLeft w:val="640"/>
          <w:marRight w:val="0"/>
          <w:marTop w:val="0"/>
          <w:marBottom w:val="0"/>
          <w:divBdr>
            <w:top w:val="none" w:sz="0" w:space="0" w:color="auto"/>
            <w:left w:val="none" w:sz="0" w:space="0" w:color="auto"/>
            <w:bottom w:val="none" w:sz="0" w:space="0" w:color="auto"/>
            <w:right w:val="none" w:sz="0" w:space="0" w:color="auto"/>
          </w:divBdr>
        </w:div>
        <w:div w:id="1629387292">
          <w:marLeft w:val="640"/>
          <w:marRight w:val="0"/>
          <w:marTop w:val="0"/>
          <w:marBottom w:val="0"/>
          <w:divBdr>
            <w:top w:val="none" w:sz="0" w:space="0" w:color="auto"/>
            <w:left w:val="none" w:sz="0" w:space="0" w:color="auto"/>
            <w:bottom w:val="none" w:sz="0" w:space="0" w:color="auto"/>
            <w:right w:val="none" w:sz="0" w:space="0" w:color="auto"/>
          </w:divBdr>
        </w:div>
        <w:div w:id="759064264">
          <w:marLeft w:val="640"/>
          <w:marRight w:val="0"/>
          <w:marTop w:val="0"/>
          <w:marBottom w:val="0"/>
          <w:divBdr>
            <w:top w:val="none" w:sz="0" w:space="0" w:color="auto"/>
            <w:left w:val="none" w:sz="0" w:space="0" w:color="auto"/>
            <w:bottom w:val="none" w:sz="0" w:space="0" w:color="auto"/>
            <w:right w:val="none" w:sz="0" w:space="0" w:color="auto"/>
          </w:divBdr>
        </w:div>
        <w:div w:id="939869111">
          <w:marLeft w:val="640"/>
          <w:marRight w:val="0"/>
          <w:marTop w:val="0"/>
          <w:marBottom w:val="0"/>
          <w:divBdr>
            <w:top w:val="none" w:sz="0" w:space="0" w:color="auto"/>
            <w:left w:val="none" w:sz="0" w:space="0" w:color="auto"/>
            <w:bottom w:val="none" w:sz="0" w:space="0" w:color="auto"/>
            <w:right w:val="none" w:sz="0" w:space="0" w:color="auto"/>
          </w:divBdr>
        </w:div>
        <w:div w:id="1646816365">
          <w:marLeft w:val="640"/>
          <w:marRight w:val="0"/>
          <w:marTop w:val="0"/>
          <w:marBottom w:val="0"/>
          <w:divBdr>
            <w:top w:val="none" w:sz="0" w:space="0" w:color="auto"/>
            <w:left w:val="none" w:sz="0" w:space="0" w:color="auto"/>
            <w:bottom w:val="none" w:sz="0" w:space="0" w:color="auto"/>
            <w:right w:val="none" w:sz="0" w:space="0" w:color="auto"/>
          </w:divBdr>
        </w:div>
        <w:div w:id="882131652">
          <w:marLeft w:val="640"/>
          <w:marRight w:val="0"/>
          <w:marTop w:val="0"/>
          <w:marBottom w:val="0"/>
          <w:divBdr>
            <w:top w:val="none" w:sz="0" w:space="0" w:color="auto"/>
            <w:left w:val="none" w:sz="0" w:space="0" w:color="auto"/>
            <w:bottom w:val="none" w:sz="0" w:space="0" w:color="auto"/>
            <w:right w:val="none" w:sz="0" w:space="0" w:color="auto"/>
          </w:divBdr>
        </w:div>
        <w:div w:id="112099175">
          <w:marLeft w:val="640"/>
          <w:marRight w:val="0"/>
          <w:marTop w:val="0"/>
          <w:marBottom w:val="0"/>
          <w:divBdr>
            <w:top w:val="none" w:sz="0" w:space="0" w:color="auto"/>
            <w:left w:val="none" w:sz="0" w:space="0" w:color="auto"/>
            <w:bottom w:val="none" w:sz="0" w:space="0" w:color="auto"/>
            <w:right w:val="none" w:sz="0" w:space="0" w:color="auto"/>
          </w:divBdr>
        </w:div>
        <w:div w:id="1172717270">
          <w:marLeft w:val="640"/>
          <w:marRight w:val="0"/>
          <w:marTop w:val="0"/>
          <w:marBottom w:val="0"/>
          <w:divBdr>
            <w:top w:val="none" w:sz="0" w:space="0" w:color="auto"/>
            <w:left w:val="none" w:sz="0" w:space="0" w:color="auto"/>
            <w:bottom w:val="none" w:sz="0" w:space="0" w:color="auto"/>
            <w:right w:val="none" w:sz="0" w:space="0" w:color="auto"/>
          </w:divBdr>
        </w:div>
        <w:div w:id="780106607">
          <w:marLeft w:val="640"/>
          <w:marRight w:val="0"/>
          <w:marTop w:val="0"/>
          <w:marBottom w:val="0"/>
          <w:divBdr>
            <w:top w:val="none" w:sz="0" w:space="0" w:color="auto"/>
            <w:left w:val="none" w:sz="0" w:space="0" w:color="auto"/>
            <w:bottom w:val="none" w:sz="0" w:space="0" w:color="auto"/>
            <w:right w:val="none" w:sz="0" w:space="0" w:color="auto"/>
          </w:divBdr>
        </w:div>
        <w:div w:id="2006081454">
          <w:marLeft w:val="640"/>
          <w:marRight w:val="0"/>
          <w:marTop w:val="0"/>
          <w:marBottom w:val="0"/>
          <w:divBdr>
            <w:top w:val="none" w:sz="0" w:space="0" w:color="auto"/>
            <w:left w:val="none" w:sz="0" w:space="0" w:color="auto"/>
            <w:bottom w:val="none" w:sz="0" w:space="0" w:color="auto"/>
            <w:right w:val="none" w:sz="0" w:space="0" w:color="auto"/>
          </w:divBdr>
        </w:div>
        <w:div w:id="1121850209">
          <w:marLeft w:val="640"/>
          <w:marRight w:val="0"/>
          <w:marTop w:val="0"/>
          <w:marBottom w:val="0"/>
          <w:divBdr>
            <w:top w:val="none" w:sz="0" w:space="0" w:color="auto"/>
            <w:left w:val="none" w:sz="0" w:space="0" w:color="auto"/>
            <w:bottom w:val="none" w:sz="0" w:space="0" w:color="auto"/>
            <w:right w:val="none" w:sz="0" w:space="0" w:color="auto"/>
          </w:divBdr>
        </w:div>
        <w:div w:id="161699698">
          <w:marLeft w:val="640"/>
          <w:marRight w:val="0"/>
          <w:marTop w:val="0"/>
          <w:marBottom w:val="0"/>
          <w:divBdr>
            <w:top w:val="none" w:sz="0" w:space="0" w:color="auto"/>
            <w:left w:val="none" w:sz="0" w:space="0" w:color="auto"/>
            <w:bottom w:val="none" w:sz="0" w:space="0" w:color="auto"/>
            <w:right w:val="none" w:sz="0" w:space="0" w:color="auto"/>
          </w:divBdr>
        </w:div>
        <w:div w:id="1266616879">
          <w:marLeft w:val="640"/>
          <w:marRight w:val="0"/>
          <w:marTop w:val="0"/>
          <w:marBottom w:val="0"/>
          <w:divBdr>
            <w:top w:val="none" w:sz="0" w:space="0" w:color="auto"/>
            <w:left w:val="none" w:sz="0" w:space="0" w:color="auto"/>
            <w:bottom w:val="none" w:sz="0" w:space="0" w:color="auto"/>
            <w:right w:val="none" w:sz="0" w:space="0" w:color="auto"/>
          </w:divBdr>
        </w:div>
        <w:div w:id="891772771">
          <w:marLeft w:val="640"/>
          <w:marRight w:val="0"/>
          <w:marTop w:val="0"/>
          <w:marBottom w:val="0"/>
          <w:divBdr>
            <w:top w:val="none" w:sz="0" w:space="0" w:color="auto"/>
            <w:left w:val="none" w:sz="0" w:space="0" w:color="auto"/>
            <w:bottom w:val="none" w:sz="0" w:space="0" w:color="auto"/>
            <w:right w:val="none" w:sz="0" w:space="0" w:color="auto"/>
          </w:divBdr>
        </w:div>
        <w:div w:id="1997802007">
          <w:marLeft w:val="640"/>
          <w:marRight w:val="0"/>
          <w:marTop w:val="0"/>
          <w:marBottom w:val="0"/>
          <w:divBdr>
            <w:top w:val="none" w:sz="0" w:space="0" w:color="auto"/>
            <w:left w:val="none" w:sz="0" w:space="0" w:color="auto"/>
            <w:bottom w:val="none" w:sz="0" w:space="0" w:color="auto"/>
            <w:right w:val="none" w:sz="0" w:space="0" w:color="auto"/>
          </w:divBdr>
        </w:div>
        <w:div w:id="832797023">
          <w:marLeft w:val="640"/>
          <w:marRight w:val="0"/>
          <w:marTop w:val="0"/>
          <w:marBottom w:val="0"/>
          <w:divBdr>
            <w:top w:val="none" w:sz="0" w:space="0" w:color="auto"/>
            <w:left w:val="none" w:sz="0" w:space="0" w:color="auto"/>
            <w:bottom w:val="none" w:sz="0" w:space="0" w:color="auto"/>
            <w:right w:val="none" w:sz="0" w:space="0" w:color="auto"/>
          </w:divBdr>
        </w:div>
        <w:div w:id="1892618932">
          <w:marLeft w:val="640"/>
          <w:marRight w:val="0"/>
          <w:marTop w:val="0"/>
          <w:marBottom w:val="0"/>
          <w:divBdr>
            <w:top w:val="none" w:sz="0" w:space="0" w:color="auto"/>
            <w:left w:val="none" w:sz="0" w:space="0" w:color="auto"/>
            <w:bottom w:val="none" w:sz="0" w:space="0" w:color="auto"/>
            <w:right w:val="none" w:sz="0" w:space="0" w:color="auto"/>
          </w:divBdr>
        </w:div>
        <w:div w:id="100690152">
          <w:marLeft w:val="640"/>
          <w:marRight w:val="0"/>
          <w:marTop w:val="0"/>
          <w:marBottom w:val="0"/>
          <w:divBdr>
            <w:top w:val="none" w:sz="0" w:space="0" w:color="auto"/>
            <w:left w:val="none" w:sz="0" w:space="0" w:color="auto"/>
            <w:bottom w:val="none" w:sz="0" w:space="0" w:color="auto"/>
            <w:right w:val="none" w:sz="0" w:space="0" w:color="auto"/>
          </w:divBdr>
        </w:div>
        <w:div w:id="648484633">
          <w:marLeft w:val="640"/>
          <w:marRight w:val="0"/>
          <w:marTop w:val="0"/>
          <w:marBottom w:val="0"/>
          <w:divBdr>
            <w:top w:val="none" w:sz="0" w:space="0" w:color="auto"/>
            <w:left w:val="none" w:sz="0" w:space="0" w:color="auto"/>
            <w:bottom w:val="none" w:sz="0" w:space="0" w:color="auto"/>
            <w:right w:val="none" w:sz="0" w:space="0" w:color="auto"/>
          </w:divBdr>
        </w:div>
        <w:div w:id="997153340">
          <w:marLeft w:val="640"/>
          <w:marRight w:val="0"/>
          <w:marTop w:val="0"/>
          <w:marBottom w:val="0"/>
          <w:divBdr>
            <w:top w:val="none" w:sz="0" w:space="0" w:color="auto"/>
            <w:left w:val="none" w:sz="0" w:space="0" w:color="auto"/>
            <w:bottom w:val="none" w:sz="0" w:space="0" w:color="auto"/>
            <w:right w:val="none" w:sz="0" w:space="0" w:color="auto"/>
          </w:divBdr>
        </w:div>
        <w:div w:id="1428889860">
          <w:marLeft w:val="640"/>
          <w:marRight w:val="0"/>
          <w:marTop w:val="0"/>
          <w:marBottom w:val="0"/>
          <w:divBdr>
            <w:top w:val="none" w:sz="0" w:space="0" w:color="auto"/>
            <w:left w:val="none" w:sz="0" w:space="0" w:color="auto"/>
            <w:bottom w:val="none" w:sz="0" w:space="0" w:color="auto"/>
            <w:right w:val="none" w:sz="0" w:space="0" w:color="auto"/>
          </w:divBdr>
        </w:div>
        <w:div w:id="652413347">
          <w:marLeft w:val="640"/>
          <w:marRight w:val="0"/>
          <w:marTop w:val="0"/>
          <w:marBottom w:val="0"/>
          <w:divBdr>
            <w:top w:val="none" w:sz="0" w:space="0" w:color="auto"/>
            <w:left w:val="none" w:sz="0" w:space="0" w:color="auto"/>
            <w:bottom w:val="none" w:sz="0" w:space="0" w:color="auto"/>
            <w:right w:val="none" w:sz="0" w:space="0" w:color="auto"/>
          </w:divBdr>
        </w:div>
        <w:div w:id="1201630140">
          <w:marLeft w:val="640"/>
          <w:marRight w:val="0"/>
          <w:marTop w:val="0"/>
          <w:marBottom w:val="0"/>
          <w:divBdr>
            <w:top w:val="none" w:sz="0" w:space="0" w:color="auto"/>
            <w:left w:val="none" w:sz="0" w:space="0" w:color="auto"/>
            <w:bottom w:val="none" w:sz="0" w:space="0" w:color="auto"/>
            <w:right w:val="none" w:sz="0" w:space="0" w:color="auto"/>
          </w:divBdr>
        </w:div>
        <w:div w:id="920068631">
          <w:marLeft w:val="640"/>
          <w:marRight w:val="0"/>
          <w:marTop w:val="0"/>
          <w:marBottom w:val="0"/>
          <w:divBdr>
            <w:top w:val="none" w:sz="0" w:space="0" w:color="auto"/>
            <w:left w:val="none" w:sz="0" w:space="0" w:color="auto"/>
            <w:bottom w:val="none" w:sz="0" w:space="0" w:color="auto"/>
            <w:right w:val="none" w:sz="0" w:space="0" w:color="auto"/>
          </w:divBdr>
        </w:div>
        <w:div w:id="1740861668">
          <w:marLeft w:val="640"/>
          <w:marRight w:val="0"/>
          <w:marTop w:val="0"/>
          <w:marBottom w:val="0"/>
          <w:divBdr>
            <w:top w:val="none" w:sz="0" w:space="0" w:color="auto"/>
            <w:left w:val="none" w:sz="0" w:space="0" w:color="auto"/>
            <w:bottom w:val="none" w:sz="0" w:space="0" w:color="auto"/>
            <w:right w:val="none" w:sz="0" w:space="0" w:color="auto"/>
          </w:divBdr>
        </w:div>
        <w:div w:id="2088767990">
          <w:marLeft w:val="640"/>
          <w:marRight w:val="0"/>
          <w:marTop w:val="0"/>
          <w:marBottom w:val="0"/>
          <w:divBdr>
            <w:top w:val="none" w:sz="0" w:space="0" w:color="auto"/>
            <w:left w:val="none" w:sz="0" w:space="0" w:color="auto"/>
            <w:bottom w:val="none" w:sz="0" w:space="0" w:color="auto"/>
            <w:right w:val="none" w:sz="0" w:space="0" w:color="auto"/>
          </w:divBdr>
        </w:div>
        <w:div w:id="601033293">
          <w:marLeft w:val="640"/>
          <w:marRight w:val="0"/>
          <w:marTop w:val="0"/>
          <w:marBottom w:val="0"/>
          <w:divBdr>
            <w:top w:val="none" w:sz="0" w:space="0" w:color="auto"/>
            <w:left w:val="none" w:sz="0" w:space="0" w:color="auto"/>
            <w:bottom w:val="none" w:sz="0" w:space="0" w:color="auto"/>
            <w:right w:val="none" w:sz="0" w:space="0" w:color="auto"/>
          </w:divBdr>
        </w:div>
        <w:div w:id="977421666">
          <w:marLeft w:val="640"/>
          <w:marRight w:val="0"/>
          <w:marTop w:val="0"/>
          <w:marBottom w:val="0"/>
          <w:divBdr>
            <w:top w:val="none" w:sz="0" w:space="0" w:color="auto"/>
            <w:left w:val="none" w:sz="0" w:space="0" w:color="auto"/>
            <w:bottom w:val="none" w:sz="0" w:space="0" w:color="auto"/>
            <w:right w:val="none" w:sz="0" w:space="0" w:color="auto"/>
          </w:divBdr>
        </w:div>
        <w:div w:id="1254512701">
          <w:marLeft w:val="640"/>
          <w:marRight w:val="0"/>
          <w:marTop w:val="0"/>
          <w:marBottom w:val="0"/>
          <w:divBdr>
            <w:top w:val="none" w:sz="0" w:space="0" w:color="auto"/>
            <w:left w:val="none" w:sz="0" w:space="0" w:color="auto"/>
            <w:bottom w:val="none" w:sz="0" w:space="0" w:color="auto"/>
            <w:right w:val="none" w:sz="0" w:space="0" w:color="auto"/>
          </w:divBdr>
        </w:div>
        <w:div w:id="934284792">
          <w:marLeft w:val="640"/>
          <w:marRight w:val="0"/>
          <w:marTop w:val="0"/>
          <w:marBottom w:val="0"/>
          <w:divBdr>
            <w:top w:val="none" w:sz="0" w:space="0" w:color="auto"/>
            <w:left w:val="none" w:sz="0" w:space="0" w:color="auto"/>
            <w:bottom w:val="none" w:sz="0" w:space="0" w:color="auto"/>
            <w:right w:val="none" w:sz="0" w:space="0" w:color="auto"/>
          </w:divBdr>
        </w:div>
        <w:div w:id="1609579040">
          <w:marLeft w:val="640"/>
          <w:marRight w:val="0"/>
          <w:marTop w:val="0"/>
          <w:marBottom w:val="0"/>
          <w:divBdr>
            <w:top w:val="none" w:sz="0" w:space="0" w:color="auto"/>
            <w:left w:val="none" w:sz="0" w:space="0" w:color="auto"/>
            <w:bottom w:val="none" w:sz="0" w:space="0" w:color="auto"/>
            <w:right w:val="none" w:sz="0" w:space="0" w:color="auto"/>
          </w:divBdr>
        </w:div>
        <w:div w:id="2072847909">
          <w:marLeft w:val="640"/>
          <w:marRight w:val="0"/>
          <w:marTop w:val="0"/>
          <w:marBottom w:val="0"/>
          <w:divBdr>
            <w:top w:val="none" w:sz="0" w:space="0" w:color="auto"/>
            <w:left w:val="none" w:sz="0" w:space="0" w:color="auto"/>
            <w:bottom w:val="none" w:sz="0" w:space="0" w:color="auto"/>
            <w:right w:val="none" w:sz="0" w:space="0" w:color="auto"/>
          </w:divBdr>
        </w:div>
        <w:div w:id="1556433206">
          <w:marLeft w:val="640"/>
          <w:marRight w:val="0"/>
          <w:marTop w:val="0"/>
          <w:marBottom w:val="0"/>
          <w:divBdr>
            <w:top w:val="none" w:sz="0" w:space="0" w:color="auto"/>
            <w:left w:val="none" w:sz="0" w:space="0" w:color="auto"/>
            <w:bottom w:val="none" w:sz="0" w:space="0" w:color="auto"/>
            <w:right w:val="none" w:sz="0" w:space="0" w:color="auto"/>
          </w:divBdr>
        </w:div>
        <w:div w:id="1163164540">
          <w:marLeft w:val="640"/>
          <w:marRight w:val="0"/>
          <w:marTop w:val="0"/>
          <w:marBottom w:val="0"/>
          <w:divBdr>
            <w:top w:val="none" w:sz="0" w:space="0" w:color="auto"/>
            <w:left w:val="none" w:sz="0" w:space="0" w:color="auto"/>
            <w:bottom w:val="none" w:sz="0" w:space="0" w:color="auto"/>
            <w:right w:val="none" w:sz="0" w:space="0" w:color="auto"/>
          </w:divBdr>
        </w:div>
        <w:div w:id="1914925059">
          <w:marLeft w:val="640"/>
          <w:marRight w:val="0"/>
          <w:marTop w:val="0"/>
          <w:marBottom w:val="0"/>
          <w:divBdr>
            <w:top w:val="none" w:sz="0" w:space="0" w:color="auto"/>
            <w:left w:val="none" w:sz="0" w:space="0" w:color="auto"/>
            <w:bottom w:val="none" w:sz="0" w:space="0" w:color="auto"/>
            <w:right w:val="none" w:sz="0" w:space="0" w:color="auto"/>
          </w:divBdr>
        </w:div>
        <w:div w:id="1120605717">
          <w:marLeft w:val="640"/>
          <w:marRight w:val="0"/>
          <w:marTop w:val="0"/>
          <w:marBottom w:val="0"/>
          <w:divBdr>
            <w:top w:val="none" w:sz="0" w:space="0" w:color="auto"/>
            <w:left w:val="none" w:sz="0" w:space="0" w:color="auto"/>
            <w:bottom w:val="none" w:sz="0" w:space="0" w:color="auto"/>
            <w:right w:val="none" w:sz="0" w:space="0" w:color="auto"/>
          </w:divBdr>
        </w:div>
        <w:div w:id="1048381813">
          <w:marLeft w:val="640"/>
          <w:marRight w:val="0"/>
          <w:marTop w:val="0"/>
          <w:marBottom w:val="0"/>
          <w:divBdr>
            <w:top w:val="none" w:sz="0" w:space="0" w:color="auto"/>
            <w:left w:val="none" w:sz="0" w:space="0" w:color="auto"/>
            <w:bottom w:val="none" w:sz="0" w:space="0" w:color="auto"/>
            <w:right w:val="none" w:sz="0" w:space="0" w:color="auto"/>
          </w:divBdr>
        </w:div>
        <w:div w:id="1295409041">
          <w:marLeft w:val="640"/>
          <w:marRight w:val="0"/>
          <w:marTop w:val="0"/>
          <w:marBottom w:val="0"/>
          <w:divBdr>
            <w:top w:val="none" w:sz="0" w:space="0" w:color="auto"/>
            <w:left w:val="none" w:sz="0" w:space="0" w:color="auto"/>
            <w:bottom w:val="none" w:sz="0" w:space="0" w:color="auto"/>
            <w:right w:val="none" w:sz="0" w:space="0" w:color="auto"/>
          </w:divBdr>
        </w:div>
        <w:div w:id="1565868247">
          <w:marLeft w:val="640"/>
          <w:marRight w:val="0"/>
          <w:marTop w:val="0"/>
          <w:marBottom w:val="0"/>
          <w:divBdr>
            <w:top w:val="none" w:sz="0" w:space="0" w:color="auto"/>
            <w:left w:val="none" w:sz="0" w:space="0" w:color="auto"/>
            <w:bottom w:val="none" w:sz="0" w:space="0" w:color="auto"/>
            <w:right w:val="none" w:sz="0" w:space="0" w:color="auto"/>
          </w:divBdr>
        </w:div>
        <w:div w:id="227233115">
          <w:marLeft w:val="640"/>
          <w:marRight w:val="0"/>
          <w:marTop w:val="0"/>
          <w:marBottom w:val="0"/>
          <w:divBdr>
            <w:top w:val="none" w:sz="0" w:space="0" w:color="auto"/>
            <w:left w:val="none" w:sz="0" w:space="0" w:color="auto"/>
            <w:bottom w:val="none" w:sz="0" w:space="0" w:color="auto"/>
            <w:right w:val="none" w:sz="0" w:space="0" w:color="auto"/>
          </w:divBdr>
        </w:div>
        <w:div w:id="1302345292">
          <w:marLeft w:val="640"/>
          <w:marRight w:val="0"/>
          <w:marTop w:val="0"/>
          <w:marBottom w:val="0"/>
          <w:divBdr>
            <w:top w:val="none" w:sz="0" w:space="0" w:color="auto"/>
            <w:left w:val="none" w:sz="0" w:space="0" w:color="auto"/>
            <w:bottom w:val="none" w:sz="0" w:space="0" w:color="auto"/>
            <w:right w:val="none" w:sz="0" w:space="0" w:color="auto"/>
          </w:divBdr>
        </w:div>
        <w:div w:id="671179398">
          <w:marLeft w:val="640"/>
          <w:marRight w:val="0"/>
          <w:marTop w:val="0"/>
          <w:marBottom w:val="0"/>
          <w:divBdr>
            <w:top w:val="none" w:sz="0" w:space="0" w:color="auto"/>
            <w:left w:val="none" w:sz="0" w:space="0" w:color="auto"/>
            <w:bottom w:val="none" w:sz="0" w:space="0" w:color="auto"/>
            <w:right w:val="none" w:sz="0" w:space="0" w:color="auto"/>
          </w:divBdr>
        </w:div>
        <w:div w:id="1280601134">
          <w:marLeft w:val="640"/>
          <w:marRight w:val="0"/>
          <w:marTop w:val="0"/>
          <w:marBottom w:val="0"/>
          <w:divBdr>
            <w:top w:val="none" w:sz="0" w:space="0" w:color="auto"/>
            <w:left w:val="none" w:sz="0" w:space="0" w:color="auto"/>
            <w:bottom w:val="none" w:sz="0" w:space="0" w:color="auto"/>
            <w:right w:val="none" w:sz="0" w:space="0" w:color="auto"/>
          </w:divBdr>
        </w:div>
        <w:div w:id="1050030838">
          <w:marLeft w:val="640"/>
          <w:marRight w:val="0"/>
          <w:marTop w:val="0"/>
          <w:marBottom w:val="0"/>
          <w:divBdr>
            <w:top w:val="none" w:sz="0" w:space="0" w:color="auto"/>
            <w:left w:val="none" w:sz="0" w:space="0" w:color="auto"/>
            <w:bottom w:val="none" w:sz="0" w:space="0" w:color="auto"/>
            <w:right w:val="none" w:sz="0" w:space="0" w:color="auto"/>
          </w:divBdr>
        </w:div>
        <w:div w:id="602956848">
          <w:marLeft w:val="640"/>
          <w:marRight w:val="0"/>
          <w:marTop w:val="0"/>
          <w:marBottom w:val="0"/>
          <w:divBdr>
            <w:top w:val="none" w:sz="0" w:space="0" w:color="auto"/>
            <w:left w:val="none" w:sz="0" w:space="0" w:color="auto"/>
            <w:bottom w:val="none" w:sz="0" w:space="0" w:color="auto"/>
            <w:right w:val="none" w:sz="0" w:space="0" w:color="auto"/>
          </w:divBdr>
        </w:div>
        <w:div w:id="617880427">
          <w:marLeft w:val="640"/>
          <w:marRight w:val="0"/>
          <w:marTop w:val="0"/>
          <w:marBottom w:val="0"/>
          <w:divBdr>
            <w:top w:val="none" w:sz="0" w:space="0" w:color="auto"/>
            <w:left w:val="none" w:sz="0" w:space="0" w:color="auto"/>
            <w:bottom w:val="none" w:sz="0" w:space="0" w:color="auto"/>
            <w:right w:val="none" w:sz="0" w:space="0" w:color="auto"/>
          </w:divBdr>
        </w:div>
        <w:div w:id="2015916751">
          <w:marLeft w:val="640"/>
          <w:marRight w:val="0"/>
          <w:marTop w:val="0"/>
          <w:marBottom w:val="0"/>
          <w:divBdr>
            <w:top w:val="none" w:sz="0" w:space="0" w:color="auto"/>
            <w:left w:val="none" w:sz="0" w:space="0" w:color="auto"/>
            <w:bottom w:val="none" w:sz="0" w:space="0" w:color="auto"/>
            <w:right w:val="none" w:sz="0" w:space="0" w:color="auto"/>
          </w:divBdr>
        </w:div>
        <w:div w:id="474107111">
          <w:marLeft w:val="640"/>
          <w:marRight w:val="0"/>
          <w:marTop w:val="0"/>
          <w:marBottom w:val="0"/>
          <w:divBdr>
            <w:top w:val="none" w:sz="0" w:space="0" w:color="auto"/>
            <w:left w:val="none" w:sz="0" w:space="0" w:color="auto"/>
            <w:bottom w:val="none" w:sz="0" w:space="0" w:color="auto"/>
            <w:right w:val="none" w:sz="0" w:space="0" w:color="auto"/>
          </w:divBdr>
        </w:div>
        <w:div w:id="1747653796">
          <w:marLeft w:val="640"/>
          <w:marRight w:val="0"/>
          <w:marTop w:val="0"/>
          <w:marBottom w:val="0"/>
          <w:divBdr>
            <w:top w:val="none" w:sz="0" w:space="0" w:color="auto"/>
            <w:left w:val="none" w:sz="0" w:space="0" w:color="auto"/>
            <w:bottom w:val="none" w:sz="0" w:space="0" w:color="auto"/>
            <w:right w:val="none" w:sz="0" w:space="0" w:color="auto"/>
          </w:divBdr>
        </w:div>
        <w:div w:id="1821998487">
          <w:marLeft w:val="640"/>
          <w:marRight w:val="0"/>
          <w:marTop w:val="0"/>
          <w:marBottom w:val="0"/>
          <w:divBdr>
            <w:top w:val="none" w:sz="0" w:space="0" w:color="auto"/>
            <w:left w:val="none" w:sz="0" w:space="0" w:color="auto"/>
            <w:bottom w:val="none" w:sz="0" w:space="0" w:color="auto"/>
            <w:right w:val="none" w:sz="0" w:space="0" w:color="auto"/>
          </w:divBdr>
        </w:div>
        <w:div w:id="691302066">
          <w:marLeft w:val="640"/>
          <w:marRight w:val="0"/>
          <w:marTop w:val="0"/>
          <w:marBottom w:val="0"/>
          <w:divBdr>
            <w:top w:val="none" w:sz="0" w:space="0" w:color="auto"/>
            <w:left w:val="none" w:sz="0" w:space="0" w:color="auto"/>
            <w:bottom w:val="none" w:sz="0" w:space="0" w:color="auto"/>
            <w:right w:val="none" w:sz="0" w:space="0" w:color="auto"/>
          </w:divBdr>
        </w:div>
        <w:div w:id="1138179926">
          <w:marLeft w:val="640"/>
          <w:marRight w:val="0"/>
          <w:marTop w:val="0"/>
          <w:marBottom w:val="0"/>
          <w:divBdr>
            <w:top w:val="none" w:sz="0" w:space="0" w:color="auto"/>
            <w:left w:val="none" w:sz="0" w:space="0" w:color="auto"/>
            <w:bottom w:val="none" w:sz="0" w:space="0" w:color="auto"/>
            <w:right w:val="none" w:sz="0" w:space="0" w:color="auto"/>
          </w:divBdr>
        </w:div>
        <w:div w:id="1744445929">
          <w:marLeft w:val="640"/>
          <w:marRight w:val="0"/>
          <w:marTop w:val="0"/>
          <w:marBottom w:val="0"/>
          <w:divBdr>
            <w:top w:val="none" w:sz="0" w:space="0" w:color="auto"/>
            <w:left w:val="none" w:sz="0" w:space="0" w:color="auto"/>
            <w:bottom w:val="none" w:sz="0" w:space="0" w:color="auto"/>
            <w:right w:val="none" w:sz="0" w:space="0" w:color="auto"/>
          </w:divBdr>
        </w:div>
        <w:div w:id="1802308106">
          <w:marLeft w:val="640"/>
          <w:marRight w:val="0"/>
          <w:marTop w:val="0"/>
          <w:marBottom w:val="0"/>
          <w:divBdr>
            <w:top w:val="none" w:sz="0" w:space="0" w:color="auto"/>
            <w:left w:val="none" w:sz="0" w:space="0" w:color="auto"/>
            <w:bottom w:val="none" w:sz="0" w:space="0" w:color="auto"/>
            <w:right w:val="none" w:sz="0" w:space="0" w:color="auto"/>
          </w:divBdr>
        </w:div>
        <w:div w:id="448547607">
          <w:marLeft w:val="640"/>
          <w:marRight w:val="0"/>
          <w:marTop w:val="0"/>
          <w:marBottom w:val="0"/>
          <w:divBdr>
            <w:top w:val="none" w:sz="0" w:space="0" w:color="auto"/>
            <w:left w:val="none" w:sz="0" w:space="0" w:color="auto"/>
            <w:bottom w:val="none" w:sz="0" w:space="0" w:color="auto"/>
            <w:right w:val="none" w:sz="0" w:space="0" w:color="auto"/>
          </w:divBdr>
        </w:div>
        <w:div w:id="1564946051">
          <w:marLeft w:val="640"/>
          <w:marRight w:val="0"/>
          <w:marTop w:val="0"/>
          <w:marBottom w:val="0"/>
          <w:divBdr>
            <w:top w:val="none" w:sz="0" w:space="0" w:color="auto"/>
            <w:left w:val="none" w:sz="0" w:space="0" w:color="auto"/>
            <w:bottom w:val="none" w:sz="0" w:space="0" w:color="auto"/>
            <w:right w:val="none" w:sz="0" w:space="0" w:color="auto"/>
          </w:divBdr>
        </w:div>
        <w:div w:id="1955090782">
          <w:marLeft w:val="640"/>
          <w:marRight w:val="0"/>
          <w:marTop w:val="0"/>
          <w:marBottom w:val="0"/>
          <w:divBdr>
            <w:top w:val="none" w:sz="0" w:space="0" w:color="auto"/>
            <w:left w:val="none" w:sz="0" w:space="0" w:color="auto"/>
            <w:bottom w:val="none" w:sz="0" w:space="0" w:color="auto"/>
            <w:right w:val="none" w:sz="0" w:space="0" w:color="auto"/>
          </w:divBdr>
        </w:div>
        <w:div w:id="848133798">
          <w:marLeft w:val="640"/>
          <w:marRight w:val="0"/>
          <w:marTop w:val="0"/>
          <w:marBottom w:val="0"/>
          <w:divBdr>
            <w:top w:val="none" w:sz="0" w:space="0" w:color="auto"/>
            <w:left w:val="none" w:sz="0" w:space="0" w:color="auto"/>
            <w:bottom w:val="none" w:sz="0" w:space="0" w:color="auto"/>
            <w:right w:val="none" w:sz="0" w:space="0" w:color="auto"/>
          </w:divBdr>
        </w:div>
        <w:div w:id="1148323464">
          <w:marLeft w:val="640"/>
          <w:marRight w:val="0"/>
          <w:marTop w:val="0"/>
          <w:marBottom w:val="0"/>
          <w:divBdr>
            <w:top w:val="none" w:sz="0" w:space="0" w:color="auto"/>
            <w:left w:val="none" w:sz="0" w:space="0" w:color="auto"/>
            <w:bottom w:val="none" w:sz="0" w:space="0" w:color="auto"/>
            <w:right w:val="none" w:sz="0" w:space="0" w:color="auto"/>
          </w:divBdr>
        </w:div>
      </w:divsChild>
    </w:div>
    <w:div w:id="478763562">
      <w:bodyDiv w:val="1"/>
      <w:marLeft w:val="0"/>
      <w:marRight w:val="0"/>
      <w:marTop w:val="0"/>
      <w:marBottom w:val="0"/>
      <w:divBdr>
        <w:top w:val="none" w:sz="0" w:space="0" w:color="auto"/>
        <w:left w:val="none" w:sz="0" w:space="0" w:color="auto"/>
        <w:bottom w:val="none" w:sz="0" w:space="0" w:color="auto"/>
        <w:right w:val="none" w:sz="0" w:space="0" w:color="auto"/>
      </w:divBdr>
      <w:divsChild>
        <w:div w:id="1733310586">
          <w:marLeft w:val="640"/>
          <w:marRight w:val="0"/>
          <w:marTop w:val="0"/>
          <w:marBottom w:val="0"/>
          <w:divBdr>
            <w:top w:val="none" w:sz="0" w:space="0" w:color="auto"/>
            <w:left w:val="none" w:sz="0" w:space="0" w:color="auto"/>
            <w:bottom w:val="none" w:sz="0" w:space="0" w:color="auto"/>
            <w:right w:val="none" w:sz="0" w:space="0" w:color="auto"/>
          </w:divBdr>
        </w:div>
        <w:div w:id="1164125962">
          <w:marLeft w:val="640"/>
          <w:marRight w:val="0"/>
          <w:marTop w:val="0"/>
          <w:marBottom w:val="0"/>
          <w:divBdr>
            <w:top w:val="none" w:sz="0" w:space="0" w:color="auto"/>
            <w:left w:val="none" w:sz="0" w:space="0" w:color="auto"/>
            <w:bottom w:val="none" w:sz="0" w:space="0" w:color="auto"/>
            <w:right w:val="none" w:sz="0" w:space="0" w:color="auto"/>
          </w:divBdr>
        </w:div>
        <w:div w:id="1326788695">
          <w:marLeft w:val="640"/>
          <w:marRight w:val="0"/>
          <w:marTop w:val="0"/>
          <w:marBottom w:val="0"/>
          <w:divBdr>
            <w:top w:val="none" w:sz="0" w:space="0" w:color="auto"/>
            <w:left w:val="none" w:sz="0" w:space="0" w:color="auto"/>
            <w:bottom w:val="none" w:sz="0" w:space="0" w:color="auto"/>
            <w:right w:val="none" w:sz="0" w:space="0" w:color="auto"/>
          </w:divBdr>
        </w:div>
        <w:div w:id="114253008">
          <w:marLeft w:val="640"/>
          <w:marRight w:val="0"/>
          <w:marTop w:val="0"/>
          <w:marBottom w:val="0"/>
          <w:divBdr>
            <w:top w:val="none" w:sz="0" w:space="0" w:color="auto"/>
            <w:left w:val="none" w:sz="0" w:space="0" w:color="auto"/>
            <w:bottom w:val="none" w:sz="0" w:space="0" w:color="auto"/>
            <w:right w:val="none" w:sz="0" w:space="0" w:color="auto"/>
          </w:divBdr>
        </w:div>
        <w:div w:id="759721189">
          <w:marLeft w:val="640"/>
          <w:marRight w:val="0"/>
          <w:marTop w:val="0"/>
          <w:marBottom w:val="0"/>
          <w:divBdr>
            <w:top w:val="none" w:sz="0" w:space="0" w:color="auto"/>
            <w:left w:val="none" w:sz="0" w:space="0" w:color="auto"/>
            <w:bottom w:val="none" w:sz="0" w:space="0" w:color="auto"/>
            <w:right w:val="none" w:sz="0" w:space="0" w:color="auto"/>
          </w:divBdr>
        </w:div>
        <w:div w:id="994264505">
          <w:marLeft w:val="640"/>
          <w:marRight w:val="0"/>
          <w:marTop w:val="0"/>
          <w:marBottom w:val="0"/>
          <w:divBdr>
            <w:top w:val="none" w:sz="0" w:space="0" w:color="auto"/>
            <w:left w:val="none" w:sz="0" w:space="0" w:color="auto"/>
            <w:bottom w:val="none" w:sz="0" w:space="0" w:color="auto"/>
            <w:right w:val="none" w:sz="0" w:space="0" w:color="auto"/>
          </w:divBdr>
        </w:div>
        <w:div w:id="1874078825">
          <w:marLeft w:val="640"/>
          <w:marRight w:val="0"/>
          <w:marTop w:val="0"/>
          <w:marBottom w:val="0"/>
          <w:divBdr>
            <w:top w:val="none" w:sz="0" w:space="0" w:color="auto"/>
            <w:left w:val="none" w:sz="0" w:space="0" w:color="auto"/>
            <w:bottom w:val="none" w:sz="0" w:space="0" w:color="auto"/>
            <w:right w:val="none" w:sz="0" w:space="0" w:color="auto"/>
          </w:divBdr>
        </w:div>
        <w:div w:id="1442994215">
          <w:marLeft w:val="640"/>
          <w:marRight w:val="0"/>
          <w:marTop w:val="0"/>
          <w:marBottom w:val="0"/>
          <w:divBdr>
            <w:top w:val="none" w:sz="0" w:space="0" w:color="auto"/>
            <w:left w:val="none" w:sz="0" w:space="0" w:color="auto"/>
            <w:bottom w:val="none" w:sz="0" w:space="0" w:color="auto"/>
            <w:right w:val="none" w:sz="0" w:space="0" w:color="auto"/>
          </w:divBdr>
        </w:div>
        <w:div w:id="1882354324">
          <w:marLeft w:val="640"/>
          <w:marRight w:val="0"/>
          <w:marTop w:val="0"/>
          <w:marBottom w:val="0"/>
          <w:divBdr>
            <w:top w:val="none" w:sz="0" w:space="0" w:color="auto"/>
            <w:left w:val="none" w:sz="0" w:space="0" w:color="auto"/>
            <w:bottom w:val="none" w:sz="0" w:space="0" w:color="auto"/>
            <w:right w:val="none" w:sz="0" w:space="0" w:color="auto"/>
          </w:divBdr>
        </w:div>
        <w:div w:id="906496469">
          <w:marLeft w:val="640"/>
          <w:marRight w:val="0"/>
          <w:marTop w:val="0"/>
          <w:marBottom w:val="0"/>
          <w:divBdr>
            <w:top w:val="none" w:sz="0" w:space="0" w:color="auto"/>
            <w:left w:val="none" w:sz="0" w:space="0" w:color="auto"/>
            <w:bottom w:val="none" w:sz="0" w:space="0" w:color="auto"/>
            <w:right w:val="none" w:sz="0" w:space="0" w:color="auto"/>
          </w:divBdr>
        </w:div>
        <w:div w:id="1120610964">
          <w:marLeft w:val="640"/>
          <w:marRight w:val="0"/>
          <w:marTop w:val="0"/>
          <w:marBottom w:val="0"/>
          <w:divBdr>
            <w:top w:val="none" w:sz="0" w:space="0" w:color="auto"/>
            <w:left w:val="none" w:sz="0" w:space="0" w:color="auto"/>
            <w:bottom w:val="none" w:sz="0" w:space="0" w:color="auto"/>
            <w:right w:val="none" w:sz="0" w:space="0" w:color="auto"/>
          </w:divBdr>
        </w:div>
        <w:div w:id="203177640">
          <w:marLeft w:val="640"/>
          <w:marRight w:val="0"/>
          <w:marTop w:val="0"/>
          <w:marBottom w:val="0"/>
          <w:divBdr>
            <w:top w:val="none" w:sz="0" w:space="0" w:color="auto"/>
            <w:left w:val="none" w:sz="0" w:space="0" w:color="auto"/>
            <w:bottom w:val="none" w:sz="0" w:space="0" w:color="auto"/>
            <w:right w:val="none" w:sz="0" w:space="0" w:color="auto"/>
          </w:divBdr>
        </w:div>
        <w:div w:id="1450969317">
          <w:marLeft w:val="640"/>
          <w:marRight w:val="0"/>
          <w:marTop w:val="0"/>
          <w:marBottom w:val="0"/>
          <w:divBdr>
            <w:top w:val="none" w:sz="0" w:space="0" w:color="auto"/>
            <w:left w:val="none" w:sz="0" w:space="0" w:color="auto"/>
            <w:bottom w:val="none" w:sz="0" w:space="0" w:color="auto"/>
            <w:right w:val="none" w:sz="0" w:space="0" w:color="auto"/>
          </w:divBdr>
        </w:div>
        <w:div w:id="1037702971">
          <w:marLeft w:val="640"/>
          <w:marRight w:val="0"/>
          <w:marTop w:val="0"/>
          <w:marBottom w:val="0"/>
          <w:divBdr>
            <w:top w:val="none" w:sz="0" w:space="0" w:color="auto"/>
            <w:left w:val="none" w:sz="0" w:space="0" w:color="auto"/>
            <w:bottom w:val="none" w:sz="0" w:space="0" w:color="auto"/>
            <w:right w:val="none" w:sz="0" w:space="0" w:color="auto"/>
          </w:divBdr>
        </w:div>
        <w:div w:id="1038772533">
          <w:marLeft w:val="640"/>
          <w:marRight w:val="0"/>
          <w:marTop w:val="0"/>
          <w:marBottom w:val="0"/>
          <w:divBdr>
            <w:top w:val="none" w:sz="0" w:space="0" w:color="auto"/>
            <w:left w:val="none" w:sz="0" w:space="0" w:color="auto"/>
            <w:bottom w:val="none" w:sz="0" w:space="0" w:color="auto"/>
            <w:right w:val="none" w:sz="0" w:space="0" w:color="auto"/>
          </w:divBdr>
        </w:div>
        <w:div w:id="1244606662">
          <w:marLeft w:val="640"/>
          <w:marRight w:val="0"/>
          <w:marTop w:val="0"/>
          <w:marBottom w:val="0"/>
          <w:divBdr>
            <w:top w:val="none" w:sz="0" w:space="0" w:color="auto"/>
            <w:left w:val="none" w:sz="0" w:space="0" w:color="auto"/>
            <w:bottom w:val="none" w:sz="0" w:space="0" w:color="auto"/>
            <w:right w:val="none" w:sz="0" w:space="0" w:color="auto"/>
          </w:divBdr>
        </w:div>
        <w:div w:id="790368395">
          <w:marLeft w:val="640"/>
          <w:marRight w:val="0"/>
          <w:marTop w:val="0"/>
          <w:marBottom w:val="0"/>
          <w:divBdr>
            <w:top w:val="none" w:sz="0" w:space="0" w:color="auto"/>
            <w:left w:val="none" w:sz="0" w:space="0" w:color="auto"/>
            <w:bottom w:val="none" w:sz="0" w:space="0" w:color="auto"/>
            <w:right w:val="none" w:sz="0" w:space="0" w:color="auto"/>
          </w:divBdr>
        </w:div>
        <w:div w:id="1030375669">
          <w:marLeft w:val="640"/>
          <w:marRight w:val="0"/>
          <w:marTop w:val="0"/>
          <w:marBottom w:val="0"/>
          <w:divBdr>
            <w:top w:val="none" w:sz="0" w:space="0" w:color="auto"/>
            <w:left w:val="none" w:sz="0" w:space="0" w:color="auto"/>
            <w:bottom w:val="none" w:sz="0" w:space="0" w:color="auto"/>
            <w:right w:val="none" w:sz="0" w:space="0" w:color="auto"/>
          </w:divBdr>
        </w:div>
        <w:div w:id="1940675030">
          <w:marLeft w:val="640"/>
          <w:marRight w:val="0"/>
          <w:marTop w:val="0"/>
          <w:marBottom w:val="0"/>
          <w:divBdr>
            <w:top w:val="none" w:sz="0" w:space="0" w:color="auto"/>
            <w:left w:val="none" w:sz="0" w:space="0" w:color="auto"/>
            <w:bottom w:val="none" w:sz="0" w:space="0" w:color="auto"/>
            <w:right w:val="none" w:sz="0" w:space="0" w:color="auto"/>
          </w:divBdr>
        </w:div>
        <w:div w:id="2046324974">
          <w:marLeft w:val="640"/>
          <w:marRight w:val="0"/>
          <w:marTop w:val="0"/>
          <w:marBottom w:val="0"/>
          <w:divBdr>
            <w:top w:val="none" w:sz="0" w:space="0" w:color="auto"/>
            <w:left w:val="none" w:sz="0" w:space="0" w:color="auto"/>
            <w:bottom w:val="none" w:sz="0" w:space="0" w:color="auto"/>
            <w:right w:val="none" w:sz="0" w:space="0" w:color="auto"/>
          </w:divBdr>
        </w:div>
        <w:div w:id="2014338426">
          <w:marLeft w:val="640"/>
          <w:marRight w:val="0"/>
          <w:marTop w:val="0"/>
          <w:marBottom w:val="0"/>
          <w:divBdr>
            <w:top w:val="none" w:sz="0" w:space="0" w:color="auto"/>
            <w:left w:val="none" w:sz="0" w:space="0" w:color="auto"/>
            <w:bottom w:val="none" w:sz="0" w:space="0" w:color="auto"/>
            <w:right w:val="none" w:sz="0" w:space="0" w:color="auto"/>
          </w:divBdr>
        </w:div>
        <w:div w:id="713040427">
          <w:marLeft w:val="640"/>
          <w:marRight w:val="0"/>
          <w:marTop w:val="0"/>
          <w:marBottom w:val="0"/>
          <w:divBdr>
            <w:top w:val="none" w:sz="0" w:space="0" w:color="auto"/>
            <w:left w:val="none" w:sz="0" w:space="0" w:color="auto"/>
            <w:bottom w:val="none" w:sz="0" w:space="0" w:color="auto"/>
            <w:right w:val="none" w:sz="0" w:space="0" w:color="auto"/>
          </w:divBdr>
        </w:div>
        <w:div w:id="1624075428">
          <w:marLeft w:val="640"/>
          <w:marRight w:val="0"/>
          <w:marTop w:val="0"/>
          <w:marBottom w:val="0"/>
          <w:divBdr>
            <w:top w:val="none" w:sz="0" w:space="0" w:color="auto"/>
            <w:left w:val="none" w:sz="0" w:space="0" w:color="auto"/>
            <w:bottom w:val="none" w:sz="0" w:space="0" w:color="auto"/>
            <w:right w:val="none" w:sz="0" w:space="0" w:color="auto"/>
          </w:divBdr>
        </w:div>
        <w:div w:id="2087528973">
          <w:marLeft w:val="640"/>
          <w:marRight w:val="0"/>
          <w:marTop w:val="0"/>
          <w:marBottom w:val="0"/>
          <w:divBdr>
            <w:top w:val="none" w:sz="0" w:space="0" w:color="auto"/>
            <w:left w:val="none" w:sz="0" w:space="0" w:color="auto"/>
            <w:bottom w:val="none" w:sz="0" w:space="0" w:color="auto"/>
            <w:right w:val="none" w:sz="0" w:space="0" w:color="auto"/>
          </w:divBdr>
        </w:div>
        <w:div w:id="1297027164">
          <w:marLeft w:val="640"/>
          <w:marRight w:val="0"/>
          <w:marTop w:val="0"/>
          <w:marBottom w:val="0"/>
          <w:divBdr>
            <w:top w:val="none" w:sz="0" w:space="0" w:color="auto"/>
            <w:left w:val="none" w:sz="0" w:space="0" w:color="auto"/>
            <w:bottom w:val="none" w:sz="0" w:space="0" w:color="auto"/>
            <w:right w:val="none" w:sz="0" w:space="0" w:color="auto"/>
          </w:divBdr>
        </w:div>
        <w:div w:id="895630862">
          <w:marLeft w:val="640"/>
          <w:marRight w:val="0"/>
          <w:marTop w:val="0"/>
          <w:marBottom w:val="0"/>
          <w:divBdr>
            <w:top w:val="none" w:sz="0" w:space="0" w:color="auto"/>
            <w:left w:val="none" w:sz="0" w:space="0" w:color="auto"/>
            <w:bottom w:val="none" w:sz="0" w:space="0" w:color="auto"/>
            <w:right w:val="none" w:sz="0" w:space="0" w:color="auto"/>
          </w:divBdr>
        </w:div>
        <w:div w:id="935670206">
          <w:marLeft w:val="640"/>
          <w:marRight w:val="0"/>
          <w:marTop w:val="0"/>
          <w:marBottom w:val="0"/>
          <w:divBdr>
            <w:top w:val="none" w:sz="0" w:space="0" w:color="auto"/>
            <w:left w:val="none" w:sz="0" w:space="0" w:color="auto"/>
            <w:bottom w:val="none" w:sz="0" w:space="0" w:color="auto"/>
            <w:right w:val="none" w:sz="0" w:space="0" w:color="auto"/>
          </w:divBdr>
        </w:div>
        <w:div w:id="1673994471">
          <w:marLeft w:val="640"/>
          <w:marRight w:val="0"/>
          <w:marTop w:val="0"/>
          <w:marBottom w:val="0"/>
          <w:divBdr>
            <w:top w:val="none" w:sz="0" w:space="0" w:color="auto"/>
            <w:left w:val="none" w:sz="0" w:space="0" w:color="auto"/>
            <w:bottom w:val="none" w:sz="0" w:space="0" w:color="auto"/>
            <w:right w:val="none" w:sz="0" w:space="0" w:color="auto"/>
          </w:divBdr>
        </w:div>
        <w:div w:id="1331443386">
          <w:marLeft w:val="640"/>
          <w:marRight w:val="0"/>
          <w:marTop w:val="0"/>
          <w:marBottom w:val="0"/>
          <w:divBdr>
            <w:top w:val="none" w:sz="0" w:space="0" w:color="auto"/>
            <w:left w:val="none" w:sz="0" w:space="0" w:color="auto"/>
            <w:bottom w:val="none" w:sz="0" w:space="0" w:color="auto"/>
            <w:right w:val="none" w:sz="0" w:space="0" w:color="auto"/>
          </w:divBdr>
        </w:div>
        <w:div w:id="512955201">
          <w:marLeft w:val="640"/>
          <w:marRight w:val="0"/>
          <w:marTop w:val="0"/>
          <w:marBottom w:val="0"/>
          <w:divBdr>
            <w:top w:val="none" w:sz="0" w:space="0" w:color="auto"/>
            <w:left w:val="none" w:sz="0" w:space="0" w:color="auto"/>
            <w:bottom w:val="none" w:sz="0" w:space="0" w:color="auto"/>
            <w:right w:val="none" w:sz="0" w:space="0" w:color="auto"/>
          </w:divBdr>
        </w:div>
        <w:div w:id="720634498">
          <w:marLeft w:val="640"/>
          <w:marRight w:val="0"/>
          <w:marTop w:val="0"/>
          <w:marBottom w:val="0"/>
          <w:divBdr>
            <w:top w:val="none" w:sz="0" w:space="0" w:color="auto"/>
            <w:left w:val="none" w:sz="0" w:space="0" w:color="auto"/>
            <w:bottom w:val="none" w:sz="0" w:space="0" w:color="auto"/>
            <w:right w:val="none" w:sz="0" w:space="0" w:color="auto"/>
          </w:divBdr>
        </w:div>
        <w:div w:id="962926268">
          <w:marLeft w:val="640"/>
          <w:marRight w:val="0"/>
          <w:marTop w:val="0"/>
          <w:marBottom w:val="0"/>
          <w:divBdr>
            <w:top w:val="none" w:sz="0" w:space="0" w:color="auto"/>
            <w:left w:val="none" w:sz="0" w:space="0" w:color="auto"/>
            <w:bottom w:val="none" w:sz="0" w:space="0" w:color="auto"/>
            <w:right w:val="none" w:sz="0" w:space="0" w:color="auto"/>
          </w:divBdr>
        </w:div>
        <w:div w:id="1243295964">
          <w:marLeft w:val="640"/>
          <w:marRight w:val="0"/>
          <w:marTop w:val="0"/>
          <w:marBottom w:val="0"/>
          <w:divBdr>
            <w:top w:val="none" w:sz="0" w:space="0" w:color="auto"/>
            <w:left w:val="none" w:sz="0" w:space="0" w:color="auto"/>
            <w:bottom w:val="none" w:sz="0" w:space="0" w:color="auto"/>
            <w:right w:val="none" w:sz="0" w:space="0" w:color="auto"/>
          </w:divBdr>
        </w:div>
        <w:div w:id="163058730">
          <w:marLeft w:val="640"/>
          <w:marRight w:val="0"/>
          <w:marTop w:val="0"/>
          <w:marBottom w:val="0"/>
          <w:divBdr>
            <w:top w:val="none" w:sz="0" w:space="0" w:color="auto"/>
            <w:left w:val="none" w:sz="0" w:space="0" w:color="auto"/>
            <w:bottom w:val="none" w:sz="0" w:space="0" w:color="auto"/>
            <w:right w:val="none" w:sz="0" w:space="0" w:color="auto"/>
          </w:divBdr>
        </w:div>
        <w:div w:id="514921509">
          <w:marLeft w:val="640"/>
          <w:marRight w:val="0"/>
          <w:marTop w:val="0"/>
          <w:marBottom w:val="0"/>
          <w:divBdr>
            <w:top w:val="none" w:sz="0" w:space="0" w:color="auto"/>
            <w:left w:val="none" w:sz="0" w:space="0" w:color="auto"/>
            <w:bottom w:val="none" w:sz="0" w:space="0" w:color="auto"/>
            <w:right w:val="none" w:sz="0" w:space="0" w:color="auto"/>
          </w:divBdr>
        </w:div>
        <w:div w:id="1318344638">
          <w:marLeft w:val="640"/>
          <w:marRight w:val="0"/>
          <w:marTop w:val="0"/>
          <w:marBottom w:val="0"/>
          <w:divBdr>
            <w:top w:val="none" w:sz="0" w:space="0" w:color="auto"/>
            <w:left w:val="none" w:sz="0" w:space="0" w:color="auto"/>
            <w:bottom w:val="none" w:sz="0" w:space="0" w:color="auto"/>
            <w:right w:val="none" w:sz="0" w:space="0" w:color="auto"/>
          </w:divBdr>
        </w:div>
        <w:div w:id="718478654">
          <w:marLeft w:val="640"/>
          <w:marRight w:val="0"/>
          <w:marTop w:val="0"/>
          <w:marBottom w:val="0"/>
          <w:divBdr>
            <w:top w:val="none" w:sz="0" w:space="0" w:color="auto"/>
            <w:left w:val="none" w:sz="0" w:space="0" w:color="auto"/>
            <w:bottom w:val="none" w:sz="0" w:space="0" w:color="auto"/>
            <w:right w:val="none" w:sz="0" w:space="0" w:color="auto"/>
          </w:divBdr>
        </w:div>
        <w:div w:id="1605267471">
          <w:marLeft w:val="640"/>
          <w:marRight w:val="0"/>
          <w:marTop w:val="0"/>
          <w:marBottom w:val="0"/>
          <w:divBdr>
            <w:top w:val="none" w:sz="0" w:space="0" w:color="auto"/>
            <w:left w:val="none" w:sz="0" w:space="0" w:color="auto"/>
            <w:bottom w:val="none" w:sz="0" w:space="0" w:color="auto"/>
            <w:right w:val="none" w:sz="0" w:space="0" w:color="auto"/>
          </w:divBdr>
        </w:div>
        <w:div w:id="422453825">
          <w:marLeft w:val="640"/>
          <w:marRight w:val="0"/>
          <w:marTop w:val="0"/>
          <w:marBottom w:val="0"/>
          <w:divBdr>
            <w:top w:val="none" w:sz="0" w:space="0" w:color="auto"/>
            <w:left w:val="none" w:sz="0" w:space="0" w:color="auto"/>
            <w:bottom w:val="none" w:sz="0" w:space="0" w:color="auto"/>
            <w:right w:val="none" w:sz="0" w:space="0" w:color="auto"/>
          </w:divBdr>
        </w:div>
        <w:div w:id="747658550">
          <w:marLeft w:val="640"/>
          <w:marRight w:val="0"/>
          <w:marTop w:val="0"/>
          <w:marBottom w:val="0"/>
          <w:divBdr>
            <w:top w:val="none" w:sz="0" w:space="0" w:color="auto"/>
            <w:left w:val="none" w:sz="0" w:space="0" w:color="auto"/>
            <w:bottom w:val="none" w:sz="0" w:space="0" w:color="auto"/>
            <w:right w:val="none" w:sz="0" w:space="0" w:color="auto"/>
          </w:divBdr>
        </w:div>
        <w:div w:id="2074624355">
          <w:marLeft w:val="640"/>
          <w:marRight w:val="0"/>
          <w:marTop w:val="0"/>
          <w:marBottom w:val="0"/>
          <w:divBdr>
            <w:top w:val="none" w:sz="0" w:space="0" w:color="auto"/>
            <w:left w:val="none" w:sz="0" w:space="0" w:color="auto"/>
            <w:bottom w:val="none" w:sz="0" w:space="0" w:color="auto"/>
            <w:right w:val="none" w:sz="0" w:space="0" w:color="auto"/>
          </w:divBdr>
        </w:div>
        <w:div w:id="121118453">
          <w:marLeft w:val="640"/>
          <w:marRight w:val="0"/>
          <w:marTop w:val="0"/>
          <w:marBottom w:val="0"/>
          <w:divBdr>
            <w:top w:val="none" w:sz="0" w:space="0" w:color="auto"/>
            <w:left w:val="none" w:sz="0" w:space="0" w:color="auto"/>
            <w:bottom w:val="none" w:sz="0" w:space="0" w:color="auto"/>
            <w:right w:val="none" w:sz="0" w:space="0" w:color="auto"/>
          </w:divBdr>
        </w:div>
        <w:div w:id="888685934">
          <w:marLeft w:val="640"/>
          <w:marRight w:val="0"/>
          <w:marTop w:val="0"/>
          <w:marBottom w:val="0"/>
          <w:divBdr>
            <w:top w:val="none" w:sz="0" w:space="0" w:color="auto"/>
            <w:left w:val="none" w:sz="0" w:space="0" w:color="auto"/>
            <w:bottom w:val="none" w:sz="0" w:space="0" w:color="auto"/>
            <w:right w:val="none" w:sz="0" w:space="0" w:color="auto"/>
          </w:divBdr>
        </w:div>
        <w:div w:id="430975705">
          <w:marLeft w:val="640"/>
          <w:marRight w:val="0"/>
          <w:marTop w:val="0"/>
          <w:marBottom w:val="0"/>
          <w:divBdr>
            <w:top w:val="none" w:sz="0" w:space="0" w:color="auto"/>
            <w:left w:val="none" w:sz="0" w:space="0" w:color="auto"/>
            <w:bottom w:val="none" w:sz="0" w:space="0" w:color="auto"/>
            <w:right w:val="none" w:sz="0" w:space="0" w:color="auto"/>
          </w:divBdr>
        </w:div>
        <w:div w:id="1725331215">
          <w:marLeft w:val="640"/>
          <w:marRight w:val="0"/>
          <w:marTop w:val="0"/>
          <w:marBottom w:val="0"/>
          <w:divBdr>
            <w:top w:val="none" w:sz="0" w:space="0" w:color="auto"/>
            <w:left w:val="none" w:sz="0" w:space="0" w:color="auto"/>
            <w:bottom w:val="none" w:sz="0" w:space="0" w:color="auto"/>
            <w:right w:val="none" w:sz="0" w:space="0" w:color="auto"/>
          </w:divBdr>
        </w:div>
        <w:div w:id="739983904">
          <w:marLeft w:val="640"/>
          <w:marRight w:val="0"/>
          <w:marTop w:val="0"/>
          <w:marBottom w:val="0"/>
          <w:divBdr>
            <w:top w:val="none" w:sz="0" w:space="0" w:color="auto"/>
            <w:left w:val="none" w:sz="0" w:space="0" w:color="auto"/>
            <w:bottom w:val="none" w:sz="0" w:space="0" w:color="auto"/>
            <w:right w:val="none" w:sz="0" w:space="0" w:color="auto"/>
          </w:divBdr>
        </w:div>
        <w:div w:id="1539244481">
          <w:marLeft w:val="640"/>
          <w:marRight w:val="0"/>
          <w:marTop w:val="0"/>
          <w:marBottom w:val="0"/>
          <w:divBdr>
            <w:top w:val="none" w:sz="0" w:space="0" w:color="auto"/>
            <w:left w:val="none" w:sz="0" w:space="0" w:color="auto"/>
            <w:bottom w:val="none" w:sz="0" w:space="0" w:color="auto"/>
            <w:right w:val="none" w:sz="0" w:space="0" w:color="auto"/>
          </w:divBdr>
        </w:div>
        <w:div w:id="1300918388">
          <w:marLeft w:val="640"/>
          <w:marRight w:val="0"/>
          <w:marTop w:val="0"/>
          <w:marBottom w:val="0"/>
          <w:divBdr>
            <w:top w:val="none" w:sz="0" w:space="0" w:color="auto"/>
            <w:left w:val="none" w:sz="0" w:space="0" w:color="auto"/>
            <w:bottom w:val="none" w:sz="0" w:space="0" w:color="auto"/>
            <w:right w:val="none" w:sz="0" w:space="0" w:color="auto"/>
          </w:divBdr>
        </w:div>
        <w:div w:id="996954660">
          <w:marLeft w:val="640"/>
          <w:marRight w:val="0"/>
          <w:marTop w:val="0"/>
          <w:marBottom w:val="0"/>
          <w:divBdr>
            <w:top w:val="none" w:sz="0" w:space="0" w:color="auto"/>
            <w:left w:val="none" w:sz="0" w:space="0" w:color="auto"/>
            <w:bottom w:val="none" w:sz="0" w:space="0" w:color="auto"/>
            <w:right w:val="none" w:sz="0" w:space="0" w:color="auto"/>
          </w:divBdr>
        </w:div>
        <w:div w:id="1207566687">
          <w:marLeft w:val="640"/>
          <w:marRight w:val="0"/>
          <w:marTop w:val="0"/>
          <w:marBottom w:val="0"/>
          <w:divBdr>
            <w:top w:val="none" w:sz="0" w:space="0" w:color="auto"/>
            <w:left w:val="none" w:sz="0" w:space="0" w:color="auto"/>
            <w:bottom w:val="none" w:sz="0" w:space="0" w:color="auto"/>
            <w:right w:val="none" w:sz="0" w:space="0" w:color="auto"/>
          </w:divBdr>
        </w:div>
        <w:div w:id="475875857">
          <w:marLeft w:val="640"/>
          <w:marRight w:val="0"/>
          <w:marTop w:val="0"/>
          <w:marBottom w:val="0"/>
          <w:divBdr>
            <w:top w:val="none" w:sz="0" w:space="0" w:color="auto"/>
            <w:left w:val="none" w:sz="0" w:space="0" w:color="auto"/>
            <w:bottom w:val="none" w:sz="0" w:space="0" w:color="auto"/>
            <w:right w:val="none" w:sz="0" w:space="0" w:color="auto"/>
          </w:divBdr>
        </w:div>
        <w:div w:id="420957525">
          <w:marLeft w:val="640"/>
          <w:marRight w:val="0"/>
          <w:marTop w:val="0"/>
          <w:marBottom w:val="0"/>
          <w:divBdr>
            <w:top w:val="none" w:sz="0" w:space="0" w:color="auto"/>
            <w:left w:val="none" w:sz="0" w:space="0" w:color="auto"/>
            <w:bottom w:val="none" w:sz="0" w:space="0" w:color="auto"/>
            <w:right w:val="none" w:sz="0" w:space="0" w:color="auto"/>
          </w:divBdr>
        </w:div>
        <w:div w:id="1745103857">
          <w:marLeft w:val="640"/>
          <w:marRight w:val="0"/>
          <w:marTop w:val="0"/>
          <w:marBottom w:val="0"/>
          <w:divBdr>
            <w:top w:val="none" w:sz="0" w:space="0" w:color="auto"/>
            <w:left w:val="none" w:sz="0" w:space="0" w:color="auto"/>
            <w:bottom w:val="none" w:sz="0" w:space="0" w:color="auto"/>
            <w:right w:val="none" w:sz="0" w:space="0" w:color="auto"/>
          </w:divBdr>
        </w:div>
        <w:div w:id="1209878918">
          <w:marLeft w:val="640"/>
          <w:marRight w:val="0"/>
          <w:marTop w:val="0"/>
          <w:marBottom w:val="0"/>
          <w:divBdr>
            <w:top w:val="none" w:sz="0" w:space="0" w:color="auto"/>
            <w:left w:val="none" w:sz="0" w:space="0" w:color="auto"/>
            <w:bottom w:val="none" w:sz="0" w:space="0" w:color="auto"/>
            <w:right w:val="none" w:sz="0" w:space="0" w:color="auto"/>
          </w:divBdr>
        </w:div>
        <w:div w:id="638534421">
          <w:marLeft w:val="640"/>
          <w:marRight w:val="0"/>
          <w:marTop w:val="0"/>
          <w:marBottom w:val="0"/>
          <w:divBdr>
            <w:top w:val="none" w:sz="0" w:space="0" w:color="auto"/>
            <w:left w:val="none" w:sz="0" w:space="0" w:color="auto"/>
            <w:bottom w:val="none" w:sz="0" w:space="0" w:color="auto"/>
            <w:right w:val="none" w:sz="0" w:space="0" w:color="auto"/>
          </w:divBdr>
        </w:div>
        <w:div w:id="722413623">
          <w:marLeft w:val="640"/>
          <w:marRight w:val="0"/>
          <w:marTop w:val="0"/>
          <w:marBottom w:val="0"/>
          <w:divBdr>
            <w:top w:val="none" w:sz="0" w:space="0" w:color="auto"/>
            <w:left w:val="none" w:sz="0" w:space="0" w:color="auto"/>
            <w:bottom w:val="none" w:sz="0" w:space="0" w:color="auto"/>
            <w:right w:val="none" w:sz="0" w:space="0" w:color="auto"/>
          </w:divBdr>
        </w:div>
        <w:div w:id="1530295389">
          <w:marLeft w:val="640"/>
          <w:marRight w:val="0"/>
          <w:marTop w:val="0"/>
          <w:marBottom w:val="0"/>
          <w:divBdr>
            <w:top w:val="none" w:sz="0" w:space="0" w:color="auto"/>
            <w:left w:val="none" w:sz="0" w:space="0" w:color="auto"/>
            <w:bottom w:val="none" w:sz="0" w:space="0" w:color="auto"/>
            <w:right w:val="none" w:sz="0" w:space="0" w:color="auto"/>
          </w:divBdr>
        </w:div>
        <w:div w:id="1310279601">
          <w:marLeft w:val="640"/>
          <w:marRight w:val="0"/>
          <w:marTop w:val="0"/>
          <w:marBottom w:val="0"/>
          <w:divBdr>
            <w:top w:val="none" w:sz="0" w:space="0" w:color="auto"/>
            <w:left w:val="none" w:sz="0" w:space="0" w:color="auto"/>
            <w:bottom w:val="none" w:sz="0" w:space="0" w:color="auto"/>
            <w:right w:val="none" w:sz="0" w:space="0" w:color="auto"/>
          </w:divBdr>
        </w:div>
        <w:div w:id="1761636704">
          <w:marLeft w:val="640"/>
          <w:marRight w:val="0"/>
          <w:marTop w:val="0"/>
          <w:marBottom w:val="0"/>
          <w:divBdr>
            <w:top w:val="none" w:sz="0" w:space="0" w:color="auto"/>
            <w:left w:val="none" w:sz="0" w:space="0" w:color="auto"/>
            <w:bottom w:val="none" w:sz="0" w:space="0" w:color="auto"/>
            <w:right w:val="none" w:sz="0" w:space="0" w:color="auto"/>
          </w:divBdr>
        </w:div>
        <w:div w:id="133566714">
          <w:marLeft w:val="640"/>
          <w:marRight w:val="0"/>
          <w:marTop w:val="0"/>
          <w:marBottom w:val="0"/>
          <w:divBdr>
            <w:top w:val="none" w:sz="0" w:space="0" w:color="auto"/>
            <w:left w:val="none" w:sz="0" w:space="0" w:color="auto"/>
            <w:bottom w:val="none" w:sz="0" w:space="0" w:color="auto"/>
            <w:right w:val="none" w:sz="0" w:space="0" w:color="auto"/>
          </w:divBdr>
        </w:div>
        <w:div w:id="1261183036">
          <w:marLeft w:val="640"/>
          <w:marRight w:val="0"/>
          <w:marTop w:val="0"/>
          <w:marBottom w:val="0"/>
          <w:divBdr>
            <w:top w:val="none" w:sz="0" w:space="0" w:color="auto"/>
            <w:left w:val="none" w:sz="0" w:space="0" w:color="auto"/>
            <w:bottom w:val="none" w:sz="0" w:space="0" w:color="auto"/>
            <w:right w:val="none" w:sz="0" w:space="0" w:color="auto"/>
          </w:divBdr>
        </w:div>
        <w:div w:id="579290127">
          <w:marLeft w:val="640"/>
          <w:marRight w:val="0"/>
          <w:marTop w:val="0"/>
          <w:marBottom w:val="0"/>
          <w:divBdr>
            <w:top w:val="none" w:sz="0" w:space="0" w:color="auto"/>
            <w:left w:val="none" w:sz="0" w:space="0" w:color="auto"/>
            <w:bottom w:val="none" w:sz="0" w:space="0" w:color="auto"/>
            <w:right w:val="none" w:sz="0" w:space="0" w:color="auto"/>
          </w:divBdr>
        </w:div>
        <w:div w:id="196234625">
          <w:marLeft w:val="640"/>
          <w:marRight w:val="0"/>
          <w:marTop w:val="0"/>
          <w:marBottom w:val="0"/>
          <w:divBdr>
            <w:top w:val="none" w:sz="0" w:space="0" w:color="auto"/>
            <w:left w:val="none" w:sz="0" w:space="0" w:color="auto"/>
            <w:bottom w:val="none" w:sz="0" w:space="0" w:color="auto"/>
            <w:right w:val="none" w:sz="0" w:space="0" w:color="auto"/>
          </w:divBdr>
        </w:div>
        <w:div w:id="1886942803">
          <w:marLeft w:val="640"/>
          <w:marRight w:val="0"/>
          <w:marTop w:val="0"/>
          <w:marBottom w:val="0"/>
          <w:divBdr>
            <w:top w:val="none" w:sz="0" w:space="0" w:color="auto"/>
            <w:left w:val="none" w:sz="0" w:space="0" w:color="auto"/>
            <w:bottom w:val="none" w:sz="0" w:space="0" w:color="auto"/>
            <w:right w:val="none" w:sz="0" w:space="0" w:color="auto"/>
          </w:divBdr>
        </w:div>
        <w:div w:id="111631058">
          <w:marLeft w:val="640"/>
          <w:marRight w:val="0"/>
          <w:marTop w:val="0"/>
          <w:marBottom w:val="0"/>
          <w:divBdr>
            <w:top w:val="none" w:sz="0" w:space="0" w:color="auto"/>
            <w:left w:val="none" w:sz="0" w:space="0" w:color="auto"/>
            <w:bottom w:val="none" w:sz="0" w:space="0" w:color="auto"/>
            <w:right w:val="none" w:sz="0" w:space="0" w:color="auto"/>
          </w:divBdr>
        </w:div>
        <w:div w:id="1057125811">
          <w:marLeft w:val="640"/>
          <w:marRight w:val="0"/>
          <w:marTop w:val="0"/>
          <w:marBottom w:val="0"/>
          <w:divBdr>
            <w:top w:val="none" w:sz="0" w:space="0" w:color="auto"/>
            <w:left w:val="none" w:sz="0" w:space="0" w:color="auto"/>
            <w:bottom w:val="none" w:sz="0" w:space="0" w:color="auto"/>
            <w:right w:val="none" w:sz="0" w:space="0" w:color="auto"/>
          </w:divBdr>
        </w:div>
        <w:div w:id="131291233">
          <w:marLeft w:val="640"/>
          <w:marRight w:val="0"/>
          <w:marTop w:val="0"/>
          <w:marBottom w:val="0"/>
          <w:divBdr>
            <w:top w:val="none" w:sz="0" w:space="0" w:color="auto"/>
            <w:left w:val="none" w:sz="0" w:space="0" w:color="auto"/>
            <w:bottom w:val="none" w:sz="0" w:space="0" w:color="auto"/>
            <w:right w:val="none" w:sz="0" w:space="0" w:color="auto"/>
          </w:divBdr>
        </w:div>
        <w:div w:id="746345526">
          <w:marLeft w:val="640"/>
          <w:marRight w:val="0"/>
          <w:marTop w:val="0"/>
          <w:marBottom w:val="0"/>
          <w:divBdr>
            <w:top w:val="none" w:sz="0" w:space="0" w:color="auto"/>
            <w:left w:val="none" w:sz="0" w:space="0" w:color="auto"/>
            <w:bottom w:val="none" w:sz="0" w:space="0" w:color="auto"/>
            <w:right w:val="none" w:sz="0" w:space="0" w:color="auto"/>
          </w:divBdr>
        </w:div>
        <w:div w:id="1210922083">
          <w:marLeft w:val="640"/>
          <w:marRight w:val="0"/>
          <w:marTop w:val="0"/>
          <w:marBottom w:val="0"/>
          <w:divBdr>
            <w:top w:val="none" w:sz="0" w:space="0" w:color="auto"/>
            <w:left w:val="none" w:sz="0" w:space="0" w:color="auto"/>
            <w:bottom w:val="none" w:sz="0" w:space="0" w:color="auto"/>
            <w:right w:val="none" w:sz="0" w:space="0" w:color="auto"/>
          </w:divBdr>
        </w:div>
        <w:div w:id="1286543796">
          <w:marLeft w:val="640"/>
          <w:marRight w:val="0"/>
          <w:marTop w:val="0"/>
          <w:marBottom w:val="0"/>
          <w:divBdr>
            <w:top w:val="none" w:sz="0" w:space="0" w:color="auto"/>
            <w:left w:val="none" w:sz="0" w:space="0" w:color="auto"/>
            <w:bottom w:val="none" w:sz="0" w:space="0" w:color="auto"/>
            <w:right w:val="none" w:sz="0" w:space="0" w:color="auto"/>
          </w:divBdr>
        </w:div>
        <w:div w:id="333454758">
          <w:marLeft w:val="640"/>
          <w:marRight w:val="0"/>
          <w:marTop w:val="0"/>
          <w:marBottom w:val="0"/>
          <w:divBdr>
            <w:top w:val="none" w:sz="0" w:space="0" w:color="auto"/>
            <w:left w:val="none" w:sz="0" w:space="0" w:color="auto"/>
            <w:bottom w:val="none" w:sz="0" w:space="0" w:color="auto"/>
            <w:right w:val="none" w:sz="0" w:space="0" w:color="auto"/>
          </w:divBdr>
        </w:div>
        <w:div w:id="1736658243">
          <w:marLeft w:val="640"/>
          <w:marRight w:val="0"/>
          <w:marTop w:val="0"/>
          <w:marBottom w:val="0"/>
          <w:divBdr>
            <w:top w:val="none" w:sz="0" w:space="0" w:color="auto"/>
            <w:left w:val="none" w:sz="0" w:space="0" w:color="auto"/>
            <w:bottom w:val="none" w:sz="0" w:space="0" w:color="auto"/>
            <w:right w:val="none" w:sz="0" w:space="0" w:color="auto"/>
          </w:divBdr>
        </w:div>
        <w:div w:id="699475147">
          <w:marLeft w:val="640"/>
          <w:marRight w:val="0"/>
          <w:marTop w:val="0"/>
          <w:marBottom w:val="0"/>
          <w:divBdr>
            <w:top w:val="none" w:sz="0" w:space="0" w:color="auto"/>
            <w:left w:val="none" w:sz="0" w:space="0" w:color="auto"/>
            <w:bottom w:val="none" w:sz="0" w:space="0" w:color="auto"/>
            <w:right w:val="none" w:sz="0" w:space="0" w:color="auto"/>
          </w:divBdr>
        </w:div>
        <w:div w:id="8026875">
          <w:marLeft w:val="640"/>
          <w:marRight w:val="0"/>
          <w:marTop w:val="0"/>
          <w:marBottom w:val="0"/>
          <w:divBdr>
            <w:top w:val="none" w:sz="0" w:space="0" w:color="auto"/>
            <w:left w:val="none" w:sz="0" w:space="0" w:color="auto"/>
            <w:bottom w:val="none" w:sz="0" w:space="0" w:color="auto"/>
            <w:right w:val="none" w:sz="0" w:space="0" w:color="auto"/>
          </w:divBdr>
        </w:div>
        <w:div w:id="449714683">
          <w:marLeft w:val="640"/>
          <w:marRight w:val="0"/>
          <w:marTop w:val="0"/>
          <w:marBottom w:val="0"/>
          <w:divBdr>
            <w:top w:val="none" w:sz="0" w:space="0" w:color="auto"/>
            <w:left w:val="none" w:sz="0" w:space="0" w:color="auto"/>
            <w:bottom w:val="none" w:sz="0" w:space="0" w:color="auto"/>
            <w:right w:val="none" w:sz="0" w:space="0" w:color="auto"/>
          </w:divBdr>
        </w:div>
        <w:div w:id="1158690733">
          <w:marLeft w:val="640"/>
          <w:marRight w:val="0"/>
          <w:marTop w:val="0"/>
          <w:marBottom w:val="0"/>
          <w:divBdr>
            <w:top w:val="none" w:sz="0" w:space="0" w:color="auto"/>
            <w:left w:val="none" w:sz="0" w:space="0" w:color="auto"/>
            <w:bottom w:val="none" w:sz="0" w:space="0" w:color="auto"/>
            <w:right w:val="none" w:sz="0" w:space="0" w:color="auto"/>
          </w:divBdr>
        </w:div>
        <w:div w:id="92940281">
          <w:marLeft w:val="640"/>
          <w:marRight w:val="0"/>
          <w:marTop w:val="0"/>
          <w:marBottom w:val="0"/>
          <w:divBdr>
            <w:top w:val="none" w:sz="0" w:space="0" w:color="auto"/>
            <w:left w:val="none" w:sz="0" w:space="0" w:color="auto"/>
            <w:bottom w:val="none" w:sz="0" w:space="0" w:color="auto"/>
            <w:right w:val="none" w:sz="0" w:space="0" w:color="auto"/>
          </w:divBdr>
        </w:div>
        <w:div w:id="2103331174">
          <w:marLeft w:val="640"/>
          <w:marRight w:val="0"/>
          <w:marTop w:val="0"/>
          <w:marBottom w:val="0"/>
          <w:divBdr>
            <w:top w:val="none" w:sz="0" w:space="0" w:color="auto"/>
            <w:left w:val="none" w:sz="0" w:space="0" w:color="auto"/>
            <w:bottom w:val="none" w:sz="0" w:space="0" w:color="auto"/>
            <w:right w:val="none" w:sz="0" w:space="0" w:color="auto"/>
          </w:divBdr>
        </w:div>
        <w:div w:id="1679774481">
          <w:marLeft w:val="640"/>
          <w:marRight w:val="0"/>
          <w:marTop w:val="0"/>
          <w:marBottom w:val="0"/>
          <w:divBdr>
            <w:top w:val="none" w:sz="0" w:space="0" w:color="auto"/>
            <w:left w:val="none" w:sz="0" w:space="0" w:color="auto"/>
            <w:bottom w:val="none" w:sz="0" w:space="0" w:color="auto"/>
            <w:right w:val="none" w:sz="0" w:space="0" w:color="auto"/>
          </w:divBdr>
        </w:div>
        <w:div w:id="1093284289">
          <w:marLeft w:val="640"/>
          <w:marRight w:val="0"/>
          <w:marTop w:val="0"/>
          <w:marBottom w:val="0"/>
          <w:divBdr>
            <w:top w:val="none" w:sz="0" w:space="0" w:color="auto"/>
            <w:left w:val="none" w:sz="0" w:space="0" w:color="auto"/>
            <w:bottom w:val="none" w:sz="0" w:space="0" w:color="auto"/>
            <w:right w:val="none" w:sz="0" w:space="0" w:color="auto"/>
          </w:divBdr>
        </w:div>
        <w:div w:id="1091243655">
          <w:marLeft w:val="640"/>
          <w:marRight w:val="0"/>
          <w:marTop w:val="0"/>
          <w:marBottom w:val="0"/>
          <w:divBdr>
            <w:top w:val="none" w:sz="0" w:space="0" w:color="auto"/>
            <w:left w:val="none" w:sz="0" w:space="0" w:color="auto"/>
            <w:bottom w:val="none" w:sz="0" w:space="0" w:color="auto"/>
            <w:right w:val="none" w:sz="0" w:space="0" w:color="auto"/>
          </w:divBdr>
        </w:div>
        <w:div w:id="1284967123">
          <w:marLeft w:val="640"/>
          <w:marRight w:val="0"/>
          <w:marTop w:val="0"/>
          <w:marBottom w:val="0"/>
          <w:divBdr>
            <w:top w:val="none" w:sz="0" w:space="0" w:color="auto"/>
            <w:left w:val="none" w:sz="0" w:space="0" w:color="auto"/>
            <w:bottom w:val="none" w:sz="0" w:space="0" w:color="auto"/>
            <w:right w:val="none" w:sz="0" w:space="0" w:color="auto"/>
          </w:divBdr>
        </w:div>
        <w:div w:id="1039281528">
          <w:marLeft w:val="640"/>
          <w:marRight w:val="0"/>
          <w:marTop w:val="0"/>
          <w:marBottom w:val="0"/>
          <w:divBdr>
            <w:top w:val="none" w:sz="0" w:space="0" w:color="auto"/>
            <w:left w:val="none" w:sz="0" w:space="0" w:color="auto"/>
            <w:bottom w:val="none" w:sz="0" w:space="0" w:color="auto"/>
            <w:right w:val="none" w:sz="0" w:space="0" w:color="auto"/>
          </w:divBdr>
        </w:div>
        <w:div w:id="1910264840">
          <w:marLeft w:val="640"/>
          <w:marRight w:val="0"/>
          <w:marTop w:val="0"/>
          <w:marBottom w:val="0"/>
          <w:divBdr>
            <w:top w:val="none" w:sz="0" w:space="0" w:color="auto"/>
            <w:left w:val="none" w:sz="0" w:space="0" w:color="auto"/>
            <w:bottom w:val="none" w:sz="0" w:space="0" w:color="auto"/>
            <w:right w:val="none" w:sz="0" w:space="0" w:color="auto"/>
          </w:divBdr>
        </w:div>
        <w:div w:id="1298610016">
          <w:marLeft w:val="640"/>
          <w:marRight w:val="0"/>
          <w:marTop w:val="0"/>
          <w:marBottom w:val="0"/>
          <w:divBdr>
            <w:top w:val="none" w:sz="0" w:space="0" w:color="auto"/>
            <w:left w:val="none" w:sz="0" w:space="0" w:color="auto"/>
            <w:bottom w:val="none" w:sz="0" w:space="0" w:color="auto"/>
            <w:right w:val="none" w:sz="0" w:space="0" w:color="auto"/>
          </w:divBdr>
        </w:div>
        <w:div w:id="1892381523">
          <w:marLeft w:val="640"/>
          <w:marRight w:val="0"/>
          <w:marTop w:val="0"/>
          <w:marBottom w:val="0"/>
          <w:divBdr>
            <w:top w:val="none" w:sz="0" w:space="0" w:color="auto"/>
            <w:left w:val="none" w:sz="0" w:space="0" w:color="auto"/>
            <w:bottom w:val="none" w:sz="0" w:space="0" w:color="auto"/>
            <w:right w:val="none" w:sz="0" w:space="0" w:color="auto"/>
          </w:divBdr>
        </w:div>
        <w:div w:id="1483277652">
          <w:marLeft w:val="640"/>
          <w:marRight w:val="0"/>
          <w:marTop w:val="0"/>
          <w:marBottom w:val="0"/>
          <w:divBdr>
            <w:top w:val="none" w:sz="0" w:space="0" w:color="auto"/>
            <w:left w:val="none" w:sz="0" w:space="0" w:color="auto"/>
            <w:bottom w:val="none" w:sz="0" w:space="0" w:color="auto"/>
            <w:right w:val="none" w:sz="0" w:space="0" w:color="auto"/>
          </w:divBdr>
        </w:div>
        <w:div w:id="1592739465">
          <w:marLeft w:val="640"/>
          <w:marRight w:val="0"/>
          <w:marTop w:val="0"/>
          <w:marBottom w:val="0"/>
          <w:divBdr>
            <w:top w:val="none" w:sz="0" w:space="0" w:color="auto"/>
            <w:left w:val="none" w:sz="0" w:space="0" w:color="auto"/>
            <w:bottom w:val="none" w:sz="0" w:space="0" w:color="auto"/>
            <w:right w:val="none" w:sz="0" w:space="0" w:color="auto"/>
          </w:divBdr>
        </w:div>
        <w:div w:id="538277155">
          <w:marLeft w:val="640"/>
          <w:marRight w:val="0"/>
          <w:marTop w:val="0"/>
          <w:marBottom w:val="0"/>
          <w:divBdr>
            <w:top w:val="none" w:sz="0" w:space="0" w:color="auto"/>
            <w:left w:val="none" w:sz="0" w:space="0" w:color="auto"/>
            <w:bottom w:val="none" w:sz="0" w:space="0" w:color="auto"/>
            <w:right w:val="none" w:sz="0" w:space="0" w:color="auto"/>
          </w:divBdr>
        </w:div>
        <w:div w:id="1911303534">
          <w:marLeft w:val="640"/>
          <w:marRight w:val="0"/>
          <w:marTop w:val="0"/>
          <w:marBottom w:val="0"/>
          <w:divBdr>
            <w:top w:val="none" w:sz="0" w:space="0" w:color="auto"/>
            <w:left w:val="none" w:sz="0" w:space="0" w:color="auto"/>
            <w:bottom w:val="none" w:sz="0" w:space="0" w:color="auto"/>
            <w:right w:val="none" w:sz="0" w:space="0" w:color="auto"/>
          </w:divBdr>
        </w:div>
        <w:div w:id="2043044905">
          <w:marLeft w:val="640"/>
          <w:marRight w:val="0"/>
          <w:marTop w:val="0"/>
          <w:marBottom w:val="0"/>
          <w:divBdr>
            <w:top w:val="none" w:sz="0" w:space="0" w:color="auto"/>
            <w:left w:val="none" w:sz="0" w:space="0" w:color="auto"/>
            <w:bottom w:val="none" w:sz="0" w:space="0" w:color="auto"/>
            <w:right w:val="none" w:sz="0" w:space="0" w:color="auto"/>
          </w:divBdr>
        </w:div>
        <w:div w:id="362176473">
          <w:marLeft w:val="640"/>
          <w:marRight w:val="0"/>
          <w:marTop w:val="0"/>
          <w:marBottom w:val="0"/>
          <w:divBdr>
            <w:top w:val="none" w:sz="0" w:space="0" w:color="auto"/>
            <w:left w:val="none" w:sz="0" w:space="0" w:color="auto"/>
            <w:bottom w:val="none" w:sz="0" w:space="0" w:color="auto"/>
            <w:right w:val="none" w:sz="0" w:space="0" w:color="auto"/>
          </w:divBdr>
        </w:div>
        <w:div w:id="480004137">
          <w:marLeft w:val="640"/>
          <w:marRight w:val="0"/>
          <w:marTop w:val="0"/>
          <w:marBottom w:val="0"/>
          <w:divBdr>
            <w:top w:val="none" w:sz="0" w:space="0" w:color="auto"/>
            <w:left w:val="none" w:sz="0" w:space="0" w:color="auto"/>
            <w:bottom w:val="none" w:sz="0" w:space="0" w:color="auto"/>
            <w:right w:val="none" w:sz="0" w:space="0" w:color="auto"/>
          </w:divBdr>
        </w:div>
        <w:div w:id="1648589807">
          <w:marLeft w:val="640"/>
          <w:marRight w:val="0"/>
          <w:marTop w:val="0"/>
          <w:marBottom w:val="0"/>
          <w:divBdr>
            <w:top w:val="none" w:sz="0" w:space="0" w:color="auto"/>
            <w:left w:val="none" w:sz="0" w:space="0" w:color="auto"/>
            <w:bottom w:val="none" w:sz="0" w:space="0" w:color="auto"/>
            <w:right w:val="none" w:sz="0" w:space="0" w:color="auto"/>
          </w:divBdr>
        </w:div>
        <w:div w:id="909122726">
          <w:marLeft w:val="640"/>
          <w:marRight w:val="0"/>
          <w:marTop w:val="0"/>
          <w:marBottom w:val="0"/>
          <w:divBdr>
            <w:top w:val="none" w:sz="0" w:space="0" w:color="auto"/>
            <w:left w:val="none" w:sz="0" w:space="0" w:color="auto"/>
            <w:bottom w:val="none" w:sz="0" w:space="0" w:color="auto"/>
            <w:right w:val="none" w:sz="0" w:space="0" w:color="auto"/>
          </w:divBdr>
        </w:div>
        <w:div w:id="304510456">
          <w:marLeft w:val="640"/>
          <w:marRight w:val="0"/>
          <w:marTop w:val="0"/>
          <w:marBottom w:val="0"/>
          <w:divBdr>
            <w:top w:val="none" w:sz="0" w:space="0" w:color="auto"/>
            <w:left w:val="none" w:sz="0" w:space="0" w:color="auto"/>
            <w:bottom w:val="none" w:sz="0" w:space="0" w:color="auto"/>
            <w:right w:val="none" w:sz="0" w:space="0" w:color="auto"/>
          </w:divBdr>
        </w:div>
        <w:div w:id="1187452441">
          <w:marLeft w:val="640"/>
          <w:marRight w:val="0"/>
          <w:marTop w:val="0"/>
          <w:marBottom w:val="0"/>
          <w:divBdr>
            <w:top w:val="none" w:sz="0" w:space="0" w:color="auto"/>
            <w:left w:val="none" w:sz="0" w:space="0" w:color="auto"/>
            <w:bottom w:val="none" w:sz="0" w:space="0" w:color="auto"/>
            <w:right w:val="none" w:sz="0" w:space="0" w:color="auto"/>
          </w:divBdr>
        </w:div>
        <w:div w:id="1146432238">
          <w:marLeft w:val="640"/>
          <w:marRight w:val="0"/>
          <w:marTop w:val="0"/>
          <w:marBottom w:val="0"/>
          <w:divBdr>
            <w:top w:val="none" w:sz="0" w:space="0" w:color="auto"/>
            <w:left w:val="none" w:sz="0" w:space="0" w:color="auto"/>
            <w:bottom w:val="none" w:sz="0" w:space="0" w:color="auto"/>
            <w:right w:val="none" w:sz="0" w:space="0" w:color="auto"/>
          </w:divBdr>
        </w:div>
        <w:div w:id="70281054">
          <w:marLeft w:val="640"/>
          <w:marRight w:val="0"/>
          <w:marTop w:val="0"/>
          <w:marBottom w:val="0"/>
          <w:divBdr>
            <w:top w:val="none" w:sz="0" w:space="0" w:color="auto"/>
            <w:left w:val="none" w:sz="0" w:space="0" w:color="auto"/>
            <w:bottom w:val="none" w:sz="0" w:space="0" w:color="auto"/>
            <w:right w:val="none" w:sz="0" w:space="0" w:color="auto"/>
          </w:divBdr>
        </w:div>
        <w:div w:id="512115424">
          <w:marLeft w:val="640"/>
          <w:marRight w:val="0"/>
          <w:marTop w:val="0"/>
          <w:marBottom w:val="0"/>
          <w:divBdr>
            <w:top w:val="none" w:sz="0" w:space="0" w:color="auto"/>
            <w:left w:val="none" w:sz="0" w:space="0" w:color="auto"/>
            <w:bottom w:val="none" w:sz="0" w:space="0" w:color="auto"/>
            <w:right w:val="none" w:sz="0" w:space="0" w:color="auto"/>
          </w:divBdr>
        </w:div>
        <w:div w:id="477040420">
          <w:marLeft w:val="640"/>
          <w:marRight w:val="0"/>
          <w:marTop w:val="0"/>
          <w:marBottom w:val="0"/>
          <w:divBdr>
            <w:top w:val="none" w:sz="0" w:space="0" w:color="auto"/>
            <w:left w:val="none" w:sz="0" w:space="0" w:color="auto"/>
            <w:bottom w:val="none" w:sz="0" w:space="0" w:color="auto"/>
            <w:right w:val="none" w:sz="0" w:space="0" w:color="auto"/>
          </w:divBdr>
        </w:div>
        <w:div w:id="1857377000">
          <w:marLeft w:val="640"/>
          <w:marRight w:val="0"/>
          <w:marTop w:val="0"/>
          <w:marBottom w:val="0"/>
          <w:divBdr>
            <w:top w:val="none" w:sz="0" w:space="0" w:color="auto"/>
            <w:left w:val="none" w:sz="0" w:space="0" w:color="auto"/>
            <w:bottom w:val="none" w:sz="0" w:space="0" w:color="auto"/>
            <w:right w:val="none" w:sz="0" w:space="0" w:color="auto"/>
          </w:divBdr>
        </w:div>
        <w:div w:id="1034690063">
          <w:marLeft w:val="640"/>
          <w:marRight w:val="0"/>
          <w:marTop w:val="0"/>
          <w:marBottom w:val="0"/>
          <w:divBdr>
            <w:top w:val="none" w:sz="0" w:space="0" w:color="auto"/>
            <w:left w:val="none" w:sz="0" w:space="0" w:color="auto"/>
            <w:bottom w:val="none" w:sz="0" w:space="0" w:color="auto"/>
            <w:right w:val="none" w:sz="0" w:space="0" w:color="auto"/>
          </w:divBdr>
        </w:div>
        <w:div w:id="906375143">
          <w:marLeft w:val="640"/>
          <w:marRight w:val="0"/>
          <w:marTop w:val="0"/>
          <w:marBottom w:val="0"/>
          <w:divBdr>
            <w:top w:val="none" w:sz="0" w:space="0" w:color="auto"/>
            <w:left w:val="none" w:sz="0" w:space="0" w:color="auto"/>
            <w:bottom w:val="none" w:sz="0" w:space="0" w:color="auto"/>
            <w:right w:val="none" w:sz="0" w:space="0" w:color="auto"/>
          </w:divBdr>
        </w:div>
        <w:div w:id="1263101494">
          <w:marLeft w:val="640"/>
          <w:marRight w:val="0"/>
          <w:marTop w:val="0"/>
          <w:marBottom w:val="0"/>
          <w:divBdr>
            <w:top w:val="none" w:sz="0" w:space="0" w:color="auto"/>
            <w:left w:val="none" w:sz="0" w:space="0" w:color="auto"/>
            <w:bottom w:val="none" w:sz="0" w:space="0" w:color="auto"/>
            <w:right w:val="none" w:sz="0" w:space="0" w:color="auto"/>
          </w:divBdr>
        </w:div>
        <w:div w:id="1193307469">
          <w:marLeft w:val="640"/>
          <w:marRight w:val="0"/>
          <w:marTop w:val="0"/>
          <w:marBottom w:val="0"/>
          <w:divBdr>
            <w:top w:val="none" w:sz="0" w:space="0" w:color="auto"/>
            <w:left w:val="none" w:sz="0" w:space="0" w:color="auto"/>
            <w:bottom w:val="none" w:sz="0" w:space="0" w:color="auto"/>
            <w:right w:val="none" w:sz="0" w:space="0" w:color="auto"/>
          </w:divBdr>
        </w:div>
        <w:div w:id="1272207752">
          <w:marLeft w:val="640"/>
          <w:marRight w:val="0"/>
          <w:marTop w:val="0"/>
          <w:marBottom w:val="0"/>
          <w:divBdr>
            <w:top w:val="none" w:sz="0" w:space="0" w:color="auto"/>
            <w:left w:val="none" w:sz="0" w:space="0" w:color="auto"/>
            <w:bottom w:val="none" w:sz="0" w:space="0" w:color="auto"/>
            <w:right w:val="none" w:sz="0" w:space="0" w:color="auto"/>
          </w:divBdr>
        </w:div>
        <w:div w:id="1730378512">
          <w:marLeft w:val="640"/>
          <w:marRight w:val="0"/>
          <w:marTop w:val="0"/>
          <w:marBottom w:val="0"/>
          <w:divBdr>
            <w:top w:val="none" w:sz="0" w:space="0" w:color="auto"/>
            <w:left w:val="none" w:sz="0" w:space="0" w:color="auto"/>
            <w:bottom w:val="none" w:sz="0" w:space="0" w:color="auto"/>
            <w:right w:val="none" w:sz="0" w:space="0" w:color="auto"/>
          </w:divBdr>
        </w:div>
        <w:div w:id="977345775">
          <w:marLeft w:val="640"/>
          <w:marRight w:val="0"/>
          <w:marTop w:val="0"/>
          <w:marBottom w:val="0"/>
          <w:divBdr>
            <w:top w:val="none" w:sz="0" w:space="0" w:color="auto"/>
            <w:left w:val="none" w:sz="0" w:space="0" w:color="auto"/>
            <w:bottom w:val="none" w:sz="0" w:space="0" w:color="auto"/>
            <w:right w:val="none" w:sz="0" w:space="0" w:color="auto"/>
          </w:divBdr>
        </w:div>
        <w:div w:id="2116292717">
          <w:marLeft w:val="640"/>
          <w:marRight w:val="0"/>
          <w:marTop w:val="0"/>
          <w:marBottom w:val="0"/>
          <w:divBdr>
            <w:top w:val="none" w:sz="0" w:space="0" w:color="auto"/>
            <w:left w:val="none" w:sz="0" w:space="0" w:color="auto"/>
            <w:bottom w:val="none" w:sz="0" w:space="0" w:color="auto"/>
            <w:right w:val="none" w:sz="0" w:space="0" w:color="auto"/>
          </w:divBdr>
        </w:div>
        <w:div w:id="925193639">
          <w:marLeft w:val="640"/>
          <w:marRight w:val="0"/>
          <w:marTop w:val="0"/>
          <w:marBottom w:val="0"/>
          <w:divBdr>
            <w:top w:val="none" w:sz="0" w:space="0" w:color="auto"/>
            <w:left w:val="none" w:sz="0" w:space="0" w:color="auto"/>
            <w:bottom w:val="none" w:sz="0" w:space="0" w:color="auto"/>
            <w:right w:val="none" w:sz="0" w:space="0" w:color="auto"/>
          </w:divBdr>
        </w:div>
        <w:div w:id="2104719802">
          <w:marLeft w:val="640"/>
          <w:marRight w:val="0"/>
          <w:marTop w:val="0"/>
          <w:marBottom w:val="0"/>
          <w:divBdr>
            <w:top w:val="none" w:sz="0" w:space="0" w:color="auto"/>
            <w:left w:val="none" w:sz="0" w:space="0" w:color="auto"/>
            <w:bottom w:val="none" w:sz="0" w:space="0" w:color="auto"/>
            <w:right w:val="none" w:sz="0" w:space="0" w:color="auto"/>
          </w:divBdr>
        </w:div>
        <w:div w:id="2114326437">
          <w:marLeft w:val="640"/>
          <w:marRight w:val="0"/>
          <w:marTop w:val="0"/>
          <w:marBottom w:val="0"/>
          <w:divBdr>
            <w:top w:val="none" w:sz="0" w:space="0" w:color="auto"/>
            <w:left w:val="none" w:sz="0" w:space="0" w:color="auto"/>
            <w:bottom w:val="none" w:sz="0" w:space="0" w:color="auto"/>
            <w:right w:val="none" w:sz="0" w:space="0" w:color="auto"/>
          </w:divBdr>
        </w:div>
        <w:div w:id="1278872440">
          <w:marLeft w:val="640"/>
          <w:marRight w:val="0"/>
          <w:marTop w:val="0"/>
          <w:marBottom w:val="0"/>
          <w:divBdr>
            <w:top w:val="none" w:sz="0" w:space="0" w:color="auto"/>
            <w:left w:val="none" w:sz="0" w:space="0" w:color="auto"/>
            <w:bottom w:val="none" w:sz="0" w:space="0" w:color="auto"/>
            <w:right w:val="none" w:sz="0" w:space="0" w:color="auto"/>
          </w:divBdr>
        </w:div>
        <w:div w:id="69432292">
          <w:marLeft w:val="640"/>
          <w:marRight w:val="0"/>
          <w:marTop w:val="0"/>
          <w:marBottom w:val="0"/>
          <w:divBdr>
            <w:top w:val="none" w:sz="0" w:space="0" w:color="auto"/>
            <w:left w:val="none" w:sz="0" w:space="0" w:color="auto"/>
            <w:bottom w:val="none" w:sz="0" w:space="0" w:color="auto"/>
            <w:right w:val="none" w:sz="0" w:space="0" w:color="auto"/>
          </w:divBdr>
        </w:div>
        <w:div w:id="253784953">
          <w:marLeft w:val="640"/>
          <w:marRight w:val="0"/>
          <w:marTop w:val="0"/>
          <w:marBottom w:val="0"/>
          <w:divBdr>
            <w:top w:val="none" w:sz="0" w:space="0" w:color="auto"/>
            <w:left w:val="none" w:sz="0" w:space="0" w:color="auto"/>
            <w:bottom w:val="none" w:sz="0" w:space="0" w:color="auto"/>
            <w:right w:val="none" w:sz="0" w:space="0" w:color="auto"/>
          </w:divBdr>
        </w:div>
        <w:div w:id="70588545">
          <w:marLeft w:val="640"/>
          <w:marRight w:val="0"/>
          <w:marTop w:val="0"/>
          <w:marBottom w:val="0"/>
          <w:divBdr>
            <w:top w:val="none" w:sz="0" w:space="0" w:color="auto"/>
            <w:left w:val="none" w:sz="0" w:space="0" w:color="auto"/>
            <w:bottom w:val="none" w:sz="0" w:space="0" w:color="auto"/>
            <w:right w:val="none" w:sz="0" w:space="0" w:color="auto"/>
          </w:divBdr>
        </w:div>
        <w:div w:id="427624222">
          <w:marLeft w:val="640"/>
          <w:marRight w:val="0"/>
          <w:marTop w:val="0"/>
          <w:marBottom w:val="0"/>
          <w:divBdr>
            <w:top w:val="none" w:sz="0" w:space="0" w:color="auto"/>
            <w:left w:val="none" w:sz="0" w:space="0" w:color="auto"/>
            <w:bottom w:val="none" w:sz="0" w:space="0" w:color="auto"/>
            <w:right w:val="none" w:sz="0" w:space="0" w:color="auto"/>
          </w:divBdr>
        </w:div>
        <w:div w:id="37054470">
          <w:marLeft w:val="640"/>
          <w:marRight w:val="0"/>
          <w:marTop w:val="0"/>
          <w:marBottom w:val="0"/>
          <w:divBdr>
            <w:top w:val="none" w:sz="0" w:space="0" w:color="auto"/>
            <w:left w:val="none" w:sz="0" w:space="0" w:color="auto"/>
            <w:bottom w:val="none" w:sz="0" w:space="0" w:color="auto"/>
            <w:right w:val="none" w:sz="0" w:space="0" w:color="auto"/>
          </w:divBdr>
        </w:div>
        <w:div w:id="1533036199">
          <w:marLeft w:val="640"/>
          <w:marRight w:val="0"/>
          <w:marTop w:val="0"/>
          <w:marBottom w:val="0"/>
          <w:divBdr>
            <w:top w:val="none" w:sz="0" w:space="0" w:color="auto"/>
            <w:left w:val="none" w:sz="0" w:space="0" w:color="auto"/>
            <w:bottom w:val="none" w:sz="0" w:space="0" w:color="auto"/>
            <w:right w:val="none" w:sz="0" w:space="0" w:color="auto"/>
          </w:divBdr>
        </w:div>
        <w:div w:id="252324563">
          <w:marLeft w:val="640"/>
          <w:marRight w:val="0"/>
          <w:marTop w:val="0"/>
          <w:marBottom w:val="0"/>
          <w:divBdr>
            <w:top w:val="none" w:sz="0" w:space="0" w:color="auto"/>
            <w:left w:val="none" w:sz="0" w:space="0" w:color="auto"/>
            <w:bottom w:val="none" w:sz="0" w:space="0" w:color="auto"/>
            <w:right w:val="none" w:sz="0" w:space="0" w:color="auto"/>
          </w:divBdr>
        </w:div>
        <w:div w:id="1834056781">
          <w:marLeft w:val="640"/>
          <w:marRight w:val="0"/>
          <w:marTop w:val="0"/>
          <w:marBottom w:val="0"/>
          <w:divBdr>
            <w:top w:val="none" w:sz="0" w:space="0" w:color="auto"/>
            <w:left w:val="none" w:sz="0" w:space="0" w:color="auto"/>
            <w:bottom w:val="none" w:sz="0" w:space="0" w:color="auto"/>
            <w:right w:val="none" w:sz="0" w:space="0" w:color="auto"/>
          </w:divBdr>
        </w:div>
        <w:div w:id="1174342749">
          <w:marLeft w:val="640"/>
          <w:marRight w:val="0"/>
          <w:marTop w:val="0"/>
          <w:marBottom w:val="0"/>
          <w:divBdr>
            <w:top w:val="none" w:sz="0" w:space="0" w:color="auto"/>
            <w:left w:val="none" w:sz="0" w:space="0" w:color="auto"/>
            <w:bottom w:val="none" w:sz="0" w:space="0" w:color="auto"/>
            <w:right w:val="none" w:sz="0" w:space="0" w:color="auto"/>
          </w:divBdr>
        </w:div>
        <w:div w:id="1319382320">
          <w:marLeft w:val="640"/>
          <w:marRight w:val="0"/>
          <w:marTop w:val="0"/>
          <w:marBottom w:val="0"/>
          <w:divBdr>
            <w:top w:val="none" w:sz="0" w:space="0" w:color="auto"/>
            <w:left w:val="none" w:sz="0" w:space="0" w:color="auto"/>
            <w:bottom w:val="none" w:sz="0" w:space="0" w:color="auto"/>
            <w:right w:val="none" w:sz="0" w:space="0" w:color="auto"/>
          </w:divBdr>
        </w:div>
        <w:div w:id="775713707">
          <w:marLeft w:val="640"/>
          <w:marRight w:val="0"/>
          <w:marTop w:val="0"/>
          <w:marBottom w:val="0"/>
          <w:divBdr>
            <w:top w:val="none" w:sz="0" w:space="0" w:color="auto"/>
            <w:left w:val="none" w:sz="0" w:space="0" w:color="auto"/>
            <w:bottom w:val="none" w:sz="0" w:space="0" w:color="auto"/>
            <w:right w:val="none" w:sz="0" w:space="0" w:color="auto"/>
          </w:divBdr>
        </w:div>
        <w:div w:id="569116454">
          <w:marLeft w:val="640"/>
          <w:marRight w:val="0"/>
          <w:marTop w:val="0"/>
          <w:marBottom w:val="0"/>
          <w:divBdr>
            <w:top w:val="none" w:sz="0" w:space="0" w:color="auto"/>
            <w:left w:val="none" w:sz="0" w:space="0" w:color="auto"/>
            <w:bottom w:val="none" w:sz="0" w:space="0" w:color="auto"/>
            <w:right w:val="none" w:sz="0" w:space="0" w:color="auto"/>
          </w:divBdr>
        </w:div>
        <w:div w:id="873737043">
          <w:marLeft w:val="640"/>
          <w:marRight w:val="0"/>
          <w:marTop w:val="0"/>
          <w:marBottom w:val="0"/>
          <w:divBdr>
            <w:top w:val="none" w:sz="0" w:space="0" w:color="auto"/>
            <w:left w:val="none" w:sz="0" w:space="0" w:color="auto"/>
            <w:bottom w:val="none" w:sz="0" w:space="0" w:color="auto"/>
            <w:right w:val="none" w:sz="0" w:space="0" w:color="auto"/>
          </w:divBdr>
        </w:div>
        <w:div w:id="453183596">
          <w:marLeft w:val="640"/>
          <w:marRight w:val="0"/>
          <w:marTop w:val="0"/>
          <w:marBottom w:val="0"/>
          <w:divBdr>
            <w:top w:val="none" w:sz="0" w:space="0" w:color="auto"/>
            <w:left w:val="none" w:sz="0" w:space="0" w:color="auto"/>
            <w:bottom w:val="none" w:sz="0" w:space="0" w:color="auto"/>
            <w:right w:val="none" w:sz="0" w:space="0" w:color="auto"/>
          </w:divBdr>
        </w:div>
        <w:div w:id="480930143">
          <w:marLeft w:val="640"/>
          <w:marRight w:val="0"/>
          <w:marTop w:val="0"/>
          <w:marBottom w:val="0"/>
          <w:divBdr>
            <w:top w:val="none" w:sz="0" w:space="0" w:color="auto"/>
            <w:left w:val="none" w:sz="0" w:space="0" w:color="auto"/>
            <w:bottom w:val="none" w:sz="0" w:space="0" w:color="auto"/>
            <w:right w:val="none" w:sz="0" w:space="0" w:color="auto"/>
          </w:divBdr>
        </w:div>
        <w:div w:id="133451336">
          <w:marLeft w:val="640"/>
          <w:marRight w:val="0"/>
          <w:marTop w:val="0"/>
          <w:marBottom w:val="0"/>
          <w:divBdr>
            <w:top w:val="none" w:sz="0" w:space="0" w:color="auto"/>
            <w:left w:val="none" w:sz="0" w:space="0" w:color="auto"/>
            <w:bottom w:val="none" w:sz="0" w:space="0" w:color="auto"/>
            <w:right w:val="none" w:sz="0" w:space="0" w:color="auto"/>
          </w:divBdr>
        </w:div>
        <w:div w:id="1266301235">
          <w:marLeft w:val="640"/>
          <w:marRight w:val="0"/>
          <w:marTop w:val="0"/>
          <w:marBottom w:val="0"/>
          <w:divBdr>
            <w:top w:val="none" w:sz="0" w:space="0" w:color="auto"/>
            <w:left w:val="none" w:sz="0" w:space="0" w:color="auto"/>
            <w:bottom w:val="none" w:sz="0" w:space="0" w:color="auto"/>
            <w:right w:val="none" w:sz="0" w:space="0" w:color="auto"/>
          </w:divBdr>
        </w:div>
        <w:div w:id="91710281">
          <w:marLeft w:val="640"/>
          <w:marRight w:val="0"/>
          <w:marTop w:val="0"/>
          <w:marBottom w:val="0"/>
          <w:divBdr>
            <w:top w:val="none" w:sz="0" w:space="0" w:color="auto"/>
            <w:left w:val="none" w:sz="0" w:space="0" w:color="auto"/>
            <w:bottom w:val="none" w:sz="0" w:space="0" w:color="auto"/>
            <w:right w:val="none" w:sz="0" w:space="0" w:color="auto"/>
          </w:divBdr>
        </w:div>
        <w:div w:id="30421334">
          <w:marLeft w:val="640"/>
          <w:marRight w:val="0"/>
          <w:marTop w:val="0"/>
          <w:marBottom w:val="0"/>
          <w:divBdr>
            <w:top w:val="none" w:sz="0" w:space="0" w:color="auto"/>
            <w:left w:val="none" w:sz="0" w:space="0" w:color="auto"/>
            <w:bottom w:val="none" w:sz="0" w:space="0" w:color="auto"/>
            <w:right w:val="none" w:sz="0" w:space="0" w:color="auto"/>
          </w:divBdr>
        </w:div>
        <w:div w:id="1239680150">
          <w:marLeft w:val="640"/>
          <w:marRight w:val="0"/>
          <w:marTop w:val="0"/>
          <w:marBottom w:val="0"/>
          <w:divBdr>
            <w:top w:val="none" w:sz="0" w:space="0" w:color="auto"/>
            <w:left w:val="none" w:sz="0" w:space="0" w:color="auto"/>
            <w:bottom w:val="none" w:sz="0" w:space="0" w:color="auto"/>
            <w:right w:val="none" w:sz="0" w:space="0" w:color="auto"/>
          </w:divBdr>
        </w:div>
        <w:div w:id="2058971743">
          <w:marLeft w:val="640"/>
          <w:marRight w:val="0"/>
          <w:marTop w:val="0"/>
          <w:marBottom w:val="0"/>
          <w:divBdr>
            <w:top w:val="none" w:sz="0" w:space="0" w:color="auto"/>
            <w:left w:val="none" w:sz="0" w:space="0" w:color="auto"/>
            <w:bottom w:val="none" w:sz="0" w:space="0" w:color="auto"/>
            <w:right w:val="none" w:sz="0" w:space="0" w:color="auto"/>
          </w:divBdr>
        </w:div>
        <w:div w:id="1968854139">
          <w:marLeft w:val="640"/>
          <w:marRight w:val="0"/>
          <w:marTop w:val="0"/>
          <w:marBottom w:val="0"/>
          <w:divBdr>
            <w:top w:val="none" w:sz="0" w:space="0" w:color="auto"/>
            <w:left w:val="none" w:sz="0" w:space="0" w:color="auto"/>
            <w:bottom w:val="none" w:sz="0" w:space="0" w:color="auto"/>
            <w:right w:val="none" w:sz="0" w:space="0" w:color="auto"/>
          </w:divBdr>
        </w:div>
        <w:div w:id="33966198">
          <w:marLeft w:val="640"/>
          <w:marRight w:val="0"/>
          <w:marTop w:val="0"/>
          <w:marBottom w:val="0"/>
          <w:divBdr>
            <w:top w:val="none" w:sz="0" w:space="0" w:color="auto"/>
            <w:left w:val="none" w:sz="0" w:space="0" w:color="auto"/>
            <w:bottom w:val="none" w:sz="0" w:space="0" w:color="auto"/>
            <w:right w:val="none" w:sz="0" w:space="0" w:color="auto"/>
          </w:divBdr>
        </w:div>
        <w:div w:id="118688766">
          <w:marLeft w:val="640"/>
          <w:marRight w:val="0"/>
          <w:marTop w:val="0"/>
          <w:marBottom w:val="0"/>
          <w:divBdr>
            <w:top w:val="none" w:sz="0" w:space="0" w:color="auto"/>
            <w:left w:val="none" w:sz="0" w:space="0" w:color="auto"/>
            <w:bottom w:val="none" w:sz="0" w:space="0" w:color="auto"/>
            <w:right w:val="none" w:sz="0" w:space="0" w:color="auto"/>
          </w:divBdr>
        </w:div>
        <w:div w:id="629938274">
          <w:marLeft w:val="640"/>
          <w:marRight w:val="0"/>
          <w:marTop w:val="0"/>
          <w:marBottom w:val="0"/>
          <w:divBdr>
            <w:top w:val="none" w:sz="0" w:space="0" w:color="auto"/>
            <w:left w:val="none" w:sz="0" w:space="0" w:color="auto"/>
            <w:bottom w:val="none" w:sz="0" w:space="0" w:color="auto"/>
            <w:right w:val="none" w:sz="0" w:space="0" w:color="auto"/>
          </w:divBdr>
        </w:div>
        <w:div w:id="1769809496">
          <w:marLeft w:val="640"/>
          <w:marRight w:val="0"/>
          <w:marTop w:val="0"/>
          <w:marBottom w:val="0"/>
          <w:divBdr>
            <w:top w:val="none" w:sz="0" w:space="0" w:color="auto"/>
            <w:left w:val="none" w:sz="0" w:space="0" w:color="auto"/>
            <w:bottom w:val="none" w:sz="0" w:space="0" w:color="auto"/>
            <w:right w:val="none" w:sz="0" w:space="0" w:color="auto"/>
          </w:divBdr>
          <w:divsChild>
            <w:div w:id="283271701">
              <w:marLeft w:val="0"/>
              <w:marRight w:val="0"/>
              <w:marTop w:val="0"/>
              <w:marBottom w:val="0"/>
              <w:divBdr>
                <w:top w:val="none" w:sz="0" w:space="0" w:color="auto"/>
                <w:left w:val="none" w:sz="0" w:space="0" w:color="auto"/>
                <w:bottom w:val="none" w:sz="0" w:space="0" w:color="auto"/>
                <w:right w:val="none" w:sz="0" w:space="0" w:color="auto"/>
              </w:divBdr>
              <w:divsChild>
                <w:div w:id="434860614">
                  <w:marLeft w:val="0"/>
                  <w:marRight w:val="0"/>
                  <w:marTop w:val="0"/>
                  <w:marBottom w:val="0"/>
                  <w:divBdr>
                    <w:top w:val="none" w:sz="0" w:space="0" w:color="auto"/>
                    <w:left w:val="none" w:sz="0" w:space="0" w:color="auto"/>
                    <w:bottom w:val="none" w:sz="0" w:space="0" w:color="auto"/>
                    <w:right w:val="none" w:sz="0" w:space="0" w:color="auto"/>
                  </w:divBdr>
                  <w:divsChild>
                    <w:div w:id="475606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5472683">
              <w:marLeft w:val="0"/>
              <w:marRight w:val="0"/>
              <w:marTop w:val="0"/>
              <w:marBottom w:val="0"/>
              <w:divBdr>
                <w:top w:val="none" w:sz="0" w:space="0" w:color="auto"/>
                <w:left w:val="none" w:sz="0" w:space="0" w:color="auto"/>
                <w:bottom w:val="none" w:sz="0" w:space="0" w:color="auto"/>
                <w:right w:val="none" w:sz="0" w:space="0" w:color="auto"/>
              </w:divBdr>
              <w:divsChild>
                <w:div w:id="1676808016">
                  <w:marLeft w:val="0"/>
                  <w:marRight w:val="0"/>
                  <w:marTop w:val="0"/>
                  <w:marBottom w:val="0"/>
                  <w:divBdr>
                    <w:top w:val="none" w:sz="0" w:space="0" w:color="auto"/>
                    <w:left w:val="none" w:sz="0" w:space="0" w:color="auto"/>
                    <w:bottom w:val="none" w:sz="0" w:space="0" w:color="auto"/>
                    <w:right w:val="none" w:sz="0" w:space="0" w:color="auto"/>
                  </w:divBdr>
                  <w:divsChild>
                    <w:div w:id="6164452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4188566">
              <w:marLeft w:val="0"/>
              <w:marRight w:val="0"/>
              <w:marTop w:val="0"/>
              <w:marBottom w:val="0"/>
              <w:divBdr>
                <w:top w:val="none" w:sz="0" w:space="0" w:color="auto"/>
                <w:left w:val="none" w:sz="0" w:space="0" w:color="auto"/>
                <w:bottom w:val="none" w:sz="0" w:space="0" w:color="auto"/>
                <w:right w:val="none" w:sz="0" w:space="0" w:color="auto"/>
              </w:divBdr>
              <w:divsChild>
                <w:div w:id="953293865">
                  <w:marLeft w:val="0"/>
                  <w:marRight w:val="0"/>
                  <w:marTop w:val="0"/>
                  <w:marBottom w:val="0"/>
                  <w:divBdr>
                    <w:top w:val="none" w:sz="0" w:space="0" w:color="auto"/>
                    <w:left w:val="none" w:sz="0" w:space="0" w:color="auto"/>
                    <w:bottom w:val="none" w:sz="0" w:space="0" w:color="auto"/>
                    <w:right w:val="none" w:sz="0" w:space="0" w:color="auto"/>
                  </w:divBdr>
                  <w:divsChild>
                    <w:div w:id="1259755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68527944">
          <w:marLeft w:val="640"/>
          <w:marRight w:val="0"/>
          <w:marTop w:val="0"/>
          <w:marBottom w:val="0"/>
          <w:divBdr>
            <w:top w:val="none" w:sz="0" w:space="0" w:color="auto"/>
            <w:left w:val="none" w:sz="0" w:space="0" w:color="auto"/>
            <w:bottom w:val="none" w:sz="0" w:space="0" w:color="auto"/>
            <w:right w:val="none" w:sz="0" w:space="0" w:color="auto"/>
          </w:divBdr>
        </w:div>
        <w:div w:id="1190609515">
          <w:marLeft w:val="640"/>
          <w:marRight w:val="0"/>
          <w:marTop w:val="0"/>
          <w:marBottom w:val="0"/>
          <w:divBdr>
            <w:top w:val="none" w:sz="0" w:space="0" w:color="auto"/>
            <w:left w:val="none" w:sz="0" w:space="0" w:color="auto"/>
            <w:bottom w:val="none" w:sz="0" w:space="0" w:color="auto"/>
            <w:right w:val="none" w:sz="0" w:space="0" w:color="auto"/>
          </w:divBdr>
        </w:div>
        <w:div w:id="557593954">
          <w:marLeft w:val="640"/>
          <w:marRight w:val="0"/>
          <w:marTop w:val="0"/>
          <w:marBottom w:val="0"/>
          <w:divBdr>
            <w:top w:val="none" w:sz="0" w:space="0" w:color="auto"/>
            <w:left w:val="none" w:sz="0" w:space="0" w:color="auto"/>
            <w:bottom w:val="none" w:sz="0" w:space="0" w:color="auto"/>
            <w:right w:val="none" w:sz="0" w:space="0" w:color="auto"/>
          </w:divBdr>
        </w:div>
        <w:div w:id="308100879">
          <w:marLeft w:val="640"/>
          <w:marRight w:val="0"/>
          <w:marTop w:val="0"/>
          <w:marBottom w:val="0"/>
          <w:divBdr>
            <w:top w:val="none" w:sz="0" w:space="0" w:color="auto"/>
            <w:left w:val="none" w:sz="0" w:space="0" w:color="auto"/>
            <w:bottom w:val="none" w:sz="0" w:space="0" w:color="auto"/>
            <w:right w:val="none" w:sz="0" w:space="0" w:color="auto"/>
          </w:divBdr>
        </w:div>
        <w:div w:id="921259746">
          <w:marLeft w:val="640"/>
          <w:marRight w:val="0"/>
          <w:marTop w:val="0"/>
          <w:marBottom w:val="0"/>
          <w:divBdr>
            <w:top w:val="none" w:sz="0" w:space="0" w:color="auto"/>
            <w:left w:val="none" w:sz="0" w:space="0" w:color="auto"/>
            <w:bottom w:val="none" w:sz="0" w:space="0" w:color="auto"/>
            <w:right w:val="none" w:sz="0" w:space="0" w:color="auto"/>
          </w:divBdr>
        </w:div>
        <w:div w:id="1681157183">
          <w:marLeft w:val="640"/>
          <w:marRight w:val="0"/>
          <w:marTop w:val="0"/>
          <w:marBottom w:val="0"/>
          <w:divBdr>
            <w:top w:val="none" w:sz="0" w:space="0" w:color="auto"/>
            <w:left w:val="none" w:sz="0" w:space="0" w:color="auto"/>
            <w:bottom w:val="none" w:sz="0" w:space="0" w:color="auto"/>
            <w:right w:val="none" w:sz="0" w:space="0" w:color="auto"/>
          </w:divBdr>
        </w:div>
        <w:div w:id="1744722811">
          <w:marLeft w:val="640"/>
          <w:marRight w:val="0"/>
          <w:marTop w:val="0"/>
          <w:marBottom w:val="0"/>
          <w:divBdr>
            <w:top w:val="none" w:sz="0" w:space="0" w:color="auto"/>
            <w:left w:val="none" w:sz="0" w:space="0" w:color="auto"/>
            <w:bottom w:val="none" w:sz="0" w:space="0" w:color="auto"/>
            <w:right w:val="none" w:sz="0" w:space="0" w:color="auto"/>
          </w:divBdr>
        </w:div>
        <w:div w:id="807167262">
          <w:marLeft w:val="640"/>
          <w:marRight w:val="0"/>
          <w:marTop w:val="0"/>
          <w:marBottom w:val="0"/>
          <w:divBdr>
            <w:top w:val="none" w:sz="0" w:space="0" w:color="auto"/>
            <w:left w:val="none" w:sz="0" w:space="0" w:color="auto"/>
            <w:bottom w:val="none" w:sz="0" w:space="0" w:color="auto"/>
            <w:right w:val="none" w:sz="0" w:space="0" w:color="auto"/>
          </w:divBdr>
        </w:div>
        <w:div w:id="1635137342">
          <w:marLeft w:val="640"/>
          <w:marRight w:val="0"/>
          <w:marTop w:val="0"/>
          <w:marBottom w:val="0"/>
          <w:divBdr>
            <w:top w:val="none" w:sz="0" w:space="0" w:color="auto"/>
            <w:left w:val="none" w:sz="0" w:space="0" w:color="auto"/>
            <w:bottom w:val="none" w:sz="0" w:space="0" w:color="auto"/>
            <w:right w:val="none" w:sz="0" w:space="0" w:color="auto"/>
          </w:divBdr>
        </w:div>
        <w:div w:id="1879319304">
          <w:marLeft w:val="640"/>
          <w:marRight w:val="0"/>
          <w:marTop w:val="0"/>
          <w:marBottom w:val="0"/>
          <w:divBdr>
            <w:top w:val="none" w:sz="0" w:space="0" w:color="auto"/>
            <w:left w:val="none" w:sz="0" w:space="0" w:color="auto"/>
            <w:bottom w:val="none" w:sz="0" w:space="0" w:color="auto"/>
            <w:right w:val="none" w:sz="0" w:space="0" w:color="auto"/>
          </w:divBdr>
        </w:div>
        <w:div w:id="1950813514">
          <w:marLeft w:val="640"/>
          <w:marRight w:val="0"/>
          <w:marTop w:val="0"/>
          <w:marBottom w:val="0"/>
          <w:divBdr>
            <w:top w:val="none" w:sz="0" w:space="0" w:color="auto"/>
            <w:left w:val="none" w:sz="0" w:space="0" w:color="auto"/>
            <w:bottom w:val="none" w:sz="0" w:space="0" w:color="auto"/>
            <w:right w:val="none" w:sz="0" w:space="0" w:color="auto"/>
          </w:divBdr>
        </w:div>
        <w:div w:id="1763909997">
          <w:marLeft w:val="640"/>
          <w:marRight w:val="0"/>
          <w:marTop w:val="0"/>
          <w:marBottom w:val="0"/>
          <w:divBdr>
            <w:top w:val="none" w:sz="0" w:space="0" w:color="auto"/>
            <w:left w:val="none" w:sz="0" w:space="0" w:color="auto"/>
            <w:bottom w:val="none" w:sz="0" w:space="0" w:color="auto"/>
            <w:right w:val="none" w:sz="0" w:space="0" w:color="auto"/>
          </w:divBdr>
        </w:div>
        <w:div w:id="1846823014">
          <w:marLeft w:val="640"/>
          <w:marRight w:val="0"/>
          <w:marTop w:val="0"/>
          <w:marBottom w:val="0"/>
          <w:divBdr>
            <w:top w:val="none" w:sz="0" w:space="0" w:color="auto"/>
            <w:left w:val="none" w:sz="0" w:space="0" w:color="auto"/>
            <w:bottom w:val="none" w:sz="0" w:space="0" w:color="auto"/>
            <w:right w:val="none" w:sz="0" w:space="0" w:color="auto"/>
          </w:divBdr>
        </w:div>
        <w:div w:id="190344403">
          <w:marLeft w:val="640"/>
          <w:marRight w:val="0"/>
          <w:marTop w:val="0"/>
          <w:marBottom w:val="0"/>
          <w:divBdr>
            <w:top w:val="none" w:sz="0" w:space="0" w:color="auto"/>
            <w:left w:val="none" w:sz="0" w:space="0" w:color="auto"/>
            <w:bottom w:val="none" w:sz="0" w:space="0" w:color="auto"/>
            <w:right w:val="none" w:sz="0" w:space="0" w:color="auto"/>
          </w:divBdr>
        </w:div>
        <w:div w:id="2049337468">
          <w:marLeft w:val="640"/>
          <w:marRight w:val="0"/>
          <w:marTop w:val="0"/>
          <w:marBottom w:val="0"/>
          <w:divBdr>
            <w:top w:val="none" w:sz="0" w:space="0" w:color="auto"/>
            <w:left w:val="none" w:sz="0" w:space="0" w:color="auto"/>
            <w:bottom w:val="none" w:sz="0" w:space="0" w:color="auto"/>
            <w:right w:val="none" w:sz="0" w:space="0" w:color="auto"/>
          </w:divBdr>
        </w:div>
        <w:div w:id="104155977">
          <w:marLeft w:val="640"/>
          <w:marRight w:val="0"/>
          <w:marTop w:val="0"/>
          <w:marBottom w:val="0"/>
          <w:divBdr>
            <w:top w:val="none" w:sz="0" w:space="0" w:color="auto"/>
            <w:left w:val="none" w:sz="0" w:space="0" w:color="auto"/>
            <w:bottom w:val="none" w:sz="0" w:space="0" w:color="auto"/>
            <w:right w:val="none" w:sz="0" w:space="0" w:color="auto"/>
          </w:divBdr>
        </w:div>
        <w:div w:id="1124809606">
          <w:marLeft w:val="640"/>
          <w:marRight w:val="0"/>
          <w:marTop w:val="0"/>
          <w:marBottom w:val="0"/>
          <w:divBdr>
            <w:top w:val="none" w:sz="0" w:space="0" w:color="auto"/>
            <w:left w:val="none" w:sz="0" w:space="0" w:color="auto"/>
            <w:bottom w:val="none" w:sz="0" w:space="0" w:color="auto"/>
            <w:right w:val="none" w:sz="0" w:space="0" w:color="auto"/>
          </w:divBdr>
        </w:div>
        <w:div w:id="521822096">
          <w:marLeft w:val="640"/>
          <w:marRight w:val="0"/>
          <w:marTop w:val="0"/>
          <w:marBottom w:val="0"/>
          <w:divBdr>
            <w:top w:val="none" w:sz="0" w:space="0" w:color="auto"/>
            <w:left w:val="none" w:sz="0" w:space="0" w:color="auto"/>
            <w:bottom w:val="none" w:sz="0" w:space="0" w:color="auto"/>
            <w:right w:val="none" w:sz="0" w:space="0" w:color="auto"/>
          </w:divBdr>
        </w:div>
        <w:div w:id="928998710">
          <w:marLeft w:val="640"/>
          <w:marRight w:val="0"/>
          <w:marTop w:val="0"/>
          <w:marBottom w:val="0"/>
          <w:divBdr>
            <w:top w:val="none" w:sz="0" w:space="0" w:color="auto"/>
            <w:left w:val="none" w:sz="0" w:space="0" w:color="auto"/>
            <w:bottom w:val="none" w:sz="0" w:space="0" w:color="auto"/>
            <w:right w:val="none" w:sz="0" w:space="0" w:color="auto"/>
          </w:divBdr>
        </w:div>
        <w:div w:id="2024630383">
          <w:marLeft w:val="640"/>
          <w:marRight w:val="0"/>
          <w:marTop w:val="0"/>
          <w:marBottom w:val="0"/>
          <w:divBdr>
            <w:top w:val="none" w:sz="0" w:space="0" w:color="auto"/>
            <w:left w:val="none" w:sz="0" w:space="0" w:color="auto"/>
            <w:bottom w:val="none" w:sz="0" w:space="0" w:color="auto"/>
            <w:right w:val="none" w:sz="0" w:space="0" w:color="auto"/>
          </w:divBdr>
        </w:div>
        <w:div w:id="216740826">
          <w:marLeft w:val="640"/>
          <w:marRight w:val="0"/>
          <w:marTop w:val="0"/>
          <w:marBottom w:val="0"/>
          <w:divBdr>
            <w:top w:val="none" w:sz="0" w:space="0" w:color="auto"/>
            <w:left w:val="none" w:sz="0" w:space="0" w:color="auto"/>
            <w:bottom w:val="none" w:sz="0" w:space="0" w:color="auto"/>
            <w:right w:val="none" w:sz="0" w:space="0" w:color="auto"/>
          </w:divBdr>
        </w:div>
        <w:div w:id="955912411">
          <w:marLeft w:val="640"/>
          <w:marRight w:val="0"/>
          <w:marTop w:val="0"/>
          <w:marBottom w:val="0"/>
          <w:divBdr>
            <w:top w:val="none" w:sz="0" w:space="0" w:color="auto"/>
            <w:left w:val="none" w:sz="0" w:space="0" w:color="auto"/>
            <w:bottom w:val="none" w:sz="0" w:space="0" w:color="auto"/>
            <w:right w:val="none" w:sz="0" w:space="0" w:color="auto"/>
          </w:divBdr>
        </w:div>
        <w:div w:id="887259074">
          <w:marLeft w:val="640"/>
          <w:marRight w:val="0"/>
          <w:marTop w:val="0"/>
          <w:marBottom w:val="0"/>
          <w:divBdr>
            <w:top w:val="none" w:sz="0" w:space="0" w:color="auto"/>
            <w:left w:val="none" w:sz="0" w:space="0" w:color="auto"/>
            <w:bottom w:val="none" w:sz="0" w:space="0" w:color="auto"/>
            <w:right w:val="none" w:sz="0" w:space="0" w:color="auto"/>
          </w:divBdr>
        </w:div>
        <w:div w:id="1720782844">
          <w:marLeft w:val="640"/>
          <w:marRight w:val="0"/>
          <w:marTop w:val="0"/>
          <w:marBottom w:val="0"/>
          <w:divBdr>
            <w:top w:val="none" w:sz="0" w:space="0" w:color="auto"/>
            <w:left w:val="none" w:sz="0" w:space="0" w:color="auto"/>
            <w:bottom w:val="none" w:sz="0" w:space="0" w:color="auto"/>
            <w:right w:val="none" w:sz="0" w:space="0" w:color="auto"/>
          </w:divBdr>
        </w:div>
        <w:div w:id="1244339087">
          <w:marLeft w:val="640"/>
          <w:marRight w:val="0"/>
          <w:marTop w:val="0"/>
          <w:marBottom w:val="0"/>
          <w:divBdr>
            <w:top w:val="none" w:sz="0" w:space="0" w:color="auto"/>
            <w:left w:val="none" w:sz="0" w:space="0" w:color="auto"/>
            <w:bottom w:val="none" w:sz="0" w:space="0" w:color="auto"/>
            <w:right w:val="none" w:sz="0" w:space="0" w:color="auto"/>
          </w:divBdr>
        </w:div>
        <w:div w:id="1355035038">
          <w:marLeft w:val="640"/>
          <w:marRight w:val="0"/>
          <w:marTop w:val="0"/>
          <w:marBottom w:val="0"/>
          <w:divBdr>
            <w:top w:val="none" w:sz="0" w:space="0" w:color="auto"/>
            <w:left w:val="none" w:sz="0" w:space="0" w:color="auto"/>
            <w:bottom w:val="none" w:sz="0" w:space="0" w:color="auto"/>
            <w:right w:val="none" w:sz="0" w:space="0" w:color="auto"/>
          </w:divBdr>
        </w:div>
        <w:div w:id="44648750">
          <w:marLeft w:val="640"/>
          <w:marRight w:val="0"/>
          <w:marTop w:val="0"/>
          <w:marBottom w:val="0"/>
          <w:divBdr>
            <w:top w:val="none" w:sz="0" w:space="0" w:color="auto"/>
            <w:left w:val="none" w:sz="0" w:space="0" w:color="auto"/>
            <w:bottom w:val="none" w:sz="0" w:space="0" w:color="auto"/>
            <w:right w:val="none" w:sz="0" w:space="0" w:color="auto"/>
          </w:divBdr>
        </w:div>
        <w:div w:id="113718652">
          <w:marLeft w:val="640"/>
          <w:marRight w:val="0"/>
          <w:marTop w:val="0"/>
          <w:marBottom w:val="0"/>
          <w:divBdr>
            <w:top w:val="none" w:sz="0" w:space="0" w:color="auto"/>
            <w:left w:val="none" w:sz="0" w:space="0" w:color="auto"/>
            <w:bottom w:val="none" w:sz="0" w:space="0" w:color="auto"/>
            <w:right w:val="none" w:sz="0" w:space="0" w:color="auto"/>
          </w:divBdr>
        </w:div>
        <w:div w:id="1600141202">
          <w:marLeft w:val="640"/>
          <w:marRight w:val="0"/>
          <w:marTop w:val="0"/>
          <w:marBottom w:val="0"/>
          <w:divBdr>
            <w:top w:val="none" w:sz="0" w:space="0" w:color="auto"/>
            <w:left w:val="none" w:sz="0" w:space="0" w:color="auto"/>
            <w:bottom w:val="none" w:sz="0" w:space="0" w:color="auto"/>
            <w:right w:val="none" w:sz="0" w:space="0" w:color="auto"/>
          </w:divBdr>
        </w:div>
        <w:div w:id="1673028762">
          <w:marLeft w:val="640"/>
          <w:marRight w:val="0"/>
          <w:marTop w:val="0"/>
          <w:marBottom w:val="0"/>
          <w:divBdr>
            <w:top w:val="none" w:sz="0" w:space="0" w:color="auto"/>
            <w:left w:val="none" w:sz="0" w:space="0" w:color="auto"/>
            <w:bottom w:val="none" w:sz="0" w:space="0" w:color="auto"/>
            <w:right w:val="none" w:sz="0" w:space="0" w:color="auto"/>
          </w:divBdr>
        </w:div>
        <w:div w:id="183716043">
          <w:marLeft w:val="640"/>
          <w:marRight w:val="0"/>
          <w:marTop w:val="0"/>
          <w:marBottom w:val="0"/>
          <w:divBdr>
            <w:top w:val="none" w:sz="0" w:space="0" w:color="auto"/>
            <w:left w:val="none" w:sz="0" w:space="0" w:color="auto"/>
            <w:bottom w:val="none" w:sz="0" w:space="0" w:color="auto"/>
            <w:right w:val="none" w:sz="0" w:space="0" w:color="auto"/>
          </w:divBdr>
        </w:div>
        <w:div w:id="772745772">
          <w:marLeft w:val="640"/>
          <w:marRight w:val="0"/>
          <w:marTop w:val="0"/>
          <w:marBottom w:val="0"/>
          <w:divBdr>
            <w:top w:val="none" w:sz="0" w:space="0" w:color="auto"/>
            <w:left w:val="none" w:sz="0" w:space="0" w:color="auto"/>
            <w:bottom w:val="none" w:sz="0" w:space="0" w:color="auto"/>
            <w:right w:val="none" w:sz="0" w:space="0" w:color="auto"/>
          </w:divBdr>
        </w:div>
        <w:div w:id="1590918224">
          <w:marLeft w:val="640"/>
          <w:marRight w:val="0"/>
          <w:marTop w:val="0"/>
          <w:marBottom w:val="0"/>
          <w:divBdr>
            <w:top w:val="none" w:sz="0" w:space="0" w:color="auto"/>
            <w:left w:val="none" w:sz="0" w:space="0" w:color="auto"/>
            <w:bottom w:val="none" w:sz="0" w:space="0" w:color="auto"/>
            <w:right w:val="none" w:sz="0" w:space="0" w:color="auto"/>
          </w:divBdr>
        </w:div>
        <w:div w:id="1143234201">
          <w:marLeft w:val="640"/>
          <w:marRight w:val="0"/>
          <w:marTop w:val="0"/>
          <w:marBottom w:val="0"/>
          <w:divBdr>
            <w:top w:val="none" w:sz="0" w:space="0" w:color="auto"/>
            <w:left w:val="none" w:sz="0" w:space="0" w:color="auto"/>
            <w:bottom w:val="none" w:sz="0" w:space="0" w:color="auto"/>
            <w:right w:val="none" w:sz="0" w:space="0" w:color="auto"/>
          </w:divBdr>
        </w:div>
        <w:div w:id="1114910416">
          <w:marLeft w:val="640"/>
          <w:marRight w:val="0"/>
          <w:marTop w:val="0"/>
          <w:marBottom w:val="0"/>
          <w:divBdr>
            <w:top w:val="none" w:sz="0" w:space="0" w:color="auto"/>
            <w:left w:val="none" w:sz="0" w:space="0" w:color="auto"/>
            <w:bottom w:val="none" w:sz="0" w:space="0" w:color="auto"/>
            <w:right w:val="none" w:sz="0" w:space="0" w:color="auto"/>
          </w:divBdr>
        </w:div>
        <w:div w:id="1952392017">
          <w:marLeft w:val="640"/>
          <w:marRight w:val="0"/>
          <w:marTop w:val="0"/>
          <w:marBottom w:val="0"/>
          <w:divBdr>
            <w:top w:val="none" w:sz="0" w:space="0" w:color="auto"/>
            <w:left w:val="none" w:sz="0" w:space="0" w:color="auto"/>
            <w:bottom w:val="none" w:sz="0" w:space="0" w:color="auto"/>
            <w:right w:val="none" w:sz="0" w:space="0" w:color="auto"/>
          </w:divBdr>
        </w:div>
        <w:div w:id="1841777067">
          <w:marLeft w:val="640"/>
          <w:marRight w:val="0"/>
          <w:marTop w:val="0"/>
          <w:marBottom w:val="0"/>
          <w:divBdr>
            <w:top w:val="none" w:sz="0" w:space="0" w:color="auto"/>
            <w:left w:val="none" w:sz="0" w:space="0" w:color="auto"/>
            <w:bottom w:val="none" w:sz="0" w:space="0" w:color="auto"/>
            <w:right w:val="none" w:sz="0" w:space="0" w:color="auto"/>
          </w:divBdr>
        </w:div>
        <w:div w:id="1250772047">
          <w:marLeft w:val="640"/>
          <w:marRight w:val="0"/>
          <w:marTop w:val="0"/>
          <w:marBottom w:val="0"/>
          <w:divBdr>
            <w:top w:val="none" w:sz="0" w:space="0" w:color="auto"/>
            <w:left w:val="none" w:sz="0" w:space="0" w:color="auto"/>
            <w:bottom w:val="none" w:sz="0" w:space="0" w:color="auto"/>
            <w:right w:val="none" w:sz="0" w:space="0" w:color="auto"/>
          </w:divBdr>
        </w:div>
        <w:div w:id="911353927">
          <w:marLeft w:val="640"/>
          <w:marRight w:val="0"/>
          <w:marTop w:val="0"/>
          <w:marBottom w:val="0"/>
          <w:divBdr>
            <w:top w:val="none" w:sz="0" w:space="0" w:color="auto"/>
            <w:left w:val="none" w:sz="0" w:space="0" w:color="auto"/>
            <w:bottom w:val="none" w:sz="0" w:space="0" w:color="auto"/>
            <w:right w:val="none" w:sz="0" w:space="0" w:color="auto"/>
          </w:divBdr>
        </w:div>
        <w:div w:id="870849552">
          <w:marLeft w:val="640"/>
          <w:marRight w:val="0"/>
          <w:marTop w:val="0"/>
          <w:marBottom w:val="0"/>
          <w:divBdr>
            <w:top w:val="none" w:sz="0" w:space="0" w:color="auto"/>
            <w:left w:val="none" w:sz="0" w:space="0" w:color="auto"/>
            <w:bottom w:val="none" w:sz="0" w:space="0" w:color="auto"/>
            <w:right w:val="none" w:sz="0" w:space="0" w:color="auto"/>
          </w:divBdr>
        </w:div>
        <w:div w:id="637339760">
          <w:marLeft w:val="640"/>
          <w:marRight w:val="0"/>
          <w:marTop w:val="0"/>
          <w:marBottom w:val="0"/>
          <w:divBdr>
            <w:top w:val="none" w:sz="0" w:space="0" w:color="auto"/>
            <w:left w:val="none" w:sz="0" w:space="0" w:color="auto"/>
            <w:bottom w:val="none" w:sz="0" w:space="0" w:color="auto"/>
            <w:right w:val="none" w:sz="0" w:space="0" w:color="auto"/>
          </w:divBdr>
        </w:div>
        <w:div w:id="809446537">
          <w:marLeft w:val="640"/>
          <w:marRight w:val="0"/>
          <w:marTop w:val="0"/>
          <w:marBottom w:val="0"/>
          <w:divBdr>
            <w:top w:val="none" w:sz="0" w:space="0" w:color="auto"/>
            <w:left w:val="none" w:sz="0" w:space="0" w:color="auto"/>
            <w:bottom w:val="none" w:sz="0" w:space="0" w:color="auto"/>
            <w:right w:val="none" w:sz="0" w:space="0" w:color="auto"/>
          </w:divBdr>
        </w:div>
        <w:div w:id="183401382">
          <w:marLeft w:val="640"/>
          <w:marRight w:val="0"/>
          <w:marTop w:val="0"/>
          <w:marBottom w:val="0"/>
          <w:divBdr>
            <w:top w:val="none" w:sz="0" w:space="0" w:color="auto"/>
            <w:left w:val="none" w:sz="0" w:space="0" w:color="auto"/>
            <w:bottom w:val="none" w:sz="0" w:space="0" w:color="auto"/>
            <w:right w:val="none" w:sz="0" w:space="0" w:color="auto"/>
          </w:divBdr>
        </w:div>
        <w:div w:id="1177186392">
          <w:marLeft w:val="640"/>
          <w:marRight w:val="0"/>
          <w:marTop w:val="0"/>
          <w:marBottom w:val="0"/>
          <w:divBdr>
            <w:top w:val="none" w:sz="0" w:space="0" w:color="auto"/>
            <w:left w:val="none" w:sz="0" w:space="0" w:color="auto"/>
            <w:bottom w:val="none" w:sz="0" w:space="0" w:color="auto"/>
            <w:right w:val="none" w:sz="0" w:space="0" w:color="auto"/>
          </w:divBdr>
        </w:div>
        <w:div w:id="2058164626">
          <w:marLeft w:val="640"/>
          <w:marRight w:val="0"/>
          <w:marTop w:val="0"/>
          <w:marBottom w:val="0"/>
          <w:divBdr>
            <w:top w:val="none" w:sz="0" w:space="0" w:color="auto"/>
            <w:left w:val="none" w:sz="0" w:space="0" w:color="auto"/>
            <w:bottom w:val="none" w:sz="0" w:space="0" w:color="auto"/>
            <w:right w:val="none" w:sz="0" w:space="0" w:color="auto"/>
          </w:divBdr>
          <w:divsChild>
            <w:div w:id="2103600487">
              <w:marLeft w:val="0"/>
              <w:marRight w:val="0"/>
              <w:marTop w:val="0"/>
              <w:marBottom w:val="0"/>
              <w:divBdr>
                <w:top w:val="none" w:sz="0" w:space="0" w:color="auto"/>
                <w:left w:val="none" w:sz="0" w:space="0" w:color="auto"/>
                <w:bottom w:val="none" w:sz="0" w:space="0" w:color="auto"/>
                <w:right w:val="none" w:sz="0" w:space="0" w:color="auto"/>
              </w:divBdr>
              <w:divsChild>
                <w:div w:id="1980914401">
                  <w:marLeft w:val="0"/>
                  <w:marRight w:val="0"/>
                  <w:marTop w:val="0"/>
                  <w:marBottom w:val="0"/>
                  <w:divBdr>
                    <w:top w:val="none" w:sz="0" w:space="0" w:color="auto"/>
                    <w:left w:val="none" w:sz="0" w:space="0" w:color="auto"/>
                    <w:bottom w:val="none" w:sz="0" w:space="0" w:color="auto"/>
                    <w:right w:val="none" w:sz="0" w:space="0" w:color="auto"/>
                  </w:divBdr>
                  <w:divsChild>
                    <w:div w:id="1566527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5274584">
              <w:marLeft w:val="0"/>
              <w:marRight w:val="0"/>
              <w:marTop w:val="0"/>
              <w:marBottom w:val="0"/>
              <w:divBdr>
                <w:top w:val="none" w:sz="0" w:space="0" w:color="auto"/>
                <w:left w:val="none" w:sz="0" w:space="0" w:color="auto"/>
                <w:bottom w:val="none" w:sz="0" w:space="0" w:color="auto"/>
                <w:right w:val="none" w:sz="0" w:space="0" w:color="auto"/>
              </w:divBdr>
              <w:divsChild>
                <w:div w:id="967707537">
                  <w:marLeft w:val="0"/>
                  <w:marRight w:val="0"/>
                  <w:marTop w:val="0"/>
                  <w:marBottom w:val="0"/>
                  <w:divBdr>
                    <w:top w:val="none" w:sz="0" w:space="0" w:color="auto"/>
                    <w:left w:val="none" w:sz="0" w:space="0" w:color="auto"/>
                    <w:bottom w:val="none" w:sz="0" w:space="0" w:color="auto"/>
                    <w:right w:val="none" w:sz="0" w:space="0" w:color="auto"/>
                  </w:divBdr>
                  <w:divsChild>
                    <w:div w:id="1767119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3179596">
          <w:marLeft w:val="640"/>
          <w:marRight w:val="0"/>
          <w:marTop w:val="0"/>
          <w:marBottom w:val="0"/>
          <w:divBdr>
            <w:top w:val="none" w:sz="0" w:space="0" w:color="auto"/>
            <w:left w:val="none" w:sz="0" w:space="0" w:color="auto"/>
            <w:bottom w:val="none" w:sz="0" w:space="0" w:color="auto"/>
            <w:right w:val="none" w:sz="0" w:space="0" w:color="auto"/>
          </w:divBdr>
        </w:div>
        <w:div w:id="634339226">
          <w:marLeft w:val="640"/>
          <w:marRight w:val="0"/>
          <w:marTop w:val="0"/>
          <w:marBottom w:val="0"/>
          <w:divBdr>
            <w:top w:val="none" w:sz="0" w:space="0" w:color="auto"/>
            <w:left w:val="none" w:sz="0" w:space="0" w:color="auto"/>
            <w:bottom w:val="none" w:sz="0" w:space="0" w:color="auto"/>
            <w:right w:val="none" w:sz="0" w:space="0" w:color="auto"/>
          </w:divBdr>
        </w:div>
        <w:div w:id="262692572">
          <w:marLeft w:val="640"/>
          <w:marRight w:val="0"/>
          <w:marTop w:val="0"/>
          <w:marBottom w:val="0"/>
          <w:divBdr>
            <w:top w:val="none" w:sz="0" w:space="0" w:color="auto"/>
            <w:left w:val="none" w:sz="0" w:space="0" w:color="auto"/>
            <w:bottom w:val="none" w:sz="0" w:space="0" w:color="auto"/>
            <w:right w:val="none" w:sz="0" w:space="0" w:color="auto"/>
          </w:divBdr>
        </w:div>
        <w:div w:id="874971141">
          <w:marLeft w:val="640"/>
          <w:marRight w:val="0"/>
          <w:marTop w:val="0"/>
          <w:marBottom w:val="0"/>
          <w:divBdr>
            <w:top w:val="none" w:sz="0" w:space="0" w:color="auto"/>
            <w:left w:val="none" w:sz="0" w:space="0" w:color="auto"/>
            <w:bottom w:val="none" w:sz="0" w:space="0" w:color="auto"/>
            <w:right w:val="none" w:sz="0" w:space="0" w:color="auto"/>
          </w:divBdr>
        </w:div>
        <w:div w:id="1141847191">
          <w:marLeft w:val="640"/>
          <w:marRight w:val="0"/>
          <w:marTop w:val="0"/>
          <w:marBottom w:val="0"/>
          <w:divBdr>
            <w:top w:val="none" w:sz="0" w:space="0" w:color="auto"/>
            <w:left w:val="none" w:sz="0" w:space="0" w:color="auto"/>
            <w:bottom w:val="none" w:sz="0" w:space="0" w:color="auto"/>
            <w:right w:val="none" w:sz="0" w:space="0" w:color="auto"/>
          </w:divBdr>
        </w:div>
        <w:div w:id="204412229">
          <w:marLeft w:val="640"/>
          <w:marRight w:val="0"/>
          <w:marTop w:val="0"/>
          <w:marBottom w:val="0"/>
          <w:divBdr>
            <w:top w:val="none" w:sz="0" w:space="0" w:color="auto"/>
            <w:left w:val="none" w:sz="0" w:space="0" w:color="auto"/>
            <w:bottom w:val="none" w:sz="0" w:space="0" w:color="auto"/>
            <w:right w:val="none" w:sz="0" w:space="0" w:color="auto"/>
          </w:divBdr>
        </w:div>
        <w:div w:id="2099329313">
          <w:marLeft w:val="640"/>
          <w:marRight w:val="0"/>
          <w:marTop w:val="0"/>
          <w:marBottom w:val="0"/>
          <w:divBdr>
            <w:top w:val="none" w:sz="0" w:space="0" w:color="auto"/>
            <w:left w:val="none" w:sz="0" w:space="0" w:color="auto"/>
            <w:bottom w:val="none" w:sz="0" w:space="0" w:color="auto"/>
            <w:right w:val="none" w:sz="0" w:space="0" w:color="auto"/>
          </w:divBdr>
        </w:div>
        <w:div w:id="1170372391">
          <w:marLeft w:val="640"/>
          <w:marRight w:val="0"/>
          <w:marTop w:val="0"/>
          <w:marBottom w:val="0"/>
          <w:divBdr>
            <w:top w:val="none" w:sz="0" w:space="0" w:color="auto"/>
            <w:left w:val="none" w:sz="0" w:space="0" w:color="auto"/>
            <w:bottom w:val="none" w:sz="0" w:space="0" w:color="auto"/>
            <w:right w:val="none" w:sz="0" w:space="0" w:color="auto"/>
          </w:divBdr>
        </w:div>
        <w:div w:id="1044212518">
          <w:marLeft w:val="640"/>
          <w:marRight w:val="0"/>
          <w:marTop w:val="0"/>
          <w:marBottom w:val="0"/>
          <w:divBdr>
            <w:top w:val="none" w:sz="0" w:space="0" w:color="auto"/>
            <w:left w:val="none" w:sz="0" w:space="0" w:color="auto"/>
            <w:bottom w:val="none" w:sz="0" w:space="0" w:color="auto"/>
            <w:right w:val="none" w:sz="0" w:space="0" w:color="auto"/>
          </w:divBdr>
        </w:div>
        <w:div w:id="638921647">
          <w:marLeft w:val="640"/>
          <w:marRight w:val="0"/>
          <w:marTop w:val="0"/>
          <w:marBottom w:val="0"/>
          <w:divBdr>
            <w:top w:val="none" w:sz="0" w:space="0" w:color="auto"/>
            <w:left w:val="none" w:sz="0" w:space="0" w:color="auto"/>
            <w:bottom w:val="none" w:sz="0" w:space="0" w:color="auto"/>
            <w:right w:val="none" w:sz="0" w:space="0" w:color="auto"/>
          </w:divBdr>
        </w:div>
        <w:div w:id="1749378211">
          <w:marLeft w:val="640"/>
          <w:marRight w:val="0"/>
          <w:marTop w:val="0"/>
          <w:marBottom w:val="0"/>
          <w:divBdr>
            <w:top w:val="none" w:sz="0" w:space="0" w:color="auto"/>
            <w:left w:val="none" w:sz="0" w:space="0" w:color="auto"/>
            <w:bottom w:val="none" w:sz="0" w:space="0" w:color="auto"/>
            <w:right w:val="none" w:sz="0" w:space="0" w:color="auto"/>
          </w:divBdr>
        </w:div>
        <w:div w:id="1736657429">
          <w:marLeft w:val="640"/>
          <w:marRight w:val="0"/>
          <w:marTop w:val="0"/>
          <w:marBottom w:val="0"/>
          <w:divBdr>
            <w:top w:val="none" w:sz="0" w:space="0" w:color="auto"/>
            <w:left w:val="none" w:sz="0" w:space="0" w:color="auto"/>
            <w:bottom w:val="none" w:sz="0" w:space="0" w:color="auto"/>
            <w:right w:val="none" w:sz="0" w:space="0" w:color="auto"/>
          </w:divBdr>
        </w:div>
        <w:div w:id="451677138">
          <w:marLeft w:val="640"/>
          <w:marRight w:val="0"/>
          <w:marTop w:val="0"/>
          <w:marBottom w:val="0"/>
          <w:divBdr>
            <w:top w:val="none" w:sz="0" w:space="0" w:color="auto"/>
            <w:left w:val="none" w:sz="0" w:space="0" w:color="auto"/>
            <w:bottom w:val="none" w:sz="0" w:space="0" w:color="auto"/>
            <w:right w:val="none" w:sz="0" w:space="0" w:color="auto"/>
          </w:divBdr>
        </w:div>
        <w:div w:id="36318635">
          <w:marLeft w:val="640"/>
          <w:marRight w:val="0"/>
          <w:marTop w:val="0"/>
          <w:marBottom w:val="0"/>
          <w:divBdr>
            <w:top w:val="none" w:sz="0" w:space="0" w:color="auto"/>
            <w:left w:val="none" w:sz="0" w:space="0" w:color="auto"/>
            <w:bottom w:val="none" w:sz="0" w:space="0" w:color="auto"/>
            <w:right w:val="none" w:sz="0" w:space="0" w:color="auto"/>
          </w:divBdr>
        </w:div>
        <w:div w:id="166870432">
          <w:marLeft w:val="640"/>
          <w:marRight w:val="0"/>
          <w:marTop w:val="0"/>
          <w:marBottom w:val="0"/>
          <w:divBdr>
            <w:top w:val="none" w:sz="0" w:space="0" w:color="auto"/>
            <w:left w:val="none" w:sz="0" w:space="0" w:color="auto"/>
            <w:bottom w:val="none" w:sz="0" w:space="0" w:color="auto"/>
            <w:right w:val="none" w:sz="0" w:space="0" w:color="auto"/>
          </w:divBdr>
        </w:div>
        <w:div w:id="1254820268">
          <w:marLeft w:val="640"/>
          <w:marRight w:val="0"/>
          <w:marTop w:val="0"/>
          <w:marBottom w:val="0"/>
          <w:divBdr>
            <w:top w:val="none" w:sz="0" w:space="0" w:color="auto"/>
            <w:left w:val="none" w:sz="0" w:space="0" w:color="auto"/>
            <w:bottom w:val="none" w:sz="0" w:space="0" w:color="auto"/>
            <w:right w:val="none" w:sz="0" w:space="0" w:color="auto"/>
          </w:divBdr>
        </w:div>
        <w:div w:id="111677635">
          <w:marLeft w:val="640"/>
          <w:marRight w:val="0"/>
          <w:marTop w:val="0"/>
          <w:marBottom w:val="0"/>
          <w:divBdr>
            <w:top w:val="none" w:sz="0" w:space="0" w:color="auto"/>
            <w:left w:val="none" w:sz="0" w:space="0" w:color="auto"/>
            <w:bottom w:val="none" w:sz="0" w:space="0" w:color="auto"/>
            <w:right w:val="none" w:sz="0" w:space="0" w:color="auto"/>
          </w:divBdr>
        </w:div>
        <w:div w:id="608776131">
          <w:marLeft w:val="640"/>
          <w:marRight w:val="0"/>
          <w:marTop w:val="0"/>
          <w:marBottom w:val="0"/>
          <w:divBdr>
            <w:top w:val="none" w:sz="0" w:space="0" w:color="auto"/>
            <w:left w:val="none" w:sz="0" w:space="0" w:color="auto"/>
            <w:bottom w:val="none" w:sz="0" w:space="0" w:color="auto"/>
            <w:right w:val="none" w:sz="0" w:space="0" w:color="auto"/>
          </w:divBdr>
        </w:div>
        <w:div w:id="1764032679">
          <w:marLeft w:val="640"/>
          <w:marRight w:val="0"/>
          <w:marTop w:val="0"/>
          <w:marBottom w:val="0"/>
          <w:divBdr>
            <w:top w:val="none" w:sz="0" w:space="0" w:color="auto"/>
            <w:left w:val="none" w:sz="0" w:space="0" w:color="auto"/>
            <w:bottom w:val="none" w:sz="0" w:space="0" w:color="auto"/>
            <w:right w:val="none" w:sz="0" w:space="0" w:color="auto"/>
          </w:divBdr>
        </w:div>
        <w:div w:id="290206122">
          <w:marLeft w:val="640"/>
          <w:marRight w:val="0"/>
          <w:marTop w:val="0"/>
          <w:marBottom w:val="0"/>
          <w:divBdr>
            <w:top w:val="none" w:sz="0" w:space="0" w:color="auto"/>
            <w:left w:val="none" w:sz="0" w:space="0" w:color="auto"/>
            <w:bottom w:val="none" w:sz="0" w:space="0" w:color="auto"/>
            <w:right w:val="none" w:sz="0" w:space="0" w:color="auto"/>
          </w:divBdr>
        </w:div>
        <w:div w:id="1272206698">
          <w:marLeft w:val="640"/>
          <w:marRight w:val="0"/>
          <w:marTop w:val="0"/>
          <w:marBottom w:val="0"/>
          <w:divBdr>
            <w:top w:val="none" w:sz="0" w:space="0" w:color="auto"/>
            <w:left w:val="none" w:sz="0" w:space="0" w:color="auto"/>
            <w:bottom w:val="none" w:sz="0" w:space="0" w:color="auto"/>
            <w:right w:val="none" w:sz="0" w:space="0" w:color="auto"/>
          </w:divBdr>
        </w:div>
        <w:div w:id="1847554767">
          <w:marLeft w:val="640"/>
          <w:marRight w:val="0"/>
          <w:marTop w:val="0"/>
          <w:marBottom w:val="0"/>
          <w:divBdr>
            <w:top w:val="none" w:sz="0" w:space="0" w:color="auto"/>
            <w:left w:val="none" w:sz="0" w:space="0" w:color="auto"/>
            <w:bottom w:val="none" w:sz="0" w:space="0" w:color="auto"/>
            <w:right w:val="none" w:sz="0" w:space="0" w:color="auto"/>
          </w:divBdr>
        </w:div>
        <w:div w:id="429855844">
          <w:marLeft w:val="640"/>
          <w:marRight w:val="0"/>
          <w:marTop w:val="0"/>
          <w:marBottom w:val="0"/>
          <w:divBdr>
            <w:top w:val="none" w:sz="0" w:space="0" w:color="auto"/>
            <w:left w:val="none" w:sz="0" w:space="0" w:color="auto"/>
            <w:bottom w:val="none" w:sz="0" w:space="0" w:color="auto"/>
            <w:right w:val="none" w:sz="0" w:space="0" w:color="auto"/>
          </w:divBdr>
        </w:div>
        <w:div w:id="1260023381">
          <w:marLeft w:val="640"/>
          <w:marRight w:val="0"/>
          <w:marTop w:val="0"/>
          <w:marBottom w:val="0"/>
          <w:divBdr>
            <w:top w:val="none" w:sz="0" w:space="0" w:color="auto"/>
            <w:left w:val="none" w:sz="0" w:space="0" w:color="auto"/>
            <w:bottom w:val="none" w:sz="0" w:space="0" w:color="auto"/>
            <w:right w:val="none" w:sz="0" w:space="0" w:color="auto"/>
          </w:divBdr>
        </w:div>
        <w:div w:id="1534686474">
          <w:marLeft w:val="640"/>
          <w:marRight w:val="0"/>
          <w:marTop w:val="0"/>
          <w:marBottom w:val="0"/>
          <w:divBdr>
            <w:top w:val="none" w:sz="0" w:space="0" w:color="auto"/>
            <w:left w:val="none" w:sz="0" w:space="0" w:color="auto"/>
            <w:bottom w:val="none" w:sz="0" w:space="0" w:color="auto"/>
            <w:right w:val="none" w:sz="0" w:space="0" w:color="auto"/>
          </w:divBdr>
        </w:div>
        <w:div w:id="539130875">
          <w:marLeft w:val="640"/>
          <w:marRight w:val="0"/>
          <w:marTop w:val="0"/>
          <w:marBottom w:val="0"/>
          <w:divBdr>
            <w:top w:val="none" w:sz="0" w:space="0" w:color="auto"/>
            <w:left w:val="none" w:sz="0" w:space="0" w:color="auto"/>
            <w:bottom w:val="none" w:sz="0" w:space="0" w:color="auto"/>
            <w:right w:val="none" w:sz="0" w:space="0" w:color="auto"/>
          </w:divBdr>
        </w:div>
        <w:div w:id="1734616948">
          <w:marLeft w:val="640"/>
          <w:marRight w:val="0"/>
          <w:marTop w:val="0"/>
          <w:marBottom w:val="0"/>
          <w:divBdr>
            <w:top w:val="none" w:sz="0" w:space="0" w:color="auto"/>
            <w:left w:val="none" w:sz="0" w:space="0" w:color="auto"/>
            <w:bottom w:val="none" w:sz="0" w:space="0" w:color="auto"/>
            <w:right w:val="none" w:sz="0" w:space="0" w:color="auto"/>
          </w:divBdr>
        </w:div>
        <w:div w:id="372268472">
          <w:marLeft w:val="640"/>
          <w:marRight w:val="0"/>
          <w:marTop w:val="0"/>
          <w:marBottom w:val="0"/>
          <w:divBdr>
            <w:top w:val="none" w:sz="0" w:space="0" w:color="auto"/>
            <w:left w:val="none" w:sz="0" w:space="0" w:color="auto"/>
            <w:bottom w:val="none" w:sz="0" w:space="0" w:color="auto"/>
            <w:right w:val="none" w:sz="0" w:space="0" w:color="auto"/>
          </w:divBdr>
        </w:div>
        <w:div w:id="1985045006">
          <w:marLeft w:val="640"/>
          <w:marRight w:val="0"/>
          <w:marTop w:val="0"/>
          <w:marBottom w:val="0"/>
          <w:divBdr>
            <w:top w:val="none" w:sz="0" w:space="0" w:color="auto"/>
            <w:left w:val="none" w:sz="0" w:space="0" w:color="auto"/>
            <w:bottom w:val="none" w:sz="0" w:space="0" w:color="auto"/>
            <w:right w:val="none" w:sz="0" w:space="0" w:color="auto"/>
          </w:divBdr>
        </w:div>
        <w:div w:id="1185250651">
          <w:marLeft w:val="640"/>
          <w:marRight w:val="0"/>
          <w:marTop w:val="0"/>
          <w:marBottom w:val="0"/>
          <w:divBdr>
            <w:top w:val="none" w:sz="0" w:space="0" w:color="auto"/>
            <w:left w:val="none" w:sz="0" w:space="0" w:color="auto"/>
            <w:bottom w:val="none" w:sz="0" w:space="0" w:color="auto"/>
            <w:right w:val="none" w:sz="0" w:space="0" w:color="auto"/>
          </w:divBdr>
        </w:div>
        <w:div w:id="1264919414">
          <w:marLeft w:val="640"/>
          <w:marRight w:val="0"/>
          <w:marTop w:val="0"/>
          <w:marBottom w:val="0"/>
          <w:divBdr>
            <w:top w:val="none" w:sz="0" w:space="0" w:color="auto"/>
            <w:left w:val="none" w:sz="0" w:space="0" w:color="auto"/>
            <w:bottom w:val="none" w:sz="0" w:space="0" w:color="auto"/>
            <w:right w:val="none" w:sz="0" w:space="0" w:color="auto"/>
          </w:divBdr>
        </w:div>
        <w:div w:id="1744987691">
          <w:marLeft w:val="640"/>
          <w:marRight w:val="0"/>
          <w:marTop w:val="0"/>
          <w:marBottom w:val="0"/>
          <w:divBdr>
            <w:top w:val="none" w:sz="0" w:space="0" w:color="auto"/>
            <w:left w:val="none" w:sz="0" w:space="0" w:color="auto"/>
            <w:bottom w:val="none" w:sz="0" w:space="0" w:color="auto"/>
            <w:right w:val="none" w:sz="0" w:space="0" w:color="auto"/>
          </w:divBdr>
        </w:div>
        <w:div w:id="584461477">
          <w:marLeft w:val="640"/>
          <w:marRight w:val="0"/>
          <w:marTop w:val="0"/>
          <w:marBottom w:val="0"/>
          <w:divBdr>
            <w:top w:val="none" w:sz="0" w:space="0" w:color="auto"/>
            <w:left w:val="none" w:sz="0" w:space="0" w:color="auto"/>
            <w:bottom w:val="none" w:sz="0" w:space="0" w:color="auto"/>
            <w:right w:val="none" w:sz="0" w:space="0" w:color="auto"/>
          </w:divBdr>
        </w:div>
        <w:div w:id="1168717860">
          <w:marLeft w:val="640"/>
          <w:marRight w:val="0"/>
          <w:marTop w:val="0"/>
          <w:marBottom w:val="0"/>
          <w:divBdr>
            <w:top w:val="none" w:sz="0" w:space="0" w:color="auto"/>
            <w:left w:val="none" w:sz="0" w:space="0" w:color="auto"/>
            <w:bottom w:val="none" w:sz="0" w:space="0" w:color="auto"/>
            <w:right w:val="none" w:sz="0" w:space="0" w:color="auto"/>
          </w:divBdr>
        </w:div>
        <w:div w:id="1510369828">
          <w:marLeft w:val="640"/>
          <w:marRight w:val="0"/>
          <w:marTop w:val="0"/>
          <w:marBottom w:val="0"/>
          <w:divBdr>
            <w:top w:val="none" w:sz="0" w:space="0" w:color="auto"/>
            <w:left w:val="none" w:sz="0" w:space="0" w:color="auto"/>
            <w:bottom w:val="none" w:sz="0" w:space="0" w:color="auto"/>
            <w:right w:val="none" w:sz="0" w:space="0" w:color="auto"/>
          </w:divBdr>
        </w:div>
        <w:div w:id="460196060">
          <w:marLeft w:val="640"/>
          <w:marRight w:val="0"/>
          <w:marTop w:val="0"/>
          <w:marBottom w:val="0"/>
          <w:divBdr>
            <w:top w:val="none" w:sz="0" w:space="0" w:color="auto"/>
            <w:left w:val="none" w:sz="0" w:space="0" w:color="auto"/>
            <w:bottom w:val="none" w:sz="0" w:space="0" w:color="auto"/>
            <w:right w:val="none" w:sz="0" w:space="0" w:color="auto"/>
          </w:divBdr>
        </w:div>
        <w:div w:id="1515070187">
          <w:marLeft w:val="640"/>
          <w:marRight w:val="0"/>
          <w:marTop w:val="0"/>
          <w:marBottom w:val="0"/>
          <w:divBdr>
            <w:top w:val="none" w:sz="0" w:space="0" w:color="auto"/>
            <w:left w:val="none" w:sz="0" w:space="0" w:color="auto"/>
            <w:bottom w:val="none" w:sz="0" w:space="0" w:color="auto"/>
            <w:right w:val="none" w:sz="0" w:space="0" w:color="auto"/>
          </w:divBdr>
        </w:div>
        <w:div w:id="454518562">
          <w:marLeft w:val="640"/>
          <w:marRight w:val="0"/>
          <w:marTop w:val="0"/>
          <w:marBottom w:val="0"/>
          <w:divBdr>
            <w:top w:val="none" w:sz="0" w:space="0" w:color="auto"/>
            <w:left w:val="none" w:sz="0" w:space="0" w:color="auto"/>
            <w:bottom w:val="none" w:sz="0" w:space="0" w:color="auto"/>
            <w:right w:val="none" w:sz="0" w:space="0" w:color="auto"/>
          </w:divBdr>
        </w:div>
        <w:div w:id="668675787">
          <w:marLeft w:val="640"/>
          <w:marRight w:val="0"/>
          <w:marTop w:val="0"/>
          <w:marBottom w:val="0"/>
          <w:divBdr>
            <w:top w:val="none" w:sz="0" w:space="0" w:color="auto"/>
            <w:left w:val="none" w:sz="0" w:space="0" w:color="auto"/>
            <w:bottom w:val="none" w:sz="0" w:space="0" w:color="auto"/>
            <w:right w:val="none" w:sz="0" w:space="0" w:color="auto"/>
          </w:divBdr>
        </w:div>
        <w:div w:id="1204098384">
          <w:marLeft w:val="640"/>
          <w:marRight w:val="0"/>
          <w:marTop w:val="0"/>
          <w:marBottom w:val="0"/>
          <w:divBdr>
            <w:top w:val="none" w:sz="0" w:space="0" w:color="auto"/>
            <w:left w:val="none" w:sz="0" w:space="0" w:color="auto"/>
            <w:bottom w:val="none" w:sz="0" w:space="0" w:color="auto"/>
            <w:right w:val="none" w:sz="0" w:space="0" w:color="auto"/>
          </w:divBdr>
        </w:div>
        <w:div w:id="823743780">
          <w:marLeft w:val="640"/>
          <w:marRight w:val="0"/>
          <w:marTop w:val="0"/>
          <w:marBottom w:val="0"/>
          <w:divBdr>
            <w:top w:val="none" w:sz="0" w:space="0" w:color="auto"/>
            <w:left w:val="none" w:sz="0" w:space="0" w:color="auto"/>
            <w:bottom w:val="none" w:sz="0" w:space="0" w:color="auto"/>
            <w:right w:val="none" w:sz="0" w:space="0" w:color="auto"/>
          </w:divBdr>
        </w:div>
        <w:div w:id="1893539418">
          <w:marLeft w:val="640"/>
          <w:marRight w:val="0"/>
          <w:marTop w:val="0"/>
          <w:marBottom w:val="0"/>
          <w:divBdr>
            <w:top w:val="none" w:sz="0" w:space="0" w:color="auto"/>
            <w:left w:val="none" w:sz="0" w:space="0" w:color="auto"/>
            <w:bottom w:val="none" w:sz="0" w:space="0" w:color="auto"/>
            <w:right w:val="none" w:sz="0" w:space="0" w:color="auto"/>
          </w:divBdr>
        </w:div>
        <w:div w:id="1976719334">
          <w:marLeft w:val="640"/>
          <w:marRight w:val="0"/>
          <w:marTop w:val="0"/>
          <w:marBottom w:val="0"/>
          <w:divBdr>
            <w:top w:val="none" w:sz="0" w:space="0" w:color="auto"/>
            <w:left w:val="none" w:sz="0" w:space="0" w:color="auto"/>
            <w:bottom w:val="none" w:sz="0" w:space="0" w:color="auto"/>
            <w:right w:val="none" w:sz="0" w:space="0" w:color="auto"/>
          </w:divBdr>
        </w:div>
        <w:div w:id="840966602">
          <w:marLeft w:val="640"/>
          <w:marRight w:val="0"/>
          <w:marTop w:val="0"/>
          <w:marBottom w:val="0"/>
          <w:divBdr>
            <w:top w:val="none" w:sz="0" w:space="0" w:color="auto"/>
            <w:left w:val="none" w:sz="0" w:space="0" w:color="auto"/>
            <w:bottom w:val="none" w:sz="0" w:space="0" w:color="auto"/>
            <w:right w:val="none" w:sz="0" w:space="0" w:color="auto"/>
          </w:divBdr>
        </w:div>
        <w:div w:id="1481532739">
          <w:marLeft w:val="640"/>
          <w:marRight w:val="0"/>
          <w:marTop w:val="0"/>
          <w:marBottom w:val="0"/>
          <w:divBdr>
            <w:top w:val="none" w:sz="0" w:space="0" w:color="auto"/>
            <w:left w:val="none" w:sz="0" w:space="0" w:color="auto"/>
            <w:bottom w:val="none" w:sz="0" w:space="0" w:color="auto"/>
            <w:right w:val="none" w:sz="0" w:space="0" w:color="auto"/>
          </w:divBdr>
        </w:div>
        <w:div w:id="1494832850">
          <w:marLeft w:val="640"/>
          <w:marRight w:val="0"/>
          <w:marTop w:val="0"/>
          <w:marBottom w:val="0"/>
          <w:divBdr>
            <w:top w:val="none" w:sz="0" w:space="0" w:color="auto"/>
            <w:left w:val="none" w:sz="0" w:space="0" w:color="auto"/>
            <w:bottom w:val="none" w:sz="0" w:space="0" w:color="auto"/>
            <w:right w:val="none" w:sz="0" w:space="0" w:color="auto"/>
          </w:divBdr>
        </w:div>
        <w:div w:id="1501387711">
          <w:marLeft w:val="640"/>
          <w:marRight w:val="0"/>
          <w:marTop w:val="0"/>
          <w:marBottom w:val="0"/>
          <w:divBdr>
            <w:top w:val="none" w:sz="0" w:space="0" w:color="auto"/>
            <w:left w:val="none" w:sz="0" w:space="0" w:color="auto"/>
            <w:bottom w:val="none" w:sz="0" w:space="0" w:color="auto"/>
            <w:right w:val="none" w:sz="0" w:space="0" w:color="auto"/>
          </w:divBdr>
        </w:div>
        <w:div w:id="1402096025">
          <w:marLeft w:val="640"/>
          <w:marRight w:val="0"/>
          <w:marTop w:val="0"/>
          <w:marBottom w:val="0"/>
          <w:divBdr>
            <w:top w:val="none" w:sz="0" w:space="0" w:color="auto"/>
            <w:left w:val="none" w:sz="0" w:space="0" w:color="auto"/>
            <w:bottom w:val="none" w:sz="0" w:space="0" w:color="auto"/>
            <w:right w:val="none" w:sz="0" w:space="0" w:color="auto"/>
          </w:divBdr>
          <w:divsChild>
            <w:div w:id="2119251306">
              <w:marLeft w:val="0"/>
              <w:marRight w:val="0"/>
              <w:marTop w:val="0"/>
              <w:marBottom w:val="0"/>
              <w:divBdr>
                <w:top w:val="none" w:sz="0" w:space="0" w:color="auto"/>
                <w:left w:val="none" w:sz="0" w:space="0" w:color="auto"/>
                <w:bottom w:val="none" w:sz="0" w:space="0" w:color="auto"/>
                <w:right w:val="none" w:sz="0" w:space="0" w:color="auto"/>
              </w:divBdr>
              <w:divsChild>
                <w:div w:id="2091611858">
                  <w:marLeft w:val="0"/>
                  <w:marRight w:val="0"/>
                  <w:marTop w:val="0"/>
                  <w:marBottom w:val="0"/>
                  <w:divBdr>
                    <w:top w:val="none" w:sz="0" w:space="0" w:color="auto"/>
                    <w:left w:val="none" w:sz="0" w:space="0" w:color="auto"/>
                    <w:bottom w:val="none" w:sz="0" w:space="0" w:color="auto"/>
                    <w:right w:val="none" w:sz="0" w:space="0" w:color="auto"/>
                  </w:divBdr>
                  <w:divsChild>
                    <w:div w:id="106861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19692">
          <w:marLeft w:val="640"/>
          <w:marRight w:val="0"/>
          <w:marTop w:val="0"/>
          <w:marBottom w:val="0"/>
          <w:divBdr>
            <w:top w:val="none" w:sz="0" w:space="0" w:color="auto"/>
            <w:left w:val="none" w:sz="0" w:space="0" w:color="auto"/>
            <w:bottom w:val="none" w:sz="0" w:space="0" w:color="auto"/>
            <w:right w:val="none" w:sz="0" w:space="0" w:color="auto"/>
          </w:divBdr>
        </w:div>
        <w:div w:id="515191544">
          <w:marLeft w:val="640"/>
          <w:marRight w:val="0"/>
          <w:marTop w:val="0"/>
          <w:marBottom w:val="0"/>
          <w:divBdr>
            <w:top w:val="none" w:sz="0" w:space="0" w:color="auto"/>
            <w:left w:val="none" w:sz="0" w:space="0" w:color="auto"/>
            <w:bottom w:val="none" w:sz="0" w:space="0" w:color="auto"/>
            <w:right w:val="none" w:sz="0" w:space="0" w:color="auto"/>
          </w:divBdr>
        </w:div>
        <w:div w:id="1610507431">
          <w:marLeft w:val="640"/>
          <w:marRight w:val="0"/>
          <w:marTop w:val="0"/>
          <w:marBottom w:val="0"/>
          <w:divBdr>
            <w:top w:val="none" w:sz="0" w:space="0" w:color="auto"/>
            <w:left w:val="none" w:sz="0" w:space="0" w:color="auto"/>
            <w:bottom w:val="none" w:sz="0" w:space="0" w:color="auto"/>
            <w:right w:val="none" w:sz="0" w:space="0" w:color="auto"/>
          </w:divBdr>
        </w:div>
        <w:div w:id="1929536064">
          <w:marLeft w:val="640"/>
          <w:marRight w:val="0"/>
          <w:marTop w:val="0"/>
          <w:marBottom w:val="0"/>
          <w:divBdr>
            <w:top w:val="none" w:sz="0" w:space="0" w:color="auto"/>
            <w:left w:val="none" w:sz="0" w:space="0" w:color="auto"/>
            <w:bottom w:val="none" w:sz="0" w:space="0" w:color="auto"/>
            <w:right w:val="none" w:sz="0" w:space="0" w:color="auto"/>
          </w:divBdr>
        </w:div>
        <w:div w:id="1610114655">
          <w:marLeft w:val="640"/>
          <w:marRight w:val="0"/>
          <w:marTop w:val="0"/>
          <w:marBottom w:val="0"/>
          <w:divBdr>
            <w:top w:val="none" w:sz="0" w:space="0" w:color="auto"/>
            <w:left w:val="none" w:sz="0" w:space="0" w:color="auto"/>
            <w:bottom w:val="none" w:sz="0" w:space="0" w:color="auto"/>
            <w:right w:val="none" w:sz="0" w:space="0" w:color="auto"/>
          </w:divBdr>
        </w:div>
        <w:div w:id="1617954198">
          <w:marLeft w:val="640"/>
          <w:marRight w:val="0"/>
          <w:marTop w:val="0"/>
          <w:marBottom w:val="0"/>
          <w:divBdr>
            <w:top w:val="none" w:sz="0" w:space="0" w:color="auto"/>
            <w:left w:val="none" w:sz="0" w:space="0" w:color="auto"/>
            <w:bottom w:val="none" w:sz="0" w:space="0" w:color="auto"/>
            <w:right w:val="none" w:sz="0" w:space="0" w:color="auto"/>
          </w:divBdr>
        </w:div>
        <w:div w:id="1659992769">
          <w:marLeft w:val="640"/>
          <w:marRight w:val="0"/>
          <w:marTop w:val="0"/>
          <w:marBottom w:val="0"/>
          <w:divBdr>
            <w:top w:val="none" w:sz="0" w:space="0" w:color="auto"/>
            <w:left w:val="none" w:sz="0" w:space="0" w:color="auto"/>
            <w:bottom w:val="none" w:sz="0" w:space="0" w:color="auto"/>
            <w:right w:val="none" w:sz="0" w:space="0" w:color="auto"/>
          </w:divBdr>
        </w:div>
        <w:div w:id="1929651330">
          <w:marLeft w:val="640"/>
          <w:marRight w:val="0"/>
          <w:marTop w:val="0"/>
          <w:marBottom w:val="0"/>
          <w:divBdr>
            <w:top w:val="none" w:sz="0" w:space="0" w:color="auto"/>
            <w:left w:val="none" w:sz="0" w:space="0" w:color="auto"/>
            <w:bottom w:val="none" w:sz="0" w:space="0" w:color="auto"/>
            <w:right w:val="none" w:sz="0" w:space="0" w:color="auto"/>
          </w:divBdr>
        </w:div>
        <w:div w:id="311179558">
          <w:marLeft w:val="640"/>
          <w:marRight w:val="0"/>
          <w:marTop w:val="0"/>
          <w:marBottom w:val="0"/>
          <w:divBdr>
            <w:top w:val="none" w:sz="0" w:space="0" w:color="auto"/>
            <w:left w:val="none" w:sz="0" w:space="0" w:color="auto"/>
            <w:bottom w:val="none" w:sz="0" w:space="0" w:color="auto"/>
            <w:right w:val="none" w:sz="0" w:space="0" w:color="auto"/>
          </w:divBdr>
        </w:div>
        <w:div w:id="126973642">
          <w:marLeft w:val="640"/>
          <w:marRight w:val="0"/>
          <w:marTop w:val="0"/>
          <w:marBottom w:val="0"/>
          <w:divBdr>
            <w:top w:val="none" w:sz="0" w:space="0" w:color="auto"/>
            <w:left w:val="none" w:sz="0" w:space="0" w:color="auto"/>
            <w:bottom w:val="none" w:sz="0" w:space="0" w:color="auto"/>
            <w:right w:val="none" w:sz="0" w:space="0" w:color="auto"/>
          </w:divBdr>
        </w:div>
        <w:div w:id="1185829811">
          <w:marLeft w:val="640"/>
          <w:marRight w:val="0"/>
          <w:marTop w:val="0"/>
          <w:marBottom w:val="0"/>
          <w:divBdr>
            <w:top w:val="none" w:sz="0" w:space="0" w:color="auto"/>
            <w:left w:val="none" w:sz="0" w:space="0" w:color="auto"/>
            <w:bottom w:val="none" w:sz="0" w:space="0" w:color="auto"/>
            <w:right w:val="none" w:sz="0" w:space="0" w:color="auto"/>
          </w:divBdr>
        </w:div>
        <w:div w:id="542062935">
          <w:marLeft w:val="640"/>
          <w:marRight w:val="0"/>
          <w:marTop w:val="0"/>
          <w:marBottom w:val="0"/>
          <w:divBdr>
            <w:top w:val="none" w:sz="0" w:space="0" w:color="auto"/>
            <w:left w:val="none" w:sz="0" w:space="0" w:color="auto"/>
            <w:bottom w:val="none" w:sz="0" w:space="0" w:color="auto"/>
            <w:right w:val="none" w:sz="0" w:space="0" w:color="auto"/>
          </w:divBdr>
        </w:div>
        <w:div w:id="1163230871">
          <w:marLeft w:val="640"/>
          <w:marRight w:val="0"/>
          <w:marTop w:val="0"/>
          <w:marBottom w:val="0"/>
          <w:divBdr>
            <w:top w:val="none" w:sz="0" w:space="0" w:color="auto"/>
            <w:left w:val="none" w:sz="0" w:space="0" w:color="auto"/>
            <w:bottom w:val="none" w:sz="0" w:space="0" w:color="auto"/>
            <w:right w:val="none" w:sz="0" w:space="0" w:color="auto"/>
          </w:divBdr>
        </w:div>
        <w:div w:id="429009455">
          <w:marLeft w:val="640"/>
          <w:marRight w:val="0"/>
          <w:marTop w:val="0"/>
          <w:marBottom w:val="0"/>
          <w:divBdr>
            <w:top w:val="none" w:sz="0" w:space="0" w:color="auto"/>
            <w:left w:val="none" w:sz="0" w:space="0" w:color="auto"/>
            <w:bottom w:val="none" w:sz="0" w:space="0" w:color="auto"/>
            <w:right w:val="none" w:sz="0" w:space="0" w:color="auto"/>
          </w:divBdr>
        </w:div>
        <w:div w:id="1604806126">
          <w:marLeft w:val="640"/>
          <w:marRight w:val="0"/>
          <w:marTop w:val="0"/>
          <w:marBottom w:val="0"/>
          <w:divBdr>
            <w:top w:val="none" w:sz="0" w:space="0" w:color="auto"/>
            <w:left w:val="none" w:sz="0" w:space="0" w:color="auto"/>
            <w:bottom w:val="none" w:sz="0" w:space="0" w:color="auto"/>
            <w:right w:val="none" w:sz="0" w:space="0" w:color="auto"/>
          </w:divBdr>
        </w:div>
        <w:div w:id="154760332">
          <w:marLeft w:val="640"/>
          <w:marRight w:val="0"/>
          <w:marTop w:val="0"/>
          <w:marBottom w:val="0"/>
          <w:divBdr>
            <w:top w:val="none" w:sz="0" w:space="0" w:color="auto"/>
            <w:left w:val="none" w:sz="0" w:space="0" w:color="auto"/>
            <w:bottom w:val="none" w:sz="0" w:space="0" w:color="auto"/>
            <w:right w:val="none" w:sz="0" w:space="0" w:color="auto"/>
          </w:divBdr>
        </w:div>
        <w:div w:id="1312521327">
          <w:marLeft w:val="640"/>
          <w:marRight w:val="0"/>
          <w:marTop w:val="0"/>
          <w:marBottom w:val="0"/>
          <w:divBdr>
            <w:top w:val="none" w:sz="0" w:space="0" w:color="auto"/>
            <w:left w:val="none" w:sz="0" w:space="0" w:color="auto"/>
            <w:bottom w:val="none" w:sz="0" w:space="0" w:color="auto"/>
            <w:right w:val="none" w:sz="0" w:space="0" w:color="auto"/>
          </w:divBdr>
        </w:div>
        <w:div w:id="1407000277">
          <w:marLeft w:val="640"/>
          <w:marRight w:val="0"/>
          <w:marTop w:val="0"/>
          <w:marBottom w:val="0"/>
          <w:divBdr>
            <w:top w:val="none" w:sz="0" w:space="0" w:color="auto"/>
            <w:left w:val="none" w:sz="0" w:space="0" w:color="auto"/>
            <w:bottom w:val="none" w:sz="0" w:space="0" w:color="auto"/>
            <w:right w:val="none" w:sz="0" w:space="0" w:color="auto"/>
          </w:divBdr>
        </w:div>
        <w:div w:id="1580554937">
          <w:marLeft w:val="640"/>
          <w:marRight w:val="0"/>
          <w:marTop w:val="0"/>
          <w:marBottom w:val="0"/>
          <w:divBdr>
            <w:top w:val="none" w:sz="0" w:space="0" w:color="auto"/>
            <w:left w:val="none" w:sz="0" w:space="0" w:color="auto"/>
            <w:bottom w:val="none" w:sz="0" w:space="0" w:color="auto"/>
            <w:right w:val="none" w:sz="0" w:space="0" w:color="auto"/>
          </w:divBdr>
        </w:div>
        <w:div w:id="2103337643">
          <w:marLeft w:val="640"/>
          <w:marRight w:val="0"/>
          <w:marTop w:val="0"/>
          <w:marBottom w:val="0"/>
          <w:divBdr>
            <w:top w:val="none" w:sz="0" w:space="0" w:color="auto"/>
            <w:left w:val="none" w:sz="0" w:space="0" w:color="auto"/>
            <w:bottom w:val="none" w:sz="0" w:space="0" w:color="auto"/>
            <w:right w:val="none" w:sz="0" w:space="0" w:color="auto"/>
          </w:divBdr>
        </w:div>
        <w:div w:id="1488593928">
          <w:marLeft w:val="640"/>
          <w:marRight w:val="0"/>
          <w:marTop w:val="0"/>
          <w:marBottom w:val="0"/>
          <w:divBdr>
            <w:top w:val="none" w:sz="0" w:space="0" w:color="auto"/>
            <w:left w:val="none" w:sz="0" w:space="0" w:color="auto"/>
            <w:bottom w:val="none" w:sz="0" w:space="0" w:color="auto"/>
            <w:right w:val="none" w:sz="0" w:space="0" w:color="auto"/>
          </w:divBdr>
        </w:div>
        <w:div w:id="1472290522">
          <w:marLeft w:val="640"/>
          <w:marRight w:val="0"/>
          <w:marTop w:val="0"/>
          <w:marBottom w:val="0"/>
          <w:divBdr>
            <w:top w:val="none" w:sz="0" w:space="0" w:color="auto"/>
            <w:left w:val="none" w:sz="0" w:space="0" w:color="auto"/>
            <w:bottom w:val="none" w:sz="0" w:space="0" w:color="auto"/>
            <w:right w:val="none" w:sz="0" w:space="0" w:color="auto"/>
          </w:divBdr>
        </w:div>
        <w:div w:id="1772429811">
          <w:marLeft w:val="640"/>
          <w:marRight w:val="0"/>
          <w:marTop w:val="0"/>
          <w:marBottom w:val="0"/>
          <w:divBdr>
            <w:top w:val="none" w:sz="0" w:space="0" w:color="auto"/>
            <w:left w:val="none" w:sz="0" w:space="0" w:color="auto"/>
            <w:bottom w:val="none" w:sz="0" w:space="0" w:color="auto"/>
            <w:right w:val="none" w:sz="0" w:space="0" w:color="auto"/>
          </w:divBdr>
          <w:divsChild>
            <w:div w:id="1057975111">
              <w:marLeft w:val="0"/>
              <w:marRight w:val="0"/>
              <w:marTop w:val="0"/>
              <w:marBottom w:val="0"/>
              <w:divBdr>
                <w:top w:val="none" w:sz="0" w:space="0" w:color="auto"/>
                <w:left w:val="none" w:sz="0" w:space="0" w:color="auto"/>
                <w:bottom w:val="none" w:sz="0" w:space="0" w:color="auto"/>
                <w:right w:val="none" w:sz="0" w:space="0" w:color="auto"/>
              </w:divBdr>
              <w:divsChild>
                <w:div w:id="953631293">
                  <w:marLeft w:val="0"/>
                  <w:marRight w:val="0"/>
                  <w:marTop w:val="0"/>
                  <w:marBottom w:val="0"/>
                  <w:divBdr>
                    <w:top w:val="none" w:sz="0" w:space="0" w:color="auto"/>
                    <w:left w:val="none" w:sz="0" w:space="0" w:color="auto"/>
                    <w:bottom w:val="none" w:sz="0" w:space="0" w:color="auto"/>
                    <w:right w:val="none" w:sz="0" w:space="0" w:color="auto"/>
                  </w:divBdr>
                  <w:divsChild>
                    <w:div w:id="2704814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4492747">
              <w:marLeft w:val="0"/>
              <w:marRight w:val="0"/>
              <w:marTop w:val="0"/>
              <w:marBottom w:val="0"/>
              <w:divBdr>
                <w:top w:val="none" w:sz="0" w:space="0" w:color="auto"/>
                <w:left w:val="none" w:sz="0" w:space="0" w:color="auto"/>
                <w:bottom w:val="none" w:sz="0" w:space="0" w:color="auto"/>
                <w:right w:val="none" w:sz="0" w:space="0" w:color="auto"/>
              </w:divBdr>
              <w:divsChild>
                <w:div w:id="304706683">
                  <w:marLeft w:val="0"/>
                  <w:marRight w:val="0"/>
                  <w:marTop w:val="0"/>
                  <w:marBottom w:val="0"/>
                  <w:divBdr>
                    <w:top w:val="none" w:sz="0" w:space="0" w:color="auto"/>
                    <w:left w:val="none" w:sz="0" w:space="0" w:color="auto"/>
                    <w:bottom w:val="none" w:sz="0" w:space="0" w:color="auto"/>
                    <w:right w:val="none" w:sz="0" w:space="0" w:color="auto"/>
                  </w:divBdr>
                  <w:divsChild>
                    <w:div w:id="1510714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5815876">
          <w:marLeft w:val="640"/>
          <w:marRight w:val="0"/>
          <w:marTop w:val="0"/>
          <w:marBottom w:val="0"/>
          <w:divBdr>
            <w:top w:val="none" w:sz="0" w:space="0" w:color="auto"/>
            <w:left w:val="none" w:sz="0" w:space="0" w:color="auto"/>
            <w:bottom w:val="none" w:sz="0" w:space="0" w:color="auto"/>
            <w:right w:val="none" w:sz="0" w:space="0" w:color="auto"/>
          </w:divBdr>
        </w:div>
        <w:div w:id="1707296157">
          <w:marLeft w:val="640"/>
          <w:marRight w:val="0"/>
          <w:marTop w:val="0"/>
          <w:marBottom w:val="0"/>
          <w:divBdr>
            <w:top w:val="none" w:sz="0" w:space="0" w:color="auto"/>
            <w:left w:val="none" w:sz="0" w:space="0" w:color="auto"/>
            <w:bottom w:val="none" w:sz="0" w:space="0" w:color="auto"/>
            <w:right w:val="none" w:sz="0" w:space="0" w:color="auto"/>
          </w:divBdr>
        </w:div>
        <w:div w:id="732654252">
          <w:marLeft w:val="640"/>
          <w:marRight w:val="0"/>
          <w:marTop w:val="0"/>
          <w:marBottom w:val="0"/>
          <w:divBdr>
            <w:top w:val="none" w:sz="0" w:space="0" w:color="auto"/>
            <w:left w:val="none" w:sz="0" w:space="0" w:color="auto"/>
            <w:bottom w:val="none" w:sz="0" w:space="0" w:color="auto"/>
            <w:right w:val="none" w:sz="0" w:space="0" w:color="auto"/>
          </w:divBdr>
        </w:div>
        <w:div w:id="2095004922">
          <w:marLeft w:val="640"/>
          <w:marRight w:val="0"/>
          <w:marTop w:val="0"/>
          <w:marBottom w:val="0"/>
          <w:divBdr>
            <w:top w:val="none" w:sz="0" w:space="0" w:color="auto"/>
            <w:left w:val="none" w:sz="0" w:space="0" w:color="auto"/>
            <w:bottom w:val="none" w:sz="0" w:space="0" w:color="auto"/>
            <w:right w:val="none" w:sz="0" w:space="0" w:color="auto"/>
          </w:divBdr>
        </w:div>
        <w:div w:id="1414935176">
          <w:marLeft w:val="640"/>
          <w:marRight w:val="0"/>
          <w:marTop w:val="0"/>
          <w:marBottom w:val="0"/>
          <w:divBdr>
            <w:top w:val="none" w:sz="0" w:space="0" w:color="auto"/>
            <w:left w:val="none" w:sz="0" w:space="0" w:color="auto"/>
            <w:bottom w:val="none" w:sz="0" w:space="0" w:color="auto"/>
            <w:right w:val="none" w:sz="0" w:space="0" w:color="auto"/>
          </w:divBdr>
        </w:div>
        <w:div w:id="707686878">
          <w:marLeft w:val="640"/>
          <w:marRight w:val="0"/>
          <w:marTop w:val="0"/>
          <w:marBottom w:val="0"/>
          <w:divBdr>
            <w:top w:val="none" w:sz="0" w:space="0" w:color="auto"/>
            <w:left w:val="none" w:sz="0" w:space="0" w:color="auto"/>
            <w:bottom w:val="none" w:sz="0" w:space="0" w:color="auto"/>
            <w:right w:val="none" w:sz="0" w:space="0" w:color="auto"/>
          </w:divBdr>
        </w:div>
        <w:div w:id="207107990">
          <w:marLeft w:val="640"/>
          <w:marRight w:val="0"/>
          <w:marTop w:val="0"/>
          <w:marBottom w:val="0"/>
          <w:divBdr>
            <w:top w:val="none" w:sz="0" w:space="0" w:color="auto"/>
            <w:left w:val="none" w:sz="0" w:space="0" w:color="auto"/>
            <w:bottom w:val="none" w:sz="0" w:space="0" w:color="auto"/>
            <w:right w:val="none" w:sz="0" w:space="0" w:color="auto"/>
          </w:divBdr>
        </w:div>
        <w:div w:id="7105664">
          <w:marLeft w:val="640"/>
          <w:marRight w:val="0"/>
          <w:marTop w:val="0"/>
          <w:marBottom w:val="0"/>
          <w:divBdr>
            <w:top w:val="none" w:sz="0" w:space="0" w:color="auto"/>
            <w:left w:val="none" w:sz="0" w:space="0" w:color="auto"/>
            <w:bottom w:val="none" w:sz="0" w:space="0" w:color="auto"/>
            <w:right w:val="none" w:sz="0" w:space="0" w:color="auto"/>
          </w:divBdr>
        </w:div>
        <w:div w:id="338460459">
          <w:marLeft w:val="640"/>
          <w:marRight w:val="0"/>
          <w:marTop w:val="0"/>
          <w:marBottom w:val="0"/>
          <w:divBdr>
            <w:top w:val="none" w:sz="0" w:space="0" w:color="auto"/>
            <w:left w:val="none" w:sz="0" w:space="0" w:color="auto"/>
            <w:bottom w:val="none" w:sz="0" w:space="0" w:color="auto"/>
            <w:right w:val="none" w:sz="0" w:space="0" w:color="auto"/>
          </w:divBdr>
        </w:div>
        <w:div w:id="1293025489">
          <w:marLeft w:val="640"/>
          <w:marRight w:val="0"/>
          <w:marTop w:val="0"/>
          <w:marBottom w:val="0"/>
          <w:divBdr>
            <w:top w:val="none" w:sz="0" w:space="0" w:color="auto"/>
            <w:left w:val="none" w:sz="0" w:space="0" w:color="auto"/>
            <w:bottom w:val="none" w:sz="0" w:space="0" w:color="auto"/>
            <w:right w:val="none" w:sz="0" w:space="0" w:color="auto"/>
          </w:divBdr>
        </w:div>
        <w:div w:id="1524171145">
          <w:marLeft w:val="640"/>
          <w:marRight w:val="0"/>
          <w:marTop w:val="0"/>
          <w:marBottom w:val="0"/>
          <w:divBdr>
            <w:top w:val="none" w:sz="0" w:space="0" w:color="auto"/>
            <w:left w:val="none" w:sz="0" w:space="0" w:color="auto"/>
            <w:bottom w:val="none" w:sz="0" w:space="0" w:color="auto"/>
            <w:right w:val="none" w:sz="0" w:space="0" w:color="auto"/>
          </w:divBdr>
        </w:div>
        <w:div w:id="2104645311">
          <w:marLeft w:val="640"/>
          <w:marRight w:val="0"/>
          <w:marTop w:val="0"/>
          <w:marBottom w:val="0"/>
          <w:divBdr>
            <w:top w:val="none" w:sz="0" w:space="0" w:color="auto"/>
            <w:left w:val="none" w:sz="0" w:space="0" w:color="auto"/>
            <w:bottom w:val="none" w:sz="0" w:space="0" w:color="auto"/>
            <w:right w:val="none" w:sz="0" w:space="0" w:color="auto"/>
          </w:divBdr>
        </w:div>
        <w:div w:id="2027559836">
          <w:marLeft w:val="640"/>
          <w:marRight w:val="0"/>
          <w:marTop w:val="0"/>
          <w:marBottom w:val="0"/>
          <w:divBdr>
            <w:top w:val="none" w:sz="0" w:space="0" w:color="auto"/>
            <w:left w:val="none" w:sz="0" w:space="0" w:color="auto"/>
            <w:bottom w:val="none" w:sz="0" w:space="0" w:color="auto"/>
            <w:right w:val="none" w:sz="0" w:space="0" w:color="auto"/>
          </w:divBdr>
        </w:div>
        <w:div w:id="1347907855">
          <w:marLeft w:val="640"/>
          <w:marRight w:val="0"/>
          <w:marTop w:val="0"/>
          <w:marBottom w:val="0"/>
          <w:divBdr>
            <w:top w:val="none" w:sz="0" w:space="0" w:color="auto"/>
            <w:left w:val="none" w:sz="0" w:space="0" w:color="auto"/>
            <w:bottom w:val="none" w:sz="0" w:space="0" w:color="auto"/>
            <w:right w:val="none" w:sz="0" w:space="0" w:color="auto"/>
          </w:divBdr>
          <w:divsChild>
            <w:div w:id="1276711833">
              <w:marLeft w:val="0"/>
              <w:marRight w:val="0"/>
              <w:marTop w:val="0"/>
              <w:marBottom w:val="0"/>
              <w:divBdr>
                <w:top w:val="none" w:sz="0" w:space="0" w:color="auto"/>
                <w:left w:val="none" w:sz="0" w:space="0" w:color="auto"/>
                <w:bottom w:val="none" w:sz="0" w:space="0" w:color="auto"/>
                <w:right w:val="none" w:sz="0" w:space="0" w:color="auto"/>
              </w:divBdr>
              <w:divsChild>
                <w:div w:id="1664552142">
                  <w:marLeft w:val="0"/>
                  <w:marRight w:val="0"/>
                  <w:marTop w:val="0"/>
                  <w:marBottom w:val="0"/>
                  <w:divBdr>
                    <w:top w:val="none" w:sz="0" w:space="0" w:color="auto"/>
                    <w:left w:val="none" w:sz="0" w:space="0" w:color="auto"/>
                    <w:bottom w:val="none" w:sz="0" w:space="0" w:color="auto"/>
                    <w:right w:val="none" w:sz="0" w:space="0" w:color="auto"/>
                  </w:divBdr>
                  <w:divsChild>
                    <w:div w:id="1613856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1279248">
              <w:marLeft w:val="0"/>
              <w:marRight w:val="0"/>
              <w:marTop w:val="0"/>
              <w:marBottom w:val="0"/>
              <w:divBdr>
                <w:top w:val="none" w:sz="0" w:space="0" w:color="auto"/>
                <w:left w:val="none" w:sz="0" w:space="0" w:color="auto"/>
                <w:bottom w:val="none" w:sz="0" w:space="0" w:color="auto"/>
                <w:right w:val="none" w:sz="0" w:space="0" w:color="auto"/>
              </w:divBdr>
              <w:divsChild>
                <w:div w:id="1709573750">
                  <w:marLeft w:val="0"/>
                  <w:marRight w:val="0"/>
                  <w:marTop w:val="0"/>
                  <w:marBottom w:val="0"/>
                  <w:divBdr>
                    <w:top w:val="none" w:sz="0" w:space="0" w:color="auto"/>
                    <w:left w:val="none" w:sz="0" w:space="0" w:color="auto"/>
                    <w:bottom w:val="none" w:sz="0" w:space="0" w:color="auto"/>
                    <w:right w:val="none" w:sz="0" w:space="0" w:color="auto"/>
                  </w:divBdr>
                  <w:divsChild>
                    <w:div w:id="8232785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81081918">
          <w:marLeft w:val="640"/>
          <w:marRight w:val="0"/>
          <w:marTop w:val="0"/>
          <w:marBottom w:val="0"/>
          <w:divBdr>
            <w:top w:val="none" w:sz="0" w:space="0" w:color="auto"/>
            <w:left w:val="none" w:sz="0" w:space="0" w:color="auto"/>
            <w:bottom w:val="none" w:sz="0" w:space="0" w:color="auto"/>
            <w:right w:val="none" w:sz="0" w:space="0" w:color="auto"/>
          </w:divBdr>
        </w:div>
        <w:div w:id="1112365010">
          <w:marLeft w:val="640"/>
          <w:marRight w:val="0"/>
          <w:marTop w:val="0"/>
          <w:marBottom w:val="0"/>
          <w:divBdr>
            <w:top w:val="none" w:sz="0" w:space="0" w:color="auto"/>
            <w:left w:val="none" w:sz="0" w:space="0" w:color="auto"/>
            <w:bottom w:val="none" w:sz="0" w:space="0" w:color="auto"/>
            <w:right w:val="none" w:sz="0" w:space="0" w:color="auto"/>
          </w:divBdr>
        </w:div>
        <w:div w:id="960038636">
          <w:marLeft w:val="640"/>
          <w:marRight w:val="0"/>
          <w:marTop w:val="0"/>
          <w:marBottom w:val="0"/>
          <w:divBdr>
            <w:top w:val="none" w:sz="0" w:space="0" w:color="auto"/>
            <w:left w:val="none" w:sz="0" w:space="0" w:color="auto"/>
            <w:bottom w:val="none" w:sz="0" w:space="0" w:color="auto"/>
            <w:right w:val="none" w:sz="0" w:space="0" w:color="auto"/>
          </w:divBdr>
        </w:div>
        <w:div w:id="411244350">
          <w:marLeft w:val="640"/>
          <w:marRight w:val="0"/>
          <w:marTop w:val="0"/>
          <w:marBottom w:val="0"/>
          <w:divBdr>
            <w:top w:val="none" w:sz="0" w:space="0" w:color="auto"/>
            <w:left w:val="none" w:sz="0" w:space="0" w:color="auto"/>
            <w:bottom w:val="none" w:sz="0" w:space="0" w:color="auto"/>
            <w:right w:val="none" w:sz="0" w:space="0" w:color="auto"/>
          </w:divBdr>
        </w:div>
        <w:div w:id="580139437">
          <w:marLeft w:val="640"/>
          <w:marRight w:val="0"/>
          <w:marTop w:val="0"/>
          <w:marBottom w:val="0"/>
          <w:divBdr>
            <w:top w:val="none" w:sz="0" w:space="0" w:color="auto"/>
            <w:left w:val="none" w:sz="0" w:space="0" w:color="auto"/>
            <w:bottom w:val="none" w:sz="0" w:space="0" w:color="auto"/>
            <w:right w:val="none" w:sz="0" w:space="0" w:color="auto"/>
          </w:divBdr>
        </w:div>
        <w:div w:id="781922560">
          <w:marLeft w:val="640"/>
          <w:marRight w:val="0"/>
          <w:marTop w:val="0"/>
          <w:marBottom w:val="0"/>
          <w:divBdr>
            <w:top w:val="none" w:sz="0" w:space="0" w:color="auto"/>
            <w:left w:val="none" w:sz="0" w:space="0" w:color="auto"/>
            <w:bottom w:val="none" w:sz="0" w:space="0" w:color="auto"/>
            <w:right w:val="none" w:sz="0" w:space="0" w:color="auto"/>
          </w:divBdr>
        </w:div>
        <w:div w:id="1881553051">
          <w:marLeft w:val="640"/>
          <w:marRight w:val="0"/>
          <w:marTop w:val="0"/>
          <w:marBottom w:val="0"/>
          <w:divBdr>
            <w:top w:val="none" w:sz="0" w:space="0" w:color="auto"/>
            <w:left w:val="none" w:sz="0" w:space="0" w:color="auto"/>
            <w:bottom w:val="none" w:sz="0" w:space="0" w:color="auto"/>
            <w:right w:val="none" w:sz="0" w:space="0" w:color="auto"/>
          </w:divBdr>
        </w:div>
      </w:divsChild>
    </w:div>
    <w:div w:id="588661683">
      <w:bodyDiv w:val="1"/>
      <w:marLeft w:val="0"/>
      <w:marRight w:val="0"/>
      <w:marTop w:val="0"/>
      <w:marBottom w:val="0"/>
      <w:divBdr>
        <w:top w:val="none" w:sz="0" w:space="0" w:color="auto"/>
        <w:left w:val="none" w:sz="0" w:space="0" w:color="auto"/>
        <w:bottom w:val="none" w:sz="0" w:space="0" w:color="auto"/>
        <w:right w:val="none" w:sz="0" w:space="0" w:color="auto"/>
      </w:divBdr>
      <w:divsChild>
        <w:div w:id="2106458507">
          <w:marLeft w:val="640"/>
          <w:marRight w:val="0"/>
          <w:marTop w:val="0"/>
          <w:marBottom w:val="0"/>
          <w:divBdr>
            <w:top w:val="none" w:sz="0" w:space="0" w:color="auto"/>
            <w:left w:val="none" w:sz="0" w:space="0" w:color="auto"/>
            <w:bottom w:val="none" w:sz="0" w:space="0" w:color="auto"/>
            <w:right w:val="none" w:sz="0" w:space="0" w:color="auto"/>
          </w:divBdr>
        </w:div>
        <w:div w:id="1032144797">
          <w:marLeft w:val="640"/>
          <w:marRight w:val="0"/>
          <w:marTop w:val="0"/>
          <w:marBottom w:val="0"/>
          <w:divBdr>
            <w:top w:val="none" w:sz="0" w:space="0" w:color="auto"/>
            <w:left w:val="none" w:sz="0" w:space="0" w:color="auto"/>
            <w:bottom w:val="none" w:sz="0" w:space="0" w:color="auto"/>
            <w:right w:val="none" w:sz="0" w:space="0" w:color="auto"/>
          </w:divBdr>
        </w:div>
        <w:div w:id="1869366073">
          <w:marLeft w:val="640"/>
          <w:marRight w:val="0"/>
          <w:marTop w:val="0"/>
          <w:marBottom w:val="0"/>
          <w:divBdr>
            <w:top w:val="none" w:sz="0" w:space="0" w:color="auto"/>
            <w:left w:val="none" w:sz="0" w:space="0" w:color="auto"/>
            <w:bottom w:val="none" w:sz="0" w:space="0" w:color="auto"/>
            <w:right w:val="none" w:sz="0" w:space="0" w:color="auto"/>
          </w:divBdr>
        </w:div>
        <w:div w:id="2019574712">
          <w:marLeft w:val="640"/>
          <w:marRight w:val="0"/>
          <w:marTop w:val="0"/>
          <w:marBottom w:val="0"/>
          <w:divBdr>
            <w:top w:val="none" w:sz="0" w:space="0" w:color="auto"/>
            <w:left w:val="none" w:sz="0" w:space="0" w:color="auto"/>
            <w:bottom w:val="none" w:sz="0" w:space="0" w:color="auto"/>
            <w:right w:val="none" w:sz="0" w:space="0" w:color="auto"/>
          </w:divBdr>
        </w:div>
        <w:div w:id="2145462875">
          <w:marLeft w:val="640"/>
          <w:marRight w:val="0"/>
          <w:marTop w:val="0"/>
          <w:marBottom w:val="0"/>
          <w:divBdr>
            <w:top w:val="none" w:sz="0" w:space="0" w:color="auto"/>
            <w:left w:val="none" w:sz="0" w:space="0" w:color="auto"/>
            <w:bottom w:val="none" w:sz="0" w:space="0" w:color="auto"/>
            <w:right w:val="none" w:sz="0" w:space="0" w:color="auto"/>
          </w:divBdr>
        </w:div>
        <w:div w:id="2101557865">
          <w:marLeft w:val="640"/>
          <w:marRight w:val="0"/>
          <w:marTop w:val="0"/>
          <w:marBottom w:val="0"/>
          <w:divBdr>
            <w:top w:val="none" w:sz="0" w:space="0" w:color="auto"/>
            <w:left w:val="none" w:sz="0" w:space="0" w:color="auto"/>
            <w:bottom w:val="none" w:sz="0" w:space="0" w:color="auto"/>
            <w:right w:val="none" w:sz="0" w:space="0" w:color="auto"/>
          </w:divBdr>
        </w:div>
        <w:div w:id="1689523826">
          <w:marLeft w:val="640"/>
          <w:marRight w:val="0"/>
          <w:marTop w:val="0"/>
          <w:marBottom w:val="0"/>
          <w:divBdr>
            <w:top w:val="none" w:sz="0" w:space="0" w:color="auto"/>
            <w:left w:val="none" w:sz="0" w:space="0" w:color="auto"/>
            <w:bottom w:val="none" w:sz="0" w:space="0" w:color="auto"/>
            <w:right w:val="none" w:sz="0" w:space="0" w:color="auto"/>
          </w:divBdr>
        </w:div>
        <w:div w:id="739446422">
          <w:marLeft w:val="640"/>
          <w:marRight w:val="0"/>
          <w:marTop w:val="0"/>
          <w:marBottom w:val="0"/>
          <w:divBdr>
            <w:top w:val="none" w:sz="0" w:space="0" w:color="auto"/>
            <w:left w:val="none" w:sz="0" w:space="0" w:color="auto"/>
            <w:bottom w:val="none" w:sz="0" w:space="0" w:color="auto"/>
            <w:right w:val="none" w:sz="0" w:space="0" w:color="auto"/>
          </w:divBdr>
        </w:div>
        <w:div w:id="597831546">
          <w:marLeft w:val="640"/>
          <w:marRight w:val="0"/>
          <w:marTop w:val="0"/>
          <w:marBottom w:val="0"/>
          <w:divBdr>
            <w:top w:val="none" w:sz="0" w:space="0" w:color="auto"/>
            <w:left w:val="none" w:sz="0" w:space="0" w:color="auto"/>
            <w:bottom w:val="none" w:sz="0" w:space="0" w:color="auto"/>
            <w:right w:val="none" w:sz="0" w:space="0" w:color="auto"/>
          </w:divBdr>
        </w:div>
        <w:div w:id="1817139810">
          <w:marLeft w:val="640"/>
          <w:marRight w:val="0"/>
          <w:marTop w:val="0"/>
          <w:marBottom w:val="0"/>
          <w:divBdr>
            <w:top w:val="none" w:sz="0" w:space="0" w:color="auto"/>
            <w:left w:val="none" w:sz="0" w:space="0" w:color="auto"/>
            <w:bottom w:val="none" w:sz="0" w:space="0" w:color="auto"/>
            <w:right w:val="none" w:sz="0" w:space="0" w:color="auto"/>
          </w:divBdr>
        </w:div>
        <w:div w:id="277612364">
          <w:marLeft w:val="640"/>
          <w:marRight w:val="0"/>
          <w:marTop w:val="0"/>
          <w:marBottom w:val="0"/>
          <w:divBdr>
            <w:top w:val="none" w:sz="0" w:space="0" w:color="auto"/>
            <w:left w:val="none" w:sz="0" w:space="0" w:color="auto"/>
            <w:bottom w:val="none" w:sz="0" w:space="0" w:color="auto"/>
            <w:right w:val="none" w:sz="0" w:space="0" w:color="auto"/>
          </w:divBdr>
        </w:div>
        <w:div w:id="1741053763">
          <w:marLeft w:val="640"/>
          <w:marRight w:val="0"/>
          <w:marTop w:val="0"/>
          <w:marBottom w:val="0"/>
          <w:divBdr>
            <w:top w:val="none" w:sz="0" w:space="0" w:color="auto"/>
            <w:left w:val="none" w:sz="0" w:space="0" w:color="auto"/>
            <w:bottom w:val="none" w:sz="0" w:space="0" w:color="auto"/>
            <w:right w:val="none" w:sz="0" w:space="0" w:color="auto"/>
          </w:divBdr>
        </w:div>
        <w:div w:id="571431987">
          <w:marLeft w:val="640"/>
          <w:marRight w:val="0"/>
          <w:marTop w:val="0"/>
          <w:marBottom w:val="0"/>
          <w:divBdr>
            <w:top w:val="none" w:sz="0" w:space="0" w:color="auto"/>
            <w:left w:val="none" w:sz="0" w:space="0" w:color="auto"/>
            <w:bottom w:val="none" w:sz="0" w:space="0" w:color="auto"/>
            <w:right w:val="none" w:sz="0" w:space="0" w:color="auto"/>
          </w:divBdr>
        </w:div>
        <w:div w:id="1159150869">
          <w:marLeft w:val="640"/>
          <w:marRight w:val="0"/>
          <w:marTop w:val="0"/>
          <w:marBottom w:val="0"/>
          <w:divBdr>
            <w:top w:val="none" w:sz="0" w:space="0" w:color="auto"/>
            <w:left w:val="none" w:sz="0" w:space="0" w:color="auto"/>
            <w:bottom w:val="none" w:sz="0" w:space="0" w:color="auto"/>
            <w:right w:val="none" w:sz="0" w:space="0" w:color="auto"/>
          </w:divBdr>
        </w:div>
        <w:div w:id="1455909018">
          <w:marLeft w:val="640"/>
          <w:marRight w:val="0"/>
          <w:marTop w:val="0"/>
          <w:marBottom w:val="0"/>
          <w:divBdr>
            <w:top w:val="none" w:sz="0" w:space="0" w:color="auto"/>
            <w:left w:val="none" w:sz="0" w:space="0" w:color="auto"/>
            <w:bottom w:val="none" w:sz="0" w:space="0" w:color="auto"/>
            <w:right w:val="none" w:sz="0" w:space="0" w:color="auto"/>
          </w:divBdr>
        </w:div>
        <w:div w:id="137310433">
          <w:marLeft w:val="640"/>
          <w:marRight w:val="0"/>
          <w:marTop w:val="0"/>
          <w:marBottom w:val="0"/>
          <w:divBdr>
            <w:top w:val="none" w:sz="0" w:space="0" w:color="auto"/>
            <w:left w:val="none" w:sz="0" w:space="0" w:color="auto"/>
            <w:bottom w:val="none" w:sz="0" w:space="0" w:color="auto"/>
            <w:right w:val="none" w:sz="0" w:space="0" w:color="auto"/>
          </w:divBdr>
        </w:div>
        <w:div w:id="1068923810">
          <w:marLeft w:val="640"/>
          <w:marRight w:val="0"/>
          <w:marTop w:val="0"/>
          <w:marBottom w:val="0"/>
          <w:divBdr>
            <w:top w:val="none" w:sz="0" w:space="0" w:color="auto"/>
            <w:left w:val="none" w:sz="0" w:space="0" w:color="auto"/>
            <w:bottom w:val="none" w:sz="0" w:space="0" w:color="auto"/>
            <w:right w:val="none" w:sz="0" w:space="0" w:color="auto"/>
          </w:divBdr>
        </w:div>
        <w:div w:id="413432096">
          <w:marLeft w:val="640"/>
          <w:marRight w:val="0"/>
          <w:marTop w:val="0"/>
          <w:marBottom w:val="0"/>
          <w:divBdr>
            <w:top w:val="none" w:sz="0" w:space="0" w:color="auto"/>
            <w:left w:val="none" w:sz="0" w:space="0" w:color="auto"/>
            <w:bottom w:val="none" w:sz="0" w:space="0" w:color="auto"/>
            <w:right w:val="none" w:sz="0" w:space="0" w:color="auto"/>
          </w:divBdr>
        </w:div>
        <w:div w:id="1753089529">
          <w:marLeft w:val="640"/>
          <w:marRight w:val="0"/>
          <w:marTop w:val="0"/>
          <w:marBottom w:val="0"/>
          <w:divBdr>
            <w:top w:val="none" w:sz="0" w:space="0" w:color="auto"/>
            <w:left w:val="none" w:sz="0" w:space="0" w:color="auto"/>
            <w:bottom w:val="none" w:sz="0" w:space="0" w:color="auto"/>
            <w:right w:val="none" w:sz="0" w:space="0" w:color="auto"/>
          </w:divBdr>
        </w:div>
        <w:div w:id="735905490">
          <w:marLeft w:val="640"/>
          <w:marRight w:val="0"/>
          <w:marTop w:val="0"/>
          <w:marBottom w:val="0"/>
          <w:divBdr>
            <w:top w:val="none" w:sz="0" w:space="0" w:color="auto"/>
            <w:left w:val="none" w:sz="0" w:space="0" w:color="auto"/>
            <w:bottom w:val="none" w:sz="0" w:space="0" w:color="auto"/>
            <w:right w:val="none" w:sz="0" w:space="0" w:color="auto"/>
          </w:divBdr>
        </w:div>
        <w:div w:id="846866364">
          <w:marLeft w:val="640"/>
          <w:marRight w:val="0"/>
          <w:marTop w:val="0"/>
          <w:marBottom w:val="0"/>
          <w:divBdr>
            <w:top w:val="none" w:sz="0" w:space="0" w:color="auto"/>
            <w:left w:val="none" w:sz="0" w:space="0" w:color="auto"/>
            <w:bottom w:val="none" w:sz="0" w:space="0" w:color="auto"/>
            <w:right w:val="none" w:sz="0" w:space="0" w:color="auto"/>
          </w:divBdr>
        </w:div>
        <w:div w:id="2056074416">
          <w:marLeft w:val="640"/>
          <w:marRight w:val="0"/>
          <w:marTop w:val="0"/>
          <w:marBottom w:val="0"/>
          <w:divBdr>
            <w:top w:val="none" w:sz="0" w:space="0" w:color="auto"/>
            <w:left w:val="none" w:sz="0" w:space="0" w:color="auto"/>
            <w:bottom w:val="none" w:sz="0" w:space="0" w:color="auto"/>
            <w:right w:val="none" w:sz="0" w:space="0" w:color="auto"/>
          </w:divBdr>
        </w:div>
        <w:div w:id="1219978823">
          <w:marLeft w:val="640"/>
          <w:marRight w:val="0"/>
          <w:marTop w:val="0"/>
          <w:marBottom w:val="0"/>
          <w:divBdr>
            <w:top w:val="none" w:sz="0" w:space="0" w:color="auto"/>
            <w:left w:val="none" w:sz="0" w:space="0" w:color="auto"/>
            <w:bottom w:val="none" w:sz="0" w:space="0" w:color="auto"/>
            <w:right w:val="none" w:sz="0" w:space="0" w:color="auto"/>
          </w:divBdr>
        </w:div>
        <w:div w:id="1627080824">
          <w:marLeft w:val="640"/>
          <w:marRight w:val="0"/>
          <w:marTop w:val="0"/>
          <w:marBottom w:val="0"/>
          <w:divBdr>
            <w:top w:val="none" w:sz="0" w:space="0" w:color="auto"/>
            <w:left w:val="none" w:sz="0" w:space="0" w:color="auto"/>
            <w:bottom w:val="none" w:sz="0" w:space="0" w:color="auto"/>
            <w:right w:val="none" w:sz="0" w:space="0" w:color="auto"/>
          </w:divBdr>
        </w:div>
        <w:div w:id="1332104339">
          <w:marLeft w:val="640"/>
          <w:marRight w:val="0"/>
          <w:marTop w:val="0"/>
          <w:marBottom w:val="0"/>
          <w:divBdr>
            <w:top w:val="none" w:sz="0" w:space="0" w:color="auto"/>
            <w:left w:val="none" w:sz="0" w:space="0" w:color="auto"/>
            <w:bottom w:val="none" w:sz="0" w:space="0" w:color="auto"/>
            <w:right w:val="none" w:sz="0" w:space="0" w:color="auto"/>
          </w:divBdr>
        </w:div>
        <w:div w:id="831139565">
          <w:marLeft w:val="640"/>
          <w:marRight w:val="0"/>
          <w:marTop w:val="0"/>
          <w:marBottom w:val="0"/>
          <w:divBdr>
            <w:top w:val="none" w:sz="0" w:space="0" w:color="auto"/>
            <w:left w:val="none" w:sz="0" w:space="0" w:color="auto"/>
            <w:bottom w:val="none" w:sz="0" w:space="0" w:color="auto"/>
            <w:right w:val="none" w:sz="0" w:space="0" w:color="auto"/>
          </w:divBdr>
        </w:div>
        <w:div w:id="1196968934">
          <w:marLeft w:val="640"/>
          <w:marRight w:val="0"/>
          <w:marTop w:val="0"/>
          <w:marBottom w:val="0"/>
          <w:divBdr>
            <w:top w:val="none" w:sz="0" w:space="0" w:color="auto"/>
            <w:left w:val="none" w:sz="0" w:space="0" w:color="auto"/>
            <w:bottom w:val="none" w:sz="0" w:space="0" w:color="auto"/>
            <w:right w:val="none" w:sz="0" w:space="0" w:color="auto"/>
          </w:divBdr>
        </w:div>
        <w:div w:id="1115712114">
          <w:marLeft w:val="640"/>
          <w:marRight w:val="0"/>
          <w:marTop w:val="0"/>
          <w:marBottom w:val="0"/>
          <w:divBdr>
            <w:top w:val="none" w:sz="0" w:space="0" w:color="auto"/>
            <w:left w:val="none" w:sz="0" w:space="0" w:color="auto"/>
            <w:bottom w:val="none" w:sz="0" w:space="0" w:color="auto"/>
            <w:right w:val="none" w:sz="0" w:space="0" w:color="auto"/>
          </w:divBdr>
        </w:div>
        <w:div w:id="1353022904">
          <w:marLeft w:val="640"/>
          <w:marRight w:val="0"/>
          <w:marTop w:val="0"/>
          <w:marBottom w:val="0"/>
          <w:divBdr>
            <w:top w:val="none" w:sz="0" w:space="0" w:color="auto"/>
            <w:left w:val="none" w:sz="0" w:space="0" w:color="auto"/>
            <w:bottom w:val="none" w:sz="0" w:space="0" w:color="auto"/>
            <w:right w:val="none" w:sz="0" w:space="0" w:color="auto"/>
          </w:divBdr>
        </w:div>
        <w:div w:id="841355812">
          <w:marLeft w:val="640"/>
          <w:marRight w:val="0"/>
          <w:marTop w:val="0"/>
          <w:marBottom w:val="0"/>
          <w:divBdr>
            <w:top w:val="none" w:sz="0" w:space="0" w:color="auto"/>
            <w:left w:val="none" w:sz="0" w:space="0" w:color="auto"/>
            <w:bottom w:val="none" w:sz="0" w:space="0" w:color="auto"/>
            <w:right w:val="none" w:sz="0" w:space="0" w:color="auto"/>
          </w:divBdr>
        </w:div>
        <w:div w:id="244730771">
          <w:marLeft w:val="640"/>
          <w:marRight w:val="0"/>
          <w:marTop w:val="0"/>
          <w:marBottom w:val="0"/>
          <w:divBdr>
            <w:top w:val="none" w:sz="0" w:space="0" w:color="auto"/>
            <w:left w:val="none" w:sz="0" w:space="0" w:color="auto"/>
            <w:bottom w:val="none" w:sz="0" w:space="0" w:color="auto"/>
            <w:right w:val="none" w:sz="0" w:space="0" w:color="auto"/>
          </w:divBdr>
        </w:div>
        <w:div w:id="1593851183">
          <w:marLeft w:val="640"/>
          <w:marRight w:val="0"/>
          <w:marTop w:val="0"/>
          <w:marBottom w:val="0"/>
          <w:divBdr>
            <w:top w:val="none" w:sz="0" w:space="0" w:color="auto"/>
            <w:left w:val="none" w:sz="0" w:space="0" w:color="auto"/>
            <w:bottom w:val="none" w:sz="0" w:space="0" w:color="auto"/>
            <w:right w:val="none" w:sz="0" w:space="0" w:color="auto"/>
          </w:divBdr>
        </w:div>
        <w:div w:id="1335305463">
          <w:marLeft w:val="640"/>
          <w:marRight w:val="0"/>
          <w:marTop w:val="0"/>
          <w:marBottom w:val="0"/>
          <w:divBdr>
            <w:top w:val="none" w:sz="0" w:space="0" w:color="auto"/>
            <w:left w:val="none" w:sz="0" w:space="0" w:color="auto"/>
            <w:bottom w:val="none" w:sz="0" w:space="0" w:color="auto"/>
            <w:right w:val="none" w:sz="0" w:space="0" w:color="auto"/>
          </w:divBdr>
        </w:div>
        <w:div w:id="473790410">
          <w:marLeft w:val="640"/>
          <w:marRight w:val="0"/>
          <w:marTop w:val="0"/>
          <w:marBottom w:val="0"/>
          <w:divBdr>
            <w:top w:val="none" w:sz="0" w:space="0" w:color="auto"/>
            <w:left w:val="none" w:sz="0" w:space="0" w:color="auto"/>
            <w:bottom w:val="none" w:sz="0" w:space="0" w:color="auto"/>
            <w:right w:val="none" w:sz="0" w:space="0" w:color="auto"/>
          </w:divBdr>
        </w:div>
        <w:div w:id="550926713">
          <w:marLeft w:val="640"/>
          <w:marRight w:val="0"/>
          <w:marTop w:val="0"/>
          <w:marBottom w:val="0"/>
          <w:divBdr>
            <w:top w:val="none" w:sz="0" w:space="0" w:color="auto"/>
            <w:left w:val="none" w:sz="0" w:space="0" w:color="auto"/>
            <w:bottom w:val="none" w:sz="0" w:space="0" w:color="auto"/>
            <w:right w:val="none" w:sz="0" w:space="0" w:color="auto"/>
          </w:divBdr>
        </w:div>
        <w:div w:id="1274442078">
          <w:marLeft w:val="640"/>
          <w:marRight w:val="0"/>
          <w:marTop w:val="0"/>
          <w:marBottom w:val="0"/>
          <w:divBdr>
            <w:top w:val="none" w:sz="0" w:space="0" w:color="auto"/>
            <w:left w:val="none" w:sz="0" w:space="0" w:color="auto"/>
            <w:bottom w:val="none" w:sz="0" w:space="0" w:color="auto"/>
            <w:right w:val="none" w:sz="0" w:space="0" w:color="auto"/>
          </w:divBdr>
        </w:div>
        <w:div w:id="1119683885">
          <w:marLeft w:val="640"/>
          <w:marRight w:val="0"/>
          <w:marTop w:val="0"/>
          <w:marBottom w:val="0"/>
          <w:divBdr>
            <w:top w:val="none" w:sz="0" w:space="0" w:color="auto"/>
            <w:left w:val="none" w:sz="0" w:space="0" w:color="auto"/>
            <w:bottom w:val="none" w:sz="0" w:space="0" w:color="auto"/>
            <w:right w:val="none" w:sz="0" w:space="0" w:color="auto"/>
          </w:divBdr>
        </w:div>
        <w:div w:id="586618397">
          <w:marLeft w:val="640"/>
          <w:marRight w:val="0"/>
          <w:marTop w:val="0"/>
          <w:marBottom w:val="0"/>
          <w:divBdr>
            <w:top w:val="none" w:sz="0" w:space="0" w:color="auto"/>
            <w:left w:val="none" w:sz="0" w:space="0" w:color="auto"/>
            <w:bottom w:val="none" w:sz="0" w:space="0" w:color="auto"/>
            <w:right w:val="none" w:sz="0" w:space="0" w:color="auto"/>
          </w:divBdr>
        </w:div>
        <w:div w:id="1575696422">
          <w:marLeft w:val="640"/>
          <w:marRight w:val="0"/>
          <w:marTop w:val="0"/>
          <w:marBottom w:val="0"/>
          <w:divBdr>
            <w:top w:val="none" w:sz="0" w:space="0" w:color="auto"/>
            <w:left w:val="none" w:sz="0" w:space="0" w:color="auto"/>
            <w:bottom w:val="none" w:sz="0" w:space="0" w:color="auto"/>
            <w:right w:val="none" w:sz="0" w:space="0" w:color="auto"/>
          </w:divBdr>
        </w:div>
        <w:div w:id="670989508">
          <w:marLeft w:val="640"/>
          <w:marRight w:val="0"/>
          <w:marTop w:val="0"/>
          <w:marBottom w:val="0"/>
          <w:divBdr>
            <w:top w:val="none" w:sz="0" w:space="0" w:color="auto"/>
            <w:left w:val="none" w:sz="0" w:space="0" w:color="auto"/>
            <w:bottom w:val="none" w:sz="0" w:space="0" w:color="auto"/>
            <w:right w:val="none" w:sz="0" w:space="0" w:color="auto"/>
          </w:divBdr>
        </w:div>
        <w:div w:id="126895427">
          <w:marLeft w:val="640"/>
          <w:marRight w:val="0"/>
          <w:marTop w:val="0"/>
          <w:marBottom w:val="0"/>
          <w:divBdr>
            <w:top w:val="none" w:sz="0" w:space="0" w:color="auto"/>
            <w:left w:val="none" w:sz="0" w:space="0" w:color="auto"/>
            <w:bottom w:val="none" w:sz="0" w:space="0" w:color="auto"/>
            <w:right w:val="none" w:sz="0" w:space="0" w:color="auto"/>
          </w:divBdr>
        </w:div>
        <w:div w:id="776825928">
          <w:marLeft w:val="640"/>
          <w:marRight w:val="0"/>
          <w:marTop w:val="0"/>
          <w:marBottom w:val="0"/>
          <w:divBdr>
            <w:top w:val="none" w:sz="0" w:space="0" w:color="auto"/>
            <w:left w:val="none" w:sz="0" w:space="0" w:color="auto"/>
            <w:bottom w:val="none" w:sz="0" w:space="0" w:color="auto"/>
            <w:right w:val="none" w:sz="0" w:space="0" w:color="auto"/>
          </w:divBdr>
        </w:div>
        <w:div w:id="555629113">
          <w:marLeft w:val="640"/>
          <w:marRight w:val="0"/>
          <w:marTop w:val="0"/>
          <w:marBottom w:val="0"/>
          <w:divBdr>
            <w:top w:val="none" w:sz="0" w:space="0" w:color="auto"/>
            <w:left w:val="none" w:sz="0" w:space="0" w:color="auto"/>
            <w:bottom w:val="none" w:sz="0" w:space="0" w:color="auto"/>
            <w:right w:val="none" w:sz="0" w:space="0" w:color="auto"/>
          </w:divBdr>
        </w:div>
        <w:div w:id="998968516">
          <w:marLeft w:val="640"/>
          <w:marRight w:val="0"/>
          <w:marTop w:val="0"/>
          <w:marBottom w:val="0"/>
          <w:divBdr>
            <w:top w:val="none" w:sz="0" w:space="0" w:color="auto"/>
            <w:left w:val="none" w:sz="0" w:space="0" w:color="auto"/>
            <w:bottom w:val="none" w:sz="0" w:space="0" w:color="auto"/>
            <w:right w:val="none" w:sz="0" w:space="0" w:color="auto"/>
          </w:divBdr>
        </w:div>
        <w:div w:id="912281236">
          <w:marLeft w:val="640"/>
          <w:marRight w:val="0"/>
          <w:marTop w:val="0"/>
          <w:marBottom w:val="0"/>
          <w:divBdr>
            <w:top w:val="none" w:sz="0" w:space="0" w:color="auto"/>
            <w:left w:val="none" w:sz="0" w:space="0" w:color="auto"/>
            <w:bottom w:val="none" w:sz="0" w:space="0" w:color="auto"/>
            <w:right w:val="none" w:sz="0" w:space="0" w:color="auto"/>
          </w:divBdr>
        </w:div>
        <w:div w:id="553541580">
          <w:marLeft w:val="640"/>
          <w:marRight w:val="0"/>
          <w:marTop w:val="0"/>
          <w:marBottom w:val="0"/>
          <w:divBdr>
            <w:top w:val="none" w:sz="0" w:space="0" w:color="auto"/>
            <w:left w:val="none" w:sz="0" w:space="0" w:color="auto"/>
            <w:bottom w:val="none" w:sz="0" w:space="0" w:color="auto"/>
            <w:right w:val="none" w:sz="0" w:space="0" w:color="auto"/>
          </w:divBdr>
        </w:div>
        <w:div w:id="767695575">
          <w:marLeft w:val="640"/>
          <w:marRight w:val="0"/>
          <w:marTop w:val="0"/>
          <w:marBottom w:val="0"/>
          <w:divBdr>
            <w:top w:val="none" w:sz="0" w:space="0" w:color="auto"/>
            <w:left w:val="none" w:sz="0" w:space="0" w:color="auto"/>
            <w:bottom w:val="none" w:sz="0" w:space="0" w:color="auto"/>
            <w:right w:val="none" w:sz="0" w:space="0" w:color="auto"/>
          </w:divBdr>
        </w:div>
        <w:div w:id="877814652">
          <w:marLeft w:val="640"/>
          <w:marRight w:val="0"/>
          <w:marTop w:val="0"/>
          <w:marBottom w:val="0"/>
          <w:divBdr>
            <w:top w:val="none" w:sz="0" w:space="0" w:color="auto"/>
            <w:left w:val="none" w:sz="0" w:space="0" w:color="auto"/>
            <w:bottom w:val="none" w:sz="0" w:space="0" w:color="auto"/>
            <w:right w:val="none" w:sz="0" w:space="0" w:color="auto"/>
          </w:divBdr>
        </w:div>
        <w:div w:id="1028484767">
          <w:marLeft w:val="640"/>
          <w:marRight w:val="0"/>
          <w:marTop w:val="0"/>
          <w:marBottom w:val="0"/>
          <w:divBdr>
            <w:top w:val="none" w:sz="0" w:space="0" w:color="auto"/>
            <w:left w:val="none" w:sz="0" w:space="0" w:color="auto"/>
            <w:bottom w:val="none" w:sz="0" w:space="0" w:color="auto"/>
            <w:right w:val="none" w:sz="0" w:space="0" w:color="auto"/>
          </w:divBdr>
        </w:div>
        <w:div w:id="1989820926">
          <w:marLeft w:val="640"/>
          <w:marRight w:val="0"/>
          <w:marTop w:val="0"/>
          <w:marBottom w:val="0"/>
          <w:divBdr>
            <w:top w:val="none" w:sz="0" w:space="0" w:color="auto"/>
            <w:left w:val="none" w:sz="0" w:space="0" w:color="auto"/>
            <w:bottom w:val="none" w:sz="0" w:space="0" w:color="auto"/>
            <w:right w:val="none" w:sz="0" w:space="0" w:color="auto"/>
          </w:divBdr>
        </w:div>
        <w:div w:id="1001932584">
          <w:marLeft w:val="640"/>
          <w:marRight w:val="0"/>
          <w:marTop w:val="0"/>
          <w:marBottom w:val="0"/>
          <w:divBdr>
            <w:top w:val="none" w:sz="0" w:space="0" w:color="auto"/>
            <w:left w:val="none" w:sz="0" w:space="0" w:color="auto"/>
            <w:bottom w:val="none" w:sz="0" w:space="0" w:color="auto"/>
            <w:right w:val="none" w:sz="0" w:space="0" w:color="auto"/>
          </w:divBdr>
        </w:div>
        <w:div w:id="2008097467">
          <w:marLeft w:val="640"/>
          <w:marRight w:val="0"/>
          <w:marTop w:val="0"/>
          <w:marBottom w:val="0"/>
          <w:divBdr>
            <w:top w:val="none" w:sz="0" w:space="0" w:color="auto"/>
            <w:left w:val="none" w:sz="0" w:space="0" w:color="auto"/>
            <w:bottom w:val="none" w:sz="0" w:space="0" w:color="auto"/>
            <w:right w:val="none" w:sz="0" w:space="0" w:color="auto"/>
          </w:divBdr>
        </w:div>
        <w:div w:id="1823501228">
          <w:marLeft w:val="640"/>
          <w:marRight w:val="0"/>
          <w:marTop w:val="0"/>
          <w:marBottom w:val="0"/>
          <w:divBdr>
            <w:top w:val="none" w:sz="0" w:space="0" w:color="auto"/>
            <w:left w:val="none" w:sz="0" w:space="0" w:color="auto"/>
            <w:bottom w:val="none" w:sz="0" w:space="0" w:color="auto"/>
            <w:right w:val="none" w:sz="0" w:space="0" w:color="auto"/>
          </w:divBdr>
        </w:div>
        <w:div w:id="1008950503">
          <w:marLeft w:val="640"/>
          <w:marRight w:val="0"/>
          <w:marTop w:val="0"/>
          <w:marBottom w:val="0"/>
          <w:divBdr>
            <w:top w:val="none" w:sz="0" w:space="0" w:color="auto"/>
            <w:left w:val="none" w:sz="0" w:space="0" w:color="auto"/>
            <w:bottom w:val="none" w:sz="0" w:space="0" w:color="auto"/>
            <w:right w:val="none" w:sz="0" w:space="0" w:color="auto"/>
          </w:divBdr>
        </w:div>
        <w:div w:id="1008405432">
          <w:marLeft w:val="640"/>
          <w:marRight w:val="0"/>
          <w:marTop w:val="0"/>
          <w:marBottom w:val="0"/>
          <w:divBdr>
            <w:top w:val="none" w:sz="0" w:space="0" w:color="auto"/>
            <w:left w:val="none" w:sz="0" w:space="0" w:color="auto"/>
            <w:bottom w:val="none" w:sz="0" w:space="0" w:color="auto"/>
            <w:right w:val="none" w:sz="0" w:space="0" w:color="auto"/>
          </w:divBdr>
        </w:div>
        <w:div w:id="463080857">
          <w:marLeft w:val="640"/>
          <w:marRight w:val="0"/>
          <w:marTop w:val="0"/>
          <w:marBottom w:val="0"/>
          <w:divBdr>
            <w:top w:val="none" w:sz="0" w:space="0" w:color="auto"/>
            <w:left w:val="none" w:sz="0" w:space="0" w:color="auto"/>
            <w:bottom w:val="none" w:sz="0" w:space="0" w:color="auto"/>
            <w:right w:val="none" w:sz="0" w:space="0" w:color="auto"/>
          </w:divBdr>
        </w:div>
        <w:div w:id="951286624">
          <w:marLeft w:val="640"/>
          <w:marRight w:val="0"/>
          <w:marTop w:val="0"/>
          <w:marBottom w:val="0"/>
          <w:divBdr>
            <w:top w:val="none" w:sz="0" w:space="0" w:color="auto"/>
            <w:left w:val="none" w:sz="0" w:space="0" w:color="auto"/>
            <w:bottom w:val="none" w:sz="0" w:space="0" w:color="auto"/>
            <w:right w:val="none" w:sz="0" w:space="0" w:color="auto"/>
          </w:divBdr>
        </w:div>
        <w:div w:id="876813976">
          <w:marLeft w:val="640"/>
          <w:marRight w:val="0"/>
          <w:marTop w:val="0"/>
          <w:marBottom w:val="0"/>
          <w:divBdr>
            <w:top w:val="none" w:sz="0" w:space="0" w:color="auto"/>
            <w:left w:val="none" w:sz="0" w:space="0" w:color="auto"/>
            <w:bottom w:val="none" w:sz="0" w:space="0" w:color="auto"/>
            <w:right w:val="none" w:sz="0" w:space="0" w:color="auto"/>
          </w:divBdr>
        </w:div>
        <w:div w:id="964506805">
          <w:marLeft w:val="640"/>
          <w:marRight w:val="0"/>
          <w:marTop w:val="0"/>
          <w:marBottom w:val="0"/>
          <w:divBdr>
            <w:top w:val="none" w:sz="0" w:space="0" w:color="auto"/>
            <w:left w:val="none" w:sz="0" w:space="0" w:color="auto"/>
            <w:bottom w:val="none" w:sz="0" w:space="0" w:color="auto"/>
            <w:right w:val="none" w:sz="0" w:space="0" w:color="auto"/>
          </w:divBdr>
        </w:div>
        <w:div w:id="547959963">
          <w:marLeft w:val="640"/>
          <w:marRight w:val="0"/>
          <w:marTop w:val="0"/>
          <w:marBottom w:val="0"/>
          <w:divBdr>
            <w:top w:val="none" w:sz="0" w:space="0" w:color="auto"/>
            <w:left w:val="none" w:sz="0" w:space="0" w:color="auto"/>
            <w:bottom w:val="none" w:sz="0" w:space="0" w:color="auto"/>
            <w:right w:val="none" w:sz="0" w:space="0" w:color="auto"/>
          </w:divBdr>
        </w:div>
        <w:div w:id="912928417">
          <w:marLeft w:val="640"/>
          <w:marRight w:val="0"/>
          <w:marTop w:val="0"/>
          <w:marBottom w:val="0"/>
          <w:divBdr>
            <w:top w:val="none" w:sz="0" w:space="0" w:color="auto"/>
            <w:left w:val="none" w:sz="0" w:space="0" w:color="auto"/>
            <w:bottom w:val="none" w:sz="0" w:space="0" w:color="auto"/>
            <w:right w:val="none" w:sz="0" w:space="0" w:color="auto"/>
          </w:divBdr>
        </w:div>
        <w:div w:id="1763453232">
          <w:marLeft w:val="640"/>
          <w:marRight w:val="0"/>
          <w:marTop w:val="0"/>
          <w:marBottom w:val="0"/>
          <w:divBdr>
            <w:top w:val="none" w:sz="0" w:space="0" w:color="auto"/>
            <w:left w:val="none" w:sz="0" w:space="0" w:color="auto"/>
            <w:bottom w:val="none" w:sz="0" w:space="0" w:color="auto"/>
            <w:right w:val="none" w:sz="0" w:space="0" w:color="auto"/>
          </w:divBdr>
        </w:div>
        <w:div w:id="967205095">
          <w:marLeft w:val="640"/>
          <w:marRight w:val="0"/>
          <w:marTop w:val="0"/>
          <w:marBottom w:val="0"/>
          <w:divBdr>
            <w:top w:val="none" w:sz="0" w:space="0" w:color="auto"/>
            <w:left w:val="none" w:sz="0" w:space="0" w:color="auto"/>
            <w:bottom w:val="none" w:sz="0" w:space="0" w:color="auto"/>
            <w:right w:val="none" w:sz="0" w:space="0" w:color="auto"/>
          </w:divBdr>
        </w:div>
        <w:div w:id="386413493">
          <w:marLeft w:val="640"/>
          <w:marRight w:val="0"/>
          <w:marTop w:val="0"/>
          <w:marBottom w:val="0"/>
          <w:divBdr>
            <w:top w:val="none" w:sz="0" w:space="0" w:color="auto"/>
            <w:left w:val="none" w:sz="0" w:space="0" w:color="auto"/>
            <w:bottom w:val="none" w:sz="0" w:space="0" w:color="auto"/>
            <w:right w:val="none" w:sz="0" w:space="0" w:color="auto"/>
          </w:divBdr>
        </w:div>
        <w:div w:id="1166945630">
          <w:marLeft w:val="640"/>
          <w:marRight w:val="0"/>
          <w:marTop w:val="0"/>
          <w:marBottom w:val="0"/>
          <w:divBdr>
            <w:top w:val="none" w:sz="0" w:space="0" w:color="auto"/>
            <w:left w:val="none" w:sz="0" w:space="0" w:color="auto"/>
            <w:bottom w:val="none" w:sz="0" w:space="0" w:color="auto"/>
            <w:right w:val="none" w:sz="0" w:space="0" w:color="auto"/>
          </w:divBdr>
        </w:div>
        <w:div w:id="2115858463">
          <w:marLeft w:val="640"/>
          <w:marRight w:val="0"/>
          <w:marTop w:val="0"/>
          <w:marBottom w:val="0"/>
          <w:divBdr>
            <w:top w:val="none" w:sz="0" w:space="0" w:color="auto"/>
            <w:left w:val="none" w:sz="0" w:space="0" w:color="auto"/>
            <w:bottom w:val="none" w:sz="0" w:space="0" w:color="auto"/>
            <w:right w:val="none" w:sz="0" w:space="0" w:color="auto"/>
          </w:divBdr>
        </w:div>
        <w:div w:id="228342634">
          <w:marLeft w:val="640"/>
          <w:marRight w:val="0"/>
          <w:marTop w:val="0"/>
          <w:marBottom w:val="0"/>
          <w:divBdr>
            <w:top w:val="none" w:sz="0" w:space="0" w:color="auto"/>
            <w:left w:val="none" w:sz="0" w:space="0" w:color="auto"/>
            <w:bottom w:val="none" w:sz="0" w:space="0" w:color="auto"/>
            <w:right w:val="none" w:sz="0" w:space="0" w:color="auto"/>
          </w:divBdr>
        </w:div>
        <w:div w:id="2044674899">
          <w:marLeft w:val="640"/>
          <w:marRight w:val="0"/>
          <w:marTop w:val="0"/>
          <w:marBottom w:val="0"/>
          <w:divBdr>
            <w:top w:val="none" w:sz="0" w:space="0" w:color="auto"/>
            <w:left w:val="none" w:sz="0" w:space="0" w:color="auto"/>
            <w:bottom w:val="none" w:sz="0" w:space="0" w:color="auto"/>
            <w:right w:val="none" w:sz="0" w:space="0" w:color="auto"/>
          </w:divBdr>
        </w:div>
        <w:div w:id="1837184433">
          <w:marLeft w:val="640"/>
          <w:marRight w:val="0"/>
          <w:marTop w:val="0"/>
          <w:marBottom w:val="0"/>
          <w:divBdr>
            <w:top w:val="none" w:sz="0" w:space="0" w:color="auto"/>
            <w:left w:val="none" w:sz="0" w:space="0" w:color="auto"/>
            <w:bottom w:val="none" w:sz="0" w:space="0" w:color="auto"/>
            <w:right w:val="none" w:sz="0" w:space="0" w:color="auto"/>
          </w:divBdr>
        </w:div>
        <w:div w:id="1678262711">
          <w:marLeft w:val="640"/>
          <w:marRight w:val="0"/>
          <w:marTop w:val="0"/>
          <w:marBottom w:val="0"/>
          <w:divBdr>
            <w:top w:val="none" w:sz="0" w:space="0" w:color="auto"/>
            <w:left w:val="none" w:sz="0" w:space="0" w:color="auto"/>
            <w:bottom w:val="none" w:sz="0" w:space="0" w:color="auto"/>
            <w:right w:val="none" w:sz="0" w:space="0" w:color="auto"/>
          </w:divBdr>
        </w:div>
        <w:div w:id="938559398">
          <w:marLeft w:val="640"/>
          <w:marRight w:val="0"/>
          <w:marTop w:val="0"/>
          <w:marBottom w:val="0"/>
          <w:divBdr>
            <w:top w:val="none" w:sz="0" w:space="0" w:color="auto"/>
            <w:left w:val="none" w:sz="0" w:space="0" w:color="auto"/>
            <w:bottom w:val="none" w:sz="0" w:space="0" w:color="auto"/>
            <w:right w:val="none" w:sz="0" w:space="0" w:color="auto"/>
          </w:divBdr>
        </w:div>
        <w:div w:id="1495797395">
          <w:marLeft w:val="640"/>
          <w:marRight w:val="0"/>
          <w:marTop w:val="0"/>
          <w:marBottom w:val="0"/>
          <w:divBdr>
            <w:top w:val="none" w:sz="0" w:space="0" w:color="auto"/>
            <w:left w:val="none" w:sz="0" w:space="0" w:color="auto"/>
            <w:bottom w:val="none" w:sz="0" w:space="0" w:color="auto"/>
            <w:right w:val="none" w:sz="0" w:space="0" w:color="auto"/>
          </w:divBdr>
        </w:div>
        <w:div w:id="920069938">
          <w:marLeft w:val="640"/>
          <w:marRight w:val="0"/>
          <w:marTop w:val="0"/>
          <w:marBottom w:val="0"/>
          <w:divBdr>
            <w:top w:val="none" w:sz="0" w:space="0" w:color="auto"/>
            <w:left w:val="none" w:sz="0" w:space="0" w:color="auto"/>
            <w:bottom w:val="none" w:sz="0" w:space="0" w:color="auto"/>
            <w:right w:val="none" w:sz="0" w:space="0" w:color="auto"/>
          </w:divBdr>
        </w:div>
        <w:div w:id="994916664">
          <w:marLeft w:val="640"/>
          <w:marRight w:val="0"/>
          <w:marTop w:val="0"/>
          <w:marBottom w:val="0"/>
          <w:divBdr>
            <w:top w:val="none" w:sz="0" w:space="0" w:color="auto"/>
            <w:left w:val="none" w:sz="0" w:space="0" w:color="auto"/>
            <w:bottom w:val="none" w:sz="0" w:space="0" w:color="auto"/>
            <w:right w:val="none" w:sz="0" w:space="0" w:color="auto"/>
          </w:divBdr>
        </w:div>
        <w:div w:id="982462323">
          <w:marLeft w:val="640"/>
          <w:marRight w:val="0"/>
          <w:marTop w:val="0"/>
          <w:marBottom w:val="0"/>
          <w:divBdr>
            <w:top w:val="none" w:sz="0" w:space="0" w:color="auto"/>
            <w:left w:val="none" w:sz="0" w:space="0" w:color="auto"/>
            <w:bottom w:val="none" w:sz="0" w:space="0" w:color="auto"/>
            <w:right w:val="none" w:sz="0" w:space="0" w:color="auto"/>
          </w:divBdr>
        </w:div>
        <w:div w:id="1982805958">
          <w:marLeft w:val="640"/>
          <w:marRight w:val="0"/>
          <w:marTop w:val="0"/>
          <w:marBottom w:val="0"/>
          <w:divBdr>
            <w:top w:val="none" w:sz="0" w:space="0" w:color="auto"/>
            <w:left w:val="none" w:sz="0" w:space="0" w:color="auto"/>
            <w:bottom w:val="none" w:sz="0" w:space="0" w:color="auto"/>
            <w:right w:val="none" w:sz="0" w:space="0" w:color="auto"/>
          </w:divBdr>
        </w:div>
        <w:div w:id="1085034259">
          <w:marLeft w:val="640"/>
          <w:marRight w:val="0"/>
          <w:marTop w:val="0"/>
          <w:marBottom w:val="0"/>
          <w:divBdr>
            <w:top w:val="none" w:sz="0" w:space="0" w:color="auto"/>
            <w:left w:val="none" w:sz="0" w:space="0" w:color="auto"/>
            <w:bottom w:val="none" w:sz="0" w:space="0" w:color="auto"/>
            <w:right w:val="none" w:sz="0" w:space="0" w:color="auto"/>
          </w:divBdr>
        </w:div>
        <w:div w:id="828862216">
          <w:marLeft w:val="640"/>
          <w:marRight w:val="0"/>
          <w:marTop w:val="0"/>
          <w:marBottom w:val="0"/>
          <w:divBdr>
            <w:top w:val="none" w:sz="0" w:space="0" w:color="auto"/>
            <w:left w:val="none" w:sz="0" w:space="0" w:color="auto"/>
            <w:bottom w:val="none" w:sz="0" w:space="0" w:color="auto"/>
            <w:right w:val="none" w:sz="0" w:space="0" w:color="auto"/>
          </w:divBdr>
        </w:div>
        <w:div w:id="1045372086">
          <w:marLeft w:val="640"/>
          <w:marRight w:val="0"/>
          <w:marTop w:val="0"/>
          <w:marBottom w:val="0"/>
          <w:divBdr>
            <w:top w:val="none" w:sz="0" w:space="0" w:color="auto"/>
            <w:left w:val="none" w:sz="0" w:space="0" w:color="auto"/>
            <w:bottom w:val="none" w:sz="0" w:space="0" w:color="auto"/>
            <w:right w:val="none" w:sz="0" w:space="0" w:color="auto"/>
          </w:divBdr>
        </w:div>
        <w:div w:id="106042595">
          <w:marLeft w:val="640"/>
          <w:marRight w:val="0"/>
          <w:marTop w:val="0"/>
          <w:marBottom w:val="0"/>
          <w:divBdr>
            <w:top w:val="none" w:sz="0" w:space="0" w:color="auto"/>
            <w:left w:val="none" w:sz="0" w:space="0" w:color="auto"/>
            <w:bottom w:val="none" w:sz="0" w:space="0" w:color="auto"/>
            <w:right w:val="none" w:sz="0" w:space="0" w:color="auto"/>
          </w:divBdr>
        </w:div>
        <w:div w:id="1229144645">
          <w:marLeft w:val="640"/>
          <w:marRight w:val="0"/>
          <w:marTop w:val="0"/>
          <w:marBottom w:val="0"/>
          <w:divBdr>
            <w:top w:val="none" w:sz="0" w:space="0" w:color="auto"/>
            <w:left w:val="none" w:sz="0" w:space="0" w:color="auto"/>
            <w:bottom w:val="none" w:sz="0" w:space="0" w:color="auto"/>
            <w:right w:val="none" w:sz="0" w:space="0" w:color="auto"/>
          </w:divBdr>
        </w:div>
        <w:div w:id="1703238887">
          <w:marLeft w:val="640"/>
          <w:marRight w:val="0"/>
          <w:marTop w:val="0"/>
          <w:marBottom w:val="0"/>
          <w:divBdr>
            <w:top w:val="none" w:sz="0" w:space="0" w:color="auto"/>
            <w:left w:val="none" w:sz="0" w:space="0" w:color="auto"/>
            <w:bottom w:val="none" w:sz="0" w:space="0" w:color="auto"/>
            <w:right w:val="none" w:sz="0" w:space="0" w:color="auto"/>
          </w:divBdr>
        </w:div>
        <w:div w:id="549539479">
          <w:marLeft w:val="640"/>
          <w:marRight w:val="0"/>
          <w:marTop w:val="0"/>
          <w:marBottom w:val="0"/>
          <w:divBdr>
            <w:top w:val="none" w:sz="0" w:space="0" w:color="auto"/>
            <w:left w:val="none" w:sz="0" w:space="0" w:color="auto"/>
            <w:bottom w:val="none" w:sz="0" w:space="0" w:color="auto"/>
            <w:right w:val="none" w:sz="0" w:space="0" w:color="auto"/>
          </w:divBdr>
        </w:div>
        <w:div w:id="662703687">
          <w:marLeft w:val="640"/>
          <w:marRight w:val="0"/>
          <w:marTop w:val="0"/>
          <w:marBottom w:val="0"/>
          <w:divBdr>
            <w:top w:val="none" w:sz="0" w:space="0" w:color="auto"/>
            <w:left w:val="none" w:sz="0" w:space="0" w:color="auto"/>
            <w:bottom w:val="none" w:sz="0" w:space="0" w:color="auto"/>
            <w:right w:val="none" w:sz="0" w:space="0" w:color="auto"/>
          </w:divBdr>
        </w:div>
        <w:div w:id="958992364">
          <w:marLeft w:val="640"/>
          <w:marRight w:val="0"/>
          <w:marTop w:val="0"/>
          <w:marBottom w:val="0"/>
          <w:divBdr>
            <w:top w:val="none" w:sz="0" w:space="0" w:color="auto"/>
            <w:left w:val="none" w:sz="0" w:space="0" w:color="auto"/>
            <w:bottom w:val="none" w:sz="0" w:space="0" w:color="auto"/>
            <w:right w:val="none" w:sz="0" w:space="0" w:color="auto"/>
          </w:divBdr>
        </w:div>
        <w:div w:id="1424105581">
          <w:marLeft w:val="640"/>
          <w:marRight w:val="0"/>
          <w:marTop w:val="0"/>
          <w:marBottom w:val="0"/>
          <w:divBdr>
            <w:top w:val="none" w:sz="0" w:space="0" w:color="auto"/>
            <w:left w:val="none" w:sz="0" w:space="0" w:color="auto"/>
            <w:bottom w:val="none" w:sz="0" w:space="0" w:color="auto"/>
            <w:right w:val="none" w:sz="0" w:space="0" w:color="auto"/>
          </w:divBdr>
        </w:div>
        <w:div w:id="383213171">
          <w:marLeft w:val="640"/>
          <w:marRight w:val="0"/>
          <w:marTop w:val="0"/>
          <w:marBottom w:val="0"/>
          <w:divBdr>
            <w:top w:val="none" w:sz="0" w:space="0" w:color="auto"/>
            <w:left w:val="none" w:sz="0" w:space="0" w:color="auto"/>
            <w:bottom w:val="none" w:sz="0" w:space="0" w:color="auto"/>
            <w:right w:val="none" w:sz="0" w:space="0" w:color="auto"/>
          </w:divBdr>
        </w:div>
        <w:div w:id="389035388">
          <w:marLeft w:val="640"/>
          <w:marRight w:val="0"/>
          <w:marTop w:val="0"/>
          <w:marBottom w:val="0"/>
          <w:divBdr>
            <w:top w:val="none" w:sz="0" w:space="0" w:color="auto"/>
            <w:left w:val="none" w:sz="0" w:space="0" w:color="auto"/>
            <w:bottom w:val="none" w:sz="0" w:space="0" w:color="auto"/>
            <w:right w:val="none" w:sz="0" w:space="0" w:color="auto"/>
          </w:divBdr>
        </w:div>
        <w:div w:id="1956478520">
          <w:marLeft w:val="640"/>
          <w:marRight w:val="0"/>
          <w:marTop w:val="0"/>
          <w:marBottom w:val="0"/>
          <w:divBdr>
            <w:top w:val="none" w:sz="0" w:space="0" w:color="auto"/>
            <w:left w:val="none" w:sz="0" w:space="0" w:color="auto"/>
            <w:bottom w:val="none" w:sz="0" w:space="0" w:color="auto"/>
            <w:right w:val="none" w:sz="0" w:space="0" w:color="auto"/>
          </w:divBdr>
        </w:div>
        <w:div w:id="1528831798">
          <w:marLeft w:val="640"/>
          <w:marRight w:val="0"/>
          <w:marTop w:val="0"/>
          <w:marBottom w:val="0"/>
          <w:divBdr>
            <w:top w:val="none" w:sz="0" w:space="0" w:color="auto"/>
            <w:left w:val="none" w:sz="0" w:space="0" w:color="auto"/>
            <w:bottom w:val="none" w:sz="0" w:space="0" w:color="auto"/>
            <w:right w:val="none" w:sz="0" w:space="0" w:color="auto"/>
          </w:divBdr>
        </w:div>
        <w:div w:id="1673290063">
          <w:marLeft w:val="640"/>
          <w:marRight w:val="0"/>
          <w:marTop w:val="0"/>
          <w:marBottom w:val="0"/>
          <w:divBdr>
            <w:top w:val="none" w:sz="0" w:space="0" w:color="auto"/>
            <w:left w:val="none" w:sz="0" w:space="0" w:color="auto"/>
            <w:bottom w:val="none" w:sz="0" w:space="0" w:color="auto"/>
            <w:right w:val="none" w:sz="0" w:space="0" w:color="auto"/>
          </w:divBdr>
        </w:div>
        <w:div w:id="1240797146">
          <w:marLeft w:val="640"/>
          <w:marRight w:val="0"/>
          <w:marTop w:val="0"/>
          <w:marBottom w:val="0"/>
          <w:divBdr>
            <w:top w:val="none" w:sz="0" w:space="0" w:color="auto"/>
            <w:left w:val="none" w:sz="0" w:space="0" w:color="auto"/>
            <w:bottom w:val="none" w:sz="0" w:space="0" w:color="auto"/>
            <w:right w:val="none" w:sz="0" w:space="0" w:color="auto"/>
          </w:divBdr>
        </w:div>
        <w:div w:id="880022843">
          <w:marLeft w:val="640"/>
          <w:marRight w:val="0"/>
          <w:marTop w:val="0"/>
          <w:marBottom w:val="0"/>
          <w:divBdr>
            <w:top w:val="none" w:sz="0" w:space="0" w:color="auto"/>
            <w:left w:val="none" w:sz="0" w:space="0" w:color="auto"/>
            <w:bottom w:val="none" w:sz="0" w:space="0" w:color="auto"/>
            <w:right w:val="none" w:sz="0" w:space="0" w:color="auto"/>
          </w:divBdr>
        </w:div>
        <w:div w:id="1954900142">
          <w:marLeft w:val="640"/>
          <w:marRight w:val="0"/>
          <w:marTop w:val="0"/>
          <w:marBottom w:val="0"/>
          <w:divBdr>
            <w:top w:val="none" w:sz="0" w:space="0" w:color="auto"/>
            <w:left w:val="none" w:sz="0" w:space="0" w:color="auto"/>
            <w:bottom w:val="none" w:sz="0" w:space="0" w:color="auto"/>
            <w:right w:val="none" w:sz="0" w:space="0" w:color="auto"/>
          </w:divBdr>
        </w:div>
        <w:div w:id="341247312">
          <w:marLeft w:val="640"/>
          <w:marRight w:val="0"/>
          <w:marTop w:val="0"/>
          <w:marBottom w:val="0"/>
          <w:divBdr>
            <w:top w:val="none" w:sz="0" w:space="0" w:color="auto"/>
            <w:left w:val="none" w:sz="0" w:space="0" w:color="auto"/>
            <w:bottom w:val="none" w:sz="0" w:space="0" w:color="auto"/>
            <w:right w:val="none" w:sz="0" w:space="0" w:color="auto"/>
          </w:divBdr>
        </w:div>
        <w:div w:id="1544443583">
          <w:marLeft w:val="640"/>
          <w:marRight w:val="0"/>
          <w:marTop w:val="0"/>
          <w:marBottom w:val="0"/>
          <w:divBdr>
            <w:top w:val="none" w:sz="0" w:space="0" w:color="auto"/>
            <w:left w:val="none" w:sz="0" w:space="0" w:color="auto"/>
            <w:bottom w:val="none" w:sz="0" w:space="0" w:color="auto"/>
            <w:right w:val="none" w:sz="0" w:space="0" w:color="auto"/>
          </w:divBdr>
        </w:div>
        <w:div w:id="135876679">
          <w:marLeft w:val="640"/>
          <w:marRight w:val="0"/>
          <w:marTop w:val="0"/>
          <w:marBottom w:val="0"/>
          <w:divBdr>
            <w:top w:val="none" w:sz="0" w:space="0" w:color="auto"/>
            <w:left w:val="none" w:sz="0" w:space="0" w:color="auto"/>
            <w:bottom w:val="none" w:sz="0" w:space="0" w:color="auto"/>
            <w:right w:val="none" w:sz="0" w:space="0" w:color="auto"/>
          </w:divBdr>
        </w:div>
        <w:div w:id="1619532373">
          <w:marLeft w:val="640"/>
          <w:marRight w:val="0"/>
          <w:marTop w:val="0"/>
          <w:marBottom w:val="0"/>
          <w:divBdr>
            <w:top w:val="none" w:sz="0" w:space="0" w:color="auto"/>
            <w:left w:val="none" w:sz="0" w:space="0" w:color="auto"/>
            <w:bottom w:val="none" w:sz="0" w:space="0" w:color="auto"/>
            <w:right w:val="none" w:sz="0" w:space="0" w:color="auto"/>
          </w:divBdr>
        </w:div>
        <w:div w:id="772046038">
          <w:marLeft w:val="640"/>
          <w:marRight w:val="0"/>
          <w:marTop w:val="0"/>
          <w:marBottom w:val="0"/>
          <w:divBdr>
            <w:top w:val="none" w:sz="0" w:space="0" w:color="auto"/>
            <w:left w:val="none" w:sz="0" w:space="0" w:color="auto"/>
            <w:bottom w:val="none" w:sz="0" w:space="0" w:color="auto"/>
            <w:right w:val="none" w:sz="0" w:space="0" w:color="auto"/>
          </w:divBdr>
        </w:div>
        <w:div w:id="1114059485">
          <w:marLeft w:val="640"/>
          <w:marRight w:val="0"/>
          <w:marTop w:val="0"/>
          <w:marBottom w:val="0"/>
          <w:divBdr>
            <w:top w:val="none" w:sz="0" w:space="0" w:color="auto"/>
            <w:left w:val="none" w:sz="0" w:space="0" w:color="auto"/>
            <w:bottom w:val="none" w:sz="0" w:space="0" w:color="auto"/>
            <w:right w:val="none" w:sz="0" w:space="0" w:color="auto"/>
          </w:divBdr>
        </w:div>
        <w:div w:id="1555461141">
          <w:marLeft w:val="640"/>
          <w:marRight w:val="0"/>
          <w:marTop w:val="0"/>
          <w:marBottom w:val="0"/>
          <w:divBdr>
            <w:top w:val="none" w:sz="0" w:space="0" w:color="auto"/>
            <w:left w:val="none" w:sz="0" w:space="0" w:color="auto"/>
            <w:bottom w:val="none" w:sz="0" w:space="0" w:color="auto"/>
            <w:right w:val="none" w:sz="0" w:space="0" w:color="auto"/>
          </w:divBdr>
        </w:div>
        <w:div w:id="2026982301">
          <w:marLeft w:val="640"/>
          <w:marRight w:val="0"/>
          <w:marTop w:val="0"/>
          <w:marBottom w:val="0"/>
          <w:divBdr>
            <w:top w:val="none" w:sz="0" w:space="0" w:color="auto"/>
            <w:left w:val="none" w:sz="0" w:space="0" w:color="auto"/>
            <w:bottom w:val="none" w:sz="0" w:space="0" w:color="auto"/>
            <w:right w:val="none" w:sz="0" w:space="0" w:color="auto"/>
          </w:divBdr>
        </w:div>
        <w:div w:id="1663894534">
          <w:marLeft w:val="640"/>
          <w:marRight w:val="0"/>
          <w:marTop w:val="0"/>
          <w:marBottom w:val="0"/>
          <w:divBdr>
            <w:top w:val="none" w:sz="0" w:space="0" w:color="auto"/>
            <w:left w:val="none" w:sz="0" w:space="0" w:color="auto"/>
            <w:bottom w:val="none" w:sz="0" w:space="0" w:color="auto"/>
            <w:right w:val="none" w:sz="0" w:space="0" w:color="auto"/>
          </w:divBdr>
        </w:div>
        <w:div w:id="1569533316">
          <w:marLeft w:val="640"/>
          <w:marRight w:val="0"/>
          <w:marTop w:val="0"/>
          <w:marBottom w:val="0"/>
          <w:divBdr>
            <w:top w:val="none" w:sz="0" w:space="0" w:color="auto"/>
            <w:left w:val="none" w:sz="0" w:space="0" w:color="auto"/>
            <w:bottom w:val="none" w:sz="0" w:space="0" w:color="auto"/>
            <w:right w:val="none" w:sz="0" w:space="0" w:color="auto"/>
          </w:divBdr>
        </w:div>
        <w:div w:id="1029798955">
          <w:marLeft w:val="640"/>
          <w:marRight w:val="0"/>
          <w:marTop w:val="0"/>
          <w:marBottom w:val="0"/>
          <w:divBdr>
            <w:top w:val="none" w:sz="0" w:space="0" w:color="auto"/>
            <w:left w:val="none" w:sz="0" w:space="0" w:color="auto"/>
            <w:bottom w:val="none" w:sz="0" w:space="0" w:color="auto"/>
            <w:right w:val="none" w:sz="0" w:space="0" w:color="auto"/>
          </w:divBdr>
        </w:div>
        <w:div w:id="1027410845">
          <w:marLeft w:val="640"/>
          <w:marRight w:val="0"/>
          <w:marTop w:val="0"/>
          <w:marBottom w:val="0"/>
          <w:divBdr>
            <w:top w:val="none" w:sz="0" w:space="0" w:color="auto"/>
            <w:left w:val="none" w:sz="0" w:space="0" w:color="auto"/>
            <w:bottom w:val="none" w:sz="0" w:space="0" w:color="auto"/>
            <w:right w:val="none" w:sz="0" w:space="0" w:color="auto"/>
          </w:divBdr>
        </w:div>
        <w:div w:id="380175580">
          <w:marLeft w:val="640"/>
          <w:marRight w:val="0"/>
          <w:marTop w:val="0"/>
          <w:marBottom w:val="0"/>
          <w:divBdr>
            <w:top w:val="none" w:sz="0" w:space="0" w:color="auto"/>
            <w:left w:val="none" w:sz="0" w:space="0" w:color="auto"/>
            <w:bottom w:val="none" w:sz="0" w:space="0" w:color="auto"/>
            <w:right w:val="none" w:sz="0" w:space="0" w:color="auto"/>
          </w:divBdr>
        </w:div>
        <w:div w:id="1666519524">
          <w:marLeft w:val="640"/>
          <w:marRight w:val="0"/>
          <w:marTop w:val="0"/>
          <w:marBottom w:val="0"/>
          <w:divBdr>
            <w:top w:val="none" w:sz="0" w:space="0" w:color="auto"/>
            <w:left w:val="none" w:sz="0" w:space="0" w:color="auto"/>
            <w:bottom w:val="none" w:sz="0" w:space="0" w:color="auto"/>
            <w:right w:val="none" w:sz="0" w:space="0" w:color="auto"/>
          </w:divBdr>
        </w:div>
        <w:div w:id="1416702398">
          <w:marLeft w:val="640"/>
          <w:marRight w:val="0"/>
          <w:marTop w:val="0"/>
          <w:marBottom w:val="0"/>
          <w:divBdr>
            <w:top w:val="none" w:sz="0" w:space="0" w:color="auto"/>
            <w:left w:val="none" w:sz="0" w:space="0" w:color="auto"/>
            <w:bottom w:val="none" w:sz="0" w:space="0" w:color="auto"/>
            <w:right w:val="none" w:sz="0" w:space="0" w:color="auto"/>
          </w:divBdr>
        </w:div>
        <w:div w:id="1838036153">
          <w:marLeft w:val="640"/>
          <w:marRight w:val="0"/>
          <w:marTop w:val="0"/>
          <w:marBottom w:val="0"/>
          <w:divBdr>
            <w:top w:val="none" w:sz="0" w:space="0" w:color="auto"/>
            <w:left w:val="none" w:sz="0" w:space="0" w:color="auto"/>
            <w:bottom w:val="none" w:sz="0" w:space="0" w:color="auto"/>
            <w:right w:val="none" w:sz="0" w:space="0" w:color="auto"/>
          </w:divBdr>
        </w:div>
        <w:div w:id="1027293105">
          <w:marLeft w:val="640"/>
          <w:marRight w:val="0"/>
          <w:marTop w:val="0"/>
          <w:marBottom w:val="0"/>
          <w:divBdr>
            <w:top w:val="none" w:sz="0" w:space="0" w:color="auto"/>
            <w:left w:val="none" w:sz="0" w:space="0" w:color="auto"/>
            <w:bottom w:val="none" w:sz="0" w:space="0" w:color="auto"/>
            <w:right w:val="none" w:sz="0" w:space="0" w:color="auto"/>
          </w:divBdr>
        </w:div>
        <w:div w:id="1925606296">
          <w:marLeft w:val="640"/>
          <w:marRight w:val="0"/>
          <w:marTop w:val="0"/>
          <w:marBottom w:val="0"/>
          <w:divBdr>
            <w:top w:val="none" w:sz="0" w:space="0" w:color="auto"/>
            <w:left w:val="none" w:sz="0" w:space="0" w:color="auto"/>
            <w:bottom w:val="none" w:sz="0" w:space="0" w:color="auto"/>
            <w:right w:val="none" w:sz="0" w:space="0" w:color="auto"/>
          </w:divBdr>
        </w:div>
        <w:div w:id="1387608648">
          <w:marLeft w:val="640"/>
          <w:marRight w:val="0"/>
          <w:marTop w:val="0"/>
          <w:marBottom w:val="0"/>
          <w:divBdr>
            <w:top w:val="none" w:sz="0" w:space="0" w:color="auto"/>
            <w:left w:val="none" w:sz="0" w:space="0" w:color="auto"/>
            <w:bottom w:val="none" w:sz="0" w:space="0" w:color="auto"/>
            <w:right w:val="none" w:sz="0" w:space="0" w:color="auto"/>
          </w:divBdr>
        </w:div>
        <w:div w:id="86776675">
          <w:marLeft w:val="640"/>
          <w:marRight w:val="0"/>
          <w:marTop w:val="0"/>
          <w:marBottom w:val="0"/>
          <w:divBdr>
            <w:top w:val="none" w:sz="0" w:space="0" w:color="auto"/>
            <w:left w:val="none" w:sz="0" w:space="0" w:color="auto"/>
            <w:bottom w:val="none" w:sz="0" w:space="0" w:color="auto"/>
            <w:right w:val="none" w:sz="0" w:space="0" w:color="auto"/>
          </w:divBdr>
        </w:div>
        <w:div w:id="593905467">
          <w:marLeft w:val="640"/>
          <w:marRight w:val="0"/>
          <w:marTop w:val="0"/>
          <w:marBottom w:val="0"/>
          <w:divBdr>
            <w:top w:val="none" w:sz="0" w:space="0" w:color="auto"/>
            <w:left w:val="none" w:sz="0" w:space="0" w:color="auto"/>
            <w:bottom w:val="none" w:sz="0" w:space="0" w:color="auto"/>
            <w:right w:val="none" w:sz="0" w:space="0" w:color="auto"/>
          </w:divBdr>
        </w:div>
        <w:div w:id="1124353496">
          <w:marLeft w:val="640"/>
          <w:marRight w:val="0"/>
          <w:marTop w:val="0"/>
          <w:marBottom w:val="0"/>
          <w:divBdr>
            <w:top w:val="none" w:sz="0" w:space="0" w:color="auto"/>
            <w:left w:val="none" w:sz="0" w:space="0" w:color="auto"/>
            <w:bottom w:val="none" w:sz="0" w:space="0" w:color="auto"/>
            <w:right w:val="none" w:sz="0" w:space="0" w:color="auto"/>
          </w:divBdr>
        </w:div>
        <w:div w:id="2068914075">
          <w:marLeft w:val="640"/>
          <w:marRight w:val="0"/>
          <w:marTop w:val="0"/>
          <w:marBottom w:val="0"/>
          <w:divBdr>
            <w:top w:val="none" w:sz="0" w:space="0" w:color="auto"/>
            <w:left w:val="none" w:sz="0" w:space="0" w:color="auto"/>
            <w:bottom w:val="none" w:sz="0" w:space="0" w:color="auto"/>
            <w:right w:val="none" w:sz="0" w:space="0" w:color="auto"/>
          </w:divBdr>
        </w:div>
        <w:div w:id="2109694283">
          <w:marLeft w:val="640"/>
          <w:marRight w:val="0"/>
          <w:marTop w:val="0"/>
          <w:marBottom w:val="0"/>
          <w:divBdr>
            <w:top w:val="none" w:sz="0" w:space="0" w:color="auto"/>
            <w:left w:val="none" w:sz="0" w:space="0" w:color="auto"/>
            <w:bottom w:val="none" w:sz="0" w:space="0" w:color="auto"/>
            <w:right w:val="none" w:sz="0" w:space="0" w:color="auto"/>
          </w:divBdr>
        </w:div>
        <w:div w:id="380448208">
          <w:marLeft w:val="640"/>
          <w:marRight w:val="0"/>
          <w:marTop w:val="0"/>
          <w:marBottom w:val="0"/>
          <w:divBdr>
            <w:top w:val="none" w:sz="0" w:space="0" w:color="auto"/>
            <w:left w:val="none" w:sz="0" w:space="0" w:color="auto"/>
            <w:bottom w:val="none" w:sz="0" w:space="0" w:color="auto"/>
            <w:right w:val="none" w:sz="0" w:space="0" w:color="auto"/>
          </w:divBdr>
        </w:div>
        <w:div w:id="556623759">
          <w:marLeft w:val="640"/>
          <w:marRight w:val="0"/>
          <w:marTop w:val="0"/>
          <w:marBottom w:val="0"/>
          <w:divBdr>
            <w:top w:val="none" w:sz="0" w:space="0" w:color="auto"/>
            <w:left w:val="none" w:sz="0" w:space="0" w:color="auto"/>
            <w:bottom w:val="none" w:sz="0" w:space="0" w:color="auto"/>
            <w:right w:val="none" w:sz="0" w:space="0" w:color="auto"/>
          </w:divBdr>
        </w:div>
        <w:div w:id="244388327">
          <w:marLeft w:val="640"/>
          <w:marRight w:val="0"/>
          <w:marTop w:val="0"/>
          <w:marBottom w:val="0"/>
          <w:divBdr>
            <w:top w:val="none" w:sz="0" w:space="0" w:color="auto"/>
            <w:left w:val="none" w:sz="0" w:space="0" w:color="auto"/>
            <w:bottom w:val="none" w:sz="0" w:space="0" w:color="auto"/>
            <w:right w:val="none" w:sz="0" w:space="0" w:color="auto"/>
          </w:divBdr>
        </w:div>
        <w:div w:id="1325355678">
          <w:marLeft w:val="640"/>
          <w:marRight w:val="0"/>
          <w:marTop w:val="0"/>
          <w:marBottom w:val="0"/>
          <w:divBdr>
            <w:top w:val="none" w:sz="0" w:space="0" w:color="auto"/>
            <w:left w:val="none" w:sz="0" w:space="0" w:color="auto"/>
            <w:bottom w:val="none" w:sz="0" w:space="0" w:color="auto"/>
            <w:right w:val="none" w:sz="0" w:space="0" w:color="auto"/>
          </w:divBdr>
        </w:div>
        <w:div w:id="315913445">
          <w:marLeft w:val="640"/>
          <w:marRight w:val="0"/>
          <w:marTop w:val="0"/>
          <w:marBottom w:val="0"/>
          <w:divBdr>
            <w:top w:val="none" w:sz="0" w:space="0" w:color="auto"/>
            <w:left w:val="none" w:sz="0" w:space="0" w:color="auto"/>
            <w:bottom w:val="none" w:sz="0" w:space="0" w:color="auto"/>
            <w:right w:val="none" w:sz="0" w:space="0" w:color="auto"/>
          </w:divBdr>
        </w:div>
        <w:div w:id="403843363">
          <w:marLeft w:val="640"/>
          <w:marRight w:val="0"/>
          <w:marTop w:val="0"/>
          <w:marBottom w:val="0"/>
          <w:divBdr>
            <w:top w:val="none" w:sz="0" w:space="0" w:color="auto"/>
            <w:left w:val="none" w:sz="0" w:space="0" w:color="auto"/>
            <w:bottom w:val="none" w:sz="0" w:space="0" w:color="auto"/>
            <w:right w:val="none" w:sz="0" w:space="0" w:color="auto"/>
          </w:divBdr>
        </w:div>
        <w:div w:id="647130210">
          <w:marLeft w:val="640"/>
          <w:marRight w:val="0"/>
          <w:marTop w:val="0"/>
          <w:marBottom w:val="0"/>
          <w:divBdr>
            <w:top w:val="none" w:sz="0" w:space="0" w:color="auto"/>
            <w:left w:val="none" w:sz="0" w:space="0" w:color="auto"/>
            <w:bottom w:val="none" w:sz="0" w:space="0" w:color="auto"/>
            <w:right w:val="none" w:sz="0" w:space="0" w:color="auto"/>
          </w:divBdr>
        </w:div>
        <w:div w:id="278948603">
          <w:marLeft w:val="640"/>
          <w:marRight w:val="0"/>
          <w:marTop w:val="0"/>
          <w:marBottom w:val="0"/>
          <w:divBdr>
            <w:top w:val="none" w:sz="0" w:space="0" w:color="auto"/>
            <w:left w:val="none" w:sz="0" w:space="0" w:color="auto"/>
            <w:bottom w:val="none" w:sz="0" w:space="0" w:color="auto"/>
            <w:right w:val="none" w:sz="0" w:space="0" w:color="auto"/>
          </w:divBdr>
        </w:div>
        <w:div w:id="984237090">
          <w:marLeft w:val="640"/>
          <w:marRight w:val="0"/>
          <w:marTop w:val="0"/>
          <w:marBottom w:val="0"/>
          <w:divBdr>
            <w:top w:val="none" w:sz="0" w:space="0" w:color="auto"/>
            <w:left w:val="none" w:sz="0" w:space="0" w:color="auto"/>
            <w:bottom w:val="none" w:sz="0" w:space="0" w:color="auto"/>
            <w:right w:val="none" w:sz="0" w:space="0" w:color="auto"/>
          </w:divBdr>
        </w:div>
        <w:div w:id="1773159663">
          <w:marLeft w:val="640"/>
          <w:marRight w:val="0"/>
          <w:marTop w:val="0"/>
          <w:marBottom w:val="0"/>
          <w:divBdr>
            <w:top w:val="none" w:sz="0" w:space="0" w:color="auto"/>
            <w:left w:val="none" w:sz="0" w:space="0" w:color="auto"/>
            <w:bottom w:val="none" w:sz="0" w:space="0" w:color="auto"/>
            <w:right w:val="none" w:sz="0" w:space="0" w:color="auto"/>
          </w:divBdr>
        </w:div>
        <w:div w:id="771822772">
          <w:marLeft w:val="640"/>
          <w:marRight w:val="0"/>
          <w:marTop w:val="0"/>
          <w:marBottom w:val="0"/>
          <w:divBdr>
            <w:top w:val="none" w:sz="0" w:space="0" w:color="auto"/>
            <w:left w:val="none" w:sz="0" w:space="0" w:color="auto"/>
            <w:bottom w:val="none" w:sz="0" w:space="0" w:color="auto"/>
            <w:right w:val="none" w:sz="0" w:space="0" w:color="auto"/>
          </w:divBdr>
        </w:div>
        <w:div w:id="997928588">
          <w:marLeft w:val="640"/>
          <w:marRight w:val="0"/>
          <w:marTop w:val="0"/>
          <w:marBottom w:val="0"/>
          <w:divBdr>
            <w:top w:val="none" w:sz="0" w:space="0" w:color="auto"/>
            <w:left w:val="none" w:sz="0" w:space="0" w:color="auto"/>
            <w:bottom w:val="none" w:sz="0" w:space="0" w:color="auto"/>
            <w:right w:val="none" w:sz="0" w:space="0" w:color="auto"/>
          </w:divBdr>
        </w:div>
        <w:div w:id="1496190093">
          <w:marLeft w:val="640"/>
          <w:marRight w:val="0"/>
          <w:marTop w:val="0"/>
          <w:marBottom w:val="0"/>
          <w:divBdr>
            <w:top w:val="none" w:sz="0" w:space="0" w:color="auto"/>
            <w:left w:val="none" w:sz="0" w:space="0" w:color="auto"/>
            <w:bottom w:val="none" w:sz="0" w:space="0" w:color="auto"/>
            <w:right w:val="none" w:sz="0" w:space="0" w:color="auto"/>
          </w:divBdr>
        </w:div>
        <w:div w:id="2086030254">
          <w:marLeft w:val="640"/>
          <w:marRight w:val="0"/>
          <w:marTop w:val="0"/>
          <w:marBottom w:val="0"/>
          <w:divBdr>
            <w:top w:val="none" w:sz="0" w:space="0" w:color="auto"/>
            <w:left w:val="none" w:sz="0" w:space="0" w:color="auto"/>
            <w:bottom w:val="none" w:sz="0" w:space="0" w:color="auto"/>
            <w:right w:val="none" w:sz="0" w:space="0" w:color="auto"/>
          </w:divBdr>
        </w:div>
        <w:div w:id="1906793958">
          <w:marLeft w:val="640"/>
          <w:marRight w:val="0"/>
          <w:marTop w:val="0"/>
          <w:marBottom w:val="0"/>
          <w:divBdr>
            <w:top w:val="none" w:sz="0" w:space="0" w:color="auto"/>
            <w:left w:val="none" w:sz="0" w:space="0" w:color="auto"/>
            <w:bottom w:val="none" w:sz="0" w:space="0" w:color="auto"/>
            <w:right w:val="none" w:sz="0" w:space="0" w:color="auto"/>
          </w:divBdr>
        </w:div>
        <w:div w:id="1679381967">
          <w:marLeft w:val="640"/>
          <w:marRight w:val="0"/>
          <w:marTop w:val="0"/>
          <w:marBottom w:val="0"/>
          <w:divBdr>
            <w:top w:val="none" w:sz="0" w:space="0" w:color="auto"/>
            <w:left w:val="none" w:sz="0" w:space="0" w:color="auto"/>
            <w:bottom w:val="none" w:sz="0" w:space="0" w:color="auto"/>
            <w:right w:val="none" w:sz="0" w:space="0" w:color="auto"/>
          </w:divBdr>
        </w:div>
        <w:div w:id="29963511">
          <w:marLeft w:val="640"/>
          <w:marRight w:val="0"/>
          <w:marTop w:val="0"/>
          <w:marBottom w:val="0"/>
          <w:divBdr>
            <w:top w:val="none" w:sz="0" w:space="0" w:color="auto"/>
            <w:left w:val="none" w:sz="0" w:space="0" w:color="auto"/>
            <w:bottom w:val="none" w:sz="0" w:space="0" w:color="auto"/>
            <w:right w:val="none" w:sz="0" w:space="0" w:color="auto"/>
          </w:divBdr>
        </w:div>
        <w:div w:id="83035824">
          <w:marLeft w:val="640"/>
          <w:marRight w:val="0"/>
          <w:marTop w:val="0"/>
          <w:marBottom w:val="0"/>
          <w:divBdr>
            <w:top w:val="none" w:sz="0" w:space="0" w:color="auto"/>
            <w:left w:val="none" w:sz="0" w:space="0" w:color="auto"/>
            <w:bottom w:val="none" w:sz="0" w:space="0" w:color="auto"/>
            <w:right w:val="none" w:sz="0" w:space="0" w:color="auto"/>
          </w:divBdr>
        </w:div>
        <w:div w:id="156308020">
          <w:marLeft w:val="640"/>
          <w:marRight w:val="0"/>
          <w:marTop w:val="0"/>
          <w:marBottom w:val="0"/>
          <w:divBdr>
            <w:top w:val="none" w:sz="0" w:space="0" w:color="auto"/>
            <w:left w:val="none" w:sz="0" w:space="0" w:color="auto"/>
            <w:bottom w:val="none" w:sz="0" w:space="0" w:color="auto"/>
            <w:right w:val="none" w:sz="0" w:space="0" w:color="auto"/>
          </w:divBdr>
        </w:div>
        <w:div w:id="1360201545">
          <w:marLeft w:val="640"/>
          <w:marRight w:val="0"/>
          <w:marTop w:val="0"/>
          <w:marBottom w:val="0"/>
          <w:divBdr>
            <w:top w:val="none" w:sz="0" w:space="0" w:color="auto"/>
            <w:left w:val="none" w:sz="0" w:space="0" w:color="auto"/>
            <w:bottom w:val="none" w:sz="0" w:space="0" w:color="auto"/>
            <w:right w:val="none" w:sz="0" w:space="0" w:color="auto"/>
          </w:divBdr>
        </w:div>
        <w:div w:id="2093814412">
          <w:marLeft w:val="640"/>
          <w:marRight w:val="0"/>
          <w:marTop w:val="0"/>
          <w:marBottom w:val="0"/>
          <w:divBdr>
            <w:top w:val="none" w:sz="0" w:space="0" w:color="auto"/>
            <w:left w:val="none" w:sz="0" w:space="0" w:color="auto"/>
            <w:bottom w:val="none" w:sz="0" w:space="0" w:color="auto"/>
            <w:right w:val="none" w:sz="0" w:space="0" w:color="auto"/>
          </w:divBdr>
        </w:div>
        <w:div w:id="588973294">
          <w:marLeft w:val="640"/>
          <w:marRight w:val="0"/>
          <w:marTop w:val="0"/>
          <w:marBottom w:val="0"/>
          <w:divBdr>
            <w:top w:val="none" w:sz="0" w:space="0" w:color="auto"/>
            <w:left w:val="none" w:sz="0" w:space="0" w:color="auto"/>
            <w:bottom w:val="none" w:sz="0" w:space="0" w:color="auto"/>
            <w:right w:val="none" w:sz="0" w:space="0" w:color="auto"/>
          </w:divBdr>
        </w:div>
        <w:div w:id="958993791">
          <w:marLeft w:val="640"/>
          <w:marRight w:val="0"/>
          <w:marTop w:val="0"/>
          <w:marBottom w:val="0"/>
          <w:divBdr>
            <w:top w:val="none" w:sz="0" w:space="0" w:color="auto"/>
            <w:left w:val="none" w:sz="0" w:space="0" w:color="auto"/>
            <w:bottom w:val="none" w:sz="0" w:space="0" w:color="auto"/>
            <w:right w:val="none" w:sz="0" w:space="0" w:color="auto"/>
          </w:divBdr>
        </w:div>
        <w:div w:id="653604469">
          <w:marLeft w:val="640"/>
          <w:marRight w:val="0"/>
          <w:marTop w:val="0"/>
          <w:marBottom w:val="0"/>
          <w:divBdr>
            <w:top w:val="none" w:sz="0" w:space="0" w:color="auto"/>
            <w:left w:val="none" w:sz="0" w:space="0" w:color="auto"/>
            <w:bottom w:val="none" w:sz="0" w:space="0" w:color="auto"/>
            <w:right w:val="none" w:sz="0" w:space="0" w:color="auto"/>
          </w:divBdr>
        </w:div>
        <w:div w:id="924724454">
          <w:marLeft w:val="640"/>
          <w:marRight w:val="0"/>
          <w:marTop w:val="0"/>
          <w:marBottom w:val="0"/>
          <w:divBdr>
            <w:top w:val="none" w:sz="0" w:space="0" w:color="auto"/>
            <w:left w:val="none" w:sz="0" w:space="0" w:color="auto"/>
            <w:bottom w:val="none" w:sz="0" w:space="0" w:color="auto"/>
            <w:right w:val="none" w:sz="0" w:space="0" w:color="auto"/>
          </w:divBdr>
        </w:div>
        <w:div w:id="16539519">
          <w:marLeft w:val="640"/>
          <w:marRight w:val="0"/>
          <w:marTop w:val="0"/>
          <w:marBottom w:val="0"/>
          <w:divBdr>
            <w:top w:val="none" w:sz="0" w:space="0" w:color="auto"/>
            <w:left w:val="none" w:sz="0" w:space="0" w:color="auto"/>
            <w:bottom w:val="none" w:sz="0" w:space="0" w:color="auto"/>
            <w:right w:val="none" w:sz="0" w:space="0" w:color="auto"/>
          </w:divBdr>
        </w:div>
        <w:div w:id="716665346">
          <w:marLeft w:val="640"/>
          <w:marRight w:val="0"/>
          <w:marTop w:val="0"/>
          <w:marBottom w:val="0"/>
          <w:divBdr>
            <w:top w:val="none" w:sz="0" w:space="0" w:color="auto"/>
            <w:left w:val="none" w:sz="0" w:space="0" w:color="auto"/>
            <w:bottom w:val="none" w:sz="0" w:space="0" w:color="auto"/>
            <w:right w:val="none" w:sz="0" w:space="0" w:color="auto"/>
          </w:divBdr>
        </w:div>
        <w:div w:id="1473668994">
          <w:marLeft w:val="640"/>
          <w:marRight w:val="0"/>
          <w:marTop w:val="0"/>
          <w:marBottom w:val="0"/>
          <w:divBdr>
            <w:top w:val="none" w:sz="0" w:space="0" w:color="auto"/>
            <w:left w:val="none" w:sz="0" w:space="0" w:color="auto"/>
            <w:bottom w:val="none" w:sz="0" w:space="0" w:color="auto"/>
            <w:right w:val="none" w:sz="0" w:space="0" w:color="auto"/>
          </w:divBdr>
        </w:div>
        <w:div w:id="48649129">
          <w:marLeft w:val="640"/>
          <w:marRight w:val="0"/>
          <w:marTop w:val="0"/>
          <w:marBottom w:val="0"/>
          <w:divBdr>
            <w:top w:val="none" w:sz="0" w:space="0" w:color="auto"/>
            <w:left w:val="none" w:sz="0" w:space="0" w:color="auto"/>
            <w:bottom w:val="none" w:sz="0" w:space="0" w:color="auto"/>
            <w:right w:val="none" w:sz="0" w:space="0" w:color="auto"/>
          </w:divBdr>
        </w:div>
        <w:div w:id="766734898">
          <w:marLeft w:val="640"/>
          <w:marRight w:val="0"/>
          <w:marTop w:val="0"/>
          <w:marBottom w:val="0"/>
          <w:divBdr>
            <w:top w:val="none" w:sz="0" w:space="0" w:color="auto"/>
            <w:left w:val="none" w:sz="0" w:space="0" w:color="auto"/>
            <w:bottom w:val="none" w:sz="0" w:space="0" w:color="auto"/>
            <w:right w:val="none" w:sz="0" w:space="0" w:color="auto"/>
          </w:divBdr>
        </w:div>
        <w:div w:id="332532678">
          <w:marLeft w:val="640"/>
          <w:marRight w:val="0"/>
          <w:marTop w:val="0"/>
          <w:marBottom w:val="0"/>
          <w:divBdr>
            <w:top w:val="none" w:sz="0" w:space="0" w:color="auto"/>
            <w:left w:val="none" w:sz="0" w:space="0" w:color="auto"/>
            <w:bottom w:val="none" w:sz="0" w:space="0" w:color="auto"/>
            <w:right w:val="none" w:sz="0" w:space="0" w:color="auto"/>
          </w:divBdr>
        </w:div>
        <w:div w:id="1092094205">
          <w:marLeft w:val="640"/>
          <w:marRight w:val="0"/>
          <w:marTop w:val="0"/>
          <w:marBottom w:val="0"/>
          <w:divBdr>
            <w:top w:val="none" w:sz="0" w:space="0" w:color="auto"/>
            <w:left w:val="none" w:sz="0" w:space="0" w:color="auto"/>
            <w:bottom w:val="none" w:sz="0" w:space="0" w:color="auto"/>
            <w:right w:val="none" w:sz="0" w:space="0" w:color="auto"/>
          </w:divBdr>
        </w:div>
        <w:div w:id="1621257662">
          <w:marLeft w:val="640"/>
          <w:marRight w:val="0"/>
          <w:marTop w:val="0"/>
          <w:marBottom w:val="0"/>
          <w:divBdr>
            <w:top w:val="none" w:sz="0" w:space="0" w:color="auto"/>
            <w:left w:val="none" w:sz="0" w:space="0" w:color="auto"/>
            <w:bottom w:val="none" w:sz="0" w:space="0" w:color="auto"/>
            <w:right w:val="none" w:sz="0" w:space="0" w:color="auto"/>
          </w:divBdr>
        </w:div>
        <w:div w:id="760492328">
          <w:marLeft w:val="640"/>
          <w:marRight w:val="0"/>
          <w:marTop w:val="0"/>
          <w:marBottom w:val="0"/>
          <w:divBdr>
            <w:top w:val="none" w:sz="0" w:space="0" w:color="auto"/>
            <w:left w:val="none" w:sz="0" w:space="0" w:color="auto"/>
            <w:bottom w:val="none" w:sz="0" w:space="0" w:color="auto"/>
            <w:right w:val="none" w:sz="0" w:space="0" w:color="auto"/>
          </w:divBdr>
        </w:div>
        <w:div w:id="1439137464">
          <w:marLeft w:val="640"/>
          <w:marRight w:val="0"/>
          <w:marTop w:val="0"/>
          <w:marBottom w:val="0"/>
          <w:divBdr>
            <w:top w:val="none" w:sz="0" w:space="0" w:color="auto"/>
            <w:left w:val="none" w:sz="0" w:space="0" w:color="auto"/>
            <w:bottom w:val="none" w:sz="0" w:space="0" w:color="auto"/>
            <w:right w:val="none" w:sz="0" w:space="0" w:color="auto"/>
          </w:divBdr>
        </w:div>
        <w:div w:id="2133085826">
          <w:marLeft w:val="640"/>
          <w:marRight w:val="0"/>
          <w:marTop w:val="0"/>
          <w:marBottom w:val="0"/>
          <w:divBdr>
            <w:top w:val="none" w:sz="0" w:space="0" w:color="auto"/>
            <w:left w:val="none" w:sz="0" w:space="0" w:color="auto"/>
            <w:bottom w:val="none" w:sz="0" w:space="0" w:color="auto"/>
            <w:right w:val="none" w:sz="0" w:space="0" w:color="auto"/>
          </w:divBdr>
        </w:div>
        <w:div w:id="1749420867">
          <w:marLeft w:val="640"/>
          <w:marRight w:val="0"/>
          <w:marTop w:val="0"/>
          <w:marBottom w:val="0"/>
          <w:divBdr>
            <w:top w:val="none" w:sz="0" w:space="0" w:color="auto"/>
            <w:left w:val="none" w:sz="0" w:space="0" w:color="auto"/>
            <w:bottom w:val="none" w:sz="0" w:space="0" w:color="auto"/>
            <w:right w:val="none" w:sz="0" w:space="0" w:color="auto"/>
          </w:divBdr>
        </w:div>
        <w:div w:id="503278332">
          <w:marLeft w:val="640"/>
          <w:marRight w:val="0"/>
          <w:marTop w:val="0"/>
          <w:marBottom w:val="0"/>
          <w:divBdr>
            <w:top w:val="none" w:sz="0" w:space="0" w:color="auto"/>
            <w:left w:val="none" w:sz="0" w:space="0" w:color="auto"/>
            <w:bottom w:val="none" w:sz="0" w:space="0" w:color="auto"/>
            <w:right w:val="none" w:sz="0" w:space="0" w:color="auto"/>
          </w:divBdr>
        </w:div>
        <w:div w:id="1674643962">
          <w:marLeft w:val="640"/>
          <w:marRight w:val="0"/>
          <w:marTop w:val="0"/>
          <w:marBottom w:val="0"/>
          <w:divBdr>
            <w:top w:val="none" w:sz="0" w:space="0" w:color="auto"/>
            <w:left w:val="none" w:sz="0" w:space="0" w:color="auto"/>
            <w:bottom w:val="none" w:sz="0" w:space="0" w:color="auto"/>
            <w:right w:val="none" w:sz="0" w:space="0" w:color="auto"/>
          </w:divBdr>
        </w:div>
        <w:div w:id="931931549">
          <w:marLeft w:val="640"/>
          <w:marRight w:val="0"/>
          <w:marTop w:val="0"/>
          <w:marBottom w:val="0"/>
          <w:divBdr>
            <w:top w:val="none" w:sz="0" w:space="0" w:color="auto"/>
            <w:left w:val="none" w:sz="0" w:space="0" w:color="auto"/>
            <w:bottom w:val="none" w:sz="0" w:space="0" w:color="auto"/>
            <w:right w:val="none" w:sz="0" w:space="0" w:color="auto"/>
          </w:divBdr>
        </w:div>
        <w:div w:id="360666770">
          <w:marLeft w:val="640"/>
          <w:marRight w:val="0"/>
          <w:marTop w:val="0"/>
          <w:marBottom w:val="0"/>
          <w:divBdr>
            <w:top w:val="none" w:sz="0" w:space="0" w:color="auto"/>
            <w:left w:val="none" w:sz="0" w:space="0" w:color="auto"/>
            <w:bottom w:val="none" w:sz="0" w:space="0" w:color="auto"/>
            <w:right w:val="none" w:sz="0" w:space="0" w:color="auto"/>
          </w:divBdr>
        </w:div>
        <w:div w:id="1117217741">
          <w:marLeft w:val="640"/>
          <w:marRight w:val="0"/>
          <w:marTop w:val="0"/>
          <w:marBottom w:val="0"/>
          <w:divBdr>
            <w:top w:val="none" w:sz="0" w:space="0" w:color="auto"/>
            <w:left w:val="none" w:sz="0" w:space="0" w:color="auto"/>
            <w:bottom w:val="none" w:sz="0" w:space="0" w:color="auto"/>
            <w:right w:val="none" w:sz="0" w:space="0" w:color="auto"/>
          </w:divBdr>
        </w:div>
        <w:div w:id="1190533234">
          <w:marLeft w:val="640"/>
          <w:marRight w:val="0"/>
          <w:marTop w:val="0"/>
          <w:marBottom w:val="0"/>
          <w:divBdr>
            <w:top w:val="none" w:sz="0" w:space="0" w:color="auto"/>
            <w:left w:val="none" w:sz="0" w:space="0" w:color="auto"/>
            <w:bottom w:val="none" w:sz="0" w:space="0" w:color="auto"/>
            <w:right w:val="none" w:sz="0" w:space="0" w:color="auto"/>
          </w:divBdr>
        </w:div>
        <w:div w:id="1330982472">
          <w:marLeft w:val="640"/>
          <w:marRight w:val="0"/>
          <w:marTop w:val="0"/>
          <w:marBottom w:val="0"/>
          <w:divBdr>
            <w:top w:val="none" w:sz="0" w:space="0" w:color="auto"/>
            <w:left w:val="none" w:sz="0" w:space="0" w:color="auto"/>
            <w:bottom w:val="none" w:sz="0" w:space="0" w:color="auto"/>
            <w:right w:val="none" w:sz="0" w:space="0" w:color="auto"/>
          </w:divBdr>
        </w:div>
        <w:div w:id="264193345">
          <w:marLeft w:val="640"/>
          <w:marRight w:val="0"/>
          <w:marTop w:val="0"/>
          <w:marBottom w:val="0"/>
          <w:divBdr>
            <w:top w:val="none" w:sz="0" w:space="0" w:color="auto"/>
            <w:left w:val="none" w:sz="0" w:space="0" w:color="auto"/>
            <w:bottom w:val="none" w:sz="0" w:space="0" w:color="auto"/>
            <w:right w:val="none" w:sz="0" w:space="0" w:color="auto"/>
          </w:divBdr>
        </w:div>
        <w:div w:id="1764036184">
          <w:marLeft w:val="640"/>
          <w:marRight w:val="0"/>
          <w:marTop w:val="0"/>
          <w:marBottom w:val="0"/>
          <w:divBdr>
            <w:top w:val="none" w:sz="0" w:space="0" w:color="auto"/>
            <w:left w:val="none" w:sz="0" w:space="0" w:color="auto"/>
            <w:bottom w:val="none" w:sz="0" w:space="0" w:color="auto"/>
            <w:right w:val="none" w:sz="0" w:space="0" w:color="auto"/>
          </w:divBdr>
        </w:div>
        <w:div w:id="1169179142">
          <w:marLeft w:val="640"/>
          <w:marRight w:val="0"/>
          <w:marTop w:val="0"/>
          <w:marBottom w:val="0"/>
          <w:divBdr>
            <w:top w:val="none" w:sz="0" w:space="0" w:color="auto"/>
            <w:left w:val="none" w:sz="0" w:space="0" w:color="auto"/>
            <w:bottom w:val="none" w:sz="0" w:space="0" w:color="auto"/>
            <w:right w:val="none" w:sz="0" w:space="0" w:color="auto"/>
          </w:divBdr>
        </w:div>
        <w:div w:id="1968313169">
          <w:marLeft w:val="640"/>
          <w:marRight w:val="0"/>
          <w:marTop w:val="0"/>
          <w:marBottom w:val="0"/>
          <w:divBdr>
            <w:top w:val="none" w:sz="0" w:space="0" w:color="auto"/>
            <w:left w:val="none" w:sz="0" w:space="0" w:color="auto"/>
            <w:bottom w:val="none" w:sz="0" w:space="0" w:color="auto"/>
            <w:right w:val="none" w:sz="0" w:space="0" w:color="auto"/>
          </w:divBdr>
        </w:div>
        <w:div w:id="385958370">
          <w:marLeft w:val="640"/>
          <w:marRight w:val="0"/>
          <w:marTop w:val="0"/>
          <w:marBottom w:val="0"/>
          <w:divBdr>
            <w:top w:val="none" w:sz="0" w:space="0" w:color="auto"/>
            <w:left w:val="none" w:sz="0" w:space="0" w:color="auto"/>
            <w:bottom w:val="none" w:sz="0" w:space="0" w:color="auto"/>
            <w:right w:val="none" w:sz="0" w:space="0" w:color="auto"/>
          </w:divBdr>
        </w:div>
        <w:div w:id="365063071">
          <w:marLeft w:val="640"/>
          <w:marRight w:val="0"/>
          <w:marTop w:val="0"/>
          <w:marBottom w:val="0"/>
          <w:divBdr>
            <w:top w:val="none" w:sz="0" w:space="0" w:color="auto"/>
            <w:left w:val="none" w:sz="0" w:space="0" w:color="auto"/>
            <w:bottom w:val="none" w:sz="0" w:space="0" w:color="auto"/>
            <w:right w:val="none" w:sz="0" w:space="0" w:color="auto"/>
          </w:divBdr>
        </w:div>
        <w:div w:id="1710489779">
          <w:marLeft w:val="640"/>
          <w:marRight w:val="0"/>
          <w:marTop w:val="0"/>
          <w:marBottom w:val="0"/>
          <w:divBdr>
            <w:top w:val="none" w:sz="0" w:space="0" w:color="auto"/>
            <w:left w:val="none" w:sz="0" w:space="0" w:color="auto"/>
            <w:bottom w:val="none" w:sz="0" w:space="0" w:color="auto"/>
            <w:right w:val="none" w:sz="0" w:space="0" w:color="auto"/>
          </w:divBdr>
        </w:div>
        <w:div w:id="1262493574">
          <w:marLeft w:val="640"/>
          <w:marRight w:val="0"/>
          <w:marTop w:val="0"/>
          <w:marBottom w:val="0"/>
          <w:divBdr>
            <w:top w:val="none" w:sz="0" w:space="0" w:color="auto"/>
            <w:left w:val="none" w:sz="0" w:space="0" w:color="auto"/>
            <w:bottom w:val="none" w:sz="0" w:space="0" w:color="auto"/>
            <w:right w:val="none" w:sz="0" w:space="0" w:color="auto"/>
          </w:divBdr>
        </w:div>
        <w:div w:id="1527478067">
          <w:marLeft w:val="640"/>
          <w:marRight w:val="0"/>
          <w:marTop w:val="0"/>
          <w:marBottom w:val="0"/>
          <w:divBdr>
            <w:top w:val="none" w:sz="0" w:space="0" w:color="auto"/>
            <w:left w:val="none" w:sz="0" w:space="0" w:color="auto"/>
            <w:bottom w:val="none" w:sz="0" w:space="0" w:color="auto"/>
            <w:right w:val="none" w:sz="0" w:space="0" w:color="auto"/>
          </w:divBdr>
        </w:div>
        <w:div w:id="415442905">
          <w:marLeft w:val="640"/>
          <w:marRight w:val="0"/>
          <w:marTop w:val="0"/>
          <w:marBottom w:val="0"/>
          <w:divBdr>
            <w:top w:val="none" w:sz="0" w:space="0" w:color="auto"/>
            <w:left w:val="none" w:sz="0" w:space="0" w:color="auto"/>
            <w:bottom w:val="none" w:sz="0" w:space="0" w:color="auto"/>
            <w:right w:val="none" w:sz="0" w:space="0" w:color="auto"/>
          </w:divBdr>
        </w:div>
        <w:div w:id="1153059108">
          <w:marLeft w:val="640"/>
          <w:marRight w:val="0"/>
          <w:marTop w:val="0"/>
          <w:marBottom w:val="0"/>
          <w:divBdr>
            <w:top w:val="none" w:sz="0" w:space="0" w:color="auto"/>
            <w:left w:val="none" w:sz="0" w:space="0" w:color="auto"/>
            <w:bottom w:val="none" w:sz="0" w:space="0" w:color="auto"/>
            <w:right w:val="none" w:sz="0" w:space="0" w:color="auto"/>
          </w:divBdr>
        </w:div>
        <w:div w:id="62487134">
          <w:marLeft w:val="640"/>
          <w:marRight w:val="0"/>
          <w:marTop w:val="0"/>
          <w:marBottom w:val="0"/>
          <w:divBdr>
            <w:top w:val="none" w:sz="0" w:space="0" w:color="auto"/>
            <w:left w:val="none" w:sz="0" w:space="0" w:color="auto"/>
            <w:bottom w:val="none" w:sz="0" w:space="0" w:color="auto"/>
            <w:right w:val="none" w:sz="0" w:space="0" w:color="auto"/>
          </w:divBdr>
        </w:div>
        <w:div w:id="321591762">
          <w:marLeft w:val="640"/>
          <w:marRight w:val="0"/>
          <w:marTop w:val="0"/>
          <w:marBottom w:val="0"/>
          <w:divBdr>
            <w:top w:val="none" w:sz="0" w:space="0" w:color="auto"/>
            <w:left w:val="none" w:sz="0" w:space="0" w:color="auto"/>
            <w:bottom w:val="none" w:sz="0" w:space="0" w:color="auto"/>
            <w:right w:val="none" w:sz="0" w:space="0" w:color="auto"/>
          </w:divBdr>
        </w:div>
        <w:div w:id="614139039">
          <w:marLeft w:val="640"/>
          <w:marRight w:val="0"/>
          <w:marTop w:val="0"/>
          <w:marBottom w:val="0"/>
          <w:divBdr>
            <w:top w:val="none" w:sz="0" w:space="0" w:color="auto"/>
            <w:left w:val="none" w:sz="0" w:space="0" w:color="auto"/>
            <w:bottom w:val="none" w:sz="0" w:space="0" w:color="auto"/>
            <w:right w:val="none" w:sz="0" w:space="0" w:color="auto"/>
          </w:divBdr>
        </w:div>
        <w:div w:id="1054699424">
          <w:marLeft w:val="640"/>
          <w:marRight w:val="0"/>
          <w:marTop w:val="0"/>
          <w:marBottom w:val="0"/>
          <w:divBdr>
            <w:top w:val="none" w:sz="0" w:space="0" w:color="auto"/>
            <w:left w:val="none" w:sz="0" w:space="0" w:color="auto"/>
            <w:bottom w:val="none" w:sz="0" w:space="0" w:color="auto"/>
            <w:right w:val="none" w:sz="0" w:space="0" w:color="auto"/>
          </w:divBdr>
        </w:div>
        <w:div w:id="1844391695">
          <w:marLeft w:val="640"/>
          <w:marRight w:val="0"/>
          <w:marTop w:val="0"/>
          <w:marBottom w:val="0"/>
          <w:divBdr>
            <w:top w:val="none" w:sz="0" w:space="0" w:color="auto"/>
            <w:left w:val="none" w:sz="0" w:space="0" w:color="auto"/>
            <w:bottom w:val="none" w:sz="0" w:space="0" w:color="auto"/>
            <w:right w:val="none" w:sz="0" w:space="0" w:color="auto"/>
          </w:divBdr>
        </w:div>
        <w:div w:id="1659111632">
          <w:marLeft w:val="640"/>
          <w:marRight w:val="0"/>
          <w:marTop w:val="0"/>
          <w:marBottom w:val="0"/>
          <w:divBdr>
            <w:top w:val="none" w:sz="0" w:space="0" w:color="auto"/>
            <w:left w:val="none" w:sz="0" w:space="0" w:color="auto"/>
            <w:bottom w:val="none" w:sz="0" w:space="0" w:color="auto"/>
            <w:right w:val="none" w:sz="0" w:space="0" w:color="auto"/>
          </w:divBdr>
        </w:div>
        <w:div w:id="186452674">
          <w:marLeft w:val="640"/>
          <w:marRight w:val="0"/>
          <w:marTop w:val="0"/>
          <w:marBottom w:val="0"/>
          <w:divBdr>
            <w:top w:val="none" w:sz="0" w:space="0" w:color="auto"/>
            <w:left w:val="none" w:sz="0" w:space="0" w:color="auto"/>
            <w:bottom w:val="none" w:sz="0" w:space="0" w:color="auto"/>
            <w:right w:val="none" w:sz="0" w:space="0" w:color="auto"/>
          </w:divBdr>
        </w:div>
        <w:div w:id="1090196082">
          <w:marLeft w:val="640"/>
          <w:marRight w:val="0"/>
          <w:marTop w:val="0"/>
          <w:marBottom w:val="0"/>
          <w:divBdr>
            <w:top w:val="none" w:sz="0" w:space="0" w:color="auto"/>
            <w:left w:val="none" w:sz="0" w:space="0" w:color="auto"/>
            <w:bottom w:val="none" w:sz="0" w:space="0" w:color="auto"/>
            <w:right w:val="none" w:sz="0" w:space="0" w:color="auto"/>
          </w:divBdr>
        </w:div>
        <w:div w:id="1006709197">
          <w:marLeft w:val="640"/>
          <w:marRight w:val="0"/>
          <w:marTop w:val="0"/>
          <w:marBottom w:val="0"/>
          <w:divBdr>
            <w:top w:val="none" w:sz="0" w:space="0" w:color="auto"/>
            <w:left w:val="none" w:sz="0" w:space="0" w:color="auto"/>
            <w:bottom w:val="none" w:sz="0" w:space="0" w:color="auto"/>
            <w:right w:val="none" w:sz="0" w:space="0" w:color="auto"/>
          </w:divBdr>
        </w:div>
        <w:div w:id="976301883">
          <w:marLeft w:val="640"/>
          <w:marRight w:val="0"/>
          <w:marTop w:val="0"/>
          <w:marBottom w:val="0"/>
          <w:divBdr>
            <w:top w:val="none" w:sz="0" w:space="0" w:color="auto"/>
            <w:left w:val="none" w:sz="0" w:space="0" w:color="auto"/>
            <w:bottom w:val="none" w:sz="0" w:space="0" w:color="auto"/>
            <w:right w:val="none" w:sz="0" w:space="0" w:color="auto"/>
          </w:divBdr>
        </w:div>
        <w:div w:id="224688383">
          <w:marLeft w:val="640"/>
          <w:marRight w:val="0"/>
          <w:marTop w:val="0"/>
          <w:marBottom w:val="0"/>
          <w:divBdr>
            <w:top w:val="none" w:sz="0" w:space="0" w:color="auto"/>
            <w:left w:val="none" w:sz="0" w:space="0" w:color="auto"/>
            <w:bottom w:val="none" w:sz="0" w:space="0" w:color="auto"/>
            <w:right w:val="none" w:sz="0" w:space="0" w:color="auto"/>
          </w:divBdr>
        </w:div>
        <w:div w:id="25256127">
          <w:marLeft w:val="640"/>
          <w:marRight w:val="0"/>
          <w:marTop w:val="0"/>
          <w:marBottom w:val="0"/>
          <w:divBdr>
            <w:top w:val="none" w:sz="0" w:space="0" w:color="auto"/>
            <w:left w:val="none" w:sz="0" w:space="0" w:color="auto"/>
            <w:bottom w:val="none" w:sz="0" w:space="0" w:color="auto"/>
            <w:right w:val="none" w:sz="0" w:space="0" w:color="auto"/>
          </w:divBdr>
        </w:div>
        <w:div w:id="654260576">
          <w:marLeft w:val="640"/>
          <w:marRight w:val="0"/>
          <w:marTop w:val="0"/>
          <w:marBottom w:val="0"/>
          <w:divBdr>
            <w:top w:val="none" w:sz="0" w:space="0" w:color="auto"/>
            <w:left w:val="none" w:sz="0" w:space="0" w:color="auto"/>
            <w:bottom w:val="none" w:sz="0" w:space="0" w:color="auto"/>
            <w:right w:val="none" w:sz="0" w:space="0" w:color="auto"/>
          </w:divBdr>
        </w:div>
        <w:div w:id="566107931">
          <w:marLeft w:val="640"/>
          <w:marRight w:val="0"/>
          <w:marTop w:val="0"/>
          <w:marBottom w:val="0"/>
          <w:divBdr>
            <w:top w:val="none" w:sz="0" w:space="0" w:color="auto"/>
            <w:left w:val="none" w:sz="0" w:space="0" w:color="auto"/>
            <w:bottom w:val="none" w:sz="0" w:space="0" w:color="auto"/>
            <w:right w:val="none" w:sz="0" w:space="0" w:color="auto"/>
          </w:divBdr>
        </w:div>
        <w:div w:id="1701971052">
          <w:marLeft w:val="640"/>
          <w:marRight w:val="0"/>
          <w:marTop w:val="0"/>
          <w:marBottom w:val="0"/>
          <w:divBdr>
            <w:top w:val="none" w:sz="0" w:space="0" w:color="auto"/>
            <w:left w:val="none" w:sz="0" w:space="0" w:color="auto"/>
            <w:bottom w:val="none" w:sz="0" w:space="0" w:color="auto"/>
            <w:right w:val="none" w:sz="0" w:space="0" w:color="auto"/>
          </w:divBdr>
        </w:div>
        <w:div w:id="668404292">
          <w:marLeft w:val="640"/>
          <w:marRight w:val="0"/>
          <w:marTop w:val="0"/>
          <w:marBottom w:val="0"/>
          <w:divBdr>
            <w:top w:val="none" w:sz="0" w:space="0" w:color="auto"/>
            <w:left w:val="none" w:sz="0" w:space="0" w:color="auto"/>
            <w:bottom w:val="none" w:sz="0" w:space="0" w:color="auto"/>
            <w:right w:val="none" w:sz="0" w:space="0" w:color="auto"/>
          </w:divBdr>
        </w:div>
        <w:div w:id="1446927253">
          <w:marLeft w:val="640"/>
          <w:marRight w:val="0"/>
          <w:marTop w:val="0"/>
          <w:marBottom w:val="0"/>
          <w:divBdr>
            <w:top w:val="none" w:sz="0" w:space="0" w:color="auto"/>
            <w:left w:val="none" w:sz="0" w:space="0" w:color="auto"/>
            <w:bottom w:val="none" w:sz="0" w:space="0" w:color="auto"/>
            <w:right w:val="none" w:sz="0" w:space="0" w:color="auto"/>
          </w:divBdr>
        </w:div>
        <w:div w:id="200365621">
          <w:marLeft w:val="640"/>
          <w:marRight w:val="0"/>
          <w:marTop w:val="0"/>
          <w:marBottom w:val="0"/>
          <w:divBdr>
            <w:top w:val="none" w:sz="0" w:space="0" w:color="auto"/>
            <w:left w:val="none" w:sz="0" w:space="0" w:color="auto"/>
            <w:bottom w:val="none" w:sz="0" w:space="0" w:color="auto"/>
            <w:right w:val="none" w:sz="0" w:space="0" w:color="auto"/>
          </w:divBdr>
        </w:div>
        <w:div w:id="1120757386">
          <w:marLeft w:val="640"/>
          <w:marRight w:val="0"/>
          <w:marTop w:val="0"/>
          <w:marBottom w:val="0"/>
          <w:divBdr>
            <w:top w:val="none" w:sz="0" w:space="0" w:color="auto"/>
            <w:left w:val="none" w:sz="0" w:space="0" w:color="auto"/>
            <w:bottom w:val="none" w:sz="0" w:space="0" w:color="auto"/>
            <w:right w:val="none" w:sz="0" w:space="0" w:color="auto"/>
          </w:divBdr>
        </w:div>
        <w:div w:id="1542739822">
          <w:marLeft w:val="640"/>
          <w:marRight w:val="0"/>
          <w:marTop w:val="0"/>
          <w:marBottom w:val="0"/>
          <w:divBdr>
            <w:top w:val="none" w:sz="0" w:space="0" w:color="auto"/>
            <w:left w:val="none" w:sz="0" w:space="0" w:color="auto"/>
            <w:bottom w:val="none" w:sz="0" w:space="0" w:color="auto"/>
            <w:right w:val="none" w:sz="0" w:space="0" w:color="auto"/>
          </w:divBdr>
        </w:div>
        <w:div w:id="1244217053">
          <w:marLeft w:val="640"/>
          <w:marRight w:val="0"/>
          <w:marTop w:val="0"/>
          <w:marBottom w:val="0"/>
          <w:divBdr>
            <w:top w:val="none" w:sz="0" w:space="0" w:color="auto"/>
            <w:left w:val="none" w:sz="0" w:space="0" w:color="auto"/>
            <w:bottom w:val="none" w:sz="0" w:space="0" w:color="auto"/>
            <w:right w:val="none" w:sz="0" w:space="0" w:color="auto"/>
          </w:divBdr>
        </w:div>
        <w:div w:id="875193613">
          <w:marLeft w:val="640"/>
          <w:marRight w:val="0"/>
          <w:marTop w:val="0"/>
          <w:marBottom w:val="0"/>
          <w:divBdr>
            <w:top w:val="none" w:sz="0" w:space="0" w:color="auto"/>
            <w:left w:val="none" w:sz="0" w:space="0" w:color="auto"/>
            <w:bottom w:val="none" w:sz="0" w:space="0" w:color="auto"/>
            <w:right w:val="none" w:sz="0" w:space="0" w:color="auto"/>
          </w:divBdr>
        </w:div>
        <w:div w:id="1057170307">
          <w:marLeft w:val="640"/>
          <w:marRight w:val="0"/>
          <w:marTop w:val="0"/>
          <w:marBottom w:val="0"/>
          <w:divBdr>
            <w:top w:val="none" w:sz="0" w:space="0" w:color="auto"/>
            <w:left w:val="none" w:sz="0" w:space="0" w:color="auto"/>
            <w:bottom w:val="none" w:sz="0" w:space="0" w:color="auto"/>
            <w:right w:val="none" w:sz="0" w:space="0" w:color="auto"/>
          </w:divBdr>
        </w:div>
        <w:div w:id="1979261723">
          <w:marLeft w:val="640"/>
          <w:marRight w:val="0"/>
          <w:marTop w:val="0"/>
          <w:marBottom w:val="0"/>
          <w:divBdr>
            <w:top w:val="none" w:sz="0" w:space="0" w:color="auto"/>
            <w:left w:val="none" w:sz="0" w:space="0" w:color="auto"/>
            <w:bottom w:val="none" w:sz="0" w:space="0" w:color="auto"/>
            <w:right w:val="none" w:sz="0" w:space="0" w:color="auto"/>
          </w:divBdr>
        </w:div>
        <w:div w:id="1244753217">
          <w:marLeft w:val="640"/>
          <w:marRight w:val="0"/>
          <w:marTop w:val="0"/>
          <w:marBottom w:val="0"/>
          <w:divBdr>
            <w:top w:val="none" w:sz="0" w:space="0" w:color="auto"/>
            <w:left w:val="none" w:sz="0" w:space="0" w:color="auto"/>
            <w:bottom w:val="none" w:sz="0" w:space="0" w:color="auto"/>
            <w:right w:val="none" w:sz="0" w:space="0" w:color="auto"/>
          </w:divBdr>
        </w:div>
        <w:div w:id="17781853">
          <w:marLeft w:val="640"/>
          <w:marRight w:val="0"/>
          <w:marTop w:val="0"/>
          <w:marBottom w:val="0"/>
          <w:divBdr>
            <w:top w:val="none" w:sz="0" w:space="0" w:color="auto"/>
            <w:left w:val="none" w:sz="0" w:space="0" w:color="auto"/>
            <w:bottom w:val="none" w:sz="0" w:space="0" w:color="auto"/>
            <w:right w:val="none" w:sz="0" w:space="0" w:color="auto"/>
          </w:divBdr>
        </w:div>
        <w:div w:id="517305996">
          <w:marLeft w:val="640"/>
          <w:marRight w:val="0"/>
          <w:marTop w:val="0"/>
          <w:marBottom w:val="0"/>
          <w:divBdr>
            <w:top w:val="none" w:sz="0" w:space="0" w:color="auto"/>
            <w:left w:val="none" w:sz="0" w:space="0" w:color="auto"/>
            <w:bottom w:val="none" w:sz="0" w:space="0" w:color="auto"/>
            <w:right w:val="none" w:sz="0" w:space="0" w:color="auto"/>
          </w:divBdr>
        </w:div>
        <w:div w:id="200438825">
          <w:marLeft w:val="640"/>
          <w:marRight w:val="0"/>
          <w:marTop w:val="0"/>
          <w:marBottom w:val="0"/>
          <w:divBdr>
            <w:top w:val="none" w:sz="0" w:space="0" w:color="auto"/>
            <w:left w:val="none" w:sz="0" w:space="0" w:color="auto"/>
            <w:bottom w:val="none" w:sz="0" w:space="0" w:color="auto"/>
            <w:right w:val="none" w:sz="0" w:space="0" w:color="auto"/>
          </w:divBdr>
        </w:div>
        <w:div w:id="1718819413">
          <w:marLeft w:val="640"/>
          <w:marRight w:val="0"/>
          <w:marTop w:val="0"/>
          <w:marBottom w:val="0"/>
          <w:divBdr>
            <w:top w:val="none" w:sz="0" w:space="0" w:color="auto"/>
            <w:left w:val="none" w:sz="0" w:space="0" w:color="auto"/>
            <w:bottom w:val="none" w:sz="0" w:space="0" w:color="auto"/>
            <w:right w:val="none" w:sz="0" w:space="0" w:color="auto"/>
          </w:divBdr>
        </w:div>
        <w:div w:id="898131611">
          <w:marLeft w:val="640"/>
          <w:marRight w:val="0"/>
          <w:marTop w:val="0"/>
          <w:marBottom w:val="0"/>
          <w:divBdr>
            <w:top w:val="none" w:sz="0" w:space="0" w:color="auto"/>
            <w:left w:val="none" w:sz="0" w:space="0" w:color="auto"/>
            <w:bottom w:val="none" w:sz="0" w:space="0" w:color="auto"/>
            <w:right w:val="none" w:sz="0" w:space="0" w:color="auto"/>
          </w:divBdr>
        </w:div>
        <w:div w:id="1688868267">
          <w:marLeft w:val="640"/>
          <w:marRight w:val="0"/>
          <w:marTop w:val="0"/>
          <w:marBottom w:val="0"/>
          <w:divBdr>
            <w:top w:val="none" w:sz="0" w:space="0" w:color="auto"/>
            <w:left w:val="none" w:sz="0" w:space="0" w:color="auto"/>
            <w:bottom w:val="none" w:sz="0" w:space="0" w:color="auto"/>
            <w:right w:val="none" w:sz="0" w:space="0" w:color="auto"/>
          </w:divBdr>
        </w:div>
        <w:div w:id="1538083060">
          <w:marLeft w:val="640"/>
          <w:marRight w:val="0"/>
          <w:marTop w:val="0"/>
          <w:marBottom w:val="0"/>
          <w:divBdr>
            <w:top w:val="none" w:sz="0" w:space="0" w:color="auto"/>
            <w:left w:val="none" w:sz="0" w:space="0" w:color="auto"/>
            <w:bottom w:val="none" w:sz="0" w:space="0" w:color="auto"/>
            <w:right w:val="none" w:sz="0" w:space="0" w:color="auto"/>
          </w:divBdr>
        </w:div>
        <w:div w:id="1524589473">
          <w:marLeft w:val="640"/>
          <w:marRight w:val="0"/>
          <w:marTop w:val="0"/>
          <w:marBottom w:val="0"/>
          <w:divBdr>
            <w:top w:val="none" w:sz="0" w:space="0" w:color="auto"/>
            <w:left w:val="none" w:sz="0" w:space="0" w:color="auto"/>
            <w:bottom w:val="none" w:sz="0" w:space="0" w:color="auto"/>
            <w:right w:val="none" w:sz="0" w:space="0" w:color="auto"/>
          </w:divBdr>
        </w:div>
        <w:div w:id="1265112314">
          <w:marLeft w:val="640"/>
          <w:marRight w:val="0"/>
          <w:marTop w:val="0"/>
          <w:marBottom w:val="0"/>
          <w:divBdr>
            <w:top w:val="none" w:sz="0" w:space="0" w:color="auto"/>
            <w:left w:val="none" w:sz="0" w:space="0" w:color="auto"/>
            <w:bottom w:val="none" w:sz="0" w:space="0" w:color="auto"/>
            <w:right w:val="none" w:sz="0" w:space="0" w:color="auto"/>
          </w:divBdr>
        </w:div>
        <w:div w:id="1041982514">
          <w:marLeft w:val="640"/>
          <w:marRight w:val="0"/>
          <w:marTop w:val="0"/>
          <w:marBottom w:val="0"/>
          <w:divBdr>
            <w:top w:val="none" w:sz="0" w:space="0" w:color="auto"/>
            <w:left w:val="none" w:sz="0" w:space="0" w:color="auto"/>
            <w:bottom w:val="none" w:sz="0" w:space="0" w:color="auto"/>
            <w:right w:val="none" w:sz="0" w:space="0" w:color="auto"/>
          </w:divBdr>
        </w:div>
        <w:div w:id="1802531436">
          <w:marLeft w:val="640"/>
          <w:marRight w:val="0"/>
          <w:marTop w:val="0"/>
          <w:marBottom w:val="0"/>
          <w:divBdr>
            <w:top w:val="none" w:sz="0" w:space="0" w:color="auto"/>
            <w:left w:val="none" w:sz="0" w:space="0" w:color="auto"/>
            <w:bottom w:val="none" w:sz="0" w:space="0" w:color="auto"/>
            <w:right w:val="none" w:sz="0" w:space="0" w:color="auto"/>
          </w:divBdr>
        </w:div>
        <w:div w:id="1147673353">
          <w:marLeft w:val="640"/>
          <w:marRight w:val="0"/>
          <w:marTop w:val="0"/>
          <w:marBottom w:val="0"/>
          <w:divBdr>
            <w:top w:val="none" w:sz="0" w:space="0" w:color="auto"/>
            <w:left w:val="none" w:sz="0" w:space="0" w:color="auto"/>
            <w:bottom w:val="none" w:sz="0" w:space="0" w:color="auto"/>
            <w:right w:val="none" w:sz="0" w:space="0" w:color="auto"/>
          </w:divBdr>
        </w:div>
        <w:div w:id="641542752">
          <w:marLeft w:val="640"/>
          <w:marRight w:val="0"/>
          <w:marTop w:val="0"/>
          <w:marBottom w:val="0"/>
          <w:divBdr>
            <w:top w:val="none" w:sz="0" w:space="0" w:color="auto"/>
            <w:left w:val="none" w:sz="0" w:space="0" w:color="auto"/>
            <w:bottom w:val="none" w:sz="0" w:space="0" w:color="auto"/>
            <w:right w:val="none" w:sz="0" w:space="0" w:color="auto"/>
          </w:divBdr>
        </w:div>
        <w:div w:id="886381948">
          <w:marLeft w:val="640"/>
          <w:marRight w:val="0"/>
          <w:marTop w:val="0"/>
          <w:marBottom w:val="0"/>
          <w:divBdr>
            <w:top w:val="none" w:sz="0" w:space="0" w:color="auto"/>
            <w:left w:val="none" w:sz="0" w:space="0" w:color="auto"/>
            <w:bottom w:val="none" w:sz="0" w:space="0" w:color="auto"/>
            <w:right w:val="none" w:sz="0" w:space="0" w:color="auto"/>
          </w:divBdr>
        </w:div>
        <w:div w:id="486627464">
          <w:marLeft w:val="640"/>
          <w:marRight w:val="0"/>
          <w:marTop w:val="0"/>
          <w:marBottom w:val="0"/>
          <w:divBdr>
            <w:top w:val="none" w:sz="0" w:space="0" w:color="auto"/>
            <w:left w:val="none" w:sz="0" w:space="0" w:color="auto"/>
            <w:bottom w:val="none" w:sz="0" w:space="0" w:color="auto"/>
            <w:right w:val="none" w:sz="0" w:space="0" w:color="auto"/>
          </w:divBdr>
        </w:div>
        <w:div w:id="2089573252">
          <w:marLeft w:val="640"/>
          <w:marRight w:val="0"/>
          <w:marTop w:val="0"/>
          <w:marBottom w:val="0"/>
          <w:divBdr>
            <w:top w:val="none" w:sz="0" w:space="0" w:color="auto"/>
            <w:left w:val="none" w:sz="0" w:space="0" w:color="auto"/>
            <w:bottom w:val="none" w:sz="0" w:space="0" w:color="auto"/>
            <w:right w:val="none" w:sz="0" w:space="0" w:color="auto"/>
          </w:divBdr>
        </w:div>
        <w:div w:id="1983273561">
          <w:marLeft w:val="640"/>
          <w:marRight w:val="0"/>
          <w:marTop w:val="0"/>
          <w:marBottom w:val="0"/>
          <w:divBdr>
            <w:top w:val="none" w:sz="0" w:space="0" w:color="auto"/>
            <w:left w:val="none" w:sz="0" w:space="0" w:color="auto"/>
            <w:bottom w:val="none" w:sz="0" w:space="0" w:color="auto"/>
            <w:right w:val="none" w:sz="0" w:space="0" w:color="auto"/>
          </w:divBdr>
        </w:div>
        <w:div w:id="1012563027">
          <w:marLeft w:val="640"/>
          <w:marRight w:val="0"/>
          <w:marTop w:val="0"/>
          <w:marBottom w:val="0"/>
          <w:divBdr>
            <w:top w:val="none" w:sz="0" w:space="0" w:color="auto"/>
            <w:left w:val="none" w:sz="0" w:space="0" w:color="auto"/>
            <w:bottom w:val="none" w:sz="0" w:space="0" w:color="auto"/>
            <w:right w:val="none" w:sz="0" w:space="0" w:color="auto"/>
          </w:divBdr>
        </w:div>
        <w:div w:id="997416590">
          <w:marLeft w:val="640"/>
          <w:marRight w:val="0"/>
          <w:marTop w:val="0"/>
          <w:marBottom w:val="0"/>
          <w:divBdr>
            <w:top w:val="none" w:sz="0" w:space="0" w:color="auto"/>
            <w:left w:val="none" w:sz="0" w:space="0" w:color="auto"/>
            <w:bottom w:val="none" w:sz="0" w:space="0" w:color="auto"/>
            <w:right w:val="none" w:sz="0" w:space="0" w:color="auto"/>
          </w:divBdr>
        </w:div>
        <w:div w:id="2125078109">
          <w:marLeft w:val="640"/>
          <w:marRight w:val="0"/>
          <w:marTop w:val="0"/>
          <w:marBottom w:val="0"/>
          <w:divBdr>
            <w:top w:val="none" w:sz="0" w:space="0" w:color="auto"/>
            <w:left w:val="none" w:sz="0" w:space="0" w:color="auto"/>
            <w:bottom w:val="none" w:sz="0" w:space="0" w:color="auto"/>
            <w:right w:val="none" w:sz="0" w:space="0" w:color="auto"/>
          </w:divBdr>
        </w:div>
        <w:div w:id="1838035265">
          <w:marLeft w:val="640"/>
          <w:marRight w:val="0"/>
          <w:marTop w:val="0"/>
          <w:marBottom w:val="0"/>
          <w:divBdr>
            <w:top w:val="none" w:sz="0" w:space="0" w:color="auto"/>
            <w:left w:val="none" w:sz="0" w:space="0" w:color="auto"/>
            <w:bottom w:val="none" w:sz="0" w:space="0" w:color="auto"/>
            <w:right w:val="none" w:sz="0" w:space="0" w:color="auto"/>
          </w:divBdr>
        </w:div>
        <w:div w:id="333725970">
          <w:marLeft w:val="640"/>
          <w:marRight w:val="0"/>
          <w:marTop w:val="0"/>
          <w:marBottom w:val="0"/>
          <w:divBdr>
            <w:top w:val="none" w:sz="0" w:space="0" w:color="auto"/>
            <w:left w:val="none" w:sz="0" w:space="0" w:color="auto"/>
            <w:bottom w:val="none" w:sz="0" w:space="0" w:color="auto"/>
            <w:right w:val="none" w:sz="0" w:space="0" w:color="auto"/>
          </w:divBdr>
        </w:div>
        <w:div w:id="1777366146">
          <w:marLeft w:val="640"/>
          <w:marRight w:val="0"/>
          <w:marTop w:val="0"/>
          <w:marBottom w:val="0"/>
          <w:divBdr>
            <w:top w:val="none" w:sz="0" w:space="0" w:color="auto"/>
            <w:left w:val="none" w:sz="0" w:space="0" w:color="auto"/>
            <w:bottom w:val="none" w:sz="0" w:space="0" w:color="auto"/>
            <w:right w:val="none" w:sz="0" w:space="0" w:color="auto"/>
          </w:divBdr>
        </w:div>
        <w:div w:id="1523087141">
          <w:marLeft w:val="640"/>
          <w:marRight w:val="0"/>
          <w:marTop w:val="0"/>
          <w:marBottom w:val="0"/>
          <w:divBdr>
            <w:top w:val="none" w:sz="0" w:space="0" w:color="auto"/>
            <w:left w:val="none" w:sz="0" w:space="0" w:color="auto"/>
            <w:bottom w:val="none" w:sz="0" w:space="0" w:color="auto"/>
            <w:right w:val="none" w:sz="0" w:space="0" w:color="auto"/>
          </w:divBdr>
        </w:div>
        <w:div w:id="55670728">
          <w:marLeft w:val="640"/>
          <w:marRight w:val="0"/>
          <w:marTop w:val="0"/>
          <w:marBottom w:val="0"/>
          <w:divBdr>
            <w:top w:val="none" w:sz="0" w:space="0" w:color="auto"/>
            <w:left w:val="none" w:sz="0" w:space="0" w:color="auto"/>
            <w:bottom w:val="none" w:sz="0" w:space="0" w:color="auto"/>
            <w:right w:val="none" w:sz="0" w:space="0" w:color="auto"/>
          </w:divBdr>
        </w:div>
        <w:div w:id="1514564880">
          <w:marLeft w:val="640"/>
          <w:marRight w:val="0"/>
          <w:marTop w:val="0"/>
          <w:marBottom w:val="0"/>
          <w:divBdr>
            <w:top w:val="none" w:sz="0" w:space="0" w:color="auto"/>
            <w:left w:val="none" w:sz="0" w:space="0" w:color="auto"/>
            <w:bottom w:val="none" w:sz="0" w:space="0" w:color="auto"/>
            <w:right w:val="none" w:sz="0" w:space="0" w:color="auto"/>
          </w:divBdr>
        </w:div>
        <w:div w:id="820004422">
          <w:marLeft w:val="640"/>
          <w:marRight w:val="0"/>
          <w:marTop w:val="0"/>
          <w:marBottom w:val="0"/>
          <w:divBdr>
            <w:top w:val="none" w:sz="0" w:space="0" w:color="auto"/>
            <w:left w:val="none" w:sz="0" w:space="0" w:color="auto"/>
            <w:bottom w:val="none" w:sz="0" w:space="0" w:color="auto"/>
            <w:right w:val="none" w:sz="0" w:space="0" w:color="auto"/>
          </w:divBdr>
        </w:div>
        <w:div w:id="280310695">
          <w:marLeft w:val="640"/>
          <w:marRight w:val="0"/>
          <w:marTop w:val="0"/>
          <w:marBottom w:val="0"/>
          <w:divBdr>
            <w:top w:val="none" w:sz="0" w:space="0" w:color="auto"/>
            <w:left w:val="none" w:sz="0" w:space="0" w:color="auto"/>
            <w:bottom w:val="none" w:sz="0" w:space="0" w:color="auto"/>
            <w:right w:val="none" w:sz="0" w:space="0" w:color="auto"/>
          </w:divBdr>
        </w:div>
        <w:div w:id="840389266">
          <w:marLeft w:val="640"/>
          <w:marRight w:val="0"/>
          <w:marTop w:val="0"/>
          <w:marBottom w:val="0"/>
          <w:divBdr>
            <w:top w:val="none" w:sz="0" w:space="0" w:color="auto"/>
            <w:left w:val="none" w:sz="0" w:space="0" w:color="auto"/>
            <w:bottom w:val="none" w:sz="0" w:space="0" w:color="auto"/>
            <w:right w:val="none" w:sz="0" w:space="0" w:color="auto"/>
          </w:divBdr>
        </w:div>
        <w:div w:id="1563904110">
          <w:marLeft w:val="640"/>
          <w:marRight w:val="0"/>
          <w:marTop w:val="0"/>
          <w:marBottom w:val="0"/>
          <w:divBdr>
            <w:top w:val="none" w:sz="0" w:space="0" w:color="auto"/>
            <w:left w:val="none" w:sz="0" w:space="0" w:color="auto"/>
            <w:bottom w:val="none" w:sz="0" w:space="0" w:color="auto"/>
            <w:right w:val="none" w:sz="0" w:space="0" w:color="auto"/>
          </w:divBdr>
        </w:div>
        <w:div w:id="811362098">
          <w:marLeft w:val="640"/>
          <w:marRight w:val="0"/>
          <w:marTop w:val="0"/>
          <w:marBottom w:val="0"/>
          <w:divBdr>
            <w:top w:val="none" w:sz="0" w:space="0" w:color="auto"/>
            <w:left w:val="none" w:sz="0" w:space="0" w:color="auto"/>
            <w:bottom w:val="none" w:sz="0" w:space="0" w:color="auto"/>
            <w:right w:val="none" w:sz="0" w:space="0" w:color="auto"/>
          </w:divBdr>
        </w:div>
        <w:div w:id="298462304">
          <w:marLeft w:val="640"/>
          <w:marRight w:val="0"/>
          <w:marTop w:val="0"/>
          <w:marBottom w:val="0"/>
          <w:divBdr>
            <w:top w:val="none" w:sz="0" w:space="0" w:color="auto"/>
            <w:left w:val="none" w:sz="0" w:space="0" w:color="auto"/>
            <w:bottom w:val="none" w:sz="0" w:space="0" w:color="auto"/>
            <w:right w:val="none" w:sz="0" w:space="0" w:color="auto"/>
          </w:divBdr>
        </w:div>
        <w:div w:id="1731535194">
          <w:marLeft w:val="640"/>
          <w:marRight w:val="0"/>
          <w:marTop w:val="0"/>
          <w:marBottom w:val="0"/>
          <w:divBdr>
            <w:top w:val="none" w:sz="0" w:space="0" w:color="auto"/>
            <w:left w:val="none" w:sz="0" w:space="0" w:color="auto"/>
            <w:bottom w:val="none" w:sz="0" w:space="0" w:color="auto"/>
            <w:right w:val="none" w:sz="0" w:space="0" w:color="auto"/>
          </w:divBdr>
        </w:div>
        <w:div w:id="68581316">
          <w:marLeft w:val="640"/>
          <w:marRight w:val="0"/>
          <w:marTop w:val="0"/>
          <w:marBottom w:val="0"/>
          <w:divBdr>
            <w:top w:val="none" w:sz="0" w:space="0" w:color="auto"/>
            <w:left w:val="none" w:sz="0" w:space="0" w:color="auto"/>
            <w:bottom w:val="none" w:sz="0" w:space="0" w:color="auto"/>
            <w:right w:val="none" w:sz="0" w:space="0" w:color="auto"/>
          </w:divBdr>
        </w:div>
        <w:div w:id="1096554372">
          <w:marLeft w:val="640"/>
          <w:marRight w:val="0"/>
          <w:marTop w:val="0"/>
          <w:marBottom w:val="0"/>
          <w:divBdr>
            <w:top w:val="none" w:sz="0" w:space="0" w:color="auto"/>
            <w:left w:val="none" w:sz="0" w:space="0" w:color="auto"/>
            <w:bottom w:val="none" w:sz="0" w:space="0" w:color="auto"/>
            <w:right w:val="none" w:sz="0" w:space="0" w:color="auto"/>
          </w:divBdr>
        </w:div>
        <w:div w:id="1128162871">
          <w:marLeft w:val="640"/>
          <w:marRight w:val="0"/>
          <w:marTop w:val="0"/>
          <w:marBottom w:val="0"/>
          <w:divBdr>
            <w:top w:val="none" w:sz="0" w:space="0" w:color="auto"/>
            <w:left w:val="none" w:sz="0" w:space="0" w:color="auto"/>
            <w:bottom w:val="none" w:sz="0" w:space="0" w:color="auto"/>
            <w:right w:val="none" w:sz="0" w:space="0" w:color="auto"/>
          </w:divBdr>
        </w:div>
        <w:div w:id="1924604058">
          <w:marLeft w:val="640"/>
          <w:marRight w:val="0"/>
          <w:marTop w:val="0"/>
          <w:marBottom w:val="0"/>
          <w:divBdr>
            <w:top w:val="none" w:sz="0" w:space="0" w:color="auto"/>
            <w:left w:val="none" w:sz="0" w:space="0" w:color="auto"/>
            <w:bottom w:val="none" w:sz="0" w:space="0" w:color="auto"/>
            <w:right w:val="none" w:sz="0" w:space="0" w:color="auto"/>
          </w:divBdr>
        </w:div>
        <w:div w:id="1272594229">
          <w:marLeft w:val="640"/>
          <w:marRight w:val="0"/>
          <w:marTop w:val="0"/>
          <w:marBottom w:val="0"/>
          <w:divBdr>
            <w:top w:val="none" w:sz="0" w:space="0" w:color="auto"/>
            <w:left w:val="none" w:sz="0" w:space="0" w:color="auto"/>
            <w:bottom w:val="none" w:sz="0" w:space="0" w:color="auto"/>
            <w:right w:val="none" w:sz="0" w:space="0" w:color="auto"/>
          </w:divBdr>
        </w:div>
        <w:div w:id="1823158826">
          <w:marLeft w:val="640"/>
          <w:marRight w:val="0"/>
          <w:marTop w:val="0"/>
          <w:marBottom w:val="0"/>
          <w:divBdr>
            <w:top w:val="none" w:sz="0" w:space="0" w:color="auto"/>
            <w:left w:val="none" w:sz="0" w:space="0" w:color="auto"/>
            <w:bottom w:val="none" w:sz="0" w:space="0" w:color="auto"/>
            <w:right w:val="none" w:sz="0" w:space="0" w:color="auto"/>
          </w:divBdr>
        </w:div>
        <w:div w:id="438069273">
          <w:marLeft w:val="640"/>
          <w:marRight w:val="0"/>
          <w:marTop w:val="0"/>
          <w:marBottom w:val="0"/>
          <w:divBdr>
            <w:top w:val="none" w:sz="0" w:space="0" w:color="auto"/>
            <w:left w:val="none" w:sz="0" w:space="0" w:color="auto"/>
            <w:bottom w:val="none" w:sz="0" w:space="0" w:color="auto"/>
            <w:right w:val="none" w:sz="0" w:space="0" w:color="auto"/>
          </w:divBdr>
        </w:div>
        <w:div w:id="734550178">
          <w:marLeft w:val="640"/>
          <w:marRight w:val="0"/>
          <w:marTop w:val="0"/>
          <w:marBottom w:val="0"/>
          <w:divBdr>
            <w:top w:val="none" w:sz="0" w:space="0" w:color="auto"/>
            <w:left w:val="none" w:sz="0" w:space="0" w:color="auto"/>
            <w:bottom w:val="none" w:sz="0" w:space="0" w:color="auto"/>
            <w:right w:val="none" w:sz="0" w:space="0" w:color="auto"/>
          </w:divBdr>
        </w:div>
        <w:div w:id="1796604054">
          <w:marLeft w:val="640"/>
          <w:marRight w:val="0"/>
          <w:marTop w:val="0"/>
          <w:marBottom w:val="0"/>
          <w:divBdr>
            <w:top w:val="none" w:sz="0" w:space="0" w:color="auto"/>
            <w:left w:val="none" w:sz="0" w:space="0" w:color="auto"/>
            <w:bottom w:val="none" w:sz="0" w:space="0" w:color="auto"/>
            <w:right w:val="none" w:sz="0" w:space="0" w:color="auto"/>
          </w:divBdr>
        </w:div>
        <w:div w:id="249196865">
          <w:marLeft w:val="640"/>
          <w:marRight w:val="0"/>
          <w:marTop w:val="0"/>
          <w:marBottom w:val="0"/>
          <w:divBdr>
            <w:top w:val="none" w:sz="0" w:space="0" w:color="auto"/>
            <w:left w:val="none" w:sz="0" w:space="0" w:color="auto"/>
            <w:bottom w:val="none" w:sz="0" w:space="0" w:color="auto"/>
            <w:right w:val="none" w:sz="0" w:space="0" w:color="auto"/>
          </w:divBdr>
        </w:div>
        <w:div w:id="1897159611">
          <w:marLeft w:val="640"/>
          <w:marRight w:val="0"/>
          <w:marTop w:val="0"/>
          <w:marBottom w:val="0"/>
          <w:divBdr>
            <w:top w:val="none" w:sz="0" w:space="0" w:color="auto"/>
            <w:left w:val="none" w:sz="0" w:space="0" w:color="auto"/>
            <w:bottom w:val="none" w:sz="0" w:space="0" w:color="auto"/>
            <w:right w:val="none" w:sz="0" w:space="0" w:color="auto"/>
          </w:divBdr>
        </w:div>
        <w:div w:id="778839995">
          <w:marLeft w:val="640"/>
          <w:marRight w:val="0"/>
          <w:marTop w:val="0"/>
          <w:marBottom w:val="0"/>
          <w:divBdr>
            <w:top w:val="none" w:sz="0" w:space="0" w:color="auto"/>
            <w:left w:val="none" w:sz="0" w:space="0" w:color="auto"/>
            <w:bottom w:val="none" w:sz="0" w:space="0" w:color="auto"/>
            <w:right w:val="none" w:sz="0" w:space="0" w:color="auto"/>
          </w:divBdr>
        </w:div>
        <w:div w:id="944195508">
          <w:marLeft w:val="640"/>
          <w:marRight w:val="0"/>
          <w:marTop w:val="0"/>
          <w:marBottom w:val="0"/>
          <w:divBdr>
            <w:top w:val="none" w:sz="0" w:space="0" w:color="auto"/>
            <w:left w:val="none" w:sz="0" w:space="0" w:color="auto"/>
            <w:bottom w:val="none" w:sz="0" w:space="0" w:color="auto"/>
            <w:right w:val="none" w:sz="0" w:space="0" w:color="auto"/>
          </w:divBdr>
        </w:div>
        <w:div w:id="1640456040">
          <w:marLeft w:val="640"/>
          <w:marRight w:val="0"/>
          <w:marTop w:val="0"/>
          <w:marBottom w:val="0"/>
          <w:divBdr>
            <w:top w:val="none" w:sz="0" w:space="0" w:color="auto"/>
            <w:left w:val="none" w:sz="0" w:space="0" w:color="auto"/>
            <w:bottom w:val="none" w:sz="0" w:space="0" w:color="auto"/>
            <w:right w:val="none" w:sz="0" w:space="0" w:color="auto"/>
          </w:divBdr>
        </w:div>
        <w:div w:id="760443398">
          <w:marLeft w:val="640"/>
          <w:marRight w:val="0"/>
          <w:marTop w:val="0"/>
          <w:marBottom w:val="0"/>
          <w:divBdr>
            <w:top w:val="none" w:sz="0" w:space="0" w:color="auto"/>
            <w:left w:val="none" w:sz="0" w:space="0" w:color="auto"/>
            <w:bottom w:val="none" w:sz="0" w:space="0" w:color="auto"/>
            <w:right w:val="none" w:sz="0" w:space="0" w:color="auto"/>
          </w:divBdr>
        </w:div>
        <w:div w:id="1798523744">
          <w:marLeft w:val="640"/>
          <w:marRight w:val="0"/>
          <w:marTop w:val="0"/>
          <w:marBottom w:val="0"/>
          <w:divBdr>
            <w:top w:val="none" w:sz="0" w:space="0" w:color="auto"/>
            <w:left w:val="none" w:sz="0" w:space="0" w:color="auto"/>
            <w:bottom w:val="none" w:sz="0" w:space="0" w:color="auto"/>
            <w:right w:val="none" w:sz="0" w:space="0" w:color="auto"/>
          </w:divBdr>
        </w:div>
        <w:div w:id="800541240">
          <w:marLeft w:val="640"/>
          <w:marRight w:val="0"/>
          <w:marTop w:val="0"/>
          <w:marBottom w:val="0"/>
          <w:divBdr>
            <w:top w:val="none" w:sz="0" w:space="0" w:color="auto"/>
            <w:left w:val="none" w:sz="0" w:space="0" w:color="auto"/>
            <w:bottom w:val="none" w:sz="0" w:space="0" w:color="auto"/>
            <w:right w:val="none" w:sz="0" w:space="0" w:color="auto"/>
          </w:divBdr>
        </w:div>
        <w:div w:id="1655528101">
          <w:marLeft w:val="640"/>
          <w:marRight w:val="0"/>
          <w:marTop w:val="0"/>
          <w:marBottom w:val="0"/>
          <w:divBdr>
            <w:top w:val="none" w:sz="0" w:space="0" w:color="auto"/>
            <w:left w:val="none" w:sz="0" w:space="0" w:color="auto"/>
            <w:bottom w:val="none" w:sz="0" w:space="0" w:color="auto"/>
            <w:right w:val="none" w:sz="0" w:space="0" w:color="auto"/>
          </w:divBdr>
        </w:div>
        <w:div w:id="74404042">
          <w:marLeft w:val="640"/>
          <w:marRight w:val="0"/>
          <w:marTop w:val="0"/>
          <w:marBottom w:val="0"/>
          <w:divBdr>
            <w:top w:val="none" w:sz="0" w:space="0" w:color="auto"/>
            <w:left w:val="none" w:sz="0" w:space="0" w:color="auto"/>
            <w:bottom w:val="none" w:sz="0" w:space="0" w:color="auto"/>
            <w:right w:val="none" w:sz="0" w:space="0" w:color="auto"/>
          </w:divBdr>
        </w:div>
        <w:div w:id="45420568">
          <w:marLeft w:val="640"/>
          <w:marRight w:val="0"/>
          <w:marTop w:val="0"/>
          <w:marBottom w:val="0"/>
          <w:divBdr>
            <w:top w:val="none" w:sz="0" w:space="0" w:color="auto"/>
            <w:left w:val="none" w:sz="0" w:space="0" w:color="auto"/>
            <w:bottom w:val="none" w:sz="0" w:space="0" w:color="auto"/>
            <w:right w:val="none" w:sz="0" w:space="0" w:color="auto"/>
          </w:divBdr>
        </w:div>
        <w:div w:id="2004119883">
          <w:marLeft w:val="640"/>
          <w:marRight w:val="0"/>
          <w:marTop w:val="0"/>
          <w:marBottom w:val="0"/>
          <w:divBdr>
            <w:top w:val="none" w:sz="0" w:space="0" w:color="auto"/>
            <w:left w:val="none" w:sz="0" w:space="0" w:color="auto"/>
            <w:bottom w:val="none" w:sz="0" w:space="0" w:color="auto"/>
            <w:right w:val="none" w:sz="0" w:space="0" w:color="auto"/>
          </w:divBdr>
        </w:div>
        <w:div w:id="1987010103">
          <w:marLeft w:val="640"/>
          <w:marRight w:val="0"/>
          <w:marTop w:val="0"/>
          <w:marBottom w:val="0"/>
          <w:divBdr>
            <w:top w:val="none" w:sz="0" w:space="0" w:color="auto"/>
            <w:left w:val="none" w:sz="0" w:space="0" w:color="auto"/>
            <w:bottom w:val="none" w:sz="0" w:space="0" w:color="auto"/>
            <w:right w:val="none" w:sz="0" w:space="0" w:color="auto"/>
          </w:divBdr>
        </w:div>
        <w:div w:id="411390729">
          <w:marLeft w:val="640"/>
          <w:marRight w:val="0"/>
          <w:marTop w:val="0"/>
          <w:marBottom w:val="0"/>
          <w:divBdr>
            <w:top w:val="none" w:sz="0" w:space="0" w:color="auto"/>
            <w:left w:val="none" w:sz="0" w:space="0" w:color="auto"/>
            <w:bottom w:val="none" w:sz="0" w:space="0" w:color="auto"/>
            <w:right w:val="none" w:sz="0" w:space="0" w:color="auto"/>
          </w:divBdr>
        </w:div>
        <w:div w:id="264315813">
          <w:marLeft w:val="640"/>
          <w:marRight w:val="0"/>
          <w:marTop w:val="0"/>
          <w:marBottom w:val="0"/>
          <w:divBdr>
            <w:top w:val="none" w:sz="0" w:space="0" w:color="auto"/>
            <w:left w:val="none" w:sz="0" w:space="0" w:color="auto"/>
            <w:bottom w:val="none" w:sz="0" w:space="0" w:color="auto"/>
            <w:right w:val="none" w:sz="0" w:space="0" w:color="auto"/>
          </w:divBdr>
        </w:div>
        <w:div w:id="309790669">
          <w:marLeft w:val="640"/>
          <w:marRight w:val="0"/>
          <w:marTop w:val="0"/>
          <w:marBottom w:val="0"/>
          <w:divBdr>
            <w:top w:val="none" w:sz="0" w:space="0" w:color="auto"/>
            <w:left w:val="none" w:sz="0" w:space="0" w:color="auto"/>
            <w:bottom w:val="none" w:sz="0" w:space="0" w:color="auto"/>
            <w:right w:val="none" w:sz="0" w:space="0" w:color="auto"/>
          </w:divBdr>
        </w:div>
        <w:div w:id="1283609594">
          <w:marLeft w:val="640"/>
          <w:marRight w:val="0"/>
          <w:marTop w:val="0"/>
          <w:marBottom w:val="0"/>
          <w:divBdr>
            <w:top w:val="none" w:sz="0" w:space="0" w:color="auto"/>
            <w:left w:val="none" w:sz="0" w:space="0" w:color="auto"/>
            <w:bottom w:val="none" w:sz="0" w:space="0" w:color="auto"/>
            <w:right w:val="none" w:sz="0" w:space="0" w:color="auto"/>
          </w:divBdr>
        </w:div>
        <w:div w:id="1364092787">
          <w:marLeft w:val="640"/>
          <w:marRight w:val="0"/>
          <w:marTop w:val="0"/>
          <w:marBottom w:val="0"/>
          <w:divBdr>
            <w:top w:val="none" w:sz="0" w:space="0" w:color="auto"/>
            <w:left w:val="none" w:sz="0" w:space="0" w:color="auto"/>
            <w:bottom w:val="none" w:sz="0" w:space="0" w:color="auto"/>
            <w:right w:val="none" w:sz="0" w:space="0" w:color="auto"/>
          </w:divBdr>
        </w:div>
        <w:div w:id="1358459518">
          <w:marLeft w:val="640"/>
          <w:marRight w:val="0"/>
          <w:marTop w:val="0"/>
          <w:marBottom w:val="0"/>
          <w:divBdr>
            <w:top w:val="none" w:sz="0" w:space="0" w:color="auto"/>
            <w:left w:val="none" w:sz="0" w:space="0" w:color="auto"/>
            <w:bottom w:val="none" w:sz="0" w:space="0" w:color="auto"/>
            <w:right w:val="none" w:sz="0" w:space="0" w:color="auto"/>
          </w:divBdr>
        </w:div>
        <w:div w:id="1779523694">
          <w:marLeft w:val="640"/>
          <w:marRight w:val="0"/>
          <w:marTop w:val="0"/>
          <w:marBottom w:val="0"/>
          <w:divBdr>
            <w:top w:val="none" w:sz="0" w:space="0" w:color="auto"/>
            <w:left w:val="none" w:sz="0" w:space="0" w:color="auto"/>
            <w:bottom w:val="none" w:sz="0" w:space="0" w:color="auto"/>
            <w:right w:val="none" w:sz="0" w:space="0" w:color="auto"/>
          </w:divBdr>
        </w:div>
        <w:div w:id="2030988405">
          <w:marLeft w:val="640"/>
          <w:marRight w:val="0"/>
          <w:marTop w:val="0"/>
          <w:marBottom w:val="0"/>
          <w:divBdr>
            <w:top w:val="none" w:sz="0" w:space="0" w:color="auto"/>
            <w:left w:val="none" w:sz="0" w:space="0" w:color="auto"/>
            <w:bottom w:val="none" w:sz="0" w:space="0" w:color="auto"/>
            <w:right w:val="none" w:sz="0" w:space="0" w:color="auto"/>
          </w:divBdr>
        </w:div>
        <w:div w:id="1933513510">
          <w:marLeft w:val="640"/>
          <w:marRight w:val="0"/>
          <w:marTop w:val="0"/>
          <w:marBottom w:val="0"/>
          <w:divBdr>
            <w:top w:val="none" w:sz="0" w:space="0" w:color="auto"/>
            <w:left w:val="none" w:sz="0" w:space="0" w:color="auto"/>
            <w:bottom w:val="none" w:sz="0" w:space="0" w:color="auto"/>
            <w:right w:val="none" w:sz="0" w:space="0" w:color="auto"/>
          </w:divBdr>
        </w:div>
        <w:div w:id="375665463">
          <w:marLeft w:val="640"/>
          <w:marRight w:val="0"/>
          <w:marTop w:val="0"/>
          <w:marBottom w:val="0"/>
          <w:divBdr>
            <w:top w:val="none" w:sz="0" w:space="0" w:color="auto"/>
            <w:left w:val="none" w:sz="0" w:space="0" w:color="auto"/>
            <w:bottom w:val="none" w:sz="0" w:space="0" w:color="auto"/>
            <w:right w:val="none" w:sz="0" w:space="0" w:color="auto"/>
          </w:divBdr>
        </w:div>
        <w:div w:id="1420130692">
          <w:marLeft w:val="640"/>
          <w:marRight w:val="0"/>
          <w:marTop w:val="0"/>
          <w:marBottom w:val="0"/>
          <w:divBdr>
            <w:top w:val="none" w:sz="0" w:space="0" w:color="auto"/>
            <w:left w:val="none" w:sz="0" w:space="0" w:color="auto"/>
            <w:bottom w:val="none" w:sz="0" w:space="0" w:color="auto"/>
            <w:right w:val="none" w:sz="0" w:space="0" w:color="auto"/>
          </w:divBdr>
        </w:div>
        <w:div w:id="1750535647">
          <w:marLeft w:val="640"/>
          <w:marRight w:val="0"/>
          <w:marTop w:val="0"/>
          <w:marBottom w:val="0"/>
          <w:divBdr>
            <w:top w:val="none" w:sz="0" w:space="0" w:color="auto"/>
            <w:left w:val="none" w:sz="0" w:space="0" w:color="auto"/>
            <w:bottom w:val="none" w:sz="0" w:space="0" w:color="auto"/>
            <w:right w:val="none" w:sz="0" w:space="0" w:color="auto"/>
          </w:divBdr>
        </w:div>
        <w:div w:id="901215349">
          <w:marLeft w:val="640"/>
          <w:marRight w:val="0"/>
          <w:marTop w:val="0"/>
          <w:marBottom w:val="0"/>
          <w:divBdr>
            <w:top w:val="none" w:sz="0" w:space="0" w:color="auto"/>
            <w:left w:val="none" w:sz="0" w:space="0" w:color="auto"/>
            <w:bottom w:val="none" w:sz="0" w:space="0" w:color="auto"/>
            <w:right w:val="none" w:sz="0" w:space="0" w:color="auto"/>
          </w:divBdr>
        </w:div>
        <w:div w:id="1727101866">
          <w:marLeft w:val="640"/>
          <w:marRight w:val="0"/>
          <w:marTop w:val="0"/>
          <w:marBottom w:val="0"/>
          <w:divBdr>
            <w:top w:val="none" w:sz="0" w:space="0" w:color="auto"/>
            <w:left w:val="none" w:sz="0" w:space="0" w:color="auto"/>
            <w:bottom w:val="none" w:sz="0" w:space="0" w:color="auto"/>
            <w:right w:val="none" w:sz="0" w:space="0" w:color="auto"/>
          </w:divBdr>
        </w:div>
        <w:div w:id="1445691158">
          <w:marLeft w:val="640"/>
          <w:marRight w:val="0"/>
          <w:marTop w:val="0"/>
          <w:marBottom w:val="0"/>
          <w:divBdr>
            <w:top w:val="none" w:sz="0" w:space="0" w:color="auto"/>
            <w:left w:val="none" w:sz="0" w:space="0" w:color="auto"/>
            <w:bottom w:val="none" w:sz="0" w:space="0" w:color="auto"/>
            <w:right w:val="none" w:sz="0" w:space="0" w:color="auto"/>
          </w:divBdr>
        </w:div>
        <w:div w:id="298656118">
          <w:marLeft w:val="640"/>
          <w:marRight w:val="0"/>
          <w:marTop w:val="0"/>
          <w:marBottom w:val="0"/>
          <w:divBdr>
            <w:top w:val="none" w:sz="0" w:space="0" w:color="auto"/>
            <w:left w:val="none" w:sz="0" w:space="0" w:color="auto"/>
            <w:bottom w:val="none" w:sz="0" w:space="0" w:color="auto"/>
            <w:right w:val="none" w:sz="0" w:space="0" w:color="auto"/>
          </w:divBdr>
        </w:div>
        <w:div w:id="1144658106">
          <w:marLeft w:val="640"/>
          <w:marRight w:val="0"/>
          <w:marTop w:val="0"/>
          <w:marBottom w:val="0"/>
          <w:divBdr>
            <w:top w:val="none" w:sz="0" w:space="0" w:color="auto"/>
            <w:left w:val="none" w:sz="0" w:space="0" w:color="auto"/>
            <w:bottom w:val="none" w:sz="0" w:space="0" w:color="auto"/>
            <w:right w:val="none" w:sz="0" w:space="0" w:color="auto"/>
          </w:divBdr>
        </w:div>
        <w:div w:id="747312494">
          <w:marLeft w:val="640"/>
          <w:marRight w:val="0"/>
          <w:marTop w:val="0"/>
          <w:marBottom w:val="0"/>
          <w:divBdr>
            <w:top w:val="none" w:sz="0" w:space="0" w:color="auto"/>
            <w:left w:val="none" w:sz="0" w:space="0" w:color="auto"/>
            <w:bottom w:val="none" w:sz="0" w:space="0" w:color="auto"/>
            <w:right w:val="none" w:sz="0" w:space="0" w:color="auto"/>
          </w:divBdr>
        </w:div>
        <w:div w:id="458497676">
          <w:marLeft w:val="640"/>
          <w:marRight w:val="0"/>
          <w:marTop w:val="0"/>
          <w:marBottom w:val="0"/>
          <w:divBdr>
            <w:top w:val="none" w:sz="0" w:space="0" w:color="auto"/>
            <w:left w:val="none" w:sz="0" w:space="0" w:color="auto"/>
            <w:bottom w:val="none" w:sz="0" w:space="0" w:color="auto"/>
            <w:right w:val="none" w:sz="0" w:space="0" w:color="auto"/>
          </w:divBdr>
        </w:div>
        <w:div w:id="1996837387">
          <w:marLeft w:val="640"/>
          <w:marRight w:val="0"/>
          <w:marTop w:val="0"/>
          <w:marBottom w:val="0"/>
          <w:divBdr>
            <w:top w:val="none" w:sz="0" w:space="0" w:color="auto"/>
            <w:left w:val="none" w:sz="0" w:space="0" w:color="auto"/>
            <w:bottom w:val="none" w:sz="0" w:space="0" w:color="auto"/>
            <w:right w:val="none" w:sz="0" w:space="0" w:color="auto"/>
          </w:divBdr>
        </w:div>
        <w:div w:id="331182599">
          <w:marLeft w:val="640"/>
          <w:marRight w:val="0"/>
          <w:marTop w:val="0"/>
          <w:marBottom w:val="0"/>
          <w:divBdr>
            <w:top w:val="none" w:sz="0" w:space="0" w:color="auto"/>
            <w:left w:val="none" w:sz="0" w:space="0" w:color="auto"/>
            <w:bottom w:val="none" w:sz="0" w:space="0" w:color="auto"/>
            <w:right w:val="none" w:sz="0" w:space="0" w:color="auto"/>
          </w:divBdr>
        </w:div>
        <w:div w:id="265773529">
          <w:marLeft w:val="640"/>
          <w:marRight w:val="0"/>
          <w:marTop w:val="0"/>
          <w:marBottom w:val="0"/>
          <w:divBdr>
            <w:top w:val="none" w:sz="0" w:space="0" w:color="auto"/>
            <w:left w:val="none" w:sz="0" w:space="0" w:color="auto"/>
            <w:bottom w:val="none" w:sz="0" w:space="0" w:color="auto"/>
            <w:right w:val="none" w:sz="0" w:space="0" w:color="auto"/>
          </w:divBdr>
        </w:div>
        <w:div w:id="1615671373">
          <w:marLeft w:val="640"/>
          <w:marRight w:val="0"/>
          <w:marTop w:val="0"/>
          <w:marBottom w:val="0"/>
          <w:divBdr>
            <w:top w:val="none" w:sz="0" w:space="0" w:color="auto"/>
            <w:left w:val="none" w:sz="0" w:space="0" w:color="auto"/>
            <w:bottom w:val="none" w:sz="0" w:space="0" w:color="auto"/>
            <w:right w:val="none" w:sz="0" w:space="0" w:color="auto"/>
          </w:divBdr>
        </w:div>
        <w:div w:id="542447281">
          <w:marLeft w:val="640"/>
          <w:marRight w:val="0"/>
          <w:marTop w:val="0"/>
          <w:marBottom w:val="0"/>
          <w:divBdr>
            <w:top w:val="none" w:sz="0" w:space="0" w:color="auto"/>
            <w:left w:val="none" w:sz="0" w:space="0" w:color="auto"/>
            <w:bottom w:val="none" w:sz="0" w:space="0" w:color="auto"/>
            <w:right w:val="none" w:sz="0" w:space="0" w:color="auto"/>
          </w:divBdr>
        </w:div>
      </w:divsChild>
    </w:div>
    <w:div w:id="705714405">
      <w:bodyDiv w:val="1"/>
      <w:marLeft w:val="0"/>
      <w:marRight w:val="0"/>
      <w:marTop w:val="0"/>
      <w:marBottom w:val="0"/>
      <w:divBdr>
        <w:top w:val="none" w:sz="0" w:space="0" w:color="auto"/>
        <w:left w:val="none" w:sz="0" w:space="0" w:color="auto"/>
        <w:bottom w:val="none" w:sz="0" w:space="0" w:color="auto"/>
        <w:right w:val="none" w:sz="0" w:space="0" w:color="auto"/>
      </w:divBdr>
      <w:divsChild>
        <w:div w:id="646325886">
          <w:marLeft w:val="480"/>
          <w:marRight w:val="0"/>
          <w:marTop w:val="0"/>
          <w:marBottom w:val="0"/>
          <w:divBdr>
            <w:top w:val="none" w:sz="0" w:space="0" w:color="auto"/>
            <w:left w:val="none" w:sz="0" w:space="0" w:color="auto"/>
            <w:bottom w:val="none" w:sz="0" w:space="0" w:color="auto"/>
            <w:right w:val="none" w:sz="0" w:space="0" w:color="auto"/>
          </w:divBdr>
        </w:div>
        <w:div w:id="1448355721">
          <w:marLeft w:val="480"/>
          <w:marRight w:val="0"/>
          <w:marTop w:val="0"/>
          <w:marBottom w:val="0"/>
          <w:divBdr>
            <w:top w:val="none" w:sz="0" w:space="0" w:color="auto"/>
            <w:left w:val="none" w:sz="0" w:space="0" w:color="auto"/>
            <w:bottom w:val="none" w:sz="0" w:space="0" w:color="auto"/>
            <w:right w:val="none" w:sz="0" w:space="0" w:color="auto"/>
          </w:divBdr>
        </w:div>
        <w:div w:id="1491286823">
          <w:marLeft w:val="480"/>
          <w:marRight w:val="0"/>
          <w:marTop w:val="0"/>
          <w:marBottom w:val="0"/>
          <w:divBdr>
            <w:top w:val="none" w:sz="0" w:space="0" w:color="auto"/>
            <w:left w:val="none" w:sz="0" w:space="0" w:color="auto"/>
            <w:bottom w:val="none" w:sz="0" w:space="0" w:color="auto"/>
            <w:right w:val="none" w:sz="0" w:space="0" w:color="auto"/>
          </w:divBdr>
        </w:div>
        <w:div w:id="1818185239">
          <w:marLeft w:val="480"/>
          <w:marRight w:val="0"/>
          <w:marTop w:val="0"/>
          <w:marBottom w:val="0"/>
          <w:divBdr>
            <w:top w:val="none" w:sz="0" w:space="0" w:color="auto"/>
            <w:left w:val="none" w:sz="0" w:space="0" w:color="auto"/>
            <w:bottom w:val="none" w:sz="0" w:space="0" w:color="auto"/>
            <w:right w:val="none" w:sz="0" w:space="0" w:color="auto"/>
          </w:divBdr>
        </w:div>
        <w:div w:id="1582644323">
          <w:marLeft w:val="480"/>
          <w:marRight w:val="0"/>
          <w:marTop w:val="0"/>
          <w:marBottom w:val="0"/>
          <w:divBdr>
            <w:top w:val="none" w:sz="0" w:space="0" w:color="auto"/>
            <w:left w:val="none" w:sz="0" w:space="0" w:color="auto"/>
            <w:bottom w:val="none" w:sz="0" w:space="0" w:color="auto"/>
            <w:right w:val="none" w:sz="0" w:space="0" w:color="auto"/>
          </w:divBdr>
        </w:div>
        <w:div w:id="1262224463">
          <w:marLeft w:val="480"/>
          <w:marRight w:val="0"/>
          <w:marTop w:val="0"/>
          <w:marBottom w:val="0"/>
          <w:divBdr>
            <w:top w:val="none" w:sz="0" w:space="0" w:color="auto"/>
            <w:left w:val="none" w:sz="0" w:space="0" w:color="auto"/>
            <w:bottom w:val="none" w:sz="0" w:space="0" w:color="auto"/>
            <w:right w:val="none" w:sz="0" w:space="0" w:color="auto"/>
          </w:divBdr>
        </w:div>
        <w:div w:id="1217669935">
          <w:marLeft w:val="480"/>
          <w:marRight w:val="0"/>
          <w:marTop w:val="0"/>
          <w:marBottom w:val="0"/>
          <w:divBdr>
            <w:top w:val="none" w:sz="0" w:space="0" w:color="auto"/>
            <w:left w:val="none" w:sz="0" w:space="0" w:color="auto"/>
            <w:bottom w:val="none" w:sz="0" w:space="0" w:color="auto"/>
            <w:right w:val="none" w:sz="0" w:space="0" w:color="auto"/>
          </w:divBdr>
        </w:div>
        <w:div w:id="979458249">
          <w:marLeft w:val="480"/>
          <w:marRight w:val="0"/>
          <w:marTop w:val="0"/>
          <w:marBottom w:val="0"/>
          <w:divBdr>
            <w:top w:val="none" w:sz="0" w:space="0" w:color="auto"/>
            <w:left w:val="none" w:sz="0" w:space="0" w:color="auto"/>
            <w:bottom w:val="none" w:sz="0" w:space="0" w:color="auto"/>
            <w:right w:val="none" w:sz="0" w:space="0" w:color="auto"/>
          </w:divBdr>
        </w:div>
        <w:div w:id="855460126">
          <w:marLeft w:val="480"/>
          <w:marRight w:val="0"/>
          <w:marTop w:val="0"/>
          <w:marBottom w:val="0"/>
          <w:divBdr>
            <w:top w:val="none" w:sz="0" w:space="0" w:color="auto"/>
            <w:left w:val="none" w:sz="0" w:space="0" w:color="auto"/>
            <w:bottom w:val="none" w:sz="0" w:space="0" w:color="auto"/>
            <w:right w:val="none" w:sz="0" w:space="0" w:color="auto"/>
          </w:divBdr>
        </w:div>
        <w:div w:id="729769227">
          <w:marLeft w:val="480"/>
          <w:marRight w:val="0"/>
          <w:marTop w:val="0"/>
          <w:marBottom w:val="0"/>
          <w:divBdr>
            <w:top w:val="none" w:sz="0" w:space="0" w:color="auto"/>
            <w:left w:val="none" w:sz="0" w:space="0" w:color="auto"/>
            <w:bottom w:val="none" w:sz="0" w:space="0" w:color="auto"/>
            <w:right w:val="none" w:sz="0" w:space="0" w:color="auto"/>
          </w:divBdr>
        </w:div>
        <w:div w:id="21831326">
          <w:marLeft w:val="480"/>
          <w:marRight w:val="0"/>
          <w:marTop w:val="0"/>
          <w:marBottom w:val="0"/>
          <w:divBdr>
            <w:top w:val="none" w:sz="0" w:space="0" w:color="auto"/>
            <w:left w:val="none" w:sz="0" w:space="0" w:color="auto"/>
            <w:bottom w:val="none" w:sz="0" w:space="0" w:color="auto"/>
            <w:right w:val="none" w:sz="0" w:space="0" w:color="auto"/>
          </w:divBdr>
        </w:div>
        <w:div w:id="338243451">
          <w:marLeft w:val="480"/>
          <w:marRight w:val="0"/>
          <w:marTop w:val="0"/>
          <w:marBottom w:val="0"/>
          <w:divBdr>
            <w:top w:val="none" w:sz="0" w:space="0" w:color="auto"/>
            <w:left w:val="none" w:sz="0" w:space="0" w:color="auto"/>
            <w:bottom w:val="none" w:sz="0" w:space="0" w:color="auto"/>
            <w:right w:val="none" w:sz="0" w:space="0" w:color="auto"/>
          </w:divBdr>
        </w:div>
        <w:div w:id="94441786">
          <w:marLeft w:val="480"/>
          <w:marRight w:val="0"/>
          <w:marTop w:val="0"/>
          <w:marBottom w:val="0"/>
          <w:divBdr>
            <w:top w:val="none" w:sz="0" w:space="0" w:color="auto"/>
            <w:left w:val="none" w:sz="0" w:space="0" w:color="auto"/>
            <w:bottom w:val="none" w:sz="0" w:space="0" w:color="auto"/>
            <w:right w:val="none" w:sz="0" w:space="0" w:color="auto"/>
          </w:divBdr>
        </w:div>
        <w:div w:id="1534423910">
          <w:marLeft w:val="480"/>
          <w:marRight w:val="0"/>
          <w:marTop w:val="0"/>
          <w:marBottom w:val="0"/>
          <w:divBdr>
            <w:top w:val="none" w:sz="0" w:space="0" w:color="auto"/>
            <w:left w:val="none" w:sz="0" w:space="0" w:color="auto"/>
            <w:bottom w:val="none" w:sz="0" w:space="0" w:color="auto"/>
            <w:right w:val="none" w:sz="0" w:space="0" w:color="auto"/>
          </w:divBdr>
        </w:div>
        <w:div w:id="1184171300">
          <w:marLeft w:val="480"/>
          <w:marRight w:val="0"/>
          <w:marTop w:val="0"/>
          <w:marBottom w:val="0"/>
          <w:divBdr>
            <w:top w:val="none" w:sz="0" w:space="0" w:color="auto"/>
            <w:left w:val="none" w:sz="0" w:space="0" w:color="auto"/>
            <w:bottom w:val="none" w:sz="0" w:space="0" w:color="auto"/>
            <w:right w:val="none" w:sz="0" w:space="0" w:color="auto"/>
          </w:divBdr>
        </w:div>
        <w:div w:id="1225608705">
          <w:marLeft w:val="480"/>
          <w:marRight w:val="0"/>
          <w:marTop w:val="0"/>
          <w:marBottom w:val="0"/>
          <w:divBdr>
            <w:top w:val="none" w:sz="0" w:space="0" w:color="auto"/>
            <w:left w:val="none" w:sz="0" w:space="0" w:color="auto"/>
            <w:bottom w:val="none" w:sz="0" w:space="0" w:color="auto"/>
            <w:right w:val="none" w:sz="0" w:space="0" w:color="auto"/>
          </w:divBdr>
        </w:div>
        <w:div w:id="670375353">
          <w:marLeft w:val="480"/>
          <w:marRight w:val="0"/>
          <w:marTop w:val="0"/>
          <w:marBottom w:val="0"/>
          <w:divBdr>
            <w:top w:val="none" w:sz="0" w:space="0" w:color="auto"/>
            <w:left w:val="none" w:sz="0" w:space="0" w:color="auto"/>
            <w:bottom w:val="none" w:sz="0" w:space="0" w:color="auto"/>
            <w:right w:val="none" w:sz="0" w:space="0" w:color="auto"/>
          </w:divBdr>
        </w:div>
        <w:div w:id="1196428636">
          <w:marLeft w:val="480"/>
          <w:marRight w:val="0"/>
          <w:marTop w:val="0"/>
          <w:marBottom w:val="0"/>
          <w:divBdr>
            <w:top w:val="none" w:sz="0" w:space="0" w:color="auto"/>
            <w:left w:val="none" w:sz="0" w:space="0" w:color="auto"/>
            <w:bottom w:val="none" w:sz="0" w:space="0" w:color="auto"/>
            <w:right w:val="none" w:sz="0" w:space="0" w:color="auto"/>
          </w:divBdr>
        </w:div>
        <w:div w:id="480851866">
          <w:marLeft w:val="480"/>
          <w:marRight w:val="0"/>
          <w:marTop w:val="0"/>
          <w:marBottom w:val="0"/>
          <w:divBdr>
            <w:top w:val="none" w:sz="0" w:space="0" w:color="auto"/>
            <w:left w:val="none" w:sz="0" w:space="0" w:color="auto"/>
            <w:bottom w:val="none" w:sz="0" w:space="0" w:color="auto"/>
            <w:right w:val="none" w:sz="0" w:space="0" w:color="auto"/>
          </w:divBdr>
        </w:div>
        <w:div w:id="500661253">
          <w:marLeft w:val="480"/>
          <w:marRight w:val="0"/>
          <w:marTop w:val="0"/>
          <w:marBottom w:val="0"/>
          <w:divBdr>
            <w:top w:val="none" w:sz="0" w:space="0" w:color="auto"/>
            <w:left w:val="none" w:sz="0" w:space="0" w:color="auto"/>
            <w:bottom w:val="none" w:sz="0" w:space="0" w:color="auto"/>
            <w:right w:val="none" w:sz="0" w:space="0" w:color="auto"/>
          </w:divBdr>
        </w:div>
        <w:div w:id="2112973247">
          <w:marLeft w:val="480"/>
          <w:marRight w:val="0"/>
          <w:marTop w:val="0"/>
          <w:marBottom w:val="0"/>
          <w:divBdr>
            <w:top w:val="none" w:sz="0" w:space="0" w:color="auto"/>
            <w:left w:val="none" w:sz="0" w:space="0" w:color="auto"/>
            <w:bottom w:val="none" w:sz="0" w:space="0" w:color="auto"/>
            <w:right w:val="none" w:sz="0" w:space="0" w:color="auto"/>
          </w:divBdr>
        </w:div>
        <w:div w:id="2107966675">
          <w:marLeft w:val="480"/>
          <w:marRight w:val="0"/>
          <w:marTop w:val="0"/>
          <w:marBottom w:val="0"/>
          <w:divBdr>
            <w:top w:val="none" w:sz="0" w:space="0" w:color="auto"/>
            <w:left w:val="none" w:sz="0" w:space="0" w:color="auto"/>
            <w:bottom w:val="none" w:sz="0" w:space="0" w:color="auto"/>
            <w:right w:val="none" w:sz="0" w:space="0" w:color="auto"/>
          </w:divBdr>
        </w:div>
        <w:div w:id="640843353">
          <w:marLeft w:val="480"/>
          <w:marRight w:val="0"/>
          <w:marTop w:val="0"/>
          <w:marBottom w:val="0"/>
          <w:divBdr>
            <w:top w:val="none" w:sz="0" w:space="0" w:color="auto"/>
            <w:left w:val="none" w:sz="0" w:space="0" w:color="auto"/>
            <w:bottom w:val="none" w:sz="0" w:space="0" w:color="auto"/>
            <w:right w:val="none" w:sz="0" w:space="0" w:color="auto"/>
          </w:divBdr>
        </w:div>
        <w:div w:id="1530874890">
          <w:marLeft w:val="480"/>
          <w:marRight w:val="0"/>
          <w:marTop w:val="0"/>
          <w:marBottom w:val="0"/>
          <w:divBdr>
            <w:top w:val="none" w:sz="0" w:space="0" w:color="auto"/>
            <w:left w:val="none" w:sz="0" w:space="0" w:color="auto"/>
            <w:bottom w:val="none" w:sz="0" w:space="0" w:color="auto"/>
            <w:right w:val="none" w:sz="0" w:space="0" w:color="auto"/>
          </w:divBdr>
        </w:div>
        <w:div w:id="782959337">
          <w:marLeft w:val="480"/>
          <w:marRight w:val="0"/>
          <w:marTop w:val="0"/>
          <w:marBottom w:val="0"/>
          <w:divBdr>
            <w:top w:val="none" w:sz="0" w:space="0" w:color="auto"/>
            <w:left w:val="none" w:sz="0" w:space="0" w:color="auto"/>
            <w:bottom w:val="none" w:sz="0" w:space="0" w:color="auto"/>
            <w:right w:val="none" w:sz="0" w:space="0" w:color="auto"/>
          </w:divBdr>
        </w:div>
        <w:div w:id="703213975">
          <w:marLeft w:val="480"/>
          <w:marRight w:val="0"/>
          <w:marTop w:val="0"/>
          <w:marBottom w:val="0"/>
          <w:divBdr>
            <w:top w:val="none" w:sz="0" w:space="0" w:color="auto"/>
            <w:left w:val="none" w:sz="0" w:space="0" w:color="auto"/>
            <w:bottom w:val="none" w:sz="0" w:space="0" w:color="auto"/>
            <w:right w:val="none" w:sz="0" w:space="0" w:color="auto"/>
          </w:divBdr>
        </w:div>
        <w:div w:id="100611498">
          <w:marLeft w:val="480"/>
          <w:marRight w:val="0"/>
          <w:marTop w:val="0"/>
          <w:marBottom w:val="0"/>
          <w:divBdr>
            <w:top w:val="none" w:sz="0" w:space="0" w:color="auto"/>
            <w:left w:val="none" w:sz="0" w:space="0" w:color="auto"/>
            <w:bottom w:val="none" w:sz="0" w:space="0" w:color="auto"/>
            <w:right w:val="none" w:sz="0" w:space="0" w:color="auto"/>
          </w:divBdr>
        </w:div>
        <w:div w:id="1198662087">
          <w:marLeft w:val="480"/>
          <w:marRight w:val="0"/>
          <w:marTop w:val="0"/>
          <w:marBottom w:val="0"/>
          <w:divBdr>
            <w:top w:val="none" w:sz="0" w:space="0" w:color="auto"/>
            <w:left w:val="none" w:sz="0" w:space="0" w:color="auto"/>
            <w:bottom w:val="none" w:sz="0" w:space="0" w:color="auto"/>
            <w:right w:val="none" w:sz="0" w:space="0" w:color="auto"/>
          </w:divBdr>
        </w:div>
        <w:div w:id="1863857475">
          <w:marLeft w:val="480"/>
          <w:marRight w:val="0"/>
          <w:marTop w:val="0"/>
          <w:marBottom w:val="0"/>
          <w:divBdr>
            <w:top w:val="none" w:sz="0" w:space="0" w:color="auto"/>
            <w:left w:val="none" w:sz="0" w:space="0" w:color="auto"/>
            <w:bottom w:val="none" w:sz="0" w:space="0" w:color="auto"/>
            <w:right w:val="none" w:sz="0" w:space="0" w:color="auto"/>
          </w:divBdr>
        </w:div>
        <w:div w:id="1853452174">
          <w:marLeft w:val="480"/>
          <w:marRight w:val="0"/>
          <w:marTop w:val="0"/>
          <w:marBottom w:val="0"/>
          <w:divBdr>
            <w:top w:val="none" w:sz="0" w:space="0" w:color="auto"/>
            <w:left w:val="none" w:sz="0" w:space="0" w:color="auto"/>
            <w:bottom w:val="none" w:sz="0" w:space="0" w:color="auto"/>
            <w:right w:val="none" w:sz="0" w:space="0" w:color="auto"/>
          </w:divBdr>
        </w:div>
        <w:div w:id="1417552953">
          <w:marLeft w:val="480"/>
          <w:marRight w:val="0"/>
          <w:marTop w:val="0"/>
          <w:marBottom w:val="0"/>
          <w:divBdr>
            <w:top w:val="none" w:sz="0" w:space="0" w:color="auto"/>
            <w:left w:val="none" w:sz="0" w:space="0" w:color="auto"/>
            <w:bottom w:val="none" w:sz="0" w:space="0" w:color="auto"/>
            <w:right w:val="none" w:sz="0" w:space="0" w:color="auto"/>
          </w:divBdr>
        </w:div>
        <w:div w:id="894047059">
          <w:marLeft w:val="480"/>
          <w:marRight w:val="0"/>
          <w:marTop w:val="0"/>
          <w:marBottom w:val="0"/>
          <w:divBdr>
            <w:top w:val="none" w:sz="0" w:space="0" w:color="auto"/>
            <w:left w:val="none" w:sz="0" w:space="0" w:color="auto"/>
            <w:bottom w:val="none" w:sz="0" w:space="0" w:color="auto"/>
            <w:right w:val="none" w:sz="0" w:space="0" w:color="auto"/>
          </w:divBdr>
        </w:div>
        <w:div w:id="1477843925">
          <w:marLeft w:val="480"/>
          <w:marRight w:val="0"/>
          <w:marTop w:val="0"/>
          <w:marBottom w:val="0"/>
          <w:divBdr>
            <w:top w:val="none" w:sz="0" w:space="0" w:color="auto"/>
            <w:left w:val="none" w:sz="0" w:space="0" w:color="auto"/>
            <w:bottom w:val="none" w:sz="0" w:space="0" w:color="auto"/>
            <w:right w:val="none" w:sz="0" w:space="0" w:color="auto"/>
          </w:divBdr>
        </w:div>
        <w:div w:id="955520293">
          <w:marLeft w:val="480"/>
          <w:marRight w:val="0"/>
          <w:marTop w:val="0"/>
          <w:marBottom w:val="0"/>
          <w:divBdr>
            <w:top w:val="none" w:sz="0" w:space="0" w:color="auto"/>
            <w:left w:val="none" w:sz="0" w:space="0" w:color="auto"/>
            <w:bottom w:val="none" w:sz="0" w:space="0" w:color="auto"/>
            <w:right w:val="none" w:sz="0" w:space="0" w:color="auto"/>
          </w:divBdr>
        </w:div>
        <w:div w:id="850919472">
          <w:marLeft w:val="480"/>
          <w:marRight w:val="0"/>
          <w:marTop w:val="0"/>
          <w:marBottom w:val="0"/>
          <w:divBdr>
            <w:top w:val="none" w:sz="0" w:space="0" w:color="auto"/>
            <w:left w:val="none" w:sz="0" w:space="0" w:color="auto"/>
            <w:bottom w:val="none" w:sz="0" w:space="0" w:color="auto"/>
            <w:right w:val="none" w:sz="0" w:space="0" w:color="auto"/>
          </w:divBdr>
        </w:div>
        <w:div w:id="973173301">
          <w:marLeft w:val="480"/>
          <w:marRight w:val="0"/>
          <w:marTop w:val="0"/>
          <w:marBottom w:val="0"/>
          <w:divBdr>
            <w:top w:val="none" w:sz="0" w:space="0" w:color="auto"/>
            <w:left w:val="none" w:sz="0" w:space="0" w:color="auto"/>
            <w:bottom w:val="none" w:sz="0" w:space="0" w:color="auto"/>
            <w:right w:val="none" w:sz="0" w:space="0" w:color="auto"/>
          </w:divBdr>
        </w:div>
        <w:div w:id="6106906">
          <w:marLeft w:val="480"/>
          <w:marRight w:val="0"/>
          <w:marTop w:val="0"/>
          <w:marBottom w:val="0"/>
          <w:divBdr>
            <w:top w:val="none" w:sz="0" w:space="0" w:color="auto"/>
            <w:left w:val="none" w:sz="0" w:space="0" w:color="auto"/>
            <w:bottom w:val="none" w:sz="0" w:space="0" w:color="auto"/>
            <w:right w:val="none" w:sz="0" w:space="0" w:color="auto"/>
          </w:divBdr>
        </w:div>
        <w:div w:id="274489135">
          <w:marLeft w:val="480"/>
          <w:marRight w:val="0"/>
          <w:marTop w:val="0"/>
          <w:marBottom w:val="0"/>
          <w:divBdr>
            <w:top w:val="none" w:sz="0" w:space="0" w:color="auto"/>
            <w:left w:val="none" w:sz="0" w:space="0" w:color="auto"/>
            <w:bottom w:val="none" w:sz="0" w:space="0" w:color="auto"/>
            <w:right w:val="none" w:sz="0" w:space="0" w:color="auto"/>
          </w:divBdr>
        </w:div>
        <w:div w:id="591283857">
          <w:marLeft w:val="480"/>
          <w:marRight w:val="0"/>
          <w:marTop w:val="0"/>
          <w:marBottom w:val="0"/>
          <w:divBdr>
            <w:top w:val="none" w:sz="0" w:space="0" w:color="auto"/>
            <w:left w:val="none" w:sz="0" w:space="0" w:color="auto"/>
            <w:bottom w:val="none" w:sz="0" w:space="0" w:color="auto"/>
            <w:right w:val="none" w:sz="0" w:space="0" w:color="auto"/>
          </w:divBdr>
        </w:div>
        <w:div w:id="1102458436">
          <w:marLeft w:val="480"/>
          <w:marRight w:val="0"/>
          <w:marTop w:val="0"/>
          <w:marBottom w:val="0"/>
          <w:divBdr>
            <w:top w:val="none" w:sz="0" w:space="0" w:color="auto"/>
            <w:left w:val="none" w:sz="0" w:space="0" w:color="auto"/>
            <w:bottom w:val="none" w:sz="0" w:space="0" w:color="auto"/>
            <w:right w:val="none" w:sz="0" w:space="0" w:color="auto"/>
          </w:divBdr>
        </w:div>
        <w:div w:id="1975719666">
          <w:marLeft w:val="480"/>
          <w:marRight w:val="0"/>
          <w:marTop w:val="0"/>
          <w:marBottom w:val="0"/>
          <w:divBdr>
            <w:top w:val="none" w:sz="0" w:space="0" w:color="auto"/>
            <w:left w:val="none" w:sz="0" w:space="0" w:color="auto"/>
            <w:bottom w:val="none" w:sz="0" w:space="0" w:color="auto"/>
            <w:right w:val="none" w:sz="0" w:space="0" w:color="auto"/>
          </w:divBdr>
        </w:div>
        <w:div w:id="1444880011">
          <w:marLeft w:val="480"/>
          <w:marRight w:val="0"/>
          <w:marTop w:val="0"/>
          <w:marBottom w:val="0"/>
          <w:divBdr>
            <w:top w:val="none" w:sz="0" w:space="0" w:color="auto"/>
            <w:left w:val="none" w:sz="0" w:space="0" w:color="auto"/>
            <w:bottom w:val="none" w:sz="0" w:space="0" w:color="auto"/>
            <w:right w:val="none" w:sz="0" w:space="0" w:color="auto"/>
          </w:divBdr>
        </w:div>
        <w:div w:id="1503811621">
          <w:marLeft w:val="480"/>
          <w:marRight w:val="0"/>
          <w:marTop w:val="0"/>
          <w:marBottom w:val="0"/>
          <w:divBdr>
            <w:top w:val="none" w:sz="0" w:space="0" w:color="auto"/>
            <w:left w:val="none" w:sz="0" w:space="0" w:color="auto"/>
            <w:bottom w:val="none" w:sz="0" w:space="0" w:color="auto"/>
            <w:right w:val="none" w:sz="0" w:space="0" w:color="auto"/>
          </w:divBdr>
        </w:div>
        <w:div w:id="817961845">
          <w:marLeft w:val="480"/>
          <w:marRight w:val="0"/>
          <w:marTop w:val="0"/>
          <w:marBottom w:val="0"/>
          <w:divBdr>
            <w:top w:val="none" w:sz="0" w:space="0" w:color="auto"/>
            <w:left w:val="none" w:sz="0" w:space="0" w:color="auto"/>
            <w:bottom w:val="none" w:sz="0" w:space="0" w:color="auto"/>
            <w:right w:val="none" w:sz="0" w:space="0" w:color="auto"/>
          </w:divBdr>
        </w:div>
        <w:div w:id="1569150758">
          <w:marLeft w:val="480"/>
          <w:marRight w:val="0"/>
          <w:marTop w:val="0"/>
          <w:marBottom w:val="0"/>
          <w:divBdr>
            <w:top w:val="none" w:sz="0" w:space="0" w:color="auto"/>
            <w:left w:val="none" w:sz="0" w:space="0" w:color="auto"/>
            <w:bottom w:val="none" w:sz="0" w:space="0" w:color="auto"/>
            <w:right w:val="none" w:sz="0" w:space="0" w:color="auto"/>
          </w:divBdr>
        </w:div>
        <w:div w:id="1982810513">
          <w:marLeft w:val="480"/>
          <w:marRight w:val="0"/>
          <w:marTop w:val="0"/>
          <w:marBottom w:val="0"/>
          <w:divBdr>
            <w:top w:val="none" w:sz="0" w:space="0" w:color="auto"/>
            <w:left w:val="none" w:sz="0" w:space="0" w:color="auto"/>
            <w:bottom w:val="none" w:sz="0" w:space="0" w:color="auto"/>
            <w:right w:val="none" w:sz="0" w:space="0" w:color="auto"/>
          </w:divBdr>
        </w:div>
        <w:div w:id="1868176460">
          <w:marLeft w:val="480"/>
          <w:marRight w:val="0"/>
          <w:marTop w:val="0"/>
          <w:marBottom w:val="0"/>
          <w:divBdr>
            <w:top w:val="none" w:sz="0" w:space="0" w:color="auto"/>
            <w:left w:val="none" w:sz="0" w:space="0" w:color="auto"/>
            <w:bottom w:val="none" w:sz="0" w:space="0" w:color="auto"/>
            <w:right w:val="none" w:sz="0" w:space="0" w:color="auto"/>
          </w:divBdr>
        </w:div>
        <w:div w:id="476461934">
          <w:marLeft w:val="480"/>
          <w:marRight w:val="0"/>
          <w:marTop w:val="0"/>
          <w:marBottom w:val="0"/>
          <w:divBdr>
            <w:top w:val="none" w:sz="0" w:space="0" w:color="auto"/>
            <w:left w:val="none" w:sz="0" w:space="0" w:color="auto"/>
            <w:bottom w:val="none" w:sz="0" w:space="0" w:color="auto"/>
            <w:right w:val="none" w:sz="0" w:space="0" w:color="auto"/>
          </w:divBdr>
        </w:div>
        <w:div w:id="276258095">
          <w:marLeft w:val="480"/>
          <w:marRight w:val="0"/>
          <w:marTop w:val="0"/>
          <w:marBottom w:val="0"/>
          <w:divBdr>
            <w:top w:val="none" w:sz="0" w:space="0" w:color="auto"/>
            <w:left w:val="none" w:sz="0" w:space="0" w:color="auto"/>
            <w:bottom w:val="none" w:sz="0" w:space="0" w:color="auto"/>
            <w:right w:val="none" w:sz="0" w:space="0" w:color="auto"/>
          </w:divBdr>
        </w:div>
        <w:div w:id="2056737844">
          <w:marLeft w:val="480"/>
          <w:marRight w:val="0"/>
          <w:marTop w:val="0"/>
          <w:marBottom w:val="0"/>
          <w:divBdr>
            <w:top w:val="none" w:sz="0" w:space="0" w:color="auto"/>
            <w:left w:val="none" w:sz="0" w:space="0" w:color="auto"/>
            <w:bottom w:val="none" w:sz="0" w:space="0" w:color="auto"/>
            <w:right w:val="none" w:sz="0" w:space="0" w:color="auto"/>
          </w:divBdr>
        </w:div>
        <w:div w:id="1876385334">
          <w:marLeft w:val="480"/>
          <w:marRight w:val="0"/>
          <w:marTop w:val="0"/>
          <w:marBottom w:val="0"/>
          <w:divBdr>
            <w:top w:val="none" w:sz="0" w:space="0" w:color="auto"/>
            <w:left w:val="none" w:sz="0" w:space="0" w:color="auto"/>
            <w:bottom w:val="none" w:sz="0" w:space="0" w:color="auto"/>
            <w:right w:val="none" w:sz="0" w:space="0" w:color="auto"/>
          </w:divBdr>
        </w:div>
        <w:div w:id="1383291342">
          <w:marLeft w:val="480"/>
          <w:marRight w:val="0"/>
          <w:marTop w:val="0"/>
          <w:marBottom w:val="0"/>
          <w:divBdr>
            <w:top w:val="none" w:sz="0" w:space="0" w:color="auto"/>
            <w:left w:val="none" w:sz="0" w:space="0" w:color="auto"/>
            <w:bottom w:val="none" w:sz="0" w:space="0" w:color="auto"/>
            <w:right w:val="none" w:sz="0" w:space="0" w:color="auto"/>
          </w:divBdr>
        </w:div>
        <w:div w:id="1538422059">
          <w:marLeft w:val="480"/>
          <w:marRight w:val="0"/>
          <w:marTop w:val="0"/>
          <w:marBottom w:val="0"/>
          <w:divBdr>
            <w:top w:val="none" w:sz="0" w:space="0" w:color="auto"/>
            <w:left w:val="none" w:sz="0" w:space="0" w:color="auto"/>
            <w:bottom w:val="none" w:sz="0" w:space="0" w:color="auto"/>
            <w:right w:val="none" w:sz="0" w:space="0" w:color="auto"/>
          </w:divBdr>
        </w:div>
        <w:div w:id="199827415">
          <w:marLeft w:val="480"/>
          <w:marRight w:val="0"/>
          <w:marTop w:val="0"/>
          <w:marBottom w:val="0"/>
          <w:divBdr>
            <w:top w:val="none" w:sz="0" w:space="0" w:color="auto"/>
            <w:left w:val="none" w:sz="0" w:space="0" w:color="auto"/>
            <w:bottom w:val="none" w:sz="0" w:space="0" w:color="auto"/>
            <w:right w:val="none" w:sz="0" w:space="0" w:color="auto"/>
          </w:divBdr>
        </w:div>
        <w:div w:id="253170478">
          <w:marLeft w:val="480"/>
          <w:marRight w:val="0"/>
          <w:marTop w:val="0"/>
          <w:marBottom w:val="0"/>
          <w:divBdr>
            <w:top w:val="none" w:sz="0" w:space="0" w:color="auto"/>
            <w:left w:val="none" w:sz="0" w:space="0" w:color="auto"/>
            <w:bottom w:val="none" w:sz="0" w:space="0" w:color="auto"/>
            <w:right w:val="none" w:sz="0" w:space="0" w:color="auto"/>
          </w:divBdr>
        </w:div>
        <w:div w:id="1221285922">
          <w:marLeft w:val="480"/>
          <w:marRight w:val="0"/>
          <w:marTop w:val="0"/>
          <w:marBottom w:val="0"/>
          <w:divBdr>
            <w:top w:val="none" w:sz="0" w:space="0" w:color="auto"/>
            <w:left w:val="none" w:sz="0" w:space="0" w:color="auto"/>
            <w:bottom w:val="none" w:sz="0" w:space="0" w:color="auto"/>
            <w:right w:val="none" w:sz="0" w:space="0" w:color="auto"/>
          </w:divBdr>
        </w:div>
        <w:div w:id="1026834929">
          <w:marLeft w:val="480"/>
          <w:marRight w:val="0"/>
          <w:marTop w:val="0"/>
          <w:marBottom w:val="0"/>
          <w:divBdr>
            <w:top w:val="none" w:sz="0" w:space="0" w:color="auto"/>
            <w:left w:val="none" w:sz="0" w:space="0" w:color="auto"/>
            <w:bottom w:val="none" w:sz="0" w:space="0" w:color="auto"/>
            <w:right w:val="none" w:sz="0" w:space="0" w:color="auto"/>
          </w:divBdr>
        </w:div>
        <w:div w:id="1167525376">
          <w:marLeft w:val="480"/>
          <w:marRight w:val="0"/>
          <w:marTop w:val="0"/>
          <w:marBottom w:val="0"/>
          <w:divBdr>
            <w:top w:val="none" w:sz="0" w:space="0" w:color="auto"/>
            <w:left w:val="none" w:sz="0" w:space="0" w:color="auto"/>
            <w:bottom w:val="none" w:sz="0" w:space="0" w:color="auto"/>
            <w:right w:val="none" w:sz="0" w:space="0" w:color="auto"/>
          </w:divBdr>
        </w:div>
        <w:div w:id="758335312">
          <w:marLeft w:val="480"/>
          <w:marRight w:val="0"/>
          <w:marTop w:val="0"/>
          <w:marBottom w:val="0"/>
          <w:divBdr>
            <w:top w:val="none" w:sz="0" w:space="0" w:color="auto"/>
            <w:left w:val="none" w:sz="0" w:space="0" w:color="auto"/>
            <w:bottom w:val="none" w:sz="0" w:space="0" w:color="auto"/>
            <w:right w:val="none" w:sz="0" w:space="0" w:color="auto"/>
          </w:divBdr>
        </w:div>
        <w:div w:id="1651130683">
          <w:marLeft w:val="480"/>
          <w:marRight w:val="0"/>
          <w:marTop w:val="0"/>
          <w:marBottom w:val="0"/>
          <w:divBdr>
            <w:top w:val="none" w:sz="0" w:space="0" w:color="auto"/>
            <w:left w:val="none" w:sz="0" w:space="0" w:color="auto"/>
            <w:bottom w:val="none" w:sz="0" w:space="0" w:color="auto"/>
            <w:right w:val="none" w:sz="0" w:space="0" w:color="auto"/>
          </w:divBdr>
        </w:div>
        <w:div w:id="2128040072">
          <w:marLeft w:val="480"/>
          <w:marRight w:val="0"/>
          <w:marTop w:val="0"/>
          <w:marBottom w:val="0"/>
          <w:divBdr>
            <w:top w:val="none" w:sz="0" w:space="0" w:color="auto"/>
            <w:left w:val="none" w:sz="0" w:space="0" w:color="auto"/>
            <w:bottom w:val="none" w:sz="0" w:space="0" w:color="auto"/>
            <w:right w:val="none" w:sz="0" w:space="0" w:color="auto"/>
          </w:divBdr>
        </w:div>
        <w:div w:id="345787065">
          <w:marLeft w:val="480"/>
          <w:marRight w:val="0"/>
          <w:marTop w:val="0"/>
          <w:marBottom w:val="0"/>
          <w:divBdr>
            <w:top w:val="none" w:sz="0" w:space="0" w:color="auto"/>
            <w:left w:val="none" w:sz="0" w:space="0" w:color="auto"/>
            <w:bottom w:val="none" w:sz="0" w:space="0" w:color="auto"/>
            <w:right w:val="none" w:sz="0" w:space="0" w:color="auto"/>
          </w:divBdr>
        </w:div>
        <w:div w:id="1049107917">
          <w:marLeft w:val="480"/>
          <w:marRight w:val="0"/>
          <w:marTop w:val="0"/>
          <w:marBottom w:val="0"/>
          <w:divBdr>
            <w:top w:val="none" w:sz="0" w:space="0" w:color="auto"/>
            <w:left w:val="none" w:sz="0" w:space="0" w:color="auto"/>
            <w:bottom w:val="none" w:sz="0" w:space="0" w:color="auto"/>
            <w:right w:val="none" w:sz="0" w:space="0" w:color="auto"/>
          </w:divBdr>
        </w:div>
        <w:div w:id="1375034284">
          <w:marLeft w:val="480"/>
          <w:marRight w:val="0"/>
          <w:marTop w:val="0"/>
          <w:marBottom w:val="0"/>
          <w:divBdr>
            <w:top w:val="none" w:sz="0" w:space="0" w:color="auto"/>
            <w:left w:val="none" w:sz="0" w:space="0" w:color="auto"/>
            <w:bottom w:val="none" w:sz="0" w:space="0" w:color="auto"/>
            <w:right w:val="none" w:sz="0" w:space="0" w:color="auto"/>
          </w:divBdr>
        </w:div>
        <w:div w:id="1818915918">
          <w:marLeft w:val="480"/>
          <w:marRight w:val="0"/>
          <w:marTop w:val="0"/>
          <w:marBottom w:val="0"/>
          <w:divBdr>
            <w:top w:val="none" w:sz="0" w:space="0" w:color="auto"/>
            <w:left w:val="none" w:sz="0" w:space="0" w:color="auto"/>
            <w:bottom w:val="none" w:sz="0" w:space="0" w:color="auto"/>
            <w:right w:val="none" w:sz="0" w:space="0" w:color="auto"/>
          </w:divBdr>
        </w:div>
        <w:div w:id="2122801577">
          <w:marLeft w:val="480"/>
          <w:marRight w:val="0"/>
          <w:marTop w:val="0"/>
          <w:marBottom w:val="0"/>
          <w:divBdr>
            <w:top w:val="none" w:sz="0" w:space="0" w:color="auto"/>
            <w:left w:val="none" w:sz="0" w:space="0" w:color="auto"/>
            <w:bottom w:val="none" w:sz="0" w:space="0" w:color="auto"/>
            <w:right w:val="none" w:sz="0" w:space="0" w:color="auto"/>
          </w:divBdr>
        </w:div>
        <w:div w:id="1066995789">
          <w:marLeft w:val="480"/>
          <w:marRight w:val="0"/>
          <w:marTop w:val="0"/>
          <w:marBottom w:val="0"/>
          <w:divBdr>
            <w:top w:val="none" w:sz="0" w:space="0" w:color="auto"/>
            <w:left w:val="none" w:sz="0" w:space="0" w:color="auto"/>
            <w:bottom w:val="none" w:sz="0" w:space="0" w:color="auto"/>
            <w:right w:val="none" w:sz="0" w:space="0" w:color="auto"/>
          </w:divBdr>
        </w:div>
        <w:div w:id="1675837531">
          <w:marLeft w:val="480"/>
          <w:marRight w:val="0"/>
          <w:marTop w:val="0"/>
          <w:marBottom w:val="0"/>
          <w:divBdr>
            <w:top w:val="none" w:sz="0" w:space="0" w:color="auto"/>
            <w:left w:val="none" w:sz="0" w:space="0" w:color="auto"/>
            <w:bottom w:val="none" w:sz="0" w:space="0" w:color="auto"/>
            <w:right w:val="none" w:sz="0" w:space="0" w:color="auto"/>
          </w:divBdr>
        </w:div>
        <w:div w:id="239825677">
          <w:marLeft w:val="480"/>
          <w:marRight w:val="0"/>
          <w:marTop w:val="0"/>
          <w:marBottom w:val="0"/>
          <w:divBdr>
            <w:top w:val="none" w:sz="0" w:space="0" w:color="auto"/>
            <w:left w:val="none" w:sz="0" w:space="0" w:color="auto"/>
            <w:bottom w:val="none" w:sz="0" w:space="0" w:color="auto"/>
            <w:right w:val="none" w:sz="0" w:space="0" w:color="auto"/>
          </w:divBdr>
        </w:div>
        <w:div w:id="1486818883">
          <w:marLeft w:val="480"/>
          <w:marRight w:val="0"/>
          <w:marTop w:val="0"/>
          <w:marBottom w:val="0"/>
          <w:divBdr>
            <w:top w:val="none" w:sz="0" w:space="0" w:color="auto"/>
            <w:left w:val="none" w:sz="0" w:space="0" w:color="auto"/>
            <w:bottom w:val="none" w:sz="0" w:space="0" w:color="auto"/>
            <w:right w:val="none" w:sz="0" w:space="0" w:color="auto"/>
          </w:divBdr>
        </w:div>
        <w:div w:id="985427724">
          <w:marLeft w:val="480"/>
          <w:marRight w:val="0"/>
          <w:marTop w:val="0"/>
          <w:marBottom w:val="0"/>
          <w:divBdr>
            <w:top w:val="none" w:sz="0" w:space="0" w:color="auto"/>
            <w:left w:val="none" w:sz="0" w:space="0" w:color="auto"/>
            <w:bottom w:val="none" w:sz="0" w:space="0" w:color="auto"/>
            <w:right w:val="none" w:sz="0" w:space="0" w:color="auto"/>
          </w:divBdr>
        </w:div>
        <w:div w:id="966280972">
          <w:marLeft w:val="480"/>
          <w:marRight w:val="0"/>
          <w:marTop w:val="0"/>
          <w:marBottom w:val="0"/>
          <w:divBdr>
            <w:top w:val="none" w:sz="0" w:space="0" w:color="auto"/>
            <w:left w:val="none" w:sz="0" w:space="0" w:color="auto"/>
            <w:bottom w:val="none" w:sz="0" w:space="0" w:color="auto"/>
            <w:right w:val="none" w:sz="0" w:space="0" w:color="auto"/>
          </w:divBdr>
        </w:div>
        <w:div w:id="1052853044">
          <w:marLeft w:val="480"/>
          <w:marRight w:val="0"/>
          <w:marTop w:val="0"/>
          <w:marBottom w:val="0"/>
          <w:divBdr>
            <w:top w:val="none" w:sz="0" w:space="0" w:color="auto"/>
            <w:left w:val="none" w:sz="0" w:space="0" w:color="auto"/>
            <w:bottom w:val="none" w:sz="0" w:space="0" w:color="auto"/>
            <w:right w:val="none" w:sz="0" w:space="0" w:color="auto"/>
          </w:divBdr>
        </w:div>
        <w:div w:id="804541170">
          <w:marLeft w:val="480"/>
          <w:marRight w:val="0"/>
          <w:marTop w:val="0"/>
          <w:marBottom w:val="0"/>
          <w:divBdr>
            <w:top w:val="none" w:sz="0" w:space="0" w:color="auto"/>
            <w:left w:val="none" w:sz="0" w:space="0" w:color="auto"/>
            <w:bottom w:val="none" w:sz="0" w:space="0" w:color="auto"/>
            <w:right w:val="none" w:sz="0" w:space="0" w:color="auto"/>
          </w:divBdr>
        </w:div>
        <w:div w:id="694383876">
          <w:marLeft w:val="480"/>
          <w:marRight w:val="0"/>
          <w:marTop w:val="0"/>
          <w:marBottom w:val="0"/>
          <w:divBdr>
            <w:top w:val="none" w:sz="0" w:space="0" w:color="auto"/>
            <w:left w:val="none" w:sz="0" w:space="0" w:color="auto"/>
            <w:bottom w:val="none" w:sz="0" w:space="0" w:color="auto"/>
            <w:right w:val="none" w:sz="0" w:space="0" w:color="auto"/>
          </w:divBdr>
        </w:div>
        <w:div w:id="856231308">
          <w:marLeft w:val="480"/>
          <w:marRight w:val="0"/>
          <w:marTop w:val="0"/>
          <w:marBottom w:val="0"/>
          <w:divBdr>
            <w:top w:val="none" w:sz="0" w:space="0" w:color="auto"/>
            <w:left w:val="none" w:sz="0" w:space="0" w:color="auto"/>
            <w:bottom w:val="none" w:sz="0" w:space="0" w:color="auto"/>
            <w:right w:val="none" w:sz="0" w:space="0" w:color="auto"/>
          </w:divBdr>
        </w:div>
        <w:div w:id="1000083606">
          <w:marLeft w:val="480"/>
          <w:marRight w:val="0"/>
          <w:marTop w:val="0"/>
          <w:marBottom w:val="0"/>
          <w:divBdr>
            <w:top w:val="none" w:sz="0" w:space="0" w:color="auto"/>
            <w:left w:val="none" w:sz="0" w:space="0" w:color="auto"/>
            <w:bottom w:val="none" w:sz="0" w:space="0" w:color="auto"/>
            <w:right w:val="none" w:sz="0" w:space="0" w:color="auto"/>
          </w:divBdr>
        </w:div>
        <w:div w:id="1495872883">
          <w:marLeft w:val="480"/>
          <w:marRight w:val="0"/>
          <w:marTop w:val="0"/>
          <w:marBottom w:val="0"/>
          <w:divBdr>
            <w:top w:val="none" w:sz="0" w:space="0" w:color="auto"/>
            <w:left w:val="none" w:sz="0" w:space="0" w:color="auto"/>
            <w:bottom w:val="none" w:sz="0" w:space="0" w:color="auto"/>
            <w:right w:val="none" w:sz="0" w:space="0" w:color="auto"/>
          </w:divBdr>
        </w:div>
        <w:div w:id="355153491">
          <w:marLeft w:val="480"/>
          <w:marRight w:val="0"/>
          <w:marTop w:val="0"/>
          <w:marBottom w:val="0"/>
          <w:divBdr>
            <w:top w:val="none" w:sz="0" w:space="0" w:color="auto"/>
            <w:left w:val="none" w:sz="0" w:space="0" w:color="auto"/>
            <w:bottom w:val="none" w:sz="0" w:space="0" w:color="auto"/>
            <w:right w:val="none" w:sz="0" w:space="0" w:color="auto"/>
          </w:divBdr>
        </w:div>
        <w:div w:id="531236433">
          <w:marLeft w:val="480"/>
          <w:marRight w:val="0"/>
          <w:marTop w:val="0"/>
          <w:marBottom w:val="0"/>
          <w:divBdr>
            <w:top w:val="none" w:sz="0" w:space="0" w:color="auto"/>
            <w:left w:val="none" w:sz="0" w:space="0" w:color="auto"/>
            <w:bottom w:val="none" w:sz="0" w:space="0" w:color="auto"/>
            <w:right w:val="none" w:sz="0" w:space="0" w:color="auto"/>
          </w:divBdr>
        </w:div>
        <w:div w:id="1353994501">
          <w:marLeft w:val="480"/>
          <w:marRight w:val="0"/>
          <w:marTop w:val="0"/>
          <w:marBottom w:val="0"/>
          <w:divBdr>
            <w:top w:val="none" w:sz="0" w:space="0" w:color="auto"/>
            <w:left w:val="none" w:sz="0" w:space="0" w:color="auto"/>
            <w:bottom w:val="none" w:sz="0" w:space="0" w:color="auto"/>
            <w:right w:val="none" w:sz="0" w:space="0" w:color="auto"/>
          </w:divBdr>
        </w:div>
        <w:div w:id="1243641551">
          <w:marLeft w:val="480"/>
          <w:marRight w:val="0"/>
          <w:marTop w:val="0"/>
          <w:marBottom w:val="0"/>
          <w:divBdr>
            <w:top w:val="none" w:sz="0" w:space="0" w:color="auto"/>
            <w:left w:val="none" w:sz="0" w:space="0" w:color="auto"/>
            <w:bottom w:val="none" w:sz="0" w:space="0" w:color="auto"/>
            <w:right w:val="none" w:sz="0" w:space="0" w:color="auto"/>
          </w:divBdr>
        </w:div>
        <w:div w:id="155343754">
          <w:marLeft w:val="480"/>
          <w:marRight w:val="0"/>
          <w:marTop w:val="0"/>
          <w:marBottom w:val="0"/>
          <w:divBdr>
            <w:top w:val="none" w:sz="0" w:space="0" w:color="auto"/>
            <w:left w:val="none" w:sz="0" w:space="0" w:color="auto"/>
            <w:bottom w:val="none" w:sz="0" w:space="0" w:color="auto"/>
            <w:right w:val="none" w:sz="0" w:space="0" w:color="auto"/>
          </w:divBdr>
        </w:div>
        <w:div w:id="1367368339">
          <w:marLeft w:val="480"/>
          <w:marRight w:val="0"/>
          <w:marTop w:val="0"/>
          <w:marBottom w:val="0"/>
          <w:divBdr>
            <w:top w:val="none" w:sz="0" w:space="0" w:color="auto"/>
            <w:left w:val="none" w:sz="0" w:space="0" w:color="auto"/>
            <w:bottom w:val="none" w:sz="0" w:space="0" w:color="auto"/>
            <w:right w:val="none" w:sz="0" w:space="0" w:color="auto"/>
          </w:divBdr>
        </w:div>
        <w:div w:id="1294284857">
          <w:marLeft w:val="480"/>
          <w:marRight w:val="0"/>
          <w:marTop w:val="0"/>
          <w:marBottom w:val="0"/>
          <w:divBdr>
            <w:top w:val="none" w:sz="0" w:space="0" w:color="auto"/>
            <w:left w:val="none" w:sz="0" w:space="0" w:color="auto"/>
            <w:bottom w:val="none" w:sz="0" w:space="0" w:color="auto"/>
            <w:right w:val="none" w:sz="0" w:space="0" w:color="auto"/>
          </w:divBdr>
        </w:div>
        <w:div w:id="1914969668">
          <w:marLeft w:val="480"/>
          <w:marRight w:val="0"/>
          <w:marTop w:val="0"/>
          <w:marBottom w:val="0"/>
          <w:divBdr>
            <w:top w:val="none" w:sz="0" w:space="0" w:color="auto"/>
            <w:left w:val="none" w:sz="0" w:space="0" w:color="auto"/>
            <w:bottom w:val="none" w:sz="0" w:space="0" w:color="auto"/>
            <w:right w:val="none" w:sz="0" w:space="0" w:color="auto"/>
          </w:divBdr>
        </w:div>
        <w:div w:id="514422153">
          <w:marLeft w:val="480"/>
          <w:marRight w:val="0"/>
          <w:marTop w:val="0"/>
          <w:marBottom w:val="0"/>
          <w:divBdr>
            <w:top w:val="none" w:sz="0" w:space="0" w:color="auto"/>
            <w:left w:val="none" w:sz="0" w:space="0" w:color="auto"/>
            <w:bottom w:val="none" w:sz="0" w:space="0" w:color="auto"/>
            <w:right w:val="none" w:sz="0" w:space="0" w:color="auto"/>
          </w:divBdr>
        </w:div>
        <w:div w:id="947932597">
          <w:marLeft w:val="480"/>
          <w:marRight w:val="0"/>
          <w:marTop w:val="0"/>
          <w:marBottom w:val="0"/>
          <w:divBdr>
            <w:top w:val="none" w:sz="0" w:space="0" w:color="auto"/>
            <w:left w:val="none" w:sz="0" w:space="0" w:color="auto"/>
            <w:bottom w:val="none" w:sz="0" w:space="0" w:color="auto"/>
            <w:right w:val="none" w:sz="0" w:space="0" w:color="auto"/>
          </w:divBdr>
        </w:div>
        <w:div w:id="680813242">
          <w:marLeft w:val="480"/>
          <w:marRight w:val="0"/>
          <w:marTop w:val="0"/>
          <w:marBottom w:val="0"/>
          <w:divBdr>
            <w:top w:val="none" w:sz="0" w:space="0" w:color="auto"/>
            <w:left w:val="none" w:sz="0" w:space="0" w:color="auto"/>
            <w:bottom w:val="none" w:sz="0" w:space="0" w:color="auto"/>
            <w:right w:val="none" w:sz="0" w:space="0" w:color="auto"/>
          </w:divBdr>
        </w:div>
        <w:div w:id="309021591">
          <w:marLeft w:val="480"/>
          <w:marRight w:val="0"/>
          <w:marTop w:val="0"/>
          <w:marBottom w:val="0"/>
          <w:divBdr>
            <w:top w:val="none" w:sz="0" w:space="0" w:color="auto"/>
            <w:left w:val="none" w:sz="0" w:space="0" w:color="auto"/>
            <w:bottom w:val="none" w:sz="0" w:space="0" w:color="auto"/>
            <w:right w:val="none" w:sz="0" w:space="0" w:color="auto"/>
          </w:divBdr>
        </w:div>
        <w:div w:id="2135564526">
          <w:marLeft w:val="480"/>
          <w:marRight w:val="0"/>
          <w:marTop w:val="0"/>
          <w:marBottom w:val="0"/>
          <w:divBdr>
            <w:top w:val="none" w:sz="0" w:space="0" w:color="auto"/>
            <w:left w:val="none" w:sz="0" w:space="0" w:color="auto"/>
            <w:bottom w:val="none" w:sz="0" w:space="0" w:color="auto"/>
            <w:right w:val="none" w:sz="0" w:space="0" w:color="auto"/>
          </w:divBdr>
        </w:div>
        <w:div w:id="1543440655">
          <w:marLeft w:val="480"/>
          <w:marRight w:val="0"/>
          <w:marTop w:val="0"/>
          <w:marBottom w:val="0"/>
          <w:divBdr>
            <w:top w:val="none" w:sz="0" w:space="0" w:color="auto"/>
            <w:left w:val="none" w:sz="0" w:space="0" w:color="auto"/>
            <w:bottom w:val="none" w:sz="0" w:space="0" w:color="auto"/>
            <w:right w:val="none" w:sz="0" w:space="0" w:color="auto"/>
          </w:divBdr>
        </w:div>
        <w:div w:id="2078164359">
          <w:marLeft w:val="480"/>
          <w:marRight w:val="0"/>
          <w:marTop w:val="0"/>
          <w:marBottom w:val="0"/>
          <w:divBdr>
            <w:top w:val="none" w:sz="0" w:space="0" w:color="auto"/>
            <w:left w:val="none" w:sz="0" w:space="0" w:color="auto"/>
            <w:bottom w:val="none" w:sz="0" w:space="0" w:color="auto"/>
            <w:right w:val="none" w:sz="0" w:space="0" w:color="auto"/>
          </w:divBdr>
        </w:div>
        <w:div w:id="1842428509">
          <w:marLeft w:val="480"/>
          <w:marRight w:val="0"/>
          <w:marTop w:val="0"/>
          <w:marBottom w:val="0"/>
          <w:divBdr>
            <w:top w:val="none" w:sz="0" w:space="0" w:color="auto"/>
            <w:left w:val="none" w:sz="0" w:space="0" w:color="auto"/>
            <w:bottom w:val="none" w:sz="0" w:space="0" w:color="auto"/>
            <w:right w:val="none" w:sz="0" w:space="0" w:color="auto"/>
          </w:divBdr>
        </w:div>
        <w:div w:id="366679656">
          <w:marLeft w:val="480"/>
          <w:marRight w:val="0"/>
          <w:marTop w:val="0"/>
          <w:marBottom w:val="0"/>
          <w:divBdr>
            <w:top w:val="none" w:sz="0" w:space="0" w:color="auto"/>
            <w:left w:val="none" w:sz="0" w:space="0" w:color="auto"/>
            <w:bottom w:val="none" w:sz="0" w:space="0" w:color="auto"/>
            <w:right w:val="none" w:sz="0" w:space="0" w:color="auto"/>
          </w:divBdr>
        </w:div>
        <w:div w:id="831215211">
          <w:marLeft w:val="480"/>
          <w:marRight w:val="0"/>
          <w:marTop w:val="0"/>
          <w:marBottom w:val="0"/>
          <w:divBdr>
            <w:top w:val="none" w:sz="0" w:space="0" w:color="auto"/>
            <w:left w:val="none" w:sz="0" w:space="0" w:color="auto"/>
            <w:bottom w:val="none" w:sz="0" w:space="0" w:color="auto"/>
            <w:right w:val="none" w:sz="0" w:space="0" w:color="auto"/>
          </w:divBdr>
        </w:div>
        <w:div w:id="1551501210">
          <w:marLeft w:val="480"/>
          <w:marRight w:val="0"/>
          <w:marTop w:val="0"/>
          <w:marBottom w:val="0"/>
          <w:divBdr>
            <w:top w:val="none" w:sz="0" w:space="0" w:color="auto"/>
            <w:left w:val="none" w:sz="0" w:space="0" w:color="auto"/>
            <w:bottom w:val="none" w:sz="0" w:space="0" w:color="auto"/>
            <w:right w:val="none" w:sz="0" w:space="0" w:color="auto"/>
          </w:divBdr>
        </w:div>
        <w:div w:id="407002989">
          <w:marLeft w:val="480"/>
          <w:marRight w:val="0"/>
          <w:marTop w:val="0"/>
          <w:marBottom w:val="0"/>
          <w:divBdr>
            <w:top w:val="none" w:sz="0" w:space="0" w:color="auto"/>
            <w:left w:val="none" w:sz="0" w:space="0" w:color="auto"/>
            <w:bottom w:val="none" w:sz="0" w:space="0" w:color="auto"/>
            <w:right w:val="none" w:sz="0" w:space="0" w:color="auto"/>
          </w:divBdr>
        </w:div>
        <w:div w:id="1918830253">
          <w:marLeft w:val="480"/>
          <w:marRight w:val="0"/>
          <w:marTop w:val="0"/>
          <w:marBottom w:val="0"/>
          <w:divBdr>
            <w:top w:val="none" w:sz="0" w:space="0" w:color="auto"/>
            <w:left w:val="none" w:sz="0" w:space="0" w:color="auto"/>
            <w:bottom w:val="none" w:sz="0" w:space="0" w:color="auto"/>
            <w:right w:val="none" w:sz="0" w:space="0" w:color="auto"/>
          </w:divBdr>
        </w:div>
        <w:div w:id="520629514">
          <w:marLeft w:val="480"/>
          <w:marRight w:val="0"/>
          <w:marTop w:val="0"/>
          <w:marBottom w:val="0"/>
          <w:divBdr>
            <w:top w:val="none" w:sz="0" w:space="0" w:color="auto"/>
            <w:left w:val="none" w:sz="0" w:space="0" w:color="auto"/>
            <w:bottom w:val="none" w:sz="0" w:space="0" w:color="auto"/>
            <w:right w:val="none" w:sz="0" w:space="0" w:color="auto"/>
          </w:divBdr>
        </w:div>
        <w:div w:id="3170169">
          <w:marLeft w:val="480"/>
          <w:marRight w:val="0"/>
          <w:marTop w:val="0"/>
          <w:marBottom w:val="0"/>
          <w:divBdr>
            <w:top w:val="none" w:sz="0" w:space="0" w:color="auto"/>
            <w:left w:val="none" w:sz="0" w:space="0" w:color="auto"/>
            <w:bottom w:val="none" w:sz="0" w:space="0" w:color="auto"/>
            <w:right w:val="none" w:sz="0" w:space="0" w:color="auto"/>
          </w:divBdr>
        </w:div>
        <w:div w:id="1458454944">
          <w:marLeft w:val="480"/>
          <w:marRight w:val="0"/>
          <w:marTop w:val="0"/>
          <w:marBottom w:val="0"/>
          <w:divBdr>
            <w:top w:val="none" w:sz="0" w:space="0" w:color="auto"/>
            <w:left w:val="none" w:sz="0" w:space="0" w:color="auto"/>
            <w:bottom w:val="none" w:sz="0" w:space="0" w:color="auto"/>
            <w:right w:val="none" w:sz="0" w:space="0" w:color="auto"/>
          </w:divBdr>
        </w:div>
        <w:div w:id="992374030">
          <w:marLeft w:val="480"/>
          <w:marRight w:val="0"/>
          <w:marTop w:val="0"/>
          <w:marBottom w:val="0"/>
          <w:divBdr>
            <w:top w:val="none" w:sz="0" w:space="0" w:color="auto"/>
            <w:left w:val="none" w:sz="0" w:space="0" w:color="auto"/>
            <w:bottom w:val="none" w:sz="0" w:space="0" w:color="auto"/>
            <w:right w:val="none" w:sz="0" w:space="0" w:color="auto"/>
          </w:divBdr>
        </w:div>
        <w:div w:id="1318613565">
          <w:marLeft w:val="480"/>
          <w:marRight w:val="0"/>
          <w:marTop w:val="0"/>
          <w:marBottom w:val="0"/>
          <w:divBdr>
            <w:top w:val="none" w:sz="0" w:space="0" w:color="auto"/>
            <w:left w:val="none" w:sz="0" w:space="0" w:color="auto"/>
            <w:bottom w:val="none" w:sz="0" w:space="0" w:color="auto"/>
            <w:right w:val="none" w:sz="0" w:space="0" w:color="auto"/>
          </w:divBdr>
        </w:div>
        <w:div w:id="825782800">
          <w:marLeft w:val="480"/>
          <w:marRight w:val="0"/>
          <w:marTop w:val="0"/>
          <w:marBottom w:val="0"/>
          <w:divBdr>
            <w:top w:val="none" w:sz="0" w:space="0" w:color="auto"/>
            <w:left w:val="none" w:sz="0" w:space="0" w:color="auto"/>
            <w:bottom w:val="none" w:sz="0" w:space="0" w:color="auto"/>
            <w:right w:val="none" w:sz="0" w:space="0" w:color="auto"/>
          </w:divBdr>
        </w:div>
        <w:div w:id="130174270">
          <w:marLeft w:val="480"/>
          <w:marRight w:val="0"/>
          <w:marTop w:val="0"/>
          <w:marBottom w:val="0"/>
          <w:divBdr>
            <w:top w:val="none" w:sz="0" w:space="0" w:color="auto"/>
            <w:left w:val="none" w:sz="0" w:space="0" w:color="auto"/>
            <w:bottom w:val="none" w:sz="0" w:space="0" w:color="auto"/>
            <w:right w:val="none" w:sz="0" w:space="0" w:color="auto"/>
          </w:divBdr>
        </w:div>
        <w:div w:id="1663310780">
          <w:marLeft w:val="480"/>
          <w:marRight w:val="0"/>
          <w:marTop w:val="0"/>
          <w:marBottom w:val="0"/>
          <w:divBdr>
            <w:top w:val="none" w:sz="0" w:space="0" w:color="auto"/>
            <w:left w:val="none" w:sz="0" w:space="0" w:color="auto"/>
            <w:bottom w:val="none" w:sz="0" w:space="0" w:color="auto"/>
            <w:right w:val="none" w:sz="0" w:space="0" w:color="auto"/>
          </w:divBdr>
        </w:div>
        <w:div w:id="2137795164">
          <w:marLeft w:val="480"/>
          <w:marRight w:val="0"/>
          <w:marTop w:val="0"/>
          <w:marBottom w:val="0"/>
          <w:divBdr>
            <w:top w:val="none" w:sz="0" w:space="0" w:color="auto"/>
            <w:left w:val="none" w:sz="0" w:space="0" w:color="auto"/>
            <w:bottom w:val="none" w:sz="0" w:space="0" w:color="auto"/>
            <w:right w:val="none" w:sz="0" w:space="0" w:color="auto"/>
          </w:divBdr>
        </w:div>
        <w:div w:id="392311624">
          <w:marLeft w:val="480"/>
          <w:marRight w:val="0"/>
          <w:marTop w:val="0"/>
          <w:marBottom w:val="0"/>
          <w:divBdr>
            <w:top w:val="none" w:sz="0" w:space="0" w:color="auto"/>
            <w:left w:val="none" w:sz="0" w:space="0" w:color="auto"/>
            <w:bottom w:val="none" w:sz="0" w:space="0" w:color="auto"/>
            <w:right w:val="none" w:sz="0" w:space="0" w:color="auto"/>
          </w:divBdr>
        </w:div>
        <w:div w:id="1827940647">
          <w:marLeft w:val="480"/>
          <w:marRight w:val="0"/>
          <w:marTop w:val="0"/>
          <w:marBottom w:val="0"/>
          <w:divBdr>
            <w:top w:val="none" w:sz="0" w:space="0" w:color="auto"/>
            <w:left w:val="none" w:sz="0" w:space="0" w:color="auto"/>
            <w:bottom w:val="none" w:sz="0" w:space="0" w:color="auto"/>
            <w:right w:val="none" w:sz="0" w:space="0" w:color="auto"/>
          </w:divBdr>
        </w:div>
        <w:div w:id="1642609634">
          <w:marLeft w:val="480"/>
          <w:marRight w:val="0"/>
          <w:marTop w:val="0"/>
          <w:marBottom w:val="0"/>
          <w:divBdr>
            <w:top w:val="none" w:sz="0" w:space="0" w:color="auto"/>
            <w:left w:val="none" w:sz="0" w:space="0" w:color="auto"/>
            <w:bottom w:val="none" w:sz="0" w:space="0" w:color="auto"/>
            <w:right w:val="none" w:sz="0" w:space="0" w:color="auto"/>
          </w:divBdr>
        </w:div>
        <w:div w:id="1570379914">
          <w:marLeft w:val="480"/>
          <w:marRight w:val="0"/>
          <w:marTop w:val="0"/>
          <w:marBottom w:val="0"/>
          <w:divBdr>
            <w:top w:val="none" w:sz="0" w:space="0" w:color="auto"/>
            <w:left w:val="none" w:sz="0" w:space="0" w:color="auto"/>
            <w:bottom w:val="none" w:sz="0" w:space="0" w:color="auto"/>
            <w:right w:val="none" w:sz="0" w:space="0" w:color="auto"/>
          </w:divBdr>
        </w:div>
        <w:div w:id="2046363803">
          <w:marLeft w:val="480"/>
          <w:marRight w:val="0"/>
          <w:marTop w:val="0"/>
          <w:marBottom w:val="0"/>
          <w:divBdr>
            <w:top w:val="none" w:sz="0" w:space="0" w:color="auto"/>
            <w:left w:val="none" w:sz="0" w:space="0" w:color="auto"/>
            <w:bottom w:val="none" w:sz="0" w:space="0" w:color="auto"/>
            <w:right w:val="none" w:sz="0" w:space="0" w:color="auto"/>
          </w:divBdr>
        </w:div>
        <w:div w:id="705183878">
          <w:marLeft w:val="480"/>
          <w:marRight w:val="0"/>
          <w:marTop w:val="0"/>
          <w:marBottom w:val="0"/>
          <w:divBdr>
            <w:top w:val="none" w:sz="0" w:space="0" w:color="auto"/>
            <w:left w:val="none" w:sz="0" w:space="0" w:color="auto"/>
            <w:bottom w:val="none" w:sz="0" w:space="0" w:color="auto"/>
            <w:right w:val="none" w:sz="0" w:space="0" w:color="auto"/>
          </w:divBdr>
        </w:div>
        <w:div w:id="1650941812">
          <w:marLeft w:val="480"/>
          <w:marRight w:val="0"/>
          <w:marTop w:val="0"/>
          <w:marBottom w:val="0"/>
          <w:divBdr>
            <w:top w:val="none" w:sz="0" w:space="0" w:color="auto"/>
            <w:left w:val="none" w:sz="0" w:space="0" w:color="auto"/>
            <w:bottom w:val="none" w:sz="0" w:space="0" w:color="auto"/>
            <w:right w:val="none" w:sz="0" w:space="0" w:color="auto"/>
          </w:divBdr>
        </w:div>
        <w:div w:id="2025209350">
          <w:marLeft w:val="480"/>
          <w:marRight w:val="0"/>
          <w:marTop w:val="0"/>
          <w:marBottom w:val="0"/>
          <w:divBdr>
            <w:top w:val="none" w:sz="0" w:space="0" w:color="auto"/>
            <w:left w:val="none" w:sz="0" w:space="0" w:color="auto"/>
            <w:bottom w:val="none" w:sz="0" w:space="0" w:color="auto"/>
            <w:right w:val="none" w:sz="0" w:space="0" w:color="auto"/>
          </w:divBdr>
        </w:div>
        <w:div w:id="311763889">
          <w:marLeft w:val="480"/>
          <w:marRight w:val="0"/>
          <w:marTop w:val="0"/>
          <w:marBottom w:val="0"/>
          <w:divBdr>
            <w:top w:val="none" w:sz="0" w:space="0" w:color="auto"/>
            <w:left w:val="none" w:sz="0" w:space="0" w:color="auto"/>
            <w:bottom w:val="none" w:sz="0" w:space="0" w:color="auto"/>
            <w:right w:val="none" w:sz="0" w:space="0" w:color="auto"/>
          </w:divBdr>
        </w:div>
        <w:div w:id="1455100159">
          <w:marLeft w:val="480"/>
          <w:marRight w:val="0"/>
          <w:marTop w:val="0"/>
          <w:marBottom w:val="0"/>
          <w:divBdr>
            <w:top w:val="none" w:sz="0" w:space="0" w:color="auto"/>
            <w:left w:val="none" w:sz="0" w:space="0" w:color="auto"/>
            <w:bottom w:val="none" w:sz="0" w:space="0" w:color="auto"/>
            <w:right w:val="none" w:sz="0" w:space="0" w:color="auto"/>
          </w:divBdr>
        </w:div>
        <w:div w:id="179658953">
          <w:marLeft w:val="480"/>
          <w:marRight w:val="0"/>
          <w:marTop w:val="0"/>
          <w:marBottom w:val="0"/>
          <w:divBdr>
            <w:top w:val="none" w:sz="0" w:space="0" w:color="auto"/>
            <w:left w:val="none" w:sz="0" w:space="0" w:color="auto"/>
            <w:bottom w:val="none" w:sz="0" w:space="0" w:color="auto"/>
            <w:right w:val="none" w:sz="0" w:space="0" w:color="auto"/>
          </w:divBdr>
        </w:div>
        <w:div w:id="414328442">
          <w:marLeft w:val="480"/>
          <w:marRight w:val="0"/>
          <w:marTop w:val="0"/>
          <w:marBottom w:val="0"/>
          <w:divBdr>
            <w:top w:val="none" w:sz="0" w:space="0" w:color="auto"/>
            <w:left w:val="none" w:sz="0" w:space="0" w:color="auto"/>
            <w:bottom w:val="none" w:sz="0" w:space="0" w:color="auto"/>
            <w:right w:val="none" w:sz="0" w:space="0" w:color="auto"/>
          </w:divBdr>
        </w:div>
        <w:div w:id="615452482">
          <w:marLeft w:val="480"/>
          <w:marRight w:val="0"/>
          <w:marTop w:val="0"/>
          <w:marBottom w:val="0"/>
          <w:divBdr>
            <w:top w:val="none" w:sz="0" w:space="0" w:color="auto"/>
            <w:left w:val="none" w:sz="0" w:space="0" w:color="auto"/>
            <w:bottom w:val="none" w:sz="0" w:space="0" w:color="auto"/>
            <w:right w:val="none" w:sz="0" w:space="0" w:color="auto"/>
          </w:divBdr>
        </w:div>
        <w:div w:id="1853492067">
          <w:marLeft w:val="480"/>
          <w:marRight w:val="0"/>
          <w:marTop w:val="0"/>
          <w:marBottom w:val="0"/>
          <w:divBdr>
            <w:top w:val="none" w:sz="0" w:space="0" w:color="auto"/>
            <w:left w:val="none" w:sz="0" w:space="0" w:color="auto"/>
            <w:bottom w:val="none" w:sz="0" w:space="0" w:color="auto"/>
            <w:right w:val="none" w:sz="0" w:space="0" w:color="auto"/>
          </w:divBdr>
        </w:div>
        <w:div w:id="1906525700">
          <w:marLeft w:val="480"/>
          <w:marRight w:val="0"/>
          <w:marTop w:val="0"/>
          <w:marBottom w:val="0"/>
          <w:divBdr>
            <w:top w:val="none" w:sz="0" w:space="0" w:color="auto"/>
            <w:left w:val="none" w:sz="0" w:space="0" w:color="auto"/>
            <w:bottom w:val="none" w:sz="0" w:space="0" w:color="auto"/>
            <w:right w:val="none" w:sz="0" w:space="0" w:color="auto"/>
          </w:divBdr>
        </w:div>
        <w:div w:id="341711297">
          <w:marLeft w:val="480"/>
          <w:marRight w:val="0"/>
          <w:marTop w:val="0"/>
          <w:marBottom w:val="0"/>
          <w:divBdr>
            <w:top w:val="none" w:sz="0" w:space="0" w:color="auto"/>
            <w:left w:val="none" w:sz="0" w:space="0" w:color="auto"/>
            <w:bottom w:val="none" w:sz="0" w:space="0" w:color="auto"/>
            <w:right w:val="none" w:sz="0" w:space="0" w:color="auto"/>
          </w:divBdr>
        </w:div>
        <w:div w:id="51197975">
          <w:marLeft w:val="480"/>
          <w:marRight w:val="0"/>
          <w:marTop w:val="0"/>
          <w:marBottom w:val="0"/>
          <w:divBdr>
            <w:top w:val="none" w:sz="0" w:space="0" w:color="auto"/>
            <w:left w:val="none" w:sz="0" w:space="0" w:color="auto"/>
            <w:bottom w:val="none" w:sz="0" w:space="0" w:color="auto"/>
            <w:right w:val="none" w:sz="0" w:space="0" w:color="auto"/>
          </w:divBdr>
        </w:div>
        <w:div w:id="1648316285">
          <w:marLeft w:val="480"/>
          <w:marRight w:val="0"/>
          <w:marTop w:val="0"/>
          <w:marBottom w:val="0"/>
          <w:divBdr>
            <w:top w:val="none" w:sz="0" w:space="0" w:color="auto"/>
            <w:left w:val="none" w:sz="0" w:space="0" w:color="auto"/>
            <w:bottom w:val="none" w:sz="0" w:space="0" w:color="auto"/>
            <w:right w:val="none" w:sz="0" w:space="0" w:color="auto"/>
          </w:divBdr>
        </w:div>
        <w:div w:id="2089616133">
          <w:marLeft w:val="480"/>
          <w:marRight w:val="0"/>
          <w:marTop w:val="0"/>
          <w:marBottom w:val="0"/>
          <w:divBdr>
            <w:top w:val="none" w:sz="0" w:space="0" w:color="auto"/>
            <w:left w:val="none" w:sz="0" w:space="0" w:color="auto"/>
            <w:bottom w:val="none" w:sz="0" w:space="0" w:color="auto"/>
            <w:right w:val="none" w:sz="0" w:space="0" w:color="auto"/>
          </w:divBdr>
        </w:div>
        <w:div w:id="1755470641">
          <w:marLeft w:val="480"/>
          <w:marRight w:val="0"/>
          <w:marTop w:val="0"/>
          <w:marBottom w:val="0"/>
          <w:divBdr>
            <w:top w:val="none" w:sz="0" w:space="0" w:color="auto"/>
            <w:left w:val="none" w:sz="0" w:space="0" w:color="auto"/>
            <w:bottom w:val="none" w:sz="0" w:space="0" w:color="auto"/>
            <w:right w:val="none" w:sz="0" w:space="0" w:color="auto"/>
          </w:divBdr>
        </w:div>
        <w:div w:id="448204942">
          <w:marLeft w:val="480"/>
          <w:marRight w:val="0"/>
          <w:marTop w:val="0"/>
          <w:marBottom w:val="0"/>
          <w:divBdr>
            <w:top w:val="none" w:sz="0" w:space="0" w:color="auto"/>
            <w:left w:val="none" w:sz="0" w:space="0" w:color="auto"/>
            <w:bottom w:val="none" w:sz="0" w:space="0" w:color="auto"/>
            <w:right w:val="none" w:sz="0" w:space="0" w:color="auto"/>
          </w:divBdr>
        </w:div>
        <w:div w:id="844249458">
          <w:marLeft w:val="480"/>
          <w:marRight w:val="0"/>
          <w:marTop w:val="0"/>
          <w:marBottom w:val="0"/>
          <w:divBdr>
            <w:top w:val="none" w:sz="0" w:space="0" w:color="auto"/>
            <w:left w:val="none" w:sz="0" w:space="0" w:color="auto"/>
            <w:bottom w:val="none" w:sz="0" w:space="0" w:color="auto"/>
            <w:right w:val="none" w:sz="0" w:space="0" w:color="auto"/>
          </w:divBdr>
        </w:div>
        <w:div w:id="1461994603">
          <w:marLeft w:val="480"/>
          <w:marRight w:val="0"/>
          <w:marTop w:val="0"/>
          <w:marBottom w:val="0"/>
          <w:divBdr>
            <w:top w:val="none" w:sz="0" w:space="0" w:color="auto"/>
            <w:left w:val="none" w:sz="0" w:space="0" w:color="auto"/>
            <w:bottom w:val="none" w:sz="0" w:space="0" w:color="auto"/>
            <w:right w:val="none" w:sz="0" w:space="0" w:color="auto"/>
          </w:divBdr>
        </w:div>
        <w:div w:id="1381783650">
          <w:marLeft w:val="480"/>
          <w:marRight w:val="0"/>
          <w:marTop w:val="0"/>
          <w:marBottom w:val="0"/>
          <w:divBdr>
            <w:top w:val="none" w:sz="0" w:space="0" w:color="auto"/>
            <w:left w:val="none" w:sz="0" w:space="0" w:color="auto"/>
            <w:bottom w:val="none" w:sz="0" w:space="0" w:color="auto"/>
            <w:right w:val="none" w:sz="0" w:space="0" w:color="auto"/>
          </w:divBdr>
        </w:div>
        <w:div w:id="1227374546">
          <w:marLeft w:val="480"/>
          <w:marRight w:val="0"/>
          <w:marTop w:val="0"/>
          <w:marBottom w:val="0"/>
          <w:divBdr>
            <w:top w:val="none" w:sz="0" w:space="0" w:color="auto"/>
            <w:left w:val="none" w:sz="0" w:space="0" w:color="auto"/>
            <w:bottom w:val="none" w:sz="0" w:space="0" w:color="auto"/>
            <w:right w:val="none" w:sz="0" w:space="0" w:color="auto"/>
          </w:divBdr>
        </w:div>
        <w:div w:id="1798909869">
          <w:marLeft w:val="480"/>
          <w:marRight w:val="0"/>
          <w:marTop w:val="0"/>
          <w:marBottom w:val="0"/>
          <w:divBdr>
            <w:top w:val="none" w:sz="0" w:space="0" w:color="auto"/>
            <w:left w:val="none" w:sz="0" w:space="0" w:color="auto"/>
            <w:bottom w:val="none" w:sz="0" w:space="0" w:color="auto"/>
            <w:right w:val="none" w:sz="0" w:space="0" w:color="auto"/>
          </w:divBdr>
        </w:div>
        <w:div w:id="444615108">
          <w:marLeft w:val="480"/>
          <w:marRight w:val="0"/>
          <w:marTop w:val="0"/>
          <w:marBottom w:val="0"/>
          <w:divBdr>
            <w:top w:val="none" w:sz="0" w:space="0" w:color="auto"/>
            <w:left w:val="none" w:sz="0" w:space="0" w:color="auto"/>
            <w:bottom w:val="none" w:sz="0" w:space="0" w:color="auto"/>
            <w:right w:val="none" w:sz="0" w:space="0" w:color="auto"/>
          </w:divBdr>
        </w:div>
        <w:div w:id="1990015192">
          <w:marLeft w:val="480"/>
          <w:marRight w:val="0"/>
          <w:marTop w:val="0"/>
          <w:marBottom w:val="0"/>
          <w:divBdr>
            <w:top w:val="none" w:sz="0" w:space="0" w:color="auto"/>
            <w:left w:val="none" w:sz="0" w:space="0" w:color="auto"/>
            <w:bottom w:val="none" w:sz="0" w:space="0" w:color="auto"/>
            <w:right w:val="none" w:sz="0" w:space="0" w:color="auto"/>
          </w:divBdr>
        </w:div>
        <w:div w:id="1020740572">
          <w:marLeft w:val="480"/>
          <w:marRight w:val="0"/>
          <w:marTop w:val="0"/>
          <w:marBottom w:val="0"/>
          <w:divBdr>
            <w:top w:val="none" w:sz="0" w:space="0" w:color="auto"/>
            <w:left w:val="none" w:sz="0" w:space="0" w:color="auto"/>
            <w:bottom w:val="none" w:sz="0" w:space="0" w:color="auto"/>
            <w:right w:val="none" w:sz="0" w:space="0" w:color="auto"/>
          </w:divBdr>
        </w:div>
        <w:div w:id="2022925761">
          <w:marLeft w:val="480"/>
          <w:marRight w:val="0"/>
          <w:marTop w:val="0"/>
          <w:marBottom w:val="0"/>
          <w:divBdr>
            <w:top w:val="none" w:sz="0" w:space="0" w:color="auto"/>
            <w:left w:val="none" w:sz="0" w:space="0" w:color="auto"/>
            <w:bottom w:val="none" w:sz="0" w:space="0" w:color="auto"/>
            <w:right w:val="none" w:sz="0" w:space="0" w:color="auto"/>
          </w:divBdr>
        </w:div>
        <w:div w:id="1356809418">
          <w:marLeft w:val="480"/>
          <w:marRight w:val="0"/>
          <w:marTop w:val="0"/>
          <w:marBottom w:val="0"/>
          <w:divBdr>
            <w:top w:val="none" w:sz="0" w:space="0" w:color="auto"/>
            <w:left w:val="none" w:sz="0" w:space="0" w:color="auto"/>
            <w:bottom w:val="none" w:sz="0" w:space="0" w:color="auto"/>
            <w:right w:val="none" w:sz="0" w:space="0" w:color="auto"/>
          </w:divBdr>
        </w:div>
        <w:div w:id="400904171">
          <w:marLeft w:val="480"/>
          <w:marRight w:val="0"/>
          <w:marTop w:val="0"/>
          <w:marBottom w:val="0"/>
          <w:divBdr>
            <w:top w:val="none" w:sz="0" w:space="0" w:color="auto"/>
            <w:left w:val="none" w:sz="0" w:space="0" w:color="auto"/>
            <w:bottom w:val="none" w:sz="0" w:space="0" w:color="auto"/>
            <w:right w:val="none" w:sz="0" w:space="0" w:color="auto"/>
          </w:divBdr>
        </w:div>
        <w:div w:id="245846055">
          <w:marLeft w:val="480"/>
          <w:marRight w:val="0"/>
          <w:marTop w:val="0"/>
          <w:marBottom w:val="0"/>
          <w:divBdr>
            <w:top w:val="none" w:sz="0" w:space="0" w:color="auto"/>
            <w:left w:val="none" w:sz="0" w:space="0" w:color="auto"/>
            <w:bottom w:val="none" w:sz="0" w:space="0" w:color="auto"/>
            <w:right w:val="none" w:sz="0" w:space="0" w:color="auto"/>
          </w:divBdr>
        </w:div>
        <w:div w:id="45447923">
          <w:marLeft w:val="480"/>
          <w:marRight w:val="0"/>
          <w:marTop w:val="0"/>
          <w:marBottom w:val="0"/>
          <w:divBdr>
            <w:top w:val="none" w:sz="0" w:space="0" w:color="auto"/>
            <w:left w:val="none" w:sz="0" w:space="0" w:color="auto"/>
            <w:bottom w:val="none" w:sz="0" w:space="0" w:color="auto"/>
            <w:right w:val="none" w:sz="0" w:space="0" w:color="auto"/>
          </w:divBdr>
        </w:div>
        <w:div w:id="1588466735">
          <w:marLeft w:val="480"/>
          <w:marRight w:val="0"/>
          <w:marTop w:val="0"/>
          <w:marBottom w:val="0"/>
          <w:divBdr>
            <w:top w:val="none" w:sz="0" w:space="0" w:color="auto"/>
            <w:left w:val="none" w:sz="0" w:space="0" w:color="auto"/>
            <w:bottom w:val="none" w:sz="0" w:space="0" w:color="auto"/>
            <w:right w:val="none" w:sz="0" w:space="0" w:color="auto"/>
          </w:divBdr>
        </w:div>
        <w:div w:id="1782797374">
          <w:marLeft w:val="480"/>
          <w:marRight w:val="0"/>
          <w:marTop w:val="0"/>
          <w:marBottom w:val="0"/>
          <w:divBdr>
            <w:top w:val="none" w:sz="0" w:space="0" w:color="auto"/>
            <w:left w:val="none" w:sz="0" w:space="0" w:color="auto"/>
            <w:bottom w:val="none" w:sz="0" w:space="0" w:color="auto"/>
            <w:right w:val="none" w:sz="0" w:space="0" w:color="auto"/>
          </w:divBdr>
        </w:div>
        <w:div w:id="2131625929">
          <w:marLeft w:val="480"/>
          <w:marRight w:val="0"/>
          <w:marTop w:val="0"/>
          <w:marBottom w:val="0"/>
          <w:divBdr>
            <w:top w:val="none" w:sz="0" w:space="0" w:color="auto"/>
            <w:left w:val="none" w:sz="0" w:space="0" w:color="auto"/>
            <w:bottom w:val="none" w:sz="0" w:space="0" w:color="auto"/>
            <w:right w:val="none" w:sz="0" w:space="0" w:color="auto"/>
          </w:divBdr>
        </w:div>
        <w:div w:id="708914884">
          <w:marLeft w:val="480"/>
          <w:marRight w:val="0"/>
          <w:marTop w:val="0"/>
          <w:marBottom w:val="0"/>
          <w:divBdr>
            <w:top w:val="none" w:sz="0" w:space="0" w:color="auto"/>
            <w:left w:val="none" w:sz="0" w:space="0" w:color="auto"/>
            <w:bottom w:val="none" w:sz="0" w:space="0" w:color="auto"/>
            <w:right w:val="none" w:sz="0" w:space="0" w:color="auto"/>
          </w:divBdr>
        </w:div>
        <w:div w:id="433943958">
          <w:marLeft w:val="480"/>
          <w:marRight w:val="0"/>
          <w:marTop w:val="0"/>
          <w:marBottom w:val="0"/>
          <w:divBdr>
            <w:top w:val="none" w:sz="0" w:space="0" w:color="auto"/>
            <w:left w:val="none" w:sz="0" w:space="0" w:color="auto"/>
            <w:bottom w:val="none" w:sz="0" w:space="0" w:color="auto"/>
            <w:right w:val="none" w:sz="0" w:space="0" w:color="auto"/>
          </w:divBdr>
        </w:div>
        <w:div w:id="862205668">
          <w:marLeft w:val="480"/>
          <w:marRight w:val="0"/>
          <w:marTop w:val="0"/>
          <w:marBottom w:val="0"/>
          <w:divBdr>
            <w:top w:val="none" w:sz="0" w:space="0" w:color="auto"/>
            <w:left w:val="none" w:sz="0" w:space="0" w:color="auto"/>
            <w:bottom w:val="none" w:sz="0" w:space="0" w:color="auto"/>
            <w:right w:val="none" w:sz="0" w:space="0" w:color="auto"/>
          </w:divBdr>
        </w:div>
        <w:div w:id="1859002332">
          <w:marLeft w:val="480"/>
          <w:marRight w:val="0"/>
          <w:marTop w:val="0"/>
          <w:marBottom w:val="0"/>
          <w:divBdr>
            <w:top w:val="none" w:sz="0" w:space="0" w:color="auto"/>
            <w:left w:val="none" w:sz="0" w:space="0" w:color="auto"/>
            <w:bottom w:val="none" w:sz="0" w:space="0" w:color="auto"/>
            <w:right w:val="none" w:sz="0" w:space="0" w:color="auto"/>
          </w:divBdr>
        </w:div>
        <w:div w:id="1584333171">
          <w:marLeft w:val="480"/>
          <w:marRight w:val="0"/>
          <w:marTop w:val="0"/>
          <w:marBottom w:val="0"/>
          <w:divBdr>
            <w:top w:val="none" w:sz="0" w:space="0" w:color="auto"/>
            <w:left w:val="none" w:sz="0" w:space="0" w:color="auto"/>
            <w:bottom w:val="none" w:sz="0" w:space="0" w:color="auto"/>
            <w:right w:val="none" w:sz="0" w:space="0" w:color="auto"/>
          </w:divBdr>
        </w:div>
        <w:div w:id="711156222">
          <w:marLeft w:val="480"/>
          <w:marRight w:val="0"/>
          <w:marTop w:val="0"/>
          <w:marBottom w:val="0"/>
          <w:divBdr>
            <w:top w:val="none" w:sz="0" w:space="0" w:color="auto"/>
            <w:left w:val="none" w:sz="0" w:space="0" w:color="auto"/>
            <w:bottom w:val="none" w:sz="0" w:space="0" w:color="auto"/>
            <w:right w:val="none" w:sz="0" w:space="0" w:color="auto"/>
          </w:divBdr>
        </w:div>
        <w:div w:id="1737391487">
          <w:marLeft w:val="480"/>
          <w:marRight w:val="0"/>
          <w:marTop w:val="0"/>
          <w:marBottom w:val="0"/>
          <w:divBdr>
            <w:top w:val="none" w:sz="0" w:space="0" w:color="auto"/>
            <w:left w:val="none" w:sz="0" w:space="0" w:color="auto"/>
            <w:bottom w:val="none" w:sz="0" w:space="0" w:color="auto"/>
            <w:right w:val="none" w:sz="0" w:space="0" w:color="auto"/>
          </w:divBdr>
        </w:div>
        <w:div w:id="393240281">
          <w:marLeft w:val="480"/>
          <w:marRight w:val="0"/>
          <w:marTop w:val="0"/>
          <w:marBottom w:val="0"/>
          <w:divBdr>
            <w:top w:val="none" w:sz="0" w:space="0" w:color="auto"/>
            <w:left w:val="none" w:sz="0" w:space="0" w:color="auto"/>
            <w:bottom w:val="none" w:sz="0" w:space="0" w:color="auto"/>
            <w:right w:val="none" w:sz="0" w:space="0" w:color="auto"/>
          </w:divBdr>
        </w:div>
        <w:div w:id="1205870926">
          <w:marLeft w:val="480"/>
          <w:marRight w:val="0"/>
          <w:marTop w:val="0"/>
          <w:marBottom w:val="0"/>
          <w:divBdr>
            <w:top w:val="none" w:sz="0" w:space="0" w:color="auto"/>
            <w:left w:val="none" w:sz="0" w:space="0" w:color="auto"/>
            <w:bottom w:val="none" w:sz="0" w:space="0" w:color="auto"/>
            <w:right w:val="none" w:sz="0" w:space="0" w:color="auto"/>
          </w:divBdr>
        </w:div>
        <w:div w:id="793602980">
          <w:marLeft w:val="480"/>
          <w:marRight w:val="0"/>
          <w:marTop w:val="0"/>
          <w:marBottom w:val="0"/>
          <w:divBdr>
            <w:top w:val="none" w:sz="0" w:space="0" w:color="auto"/>
            <w:left w:val="none" w:sz="0" w:space="0" w:color="auto"/>
            <w:bottom w:val="none" w:sz="0" w:space="0" w:color="auto"/>
            <w:right w:val="none" w:sz="0" w:space="0" w:color="auto"/>
          </w:divBdr>
        </w:div>
        <w:div w:id="394355343">
          <w:marLeft w:val="480"/>
          <w:marRight w:val="0"/>
          <w:marTop w:val="0"/>
          <w:marBottom w:val="0"/>
          <w:divBdr>
            <w:top w:val="none" w:sz="0" w:space="0" w:color="auto"/>
            <w:left w:val="none" w:sz="0" w:space="0" w:color="auto"/>
            <w:bottom w:val="none" w:sz="0" w:space="0" w:color="auto"/>
            <w:right w:val="none" w:sz="0" w:space="0" w:color="auto"/>
          </w:divBdr>
        </w:div>
        <w:div w:id="978413577">
          <w:marLeft w:val="480"/>
          <w:marRight w:val="0"/>
          <w:marTop w:val="0"/>
          <w:marBottom w:val="0"/>
          <w:divBdr>
            <w:top w:val="none" w:sz="0" w:space="0" w:color="auto"/>
            <w:left w:val="none" w:sz="0" w:space="0" w:color="auto"/>
            <w:bottom w:val="none" w:sz="0" w:space="0" w:color="auto"/>
            <w:right w:val="none" w:sz="0" w:space="0" w:color="auto"/>
          </w:divBdr>
        </w:div>
        <w:div w:id="1148324755">
          <w:marLeft w:val="480"/>
          <w:marRight w:val="0"/>
          <w:marTop w:val="0"/>
          <w:marBottom w:val="0"/>
          <w:divBdr>
            <w:top w:val="none" w:sz="0" w:space="0" w:color="auto"/>
            <w:left w:val="none" w:sz="0" w:space="0" w:color="auto"/>
            <w:bottom w:val="none" w:sz="0" w:space="0" w:color="auto"/>
            <w:right w:val="none" w:sz="0" w:space="0" w:color="auto"/>
          </w:divBdr>
        </w:div>
        <w:div w:id="341202669">
          <w:marLeft w:val="480"/>
          <w:marRight w:val="0"/>
          <w:marTop w:val="0"/>
          <w:marBottom w:val="0"/>
          <w:divBdr>
            <w:top w:val="none" w:sz="0" w:space="0" w:color="auto"/>
            <w:left w:val="none" w:sz="0" w:space="0" w:color="auto"/>
            <w:bottom w:val="none" w:sz="0" w:space="0" w:color="auto"/>
            <w:right w:val="none" w:sz="0" w:space="0" w:color="auto"/>
          </w:divBdr>
        </w:div>
        <w:div w:id="1692607915">
          <w:marLeft w:val="480"/>
          <w:marRight w:val="0"/>
          <w:marTop w:val="0"/>
          <w:marBottom w:val="0"/>
          <w:divBdr>
            <w:top w:val="none" w:sz="0" w:space="0" w:color="auto"/>
            <w:left w:val="none" w:sz="0" w:space="0" w:color="auto"/>
            <w:bottom w:val="none" w:sz="0" w:space="0" w:color="auto"/>
            <w:right w:val="none" w:sz="0" w:space="0" w:color="auto"/>
          </w:divBdr>
        </w:div>
        <w:div w:id="441654853">
          <w:marLeft w:val="480"/>
          <w:marRight w:val="0"/>
          <w:marTop w:val="0"/>
          <w:marBottom w:val="0"/>
          <w:divBdr>
            <w:top w:val="none" w:sz="0" w:space="0" w:color="auto"/>
            <w:left w:val="none" w:sz="0" w:space="0" w:color="auto"/>
            <w:bottom w:val="none" w:sz="0" w:space="0" w:color="auto"/>
            <w:right w:val="none" w:sz="0" w:space="0" w:color="auto"/>
          </w:divBdr>
        </w:div>
        <w:div w:id="1042487447">
          <w:marLeft w:val="480"/>
          <w:marRight w:val="0"/>
          <w:marTop w:val="0"/>
          <w:marBottom w:val="0"/>
          <w:divBdr>
            <w:top w:val="none" w:sz="0" w:space="0" w:color="auto"/>
            <w:left w:val="none" w:sz="0" w:space="0" w:color="auto"/>
            <w:bottom w:val="none" w:sz="0" w:space="0" w:color="auto"/>
            <w:right w:val="none" w:sz="0" w:space="0" w:color="auto"/>
          </w:divBdr>
        </w:div>
        <w:div w:id="1639607407">
          <w:marLeft w:val="480"/>
          <w:marRight w:val="0"/>
          <w:marTop w:val="0"/>
          <w:marBottom w:val="0"/>
          <w:divBdr>
            <w:top w:val="none" w:sz="0" w:space="0" w:color="auto"/>
            <w:left w:val="none" w:sz="0" w:space="0" w:color="auto"/>
            <w:bottom w:val="none" w:sz="0" w:space="0" w:color="auto"/>
            <w:right w:val="none" w:sz="0" w:space="0" w:color="auto"/>
          </w:divBdr>
        </w:div>
        <w:div w:id="303242354">
          <w:marLeft w:val="480"/>
          <w:marRight w:val="0"/>
          <w:marTop w:val="0"/>
          <w:marBottom w:val="0"/>
          <w:divBdr>
            <w:top w:val="none" w:sz="0" w:space="0" w:color="auto"/>
            <w:left w:val="none" w:sz="0" w:space="0" w:color="auto"/>
            <w:bottom w:val="none" w:sz="0" w:space="0" w:color="auto"/>
            <w:right w:val="none" w:sz="0" w:space="0" w:color="auto"/>
          </w:divBdr>
        </w:div>
        <w:div w:id="1646206212">
          <w:marLeft w:val="480"/>
          <w:marRight w:val="0"/>
          <w:marTop w:val="0"/>
          <w:marBottom w:val="0"/>
          <w:divBdr>
            <w:top w:val="none" w:sz="0" w:space="0" w:color="auto"/>
            <w:left w:val="none" w:sz="0" w:space="0" w:color="auto"/>
            <w:bottom w:val="none" w:sz="0" w:space="0" w:color="auto"/>
            <w:right w:val="none" w:sz="0" w:space="0" w:color="auto"/>
          </w:divBdr>
        </w:div>
        <w:div w:id="707294215">
          <w:marLeft w:val="480"/>
          <w:marRight w:val="0"/>
          <w:marTop w:val="0"/>
          <w:marBottom w:val="0"/>
          <w:divBdr>
            <w:top w:val="none" w:sz="0" w:space="0" w:color="auto"/>
            <w:left w:val="none" w:sz="0" w:space="0" w:color="auto"/>
            <w:bottom w:val="none" w:sz="0" w:space="0" w:color="auto"/>
            <w:right w:val="none" w:sz="0" w:space="0" w:color="auto"/>
          </w:divBdr>
        </w:div>
        <w:div w:id="1424492144">
          <w:marLeft w:val="480"/>
          <w:marRight w:val="0"/>
          <w:marTop w:val="0"/>
          <w:marBottom w:val="0"/>
          <w:divBdr>
            <w:top w:val="none" w:sz="0" w:space="0" w:color="auto"/>
            <w:left w:val="none" w:sz="0" w:space="0" w:color="auto"/>
            <w:bottom w:val="none" w:sz="0" w:space="0" w:color="auto"/>
            <w:right w:val="none" w:sz="0" w:space="0" w:color="auto"/>
          </w:divBdr>
        </w:div>
        <w:div w:id="224341720">
          <w:marLeft w:val="480"/>
          <w:marRight w:val="0"/>
          <w:marTop w:val="0"/>
          <w:marBottom w:val="0"/>
          <w:divBdr>
            <w:top w:val="none" w:sz="0" w:space="0" w:color="auto"/>
            <w:left w:val="none" w:sz="0" w:space="0" w:color="auto"/>
            <w:bottom w:val="none" w:sz="0" w:space="0" w:color="auto"/>
            <w:right w:val="none" w:sz="0" w:space="0" w:color="auto"/>
          </w:divBdr>
        </w:div>
        <w:div w:id="821850214">
          <w:marLeft w:val="480"/>
          <w:marRight w:val="0"/>
          <w:marTop w:val="0"/>
          <w:marBottom w:val="0"/>
          <w:divBdr>
            <w:top w:val="none" w:sz="0" w:space="0" w:color="auto"/>
            <w:left w:val="none" w:sz="0" w:space="0" w:color="auto"/>
            <w:bottom w:val="none" w:sz="0" w:space="0" w:color="auto"/>
            <w:right w:val="none" w:sz="0" w:space="0" w:color="auto"/>
          </w:divBdr>
        </w:div>
        <w:div w:id="799886875">
          <w:marLeft w:val="480"/>
          <w:marRight w:val="0"/>
          <w:marTop w:val="0"/>
          <w:marBottom w:val="0"/>
          <w:divBdr>
            <w:top w:val="none" w:sz="0" w:space="0" w:color="auto"/>
            <w:left w:val="none" w:sz="0" w:space="0" w:color="auto"/>
            <w:bottom w:val="none" w:sz="0" w:space="0" w:color="auto"/>
            <w:right w:val="none" w:sz="0" w:space="0" w:color="auto"/>
          </w:divBdr>
        </w:div>
        <w:div w:id="2004429109">
          <w:marLeft w:val="480"/>
          <w:marRight w:val="0"/>
          <w:marTop w:val="0"/>
          <w:marBottom w:val="0"/>
          <w:divBdr>
            <w:top w:val="none" w:sz="0" w:space="0" w:color="auto"/>
            <w:left w:val="none" w:sz="0" w:space="0" w:color="auto"/>
            <w:bottom w:val="none" w:sz="0" w:space="0" w:color="auto"/>
            <w:right w:val="none" w:sz="0" w:space="0" w:color="auto"/>
          </w:divBdr>
        </w:div>
        <w:div w:id="1689720264">
          <w:marLeft w:val="480"/>
          <w:marRight w:val="0"/>
          <w:marTop w:val="0"/>
          <w:marBottom w:val="0"/>
          <w:divBdr>
            <w:top w:val="none" w:sz="0" w:space="0" w:color="auto"/>
            <w:left w:val="none" w:sz="0" w:space="0" w:color="auto"/>
            <w:bottom w:val="none" w:sz="0" w:space="0" w:color="auto"/>
            <w:right w:val="none" w:sz="0" w:space="0" w:color="auto"/>
          </w:divBdr>
        </w:div>
        <w:div w:id="643002353">
          <w:marLeft w:val="480"/>
          <w:marRight w:val="0"/>
          <w:marTop w:val="0"/>
          <w:marBottom w:val="0"/>
          <w:divBdr>
            <w:top w:val="none" w:sz="0" w:space="0" w:color="auto"/>
            <w:left w:val="none" w:sz="0" w:space="0" w:color="auto"/>
            <w:bottom w:val="none" w:sz="0" w:space="0" w:color="auto"/>
            <w:right w:val="none" w:sz="0" w:space="0" w:color="auto"/>
          </w:divBdr>
        </w:div>
        <w:div w:id="326323167">
          <w:marLeft w:val="480"/>
          <w:marRight w:val="0"/>
          <w:marTop w:val="0"/>
          <w:marBottom w:val="0"/>
          <w:divBdr>
            <w:top w:val="none" w:sz="0" w:space="0" w:color="auto"/>
            <w:left w:val="none" w:sz="0" w:space="0" w:color="auto"/>
            <w:bottom w:val="none" w:sz="0" w:space="0" w:color="auto"/>
            <w:right w:val="none" w:sz="0" w:space="0" w:color="auto"/>
          </w:divBdr>
        </w:div>
        <w:div w:id="969940671">
          <w:marLeft w:val="480"/>
          <w:marRight w:val="0"/>
          <w:marTop w:val="0"/>
          <w:marBottom w:val="0"/>
          <w:divBdr>
            <w:top w:val="none" w:sz="0" w:space="0" w:color="auto"/>
            <w:left w:val="none" w:sz="0" w:space="0" w:color="auto"/>
            <w:bottom w:val="none" w:sz="0" w:space="0" w:color="auto"/>
            <w:right w:val="none" w:sz="0" w:space="0" w:color="auto"/>
          </w:divBdr>
        </w:div>
        <w:div w:id="76831267">
          <w:marLeft w:val="480"/>
          <w:marRight w:val="0"/>
          <w:marTop w:val="0"/>
          <w:marBottom w:val="0"/>
          <w:divBdr>
            <w:top w:val="none" w:sz="0" w:space="0" w:color="auto"/>
            <w:left w:val="none" w:sz="0" w:space="0" w:color="auto"/>
            <w:bottom w:val="none" w:sz="0" w:space="0" w:color="auto"/>
            <w:right w:val="none" w:sz="0" w:space="0" w:color="auto"/>
          </w:divBdr>
        </w:div>
        <w:div w:id="337267431">
          <w:marLeft w:val="480"/>
          <w:marRight w:val="0"/>
          <w:marTop w:val="0"/>
          <w:marBottom w:val="0"/>
          <w:divBdr>
            <w:top w:val="none" w:sz="0" w:space="0" w:color="auto"/>
            <w:left w:val="none" w:sz="0" w:space="0" w:color="auto"/>
            <w:bottom w:val="none" w:sz="0" w:space="0" w:color="auto"/>
            <w:right w:val="none" w:sz="0" w:space="0" w:color="auto"/>
          </w:divBdr>
        </w:div>
        <w:div w:id="404575776">
          <w:marLeft w:val="480"/>
          <w:marRight w:val="0"/>
          <w:marTop w:val="0"/>
          <w:marBottom w:val="0"/>
          <w:divBdr>
            <w:top w:val="none" w:sz="0" w:space="0" w:color="auto"/>
            <w:left w:val="none" w:sz="0" w:space="0" w:color="auto"/>
            <w:bottom w:val="none" w:sz="0" w:space="0" w:color="auto"/>
            <w:right w:val="none" w:sz="0" w:space="0" w:color="auto"/>
          </w:divBdr>
        </w:div>
        <w:div w:id="632373622">
          <w:marLeft w:val="480"/>
          <w:marRight w:val="0"/>
          <w:marTop w:val="0"/>
          <w:marBottom w:val="0"/>
          <w:divBdr>
            <w:top w:val="none" w:sz="0" w:space="0" w:color="auto"/>
            <w:left w:val="none" w:sz="0" w:space="0" w:color="auto"/>
            <w:bottom w:val="none" w:sz="0" w:space="0" w:color="auto"/>
            <w:right w:val="none" w:sz="0" w:space="0" w:color="auto"/>
          </w:divBdr>
        </w:div>
        <w:div w:id="1797140335">
          <w:marLeft w:val="480"/>
          <w:marRight w:val="0"/>
          <w:marTop w:val="0"/>
          <w:marBottom w:val="0"/>
          <w:divBdr>
            <w:top w:val="none" w:sz="0" w:space="0" w:color="auto"/>
            <w:left w:val="none" w:sz="0" w:space="0" w:color="auto"/>
            <w:bottom w:val="none" w:sz="0" w:space="0" w:color="auto"/>
            <w:right w:val="none" w:sz="0" w:space="0" w:color="auto"/>
          </w:divBdr>
        </w:div>
        <w:div w:id="1246496065">
          <w:marLeft w:val="480"/>
          <w:marRight w:val="0"/>
          <w:marTop w:val="0"/>
          <w:marBottom w:val="0"/>
          <w:divBdr>
            <w:top w:val="none" w:sz="0" w:space="0" w:color="auto"/>
            <w:left w:val="none" w:sz="0" w:space="0" w:color="auto"/>
            <w:bottom w:val="none" w:sz="0" w:space="0" w:color="auto"/>
            <w:right w:val="none" w:sz="0" w:space="0" w:color="auto"/>
          </w:divBdr>
        </w:div>
        <w:div w:id="290482665">
          <w:marLeft w:val="480"/>
          <w:marRight w:val="0"/>
          <w:marTop w:val="0"/>
          <w:marBottom w:val="0"/>
          <w:divBdr>
            <w:top w:val="none" w:sz="0" w:space="0" w:color="auto"/>
            <w:left w:val="none" w:sz="0" w:space="0" w:color="auto"/>
            <w:bottom w:val="none" w:sz="0" w:space="0" w:color="auto"/>
            <w:right w:val="none" w:sz="0" w:space="0" w:color="auto"/>
          </w:divBdr>
        </w:div>
        <w:div w:id="917136787">
          <w:marLeft w:val="480"/>
          <w:marRight w:val="0"/>
          <w:marTop w:val="0"/>
          <w:marBottom w:val="0"/>
          <w:divBdr>
            <w:top w:val="none" w:sz="0" w:space="0" w:color="auto"/>
            <w:left w:val="none" w:sz="0" w:space="0" w:color="auto"/>
            <w:bottom w:val="none" w:sz="0" w:space="0" w:color="auto"/>
            <w:right w:val="none" w:sz="0" w:space="0" w:color="auto"/>
          </w:divBdr>
        </w:div>
        <w:div w:id="1483233282">
          <w:marLeft w:val="480"/>
          <w:marRight w:val="0"/>
          <w:marTop w:val="0"/>
          <w:marBottom w:val="0"/>
          <w:divBdr>
            <w:top w:val="none" w:sz="0" w:space="0" w:color="auto"/>
            <w:left w:val="none" w:sz="0" w:space="0" w:color="auto"/>
            <w:bottom w:val="none" w:sz="0" w:space="0" w:color="auto"/>
            <w:right w:val="none" w:sz="0" w:space="0" w:color="auto"/>
          </w:divBdr>
        </w:div>
        <w:div w:id="1560675429">
          <w:marLeft w:val="480"/>
          <w:marRight w:val="0"/>
          <w:marTop w:val="0"/>
          <w:marBottom w:val="0"/>
          <w:divBdr>
            <w:top w:val="none" w:sz="0" w:space="0" w:color="auto"/>
            <w:left w:val="none" w:sz="0" w:space="0" w:color="auto"/>
            <w:bottom w:val="none" w:sz="0" w:space="0" w:color="auto"/>
            <w:right w:val="none" w:sz="0" w:space="0" w:color="auto"/>
          </w:divBdr>
        </w:div>
        <w:div w:id="559558111">
          <w:marLeft w:val="480"/>
          <w:marRight w:val="0"/>
          <w:marTop w:val="0"/>
          <w:marBottom w:val="0"/>
          <w:divBdr>
            <w:top w:val="none" w:sz="0" w:space="0" w:color="auto"/>
            <w:left w:val="none" w:sz="0" w:space="0" w:color="auto"/>
            <w:bottom w:val="none" w:sz="0" w:space="0" w:color="auto"/>
            <w:right w:val="none" w:sz="0" w:space="0" w:color="auto"/>
          </w:divBdr>
        </w:div>
        <w:div w:id="1761372008">
          <w:marLeft w:val="480"/>
          <w:marRight w:val="0"/>
          <w:marTop w:val="0"/>
          <w:marBottom w:val="0"/>
          <w:divBdr>
            <w:top w:val="none" w:sz="0" w:space="0" w:color="auto"/>
            <w:left w:val="none" w:sz="0" w:space="0" w:color="auto"/>
            <w:bottom w:val="none" w:sz="0" w:space="0" w:color="auto"/>
            <w:right w:val="none" w:sz="0" w:space="0" w:color="auto"/>
          </w:divBdr>
        </w:div>
        <w:div w:id="414786762">
          <w:marLeft w:val="480"/>
          <w:marRight w:val="0"/>
          <w:marTop w:val="0"/>
          <w:marBottom w:val="0"/>
          <w:divBdr>
            <w:top w:val="none" w:sz="0" w:space="0" w:color="auto"/>
            <w:left w:val="none" w:sz="0" w:space="0" w:color="auto"/>
            <w:bottom w:val="none" w:sz="0" w:space="0" w:color="auto"/>
            <w:right w:val="none" w:sz="0" w:space="0" w:color="auto"/>
          </w:divBdr>
        </w:div>
        <w:div w:id="1568222501">
          <w:marLeft w:val="480"/>
          <w:marRight w:val="0"/>
          <w:marTop w:val="0"/>
          <w:marBottom w:val="0"/>
          <w:divBdr>
            <w:top w:val="none" w:sz="0" w:space="0" w:color="auto"/>
            <w:left w:val="none" w:sz="0" w:space="0" w:color="auto"/>
            <w:bottom w:val="none" w:sz="0" w:space="0" w:color="auto"/>
            <w:right w:val="none" w:sz="0" w:space="0" w:color="auto"/>
          </w:divBdr>
        </w:div>
        <w:div w:id="2140563449">
          <w:marLeft w:val="480"/>
          <w:marRight w:val="0"/>
          <w:marTop w:val="0"/>
          <w:marBottom w:val="0"/>
          <w:divBdr>
            <w:top w:val="none" w:sz="0" w:space="0" w:color="auto"/>
            <w:left w:val="none" w:sz="0" w:space="0" w:color="auto"/>
            <w:bottom w:val="none" w:sz="0" w:space="0" w:color="auto"/>
            <w:right w:val="none" w:sz="0" w:space="0" w:color="auto"/>
          </w:divBdr>
        </w:div>
        <w:div w:id="1808476354">
          <w:marLeft w:val="480"/>
          <w:marRight w:val="0"/>
          <w:marTop w:val="0"/>
          <w:marBottom w:val="0"/>
          <w:divBdr>
            <w:top w:val="none" w:sz="0" w:space="0" w:color="auto"/>
            <w:left w:val="none" w:sz="0" w:space="0" w:color="auto"/>
            <w:bottom w:val="none" w:sz="0" w:space="0" w:color="auto"/>
            <w:right w:val="none" w:sz="0" w:space="0" w:color="auto"/>
          </w:divBdr>
        </w:div>
        <w:div w:id="673920109">
          <w:marLeft w:val="480"/>
          <w:marRight w:val="0"/>
          <w:marTop w:val="0"/>
          <w:marBottom w:val="0"/>
          <w:divBdr>
            <w:top w:val="none" w:sz="0" w:space="0" w:color="auto"/>
            <w:left w:val="none" w:sz="0" w:space="0" w:color="auto"/>
            <w:bottom w:val="none" w:sz="0" w:space="0" w:color="auto"/>
            <w:right w:val="none" w:sz="0" w:space="0" w:color="auto"/>
          </w:divBdr>
        </w:div>
        <w:div w:id="1155144240">
          <w:marLeft w:val="480"/>
          <w:marRight w:val="0"/>
          <w:marTop w:val="0"/>
          <w:marBottom w:val="0"/>
          <w:divBdr>
            <w:top w:val="none" w:sz="0" w:space="0" w:color="auto"/>
            <w:left w:val="none" w:sz="0" w:space="0" w:color="auto"/>
            <w:bottom w:val="none" w:sz="0" w:space="0" w:color="auto"/>
            <w:right w:val="none" w:sz="0" w:space="0" w:color="auto"/>
          </w:divBdr>
        </w:div>
        <w:div w:id="630600306">
          <w:marLeft w:val="480"/>
          <w:marRight w:val="0"/>
          <w:marTop w:val="0"/>
          <w:marBottom w:val="0"/>
          <w:divBdr>
            <w:top w:val="none" w:sz="0" w:space="0" w:color="auto"/>
            <w:left w:val="none" w:sz="0" w:space="0" w:color="auto"/>
            <w:bottom w:val="none" w:sz="0" w:space="0" w:color="auto"/>
            <w:right w:val="none" w:sz="0" w:space="0" w:color="auto"/>
          </w:divBdr>
        </w:div>
        <w:div w:id="1426223098">
          <w:marLeft w:val="480"/>
          <w:marRight w:val="0"/>
          <w:marTop w:val="0"/>
          <w:marBottom w:val="0"/>
          <w:divBdr>
            <w:top w:val="none" w:sz="0" w:space="0" w:color="auto"/>
            <w:left w:val="none" w:sz="0" w:space="0" w:color="auto"/>
            <w:bottom w:val="none" w:sz="0" w:space="0" w:color="auto"/>
            <w:right w:val="none" w:sz="0" w:space="0" w:color="auto"/>
          </w:divBdr>
        </w:div>
        <w:div w:id="69156022">
          <w:marLeft w:val="480"/>
          <w:marRight w:val="0"/>
          <w:marTop w:val="0"/>
          <w:marBottom w:val="0"/>
          <w:divBdr>
            <w:top w:val="none" w:sz="0" w:space="0" w:color="auto"/>
            <w:left w:val="none" w:sz="0" w:space="0" w:color="auto"/>
            <w:bottom w:val="none" w:sz="0" w:space="0" w:color="auto"/>
            <w:right w:val="none" w:sz="0" w:space="0" w:color="auto"/>
          </w:divBdr>
        </w:div>
        <w:div w:id="611521947">
          <w:marLeft w:val="480"/>
          <w:marRight w:val="0"/>
          <w:marTop w:val="0"/>
          <w:marBottom w:val="0"/>
          <w:divBdr>
            <w:top w:val="none" w:sz="0" w:space="0" w:color="auto"/>
            <w:left w:val="none" w:sz="0" w:space="0" w:color="auto"/>
            <w:bottom w:val="none" w:sz="0" w:space="0" w:color="auto"/>
            <w:right w:val="none" w:sz="0" w:space="0" w:color="auto"/>
          </w:divBdr>
        </w:div>
        <w:div w:id="1815026071">
          <w:marLeft w:val="480"/>
          <w:marRight w:val="0"/>
          <w:marTop w:val="0"/>
          <w:marBottom w:val="0"/>
          <w:divBdr>
            <w:top w:val="none" w:sz="0" w:space="0" w:color="auto"/>
            <w:left w:val="none" w:sz="0" w:space="0" w:color="auto"/>
            <w:bottom w:val="none" w:sz="0" w:space="0" w:color="auto"/>
            <w:right w:val="none" w:sz="0" w:space="0" w:color="auto"/>
          </w:divBdr>
        </w:div>
        <w:div w:id="1170874288">
          <w:marLeft w:val="480"/>
          <w:marRight w:val="0"/>
          <w:marTop w:val="0"/>
          <w:marBottom w:val="0"/>
          <w:divBdr>
            <w:top w:val="none" w:sz="0" w:space="0" w:color="auto"/>
            <w:left w:val="none" w:sz="0" w:space="0" w:color="auto"/>
            <w:bottom w:val="none" w:sz="0" w:space="0" w:color="auto"/>
            <w:right w:val="none" w:sz="0" w:space="0" w:color="auto"/>
          </w:divBdr>
        </w:div>
        <w:div w:id="856238623">
          <w:marLeft w:val="480"/>
          <w:marRight w:val="0"/>
          <w:marTop w:val="0"/>
          <w:marBottom w:val="0"/>
          <w:divBdr>
            <w:top w:val="none" w:sz="0" w:space="0" w:color="auto"/>
            <w:left w:val="none" w:sz="0" w:space="0" w:color="auto"/>
            <w:bottom w:val="none" w:sz="0" w:space="0" w:color="auto"/>
            <w:right w:val="none" w:sz="0" w:space="0" w:color="auto"/>
          </w:divBdr>
        </w:div>
        <w:div w:id="5376108">
          <w:marLeft w:val="480"/>
          <w:marRight w:val="0"/>
          <w:marTop w:val="0"/>
          <w:marBottom w:val="0"/>
          <w:divBdr>
            <w:top w:val="none" w:sz="0" w:space="0" w:color="auto"/>
            <w:left w:val="none" w:sz="0" w:space="0" w:color="auto"/>
            <w:bottom w:val="none" w:sz="0" w:space="0" w:color="auto"/>
            <w:right w:val="none" w:sz="0" w:space="0" w:color="auto"/>
          </w:divBdr>
        </w:div>
        <w:div w:id="695352709">
          <w:marLeft w:val="480"/>
          <w:marRight w:val="0"/>
          <w:marTop w:val="0"/>
          <w:marBottom w:val="0"/>
          <w:divBdr>
            <w:top w:val="none" w:sz="0" w:space="0" w:color="auto"/>
            <w:left w:val="none" w:sz="0" w:space="0" w:color="auto"/>
            <w:bottom w:val="none" w:sz="0" w:space="0" w:color="auto"/>
            <w:right w:val="none" w:sz="0" w:space="0" w:color="auto"/>
          </w:divBdr>
        </w:div>
        <w:div w:id="873539054">
          <w:marLeft w:val="480"/>
          <w:marRight w:val="0"/>
          <w:marTop w:val="0"/>
          <w:marBottom w:val="0"/>
          <w:divBdr>
            <w:top w:val="none" w:sz="0" w:space="0" w:color="auto"/>
            <w:left w:val="none" w:sz="0" w:space="0" w:color="auto"/>
            <w:bottom w:val="none" w:sz="0" w:space="0" w:color="auto"/>
            <w:right w:val="none" w:sz="0" w:space="0" w:color="auto"/>
          </w:divBdr>
        </w:div>
        <w:div w:id="619071544">
          <w:marLeft w:val="480"/>
          <w:marRight w:val="0"/>
          <w:marTop w:val="0"/>
          <w:marBottom w:val="0"/>
          <w:divBdr>
            <w:top w:val="none" w:sz="0" w:space="0" w:color="auto"/>
            <w:left w:val="none" w:sz="0" w:space="0" w:color="auto"/>
            <w:bottom w:val="none" w:sz="0" w:space="0" w:color="auto"/>
            <w:right w:val="none" w:sz="0" w:space="0" w:color="auto"/>
          </w:divBdr>
        </w:div>
        <w:div w:id="733964020">
          <w:marLeft w:val="480"/>
          <w:marRight w:val="0"/>
          <w:marTop w:val="0"/>
          <w:marBottom w:val="0"/>
          <w:divBdr>
            <w:top w:val="none" w:sz="0" w:space="0" w:color="auto"/>
            <w:left w:val="none" w:sz="0" w:space="0" w:color="auto"/>
            <w:bottom w:val="none" w:sz="0" w:space="0" w:color="auto"/>
            <w:right w:val="none" w:sz="0" w:space="0" w:color="auto"/>
          </w:divBdr>
        </w:div>
        <w:div w:id="1287077358">
          <w:marLeft w:val="480"/>
          <w:marRight w:val="0"/>
          <w:marTop w:val="0"/>
          <w:marBottom w:val="0"/>
          <w:divBdr>
            <w:top w:val="none" w:sz="0" w:space="0" w:color="auto"/>
            <w:left w:val="none" w:sz="0" w:space="0" w:color="auto"/>
            <w:bottom w:val="none" w:sz="0" w:space="0" w:color="auto"/>
            <w:right w:val="none" w:sz="0" w:space="0" w:color="auto"/>
          </w:divBdr>
        </w:div>
        <w:div w:id="1743331576">
          <w:marLeft w:val="480"/>
          <w:marRight w:val="0"/>
          <w:marTop w:val="0"/>
          <w:marBottom w:val="0"/>
          <w:divBdr>
            <w:top w:val="none" w:sz="0" w:space="0" w:color="auto"/>
            <w:left w:val="none" w:sz="0" w:space="0" w:color="auto"/>
            <w:bottom w:val="none" w:sz="0" w:space="0" w:color="auto"/>
            <w:right w:val="none" w:sz="0" w:space="0" w:color="auto"/>
          </w:divBdr>
        </w:div>
        <w:div w:id="1776091606">
          <w:marLeft w:val="480"/>
          <w:marRight w:val="0"/>
          <w:marTop w:val="0"/>
          <w:marBottom w:val="0"/>
          <w:divBdr>
            <w:top w:val="none" w:sz="0" w:space="0" w:color="auto"/>
            <w:left w:val="none" w:sz="0" w:space="0" w:color="auto"/>
            <w:bottom w:val="none" w:sz="0" w:space="0" w:color="auto"/>
            <w:right w:val="none" w:sz="0" w:space="0" w:color="auto"/>
          </w:divBdr>
        </w:div>
        <w:div w:id="1998536132">
          <w:marLeft w:val="480"/>
          <w:marRight w:val="0"/>
          <w:marTop w:val="0"/>
          <w:marBottom w:val="0"/>
          <w:divBdr>
            <w:top w:val="none" w:sz="0" w:space="0" w:color="auto"/>
            <w:left w:val="none" w:sz="0" w:space="0" w:color="auto"/>
            <w:bottom w:val="none" w:sz="0" w:space="0" w:color="auto"/>
            <w:right w:val="none" w:sz="0" w:space="0" w:color="auto"/>
          </w:divBdr>
        </w:div>
        <w:div w:id="675573601">
          <w:marLeft w:val="480"/>
          <w:marRight w:val="0"/>
          <w:marTop w:val="0"/>
          <w:marBottom w:val="0"/>
          <w:divBdr>
            <w:top w:val="none" w:sz="0" w:space="0" w:color="auto"/>
            <w:left w:val="none" w:sz="0" w:space="0" w:color="auto"/>
            <w:bottom w:val="none" w:sz="0" w:space="0" w:color="auto"/>
            <w:right w:val="none" w:sz="0" w:space="0" w:color="auto"/>
          </w:divBdr>
        </w:div>
        <w:div w:id="122817964">
          <w:marLeft w:val="480"/>
          <w:marRight w:val="0"/>
          <w:marTop w:val="0"/>
          <w:marBottom w:val="0"/>
          <w:divBdr>
            <w:top w:val="none" w:sz="0" w:space="0" w:color="auto"/>
            <w:left w:val="none" w:sz="0" w:space="0" w:color="auto"/>
            <w:bottom w:val="none" w:sz="0" w:space="0" w:color="auto"/>
            <w:right w:val="none" w:sz="0" w:space="0" w:color="auto"/>
          </w:divBdr>
        </w:div>
        <w:div w:id="468478289">
          <w:marLeft w:val="480"/>
          <w:marRight w:val="0"/>
          <w:marTop w:val="0"/>
          <w:marBottom w:val="0"/>
          <w:divBdr>
            <w:top w:val="none" w:sz="0" w:space="0" w:color="auto"/>
            <w:left w:val="none" w:sz="0" w:space="0" w:color="auto"/>
            <w:bottom w:val="none" w:sz="0" w:space="0" w:color="auto"/>
            <w:right w:val="none" w:sz="0" w:space="0" w:color="auto"/>
          </w:divBdr>
        </w:div>
        <w:div w:id="4677719">
          <w:marLeft w:val="480"/>
          <w:marRight w:val="0"/>
          <w:marTop w:val="0"/>
          <w:marBottom w:val="0"/>
          <w:divBdr>
            <w:top w:val="none" w:sz="0" w:space="0" w:color="auto"/>
            <w:left w:val="none" w:sz="0" w:space="0" w:color="auto"/>
            <w:bottom w:val="none" w:sz="0" w:space="0" w:color="auto"/>
            <w:right w:val="none" w:sz="0" w:space="0" w:color="auto"/>
          </w:divBdr>
        </w:div>
        <w:div w:id="378865147">
          <w:marLeft w:val="480"/>
          <w:marRight w:val="0"/>
          <w:marTop w:val="0"/>
          <w:marBottom w:val="0"/>
          <w:divBdr>
            <w:top w:val="none" w:sz="0" w:space="0" w:color="auto"/>
            <w:left w:val="none" w:sz="0" w:space="0" w:color="auto"/>
            <w:bottom w:val="none" w:sz="0" w:space="0" w:color="auto"/>
            <w:right w:val="none" w:sz="0" w:space="0" w:color="auto"/>
          </w:divBdr>
        </w:div>
        <w:div w:id="49232653">
          <w:marLeft w:val="480"/>
          <w:marRight w:val="0"/>
          <w:marTop w:val="0"/>
          <w:marBottom w:val="0"/>
          <w:divBdr>
            <w:top w:val="none" w:sz="0" w:space="0" w:color="auto"/>
            <w:left w:val="none" w:sz="0" w:space="0" w:color="auto"/>
            <w:bottom w:val="none" w:sz="0" w:space="0" w:color="auto"/>
            <w:right w:val="none" w:sz="0" w:space="0" w:color="auto"/>
          </w:divBdr>
        </w:div>
        <w:div w:id="148980319">
          <w:marLeft w:val="480"/>
          <w:marRight w:val="0"/>
          <w:marTop w:val="0"/>
          <w:marBottom w:val="0"/>
          <w:divBdr>
            <w:top w:val="none" w:sz="0" w:space="0" w:color="auto"/>
            <w:left w:val="none" w:sz="0" w:space="0" w:color="auto"/>
            <w:bottom w:val="none" w:sz="0" w:space="0" w:color="auto"/>
            <w:right w:val="none" w:sz="0" w:space="0" w:color="auto"/>
          </w:divBdr>
        </w:div>
        <w:div w:id="1289312846">
          <w:marLeft w:val="480"/>
          <w:marRight w:val="0"/>
          <w:marTop w:val="0"/>
          <w:marBottom w:val="0"/>
          <w:divBdr>
            <w:top w:val="none" w:sz="0" w:space="0" w:color="auto"/>
            <w:left w:val="none" w:sz="0" w:space="0" w:color="auto"/>
            <w:bottom w:val="none" w:sz="0" w:space="0" w:color="auto"/>
            <w:right w:val="none" w:sz="0" w:space="0" w:color="auto"/>
          </w:divBdr>
        </w:div>
        <w:div w:id="1955869469">
          <w:marLeft w:val="480"/>
          <w:marRight w:val="0"/>
          <w:marTop w:val="0"/>
          <w:marBottom w:val="0"/>
          <w:divBdr>
            <w:top w:val="none" w:sz="0" w:space="0" w:color="auto"/>
            <w:left w:val="none" w:sz="0" w:space="0" w:color="auto"/>
            <w:bottom w:val="none" w:sz="0" w:space="0" w:color="auto"/>
            <w:right w:val="none" w:sz="0" w:space="0" w:color="auto"/>
          </w:divBdr>
        </w:div>
        <w:div w:id="1779637030">
          <w:marLeft w:val="480"/>
          <w:marRight w:val="0"/>
          <w:marTop w:val="0"/>
          <w:marBottom w:val="0"/>
          <w:divBdr>
            <w:top w:val="none" w:sz="0" w:space="0" w:color="auto"/>
            <w:left w:val="none" w:sz="0" w:space="0" w:color="auto"/>
            <w:bottom w:val="none" w:sz="0" w:space="0" w:color="auto"/>
            <w:right w:val="none" w:sz="0" w:space="0" w:color="auto"/>
          </w:divBdr>
        </w:div>
        <w:div w:id="2113890034">
          <w:marLeft w:val="480"/>
          <w:marRight w:val="0"/>
          <w:marTop w:val="0"/>
          <w:marBottom w:val="0"/>
          <w:divBdr>
            <w:top w:val="none" w:sz="0" w:space="0" w:color="auto"/>
            <w:left w:val="none" w:sz="0" w:space="0" w:color="auto"/>
            <w:bottom w:val="none" w:sz="0" w:space="0" w:color="auto"/>
            <w:right w:val="none" w:sz="0" w:space="0" w:color="auto"/>
          </w:divBdr>
        </w:div>
        <w:div w:id="2072534409">
          <w:marLeft w:val="480"/>
          <w:marRight w:val="0"/>
          <w:marTop w:val="0"/>
          <w:marBottom w:val="0"/>
          <w:divBdr>
            <w:top w:val="none" w:sz="0" w:space="0" w:color="auto"/>
            <w:left w:val="none" w:sz="0" w:space="0" w:color="auto"/>
            <w:bottom w:val="none" w:sz="0" w:space="0" w:color="auto"/>
            <w:right w:val="none" w:sz="0" w:space="0" w:color="auto"/>
          </w:divBdr>
        </w:div>
        <w:div w:id="1888183113">
          <w:marLeft w:val="480"/>
          <w:marRight w:val="0"/>
          <w:marTop w:val="0"/>
          <w:marBottom w:val="0"/>
          <w:divBdr>
            <w:top w:val="none" w:sz="0" w:space="0" w:color="auto"/>
            <w:left w:val="none" w:sz="0" w:space="0" w:color="auto"/>
            <w:bottom w:val="none" w:sz="0" w:space="0" w:color="auto"/>
            <w:right w:val="none" w:sz="0" w:space="0" w:color="auto"/>
          </w:divBdr>
        </w:div>
        <w:div w:id="259918237">
          <w:marLeft w:val="480"/>
          <w:marRight w:val="0"/>
          <w:marTop w:val="0"/>
          <w:marBottom w:val="0"/>
          <w:divBdr>
            <w:top w:val="none" w:sz="0" w:space="0" w:color="auto"/>
            <w:left w:val="none" w:sz="0" w:space="0" w:color="auto"/>
            <w:bottom w:val="none" w:sz="0" w:space="0" w:color="auto"/>
            <w:right w:val="none" w:sz="0" w:space="0" w:color="auto"/>
          </w:divBdr>
        </w:div>
        <w:div w:id="1639414905">
          <w:marLeft w:val="480"/>
          <w:marRight w:val="0"/>
          <w:marTop w:val="0"/>
          <w:marBottom w:val="0"/>
          <w:divBdr>
            <w:top w:val="none" w:sz="0" w:space="0" w:color="auto"/>
            <w:left w:val="none" w:sz="0" w:space="0" w:color="auto"/>
            <w:bottom w:val="none" w:sz="0" w:space="0" w:color="auto"/>
            <w:right w:val="none" w:sz="0" w:space="0" w:color="auto"/>
          </w:divBdr>
        </w:div>
        <w:div w:id="1282492128">
          <w:marLeft w:val="480"/>
          <w:marRight w:val="0"/>
          <w:marTop w:val="0"/>
          <w:marBottom w:val="0"/>
          <w:divBdr>
            <w:top w:val="none" w:sz="0" w:space="0" w:color="auto"/>
            <w:left w:val="none" w:sz="0" w:space="0" w:color="auto"/>
            <w:bottom w:val="none" w:sz="0" w:space="0" w:color="auto"/>
            <w:right w:val="none" w:sz="0" w:space="0" w:color="auto"/>
          </w:divBdr>
        </w:div>
        <w:div w:id="757867952">
          <w:marLeft w:val="480"/>
          <w:marRight w:val="0"/>
          <w:marTop w:val="0"/>
          <w:marBottom w:val="0"/>
          <w:divBdr>
            <w:top w:val="none" w:sz="0" w:space="0" w:color="auto"/>
            <w:left w:val="none" w:sz="0" w:space="0" w:color="auto"/>
            <w:bottom w:val="none" w:sz="0" w:space="0" w:color="auto"/>
            <w:right w:val="none" w:sz="0" w:space="0" w:color="auto"/>
          </w:divBdr>
        </w:div>
        <w:div w:id="1832409461">
          <w:marLeft w:val="480"/>
          <w:marRight w:val="0"/>
          <w:marTop w:val="0"/>
          <w:marBottom w:val="0"/>
          <w:divBdr>
            <w:top w:val="none" w:sz="0" w:space="0" w:color="auto"/>
            <w:left w:val="none" w:sz="0" w:space="0" w:color="auto"/>
            <w:bottom w:val="none" w:sz="0" w:space="0" w:color="auto"/>
            <w:right w:val="none" w:sz="0" w:space="0" w:color="auto"/>
          </w:divBdr>
        </w:div>
        <w:div w:id="114563407">
          <w:marLeft w:val="480"/>
          <w:marRight w:val="0"/>
          <w:marTop w:val="0"/>
          <w:marBottom w:val="0"/>
          <w:divBdr>
            <w:top w:val="none" w:sz="0" w:space="0" w:color="auto"/>
            <w:left w:val="none" w:sz="0" w:space="0" w:color="auto"/>
            <w:bottom w:val="none" w:sz="0" w:space="0" w:color="auto"/>
            <w:right w:val="none" w:sz="0" w:space="0" w:color="auto"/>
          </w:divBdr>
        </w:div>
        <w:div w:id="1823228867">
          <w:marLeft w:val="480"/>
          <w:marRight w:val="0"/>
          <w:marTop w:val="0"/>
          <w:marBottom w:val="0"/>
          <w:divBdr>
            <w:top w:val="none" w:sz="0" w:space="0" w:color="auto"/>
            <w:left w:val="none" w:sz="0" w:space="0" w:color="auto"/>
            <w:bottom w:val="none" w:sz="0" w:space="0" w:color="auto"/>
            <w:right w:val="none" w:sz="0" w:space="0" w:color="auto"/>
          </w:divBdr>
        </w:div>
        <w:div w:id="969090263">
          <w:marLeft w:val="480"/>
          <w:marRight w:val="0"/>
          <w:marTop w:val="0"/>
          <w:marBottom w:val="0"/>
          <w:divBdr>
            <w:top w:val="none" w:sz="0" w:space="0" w:color="auto"/>
            <w:left w:val="none" w:sz="0" w:space="0" w:color="auto"/>
            <w:bottom w:val="none" w:sz="0" w:space="0" w:color="auto"/>
            <w:right w:val="none" w:sz="0" w:space="0" w:color="auto"/>
          </w:divBdr>
        </w:div>
        <w:div w:id="1724984110">
          <w:marLeft w:val="480"/>
          <w:marRight w:val="0"/>
          <w:marTop w:val="0"/>
          <w:marBottom w:val="0"/>
          <w:divBdr>
            <w:top w:val="none" w:sz="0" w:space="0" w:color="auto"/>
            <w:left w:val="none" w:sz="0" w:space="0" w:color="auto"/>
            <w:bottom w:val="none" w:sz="0" w:space="0" w:color="auto"/>
            <w:right w:val="none" w:sz="0" w:space="0" w:color="auto"/>
          </w:divBdr>
        </w:div>
        <w:div w:id="423232958">
          <w:marLeft w:val="480"/>
          <w:marRight w:val="0"/>
          <w:marTop w:val="0"/>
          <w:marBottom w:val="0"/>
          <w:divBdr>
            <w:top w:val="none" w:sz="0" w:space="0" w:color="auto"/>
            <w:left w:val="none" w:sz="0" w:space="0" w:color="auto"/>
            <w:bottom w:val="none" w:sz="0" w:space="0" w:color="auto"/>
            <w:right w:val="none" w:sz="0" w:space="0" w:color="auto"/>
          </w:divBdr>
        </w:div>
        <w:div w:id="1503012338">
          <w:marLeft w:val="480"/>
          <w:marRight w:val="0"/>
          <w:marTop w:val="0"/>
          <w:marBottom w:val="0"/>
          <w:divBdr>
            <w:top w:val="none" w:sz="0" w:space="0" w:color="auto"/>
            <w:left w:val="none" w:sz="0" w:space="0" w:color="auto"/>
            <w:bottom w:val="none" w:sz="0" w:space="0" w:color="auto"/>
            <w:right w:val="none" w:sz="0" w:space="0" w:color="auto"/>
          </w:divBdr>
        </w:div>
        <w:div w:id="1240212998">
          <w:marLeft w:val="480"/>
          <w:marRight w:val="0"/>
          <w:marTop w:val="0"/>
          <w:marBottom w:val="0"/>
          <w:divBdr>
            <w:top w:val="none" w:sz="0" w:space="0" w:color="auto"/>
            <w:left w:val="none" w:sz="0" w:space="0" w:color="auto"/>
            <w:bottom w:val="none" w:sz="0" w:space="0" w:color="auto"/>
            <w:right w:val="none" w:sz="0" w:space="0" w:color="auto"/>
          </w:divBdr>
        </w:div>
        <w:div w:id="954217724">
          <w:marLeft w:val="480"/>
          <w:marRight w:val="0"/>
          <w:marTop w:val="0"/>
          <w:marBottom w:val="0"/>
          <w:divBdr>
            <w:top w:val="none" w:sz="0" w:space="0" w:color="auto"/>
            <w:left w:val="none" w:sz="0" w:space="0" w:color="auto"/>
            <w:bottom w:val="none" w:sz="0" w:space="0" w:color="auto"/>
            <w:right w:val="none" w:sz="0" w:space="0" w:color="auto"/>
          </w:divBdr>
        </w:div>
        <w:div w:id="827356451">
          <w:marLeft w:val="480"/>
          <w:marRight w:val="0"/>
          <w:marTop w:val="0"/>
          <w:marBottom w:val="0"/>
          <w:divBdr>
            <w:top w:val="none" w:sz="0" w:space="0" w:color="auto"/>
            <w:left w:val="none" w:sz="0" w:space="0" w:color="auto"/>
            <w:bottom w:val="none" w:sz="0" w:space="0" w:color="auto"/>
            <w:right w:val="none" w:sz="0" w:space="0" w:color="auto"/>
          </w:divBdr>
        </w:div>
        <w:div w:id="1793789217">
          <w:marLeft w:val="480"/>
          <w:marRight w:val="0"/>
          <w:marTop w:val="0"/>
          <w:marBottom w:val="0"/>
          <w:divBdr>
            <w:top w:val="none" w:sz="0" w:space="0" w:color="auto"/>
            <w:left w:val="none" w:sz="0" w:space="0" w:color="auto"/>
            <w:bottom w:val="none" w:sz="0" w:space="0" w:color="auto"/>
            <w:right w:val="none" w:sz="0" w:space="0" w:color="auto"/>
          </w:divBdr>
        </w:div>
        <w:div w:id="1059980595">
          <w:marLeft w:val="480"/>
          <w:marRight w:val="0"/>
          <w:marTop w:val="0"/>
          <w:marBottom w:val="0"/>
          <w:divBdr>
            <w:top w:val="none" w:sz="0" w:space="0" w:color="auto"/>
            <w:left w:val="none" w:sz="0" w:space="0" w:color="auto"/>
            <w:bottom w:val="none" w:sz="0" w:space="0" w:color="auto"/>
            <w:right w:val="none" w:sz="0" w:space="0" w:color="auto"/>
          </w:divBdr>
        </w:div>
        <w:div w:id="60175393">
          <w:marLeft w:val="480"/>
          <w:marRight w:val="0"/>
          <w:marTop w:val="0"/>
          <w:marBottom w:val="0"/>
          <w:divBdr>
            <w:top w:val="none" w:sz="0" w:space="0" w:color="auto"/>
            <w:left w:val="none" w:sz="0" w:space="0" w:color="auto"/>
            <w:bottom w:val="none" w:sz="0" w:space="0" w:color="auto"/>
            <w:right w:val="none" w:sz="0" w:space="0" w:color="auto"/>
          </w:divBdr>
        </w:div>
        <w:div w:id="1530945879">
          <w:marLeft w:val="480"/>
          <w:marRight w:val="0"/>
          <w:marTop w:val="0"/>
          <w:marBottom w:val="0"/>
          <w:divBdr>
            <w:top w:val="none" w:sz="0" w:space="0" w:color="auto"/>
            <w:left w:val="none" w:sz="0" w:space="0" w:color="auto"/>
            <w:bottom w:val="none" w:sz="0" w:space="0" w:color="auto"/>
            <w:right w:val="none" w:sz="0" w:space="0" w:color="auto"/>
          </w:divBdr>
        </w:div>
        <w:div w:id="1653362665">
          <w:marLeft w:val="480"/>
          <w:marRight w:val="0"/>
          <w:marTop w:val="0"/>
          <w:marBottom w:val="0"/>
          <w:divBdr>
            <w:top w:val="none" w:sz="0" w:space="0" w:color="auto"/>
            <w:left w:val="none" w:sz="0" w:space="0" w:color="auto"/>
            <w:bottom w:val="none" w:sz="0" w:space="0" w:color="auto"/>
            <w:right w:val="none" w:sz="0" w:space="0" w:color="auto"/>
          </w:divBdr>
        </w:div>
        <w:div w:id="723523752">
          <w:marLeft w:val="480"/>
          <w:marRight w:val="0"/>
          <w:marTop w:val="0"/>
          <w:marBottom w:val="0"/>
          <w:divBdr>
            <w:top w:val="none" w:sz="0" w:space="0" w:color="auto"/>
            <w:left w:val="none" w:sz="0" w:space="0" w:color="auto"/>
            <w:bottom w:val="none" w:sz="0" w:space="0" w:color="auto"/>
            <w:right w:val="none" w:sz="0" w:space="0" w:color="auto"/>
          </w:divBdr>
        </w:div>
        <w:div w:id="1902129857">
          <w:marLeft w:val="480"/>
          <w:marRight w:val="0"/>
          <w:marTop w:val="0"/>
          <w:marBottom w:val="0"/>
          <w:divBdr>
            <w:top w:val="none" w:sz="0" w:space="0" w:color="auto"/>
            <w:left w:val="none" w:sz="0" w:space="0" w:color="auto"/>
            <w:bottom w:val="none" w:sz="0" w:space="0" w:color="auto"/>
            <w:right w:val="none" w:sz="0" w:space="0" w:color="auto"/>
          </w:divBdr>
        </w:div>
        <w:div w:id="627473462">
          <w:marLeft w:val="480"/>
          <w:marRight w:val="0"/>
          <w:marTop w:val="0"/>
          <w:marBottom w:val="0"/>
          <w:divBdr>
            <w:top w:val="none" w:sz="0" w:space="0" w:color="auto"/>
            <w:left w:val="none" w:sz="0" w:space="0" w:color="auto"/>
            <w:bottom w:val="none" w:sz="0" w:space="0" w:color="auto"/>
            <w:right w:val="none" w:sz="0" w:space="0" w:color="auto"/>
          </w:divBdr>
        </w:div>
        <w:div w:id="1406148940">
          <w:marLeft w:val="480"/>
          <w:marRight w:val="0"/>
          <w:marTop w:val="0"/>
          <w:marBottom w:val="0"/>
          <w:divBdr>
            <w:top w:val="none" w:sz="0" w:space="0" w:color="auto"/>
            <w:left w:val="none" w:sz="0" w:space="0" w:color="auto"/>
            <w:bottom w:val="none" w:sz="0" w:space="0" w:color="auto"/>
            <w:right w:val="none" w:sz="0" w:space="0" w:color="auto"/>
          </w:divBdr>
        </w:div>
        <w:div w:id="72094338">
          <w:marLeft w:val="480"/>
          <w:marRight w:val="0"/>
          <w:marTop w:val="0"/>
          <w:marBottom w:val="0"/>
          <w:divBdr>
            <w:top w:val="none" w:sz="0" w:space="0" w:color="auto"/>
            <w:left w:val="none" w:sz="0" w:space="0" w:color="auto"/>
            <w:bottom w:val="none" w:sz="0" w:space="0" w:color="auto"/>
            <w:right w:val="none" w:sz="0" w:space="0" w:color="auto"/>
          </w:divBdr>
        </w:div>
        <w:div w:id="463890515">
          <w:marLeft w:val="480"/>
          <w:marRight w:val="0"/>
          <w:marTop w:val="0"/>
          <w:marBottom w:val="0"/>
          <w:divBdr>
            <w:top w:val="none" w:sz="0" w:space="0" w:color="auto"/>
            <w:left w:val="none" w:sz="0" w:space="0" w:color="auto"/>
            <w:bottom w:val="none" w:sz="0" w:space="0" w:color="auto"/>
            <w:right w:val="none" w:sz="0" w:space="0" w:color="auto"/>
          </w:divBdr>
        </w:div>
        <w:div w:id="1520701020">
          <w:marLeft w:val="480"/>
          <w:marRight w:val="0"/>
          <w:marTop w:val="0"/>
          <w:marBottom w:val="0"/>
          <w:divBdr>
            <w:top w:val="none" w:sz="0" w:space="0" w:color="auto"/>
            <w:left w:val="none" w:sz="0" w:space="0" w:color="auto"/>
            <w:bottom w:val="none" w:sz="0" w:space="0" w:color="auto"/>
            <w:right w:val="none" w:sz="0" w:space="0" w:color="auto"/>
          </w:divBdr>
        </w:div>
        <w:div w:id="1820032986">
          <w:marLeft w:val="480"/>
          <w:marRight w:val="0"/>
          <w:marTop w:val="0"/>
          <w:marBottom w:val="0"/>
          <w:divBdr>
            <w:top w:val="none" w:sz="0" w:space="0" w:color="auto"/>
            <w:left w:val="none" w:sz="0" w:space="0" w:color="auto"/>
            <w:bottom w:val="none" w:sz="0" w:space="0" w:color="auto"/>
            <w:right w:val="none" w:sz="0" w:space="0" w:color="auto"/>
          </w:divBdr>
        </w:div>
        <w:div w:id="29035893">
          <w:marLeft w:val="480"/>
          <w:marRight w:val="0"/>
          <w:marTop w:val="0"/>
          <w:marBottom w:val="0"/>
          <w:divBdr>
            <w:top w:val="none" w:sz="0" w:space="0" w:color="auto"/>
            <w:left w:val="none" w:sz="0" w:space="0" w:color="auto"/>
            <w:bottom w:val="none" w:sz="0" w:space="0" w:color="auto"/>
            <w:right w:val="none" w:sz="0" w:space="0" w:color="auto"/>
          </w:divBdr>
        </w:div>
        <w:div w:id="991906342">
          <w:marLeft w:val="480"/>
          <w:marRight w:val="0"/>
          <w:marTop w:val="0"/>
          <w:marBottom w:val="0"/>
          <w:divBdr>
            <w:top w:val="none" w:sz="0" w:space="0" w:color="auto"/>
            <w:left w:val="none" w:sz="0" w:space="0" w:color="auto"/>
            <w:bottom w:val="none" w:sz="0" w:space="0" w:color="auto"/>
            <w:right w:val="none" w:sz="0" w:space="0" w:color="auto"/>
          </w:divBdr>
        </w:div>
        <w:div w:id="891775140">
          <w:marLeft w:val="480"/>
          <w:marRight w:val="0"/>
          <w:marTop w:val="0"/>
          <w:marBottom w:val="0"/>
          <w:divBdr>
            <w:top w:val="none" w:sz="0" w:space="0" w:color="auto"/>
            <w:left w:val="none" w:sz="0" w:space="0" w:color="auto"/>
            <w:bottom w:val="none" w:sz="0" w:space="0" w:color="auto"/>
            <w:right w:val="none" w:sz="0" w:space="0" w:color="auto"/>
          </w:divBdr>
        </w:div>
        <w:div w:id="293145962">
          <w:marLeft w:val="480"/>
          <w:marRight w:val="0"/>
          <w:marTop w:val="0"/>
          <w:marBottom w:val="0"/>
          <w:divBdr>
            <w:top w:val="none" w:sz="0" w:space="0" w:color="auto"/>
            <w:left w:val="none" w:sz="0" w:space="0" w:color="auto"/>
            <w:bottom w:val="none" w:sz="0" w:space="0" w:color="auto"/>
            <w:right w:val="none" w:sz="0" w:space="0" w:color="auto"/>
          </w:divBdr>
        </w:div>
        <w:div w:id="580725412">
          <w:marLeft w:val="480"/>
          <w:marRight w:val="0"/>
          <w:marTop w:val="0"/>
          <w:marBottom w:val="0"/>
          <w:divBdr>
            <w:top w:val="none" w:sz="0" w:space="0" w:color="auto"/>
            <w:left w:val="none" w:sz="0" w:space="0" w:color="auto"/>
            <w:bottom w:val="none" w:sz="0" w:space="0" w:color="auto"/>
            <w:right w:val="none" w:sz="0" w:space="0" w:color="auto"/>
          </w:divBdr>
        </w:div>
        <w:div w:id="1696735617">
          <w:marLeft w:val="480"/>
          <w:marRight w:val="0"/>
          <w:marTop w:val="0"/>
          <w:marBottom w:val="0"/>
          <w:divBdr>
            <w:top w:val="none" w:sz="0" w:space="0" w:color="auto"/>
            <w:left w:val="none" w:sz="0" w:space="0" w:color="auto"/>
            <w:bottom w:val="none" w:sz="0" w:space="0" w:color="auto"/>
            <w:right w:val="none" w:sz="0" w:space="0" w:color="auto"/>
          </w:divBdr>
        </w:div>
        <w:div w:id="1484929510">
          <w:marLeft w:val="480"/>
          <w:marRight w:val="0"/>
          <w:marTop w:val="0"/>
          <w:marBottom w:val="0"/>
          <w:divBdr>
            <w:top w:val="none" w:sz="0" w:space="0" w:color="auto"/>
            <w:left w:val="none" w:sz="0" w:space="0" w:color="auto"/>
            <w:bottom w:val="none" w:sz="0" w:space="0" w:color="auto"/>
            <w:right w:val="none" w:sz="0" w:space="0" w:color="auto"/>
          </w:divBdr>
        </w:div>
        <w:div w:id="1201238595">
          <w:marLeft w:val="480"/>
          <w:marRight w:val="0"/>
          <w:marTop w:val="0"/>
          <w:marBottom w:val="0"/>
          <w:divBdr>
            <w:top w:val="none" w:sz="0" w:space="0" w:color="auto"/>
            <w:left w:val="none" w:sz="0" w:space="0" w:color="auto"/>
            <w:bottom w:val="none" w:sz="0" w:space="0" w:color="auto"/>
            <w:right w:val="none" w:sz="0" w:space="0" w:color="auto"/>
          </w:divBdr>
        </w:div>
        <w:div w:id="378405538">
          <w:marLeft w:val="480"/>
          <w:marRight w:val="0"/>
          <w:marTop w:val="0"/>
          <w:marBottom w:val="0"/>
          <w:divBdr>
            <w:top w:val="none" w:sz="0" w:space="0" w:color="auto"/>
            <w:left w:val="none" w:sz="0" w:space="0" w:color="auto"/>
            <w:bottom w:val="none" w:sz="0" w:space="0" w:color="auto"/>
            <w:right w:val="none" w:sz="0" w:space="0" w:color="auto"/>
          </w:divBdr>
        </w:div>
        <w:div w:id="376928422">
          <w:marLeft w:val="480"/>
          <w:marRight w:val="0"/>
          <w:marTop w:val="0"/>
          <w:marBottom w:val="0"/>
          <w:divBdr>
            <w:top w:val="none" w:sz="0" w:space="0" w:color="auto"/>
            <w:left w:val="none" w:sz="0" w:space="0" w:color="auto"/>
            <w:bottom w:val="none" w:sz="0" w:space="0" w:color="auto"/>
            <w:right w:val="none" w:sz="0" w:space="0" w:color="auto"/>
          </w:divBdr>
        </w:div>
        <w:div w:id="393545536">
          <w:marLeft w:val="480"/>
          <w:marRight w:val="0"/>
          <w:marTop w:val="0"/>
          <w:marBottom w:val="0"/>
          <w:divBdr>
            <w:top w:val="none" w:sz="0" w:space="0" w:color="auto"/>
            <w:left w:val="none" w:sz="0" w:space="0" w:color="auto"/>
            <w:bottom w:val="none" w:sz="0" w:space="0" w:color="auto"/>
            <w:right w:val="none" w:sz="0" w:space="0" w:color="auto"/>
          </w:divBdr>
        </w:div>
        <w:div w:id="820468978">
          <w:marLeft w:val="480"/>
          <w:marRight w:val="0"/>
          <w:marTop w:val="0"/>
          <w:marBottom w:val="0"/>
          <w:divBdr>
            <w:top w:val="none" w:sz="0" w:space="0" w:color="auto"/>
            <w:left w:val="none" w:sz="0" w:space="0" w:color="auto"/>
            <w:bottom w:val="none" w:sz="0" w:space="0" w:color="auto"/>
            <w:right w:val="none" w:sz="0" w:space="0" w:color="auto"/>
          </w:divBdr>
        </w:div>
        <w:div w:id="1552761907">
          <w:marLeft w:val="480"/>
          <w:marRight w:val="0"/>
          <w:marTop w:val="0"/>
          <w:marBottom w:val="0"/>
          <w:divBdr>
            <w:top w:val="none" w:sz="0" w:space="0" w:color="auto"/>
            <w:left w:val="none" w:sz="0" w:space="0" w:color="auto"/>
            <w:bottom w:val="none" w:sz="0" w:space="0" w:color="auto"/>
            <w:right w:val="none" w:sz="0" w:space="0" w:color="auto"/>
          </w:divBdr>
        </w:div>
        <w:div w:id="1649819284">
          <w:marLeft w:val="480"/>
          <w:marRight w:val="0"/>
          <w:marTop w:val="0"/>
          <w:marBottom w:val="0"/>
          <w:divBdr>
            <w:top w:val="none" w:sz="0" w:space="0" w:color="auto"/>
            <w:left w:val="none" w:sz="0" w:space="0" w:color="auto"/>
            <w:bottom w:val="none" w:sz="0" w:space="0" w:color="auto"/>
            <w:right w:val="none" w:sz="0" w:space="0" w:color="auto"/>
          </w:divBdr>
        </w:div>
        <w:div w:id="1199199055">
          <w:marLeft w:val="480"/>
          <w:marRight w:val="0"/>
          <w:marTop w:val="0"/>
          <w:marBottom w:val="0"/>
          <w:divBdr>
            <w:top w:val="none" w:sz="0" w:space="0" w:color="auto"/>
            <w:left w:val="none" w:sz="0" w:space="0" w:color="auto"/>
            <w:bottom w:val="none" w:sz="0" w:space="0" w:color="auto"/>
            <w:right w:val="none" w:sz="0" w:space="0" w:color="auto"/>
          </w:divBdr>
        </w:div>
        <w:div w:id="557590491">
          <w:marLeft w:val="480"/>
          <w:marRight w:val="0"/>
          <w:marTop w:val="0"/>
          <w:marBottom w:val="0"/>
          <w:divBdr>
            <w:top w:val="none" w:sz="0" w:space="0" w:color="auto"/>
            <w:left w:val="none" w:sz="0" w:space="0" w:color="auto"/>
            <w:bottom w:val="none" w:sz="0" w:space="0" w:color="auto"/>
            <w:right w:val="none" w:sz="0" w:space="0" w:color="auto"/>
          </w:divBdr>
        </w:div>
        <w:div w:id="277571954">
          <w:marLeft w:val="480"/>
          <w:marRight w:val="0"/>
          <w:marTop w:val="0"/>
          <w:marBottom w:val="0"/>
          <w:divBdr>
            <w:top w:val="none" w:sz="0" w:space="0" w:color="auto"/>
            <w:left w:val="none" w:sz="0" w:space="0" w:color="auto"/>
            <w:bottom w:val="none" w:sz="0" w:space="0" w:color="auto"/>
            <w:right w:val="none" w:sz="0" w:space="0" w:color="auto"/>
          </w:divBdr>
        </w:div>
        <w:div w:id="1870334332">
          <w:marLeft w:val="480"/>
          <w:marRight w:val="0"/>
          <w:marTop w:val="0"/>
          <w:marBottom w:val="0"/>
          <w:divBdr>
            <w:top w:val="none" w:sz="0" w:space="0" w:color="auto"/>
            <w:left w:val="none" w:sz="0" w:space="0" w:color="auto"/>
            <w:bottom w:val="none" w:sz="0" w:space="0" w:color="auto"/>
            <w:right w:val="none" w:sz="0" w:space="0" w:color="auto"/>
          </w:divBdr>
        </w:div>
        <w:div w:id="1865244986">
          <w:marLeft w:val="480"/>
          <w:marRight w:val="0"/>
          <w:marTop w:val="0"/>
          <w:marBottom w:val="0"/>
          <w:divBdr>
            <w:top w:val="none" w:sz="0" w:space="0" w:color="auto"/>
            <w:left w:val="none" w:sz="0" w:space="0" w:color="auto"/>
            <w:bottom w:val="none" w:sz="0" w:space="0" w:color="auto"/>
            <w:right w:val="none" w:sz="0" w:space="0" w:color="auto"/>
          </w:divBdr>
        </w:div>
        <w:div w:id="53310968">
          <w:marLeft w:val="480"/>
          <w:marRight w:val="0"/>
          <w:marTop w:val="0"/>
          <w:marBottom w:val="0"/>
          <w:divBdr>
            <w:top w:val="none" w:sz="0" w:space="0" w:color="auto"/>
            <w:left w:val="none" w:sz="0" w:space="0" w:color="auto"/>
            <w:bottom w:val="none" w:sz="0" w:space="0" w:color="auto"/>
            <w:right w:val="none" w:sz="0" w:space="0" w:color="auto"/>
          </w:divBdr>
        </w:div>
        <w:div w:id="1709062308">
          <w:marLeft w:val="480"/>
          <w:marRight w:val="0"/>
          <w:marTop w:val="0"/>
          <w:marBottom w:val="0"/>
          <w:divBdr>
            <w:top w:val="none" w:sz="0" w:space="0" w:color="auto"/>
            <w:left w:val="none" w:sz="0" w:space="0" w:color="auto"/>
            <w:bottom w:val="none" w:sz="0" w:space="0" w:color="auto"/>
            <w:right w:val="none" w:sz="0" w:space="0" w:color="auto"/>
          </w:divBdr>
        </w:div>
        <w:div w:id="335033401">
          <w:marLeft w:val="480"/>
          <w:marRight w:val="0"/>
          <w:marTop w:val="0"/>
          <w:marBottom w:val="0"/>
          <w:divBdr>
            <w:top w:val="none" w:sz="0" w:space="0" w:color="auto"/>
            <w:left w:val="none" w:sz="0" w:space="0" w:color="auto"/>
            <w:bottom w:val="none" w:sz="0" w:space="0" w:color="auto"/>
            <w:right w:val="none" w:sz="0" w:space="0" w:color="auto"/>
          </w:divBdr>
        </w:div>
        <w:div w:id="228344174">
          <w:marLeft w:val="480"/>
          <w:marRight w:val="0"/>
          <w:marTop w:val="0"/>
          <w:marBottom w:val="0"/>
          <w:divBdr>
            <w:top w:val="none" w:sz="0" w:space="0" w:color="auto"/>
            <w:left w:val="none" w:sz="0" w:space="0" w:color="auto"/>
            <w:bottom w:val="none" w:sz="0" w:space="0" w:color="auto"/>
            <w:right w:val="none" w:sz="0" w:space="0" w:color="auto"/>
          </w:divBdr>
        </w:div>
        <w:div w:id="927153978">
          <w:marLeft w:val="480"/>
          <w:marRight w:val="0"/>
          <w:marTop w:val="0"/>
          <w:marBottom w:val="0"/>
          <w:divBdr>
            <w:top w:val="none" w:sz="0" w:space="0" w:color="auto"/>
            <w:left w:val="none" w:sz="0" w:space="0" w:color="auto"/>
            <w:bottom w:val="none" w:sz="0" w:space="0" w:color="auto"/>
            <w:right w:val="none" w:sz="0" w:space="0" w:color="auto"/>
          </w:divBdr>
        </w:div>
        <w:div w:id="676270888">
          <w:marLeft w:val="480"/>
          <w:marRight w:val="0"/>
          <w:marTop w:val="0"/>
          <w:marBottom w:val="0"/>
          <w:divBdr>
            <w:top w:val="none" w:sz="0" w:space="0" w:color="auto"/>
            <w:left w:val="none" w:sz="0" w:space="0" w:color="auto"/>
            <w:bottom w:val="none" w:sz="0" w:space="0" w:color="auto"/>
            <w:right w:val="none" w:sz="0" w:space="0" w:color="auto"/>
          </w:divBdr>
        </w:div>
        <w:div w:id="2144731295">
          <w:marLeft w:val="480"/>
          <w:marRight w:val="0"/>
          <w:marTop w:val="0"/>
          <w:marBottom w:val="0"/>
          <w:divBdr>
            <w:top w:val="none" w:sz="0" w:space="0" w:color="auto"/>
            <w:left w:val="none" w:sz="0" w:space="0" w:color="auto"/>
            <w:bottom w:val="none" w:sz="0" w:space="0" w:color="auto"/>
            <w:right w:val="none" w:sz="0" w:space="0" w:color="auto"/>
          </w:divBdr>
        </w:div>
        <w:div w:id="1348216326">
          <w:marLeft w:val="480"/>
          <w:marRight w:val="0"/>
          <w:marTop w:val="0"/>
          <w:marBottom w:val="0"/>
          <w:divBdr>
            <w:top w:val="none" w:sz="0" w:space="0" w:color="auto"/>
            <w:left w:val="none" w:sz="0" w:space="0" w:color="auto"/>
            <w:bottom w:val="none" w:sz="0" w:space="0" w:color="auto"/>
            <w:right w:val="none" w:sz="0" w:space="0" w:color="auto"/>
          </w:divBdr>
        </w:div>
        <w:div w:id="1324772577">
          <w:marLeft w:val="480"/>
          <w:marRight w:val="0"/>
          <w:marTop w:val="0"/>
          <w:marBottom w:val="0"/>
          <w:divBdr>
            <w:top w:val="none" w:sz="0" w:space="0" w:color="auto"/>
            <w:left w:val="none" w:sz="0" w:space="0" w:color="auto"/>
            <w:bottom w:val="none" w:sz="0" w:space="0" w:color="auto"/>
            <w:right w:val="none" w:sz="0" w:space="0" w:color="auto"/>
          </w:divBdr>
        </w:div>
      </w:divsChild>
    </w:div>
    <w:div w:id="914559059">
      <w:bodyDiv w:val="1"/>
      <w:marLeft w:val="0"/>
      <w:marRight w:val="0"/>
      <w:marTop w:val="0"/>
      <w:marBottom w:val="0"/>
      <w:divBdr>
        <w:top w:val="none" w:sz="0" w:space="0" w:color="auto"/>
        <w:left w:val="none" w:sz="0" w:space="0" w:color="auto"/>
        <w:bottom w:val="none" w:sz="0" w:space="0" w:color="auto"/>
        <w:right w:val="none" w:sz="0" w:space="0" w:color="auto"/>
      </w:divBdr>
      <w:divsChild>
        <w:div w:id="506678802">
          <w:marLeft w:val="640"/>
          <w:marRight w:val="0"/>
          <w:marTop w:val="0"/>
          <w:marBottom w:val="0"/>
          <w:divBdr>
            <w:top w:val="none" w:sz="0" w:space="0" w:color="auto"/>
            <w:left w:val="none" w:sz="0" w:space="0" w:color="auto"/>
            <w:bottom w:val="none" w:sz="0" w:space="0" w:color="auto"/>
            <w:right w:val="none" w:sz="0" w:space="0" w:color="auto"/>
          </w:divBdr>
        </w:div>
        <w:div w:id="632978896">
          <w:marLeft w:val="640"/>
          <w:marRight w:val="0"/>
          <w:marTop w:val="0"/>
          <w:marBottom w:val="0"/>
          <w:divBdr>
            <w:top w:val="none" w:sz="0" w:space="0" w:color="auto"/>
            <w:left w:val="none" w:sz="0" w:space="0" w:color="auto"/>
            <w:bottom w:val="none" w:sz="0" w:space="0" w:color="auto"/>
            <w:right w:val="none" w:sz="0" w:space="0" w:color="auto"/>
          </w:divBdr>
        </w:div>
        <w:div w:id="1072241241">
          <w:marLeft w:val="640"/>
          <w:marRight w:val="0"/>
          <w:marTop w:val="0"/>
          <w:marBottom w:val="0"/>
          <w:divBdr>
            <w:top w:val="none" w:sz="0" w:space="0" w:color="auto"/>
            <w:left w:val="none" w:sz="0" w:space="0" w:color="auto"/>
            <w:bottom w:val="none" w:sz="0" w:space="0" w:color="auto"/>
            <w:right w:val="none" w:sz="0" w:space="0" w:color="auto"/>
          </w:divBdr>
        </w:div>
        <w:div w:id="1684552725">
          <w:marLeft w:val="640"/>
          <w:marRight w:val="0"/>
          <w:marTop w:val="0"/>
          <w:marBottom w:val="0"/>
          <w:divBdr>
            <w:top w:val="none" w:sz="0" w:space="0" w:color="auto"/>
            <w:left w:val="none" w:sz="0" w:space="0" w:color="auto"/>
            <w:bottom w:val="none" w:sz="0" w:space="0" w:color="auto"/>
            <w:right w:val="none" w:sz="0" w:space="0" w:color="auto"/>
          </w:divBdr>
        </w:div>
        <w:div w:id="2064986112">
          <w:marLeft w:val="640"/>
          <w:marRight w:val="0"/>
          <w:marTop w:val="0"/>
          <w:marBottom w:val="0"/>
          <w:divBdr>
            <w:top w:val="none" w:sz="0" w:space="0" w:color="auto"/>
            <w:left w:val="none" w:sz="0" w:space="0" w:color="auto"/>
            <w:bottom w:val="none" w:sz="0" w:space="0" w:color="auto"/>
            <w:right w:val="none" w:sz="0" w:space="0" w:color="auto"/>
          </w:divBdr>
        </w:div>
        <w:div w:id="2141682156">
          <w:marLeft w:val="640"/>
          <w:marRight w:val="0"/>
          <w:marTop w:val="0"/>
          <w:marBottom w:val="0"/>
          <w:divBdr>
            <w:top w:val="none" w:sz="0" w:space="0" w:color="auto"/>
            <w:left w:val="none" w:sz="0" w:space="0" w:color="auto"/>
            <w:bottom w:val="none" w:sz="0" w:space="0" w:color="auto"/>
            <w:right w:val="none" w:sz="0" w:space="0" w:color="auto"/>
          </w:divBdr>
        </w:div>
        <w:div w:id="127826579">
          <w:marLeft w:val="640"/>
          <w:marRight w:val="0"/>
          <w:marTop w:val="0"/>
          <w:marBottom w:val="0"/>
          <w:divBdr>
            <w:top w:val="none" w:sz="0" w:space="0" w:color="auto"/>
            <w:left w:val="none" w:sz="0" w:space="0" w:color="auto"/>
            <w:bottom w:val="none" w:sz="0" w:space="0" w:color="auto"/>
            <w:right w:val="none" w:sz="0" w:space="0" w:color="auto"/>
          </w:divBdr>
        </w:div>
        <w:div w:id="28843018">
          <w:marLeft w:val="640"/>
          <w:marRight w:val="0"/>
          <w:marTop w:val="0"/>
          <w:marBottom w:val="0"/>
          <w:divBdr>
            <w:top w:val="none" w:sz="0" w:space="0" w:color="auto"/>
            <w:left w:val="none" w:sz="0" w:space="0" w:color="auto"/>
            <w:bottom w:val="none" w:sz="0" w:space="0" w:color="auto"/>
            <w:right w:val="none" w:sz="0" w:space="0" w:color="auto"/>
          </w:divBdr>
        </w:div>
        <w:div w:id="1177497750">
          <w:marLeft w:val="640"/>
          <w:marRight w:val="0"/>
          <w:marTop w:val="0"/>
          <w:marBottom w:val="0"/>
          <w:divBdr>
            <w:top w:val="none" w:sz="0" w:space="0" w:color="auto"/>
            <w:left w:val="none" w:sz="0" w:space="0" w:color="auto"/>
            <w:bottom w:val="none" w:sz="0" w:space="0" w:color="auto"/>
            <w:right w:val="none" w:sz="0" w:space="0" w:color="auto"/>
          </w:divBdr>
        </w:div>
        <w:div w:id="1902330569">
          <w:marLeft w:val="640"/>
          <w:marRight w:val="0"/>
          <w:marTop w:val="0"/>
          <w:marBottom w:val="0"/>
          <w:divBdr>
            <w:top w:val="none" w:sz="0" w:space="0" w:color="auto"/>
            <w:left w:val="none" w:sz="0" w:space="0" w:color="auto"/>
            <w:bottom w:val="none" w:sz="0" w:space="0" w:color="auto"/>
            <w:right w:val="none" w:sz="0" w:space="0" w:color="auto"/>
          </w:divBdr>
        </w:div>
        <w:div w:id="651371021">
          <w:marLeft w:val="640"/>
          <w:marRight w:val="0"/>
          <w:marTop w:val="0"/>
          <w:marBottom w:val="0"/>
          <w:divBdr>
            <w:top w:val="none" w:sz="0" w:space="0" w:color="auto"/>
            <w:left w:val="none" w:sz="0" w:space="0" w:color="auto"/>
            <w:bottom w:val="none" w:sz="0" w:space="0" w:color="auto"/>
            <w:right w:val="none" w:sz="0" w:space="0" w:color="auto"/>
          </w:divBdr>
        </w:div>
        <w:div w:id="1597862769">
          <w:marLeft w:val="640"/>
          <w:marRight w:val="0"/>
          <w:marTop w:val="0"/>
          <w:marBottom w:val="0"/>
          <w:divBdr>
            <w:top w:val="none" w:sz="0" w:space="0" w:color="auto"/>
            <w:left w:val="none" w:sz="0" w:space="0" w:color="auto"/>
            <w:bottom w:val="none" w:sz="0" w:space="0" w:color="auto"/>
            <w:right w:val="none" w:sz="0" w:space="0" w:color="auto"/>
          </w:divBdr>
        </w:div>
        <w:div w:id="1326974907">
          <w:marLeft w:val="640"/>
          <w:marRight w:val="0"/>
          <w:marTop w:val="0"/>
          <w:marBottom w:val="0"/>
          <w:divBdr>
            <w:top w:val="none" w:sz="0" w:space="0" w:color="auto"/>
            <w:left w:val="none" w:sz="0" w:space="0" w:color="auto"/>
            <w:bottom w:val="none" w:sz="0" w:space="0" w:color="auto"/>
            <w:right w:val="none" w:sz="0" w:space="0" w:color="auto"/>
          </w:divBdr>
        </w:div>
        <w:div w:id="282227242">
          <w:marLeft w:val="640"/>
          <w:marRight w:val="0"/>
          <w:marTop w:val="0"/>
          <w:marBottom w:val="0"/>
          <w:divBdr>
            <w:top w:val="none" w:sz="0" w:space="0" w:color="auto"/>
            <w:left w:val="none" w:sz="0" w:space="0" w:color="auto"/>
            <w:bottom w:val="none" w:sz="0" w:space="0" w:color="auto"/>
            <w:right w:val="none" w:sz="0" w:space="0" w:color="auto"/>
          </w:divBdr>
        </w:div>
        <w:div w:id="1760640529">
          <w:marLeft w:val="640"/>
          <w:marRight w:val="0"/>
          <w:marTop w:val="0"/>
          <w:marBottom w:val="0"/>
          <w:divBdr>
            <w:top w:val="none" w:sz="0" w:space="0" w:color="auto"/>
            <w:left w:val="none" w:sz="0" w:space="0" w:color="auto"/>
            <w:bottom w:val="none" w:sz="0" w:space="0" w:color="auto"/>
            <w:right w:val="none" w:sz="0" w:space="0" w:color="auto"/>
          </w:divBdr>
        </w:div>
        <w:div w:id="498812842">
          <w:marLeft w:val="640"/>
          <w:marRight w:val="0"/>
          <w:marTop w:val="0"/>
          <w:marBottom w:val="0"/>
          <w:divBdr>
            <w:top w:val="none" w:sz="0" w:space="0" w:color="auto"/>
            <w:left w:val="none" w:sz="0" w:space="0" w:color="auto"/>
            <w:bottom w:val="none" w:sz="0" w:space="0" w:color="auto"/>
            <w:right w:val="none" w:sz="0" w:space="0" w:color="auto"/>
          </w:divBdr>
        </w:div>
        <w:div w:id="1559707559">
          <w:marLeft w:val="640"/>
          <w:marRight w:val="0"/>
          <w:marTop w:val="0"/>
          <w:marBottom w:val="0"/>
          <w:divBdr>
            <w:top w:val="none" w:sz="0" w:space="0" w:color="auto"/>
            <w:left w:val="none" w:sz="0" w:space="0" w:color="auto"/>
            <w:bottom w:val="none" w:sz="0" w:space="0" w:color="auto"/>
            <w:right w:val="none" w:sz="0" w:space="0" w:color="auto"/>
          </w:divBdr>
        </w:div>
        <w:div w:id="165247340">
          <w:marLeft w:val="640"/>
          <w:marRight w:val="0"/>
          <w:marTop w:val="0"/>
          <w:marBottom w:val="0"/>
          <w:divBdr>
            <w:top w:val="none" w:sz="0" w:space="0" w:color="auto"/>
            <w:left w:val="none" w:sz="0" w:space="0" w:color="auto"/>
            <w:bottom w:val="none" w:sz="0" w:space="0" w:color="auto"/>
            <w:right w:val="none" w:sz="0" w:space="0" w:color="auto"/>
          </w:divBdr>
        </w:div>
        <w:div w:id="1436175469">
          <w:marLeft w:val="640"/>
          <w:marRight w:val="0"/>
          <w:marTop w:val="0"/>
          <w:marBottom w:val="0"/>
          <w:divBdr>
            <w:top w:val="none" w:sz="0" w:space="0" w:color="auto"/>
            <w:left w:val="none" w:sz="0" w:space="0" w:color="auto"/>
            <w:bottom w:val="none" w:sz="0" w:space="0" w:color="auto"/>
            <w:right w:val="none" w:sz="0" w:space="0" w:color="auto"/>
          </w:divBdr>
        </w:div>
        <w:div w:id="313796056">
          <w:marLeft w:val="640"/>
          <w:marRight w:val="0"/>
          <w:marTop w:val="0"/>
          <w:marBottom w:val="0"/>
          <w:divBdr>
            <w:top w:val="none" w:sz="0" w:space="0" w:color="auto"/>
            <w:left w:val="none" w:sz="0" w:space="0" w:color="auto"/>
            <w:bottom w:val="none" w:sz="0" w:space="0" w:color="auto"/>
            <w:right w:val="none" w:sz="0" w:space="0" w:color="auto"/>
          </w:divBdr>
        </w:div>
        <w:div w:id="1537427464">
          <w:marLeft w:val="640"/>
          <w:marRight w:val="0"/>
          <w:marTop w:val="0"/>
          <w:marBottom w:val="0"/>
          <w:divBdr>
            <w:top w:val="none" w:sz="0" w:space="0" w:color="auto"/>
            <w:left w:val="none" w:sz="0" w:space="0" w:color="auto"/>
            <w:bottom w:val="none" w:sz="0" w:space="0" w:color="auto"/>
            <w:right w:val="none" w:sz="0" w:space="0" w:color="auto"/>
          </w:divBdr>
        </w:div>
        <w:div w:id="1873416415">
          <w:marLeft w:val="640"/>
          <w:marRight w:val="0"/>
          <w:marTop w:val="0"/>
          <w:marBottom w:val="0"/>
          <w:divBdr>
            <w:top w:val="none" w:sz="0" w:space="0" w:color="auto"/>
            <w:left w:val="none" w:sz="0" w:space="0" w:color="auto"/>
            <w:bottom w:val="none" w:sz="0" w:space="0" w:color="auto"/>
            <w:right w:val="none" w:sz="0" w:space="0" w:color="auto"/>
          </w:divBdr>
        </w:div>
        <w:div w:id="1102070486">
          <w:marLeft w:val="640"/>
          <w:marRight w:val="0"/>
          <w:marTop w:val="0"/>
          <w:marBottom w:val="0"/>
          <w:divBdr>
            <w:top w:val="none" w:sz="0" w:space="0" w:color="auto"/>
            <w:left w:val="none" w:sz="0" w:space="0" w:color="auto"/>
            <w:bottom w:val="none" w:sz="0" w:space="0" w:color="auto"/>
            <w:right w:val="none" w:sz="0" w:space="0" w:color="auto"/>
          </w:divBdr>
        </w:div>
        <w:div w:id="796684126">
          <w:marLeft w:val="640"/>
          <w:marRight w:val="0"/>
          <w:marTop w:val="0"/>
          <w:marBottom w:val="0"/>
          <w:divBdr>
            <w:top w:val="none" w:sz="0" w:space="0" w:color="auto"/>
            <w:left w:val="none" w:sz="0" w:space="0" w:color="auto"/>
            <w:bottom w:val="none" w:sz="0" w:space="0" w:color="auto"/>
            <w:right w:val="none" w:sz="0" w:space="0" w:color="auto"/>
          </w:divBdr>
        </w:div>
        <w:div w:id="573394341">
          <w:marLeft w:val="640"/>
          <w:marRight w:val="0"/>
          <w:marTop w:val="0"/>
          <w:marBottom w:val="0"/>
          <w:divBdr>
            <w:top w:val="none" w:sz="0" w:space="0" w:color="auto"/>
            <w:left w:val="none" w:sz="0" w:space="0" w:color="auto"/>
            <w:bottom w:val="none" w:sz="0" w:space="0" w:color="auto"/>
            <w:right w:val="none" w:sz="0" w:space="0" w:color="auto"/>
          </w:divBdr>
        </w:div>
        <w:div w:id="1562138676">
          <w:marLeft w:val="640"/>
          <w:marRight w:val="0"/>
          <w:marTop w:val="0"/>
          <w:marBottom w:val="0"/>
          <w:divBdr>
            <w:top w:val="none" w:sz="0" w:space="0" w:color="auto"/>
            <w:left w:val="none" w:sz="0" w:space="0" w:color="auto"/>
            <w:bottom w:val="none" w:sz="0" w:space="0" w:color="auto"/>
            <w:right w:val="none" w:sz="0" w:space="0" w:color="auto"/>
          </w:divBdr>
        </w:div>
        <w:div w:id="1844665324">
          <w:marLeft w:val="640"/>
          <w:marRight w:val="0"/>
          <w:marTop w:val="0"/>
          <w:marBottom w:val="0"/>
          <w:divBdr>
            <w:top w:val="none" w:sz="0" w:space="0" w:color="auto"/>
            <w:left w:val="none" w:sz="0" w:space="0" w:color="auto"/>
            <w:bottom w:val="none" w:sz="0" w:space="0" w:color="auto"/>
            <w:right w:val="none" w:sz="0" w:space="0" w:color="auto"/>
          </w:divBdr>
        </w:div>
        <w:div w:id="26299293">
          <w:marLeft w:val="640"/>
          <w:marRight w:val="0"/>
          <w:marTop w:val="0"/>
          <w:marBottom w:val="0"/>
          <w:divBdr>
            <w:top w:val="none" w:sz="0" w:space="0" w:color="auto"/>
            <w:left w:val="none" w:sz="0" w:space="0" w:color="auto"/>
            <w:bottom w:val="none" w:sz="0" w:space="0" w:color="auto"/>
            <w:right w:val="none" w:sz="0" w:space="0" w:color="auto"/>
          </w:divBdr>
        </w:div>
        <w:div w:id="1646624457">
          <w:marLeft w:val="640"/>
          <w:marRight w:val="0"/>
          <w:marTop w:val="0"/>
          <w:marBottom w:val="0"/>
          <w:divBdr>
            <w:top w:val="none" w:sz="0" w:space="0" w:color="auto"/>
            <w:left w:val="none" w:sz="0" w:space="0" w:color="auto"/>
            <w:bottom w:val="none" w:sz="0" w:space="0" w:color="auto"/>
            <w:right w:val="none" w:sz="0" w:space="0" w:color="auto"/>
          </w:divBdr>
        </w:div>
        <w:div w:id="393898251">
          <w:marLeft w:val="640"/>
          <w:marRight w:val="0"/>
          <w:marTop w:val="0"/>
          <w:marBottom w:val="0"/>
          <w:divBdr>
            <w:top w:val="none" w:sz="0" w:space="0" w:color="auto"/>
            <w:left w:val="none" w:sz="0" w:space="0" w:color="auto"/>
            <w:bottom w:val="none" w:sz="0" w:space="0" w:color="auto"/>
            <w:right w:val="none" w:sz="0" w:space="0" w:color="auto"/>
          </w:divBdr>
        </w:div>
        <w:div w:id="1811552778">
          <w:marLeft w:val="640"/>
          <w:marRight w:val="0"/>
          <w:marTop w:val="0"/>
          <w:marBottom w:val="0"/>
          <w:divBdr>
            <w:top w:val="none" w:sz="0" w:space="0" w:color="auto"/>
            <w:left w:val="none" w:sz="0" w:space="0" w:color="auto"/>
            <w:bottom w:val="none" w:sz="0" w:space="0" w:color="auto"/>
            <w:right w:val="none" w:sz="0" w:space="0" w:color="auto"/>
          </w:divBdr>
        </w:div>
        <w:div w:id="100035578">
          <w:marLeft w:val="640"/>
          <w:marRight w:val="0"/>
          <w:marTop w:val="0"/>
          <w:marBottom w:val="0"/>
          <w:divBdr>
            <w:top w:val="none" w:sz="0" w:space="0" w:color="auto"/>
            <w:left w:val="none" w:sz="0" w:space="0" w:color="auto"/>
            <w:bottom w:val="none" w:sz="0" w:space="0" w:color="auto"/>
            <w:right w:val="none" w:sz="0" w:space="0" w:color="auto"/>
          </w:divBdr>
        </w:div>
        <w:div w:id="2051880853">
          <w:marLeft w:val="640"/>
          <w:marRight w:val="0"/>
          <w:marTop w:val="0"/>
          <w:marBottom w:val="0"/>
          <w:divBdr>
            <w:top w:val="none" w:sz="0" w:space="0" w:color="auto"/>
            <w:left w:val="none" w:sz="0" w:space="0" w:color="auto"/>
            <w:bottom w:val="none" w:sz="0" w:space="0" w:color="auto"/>
            <w:right w:val="none" w:sz="0" w:space="0" w:color="auto"/>
          </w:divBdr>
        </w:div>
        <w:div w:id="1559903849">
          <w:marLeft w:val="640"/>
          <w:marRight w:val="0"/>
          <w:marTop w:val="0"/>
          <w:marBottom w:val="0"/>
          <w:divBdr>
            <w:top w:val="none" w:sz="0" w:space="0" w:color="auto"/>
            <w:left w:val="none" w:sz="0" w:space="0" w:color="auto"/>
            <w:bottom w:val="none" w:sz="0" w:space="0" w:color="auto"/>
            <w:right w:val="none" w:sz="0" w:space="0" w:color="auto"/>
          </w:divBdr>
        </w:div>
        <w:div w:id="1610703685">
          <w:marLeft w:val="640"/>
          <w:marRight w:val="0"/>
          <w:marTop w:val="0"/>
          <w:marBottom w:val="0"/>
          <w:divBdr>
            <w:top w:val="none" w:sz="0" w:space="0" w:color="auto"/>
            <w:left w:val="none" w:sz="0" w:space="0" w:color="auto"/>
            <w:bottom w:val="none" w:sz="0" w:space="0" w:color="auto"/>
            <w:right w:val="none" w:sz="0" w:space="0" w:color="auto"/>
          </w:divBdr>
        </w:div>
        <w:div w:id="1705206541">
          <w:marLeft w:val="640"/>
          <w:marRight w:val="0"/>
          <w:marTop w:val="0"/>
          <w:marBottom w:val="0"/>
          <w:divBdr>
            <w:top w:val="none" w:sz="0" w:space="0" w:color="auto"/>
            <w:left w:val="none" w:sz="0" w:space="0" w:color="auto"/>
            <w:bottom w:val="none" w:sz="0" w:space="0" w:color="auto"/>
            <w:right w:val="none" w:sz="0" w:space="0" w:color="auto"/>
          </w:divBdr>
        </w:div>
        <w:div w:id="462843324">
          <w:marLeft w:val="640"/>
          <w:marRight w:val="0"/>
          <w:marTop w:val="0"/>
          <w:marBottom w:val="0"/>
          <w:divBdr>
            <w:top w:val="none" w:sz="0" w:space="0" w:color="auto"/>
            <w:left w:val="none" w:sz="0" w:space="0" w:color="auto"/>
            <w:bottom w:val="none" w:sz="0" w:space="0" w:color="auto"/>
            <w:right w:val="none" w:sz="0" w:space="0" w:color="auto"/>
          </w:divBdr>
        </w:div>
        <w:div w:id="1704361858">
          <w:marLeft w:val="640"/>
          <w:marRight w:val="0"/>
          <w:marTop w:val="0"/>
          <w:marBottom w:val="0"/>
          <w:divBdr>
            <w:top w:val="none" w:sz="0" w:space="0" w:color="auto"/>
            <w:left w:val="none" w:sz="0" w:space="0" w:color="auto"/>
            <w:bottom w:val="none" w:sz="0" w:space="0" w:color="auto"/>
            <w:right w:val="none" w:sz="0" w:space="0" w:color="auto"/>
          </w:divBdr>
        </w:div>
        <w:div w:id="1598296192">
          <w:marLeft w:val="640"/>
          <w:marRight w:val="0"/>
          <w:marTop w:val="0"/>
          <w:marBottom w:val="0"/>
          <w:divBdr>
            <w:top w:val="none" w:sz="0" w:space="0" w:color="auto"/>
            <w:left w:val="none" w:sz="0" w:space="0" w:color="auto"/>
            <w:bottom w:val="none" w:sz="0" w:space="0" w:color="auto"/>
            <w:right w:val="none" w:sz="0" w:space="0" w:color="auto"/>
          </w:divBdr>
        </w:div>
        <w:div w:id="413210395">
          <w:marLeft w:val="640"/>
          <w:marRight w:val="0"/>
          <w:marTop w:val="0"/>
          <w:marBottom w:val="0"/>
          <w:divBdr>
            <w:top w:val="none" w:sz="0" w:space="0" w:color="auto"/>
            <w:left w:val="none" w:sz="0" w:space="0" w:color="auto"/>
            <w:bottom w:val="none" w:sz="0" w:space="0" w:color="auto"/>
            <w:right w:val="none" w:sz="0" w:space="0" w:color="auto"/>
          </w:divBdr>
        </w:div>
        <w:div w:id="1839229697">
          <w:marLeft w:val="640"/>
          <w:marRight w:val="0"/>
          <w:marTop w:val="0"/>
          <w:marBottom w:val="0"/>
          <w:divBdr>
            <w:top w:val="none" w:sz="0" w:space="0" w:color="auto"/>
            <w:left w:val="none" w:sz="0" w:space="0" w:color="auto"/>
            <w:bottom w:val="none" w:sz="0" w:space="0" w:color="auto"/>
            <w:right w:val="none" w:sz="0" w:space="0" w:color="auto"/>
          </w:divBdr>
        </w:div>
        <w:div w:id="805660205">
          <w:marLeft w:val="640"/>
          <w:marRight w:val="0"/>
          <w:marTop w:val="0"/>
          <w:marBottom w:val="0"/>
          <w:divBdr>
            <w:top w:val="none" w:sz="0" w:space="0" w:color="auto"/>
            <w:left w:val="none" w:sz="0" w:space="0" w:color="auto"/>
            <w:bottom w:val="none" w:sz="0" w:space="0" w:color="auto"/>
            <w:right w:val="none" w:sz="0" w:space="0" w:color="auto"/>
          </w:divBdr>
        </w:div>
        <w:div w:id="2077851442">
          <w:marLeft w:val="640"/>
          <w:marRight w:val="0"/>
          <w:marTop w:val="0"/>
          <w:marBottom w:val="0"/>
          <w:divBdr>
            <w:top w:val="none" w:sz="0" w:space="0" w:color="auto"/>
            <w:left w:val="none" w:sz="0" w:space="0" w:color="auto"/>
            <w:bottom w:val="none" w:sz="0" w:space="0" w:color="auto"/>
            <w:right w:val="none" w:sz="0" w:space="0" w:color="auto"/>
          </w:divBdr>
        </w:div>
        <w:div w:id="1318268721">
          <w:marLeft w:val="640"/>
          <w:marRight w:val="0"/>
          <w:marTop w:val="0"/>
          <w:marBottom w:val="0"/>
          <w:divBdr>
            <w:top w:val="none" w:sz="0" w:space="0" w:color="auto"/>
            <w:left w:val="none" w:sz="0" w:space="0" w:color="auto"/>
            <w:bottom w:val="none" w:sz="0" w:space="0" w:color="auto"/>
            <w:right w:val="none" w:sz="0" w:space="0" w:color="auto"/>
          </w:divBdr>
        </w:div>
        <w:div w:id="241334252">
          <w:marLeft w:val="640"/>
          <w:marRight w:val="0"/>
          <w:marTop w:val="0"/>
          <w:marBottom w:val="0"/>
          <w:divBdr>
            <w:top w:val="none" w:sz="0" w:space="0" w:color="auto"/>
            <w:left w:val="none" w:sz="0" w:space="0" w:color="auto"/>
            <w:bottom w:val="none" w:sz="0" w:space="0" w:color="auto"/>
            <w:right w:val="none" w:sz="0" w:space="0" w:color="auto"/>
          </w:divBdr>
        </w:div>
        <w:div w:id="1105074309">
          <w:marLeft w:val="640"/>
          <w:marRight w:val="0"/>
          <w:marTop w:val="0"/>
          <w:marBottom w:val="0"/>
          <w:divBdr>
            <w:top w:val="none" w:sz="0" w:space="0" w:color="auto"/>
            <w:left w:val="none" w:sz="0" w:space="0" w:color="auto"/>
            <w:bottom w:val="none" w:sz="0" w:space="0" w:color="auto"/>
            <w:right w:val="none" w:sz="0" w:space="0" w:color="auto"/>
          </w:divBdr>
        </w:div>
        <w:div w:id="629281753">
          <w:marLeft w:val="640"/>
          <w:marRight w:val="0"/>
          <w:marTop w:val="0"/>
          <w:marBottom w:val="0"/>
          <w:divBdr>
            <w:top w:val="none" w:sz="0" w:space="0" w:color="auto"/>
            <w:left w:val="none" w:sz="0" w:space="0" w:color="auto"/>
            <w:bottom w:val="none" w:sz="0" w:space="0" w:color="auto"/>
            <w:right w:val="none" w:sz="0" w:space="0" w:color="auto"/>
          </w:divBdr>
        </w:div>
        <w:div w:id="1922442954">
          <w:marLeft w:val="640"/>
          <w:marRight w:val="0"/>
          <w:marTop w:val="0"/>
          <w:marBottom w:val="0"/>
          <w:divBdr>
            <w:top w:val="none" w:sz="0" w:space="0" w:color="auto"/>
            <w:left w:val="none" w:sz="0" w:space="0" w:color="auto"/>
            <w:bottom w:val="none" w:sz="0" w:space="0" w:color="auto"/>
            <w:right w:val="none" w:sz="0" w:space="0" w:color="auto"/>
          </w:divBdr>
        </w:div>
        <w:div w:id="453256827">
          <w:marLeft w:val="640"/>
          <w:marRight w:val="0"/>
          <w:marTop w:val="0"/>
          <w:marBottom w:val="0"/>
          <w:divBdr>
            <w:top w:val="none" w:sz="0" w:space="0" w:color="auto"/>
            <w:left w:val="none" w:sz="0" w:space="0" w:color="auto"/>
            <w:bottom w:val="none" w:sz="0" w:space="0" w:color="auto"/>
            <w:right w:val="none" w:sz="0" w:space="0" w:color="auto"/>
          </w:divBdr>
        </w:div>
        <w:div w:id="1447457516">
          <w:marLeft w:val="640"/>
          <w:marRight w:val="0"/>
          <w:marTop w:val="0"/>
          <w:marBottom w:val="0"/>
          <w:divBdr>
            <w:top w:val="none" w:sz="0" w:space="0" w:color="auto"/>
            <w:left w:val="none" w:sz="0" w:space="0" w:color="auto"/>
            <w:bottom w:val="none" w:sz="0" w:space="0" w:color="auto"/>
            <w:right w:val="none" w:sz="0" w:space="0" w:color="auto"/>
          </w:divBdr>
        </w:div>
        <w:div w:id="2046975751">
          <w:marLeft w:val="640"/>
          <w:marRight w:val="0"/>
          <w:marTop w:val="0"/>
          <w:marBottom w:val="0"/>
          <w:divBdr>
            <w:top w:val="none" w:sz="0" w:space="0" w:color="auto"/>
            <w:left w:val="none" w:sz="0" w:space="0" w:color="auto"/>
            <w:bottom w:val="none" w:sz="0" w:space="0" w:color="auto"/>
            <w:right w:val="none" w:sz="0" w:space="0" w:color="auto"/>
          </w:divBdr>
        </w:div>
        <w:div w:id="968822698">
          <w:marLeft w:val="640"/>
          <w:marRight w:val="0"/>
          <w:marTop w:val="0"/>
          <w:marBottom w:val="0"/>
          <w:divBdr>
            <w:top w:val="none" w:sz="0" w:space="0" w:color="auto"/>
            <w:left w:val="none" w:sz="0" w:space="0" w:color="auto"/>
            <w:bottom w:val="none" w:sz="0" w:space="0" w:color="auto"/>
            <w:right w:val="none" w:sz="0" w:space="0" w:color="auto"/>
          </w:divBdr>
        </w:div>
        <w:div w:id="1974167061">
          <w:marLeft w:val="640"/>
          <w:marRight w:val="0"/>
          <w:marTop w:val="0"/>
          <w:marBottom w:val="0"/>
          <w:divBdr>
            <w:top w:val="none" w:sz="0" w:space="0" w:color="auto"/>
            <w:left w:val="none" w:sz="0" w:space="0" w:color="auto"/>
            <w:bottom w:val="none" w:sz="0" w:space="0" w:color="auto"/>
            <w:right w:val="none" w:sz="0" w:space="0" w:color="auto"/>
          </w:divBdr>
        </w:div>
        <w:div w:id="1641422937">
          <w:marLeft w:val="640"/>
          <w:marRight w:val="0"/>
          <w:marTop w:val="0"/>
          <w:marBottom w:val="0"/>
          <w:divBdr>
            <w:top w:val="none" w:sz="0" w:space="0" w:color="auto"/>
            <w:left w:val="none" w:sz="0" w:space="0" w:color="auto"/>
            <w:bottom w:val="none" w:sz="0" w:space="0" w:color="auto"/>
            <w:right w:val="none" w:sz="0" w:space="0" w:color="auto"/>
          </w:divBdr>
        </w:div>
        <w:div w:id="212734436">
          <w:marLeft w:val="640"/>
          <w:marRight w:val="0"/>
          <w:marTop w:val="0"/>
          <w:marBottom w:val="0"/>
          <w:divBdr>
            <w:top w:val="none" w:sz="0" w:space="0" w:color="auto"/>
            <w:left w:val="none" w:sz="0" w:space="0" w:color="auto"/>
            <w:bottom w:val="none" w:sz="0" w:space="0" w:color="auto"/>
            <w:right w:val="none" w:sz="0" w:space="0" w:color="auto"/>
          </w:divBdr>
        </w:div>
        <w:div w:id="2003200150">
          <w:marLeft w:val="640"/>
          <w:marRight w:val="0"/>
          <w:marTop w:val="0"/>
          <w:marBottom w:val="0"/>
          <w:divBdr>
            <w:top w:val="none" w:sz="0" w:space="0" w:color="auto"/>
            <w:left w:val="none" w:sz="0" w:space="0" w:color="auto"/>
            <w:bottom w:val="none" w:sz="0" w:space="0" w:color="auto"/>
            <w:right w:val="none" w:sz="0" w:space="0" w:color="auto"/>
          </w:divBdr>
        </w:div>
        <w:div w:id="1460149276">
          <w:marLeft w:val="640"/>
          <w:marRight w:val="0"/>
          <w:marTop w:val="0"/>
          <w:marBottom w:val="0"/>
          <w:divBdr>
            <w:top w:val="none" w:sz="0" w:space="0" w:color="auto"/>
            <w:left w:val="none" w:sz="0" w:space="0" w:color="auto"/>
            <w:bottom w:val="none" w:sz="0" w:space="0" w:color="auto"/>
            <w:right w:val="none" w:sz="0" w:space="0" w:color="auto"/>
          </w:divBdr>
        </w:div>
        <w:div w:id="1741364353">
          <w:marLeft w:val="640"/>
          <w:marRight w:val="0"/>
          <w:marTop w:val="0"/>
          <w:marBottom w:val="0"/>
          <w:divBdr>
            <w:top w:val="none" w:sz="0" w:space="0" w:color="auto"/>
            <w:left w:val="none" w:sz="0" w:space="0" w:color="auto"/>
            <w:bottom w:val="none" w:sz="0" w:space="0" w:color="auto"/>
            <w:right w:val="none" w:sz="0" w:space="0" w:color="auto"/>
          </w:divBdr>
        </w:div>
        <w:div w:id="360520877">
          <w:marLeft w:val="640"/>
          <w:marRight w:val="0"/>
          <w:marTop w:val="0"/>
          <w:marBottom w:val="0"/>
          <w:divBdr>
            <w:top w:val="none" w:sz="0" w:space="0" w:color="auto"/>
            <w:left w:val="none" w:sz="0" w:space="0" w:color="auto"/>
            <w:bottom w:val="none" w:sz="0" w:space="0" w:color="auto"/>
            <w:right w:val="none" w:sz="0" w:space="0" w:color="auto"/>
          </w:divBdr>
        </w:div>
        <w:div w:id="678194435">
          <w:marLeft w:val="640"/>
          <w:marRight w:val="0"/>
          <w:marTop w:val="0"/>
          <w:marBottom w:val="0"/>
          <w:divBdr>
            <w:top w:val="none" w:sz="0" w:space="0" w:color="auto"/>
            <w:left w:val="none" w:sz="0" w:space="0" w:color="auto"/>
            <w:bottom w:val="none" w:sz="0" w:space="0" w:color="auto"/>
            <w:right w:val="none" w:sz="0" w:space="0" w:color="auto"/>
          </w:divBdr>
        </w:div>
        <w:div w:id="1065031728">
          <w:marLeft w:val="640"/>
          <w:marRight w:val="0"/>
          <w:marTop w:val="0"/>
          <w:marBottom w:val="0"/>
          <w:divBdr>
            <w:top w:val="none" w:sz="0" w:space="0" w:color="auto"/>
            <w:left w:val="none" w:sz="0" w:space="0" w:color="auto"/>
            <w:bottom w:val="none" w:sz="0" w:space="0" w:color="auto"/>
            <w:right w:val="none" w:sz="0" w:space="0" w:color="auto"/>
          </w:divBdr>
        </w:div>
        <w:div w:id="63333535">
          <w:marLeft w:val="640"/>
          <w:marRight w:val="0"/>
          <w:marTop w:val="0"/>
          <w:marBottom w:val="0"/>
          <w:divBdr>
            <w:top w:val="none" w:sz="0" w:space="0" w:color="auto"/>
            <w:left w:val="none" w:sz="0" w:space="0" w:color="auto"/>
            <w:bottom w:val="none" w:sz="0" w:space="0" w:color="auto"/>
            <w:right w:val="none" w:sz="0" w:space="0" w:color="auto"/>
          </w:divBdr>
        </w:div>
        <w:div w:id="1311520133">
          <w:marLeft w:val="640"/>
          <w:marRight w:val="0"/>
          <w:marTop w:val="0"/>
          <w:marBottom w:val="0"/>
          <w:divBdr>
            <w:top w:val="none" w:sz="0" w:space="0" w:color="auto"/>
            <w:left w:val="none" w:sz="0" w:space="0" w:color="auto"/>
            <w:bottom w:val="none" w:sz="0" w:space="0" w:color="auto"/>
            <w:right w:val="none" w:sz="0" w:space="0" w:color="auto"/>
          </w:divBdr>
        </w:div>
        <w:div w:id="1435594567">
          <w:marLeft w:val="640"/>
          <w:marRight w:val="0"/>
          <w:marTop w:val="0"/>
          <w:marBottom w:val="0"/>
          <w:divBdr>
            <w:top w:val="none" w:sz="0" w:space="0" w:color="auto"/>
            <w:left w:val="none" w:sz="0" w:space="0" w:color="auto"/>
            <w:bottom w:val="none" w:sz="0" w:space="0" w:color="auto"/>
            <w:right w:val="none" w:sz="0" w:space="0" w:color="auto"/>
          </w:divBdr>
        </w:div>
        <w:div w:id="469904776">
          <w:marLeft w:val="640"/>
          <w:marRight w:val="0"/>
          <w:marTop w:val="0"/>
          <w:marBottom w:val="0"/>
          <w:divBdr>
            <w:top w:val="none" w:sz="0" w:space="0" w:color="auto"/>
            <w:left w:val="none" w:sz="0" w:space="0" w:color="auto"/>
            <w:bottom w:val="none" w:sz="0" w:space="0" w:color="auto"/>
            <w:right w:val="none" w:sz="0" w:space="0" w:color="auto"/>
          </w:divBdr>
        </w:div>
        <w:div w:id="1298144480">
          <w:marLeft w:val="640"/>
          <w:marRight w:val="0"/>
          <w:marTop w:val="0"/>
          <w:marBottom w:val="0"/>
          <w:divBdr>
            <w:top w:val="none" w:sz="0" w:space="0" w:color="auto"/>
            <w:left w:val="none" w:sz="0" w:space="0" w:color="auto"/>
            <w:bottom w:val="none" w:sz="0" w:space="0" w:color="auto"/>
            <w:right w:val="none" w:sz="0" w:space="0" w:color="auto"/>
          </w:divBdr>
        </w:div>
        <w:div w:id="1557357532">
          <w:marLeft w:val="640"/>
          <w:marRight w:val="0"/>
          <w:marTop w:val="0"/>
          <w:marBottom w:val="0"/>
          <w:divBdr>
            <w:top w:val="none" w:sz="0" w:space="0" w:color="auto"/>
            <w:left w:val="none" w:sz="0" w:space="0" w:color="auto"/>
            <w:bottom w:val="none" w:sz="0" w:space="0" w:color="auto"/>
            <w:right w:val="none" w:sz="0" w:space="0" w:color="auto"/>
          </w:divBdr>
        </w:div>
        <w:div w:id="309359923">
          <w:marLeft w:val="640"/>
          <w:marRight w:val="0"/>
          <w:marTop w:val="0"/>
          <w:marBottom w:val="0"/>
          <w:divBdr>
            <w:top w:val="none" w:sz="0" w:space="0" w:color="auto"/>
            <w:left w:val="none" w:sz="0" w:space="0" w:color="auto"/>
            <w:bottom w:val="none" w:sz="0" w:space="0" w:color="auto"/>
            <w:right w:val="none" w:sz="0" w:space="0" w:color="auto"/>
          </w:divBdr>
        </w:div>
        <w:div w:id="1514764601">
          <w:marLeft w:val="640"/>
          <w:marRight w:val="0"/>
          <w:marTop w:val="0"/>
          <w:marBottom w:val="0"/>
          <w:divBdr>
            <w:top w:val="none" w:sz="0" w:space="0" w:color="auto"/>
            <w:left w:val="none" w:sz="0" w:space="0" w:color="auto"/>
            <w:bottom w:val="none" w:sz="0" w:space="0" w:color="auto"/>
            <w:right w:val="none" w:sz="0" w:space="0" w:color="auto"/>
          </w:divBdr>
        </w:div>
        <w:div w:id="789276726">
          <w:marLeft w:val="640"/>
          <w:marRight w:val="0"/>
          <w:marTop w:val="0"/>
          <w:marBottom w:val="0"/>
          <w:divBdr>
            <w:top w:val="none" w:sz="0" w:space="0" w:color="auto"/>
            <w:left w:val="none" w:sz="0" w:space="0" w:color="auto"/>
            <w:bottom w:val="none" w:sz="0" w:space="0" w:color="auto"/>
            <w:right w:val="none" w:sz="0" w:space="0" w:color="auto"/>
          </w:divBdr>
        </w:div>
        <w:div w:id="385182953">
          <w:marLeft w:val="640"/>
          <w:marRight w:val="0"/>
          <w:marTop w:val="0"/>
          <w:marBottom w:val="0"/>
          <w:divBdr>
            <w:top w:val="none" w:sz="0" w:space="0" w:color="auto"/>
            <w:left w:val="none" w:sz="0" w:space="0" w:color="auto"/>
            <w:bottom w:val="none" w:sz="0" w:space="0" w:color="auto"/>
            <w:right w:val="none" w:sz="0" w:space="0" w:color="auto"/>
          </w:divBdr>
        </w:div>
        <w:div w:id="1283341633">
          <w:marLeft w:val="640"/>
          <w:marRight w:val="0"/>
          <w:marTop w:val="0"/>
          <w:marBottom w:val="0"/>
          <w:divBdr>
            <w:top w:val="none" w:sz="0" w:space="0" w:color="auto"/>
            <w:left w:val="none" w:sz="0" w:space="0" w:color="auto"/>
            <w:bottom w:val="none" w:sz="0" w:space="0" w:color="auto"/>
            <w:right w:val="none" w:sz="0" w:space="0" w:color="auto"/>
          </w:divBdr>
        </w:div>
        <w:div w:id="1980912136">
          <w:marLeft w:val="640"/>
          <w:marRight w:val="0"/>
          <w:marTop w:val="0"/>
          <w:marBottom w:val="0"/>
          <w:divBdr>
            <w:top w:val="none" w:sz="0" w:space="0" w:color="auto"/>
            <w:left w:val="none" w:sz="0" w:space="0" w:color="auto"/>
            <w:bottom w:val="none" w:sz="0" w:space="0" w:color="auto"/>
            <w:right w:val="none" w:sz="0" w:space="0" w:color="auto"/>
          </w:divBdr>
        </w:div>
        <w:div w:id="249048170">
          <w:marLeft w:val="640"/>
          <w:marRight w:val="0"/>
          <w:marTop w:val="0"/>
          <w:marBottom w:val="0"/>
          <w:divBdr>
            <w:top w:val="none" w:sz="0" w:space="0" w:color="auto"/>
            <w:left w:val="none" w:sz="0" w:space="0" w:color="auto"/>
            <w:bottom w:val="none" w:sz="0" w:space="0" w:color="auto"/>
            <w:right w:val="none" w:sz="0" w:space="0" w:color="auto"/>
          </w:divBdr>
        </w:div>
        <w:div w:id="1917083915">
          <w:marLeft w:val="640"/>
          <w:marRight w:val="0"/>
          <w:marTop w:val="0"/>
          <w:marBottom w:val="0"/>
          <w:divBdr>
            <w:top w:val="none" w:sz="0" w:space="0" w:color="auto"/>
            <w:left w:val="none" w:sz="0" w:space="0" w:color="auto"/>
            <w:bottom w:val="none" w:sz="0" w:space="0" w:color="auto"/>
            <w:right w:val="none" w:sz="0" w:space="0" w:color="auto"/>
          </w:divBdr>
        </w:div>
        <w:div w:id="352414480">
          <w:marLeft w:val="640"/>
          <w:marRight w:val="0"/>
          <w:marTop w:val="0"/>
          <w:marBottom w:val="0"/>
          <w:divBdr>
            <w:top w:val="none" w:sz="0" w:space="0" w:color="auto"/>
            <w:left w:val="none" w:sz="0" w:space="0" w:color="auto"/>
            <w:bottom w:val="none" w:sz="0" w:space="0" w:color="auto"/>
            <w:right w:val="none" w:sz="0" w:space="0" w:color="auto"/>
          </w:divBdr>
        </w:div>
        <w:div w:id="1961758063">
          <w:marLeft w:val="640"/>
          <w:marRight w:val="0"/>
          <w:marTop w:val="0"/>
          <w:marBottom w:val="0"/>
          <w:divBdr>
            <w:top w:val="none" w:sz="0" w:space="0" w:color="auto"/>
            <w:left w:val="none" w:sz="0" w:space="0" w:color="auto"/>
            <w:bottom w:val="none" w:sz="0" w:space="0" w:color="auto"/>
            <w:right w:val="none" w:sz="0" w:space="0" w:color="auto"/>
          </w:divBdr>
        </w:div>
        <w:div w:id="1634753607">
          <w:marLeft w:val="640"/>
          <w:marRight w:val="0"/>
          <w:marTop w:val="0"/>
          <w:marBottom w:val="0"/>
          <w:divBdr>
            <w:top w:val="none" w:sz="0" w:space="0" w:color="auto"/>
            <w:left w:val="none" w:sz="0" w:space="0" w:color="auto"/>
            <w:bottom w:val="none" w:sz="0" w:space="0" w:color="auto"/>
            <w:right w:val="none" w:sz="0" w:space="0" w:color="auto"/>
          </w:divBdr>
        </w:div>
        <w:div w:id="731008584">
          <w:marLeft w:val="640"/>
          <w:marRight w:val="0"/>
          <w:marTop w:val="0"/>
          <w:marBottom w:val="0"/>
          <w:divBdr>
            <w:top w:val="none" w:sz="0" w:space="0" w:color="auto"/>
            <w:left w:val="none" w:sz="0" w:space="0" w:color="auto"/>
            <w:bottom w:val="none" w:sz="0" w:space="0" w:color="auto"/>
            <w:right w:val="none" w:sz="0" w:space="0" w:color="auto"/>
          </w:divBdr>
        </w:div>
        <w:div w:id="848254914">
          <w:marLeft w:val="640"/>
          <w:marRight w:val="0"/>
          <w:marTop w:val="0"/>
          <w:marBottom w:val="0"/>
          <w:divBdr>
            <w:top w:val="none" w:sz="0" w:space="0" w:color="auto"/>
            <w:left w:val="none" w:sz="0" w:space="0" w:color="auto"/>
            <w:bottom w:val="none" w:sz="0" w:space="0" w:color="auto"/>
            <w:right w:val="none" w:sz="0" w:space="0" w:color="auto"/>
          </w:divBdr>
        </w:div>
        <w:div w:id="1578898888">
          <w:marLeft w:val="640"/>
          <w:marRight w:val="0"/>
          <w:marTop w:val="0"/>
          <w:marBottom w:val="0"/>
          <w:divBdr>
            <w:top w:val="none" w:sz="0" w:space="0" w:color="auto"/>
            <w:left w:val="none" w:sz="0" w:space="0" w:color="auto"/>
            <w:bottom w:val="none" w:sz="0" w:space="0" w:color="auto"/>
            <w:right w:val="none" w:sz="0" w:space="0" w:color="auto"/>
          </w:divBdr>
        </w:div>
        <w:div w:id="841772829">
          <w:marLeft w:val="640"/>
          <w:marRight w:val="0"/>
          <w:marTop w:val="0"/>
          <w:marBottom w:val="0"/>
          <w:divBdr>
            <w:top w:val="none" w:sz="0" w:space="0" w:color="auto"/>
            <w:left w:val="none" w:sz="0" w:space="0" w:color="auto"/>
            <w:bottom w:val="none" w:sz="0" w:space="0" w:color="auto"/>
            <w:right w:val="none" w:sz="0" w:space="0" w:color="auto"/>
          </w:divBdr>
        </w:div>
        <w:div w:id="1647851917">
          <w:marLeft w:val="640"/>
          <w:marRight w:val="0"/>
          <w:marTop w:val="0"/>
          <w:marBottom w:val="0"/>
          <w:divBdr>
            <w:top w:val="none" w:sz="0" w:space="0" w:color="auto"/>
            <w:left w:val="none" w:sz="0" w:space="0" w:color="auto"/>
            <w:bottom w:val="none" w:sz="0" w:space="0" w:color="auto"/>
            <w:right w:val="none" w:sz="0" w:space="0" w:color="auto"/>
          </w:divBdr>
        </w:div>
        <w:div w:id="1884633172">
          <w:marLeft w:val="640"/>
          <w:marRight w:val="0"/>
          <w:marTop w:val="0"/>
          <w:marBottom w:val="0"/>
          <w:divBdr>
            <w:top w:val="none" w:sz="0" w:space="0" w:color="auto"/>
            <w:left w:val="none" w:sz="0" w:space="0" w:color="auto"/>
            <w:bottom w:val="none" w:sz="0" w:space="0" w:color="auto"/>
            <w:right w:val="none" w:sz="0" w:space="0" w:color="auto"/>
          </w:divBdr>
        </w:div>
        <w:div w:id="176770543">
          <w:marLeft w:val="640"/>
          <w:marRight w:val="0"/>
          <w:marTop w:val="0"/>
          <w:marBottom w:val="0"/>
          <w:divBdr>
            <w:top w:val="none" w:sz="0" w:space="0" w:color="auto"/>
            <w:left w:val="none" w:sz="0" w:space="0" w:color="auto"/>
            <w:bottom w:val="none" w:sz="0" w:space="0" w:color="auto"/>
            <w:right w:val="none" w:sz="0" w:space="0" w:color="auto"/>
          </w:divBdr>
        </w:div>
        <w:div w:id="1953659998">
          <w:marLeft w:val="640"/>
          <w:marRight w:val="0"/>
          <w:marTop w:val="0"/>
          <w:marBottom w:val="0"/>
          <w:divBdr>
            <w:top w:val="none" w:sz="0" w:space="0" w:color="auto"/>
            <w:left w:val="none" w:sz="0" w:space="0" w:color="auto"/>
            <w:bottom w:val="none" w:sz="0" w:space="0" w:color="auto"/>
            <w:right w:val="none" w:sz="0" w:space="0" w:color="auto"/>
          </w:divBdr>
        </w:div>
        <w:div w:id="1026908973">
          <w:marLeft w:val="640"/>
          <w:marRight w:val="0"/>
          <w:marTop w:val="0"/>
          <w:marBottom w:val="0"/>
          <w:divBdr>
            <w:top w:val="none" w:sz="0" w:space="0" w:color="auto"/>
            <w:left w:val="none" w:sz="0" w:space="0" w:color="auto"/>
            <w:bottom w:val="none" w:sz="0" w:space="0" w:color="auto"/>
            <w:right w:val="none" w:sz="0" w:space="0" w:color="auto"/>
          </w:divBdr>
        </w:div>
        <w:div w:id="1733233540">
          <w:marLeft w:val="640"/>
          <w:marRight w:val="0"/>
          <w:marTop w:val="0"/>
          <w:marBottom w:val="0"/>
          <w:divBdr>
            <w:top w:val="none" w:sz="0" w:space="0" w:color="auto"/>
            <w:left w:val="none" w:sz="0" w:space="0" w:color="auto"/>
            <w:bottom w:val="none" w:sz="0" w:space="0" w:color="auto"/>
            <w:right w:val="none" w:sz="0" w:space="0" w:color="auto"/>
          </w:divBdr>
        </w:div>
        <w:div w:id="1110900784">
          <w:marLeft w:val="640"/>
          <w:marRight w:val="0"/>
          <w:marTop w:val="0"/>
          <w:marBottom w:val="0"/>
          <w:divBdr>
            <w:top w:val="none" w:sz="0" w:space="0" w:color="auto"/>
            <w:left w:val="none" w:sz="0" w:space="0" w:color="auto"/>
            <w:bottom w:val="none" w:sz="0" w:space="0" w:color="auto"/>
            <w:right w:val="none" w:sz="0" w:space="0" w:color="auto"/>
          </w:divBdr>
        </w:div>
        <w:div w:id="707997102">
          <w:marLeft w:val="640"/>
          <w:marRight w:val="0"/>
          <w:marTop w:val="0"/>
          <w:marBottom w:val="0"/>
          <w:divBdr>
            <w:top w:val="none" w:sz="0" w:space="0" w:color="auto"/>
            <w:left w:val="none" w:sz="0" w:space="0" w:color="auto"/>
            <w:bottom w:val="none" w:sz="0" w:space="0" w:color="auto"/>
            <w:right w:val="none" w:sz="0" w:space="0" w:color="auto"/>
          </w:divBdr>
        </w:div>
        <w:div w:id="1973631040">
          <w:marLeft w:val="640"/>
          <w:marRight w:val="0"/>
          <w:marTop w:val="0"/>
          <w:marBottom w:val="0"/>
          <w:divBdr>
            <w:top w:val="none" w:sz="0" w:space="0" w:color="auto"/>
            <w:left w:val="none" w:sz="0" w:space="0" w:color="auto"/>
            <w:bottom w:val="none" w:sz="0" w:space="0" w:color="auto"/>
            <w:right w:val="none" w:sz="0" w:space="0" w:color="auto"/>
          </w:divBdr>
        </w:div>
        <w:div w:id="214582589">
          <w:marLeft w:val="640"/>
          <w:marRight w:val="0"/>
          <w:marTop w:val="0"/>
          <w:marBottom w:val="0"/>
          <w:divBdr>
            <w:top w:val="none" w:sz="0" w:space="0" w:color="auto"/>
            <w:left w:val="none" w:sz="0" w:space="0" w:color="auto"/>
            <w:bottom w:val="none" w:sz="0" w:space="0" w:color="auto"/>
            <w:right w:val="none" w:sz="0" w:space="0" w:color="auto"/>
          </w:divBdr>
        </w:div>
        <w:div w:id="1511524425">
          <w:marLeft w:val="640"/>
          <w:marRight w:val="0"/>
          <w:marTop w:val="0"/>
          <w:marBottom w:val="0"/>
          <w:divBdr>
            <w:top w:val="none" w:sz="0" w:space="0" w:color="auto"/>
            <w:left w:val="none" w:sz="0" w:space="0" w:color="auto"/>
            <w:bottom w:val="none" w:sz="0" w:space="0" w:color="auto"/>
            <w:right w:val="none" w:sz="0" w:space="0" w:color="auto"/>
          </w:divBdr>
        </w:div>
        <w:div w:id="1644043626">
          <w:marLeft w:val="640"/>
          <w:marRight w:val="0"/>
          <w:marTop w:val="0"/>
          <w:marBottom w:val="0"/>
          <w:divBdr>
            <w:top w:val="none" w:sz="0" w:space="0" w:color="auto"/>
            <w:left w:val="none" w:sz="0" w:space="0" w:color="auto"/>
            <w:bottom w:val="none" w:sz="0" w:space="0" w:color="auto"/>
            <w:right w:val="none" w:sz="0" w:space="0" w:color="auto"/>
          </w:divBdr>
        </w:div>
        <w:div w:id="240799664">
          <w:marLeft w:val="640"/>
          <w:marRight w:val="0"/>
          <w:marTop w:val="0"/>
          <w:marBottom w:val="0"/>
          <w:divBdr>
            <w:top w:val="none" w:sz="0" w:space="0" w:color="auto"/>
            <w:left w:val="none" w:sz="0" w:space="0" w:color="auto"/>
            <w:bottom w:val="none" w:sz="0" w:space="0" w:color="auto"/>
            <w:right w:val="none" w:sz="0" w:space="0" w:color="auto"/>
          </w:divBdr>
        </w:div>
        <w:div w:id="1077287123">
          <w:marLeft w:val="640"/>
          <w:marRight w:val="0"/>
          <w:marTop w:val="0"/>
          <w:marBottom w:val="0"/>
          <w:divBdr>
            <w:top w:val="none" w:sz="0" w:space="0" w:color="auto"/>
            <w:left w:val="none" w:sz="0" w:space="0" w:color="auto"/>
            <w:bottom w:val="none" w:sz="0" w:space="0" w:color="auto"/>
            <w:right w:val="none" w:sz="0" w:space="0" w:color="auto"/>
          </w:divBdr>
        </w:div>
        <w:div w:id="1668240709">
          <w:marLeft w:val="640"/>
          <w:marRight w:val="0"/>
          <w:marTop w:val="0"/>
          <w:marBottom w:val="0"/>
          <w:divBdr>
            <w:top w:val="none" w:sz="0" w:space="0" w:color="auto"/>
            <w:left w:val="none" w:sz="0" w:space="0" w:color="auto"/>
            <w:bottom w:val="none" w:sz="0" w:space="0" w:color="auto"/>
            <w:right w:val="none" w:sz="0" w:space="0" w:color="auto"/>
          </w:divBdr>
        </w:div>
        <w:div w:id="1680038030">
          <w:marLeft w:val="640"/>
          <w:marRight w:val="0"/>
          <w:marTop w:val="0"/>
          <w:marBottom w:val="0"/>
          <w:divBdr>
            <w:top w:val="none" w:sz="0" w:space="0" w:color="auto"/>
            <w:left w:val="none" w:sz="0" w:space="0" w:color="auto"/>
            <w:bottom w:val="none" w:sz="0" w:space="0" w:color="auto"/>
            <w:right w:val="none" w:sz="0" w:space="0" w:color="auto"/>
          </w:divBdr>
        </w:div>
        <w:div w:id="1859125451">
          <w:marLeft w:val="640"/>
          <w:marRight w:val="0"/>
          <w:marTop w:val="0"/>
          <w:marBottom w:val="0"/>
          <w:divBdr>
            <w:top w:val="none" w:sz="0" w:space="0" w:color="auto"/>
            <w:left w:val="none" w:sz="0" w:space="0" w:color="auto"/>
            <w:bottom w:val="none" w:sz="0" w:space="0" w:color="auto"/>
            <w:right w:val="none" w:sz="0" w:space="0" w:color="auto"/>
          </w:divBdr>
        </w:div>
        <w:div w:id="1958753742">
          <w:marLeft w:val="640"/>
          <w:marRight w:val="0"/>
          <w:marTop w:val="0"/>
          <w:marBottom w:val="0"/>
          <w:divBdr>
            <w:top w:val="none" w:sz="0" w:space="0" w:color="auto"/>
            <w:left w:val="none" w:sz="0" w:space="0" w:color="auto"/>
            <w:bottom w:val="none" w:sz="0" w:space="0" w:color="auto"/>
            <w:right w:val="none" w:sz="0" w:space="0" w:color="auto"/>
          </w:divBdr>
        </w:div>
        <w:div w:id="992104172">
          <w:marLeft w:val="640"/>
          <w:marRight w:val="0"/>
          <w:marTop w:val="0"/>
          <w:marBottom w:val="0"/>
          <w:divBdr>
            <w:top w:val="none" w:sz="0" w:space="0" w:color="auto"/>
            <w:left w:val="none" w:sz="0" w:space="0" w:color="auto"/>
            <w:bottom w:val="none" w:sz="0" w:space="0" w:color="auto"/>
            <w:right w:val="none" w:sz="0" w:space="0" w:color="auto"/>
          </w:divBdr>
        </w:div>
        <w:div w:id="1239484741">
          <w:marLeft w:val="640"/>
          <w:marRight w:val="0"/>
          <w:marTop w:val="0"/>
          <w:marBottom w:val="0"/>
          <w:divBdr>
            <w:top w:val="none" w:sz="0" w:space="0" w:color="auto"/>
            <w:left w:val="none" w:sz="0" w:space="0" w:color="auto"/>
            <w:bottom w:val="none" w:sz="0" w:space="0" w:color="auto"/>
            <w:right w:val="none" w:sz="0" w:space="0" w:color="auto"/>
          </w:divBdr>
        </w:div>
        <w:div w:id="916207996">
          <w:marLeft w:val="640"/>
          <w:marRight w:val="0"/>
          <w:marTop w:val="0"/>
          <w:marBottom w:val="0"/>
          <w:divBdr>
            <w:top w:val="none" w:sz="0" w:space="0" w:color="auto"/>
            <w:left w:val="none" w:sz="0" w:space="0" w:color="auto"/>
            <w:bottom w:val="none" w:sz="0" w:space="0" w:color="auto"/>
            <w:right w:val="none" w:sz="0" w:space="0" w:color="auto"/>
          </w:divBdr>
        </w:div>
        <w:div w:id="1736781886">
          <w:marLeft w:val="640"/>
          <w:marRight w:val="0"/>
          <w:marTop w:val="0"/>
          <w:marBottom w:val="0"/>
          <w:divBdr>
            <w:top w:val="none" w:sz="0" w:space="0" w:color="auto"/>
            <w:left w:val="none" w:sz="0" w:space="0" w:color="auto"/>
            <w:bottom w:val="none" w:sz="0" w:space="0" w:color="auto"/>
            <w:right w:val="none" w:sz="0" w:space="0" w:color="auto"/>
          </w:divBdr>
        </w:div>
        <w:div w:id="1469087192">
          <w:marLeft w:val="640"/>
          <w:marRight w:val="0"/>
          <w:marTop w:val="0"/>
          <w:marBottom w:val="0"/>
          <w:divBdr>
            <w:top w:val="none" w:sz="0" w:space="0" w:color="auto"/>
            <w:left w:val="none" w:sz="0" w:space="0" w:color="auto"/>
            <w:bottom w:val="none" w:sz="0" w:space="0" w:color="auto"/>
            <w:right w:val="none" w:sz="0" w:space="0" w:color="auto"/>
          </w:divBdr>
        </w:div>
        <w:div w:id="2145190827">
          <w:marLeft w:val="640"/>
          <w:marRight w:val="0"/>
          <w:marTop w:val="0"/>
          <w:marBottom w:val="0"/>
          <w:divBdr>
            <w:top w:val="none" w:sz="0" w:space="0" w:color="auto"/>
            <w:left w:val="none" w:sz="0" w:space="0" w:color="auto"/>
            <w:bottom w:val="none" w:sz="0" w:space="0" w:color="auto"/>
            <w:right w:val="none" w:sz="0" w:space="0" w:color="auto"/>
          </w:divBdr>
        </w:div>
        <w:div w:id="1325010099">
          <w:marLeft w:val="640"/>
          <w:marRight w:val="0"/>
          <w:marTop w:val="0"/>
          <w:marBottom w:val="0"/>
          <w:divBdr>
            <w:top w:val="none" w:sz="0" w:space="0" w:color="auto"/>
            <w:left w:val="none" w:sz="0" w:space="0" w:color="auto"/>
            <w:bottom w:val="none" w:sz="0" w:space="0" w:color="auto"/>
            <w:right w:val="none" w:sz="0" w:space="0" w:color="auto"/>
          </w:divBdr>
        </w:div>
        <w:div w:id="966161066">
          <w:marLeft w:val="640"/>
          <w:marRight w:val="0"/>
          <w:marTop w:val="0"/>
          <w:marBottom w:val="0"/>
          <w:divBdr>
            <w:top w:val="none" w:sz="0" w:space="0" w:color="auto"/>
            <w:left w:val="none" w:sz="0" w:space="0" w:color="auto"/>
            <w:bottom w:val="none" w:sz="0" w:space="0" w:color="auto"/>
            <w:right w:val="none" w:sz="0" w:space="0" w:color="auto"/>
          </w:divBdr>
        </w:div>
        <w:div w:id="276059810">
          <w:marLeft w:val="640"/>
          <w:marRight w:val="0"/>
          <w:marTop w:val="0"/>
          <w:marBottom w:val="0"/>
          <w:divBdr>
            <w:top w:val="none" w:sz="0" w:space="0" w:color="auto"/>
            <w:left w:val="none" w:sz="0" w:space="0" w:color="auto"/>
            <w:bottom w:val="none" w:sz="0" w:space="0" w:color="auto"/>
            <w:right w:val="none" w:sz="0" w:space="0" w:color="auto"/>
          </w:divBdr>
        </w:div>
        <w:div w:id="610892714">
          <w:marLeft w:val="640"/>
          <w:marRight w:val="0"/>
          <w:marTop w:val="0"/>
          <w:marBottom w:val="0"/>
          <w:divBdr>
            <w:top w:val="none" w:sz="0" w:space="0" w:color="auto"/>
            <w:left w:val="none" w:sz="0" w:space="0" w:color="auto"/>
            <w:bottom w:val="none" w:sz="0" w:space="0" w:color="auto"/>
            <w:right w:val="none" w:sz="0" w:space="0" w:color="auto"/>
          </w:divBdr>
        </w:div>
        <w:div w:id="1426077502">
          <w:marLeft w:val="640"/>
          <w:marRight w:val="0"/>
          <w:marTop w:val="0"/>
          <w:marBottom w:val="0"/>
          <w:divBdr>
            <w:top w:val="none" w:sz="0" w:space="0" w:color="auto"/>
            <w:left w:val="none" w:sz="0" w:space="0" w:color="auto"/>
            <w:bottom w:val="none" w:sz="0" w:space="0" w:color="auto"/>
            <w:right w:val="none" w:sz="0" w:space="0" w:color="auto"/>
          </w:divBdr>
        </w:div>
        <w:div w:id="1600874115">
          <w:marLeft w:val="640"/>
          <w:marRight w:val="0"/>
          <w:marTop w:val="0"/>
          <w:marBottom w:val="0"/>
          <w:divBdr>
            <w:top w:val="none" w:sz="0" w:space="0" w:color="auto"/>
            <w:left w:val="none" w:sz="0" w:space="0" w:color="auto"/>
            <w:bottom w:val="none" w:sz="0" w:space="0" w:color="auto"/>
            <w:right w:val="none" w:sz="0" w:space="0" w:color="auto"/>
          </w:divBdr>
        </w:div>
        <w:div w:id="1426924830">
          <w:marLeft w:val="640"/>
          <w:marRight w:val="0"/>
          <w:marTop w:val="0"/>
          <w:marBottom w:val="0"/>
          <w:divBdr>
            <w:top w:val="none" w:sz="0" w:space="0" w:color="auto"/>
            <w:left w:val="none" w:sz="0" w:space="0" w:color="auto"/>
            <w:bottom w:val="none" w:sz="0" w:space="0" w:color="auto"/>
            <w:right w:val="none" w:sz="0" w:space="0" w:color="auto"/>
          </w:divBdr>
        </w:div>
        <w:div w:id="32732260">
          <w:marLeft w:val="640"/>
          <w:marRight w:val="0"/>
          <w:marTop w:val="0"/>
          <w:marBottom w:val="0"/>
          <w:divBdr>
            <w:top w:val="none" w:sz="0" w:space="0" w:color="auto"/>
            <w:left w:val="none" w:sz="0" w:space="0" w:color="auto"/>
            <w:bottom w:val="none" w:sz="0" w:space="0" w:color="auto"/>
            <w:right w:val="none" w:sz="0" w:space="0" w:color="auto"/>
          </w:divBdr>
        </w:div>
        <w:div w:id="1394155409">
          <w:marLeft w:val="640"/>
          <w:marRight w:val="0"/>
          <w:marTop w:val="0"/>
          <w:marBottom w:val="0"/>
          <w:divBdr>
            <w:top w:val="none" w:sz="0" w:space="0" w:color="auto"/>
            <w:left w:val="none" w:sz="0" w:space="0" w:color="auto"/>
            <w:bottom w:val="none" w:sz="0" w:space="0" w:color="auto"/>
            <w:right w:val="none" w:sz="0" w:space="0" w:color="auto"/>
          </w:divBdr>
        </w:div>
        <w:div w:id="392435346">
          <w:marLeft w:val="640"/>
          <w:marRight w:val="0"/>
          <w:marTop w:val="0"/>
          <w:marBottom w:val="0"/>
          <w:divBdr>
            <w:top w:val="none" w:sz="0" w:space="0" w:color="auto"/>
            <w:left w:val="none" w:sz="0" w:space="0" w:color="auto"/>
            <w:bottom w:val="none" w:sz="0" w:space="0" w:color="auto"/>
            <w:right w:val="none" w:sz="0" w:space="0" w:color="auto"/>
          </w:divBdr>
        </w:div>
        <w:div w:id="1662124063">
          <w:marLeft w:val="640"/>
          <w:marRight w:val="0"/>
          <w:marTop w:val="0"/>
          <w:marBottom w:val="0"/>
          <w:divBdr>
            <w:top w:val="none" w:sz="0" w:space="0" w:color="auto"/>
            <w:left w:val="none" w:sz="0" w:space="0" w:color="auto"/>
            <w:bottom w:val="none" w:sz="0" w:space="0" w:color="auto"/>
            <w:right w:val="none" w:sz="0" w:space="0" w:color="auto"/>
          </w:divBdr>
        </w:div>
        <w:div w:id="499738966">
          <w:marLeft w:val="640"/>
          <w:marRight w:val="0"/>
          <w:marTop w:val="0"/>
          <w:marBottom w:val="0"/>
          <w:divBdr>
            <w:top w:val="none" w:sz="0" w:space="0" w:color="auto"/>
            <w:left w:val="none" w:sz="0" w:space="0" w:color="auto"/>
            <w:bottom w:val="none" w:sz="0" w:space="0" w:color="auto"/>
            <w:right w:val="none" w:sz="0" w:space="0" w:color="auto"/>
          </w:divBdr>
        </w:div>
        <w:div w:id="971054335">
          <w:marLeft w:val="640"/>
          <w:marRight w:val="0"/>
          <w:marTop w:val="0"/>
          <w:marBottom w:val="0"/>
          <w:divBdr>
            <w:top w:val="none" w:sz="0" w:space="0" w:color="auto"/>
            <w:left w:val="none" w:sz="0" w:space="0" w:color="auto"/>
            <w:bottom w:val="none" w:sz="0" w:space="0" w:color="auto"/>
            <w:right w:val="none" w:sz="0" w:space="0" w:color="auto"/>
          </w:divBdr>
        </w:div>
        <w:div w:id="1676759020">
          <w:marLeft w:val="640"/>
          <w:marRight w:val="0"/>
          <w:marTop w:val="0"/>
          <w:marBottom w:val="0"/>
          <w:divBdr>
            <w:top w:val="none" w:sz="0" w:space="0" w:color="auto"/>
            <w:left w:val="none" w:sz="0" w:space="0" w:color="auto"/>
            <w:bottom w:val="none" w:sz="0" w:space="0" w:color="auto"/>
            <w:right w:val="none" w:sz="0" w:space="0" w:color="auto"/>
          </w:divBdr>
        </w:div>
        <w:div w:id="939728102">
          <w:marLeft w:val="640"/>
          <w:marRight w:val="0"/>
          <w:marTop w:val="0"/>
          <w:marBottom w:val="0"/>
          <w:divBdr>
            <w:top w:val="none" w:sz="0" w:space="0" w:color="auto"/>
            <w:left w:val="none" w:sz="0" w:space="0" w:color="auto"/>
            <w:bottom w:val="none" w:sz="0" w:space="0" w:color="auto"/>
            <w:right w:val="none" w:sz="0" w:space="0" w:color="auto"/>
          </w:divBdr>
        </w:div>
        <w:div w:id="830800991">
          <w:marLeft w:val="640"/>
          <w:marRight w:val="0"/>
          <w:marTop w:val="0"/>
          <w:marBottom w:val="0"/>
          <w:divBdr>
            <w:top w:val="none" w:sz="0" w:space="0" w:color="auto"/>
            <w:left w:val="none" w:sz="0" w:space="0" w:color="auto"/>
            <w:bottom w:val="none" w:sz="0" w:space="0" w:color="auto"/>
            <w:right w:val="none" w:sz="0" w:space="0" w:color="auto"/>
          </w:divBdr>
        </w:div>
        <w:div w:id="786656452">
          <w:marLeft w:val="640"/>
          <w:marRight w:val="0"/>
          <w:marTop w:val="0"/>
          <w:marBottom w:val="0"/>
          <w:divBdr>
            <w:top w:val="none" w:sz="0" w:space="0" w:color="auto"/>
            <w:left w:val="none" w:sz="0" w:space="0" w:color="auto"/>
            <w:bottom w:val="none" w:sz="0" w:space="0" w:color="auto"/>
            <w:right w:val="none" w:sz="0" w:space="0" w:color="auto"/>
          </w:divBdr>
        </w:div>
        <w:div w:id="1214852133">
          <w:marLeft w:val="640"/>
          <w:marRight w:val="0"/>
          <w:marTop w:val="0"/>
          <w:marBottom w:val="0"/>
          <w:divBdr>
            <w:top w:val="none" w:sz="0" w:space="0" w:color="auto"/>
            <w:left w:val="none" w:sz="0" w:space="0" w:color="auto"/>
            <w:bottom w:val="none" w:sz="0" w:space="0" w:color="auto"/>
            <w:right w:val="none" w:sz="0" w:space="0" w:color="auto"/>
          </w:divBdr>
        </w:div>
        <w:div w:id="765230675">
          <w:marLeft w:val="640"/>
          <w:marRight w:val="0"/>
          <w:marTop w:val="0"/>
          <w:marBottom w:val="0"/>
          <w:divBdr>
            <w:top w:val="none" w:sz="0" w:space="0" w:color="auto"/>
            <w:left w:val="none" w:sz="0" w:space="0" w:color="auto"/>
            <w:bottom w:val="none" w:sz="0" w:space="0" w:color="auto"/>
            <w:right w:val="none" w:sz="0" w:space="0" w:color="auto"/>
          </w:divBdr>
        </w:div>
        <w:div w:id="1480418584">
          <w:marLeft w:val="640"/>
          <w:marRight w:val="0"/>
          <w:marTop w:val="0"/>
          <w:marBottom w:val="0"/>
          <w:divBdr>
            <w:top w:val="none" w:sz="0" w:space="0" w:color="auto"/>
            <w:left w:val="none" w:sz="0" w:space="0" w:color="auto"/>
            <w:bottom w:val="none" w:sz="0" w:space="0" w:color="auto"/>
            <w:right w:val="none" w:sz="0" w:space="0" w:color="auto"/>
          </w:divBdr>
        </w:div>
        <w:div w:id="1951820308">
          <w:marLeft w:val="640"/>
          <w:marRight w:val="0"/>
          <w:marTop w:val="0"/>
          <w:marBottom w:val="0"/>
          <w:divBdr>
            <w:top w:val="none" w:sz="0" w:space="0" w:color="auto"/>
            <w:left w:val="none" w:sz="0" w:space="0" w:color="auto"/>
            <w:bottom w:val="none" w:sz="0" w:space="0" w:color="auto"/>
            <w:right w:val="none" w:sz="0" w:space="0" w:color="auto"/>
          </w:divBdr>
        </w:div>
        <w:div w:id="743332771">
          <w:marLeft w:val="640"/>
          <w:marRight w:val="0"/>
          <w:marTop w:val="0"/>
          <w:marBottom w:val="0"/>
          <w:divBdr>
            <w:top w:val="none" w:sz="0" w:space="0" w:color="auto"/>
            <w:left w:val="none" w:sz="0" w:space="0" w:color="auto"/>
            <w:bottom w:val="none" w:sz="0" w:space="0" w:color="auto"/>
            <w:right w:val="none" w:sz="0" w:space="0" w:color="auto"/>
          </w:divBdr>
        </w:div>
        <w:div w:id="360087156">
          <w:marLeft w:val="640"/>
          <w:marRight w:val="0"/>
          <w:marTop w:val="0"/>
          <w:marBottom w:val="0"/>
          <w:divBdr>
            <w:top w:val="none" w:sz="0" w:space="0" w:color="auto"/>
            <w:left w:val="none" w:sz="0" w:space="0" w:color="auto"/>
            <w:bottom w:val="none" w:sz="0" w:space="0" w:color="auto"/>
            <w:right w:val="none" w:sz="0" w:space="0" w:color="auto"/>
          </w:divBdr>
        </w:div>
        <w:div w:id="1541548956">
          <w:marLeft w:val="640"/>
          <w:marRight w:val="0"/>
          <w:marTop w:val="0"/>
          <w:marBottom w:val="0"/>
          <w:divBdr>
            <w:top w:val="none" w:sz="0" w:space="0" w:color="auto"/>
            <w:left w:val="none" w:sz="0" w:space="0" w:color="auto"/>
            <w:bottom w:val="none" w:sz="0" w:space="0" w:color="auto"/>
            <w:right w:val="none" w:sz="0" w:space="0" w:color="auto"/>
          </w:divBdr>
        </w:div>
        <w:div w:id="610168376">
          <w:marLeft w:val="640"/>
          <w:marRight w:val="0"/>
          <w:marTop w:val="0"/>
          <w:marBottom w:val="0"/>
          <w:divBdr>
            <w:top w:val="none" w:sz="0" w:space="0" w:color="auto"/>
            <w:left w:val="none" w:sz="0" w:space="0" w:color="auto"/>
            <w:bottom w:val="none" w:sz="0" w:space="0" w:color="auto"/>
            <w:right w:val="none" w:sz="0" w:space="0" w:color="auto"/>
          </w:divBdr>
        </w:div>
        <w:div w:id="246766645">
          <w:marLeft w:val="640"/>
          <w:marRight w:val="0"/>
          <w:marTop w:val="0"/>
          <w:marBottom w:val="0"/>
          <w:divBdr>
            <w:top w:val="none" w:sz="0" w:space="0" w:color="auto"/>
            <w:left w:val="none" w:sz="0" w:space="0" w:color="auto"/>
            <w:bottom w:val="none" w:sz="0" w:space="0" w:color="auto"/>
            <w:right w:val="none" w:sz="0" w:space="0" w:color="auto"/>
          </w:divBdr>
        </w:div>
        <w:div w:id="1874003681">
          <w:marLeft w:val="640"/>
          <w:marRight w:val="0"/>
          <w:marTop w:val="0"/>
          <w:marBottom w:val="0"/>
          <w:divBdr>
            <w:top w:val="none" w:sz="0" w:space="0" w:color="auto"/>
            <w:left w:val="none" w:sz="0" w:space="0" w:color="auto"/>
            <w:bottom w:val="none" w:sz="0" w:space="0" w:color="auto"/>
            <w:right w:val="none" w:sz="0" w:space="0" w:color="auto"/>
          </w:divBdr>
        </w:div>
        <w:div w:id="1816487612">
          <w:marLeft w:val="640"/>
          <w:marRight w:val="0"/>
          <w:marTop w:val="0"/>
          <w:marBottom w:val="0"/>
          <w:divBdr>
            <w:top w:val="none" w:sz="0" w:space="0" w:color="auto"/>
            <w:left w:val="none" w:sz="0" w:space="0" w:color="auto"/>
            <w:bottom w:val="none" w:sz="0" w:space="0" w:color="auto"/>
            <w:right w:val="none" w:sz="0" w:space="0" w:color="auto"/>
          </w:divBdr>
        </w:div>
        <w:div w:id="1411924636">
          <w:marLeft w:val="640"/>
          <w:marRight w:val="0"/>
          <w:marTop w:val="0"/>
          <w:marBottom w:val="0"/>
          <w:divBdr>
            <w:top w:val="none" w:sz="0" w:space="0" w:color="auto"/>
            <w:left w:val="none" w:sz="0" w:space="0" w:color="auto"/>
            <w:bottom w:val="none" w:sz="0" w:space="0" w:color="auto"/>
            <w:right w:val="none" w:sz="0" w:space="0" w:color="auto"/>
          </w:divBdr>
        </w:div>
        <w:div w:id="69237873">
          <w:marLeft w:val="640"/>
          <w:marRight w:val="0"/>
          <w:marTop w:val="0"/>
          <w:marBottom w:val="0"/>
          <w:divBdr>
            <w:top w:val="none" w:sz="0" w:space="0" w:color="auto"/>
            <w:left w:val="none" w:sz="0" w:space="0" w:color="auto"/>
            <w:bottom w:val="none" w:sz="0" w:space="0" w:color="auto"/>
            <w:right w:val="none" w:sz="0" w:space="0" w:color="auto"/>
          </w:divBdr>
        </w:div>
        <w:div w:id="434516898">
          <w:marLeft w:val="640"/>
          <w:marRight w:val="0"/>
          <w:marTop w:val="0"/>
          <w:marBottom w:val="0"/>
          <w:divBdr>
            <w:top w:val="none" w:sz="0" w:space="0" w:color="auto"/>
            <w:left w:val="none" w:sz="0" w:space="0" w:color="auto"/>
            <w:bottom w:val="none" w:sz="0" w:space="0" w:color="auto"/>
            <w:right w:val="none" w:sz="0" w:space="0" w:color="auto"/>
          </w:divBdr>
        </w:div>
        <w:div w:id="1698506592">
          <w:marLeft w:val="640"/>
          <w:marRight w:val="0"/>
          <w:marTop w:val="0"/>
          <w:marBottom w:val="0"/>
          <w:divBdr>
            <w:top w:val="none" w:sz="0" w:space="0" w:color="auto"/>
            <w:left w:val="none" w:sz="0" w:space="0" w:color="auto"/>
            <w:bottom w:val="none" w:sz="0" w:space="0" w:color="auto"/>
            <w:right w:val="none" w:sz="0" w:space="0" w:color="auto"/>
          </w:divBdr>
        </w:div>
        <w:div w:id="519046142">
          <w:marLeft w:val="640"/>
          <w:marRight w:val="0"/>
          <w:marTop w:val="0"/>
          <w:marBottom w:val="0"/>
          <w:divBdr>
            <w:top w:val="none" w:sz="0" w:space="0" w:color="auto"/>
            <w:left w:val="none" w:sz="0" w:space="0" w:color="auto"/>
            <w:bottom w:val="none" w:sz="0" w:space="0" w:color="auto"/>
            <w:right w:val="none" w:sz="0" w:space="0" w:color="auto"/>
          </w:divBdr>
        </w:div>
        <w:div w:id="1002703698">
          <w:marLeft w:val="640"/>
          <w:marRight w:val="0"/>
          <w:marTop w:val="0"/>
          <w:marBottom w:val="0"/>
          <w:divBdr>
            <w:top w:val="none" w:sz="0" w:space="0" w:color="auto"/>
            <w:left w:val="none" w:sz="0" w:space="0" w:color="auto"/>
            <w:bottom w:val="none" w:sz="0" w:space="0" w:color="auto"/>
            <w:right w:val="none" w:sz="0" w:space="0" w:color="auto"/>
          </w:divBdr>
        </w:div>
        <w:div w:id="1128859124">
          <w:marLeft w:val="640"/>
          <w:marRight w:val="0"/>
          <w:marTop w:val="0"/>
          <w:marBottom w:val="0"/>
          <w:divBdr>
            <w:top w:val="none" w:sz="0" w:space="0" w:color="auto"/>
            <w:left w:val="none" w:sz="0" w:space="0" w:color="auto"/>
            <w:bottom w:val="none" w:sz="0" w:space="0" w:color="auto"/>
            <w:right w:val="none" w:sz="0" w:space="0" w:color="auto"/>
          </w:divBdr>
        </w:div>
        <w:div w:id="1667786869">
          <w:marLeft w:val="640"/>
          <w:marRight w:val="0"/>
          <w:marTop w:val="0"/>
          <w:marBottom w:val="0"/>
          <w:divBdr>
            <w:top w:val="none" w:sz="0" w:space="0" w:color="auto"/>
            <w:left w:val="none" w:sz="0" w:space="0" w:color="auto"/>
            <w:bottom w:val="none" w:sz="0" w:space="0" w:color="auto"/>
            <w:right w:val="none" w:sz="0" w:space="0" w:color="auto"/>
          </w:divBdr>
        </w:div>
        <w:div w:id="106195650">
          <w:marLeft w:val="640"/>
          <w:marRight w:val="0"/>
          <w:marTop w:val="0"/>
          <w:marBottom w:val="0"/>
          <w:divBdr>
            <w:top w:val="none" w:sz="0" w:space="0" w:color="auto"/>
            <w:left w:val="none" w:sz="0" w:space="0" w:color="auto"/>
            <w:bottom w:val="none" w:sz="0" w:space="0" w:color="auto"/>
            <w:right w:val="none" w:sz="0" w:space="0" w:color="auto"/>
          </w:divBdr>
        </w:div>
        <w:div w:id="1127089867">
          <w:marLeft w:val="640"/>
          <w:marRight w:val="0"/>
          <w:marTop w:val="0"/>
          <w:marBottom w:val="0"/>
          <w:divBdr>
            <w:top w:val="none" w:sz="0" w:space="0" w:color="auto"/>
            <w:left w:val="none" w:sz="0" w:space="0" w:color="auto"/>
            <w:bottom w:val="none" w:sz="0" w:space="0" w:color="auto"/>
            <w:right w:val="none" w:sz="0" w:space="0" w:color="auto"/>
          </w:divBdr>
        </w:div>
        <w:div w:id="303047011">
          <w:marLeft w:val="640"/>
          <w:marRight w:val="0"/>
          <w:marTop w:val="0"/>
          <w:marBottom w:val="0"/>
          <w:divBdr>
            <w:top w:val="none" w:sz="0" w:space="0" w:color="auto"/>
            <w:left w:val="none" w:sz="0" w:space="0" w:color="auto"/>
            <w:bottom w:val="none" w:sz="0" w:space="0" w:color="auto"/>
            <w:right w:val="none" w:sz="0" w:space="0" w:color="auto"/>
          </w:divBdr>
        </w:div>
        <w:div w:id="1861701016">
          <w:marLeft w:val="640"/>
          <w:marRight w:val="0"/>
          <w:marTop w:val="0"/>
          <w:marBottom w:val="0"/>
          <w:divBdr>
            <w:top w:val="none" w:sz="0" w:space="0" w:color="auto"/>
            <w:left w:val="none" w:sz="0" w:space="0" w:color="auto"/>
            <w:bottom w:val="none" w:sz="0" w:space="0" w:color="auto"/>
            <w:right w:val="none" w:sz="0" w:space="0" w:color="auto"/>
          </w:divBdr>
        </w:div>
        <w:div w:id="1701736326">
          <w:marLeft w:val="640"/>
          <w:marRight w:val="0"/>
          <w:marTop w:val="0"/>
          <w:marBottom w:val="0"/>
          <w:divBdr>
            <w:top w:val="none" w:sz="0" w:space="0" w:color="auto"/>
            <w:left w:val="none" w:sz="0" w:space="0" w:color="auto"/>
            <w:bottom w:val="none" w:sz="0" w:space="0" w:color="auto"/>
            <w:right w:val="none" w:sz="0" w:space="0" w:color="auto"/>
          </w:divBdr>
        </w:div>
        <w:div w:id="542210526">
          <w:marLeft w:val="640"/>
          <w:marRight w:val="0"/>
          <w:marTop w:val="0"/>
          <w:marBottom w:val="0"/>
          <w:divBdr>
            <w:top w:val="none" w:sz="0" w:space="0" w:color="auto"/>
            <w:left w:val="none" w:sz="0" w:space="0" w:color="auto"/>
            <w:bottom w:val="none" w:sz="0" w:space="0" w:color="auto"/>
            <w:right w:val="none" w:sz="0" w:space="0" w:color="auto"/>
          </w:divBdr>
        </w:div>
        <w:div w:id="1866478805">
          <w:marLeft w:val="640"/>
          <w:marRight w:val="0"/>
          <w:marTop w:val="0"/>
          <w:marBottom w:val="0"/>
          <w:divBdr>
            <w:top w:val="none" w:sz="0" w:space="0" w:color="auto"/>
            <w:left w:val="none" w:sz="0" w:space="0" w:color="auto"/>
            <w:bottom w:val="none" w:sz="0" w:space="0" w:color="auto"/>
            <w:right w:val="none" w:sz="0" w:space="0" w:color="auto"/>
          </w:divBdr>
        </w:div>
        <w:div w:id="1791825453">
          <w:marLeft w:val="640"/>
          <w:marRight w:val="0"/>
          <w:marTop w:val="0"/>
          <w:marBottom w:val="0"/>
          <w:divBdr>
            <w:top w:val="none" w:sz="0" w:space="0" w:color="auto"/>
            <w:left w:val="none" w:sz="0" w:space="0" w:color="auto"/>
            <w:bottom w:val="none" w:sz="0" w:space="0" w:color="auto"/>
            <w:right w:val="none" w:sz="0" w:space="0" w:color="auto"/>
          </w:divBdr>
        </w:div>
        <w:div w:id="973680880">
          <w:marLeft w:val="640"/>
          <w:marRight w:val="0"/>
          <w:marTop w:val="0"/>
          <w:marBottom w:val="0"/>
          <w:divBdr>
            <w:top w:val="none" w:sz="0" w:space="0" w:color="auto"/>
            <w:left w:val="none" w:sz="0" w:space="0" w:color="auto"/>
            <w:bottom w:val="none" w:sz="0" w:space="0" w:color="auto"/>
            <w:right w:val="none" w:sz="0" w:space="0" w:color="auto"/>
          </w:divBdr>
        </w:div>
        <w:div w:id="39017774">
          <w:marLeft w:val="640"/>
          <w:marRight w:val="0"/>
          <w:marTop w:val="0"/>
          <w:marBottom w:val="0"/>
          <w:divBdr>
            <w:top w:val="none" w:sz="0" w:space="0" w:color="auto"/>
            <w:left w:val="none" w:sz="0" w:space="0" w:color="auto"/>
            <w:bottom w:val="none" w:sz="0" w:space="0" w:color="auto"/>
            <w:right w:val="none" w:sz="0" w:space="0" w:color="auto"/>
          </w:divBdr>
        </w:div>
        <w:div w:id="1421638867">
          <w:marLeft w:val="640"/>
          <w:marRight w:val="0"/>
          <w:marTop w:val="0"/>
          <w:marBottom w:val="0"/>
          <w:divBdr>
            <w:top w:val="none" w:sz="0" w:space="0" w:color="auto"/>
            <w:left w:val="none" w:sz="0" w:space="0" w:color="auto"/>
            <w:bottom w:val="none" w:sz="0" w:space="0" w:color="auto"/>
            <w:right w:val="none" w:sz="0" w:space="0" w:color="auto"/>
          </w:divBdr>
        </w:div>
        <w:div w:id="1684897562">
          <w:marLeft w:val="640"/>
          <w:marRight w:val="0"/>
          <w:marTop w:val="0"/>
          <w:marBottom w:val="0"/>
          <w:divBdr>
            <w:top w:val="none" w:sz="0" w:space="0" w:color="auto"/>
            <w:left w:val="none" w:sz="0" w:space="0" w:color="auto"/>
            <w:bottom w:val="none" w:sz="0" w:space="0" w:color="auto"/>
            <w:right w:val="none" w:sz="0" w:space="0" w:color="auto"/>
          </w:divBdr>
        </w:div>
        <w:div w:id="856039431">
          <w:marLeft w:val="640"/>
          <w:marRight w:val="0"/>
          <w:marTop w:val="0"/>
          <w:marBottom w:val="0"/>
          <w:divBdr>
            <w:top w:val="none" w:sz="0" w:space="0" w:color="auto"/>
            <w:left w:val="none" w:sz="0" w:space="0" w:color="auto"/>
            <w:bottom w:val="none" w:sz="0" w:space="0" w:color="auto"/>
            <w:right w:val="none" w:sz="0" w:space="0" w:color="auto"/>
          </w:divBdr>
        </w:div>
        <w:div w:id="1095829220">
          <w:marLeft w:val="640"/>
          <w:marRight w:val="0"/>
          <w:marTop w:val="0"/>
          <w:marBottom w:val="0"/>
          <w:divBdr>
            <w:top w:val="none" w:sz="0" w:space="0" w:color="auto"/>
            <w:left w:val="none" w:sz="0" w:space="0" w:color="auto"/>
            <w:bottom w:val="none" w:sz="0" w:space="0" w:color="auto"/>
            <w:right w:val="none" w:sz="0" w:space="0" w:color="auto"/>
          </w:divBdr>
        </w:div>
        <w:div w:id="1917745005">
          <w:marLeft w:val="640"/>
          <w:marRight w:val="0"/>
          <w:marTop w:val="0"/>
          <w:marBottom w:val="0"/>
          <w:divBdr>
            <w:top w:val="none" w:sz="0" w:space="0" w:color="auto"/>
            <w:left w:val="none" w:sz="0" w:space="0" w:color="auto"/>
            <w:bottom w:val="none" w:sz="0" w:space="0" w:color="auto"/>
            <w:right w:val="none" w:sz="0" w:space="0" w:color="auto"/>
          </w:divBdr>
        </w:div>
        <w:div w:id="1113750238">
          <w:marLeft w:val="640"/>
          <w:marRight w:val="0"/>
          <w:marTop w:val="0"/>
          <w:marBottom w:val="0"/>
          <w:divBdr>
            <w:top w:val="none" w:sz="0" w:space="0" w:color="auto"/>
            <w:left w:val="none" w:sz="0" w:space="0" w:color="auto"/>
            <w:bottom w:val="none" w:sz="0" w:space="0" w:color="auto"/>
            <w:right w:val="none" w:sz="0" w:space="0" w:color="auto"/>
          </w:divBdr>
        </w:div>
        <w:div w:id="1400832986">
          <w:marLeft w:val="640"/>
          <w:marRight w:val="0"/>
          <w:marTop w:val="0"/>
          <w:marBottom w:val="0"/>
          <w:divBdr>
            <w:top w:val="none" w:sz="0" w:space="0" w:color="auto"/>
            <w:left w:val="none" w:sz="0" w:space="0" w:color="auto"/>
            <w:bottom w:val="none" w:sz="0" w:space="0" w:color="auto"/>
            <w:right w:val="none" w:sz="0" w:space="0" w:color="auto"/>
          </w:divBdr>
        </w:div>
        <w:div w:id="1456674001">
          <w:marLeft w:val="640"/>
          <w:marRight w:val="0"/>
          <w:marTop w:val="0"/>
          <w:marBottom w:val="0"/>
          <w:divBdr>
            <w:top w:val="none" w:sz="0" w:space="0" w:color="auto"/>
            <w:left w:val="none" w:sz="0" w:space="0" w:color="auto"/>
            <w:bottom w:val="none" w:sz="0" w:space="0" w:color="auto"/>
            <w:right w:val="none" w:sz="0" w:space="0" w:color="auto"/>
          </w:divBdr>
        </w:div>
        <w:div w:id="476992525">
          <w:marLeft w:val="640"/>
          <w:marRight w:val="0"/>
          <w:marTop w:val="0"/>
          <w:marBottom w:val="0"/>
          <w:divBdr>
            <w:top w:val="none" w:sz="0" w:space="0" w:color="auto"/>
            <w:left w:val="none" w:sz="0" w:space="0" w:color="auto"/>
            <w:bottom w:val="none" w:sz="0" w:space="0" w:color="auto"/>
            <w:right w:val="none" w:sz="0" w:space="0" w:color="auto"/>
          </w:divBdr>
        </w:div>
        <w:div w:id="270281835">
          <w:marLeft w:val="640"/>
          <w:marRight w:val="0"/>
          <w:marTop w:val="0"/>
          <w:marBottom w:val="0"/>
          <w:divBdr>
            <w:top w:val="none" w:sz="0" w:space="0" w:color="auto"/>
            <w:left w:val="none" w:sz="0" w:space="0" w:color="auto"/>
            <w:bottom w:val="none" w:sz="0" w:space="0" w:color="auto"/>
            <w:right w:val="none" w:sz="0" w:space="0" w:color="auto"/>
          </w:divBdr>
        </w:div>
        <w:div w:id="746733399">
          <w:marLeft w:val="640"/>
          <w:marRight w:val="0"/>
          <w:marTop w:val="0"/>
          <w:marBottom w:val="0"/>
          <w:divBdr>
            <w:top w:val="none" w:sz="0" w:space="0" w:color="auto"/>
            <w:left w:val="none" w:sz="0" w:space="0" w:color="auto"/>
            <w:bottom w:val="none" w:sz="0" w:space="0" w:color="auto"/>
            <w:right w:val="none" w:sz="0" w:space="0" w:color="auto"/>
          </w:divBdr>
        </w:div>
        <w:div w:id="323750987">
          <w:marLeft w:val="640"/>
          <w:marRight w:val="0"/>
          <w:marTop w:val="0"/>
          <w:marBottom w:val="0"/>
          <w:divBdr>
            <w:top w:val="none" w:sz="0" w:space="0" w:color="auto"/>
            <w:left w:val="none" w:sz="0" w:space="0" w:color="auto"/>
            <w:bottom w:val="none" w:sz="0" w:space="0" w:color="auto"/>
            <w:right w:val="none" w:sz="0" w:space="0" w:color="auto"/>
          </w:divBdr>
        </w:div>
        <w:div w:id="899024129">
          <w:marLeft w:val="640"/>
          <w:marRight w:val="0"/>
          <w:marTop w:val="0"/>
          <w:marBottom w:val="0"/>
          <w:divBdr>
            <w:top w:val="none" w:sz="0" w:space="0" w:color="auto"/>
            <w:left w:val="none" w:sz="0" w:space="0" w:color="auto"/>
            <w:bottom w:val="none" w:sz="0" w:space="0" w:color="auto"/>
            <w:right w:val="none" w:sz="0" w:space="0" w:color="auto"/>
          </w:divBdr>
        </w:div>
        <w:div w:id="2018189863">
          <w:marLeft w:val="640"/>
          <w:marRight w:val="0"/>
          <w:marTop w:val="0"/>
          <w:marBottom w:val="0"/>
          <w:divBdr>
            <w:top w:val="none" w:sz="0" w:space="0" w:color="auto"/>
            <w:left w:val="none" w:sz="0" w:space="0" w:color="auto"/>
            <w:bottom w:val="none" w:sz="0" w:space="0" w:color="auto"/>
            <w:right w:val="none" w:sz="0" w:space="0" w:color="auto"/>
          </w:divBdr>
        </w:div>
        <w:div w:id="1440569230">
          <w:marLeft w:val="640"/>
          <w:marRight w:val="0"/>
          <w:marTop w:val="0"/>
          <w:marBottom w:val="0"/>
          <w:divBdr>
            <w:top w:val="none" w:sz="0" w:space="0" w:color="auto"/>
            <w:left w:val="none" w:sz="0" w:space="0" w:color="auto"/>
            <w:bottom w:val="none" w:sz="0" w:space="0" w:color="auto"/>
            <w:right w:val="none" w:sz="0" w:space="0" w:color="auto"/>
          </w:divBdr>
        </w:div>
        <w:div w:id="2095543258">
          <w:marLeft w:val="640"/>
          <w:marRight w:val="0"/>
          <w:marTop w:val="0"/>
          <w:marBottom w:val="0"/>
          <w:divBdr>
            <w:top w:val="none" w:sz="0" w:space="0" w:color="auto"/>
            <w:left w:val="none" w:sz="0" w:space="0" w:color="auto"/>
            <w:bottom w:val="none" w:sz="0" w:space="0" w:color="auto"/>
            <w:right w:val="none" w:sz="0" w:space="0" w:color="auto"/>
          </w:divBdr>
        </w:div>
        <w:div w:id="538008128">
          <w:marLeft w:val="640"/>
          <w:marRight w:val="0"/>
          <w:marTop w:val="0"/>
          <w:marBottom w:val="0"/>
          <w:divBdr>
            <w:top w:val="none" w:sz="0" w:space="0" w:color="auto"/>
            <w:left w:val="none" w:sz="0" w:space="0" w:color="auto"/>
            <w:bottom w:val="none" w:sz="0" w:space="0" w:color="auto"/>
            <w:right w:val="none" w:sz="0" w:space="0" w:color="auto"/>
          </w:divBdr>
        </w:div>
        <w:div w:id="1625967626">
          <w:marLeft w:val="640"/>
          <w:marRight w:val="0"/>
          <w:marTop w:val="0"/>
          <w:marBottom w:val="0"/>
          <w:divBdr>
            <w:top w:val="none" w:sz="0" w:space="0" w:color="auto"/>
            <w:left w:val="none" w:sz="0" w:space="0" w:color="auto"/>
            <w:bottom w:val="none" w:sz="0" w:space="0" w:color="auto"/>
            <w:right w:val="none" w:sz="0" w:space="0" w:color="auto"/>
          </w:divBdr>
        </w:div>
        <w:div w:id="1108700031">
          <w:marLeft w:val="640"/>
          <w:marRight w:val="0"/>
          <w:marTop w:val="0"/>
          <w:marBottom w:val="0"/>
          <w:divBdr>
            <w:top w:val="none" w:sz="0" w:space="0" w:color="auto"/>
            <w:left w:val="none" w:sz="0" w:space="0" w:color="auto"/>
            <w:bottom w:val="none" w:sz="0" w:space="0" w:color="auto"/>
            <w:right w:val="none" w:sz="0" w:space="0" w:color="auto"/>
          </w:divBdr>
        </w:div>
        <w:div w:id="575475340">
          <w:marLeft w:val="640"/>
          <w:marRight w:val="0"/>
          <w:marTop w:val="0"/>
          <w:marBottom w:val="0"/>
          <w:divBdr>
            <w:top w:val="none" w:sz="0" w:space="0" w:color="auto"/>
            <w:left w:val="none" w:sz="0" w:space="0" w:color="auto"/>
            <w:bottom w:val="none" w:sz="0" w:space="0" w:color="auto"/>
            <w:right w:val="none" w:sz="0" w:space="0" w:color="auto"/>
          </w:divBdr>
        </w:div>
        <w:div w:id="178470302">
          <w:marLeft w:val="640"/>
          <w:marRight w:val="0"/>
          <w:marTop w:val="0"/>
          <w:marBottom w:val="0"/>
          <w:divBdr>
            <w:top w:val="none" w:sz="0" w:space="0" w:color="auto"/>
            <w:left w:val="none" w:sz="0" w:space="0" w:color="auto"/>
            <w:bottom w:val="none" w:sz="0" w:space="0" w:color="auto"/>
            <w:right w:val="none" w:sz="0" w:space="0" w:color="auto"/>
          </w:divBdr>
        </w:div>
        <w:div w:id="1835952160">
          <w:marLeft w:val="640"/>
          <w:marRight w:val="0"/>
          <w:marTop w:val="0"/>
          <w:marBottom w:val="0"/>
          <w:divBdr>
            <w:top w:val="none" w:sz="0" w:space="0" w:color="auto"/>
            <w:left w:val="none" w:sz="0" w:space="0" w:color="auto"/>
            <w:bottom w:val="none" w:sz="0" w:space="0" w:color="auto"/>
            <w:right w:val="none" w:sz="0" w:space="0" w:color="auto"/>
          </w:divBdr>
        </w:div>
        <w:div w:id="791093218">
          <w:marLeft w:val="640"/>
          <w:marRight w:val="0"/>
          <w:marTop w:val="0"/>
          <w:marBottom w:val="0"/>
          <w:divBdr>
            <w:top w:val="none" w:sz="0" w:space="0" w:color="auto"/>
            <w:left w:val="none" w:sz="0" w:space="0" w:color="auto"/>
            <w:bottom w:val="none" w:sz="0" w:space="0" w:color="auto"/>
            <w:right w:val="none" w:sz="0" w:space="0" w:color="auto"/>
          </w:divBdr>
        </w:div>
        <w:div w:id="614561322">
          <w:marLeft w:val="640"/>
          <w:marRight w:val="0"/>
          <w:marTop w:val="0"/>
          <w:marBottom w:val="0"/>
          <w:divBdr>
            <w:top w:val="none" w:sz="0" w:space="0" w:color="auto"/>
            <w:left w:val="none" w:sz="0" w:space="0" w:color="auto"/>
            <w:bottom w:val="none" w:sz="0" w:space="0" w:color="auto"/>
            <w:right w:val="none" w:sz="0" w:space="0" w:color="auto"/>
          </w:divBdr>
        </w:div>
        <w:div w:id="1190334267">
          <w:marLeft w:val="640"/>
          <w:marRight w:val="0"/>
          <w:marTop w:val="0"/>
          <w:marBottom w:val="0"/>
          <w:divBdr>
            <w:top w:val="none" w:sz="0" w:space="0" w:color="auto"/>
            <w:left w:val="none" w:sz="0" w:space="0" w:color="auto"/>
            <w:bottom w:val="none" w:sz="0" w:space="0" w:color="auto"/>
            <w:right w:val="none" w:sz="0" w:space="0" w:color="auto"/>
          </w:divBdr>
        </w:div>
        <w:div w:id="1435514991">
          <w:marLeft w:val="640"/>
          <w:marRight w:val="0"/>
          <w:marTop w:val="0"/>
          <w:marBottom w:val="0"/>
          <w:divBdr>
            <w:top w:val="none" w:sz="0" w:space="0" w:color="auto"/>
            <w:left w:val="none" w:sz="0" w:space="0" w:color="auto"/>
            <w:bottom w:val="none" w:sz="0" w:space="0" w:color="auto"/>
            <w:right w:val="none" w:sz="0" w:space="0" w:color="auto"/>
          </w:divBdr>
        </w:div>
        <w:div w:id="417792515">
          <w:marLeft w:val="640"/>
          <w:marRight w:val="0"/>
          <w:marTop w:val="0"/>
          <w:marBottom w:val="0"/>
          <w:divBdr>
            <w:top w:val="none" w:sz="0" w:space="0" w:color="auto"/>
            <w:left w:val="none" w:sz="0" w:space="0" w:color="auto"/>
            <w:bottom w:val="none" w:sz="0" w:space="0" w:color="auto"/>
            <w:right w:val="none" w:sz="0" w:space="0" w:color="auto"/>
          </w:divBdr>
        </w:div>
        <w:div w:id="661618206">
          <w:marLeft w:val="640"/>
          <w:marRight w:val="0"/>
          <w:marTop w:val="0"/>
          <w:marBottom w:val="0"/>
          <w:divBdr>
            <w:top w:val="none" w:sz="0" w:space="0" w:color="auto"/>
            <w:left w:val="none" w:sz="0" w:space="0" w:color="auto"/>
            <w:bottom w:val="none" w:sz="0" w:space="0" w:color="auto"/>
            <w:right w:val="none" w:sz="0" w:space="0" w:color="auto"/>
          </w:divBdr>
        </w:div>
        <w:div w:id="1621572723">
          <w:marLeft w:val="640"/>
          <w:marRight w:val="0"/>
          <w:marTop w:val="0"/>
          <w:marBottom w:val="0"/>
          <w:divBdr>
            <w:top w:val="none" w:sz="0" w:space="0" w:color="auto"/>
            <w:left w:val="none" w:sz="0" w:space="0" w:color="auto"/>
            <w:bottom w:val="none" w:sz="0" w:space="0" w:color="auto"/>
            <w:right w:val="none" w:sz="0" w:space="0" w:color="auto"/>
          </w:divBdr>
        </w:div>
        <w:div w:id="771978460">
          <w:marLeft w:val="640"/>
          <w:marRight w:val="0"/>
          <w:marTop w:val="0"/>
          <w:marBottom w:val="0"/>
          <w:divBdr>
            <w:top w:val="none" w:sz="0" w:space="0" w:color="auto"/>
            <w:left w:val="none" w:sz="0" w:space="0" w:color="auto"/>
            <w:bottom w:val="none" w:sz="0" w:space="0" w:color="auto"/>
            <w:right w:val="none" w:sz="0" w:space="0" w:color="auto"/>
          </w:divBdr>
        </w:div>
        <w:div w:id="935987698">
          <w:marLeft w:val="640"/>
          <w:marRight w:val="0"/>
          <w:marTop w:val="0"/>
          <w:marBottom w:val="0"/>
          <w:divBdr>
            <w:top w:val="none" w:sz="0" w:space="0" w:color="auto"/>
            <w:left w:val="none" w:sz="0" w:space="0" w:color="auto"/>
            <w:bottom w:val="none" w:sz="0" w:space="0" w:color="auto"/>
            <w:right w:val="none" w:sz="0" w:space="0" w:color="auto"/>
          </w:divBdr>
        </w:div>
        <w:div w:id="386031692">
          <w:marLeft w:val="640"/>
          <w:marRight w:val="0"/>
          <w:marTop w:val="0"/>
          <w:marBottom w:val="0"/>
          <w:divBdr>
            <w:top w:val="none" w:sz="0" w:space="0" w:color="auto"/>
            <w:left w:val="none" w:sz="0" w:space="0" w:color="auto"/>
            <w:bottom w:val="none" w:sz="0" w:space="0" w:color="auto"/>
            <w:right w:val="none" w:sz="0" w:space="0" w:color="auto"/>
          </w:divBdr>
        </w:div>
        <w:div w:id="1611426815">
          <w:marLeft w:val="640"/>
          <w:marRight w:val="0"/>
          <w:marTop w:val="0"/>
          <w:marBottom w:val="0"/>
          <w:divBdr>
            <w:top w:val="none" w:sz="0" w:space="0" w:color="auto"/>
            <w:left w:val="none" w:sz="0" w:space="0" w:color="auto"/>
            <w:bottom w:val="none" w:sz="0" w:space="0" w:color="auto"/>
            <w:right w:val="none" w:sz="0" w:space="0" w:color="auto"/>
          </w:divBdr>
        </w:div>
        <w:div w:id="1211577869">
          <w:marLeft w:val="640"/>
          <w:marRight w:val="0"/>
          <w:marTop w:val="0"/>
          <w:marBottom w:val="0"/>
          <w:divBdr>
            <w:top w:val="none" w:sz="0" w:space="0" w:color="auto"/>
            <w:left w:val="none" w:sz="0" w:space="0" w:color="auto"/>
            <w:bottom w:val="none" w:sz="0" w:space="0" w:color="auto"/>
            <w:right w:val="none" w:sz="0" w:space="0" w:color="auto"/>
          </w:divBdr>
        </w:div>
        <w:div w:id="530538702">
          <w:marLeft w:val="640"/>
          <w:marRight w:val="0"/>
          <w:marTop w:val="0"/>
          <w:marBottom w:val="0"/>
          <w:divBdr>
            <w:top w:val="none" w:sz="0" w:space="0" w:color="auto"/>
            <w:left w:val="none" w:sz="0" w:space="0" w:color="auto"/>
            <w:bottom w:val="none" w:sz="0" w:space="0" w:color="auto"/>
            <w:right w:val="none" w:sz="0" w:space="0" w:color="auto"/>
          </w:divBdr>
        </w:div>
        <w:div w:id="1955285703">
          <w:marLeft w:val="640"/>
          <w:marRight w:val="0"/>
          <w:marTop w:val="0"/>
          <w:marBottom w:val="0"/>
          <w:divBdr>
            <w:top w:val="none" w:sz="0" w:space="0" w:color="auto"/>
            <w:left w:val="none" w:sz="0" w:space="0" w:color="auto"/>
            <w:bottom w:val="none" w:sz="0" w:space="0" w:color="auto"/>
            <w:right w:val="none" w:sz="0" w:space="0" w:color="auto"/>
          </w:divBdr>
        </w:div>
        <w:div w:id="1531256083">
          <w:marLeft w:val="640"/>
          <w:marRight w:val="0"/>
          <w:marTop w:val="0"/>
          <w:marBottom w:val="0"/>
          <w:divBdr>
            <w:top w:val="none" w:sz="0" w:space="0" w:color="auto"/>
            <w:left w:val="none" w:sz="0" w:space="0" w:color="auto"/>
            <w:bottom w:val="none" w:sz="0" w:space="0" w:color="auto"/>
            <w:right w:val="none" w:sz="0" w:space="0" w:color="auto"/>
          </w:divBdr>
        </w:div>
        <w:div w:id="2026398813">
          <w:marLeft w:val="640"/>
          <w:marRight w:val="0"/>
          <w:marTop w:val="0"/>
          <w:marBottom w:val="0"/>
          <w:divBdr>
            <w:top w:val="none" w:sz="0" w:space="0" w:color="auto"/>
            <w:left w:val="none" w:sz="0" w:space="0" w:color="auto"/>
            <w:bottom w:val="none" w:sz="0" w:space="0" w:color="auto"/>
            <w:right w:val="none" w:sz="0" w:space="0" w:color="auto"/>
          </w:divBdr>
        </w:div>
        <w:div w:id="1704860142">
          <w:marLeft w:val="640"/>
          <w:marRight w:val="0"/>
          <w:marTop w:val="0"/>
          <w:marBottom w:val="0"/>
          <w:divBdr>
            <w:top w:val="none" w:sz="0" w:space="0" w:color="auto"/>
            <w:left w:val="none" w:sz="0" w:space="0" w:color="auto"/>
            <w:bottom w:val="none" w:sz="0" w:space="0" w:color="auto"/>
            <w:right w:val="none" w:sz="0" w:space="0" w:color="auto"/>
          </w:divBdr>
        </w:div>
        <w:div w:id="1083262421">
          <w:marLeft w:val="640"/>
          <w:marRight w:val="0"/>
          <w:marTop w:val="0"/>
          <w:marBottom w:val="0"/>
          <w:divBdr>
            <w:top w:val="none" w:sz="0" w:space="0" w:color="auto"/>
            <w:left w:val="none" w:sz="0" w:space="0" w:color="auto"/>
            <w:bottom w:val="none" w:sz="0" w:space="0" w:color="auto"/>
            <w:right w:val="none" w:sz="0" w:space="0" w:color="auto"/>
          </w:divBdr>
        </w:div>
        <w:div w:id="238290515">
          <w:marLeft w:val="640"/>
          <w:marRight w:val="0"/>
          <w:marTop w:val="0"/>
          <w:marBottom w:val="0"/>
          <w:divBdr>
            <w:top w:val="none" w:sz="0" w:space="0" w:color="auto"/>
            <w:left w:val="none" w:sz="0" w:space="0" w:color="auto"/>
            <w:bottom w:val="none" w:sz="0" w:space="0" w:color="auto"/>
            <w:right w:val="none" w:sz="0" w:space="0" w:color="auto"/>
          </w:divBdr>
        </w:div>
        <w:div w:id="925379819">
          <w:marLeft w:val="640"/>
          <w:marRight w:val="0"/>
          <w:marTop w:val="0"/>
          <w:marBottom w:val="0"/>
          <w:divBdr>
            <w:top w:val="none" w:sz="0" w:space="0" w:color="auto"/>
            <w:left w:val="none" w:sz="0" w:space="0" w:color="auto"/>
            <w:bottom w:val="none" w:sz="0" w:space="0" w:color="auto"/>
            <w:right w:val="none" w:sz="0" w:space="0" w:color="auto"/>
          </w:divBdr>
        </w:div>
        <w:div w:id="1115901086">
          <w:marLeft w:val="640"/>
          <w:marRight w:val="0"/>
          <w:marTop w:val="0"/>
          <w:marBottom w:val="0"/>
          <w:divBdr>
            <w:top w:val="none" w:sz="0" w:space="0" w:color="auto"/>
            <w:left w:val="none" w:sz="0" w:space="0" w:color="auto"/>
            <w:bottom w:val="none" w:sz="0" w:space="0" w:color="auto"/>
            <w:right w:val="none" w:sz="0" w:space="0" w:color="auto"/>
          </w:divBdr>
        </w:div>
        <w:div w:id="1481800915">
          <w:marLeft w:val="640"/>
          <w:marRight w:val="0"/>
          <w:marTop w:val="0"/>
          <w:marBottom w:val="0"/>
          <w:divBdr>
            <w:top w:val="none" w:sz="0" w:space="0" w:color="auto"/>
            <w:left w:val="none" w:sz="0" w:space="0" w:color="auto"/>
            <w:bottom w:val="none" w:sz="0" w:space="0" w:color="auto"/>
            <w:right w:val="none" w:sz="0" w:space="0" w:color="auto"/>
          </w:divBdr>
        </w:div>
        <w:div w:id="1580822432">
          <w:marLeft w:val="640"/>
          <w:marRight w:val="0"/>
          <w:marTop w:val="0"/>
          <w:marBottom w:val="0"/>
          <w:divBdr>
            <w:top w:val="none" w:sz="0" w:space="0" w:color="auto"/>
            <w:left w:val="none" w:sz="0" w:space="0" w:color="auto"/>
            <w:bottom w:val="none" w:sz="0" w:space="0" w:color="auto"/>
            <w:right w:val="none" w:sz="0" w:space="0" w:color="auto"/>
          </w:divBdr>
        </w:div>
        <w:div w:id="1700662866">
          <w:marLeft w:val="640"/>
          <w:marRight w:val="0"/>
          <w:marTop w:val="0"/>
          <w:marBottom w:val="0"/>
          <w:divBdr>
            <w:top w:val="none" w:sz="0" w:space="0" w:color="auto"/>
            <w:left w:val="none" w:sz="0" w:space="0" w:color="auto"/>
            <w:bottom w:val="none" w:sz="0" w:space="0" w:color="auto"/>
            <w:right w:val="none" w:sz="0" w:space="0" w:color="auto"/>
          </w:divBdr>
        </w:div>
        <w:div w:id="1896156117">
          <w:marLeft w:val="640"/>
          <w:marRight w:val="0"/>
          <w:marTop w:val="0"/>
          <w:marBottom w:val="0"/>
          <w:divBdr>
            <w:top w:val="none" w:sz="0" w:space="0" w:color="auto"/>
            <w:left w:val="none" w:sz="0" w:space="0" w:color="auto"/>
            <w:bottom w:val="none" w:sz="0" w:space="0" w:color="auto"/>
            <w:right w:val="none" w:sz="0" w:space="0" w:color="auto"/>
          </w:divBdr>
        </w:div>
        <w:div w:id="2091807868">
          <w:marLeft w:val="640"/>
          <w:marRight w:val="0"/>
          <w:marTop w:val="0"/>
          <w:marBottom w:val="0"/>
          <w:divBdr>
            <w:top w:val="none" w:sz="0" w:space="0" w:color="auto"/>
            <w:left w:val="none" w:sz="0" w:space="0" w:color="auto"/>
            <w:bottom w:val="none" w:sz="0" w:space="0" w:color="auto"/>
            <w:right w:val="none" w:sz="0" w:space="0" w:color="auto"/>
          </w:divBdr>
        </w:div>
        <w:div w:id="1715159590">
          <w:marLeft w:val="640"/>
          <w:marRight w:val="0"/>
          <w:marTop w:val="0"/>
          <w:marBottom w:val="0"/>
          <w:divBdr>
            <w:top w:val="none" w:sz="0" w:space="0" w:color="auto"/>
            <w:left w:val="none" w:sz="0" w:space="0" w:color="auto"/>
            <w:bottom w:val="none" w:sz="0" w:space="0" w:color="auto"/>
            <w:right w:val="none" w:sz="0" w:space="0" w:color="auto"/>
          </w:divBdr>
        </w:div>
        <w:div w:id="923995965">
          <w:marLeft w:val="640"/>
          <w:marRight w:val="0"/>
          <w:marTop w:val="0"/>
          <w:marBottom w:val="0"/>
          <w:divBdr>
            <w:top w:val="none" w:sz="0" w:space="0" w:color="auto"/>
            <w:left w:val="none" w:sz="0" w:space="0" w:color="auto"/>
            <w:bottom w:val="none" w:sz="0" w:space="0" w:color="auto"/>
            <w:right w:val="none" w:sz="0" w:space="0" w:color="auto"/>
          </w:divBdr>
        </w:div>
        <w:div w:id="396053386">
          <w:marLeft w:val="640"/>
          <w:marRight w:val="0"/>
          <w:marTop w:val="0"/>
          <w:marBottom w:val="0"/>
          <w:divBdr>
            <w:top w:val="none" w:sz="0" w:space="0" w:color="auto"/>
            <w:left w:val="none" w:sz="0" w:space="0" w:color="auto"/>
            <w:bottom w:val="none" w:sz="0" w:space="0" w:color="auto"/>
            <w:right w:val="none" w:sz="0" w:space="0" w:color="auto"/>
          </w:divBdr>
        </w:div>
        <w:div w:id="149634670">
          <w:marLeft w:val="640"/>
          <w:marRight w:val="0"/>
          <w:marTop w:val="0"/>
          <w:marBottom w:val="0"/>
          <w:divBdr>
            <w:top w:val="none" w:sz="0" w:space="0" w:color="auto"/>
            <w:left w:val="none" w:sz="0" w:space="0" w:color="auto"/>
            <w:bottom w:val="none" w:sz="0" w:space="0" w:color="auto"/>
            <w:right w:val="none" w:sz="0" w:space="0" w:color="auto"/>
          </w:divBdr>
        </w:div>
        <w:div w:id="210307010">
          <w:marLeft w:val="640"/>
          <w:marRight w:val="0"/>
          <w:marTop w:val="0"/>
          <w:marBottom w:val="0"/>
          <w:divBdr>
            <w:top w:val="none" w:sz="0" w:space="0" w:color="auto"/>
            <w:left w:val="none" w:sz="0" w:space="0" w:color="auto"/>
            <w:bottom w:val="none" w:sz="0" w:space="0" w:color="auto"/>
            <w:right w:val="none" w:sz="0" w:space="0" w:color="auto"/>
          </w:divBdr>
        </w:div>
        <w:div w:id="841512524">
          <w:marLeft w:val="640"/>
          <w:marRight w:val="0"/>
          <w:marTop w:val="0"/>
          <w:marBottom w:val="0"/>
          <w:divBdr>
            <w:top w:val="none" w:sz="0" w:space="0" w:color="auto"/>
            <w:left w:val="none" w:sz="0" w:space="0" w:color="auto"/>
            <w:bottom w:val="none" w:sz="0" w:space="0" w:color="auto"/>
            <w:right w:val="none" w:sz="0" w:space="0" w:color="auto"/>
          </w:divBdr>
        </w:div>
        <w:div w:id="1911381595">
          <w:marLeft w:val="640"/>
          <w:marRight w:val="0"/>
          <w:marTop w:val="0"/>
          <w:marBottom w:val="0"/>
          <w:divBdr>
            <w:top w:val="none" w:sz="0" w:space="0" w:color="auto"/>
            <w:left w:val="none" w:sz="0" w:space="0" w:color="auto"/>
            <w:bottom w:val="none" w:sz="0" w:space="0" w:color="auto"/>
            <w:right w:val="none" w:sz="0" w:space="0" w:color="auto"/>
          </w:divBdr>
        </w:div>
        <w:div w:id="1621916925">
          <w:marLeft w:val="640"/>
          <w:marRight w:val="0"/>
          <w:marTop w:val="0"/>
          <w:marBottom w:val="0"/>
          <w:divBdr>
            <w:top w:val="none" w:sz="0" w:space="0" w:color="auto"/>
            <w:left w:val="none" w:sz="0" w:space="0" w:color="auto"/>
            <w:bottom w:val="none" w:sz="0" w:space="0" w:color="auto"/>
            <w:right w:val="none" w:sz="0" w:space="0" w:color="auto"/>
          </w:divBdr>
        </w:div>
        <w:div w:id="486553869">
          <w:marLeft w:val="640"/>
          <w:marRight w:val="0"/>
          <w:marTop w:val="0"/>
          <w:marBottom w:val="0"/>
          <w:divBdr>
            <w:top w:val="none" w:sz="0" w:space="0" w:color="auto"/>
            <w:left w:val="none" w:sz="0" w:space="0" w:color="auto"/>
            <w:bottom w:val="none" w:sz="0" w:space="0" w:color="auto"/>
            <w:right w:val="none" w:sz="0" w:space="0" w:color="auto"/>
          </w:divBdr>
        </w:div>
        <w:div w:id="1378159649">
          <w:marLeft w:val="640"/>
          <w:marRight w:val="0"/>
          <w:marTop w:val="0"/>
          <w:marBottom w:val="0"/>
          <w:divBdr>
            <w:top w:val="none" w:sz="0" w:space="0" w:color="auto"/>
            <w:left w:val="none" w:sz="0" w:space="0" w:color="auto"/>
            <w:bottom w:val="none" w:sz="0" w:space="0" w:color="auto"/>
            <w:right w:val="none" w:sz="0" w:space="0" w:color="auto"/>
          </w:divBdr>
        </w:div>
        <w:div w:id="1731885901">
          <w:marLeft w:val="640"/>
          <w:marRight w:val="0"/>
          <w:marTop w:val="0"/>
          <w:marBottom w:val="0"/>
          <w:divBdr>
            <w:top w:val="none" w:sz="0" w:space="0" w:color="auto"/>
            <w:left w:val="none" w:sz="0" w:space="0" w:color="auto"/>
            <w:bottom w:val="none" w:sz="0" w:space="0" w:color="auto"/>
            <w:right w:val="none" w:sz="0" w:space="0" w:color="auto"/>
          </w:divBdr>
        </w:div>
        <w:div w:id="1752120303">
          <w:marLeft w:val="640"/>
          <w:marRight w:val="0"/>
          <w:marTop w:val="0"/>
          <w:marBottom w:val="0"/>
          <w:divBdr>
            <w:top w:val="none" w:sz="0" w:space="0" w:color="auto"/>
            <w:left w:val="none" w:sz="0" w:space="0" w:color="auto"/>
            <w:bottom w:val="none" w:sz="0" w:space="0" w:color="auto"/>
            <w:right w:val="none" w:sz="0" w:space="0" w:color="auto"/>
          </w:divBdr>
        </w:div>
        <w:div w:id="1336495412">
          <w:marLeft w:val="640"/>
          <w:marRight w:val="0"/>
          <w:marTop w:val="0"/>
          <w:marBottom w:val="0"/>
          <w:divBdr>
            <w:top w:val="none" w:sz="0" w:space="0" w:color="auto"/>
            <w:left w:val="none" w:sz="0" w:space="0" w:color="auto"/>
            <w:bottom w:val="none" w:sz="0" w:space="0" w:color="auto"/>
            <w:right w:val="none" w:sz="0" w:space="0" w:color="auto"/>
          </w:divBdr>
        </w:div>
        <w:div w:id="1979995309">
          <w:marLeft w:val="640"/>
          <w:marRight w:val="0"/>
          <w:marTop w:val="0"/>
          <w:marBottom w:val="0"/>
          <w:divBdr>
            <w:top w:val="none" w:sz="0" w:space="0" w:color="auto"/>
            <w:left w:val="none" w:sz="0" w:space="0" w:color="auto"/>
            <w:bottom w:val="none" w:sz="0" w:space="0" w:color="auto"/>
            <w:right w:val="none" w:sz="0" w:space="0" w:color="auto"/>
          </w:divBdr>
        </w:div>
        <w:div w:id="557669019">
          <w:marLeft w:val="640"/>
          <w:marRight w:val="0"/>
          <w:marTop w:val="0"/>
          <w:marBottom w:val="0"/>
          <w:divBdr>
            <w:top w:val="none" w:sz="0" w:space="0" w:color="auto"/>
            <w:left w:val="none" w:sz="0" w:space="0" w:color="auto"/>
            <w:bottom w:val="none" w:sz="0" w:space="0" w:color="auto"/>
            <w:right w:val="none" w:sz="0" w:space="0" w:color="auto"/>
          </w:divBdr>
        </w:div>
        <w:div w:id="209004392">
          <w:marLeft w:val="640"/>
          <w:marRight w:val="0"/>
          <w:marTop w:val="0"/>
          <w:marBottom w:val="0"/>
          <w:divBdr>
            <w:top w:val="none" w:sz="0" w:space="0" w:color="auto"/>
            <w:left w:val="none" w:sz="0" w:space="0" w:color="auto"/>
            <w:bottom w:val="none" w:sz="0" w:space="0" w:color="auto"/>
            <w:right w:val="none" w:sz="0" w:space="0" w:color="auto"/>
          </w:divBdr>
        </w:div>
        <w:div w:id="1634631532">
          <w:marLeft w:val="640"/>
          <w:marRight w:val="0"/>
          <w:marTop w:val="0"/>
          <w:marBottom w:val="0"/>
          <w:divBdr>
            <w:top w:val="none" w:sz="0" w:space="0" w:color="auto"/>
            <w:left w:val="none" w:sz="0" w:space="0" w:color="auto"/>
            <w:bottom w:val="none" w:sz="0" w:space="0" w:color="auto"/>
            <w:right w:val="none" w:sz="0" w:space="0" w:color="auto"/>
          </w:divBdr>
        </w:div>
        <w:div w:id="206334039">
          <w:marLeft w:val="640"/>
          <w:marRight w:val="0"/>
          <w:marTop w:val="0"/>
          <w:marBottom w:val="0"/>
          <w:divBdr>
            <w:top w:val="none" w:sz="0" w:space="0" w:color="auto"/>
            <w:left w:val="none" w:sz="0" w:space="0" w:color="auto"/>
            <w:bottom w:val="none" w:sz="0" w:space="0" w:color="auto"/>
            <w:right w:val="none" w:sz="0" w:space="0" w:color="auto"/>
          </w:divBdr>
        </w:div>
        <w:div w:id="42801770">
          <w:marLeft w:val="640"/>
          <w:marRight w:val="0"/>
          <w:marTop w:val="0"/>
          <w:marBottom w:val="0"/>
          <w:divBdr>
            <w:top w:val="none" w:sz="0" w:space="0" w:color="auto"/>
            <w:left w:val="none" w:sz="0" w:space="0" w:color="auto"/>
            <w:bottom w:val="none" w:sz="0" w:space="0" w:color="auto"/>
            <w:right w:val="none" w:sz="0" w:space="0" w:color="auto"/>
          </w:divBdr>
        </w:div>
        <w:div w:id="1973359499">
          <w:marLeft w:val="640"/>
          <w:marRight w:val="0"/>
          <w:marTop w:val="0"/>
          <w:marBottom w:val="0"/>
          <w:divBdr>
            <w:top w:val="none" w:sz="0" w:space="0" w:color="auto"/>
            <w:left w:val="none" w:sz="0" w:space="0" w:color="auto"/>
            <w:bottom w:val="none" w:sz="0" w:space="0" w:color="auto"/>
            <w:right w:val="none" w:sz="0" w:space="0" w:color="auto"/>
          </w:divBdr>
        </w:div>
        <w:div w:id="1114441225">
          <w:marLeft w:val="640"/>
          <w:marRight w:val="0"/>
          <w:marTop w:val="0"/>
          <w:marBottom w:val="0"/>
          <w:divBdr>
            <w:top w:val="none" w:sz="0" w:space="0" w:color="auto"/>
            <w:left w:val="none" w:sz="0" w:space="0" w:color="auto"/>
            <w:bottom w:val="none" w:sz="0" w:space="0" w:color="auto"/>
            <w:right w:val="none" w:sz="0" w:space="0" w:color="auto"/>
          </w:divBdr>
        </w:div>
        <w:div w:id="564603595">
          <w:marLeft w:val="640"/>
          <w:marRight w:val="0"/>
          <w:marTop w:val="0"/>
          <w:marBottom w:val="0"/>
          <w:divBdr>
            <w:top w:val="none" w:sz="0" w:space="0" w:color="auto"/>
            <w:left w:val="none" w:sz="0" w:space="0" w:color="auto"/>
            <w:bottom w:val="none" w:sz="0" w:space="0" w:color="auto"/>
            <w:right w:val="none" w:sz="0" w:space="0" w:color="auto"/>
          </w:divBdr>
        </w:div>
        <w:div w:id="1198662071">
          <w:marLeft w:val="640"/>
          <w:marRight w:val="0"/>
          <w:marTop w:val="0"/>
          <w:marBottom w:val="0"/>
          <w:divBdr>
            <w:top w:val="none" w:sz="0" w:space="0" w:color="auto"/>
            <w:left w:val="none" w:sz="0" w:space="0" w:color="auto"/>
            <w:bottom w:val="none" w:sz="0" w:space="0" w:color="auto"/>
            <w:right w:val="none" w:sz="0" w:space="0" w:color="auto"/>
          </w:divBdr>
        </w:div>
        <w:div w:id="1957252148">
          <w:marLeft w:val="640"/>
          <w:marRight w:val="0"/>
          <w:marTop w:val="0"/>
          <w:marBottom w:val="0"/>
          <w:divBdr>
            <w:top w:val="none" w:sz="0" w:space="0" w:color="auto"/>
            <w:left w:val="none" w:sz="0" w:space="0" w:color="auto"/>
            <w:bottom w:val="none" w:sz="0" w:space="0" w:color="auto"/>
            <w:right w:val="none" w:sz="0" w:space="0" w:color="auto"/>
          </w:divBdr>
        </w:div>
        <w:div w:id="21757979">
          <w:marLeft w:val="640"/>
          <w:marRight w:val="0"/>
          <w:marTop w:val="0"/>
          <w:marBottom w:val="0"/>
          <w:divBdr>
            <w:top w:val="none" w:sz="0" w:space="0" w:color="auto"/>
            <w:left w:val="none" w:sz="0" w:space="0" w:color="auto"/>
            <w:bottom w:val="none" w:sz="0" w:space="0" w:color="auto"/>
            <w:right w:val="none" w:sz="0" w:space="0" w:color="auto"/>
          </w:divBdr>
        </w:div>
        <w:div w:id="499009464">
          <w:marLeft w:val="640"/>
          <w:marRight w:val="0"/>
          <w:marTop w:val="0"/>
          <w:marBottom w:val="0"/>
          <w:divBdr>
            <w:top w:val="none" w:sz="0" w:space="0" w:color="auto"/>
            <w:left w:val="none" w:sz="0" w:space="0" w:color="auto"/>
            <w:bottom w:val="none" w:sz="0" w:space="0" w:color="auto"/>
            <w:right w:val="none" w:sz="0" w:space="0" w:color="auto"/>
          </w:divBdr>
        </w:div>
        <w:div w:id="2003894869">
          <w:marLeft w:val="640"/>
          <w:marRight w:val="0"/>
          <w:marTop w:val="0"/>
          <w:marBottom w:val="0"/>
          <w:divBdr>
            <w:top w:val="none" w:sz="0" w:space="0" w:color="auto"/>
            <w:left w:val="none" w:sz="0" w:space="0" w:color="auto"/>
            <w:bottom w:val="none" w:sz="0" w:space="0" w:color="auto"/>
            <w:right w:val="none" w:sz="0" w:space="0" w:color="auto"/>
          </w:divBdr>
        </w:div>
        <w:div w:id="13382451">
          <w:marLeft w:val="640"/>
          <w:marRight w:val="0"/>
          <w:marTop w:val="0"/>
          <w:marBottom w:val="0"/>
          <w:divBdr>
            <w:top w:val="none" w:sz="0" w:space="0" w:color="auto"/>
            <w:left w:val="none" w:sz="0" w:space="0" w:color="auto"/>
            <w:bottom w:val="none" w:sz="0" w:space="0" w:color="auto"/>
            <w:right w:val="none" w:sz="0" w:space="0" w:color="auto"/>
          </w:divBdr>
        </w:div>
        <w:div w:id="1059665663">
          <w:marLeft w:val="640"/>
          <w:marRight w:val="0"/>
          <w:marTop w:val="0"/>
          <w:marBottom w:val="0"/>
          <w:divBdr>
            <w:top w:val="none" w:sz="0" w:space="0" w:color="auto"/>
            <w:left w:val="none" w:sz="0" w:space="0" w:color="auto"/>
            <w:bottom w:val="none" w:sz="0" w:space="0" w:color="auto"/>
            <w:right w:val="none" w:sz="0" w:space="0" w:color="auto"/>
          </w:divBdr>
        </w:div>
        <w:div w:id="1729692807">
          <w:marLeft w:val="640"/>
          <w:marRight w:val="0"/>
          <w:marTop w:val="0"/>
          <w:marBottom w:val="0"/>
          <w:divBdr>
            <w:top w:val="none" w:sz="0" w:space="0" w:color="auto"/>
            <w:left w:val="none" w:sz="0" w:space="0" w:color="auto"/>
            <w:bottom w:val="none" w:sz="0" w:space="0" w:color="auto"/>
            <w:right w:val="none" w:sz="0" w:space="0" w:color="auto"/>
          </w:divBdr>
        </w:div>
        <w:div w:id="1146094474">
          <w:marLeft w:val="640"/>
          <w:marRight w:val="0"/>
          <w:marTop w:val="0"/>
          <w:marBottom w:val="0"/>
          <w:divBdr>
            <w:top w:val="none" w:sz="0" w:space="0" w:color="auto"/>
            <w:left w:val="none" w:sz="0" w:space="0" w:color="auto"/>
            <w:bottom w:val="none" w:sz="0" w:space="0" w:color="auto"/>
            <w:right w:val="none" w:sz="0" w:space="0" w:color="auto"/>
          </w:divBdr>
        </w:div>
        <w:div w:id="1592618072">
          <w:marLeft w:val="640"/>
          <w:marRight w:val="0"/>
          <w:marTop w:val="0"/>
          <w:marBottom w:val="0"/>
          <w:divBdr>
            <w:top w:val="none" w:sz="0" w:space="0" w:color="auto"/>
            <w:left w:val="none" w:sz="0" w:space="0" w:color="auto"/>
            <w:bottom w:val="none" w:sz="0" w:space="0" w:color="auto"/>
            <w:right w:val="none" w:sz="0" w:space="0" w:color="auto"/>
          </w:divBdr>
        </w:div>
        <w:div w:id="597104379">
          <w:marLeft w:val="640"/>
          <w:marRight w:val="0"/>
          <w:marTop w:val="0"/>
          <w:marBottom w:val="0"/>
          <w:divBdr>
            <w:top w:val="none" w:sz="0" w:space="0" w:color="auto"/>
            <w:left w:val="none" w:sz="0" w:space="0" w:color="auto"/>
            <w:bottom w:val="none" w:sz="0" w:space="0" w:color="auto"/>
            <w:right w:val="none" w:sz="0" w:space="0" w:color="auto"/>
          </w:divBdr>
        </w:div>
        <w:div w:id="868108160">
          <w:marLeft w:val="640"/>
          <w:marRight w:val="0"/>
          <w:marTop w:val="0"/>
          <w:marBottom w:val="0"/>
          <w:divBdr>
            <w:top w:val="none" w:sz="0" w:space="0" w:color="auto"/>
            <w:left w:val="none" w:sz="0" w:space="0" w:color="auto"/>
            <w:bottom w:val="none" w:sz="0" w:space="0" w:color="auto"/>
            <w:right w:val="none" w:sz="0" w:space="0" w:color="auto"/>
          </w:divBdr>
        </w:div>
        <w:div w:id="617685754">
          <w:marLeft w:val="640"/>
          <w:marRight w:val="0"/>
          <w:marTop w:val="0"/>
          <w:marBottom w:val="0"/>
          <w:divBdr>
            <w:top w:val="none" w:sz="0" w:space="0" w:color="auto"/>
            <w:left w:val="none" w:sz="0" w:space="0" w:color="auto"/>
            <w:bottom w:val="none" w:sz="0" w:space="0" w:color="auto"/>
            <w:right w:val="none" w:sz="0" w:space="0" w:color="auto"/>
          </w:divBdr>
        </w:div>
        <w:div w:id="1432432130">
          <w:marLeft w:val="640"/>
          <w:marRight w:val="0"/>
          <w:marTop w:val="0"/>
          <w:marBottom w:val="0"/>
          <w:divBdr>
            <w:top w:val="none" w:sz="0" w:space="0" w:color="auto"/>
            <w:left w:val="none" w:sz="0" w:space="0" w:color="auto"/>
            <w:bottom w:val="none" w:sz="0" w:space="0" w:color="auto"/>
            <w:right w:val="none" w:sz="0" w:space="0" w:color="auto"/>
          </w:divBdr>
        </w:div>
        <w:div w:id="619843665">
          <w:marLeft w:val="640"/>
          <w:marRight w:val="0"/>
          <w:marTop w:val="0"/>
          <w:marBottom w:val="0"/>
          <w:divBdr>
            <w:top w:val="none" w:sz="0" w:space="0" w:color="auto"/>
            <w:left w:val="none" w:sz="0" w:space="0" w:color="auto"/>
            <w:bottom w:val="none" w:sz="0" w:space="0" w:color="auto"/>
            <w:right w:val="none" w:sz="0" w:space="0" w:color="auto"/>
          </w:divBdr>
        </w:div>
        <w:div w:id="220945023">
          <w:marLeft w:val="640"/>
          <w:marRight w:val="0"/>
          <w:marTop w:val="0"/>
          <w:marBottom w:val="0"/>
          <w:divBdr>
            <w:top w:val="none" w:sz="0" w:space="0" w:color="auto"/>
            <w:left w:val="none" w:sz="0" w:space="0" w:color="auto"/>
            <w:bottom w:val="none" w:sz="0" w:space="0" w:color="auto"/>
            <w:right w:val="none" w:sz="0" w:space="0" w:color="auto"/>
          </w:divBdr>
        </w:div>
        <w:div w:id="1756973670">
          <w:marLeft w:val="640"/>
          <w:marRight w:val="0"/>
          <w:marTop w:val="0"/>
          <w:marBottom w:val="0"/>
          <w:divBdr>
            <w:top w:val="none" w:sz="0" w:space="0" w:color="auto"/>
            <w:left w:val="none" w:sz="0" w:space="0" w:color="auto"/>
            <w:bottom w:val="none" w:sz="0" w:space="0" w:color="auto"/>
            <w:right w:val="none" w:sz="0" w:space="0" w:color="auto"/>
          </w:divBdr>
        </w:div>
        <w:div w:id="1310866196">
          <w:marLeft w:val="640"/>
          <w:marRight w:val="0"/>
          <w:marTop w:val="0"/>
          <w:marBottom w:val="0"/>
          <w:divBdr>
            <w:top w:val="none" w:sz="0" w:space="0" w:color="auto"/>
            <w:left w:val="none" w:sz="0" w:space="0" w:color="auto"/>
            <w:bottom w:val="none" w:sz="0" w:space="0" w:color="auto"/>
            <w:right w:val="none" w:sz="0" w:space="0" w:color="auto"/>
          </w:divBdr>
        </w:div>
        <w:div w:id="2035106881">
          <w:marLeft w:val="640"/>
          <w:marRight w:val="0"/>
          <w:marTop w:val="0"/>
          <w:marBottom w:val="0"/>
          <w:divBdr>
            <w:top w:val="none" w:sz="0" w:space="0" w:color="auto"/>
            <w:left w:val="none" w:sz="0" w:space="0" w:color="auto"/>
            <w:bottom w:val="none" w:sz="0" w:space="0" w:color="auto"/>
            <w:right w:val="none" w:sz="0" w:space="0" w:color="auto"/>
          </w:divBdr>
        </w:div>
        <w:div w:id="321007849">
          <w:marLeft w:val="640"/>
          <w:marRight w:val="0"/>
          <w:marTop w:val="0"/>
          <w:marBottom w:val="0"/>
          <w:divBdr>
            <w:top w:val="none" w:sz="0" w:space="0" w:color="auto"/>
            <w:left w:val="none" w:sz="0" w:space="0" w:color="auto"/>
            <w:bottom w:val="none" w:sz="0" w:space="0" w:color="auto"/>
            <w:right w:val="none" w:sz="0" w:space="0" w:color="auto"/>
          </w:divBdr>
        </w:div>
        <w:div w:id="1879245700">
          <w:marLeft w:val="640"/>
          <w:marRight w:val="0"/>
          <w:marTop w:val="0"/>
          <w:marBottom w:val="0"/>
          <w:divBdr>
            <w:top w:val="none" w:sz="0" w:space="0" w:color="auto"/>
            <w:left w:val="none" w:sz="0" w:space="0" w:color="auto"/>
            <w:bottom w:val="none" w:sz="0" w:space="0" w:color="auto"/>
            <w:right w:val="none" w:sz="0" w:space="0" w:color="auto"/>
          </w:divBdr>
        </w:div>
        <w:div w:id="1445003700">
          <w:marLeft w:val="640"/>
          <w:marRight w:val="0"/>
          <w:marTop w:val="0"/>
          <w:marBottom w:val="0"/>
          <w:divBdr>
            <w:top w:val="none" w:sz="0" w:space="0" w:color="auto"/>
            <w:left w:val="none" w:sz="0" w:space="0" w:color="auto"/>
            <w:bottom w:val="none" w:sz="0" w:space="0" w:color="auto"/>
            <w:right w:val="none" w:sz="0" w:space="0" w:color="auto"/>
          </w:divBdr>
        </w:div>
        <w:div w:id="1706560619">
          <w:marLeft w:val="640"/>
          <w:marRight w:val="0"/>
          <w:marTop w:val="0"/>
          <w:marBottom w:val="0"/>
          <w:divBdr>
            <w:top w:val="none" w:sz="0" w:space="0" w:color="auto"/>
            <w:left w:val="none" w:sz="0" w:space="0" w:color="auto"/>
            <w:bottom w:val="none" w:sz="0" w:space="0" w:color="auto"/>
            <w:right w:val="none" w:sz="0" w:space="0" w:color="auto"/>
          </w:divBdr>
        </w:div>
        <w:div w:id="15886795">
          <w:marLeft w:val="640"/>
          <w:marRight w:val="0"/>
          <w:marTop w:val="0"/>
          <w:marBottom w:val="0"/>
          <w:divBdr>
            <w:top w:val="none" w:sz="0" w:space="0" w:color="auto"/>
            <w:left w:val="none" w:sz="0" w:space="0" w:color="auto"/>
            <w:bottom w:val="none" w:sz="0" w:space="0" w:color="auto"/>
            <w:right w:val="none" w:sz="0" w:space="0" w:color="auto"/>
          </w:divBdr>
        </w:div>
        <w:div w:id="760420203">
          <w:marLeft w:val="640"/>
          <w:marRight w:val="0"/>
          <w:marTop w:val="0"/>
          <w:marBottom w:val="0"/>
          <w:divBdr>
            <w:top w:val="none" w:sz="0" w:space="0" w:color="auto"/>
            <w:left w:val="none" w:sz="0" w:space="0" w:color="auto"/>
            <w:bottom w:val="none" w:sz="0" w:space="0" w:color="auto"/>
            <w:right w:val="none" w:sz="0" w:space="0" w:color="auto"/>
          </w:divBdr>
        </w:div>
        <w:div w:id="1720277375">
          <w:marLeft w:val="640"/>
          <w:marRight w:val="0"/>
          <w:marTop w:val="0"/>
          <w:marBottom w:val="0"/>
          <w:divBdr>
            <w:top w:val="none" w:sz="0" w:space="0" w:color="auto"/>
            <w:left w:val="none" w:sz="0" w:space="0" w:color="auto"/>
            <w:bottom w:val="none" w:sz="0" w:space="0" w:color="auto"/>
            <w:right w:val="none" w:sz="0" w:space="0" w:color="auto"/>
          </w:divBdr>
        </w:div>
        <w:div w:id="2126802039">
          <w:marLeft w:val="640"/>
          <w:marRight w:val="0"/>
          <w:marTop w:val="0"/>
          <w:marBottom w:val="0"/>
          <w:divBdr>
            <w:top w:val="none" w:sz="0" w:space="0" w:color="auto"/>
            <w:left w:val="none" w:sz="0" w:space="0" w:color="auto"/>
            <w:bottom w:val="none" w:sz="0" w:space="0" w:color="auto"/>
            <w:right w:val="none" w:sz="0" w:space="0" w:color="auto"/>
          </w:divBdr>
        </w:div>
        <w:div w:id="1256205562">
          <w:marLeft w:val="640"/>
          <w:marRight w:val="0"/>
          <w:marTop w:val="0"/>
          <w:marBottom w:val="0"/>
          <w:divBdr>
            <w:top w:val="none" w:sz="0" w:space="0" w:color="auto"/>
            <w:left w:val="none" w:sz="0" w:space="0" w:color="auto"/>
            <w:bottom w:val="none" w:sz="0" w:space="0" w:color="auto"/>
            <w:right w:val="none" w:sz="0" w:space="0" w:color="auto"/>
          </w:divBdr>
        </w:div>
        <w:div w:id="67575136">
          <w:marLeft w:val="640"/>
          <w:marRight w:val="0"/>
          <w:marTop w:val="0"/>
          <w:marBottom w:val="0"/>
          <w:divBdr>
            <w:top w:val="none" w:sz="0" w:space="0" w:color="auto"/>
            <w:left w:val="none" w:sz="0" w:space="0" w:color="auto"/>
            <w:bottom w:val="none" w:sz="0" w:space="0" w:color="auto"/>
            <w:right w:val="none" w:sz="0" w:space="0" w:color="auto"/>
          </w:divBdr>
        </w:div>
        <w:div w:id="2048606513">
          <w:marLeft w:val="640"/>
          <w:marRight w:val="0"/>
          <w:marTop w:val="0"/>
          <w:marBottom w:val="0"/>
          <w:divBdr>
            <w:top w:val="none" w:sz="0" w:space="0" w:color="auto"/>
            <w:left w:val="none" w:sz="0" w:space="0" w:color="auto"/>
            <w:bottom w:val="none" w:sz="0" w:space="0" w:color="auto"/>
            <w:right w:val="none" w:sz="0" w:space="0" w:color="auto"/>
          </w:divBdr>
        </w:div>
        <w:div w:id="555630699">
          <w:marLeft w:val="640"/>
          <w:marRight w:val="0"/>
          <w:marTop w:val="0"/>
          <w:marBottom w:val="0"/>
          <w:divBdr>
            <w:top w:val="none" w:sz="0" w:space="0" w:color="auto"/>
            <w:left w:val="none" w:sz="0" w:space="0" w:color="auto"/>
            <w:bottom w:val="none" w:sz="0" w:space="0" w:color="auto"/>
            <w:right w:val="none" w:sz="0" w:space="0" w:color="auto"/>
          </w:divBdr>
        </w:div>
        <w:div w:id="1578441181">
          <w:marLeft w:val="640"/>
          <w:marRight w:val="0"/>
          <w:marTop w:val="0"/>
          <w:marBottom w:val="0"/>
          <w:divBdr>
            <w:top w:val="none" w:sz="0" w:space="0" w:color="auto"/>
            <w:left w:val="none" w:sz="0" w:space="0" w:color="auto"/>
            <w:bottom w:val="none" w:sz="0" w:space="0" w:color="auto"/>
            <w:right w:val="none" w:sz="0" w:space="0" w:color="auto"/>
          </w:divBdr>
        </w:div>
        <w:div w:id="942960266">
          <w:marLeft w:val="640"/>
          <w:marRight w:val="0"/>
          <w:marTop w:val="0"/>
          <w:marBottom w:val="0"/>
          <w:divBdr>
            <w:top w:val="none" w:sz="0" w:space="0" w:color="auto"/>
            <w:left w:val="none" w:sz="0" w:space="0" w:color="auto"/>
            <w:bottom w:val="none" w:sz="0" w:space="0" w:color="auto"/>
            <w:right w:val="none" w:sz="0" w:space="0" w:color="auto"/>
          </w:divBdr>
        </w:div>
        <w:div w:id="1327630696">
          <w:marLeft w:val="640"/>
          <w:marRight w:val="0"/>
          <w:marTop w:val="0"/>
          <w:marBottom w:val="0"/>
          <w:divBdr>
            <w:top w:val="none" w:sz="0" w:space="0" w:color="auto"/>
            <w:left w:val="none" w:sz="0" w:space="0" w:color="auto"/>
            <w:bottom w:val="none" w:sz="0" w:space="0" w:color="auto"/>
            <w:right w:val="none" w:sz="0" w:space="0" w:color="auto"/>
          </w:divBdr>
        </w:div>
        <w:div w:id="2008632813">
          <w:marLeft w:val="640"/>
          <w:marRight w:val="0"/>
          <w:marTop w:val="0"/>
          <w:marBottom w:val="0"/>
          <w:divBdr>
            <w:top w:val="none" w:sz="0" w:space="0" w:color="auto"/>
            <w:left w:val="none" w:sz="0" w:space="0" w:color="auto"/>
            <w:bottom w:val="none" w:sz="0" w:space="0" w:color="auto"/>
            <w:right w:val="none" w:sz="0" w:space="0" w:color="auto"/>
          </w:divBdr>
        </w:div>
        <w:div w:id="267853508">
          <w:marLeft w:val="640"/>
          <w:marRight w:val="0"/>
          <w:marTop w:val="0"/>
          <w:marBottom w:val="0"/>
          <w:divBdr>
            <w:top w:val="none" w:sz="0" w:space="0" w:color="auto"/>
            <w:left w:val="none" w:sz="0" w:space="0" w:color="auto"/>
            <w:bottom w:val="none" w:sz="0" w:space="0" w:color="auto"/>
            <w:right w:val="none" w:sz="0" w:space="0" w:color="auto"/>
          </w:divBdr>
        </w:div>
        <w:div w:id="1607689454">
          <w:marLeft w:val="640"/>
          <w:marRight w:val="0"/>
          <w:marTop w:val="0"/>
          <w:marBottom w:val="0"/>
          <w:divBdr>
            <w:top w:val="none" w:sz="0" w:space="0" w:color="auto"/>
            <w:left w:val="none" w:sz="0" w:space="0" w:color="auto"/>
            <w:bottom w:val="none" w:sz="0" w:space="0" w:color="auto"/>
            <w:right w:val="none" w:sz="0" w:space="0" w:color="auto"/>
          </w:divBdr>
        </w:div>
        <w:div w:id="693461601">
          <w:marLeft w:val="640"/>
          <w:marRight w:val="0"/>
          <w:marTop w:val="0"/>
          <w:marBottom w:val="0"/>
          <w:divBdr>
            <w:top w:val="none" w:sz="0" w:space="0" w:color="auto"/>
            <w:left w:val="none" w:sz="0" w:space="0" w:color="auto"/>
            <w:bottom w:val="none" w:sz="0" w:space="0" w:color="auto"/>
            <w:right w:val="none" w:sz="0" w:space="0" w:color="auto"/>
          </w:divBdr>
        </w:div>
        <w:div w:id="1139541052">
          <w:marLeft w:val="640"/>
          <w:marRight w:val="0"/>
          <w:marTop w:val="0"/>
          <w:marBottom w:val="0"/>
          <w:divBdr>
            <w:top w:val="none" w:sz="0" w:space="0" w:color="auto"/>
            <w:left w:val="none" w:sz="0" w:space="0" w:color="auto"/>
            <w:bottom w:val="none" w:sz="0" w:space="0" w:color="auto"/>
            <w:right w:val="none" w:sz="0" w:space="0" w:color="auto"/>
          </w:divBdr>
        </w:div>
        <w:div w:id="2117091542">
          <w:marLeft w:val="640"/>
          <w:marRight w:val="0"/>
          <w:marTop w:val="0"/>
          <w:marBottom w:val="0"/>
          <w:divBdr>
            <w:top w:val="none" w:sz="0" w:space="0" w:color="auto"/>
            <w:left w:val="none" w:sz="0" w:space="0" w:color="auto"/>
            <w:bottom w:val="none" w:sz="0" w:space="0" w:color="auto"/>
            <w:right w:val="none" w:sz="0" w:space="0" w:color="auto"/>
          </w:divBdr>
        </w:div>
        <w:div w:id="1946225406">
          <w:marLeft w:val="640"/>
          <w:marRight w:val="0"/>
          <w:marTop w:val="0"/>
          <w:marBottom w:val="0"/>
          <w:divBdr>
            <w:top w:val="none" w:sz="0" w:space="0" w:color="auto"/>
            <w:left w:val="none" w:sz="0" w:space="0" w:color="auto"/>
            <w:bottom w:val="none" w:sz="0" w:space="0" w:color="auto"/>
            <w:right w:val="none" w:sz="0" w:space="0" w:color="auto"/>
          </w:divBdr>
        </w:div>
        <w:div w:id="804856897">
          <w:marLeft w:val="640"/>
          <w:marRight w:val="0"/>
          <w:marTop w:val="0"/>
          <w:marBottom w:val="0"/>
          <w:divBdr>
            <w:top w:val="none" w:sz="0" w:space="0" w:color="auto"/>
            <w:left w:val="none" w:sz="0" w:space="0" w:color="auto"/>
            <w:bottom w:val="none" w:sz="0" w:space="0" w:color="auto"/>
            <w:right w:val="none" w:sz="0" w:space="0" w:color="auto"/>
          </w:divBdr>
        </w:div>
        <w:div w:id="1851017459">
          <w:marLeft w:val="640"/>
          <w:marRight w:val="0"/>
          <w:marTop w:val="0"/>
          <w:marBottom w:val="0"/>
          <w:divBdr>
            <w:top w:val="none" w:sz="0" w:space="0" w:color="auto"/>
            <w:left w:val="none" w:sz="0" w:space="0" w:color="auto"/>
            <w:bottom w:val="none" w:sz="0" w:space="0" w:color="auto"/>
            <w:right w:val="none" w:sz="0" w:space="0" w:color="auto"/>
          </w:divBdr>
        </w:div>
        <w:div w:id="494683730">
          <w:marLeft w:val="640"/>
          <w:marRight w:val="0"/>
          <w:marTop w:val="0"/>
          <w:marBottom w:val="0"/>
          <w:divBdr>
            <w:top w:val="none" w:sz="0" w:space="0" w:color="auto"/>
            <w:left w:val="none" w:sz="0" w:space="0" w:color="auto"/>
            <w:bottom w:val="none" w:sz="0" w:space="0" w:color="auto"/>
            <w:right w:val="none" w:sz="0" w:space="0" w:color="auto"/>
          </w:divBdr>
        </w:div>
        <w:div w:id="1489514793">
          <w:marLeft w:val="640"/>
          <w:marRight w:val="0"/>
          <w:marTop w:val="0"/>
          <w:marBottom w:val="0"/>
          <w:divBdr>
            <w:top w:val="none" w:sz="0" w:space="0" w:color="auto"/>
            <w:left w:val="none" w:sz="0" w:space="0" w:color="auto"/>
            <w:bottom w:val="none" w:sz="0" w:space="0" w:color="auto"/>
            <w:right w:val="none" w:sz="0" w:space="0" w:color="auto"/>
          </w:divBdr>
        </w:div>
        <w:div w:id="177892806">
          <w:marLeft w:val="640"/>
          <w:marRight w:val="0"/>
          <w:marTop w:val="0"/>
          <w:marBottom w:val="0"/>
          <w:divBdr>
            <w:top w:val="none" w:sz="0" w:space="0" w:color="auto"/>
            <w:left w:val="none" w:sz="0" w:space="0" w:color="auto"/>
            <w:bottom w:val="none" w:sz="0" w:space="0" w:color="auto"/>
            <w:right w:val="none" w:sz="0" w:space="0" w:color="auto"/>
          </w:divBdr>
        </w:div>
        <w:div w:id="1555772018">
          <w:marLeft w:val="640"/>
          <w:marRight w:val="0"/>
          <w:marTop w:val="0"/>
          <w:marBottom w:val="0"/>
          <w:divBdr>
            <w:top w:val="none" w:sz="0" w:space="0" w:color="auto"/>
            <w:left w:val="none" w:sz="0" w:space="0" w:color="auto"/>
            <w:bottom w:val="none" w:sz="0" w:space="0" w:color="auto"/>
            <w:right w:val="none" w:sz="0" w:space="0" w:color="auto"/>
          </w:divBdr>
        </w:div>
        <w:div w:id="1328438276">
          <w:marLeft w:val="640"/>
          <w:marRight w:val="0"/>
          <w:marTop w:val="0"/>
          <w:marBottom w:val="0"/>
          <w:divBdr>
            <w:top w:val="none" w:sz="0" w:space="0" w:color="auto"/>
            <w:left w:val="none" w:sz="0" w:space="0" w:color="auto"/>
            <w:bottom w:val="none" w:sz="0" w:space="0" w:color="auto"/>
            <w:right w:val="none" w:sz="0" w:space="0" w:color="auto"/>
          </w:divBdr>
        </w:div>
        <w:div w:id="566107488">
          <w:marLeft w:val="640"/>
          <w:marRight w:val="0"/>
          <w:marTop w:val="0"/>
          <w:marBottom w:val="0"/>
          <w:divBdr>
            <w:top w:val="none" w:sz="0" w:space="0" w:color="auto"/>
            <w:left w:val="none" w:sz="0" w:space="0" w:color="auto"/>
            <w:bottom w:val="none" w:sz="0" w:space="0" w:color="auto"/>
            <w:right w:val="none" w:sz="0" w:space="0" w:color="auto"/>
          </w:divBdr>
        </w:div>
        <w:div w:id="1970159108">
          <w:marLeft w:val="640"/>
          <w:marRight w:val="0"/>
          <w:marTop w:val="0"/>
          <w:marBottom w:val="0"/>
          <w:divBdr>
            <w:top w:val="none" w:sz="0" w:space="0" w:color="auto"/>
            <w:left w:val="none" w:sz="0" w:space="0" w:color="auto"/>
            <w:bottom w:val="none" w:sz="0" w:space="0" w:color="auto"/>
            <w:right w:val="none" w:sz="0" w:space="0" w:color="auto"/>
          </w:divBdr>
        </w:div>
        <w:div w:id="988631840">
          <w:marLeft w:val="640"/>
          <w:marRight w:val="0"/>
          <w:marTop w:val="0"/>
          <w:marBottom w:val="0"/>
          <w:divBdr>
            <w:top w:val="none" w:sz="0" w:space="0" w:color="auto"/>
            <w:left w:val="none" w:sz="0" w:space="0" w:color="auto"/>
            <w:bottom w:val="none" w:sz="0" w:space="0" w:color="auto"/>
            <w:right w:val="none" w:sz="0" w:space="0" w:color="auto"/>
          </w:divBdr>
        </w:div>
        <w:div w:id="21438269">
          <w:marLeft w:val="640"/>
          <w:marRight w:val="0"/>
          <w:marTop w:val="0"/>
          <w:marBottom w:val="0"/>
          <w:divBdr>
            <w:top w:val="none" w:sz="0" w:space="0" w:color="auto"/>
            <w:left w:val="none" w:sz="0" w:space="0" w:color="auto"/>
            <w:bottom w:val="none" w:sz="0" w:space="0" w:color="auto"/>
            <w:right w:val="none" w:sz="0" w:space="0" w:color="auto"/>
          </w:divBdr>
        </w:div>
        <w:div w:id="1875187507">
          <w:marLeft w:val="640"/>
          <w:marRight w:val="0"/>
          <w:marTop w:val="0"/>
          <w:marBottom w:val="0"/>
          <w:divBdr>
            <w:top w:val="none" w:sz="0" w:space="0" w:color="auto"/>
            <w:left w:val="none" w:sz="0" w:space="0" w:color="auto"/>
            <w:bottom w:val="none" w:sz="0" w:space="0" w:color="auto"/>
            <w:right w:val="none" w:sz="0" w:space="0" w:color="auto"/>
          </w:divBdr>
        </w:div>
        <w:div w:id="433524281">
          <w:marLeft w:val="640"/>
          <w:marRight w:val="0"/>
          <w:marTop w:val="0"/>
          <w:marBottom w:val="0"/>
          <w:divBdr>
            <w:top w:val="none" w:sz="0" w:space="0" w:color="auto"/>
            <w:left w:val="none" w:sz="0" w:space="0" w:color="auto"/>
            <w:bottom w:val="none" w:sz="0" w:space="0" w:color="auto"/>
            <w:right w:val="none" w:sz="0" w:space="0" w:color="auto"/>
          </w:divBdr>
        </w:div>
      </w:divsChild>
    </w:div>
    <w:div w:id="1094518306">
      <w:bodyDiv w:val="1"/>
      <w:marLeft w:val="0"/>
      <w:marRight w:val="0"/>
      <w:marTop w:val="0"/>
      <w:marBottom w:val="0"/>
      <w:divBdr>
        <w:top w:val="none" w:sz="0" w:space="0" w:color="auto"/>
        <w:left w:val="none" w:sz="0" w:space="0" w:color="auto"/>
        <w:bottom w:val="none" w:sz="0" w:space="0" w:color="auto"/>
        <w:right w:val="none" w:sz="0" w:space="0" w:color="auto"/>
      </w:divBdr>
      <w:divsChild>
        <w:div w:id="1605654202">
          <w:marLeft w:val="640"/>
          <w:marRight w:val="0"/>
          <w:marTop w:val="0"/>
          <w:marBottom w:val="0"/>
          <w:divBdr>
            <w:top w:val="none" w:sz="0" w:space="0" w:color="auto"/>
            <w:left w:val="none" w:sz="0" w:space="0" w:color="auto"/>
            <w:bottom w:val="none" w:sz="0" w:space="0" w:color="auto"/>
            <w:right w:val="none" w:sz="0" w:space="0" w:color="auto"/>
          </w:divBdr>
        </w:div>
        <w:div w:id="874077799">
          <w:marLeft w:val="640"/>
          <w:marRight w:val="0"/>
          <w:marTop w:val="0"/>
          <w:marBottom w:val="0"/>
          <w:divBdr>
            <w:top w:val="none" w:sz="0" w:space="0" w:color="auto"/>
            <w:left w:val="none" w:sz="0" w:space="0" w:color="auto"/>
            <w:bottom w:val="none" w:sz="0" w:space="0" w:color="auto"/>
            <w:right w:val="none" w:sz="0" w:space="0" w:color="auto"/>
          </w:divBdr>
        </w:div>
        <w:div w:id="725376820">
          <w:marLeft w:val="640"/>
          <w:marRight w:val="0"/>
          <w:marTop w:val="0"/>
          <w:marBottom w:val="0"/>
          <w:divBdr>
            <w:top w:val="none" w:sz="0" w:space="0" w:color="auto"/>
            <w:left w:val="none" w:sz="0" w:space="0" w:color="auto"/>
            <w:bottom w:val="none" w:sz="0" w:space="0" w:color="auto"/>
            <w:right w:val="none" w:sz="0" w:space="0" w:color="auto"/>
          </w:divBdr>
        </w:div>
        <w:div w:id="2034652275">
          <w:marLeft w:val="640"/>
          <w:marRight w:val="0"/>
          <w:marTop w:val="0"/>
          <w:marBottom w:val="0"/>
          <w:divBdr>
            <w:top w:val="none" w:sz="0" w:space="0" w:color="auto"/>
            <w:left w:val="none" w:sz="0" w:space="0" w:color="auto"/>
            <w:bottom w:val="none" w:sz="0" w:space="0" w:color="auto"/>
            <w:right w:val="none" w:sz="0" w:space="0" w:color="auto"/>
          </w:divBdr>
        </w:div>
        <w:div w:id="1867131084">
          <w:marLeft w:val="640"/>
          <w:marRight w:val="0"/>
          <w:marTop w:val="0"/>
          <w:marBottom w:val="0"/>
          <w:divBdr>
            <w:top w:val="none" w:sz="0" w:space="0" w:color="auto"/>
            <w:left w:val="none" w:sz="0" w:space="0" w:color="auto"/>
            <w:bottom w:val="none" w:sz="0" w:space="0" w:color="auto"/>
            <w:right w:val="none" w:sz="0" w:space="0" w:color="auto"/>
          </w:divBdr>
        </w:div>
        <w:div w:id="1043604550">
          <w:marLeft w:val="640"/>
          <w:marRight w:val="0"/>
          <w:marTop w:val="0"/>
          <w:marBottom w:val="0"/>
          <w:divBdr>
            <w:top w:val="none" w:sz="0" w:space="0" w:color="auto"/>
            <w:left w:val="none" w:sz="0" w:space="0" w:color="auto"/>
            <w:bottom w:val="none" w:sz="0" w:space="0" w:color="auto"/>
            <w:right w:val="none" w:sz="0" w:space="0" w:color="auto"/>
          </w:divBdr>
        </w:div>
        <w:div w:id="681467195">
          <w:marLeft w:val="640"/>
          <w:marRight w:val="0"/>
          <w:marTop w:val="0"/>
          <w:marBottom w:val="0"/>
          <w:divBdr>
            <w:top w:val="none" w:sz="0" w:space="0" w:color="auto"/>
            <w:left w:val="none" w:sz="0" w:space="0" w:color="auto"/>
            <w:bottom w:val="none" w:sz="0" w:space="0" w:color="auto"/>
            <w:right w:val="none" w:sz="0" w:space="0" w:color="auto"/>
          </w:divBdr>
        </w:div>
        <w:div w:id="1189182217">
          <w:marLeft w:val="640"/>
          <w:marRight w:val="0"/>
          <w:marTop w:val="0"/>
          <w:marBottom w:val="0"/>
          <w:divBdr>
            <w:top w:val="none" w:sz="0" w:space="0" w:color="auto"/>
            <w:left w:val="none" w:sz="0" w:space="0" w:color="auto"/>
            <w:bottom w:val="none" w:sz="0" w:space="0" w:color="auto"/>
            <w:right w:val="none" w:sz="0" w:space="0" w:color="auto"/>
          </w:divBdr>
        </w:div>
        <w:div w:id="762452825">
          <w:marLeft w:val="640"/>
          <w:marRight w:val="0"/>
          <w:marTop w:val="0"/>
          <w:marBottom w:val="0"/>
          <w:divBdr>
            <w:top w:val="none" w:sz="0" w:space="0" w:color="auto"/>
            <w:left w:val="none" w:sz="0" w:space="0" w:color="auto"/>
            <w:bottom w:val="none" w:sz="0" w:space="0" w:color="auto"/>
            <w:right w:val="none" w:sz="0" w:space="0" w:color="auto"/>
          </w:divBdr>
        </w:div>
        <w:div w:id="937787320">
          <w:marLeft w:val="640"/>
          <w:marRight w:val="0"/>
          <w:marTop w:val="0"/>
          <w:marBottom w:val="0"/>
          <w:divBdr>
            <w:top w:val="none" w:sz="0" w:space="0" w:color="auto"/>
            <w:left w:val="none" w:sz="0" w:space="0" w:color="auto"/>
            <w:bottom w:val="none" w:sz="0" w:space="0" w:color="auto"/>
            <w:right w:val="none" w:sz="0" w:space="0" w:color="auto"/>
          </w:divBdr>
        </w:div>
        <w:div w:id="1984196740">
          <w:marLeft w:val="640"/>
          <w:marRight w:val="0"/>
          <w:marTop w:val="0"/>
          <w:marBottom w:val="0"/>
          <w:divBdr>
            <w:top w:val="none" w:sz="0" w:space="0" w:color="auto"/>
            <w:left w:val="none" w:sz="0" w:space="0" w:color="auto"/>
            <w:bottom w:val="none" w:sz="0" w:space="0" w:color="auto"/>
            <w:right w:val="none" w:sz="0" w:space="0" w:color="auto"/>
          </w:divBdr>
        </w:div>
        <w:div w:id="613292509">
          <w:marLeft w:val="640"/>
          <w:marRight w:val="0"/>
          <w:marTop w:val="0"/>
          <w:marBottom w:val="0"/>
          <w:divBdr>
            <w:top w:val="none" w:sz="0" w:space="0" w:color="auto"/>
            <w:left w:val="none" w:sz="0" w:space="0" w:color="auto"/>
            <w:bottom w:val="none" w:sz="0" w:space="0" w:color="auto"/>
            <w:right w:val="none" w:sz="0" w:space="0" w:color="auto"/>
          </w:divBdr>
        </w:div>
        <w:div w:id="1398742931">
          <w:marLeft w:val="640"/>
          <w:marRight w:val="0"/>
          <w:marTop w:val="0"/>
          <w:marBottom w:val="0"/>
          <w:divBdr>
            <w:top w:val="none" w:sz="0" w:space="0" w:color="auto"/>
            <w:left w:val="none" w:sz="0" w:space="0" w:color="auto"/>
            <w:bottom w:val="none" w:sz="0" w:space="0" w:color="auto"/>
            <w:right w:val="none" w:sz="0" w:space="0" w:color="auto"/>
          </w:divBdr>
        </w:div>
        <w:div w:id="1344672742">
          <w:marLeft w:val="640"/>
          <w:marRight w:val="0"/>
          <w:marTop w:val="0"/>
          <w:marBottom w:val="0"/>
          <w:divBdr>
            <w:top w:val="none" w:sz="0" w:space="0" w:color="auto"/>
            <w:left w:val="none" w:sz="0" w:space="0" w:color="auto"/>
            <w:bottom w:val="none" w:sz="0" w:space="0" w:color="auto"/>
            <w:right w:val="none" w:sz="0" w:space="0" w:color="auto"/>
          </w:divBdr>
        </w:div>
        <w:div w:id="1776246201">
          <w:marLeft w:val="640"/>
          <w:marRight w:val="0"/>
          <w:marTop w:val="0"/>
          <w:marBottom w:val="0"/>
          <w:divBdr>
            <w:top w:val="none" w:sz="0" w:space="0" w:color="auto"/>
            <w:left w:val="none" w:sz="0" w:space="0" w:color="auto"/>
            <w:bottom w:val="none" w:sz="0" w:space="0" w:color="auto"/>
            <w:right w:val="none" w:sz="0" w:space="0" w:color="auto"/>
          </w:divBdr>
        </w:div>
        <w:div w:id="663163656">
          <w:marLeft w:val="640"/>
          <w:marRight w:val="0"/>
          <w:marTop w:val="0"/>
          <w:marBottom w:val="0"/>
          <w:divBdr>
            <w:top w:val="none" w:sz="0" w:space="0" w:color="auto"/>
            <w:left w:val="none" w:sz="0" w:space="0" w:color="auto"/>
            <w:bottom w:val="none" w:sz="0" w:space="0" w:color="auto"/>
            <w:right w:val="none" w:sz="0" w:space="0" w:color="auto"/>
          </w:divBdr>
        </w:div>
        <w:div w:id="591864189">
          <w:marLeft w:val="640"/>
          <w:marRight w:val="0"/>
          <w:marTop w:val="0"/>
          <w:marBottom w:val="0"/>
          <w:divBdr>
            <w:top w:val="none" w:sz="0" w:space="0" w:color="auto"/>
            <w:left w:val="none" w:sz="0" w:space="0" w:color="auto"/>
            <w:bottom w:val="none" w:sz="0" w:space="0" w:color="auto"/>
            <w:right w:val="none" w:sz="0" w:space="0" w:color="auto"/>
          </w:divBdr>
        </w:div>
        <w:div w:id="1161504822">
          <w:marLeft w:val="640"/>
          <w:marRight w:val="0"/>
          <w:marTop w:val="0"/>
          <w:marBottom w:val="0"/>
          <w:divBdr>
            <w:top w:val="none" w:sz="0" w:space="0" w:color="auto"/>
            <w:left w:val="none" w:sz="0" w:space="0" w:color="auto"/>
            <w:bottom w:val="none" w:sz="0" w:space="0" w:color="auto"/>
            <w:right w:val="none" w:sz="0" w:space="0" w:color="auto"/>
          </w:divBdr>
        </w:div>
        <w:div w:id="750346455">
          <w:marLeft w:val="640"/>
          <w:marRight w:val="0"/>
          <w:marTop w:val="0"/>
          <w:marBottom w:val="0"/>
          <w:divBdr>
            <w:top w:val="none" w:sz="0" w:space="0" w:color="auto"/>
            <w:left w:val="none" w:sz="0" w:space="0" w:color="auto"/>
            <w:bottom w:val="none" w:sz="0" w:space="0" w:color="auto"/>
            <w:right w:val="none" w:sz="0" w:space="0" w:color="auto"/>
          </w:divBdr>
        </w:div>
        <w:div w:id="1048144257">
          <w:marLeft w:val="640"/>
          <w:marRight w:val="0"/>
          <w:marTop w:val="0"/>
          <w:marBottom w:val="0"/>
          <w:divBdr>
            <w:top w:val="none" w:sz="0" w:space="0" w:color="auto"/>
            <w:left w:val="none" w:sz="0" w:space="0" w:color="auto"/>
            <w:bottom w:val="none" w:sz="0" w:space="0" w:color="auto"/>
            <w:right w:val="none" w:sz="0" w:space="0" w:color="auto"/>
          </w:divBdr>
        </w:div>
        <w:div w:id="381440682">
          <w:marLeft w:val="640"/>
          <w:marRight w:val="0"/>
          <w:marTop w:val="0"/>
          <w:marBottom w:val="0"/>
          <w:divBdr>
            <w:top w:val="none" w:sz="0" w:space="0" w:color="auto"/>
            <w:left w:val="none" w:sz="0" w:space="0" w:color="auto"/>
            <w:bottom w:val="none" w:sz="0" w:space="0" w:color="auto"/>
            <w:right w:val="none" w:sz="0" w:space="0" w:color="auto"/>
          </w:divBdr>
        </w:div>
        <w:div w:id="1477915966">
          <w:marLeft w:val="640"/>
          <w:marRight w:val="0"/>
          <w:marTop w:val="0"/>
          <w:marBottom w:val="0"/>
          <w:divBdr>
            <w:top w:val="none" w:sz="0" w:space="0" w:color="auto"/>
            <w:left w:val="none" w:sz="0" w:space="0" w:color="auto"/>
            <w:bottom w:val="none" w:sz="0" w:space="0" w:color="auto"/>
            <w:right w:val="none" w:sz="0" w:space="0" w:color="auto"/>
          </w:divBdr>
        </w:div>
        <w:div w:id="677777962">
          <w:marLeft w:val="640"/>
          <w:marRight w:val="0"/>
          <w:marTop w:val="0"/>
          <w:marBottom w:val="0"/>
          <w:divBdr>
            <w:top w:val="none" w:sz="0" w:space="0" w:color="auto"/>
            <w:left w:val="none" w:sz="0" w:space="0" w:color="auto"/>
            <w:bottom w:val="none" w:sz="0" w:space="0" w:color="auto"/>
            <w:right w:val="none" w:sz="0" w:space="0" w:color="auto"/>
          </w:divBdr>
        </w:div>
        <w:div w:id="1553300699">
          <w:marLeft w:val="640"/>
          <w:marRight w:val="0"/>
          <w:marTop w:val="0"/>
          <w:marBottom w:val="0"/>
          <w:divBdr>
            <w:top w:val="none" w:sz="0" w:space="0" w:color="auto"/>
            <w:left w:val="none" w:sz="0" w:space="0" w:color="auto"/>
            <w:bottom w:val="none" w:sz="0" w:space="0" w:color="auto"/>
            <w:right w:val="none" w:sz="0" w:space="0" w:color="auto"/>
          </w:divBdr>
        </w:div>
        <w:div w:id="358050963">
          <w:marLeft w:val="640"/>
          <w:marRight w:val="0"/>
          <w:marTop w:val="0"/>
          <w:marBottom w:val="0"/>
          <w:divBdr>
            <w:top w:val="none" w:sz="0" w:space="0" w:color="auto"/>
            <w:left w:val="none" w:sz="0" w:space="0" w:color="auto"/>
            <w:bottom w:val="none" w:sz="0" w:space="0" w:color="auto"/>
            <w:right w:val="none" w:sz="0" w:space="0" w:color="auto"/>
          </w:divBdr>
        </w:div>
        <w:div w:id="1772504934">
          <w:marLeft w:val="640"/>
          <w:marRight w:val="0"/>
          <w:marTop w:val="0"/>
          <w:marBottom w:val="0"/>
          <w:divBdr>
            <w:top w:val="none" w:sz="0" w:space="0" w:color="auto"/>
            <w:left w:val="none" w:sz="0" w:space="0" w:color="auto"/>
            <w:bottom w:val="none" w:sz="0" w:space="0" w:color="auto"/>
            <w:right w:val="none" w:sz="0" w:space="0" w:color="auto"/>
          </w:divBdr>
        </w:div>
        <w:div w:id="648217388">
          <w:marLeft w:val="640"/>
          <w:marRight w:val="0"/>
          <w:marTop w:val="0"/>
          <w:marBottom w:val="0"/>
          <w:divBdr>
            <w:top w:val="none" w:sz="0" w:space="0" w:color="auto"/>
            <w:left w:val="none" w:sz="0" w:space="0" w:color="auto"/>
            <w:bottom w:val="none" w:sz="0" w:space="0" w:color="auto"/>
            <w:right w:val="none" w:sz="0" w:space="0" w:color="auto"/>
          </w:divBdr>
        </w:div>
        <w:div w:id="1033119436">
          <w:marLeft w:val="640"/>
          <w:marRight w:val="0"/>
          <w:marTop w:val="0"/>
          <w:marBottom w:val="0"/>
          <w:divBdr>
            <w:top w:val="none" w:sz="0" w:space="0" w:color="auto"/>
            <w:left w:val="none" w:sz="0" w:space="0" w:color="auto"/>
            <w:bottom w:val="none" w:sz="0" w:space="0" w:color="auto"/>
            <w:right w:val="none" w:sz="0" w:space="0" w:color="auto"/>
          </w:divBdr>
        </w:div>
        <w:div w:id="1617906837">
          <w:marLeft w:val="640"/>
          <w:marRight w:val="0"/>
          <w:marTop w:val="0"/>
          <w:marBottom w:val="0"/>
          <w:divBdr>
            <w:top w:val="none" w:sz="0" w:space="0" w:color="auto"/>
            <w:left w:val="none" w:sz="0" w:space="0" w:color="auto"/>
            <w:bottom w:val="none" w:sz="0" w:space="0" w:color="auto"/>
            <w:right w:val="none" w:sz="0" w:space="0" w:color="auto"/>
          </w:divBdr>
        </w:div>
        <w:div w:id="186874073">
          <w:marLeft w:val="640"/>
          <w:marRight w:val="0"/>
          <w:marTop w:val="0"/>
          <w:marBottom w:val="0"/>
          <w:divBdr>
            <w:top w:val="none" w:sz="0" w:space="0" w:color="auto"/>
            <w:left w:val="none" w:sz="0" w:space="0" w:color="auto"/>
            <w:bottom w:val="none" w:sz="0" w:space="0" w:color="auto"/>
            <w:right w:val="none" w:sz="0" w:space="0" w:color="auto"/>
          </w:divBdr>
        </w:div>
        <w:div w:id="1037512888">
          <w:marLeft w:val="640"/>
          <w:marRight w:val="0"/>
          <w:marTop w:val="0"/>
          <w:marBottom w:val="0"/>
          <w:divBdr>
            <w:top w:val="none" w:sz="0" w:space="0" w:color="auto"/>
            <w:left w:val="none" w:sz="0" w:space="0" w:color="auto"/>
            <w:bottom w:val="none" w:sz="0" w:space="0" w:color="auto"/>
            <w:right w:val="none" w:sz="0" w:space="0" w:color="auto"/>
          </w:divBdr>
        </w:div>
        <w:div w:id="408507474">
          <w:marLeft w:val="640"/>
          <w:marRight w:val="0"/>
          <w:marTop w:val="0"/>
          <w:marBottom w:val="0"/>
          <w:divBdr>
            <w:top w:val="none" w:sz="0" w:space="0" w:color="auto"/>
            <w:left w:val="none" w:sz="0" w:space="0" w:color="auto"/>
            <w:bottom w:val="none" w:sz="0" w:space="0" w:color="auto"/>
            <w:right w:val="none" w:sz="0" w:space="0" w:color="auto"/>
          </w:divBdr>
        </w:div>
        <w:div w:id="2060936429">
          <w:marLeft w:val="640"/>
          <w:marRight w:val="0"/>
          <w:marTop w:val="0"/>
          <w:marBottom w:val="0"/>
          <w:divBdr>
            <w:top w:val="none" w:sz="0" w:space="0" w:color="auto"/>
            <w:left w:val="none" w:sz="0" w:space="0" w:color="auto"/>
            <w:bottom w:val="none" w:sz="0" w:space="0" w:color="auto"/>
            <w:right w:val="none" w:sz="0" w:space="0" w:color="auto"/>
          </w:divBdr>
        </w:div>
        <w:div w:id="1920482037">
          <w:marLeft w:val="640"/>
          <w:marRight w:val="0"/>
          <w:marTop w:val="0"/>
          <w:marBottom w:val="0"/>
          <w:divBdr>
            <w:top w:val="none" w:sz="0" w:space="0" w:color="auto"/>
            <w:left w:val="none" w:sz="0" w:space="0" w:color="auto"/>
            <w:bottom w:val="none" w:sz="0" w:space="0" w:color="auto"/>
            <w:right w:val="none" w:sz="0" w:space="0" w:color="auto"/>
          </w:divBdr>
        </w:div>
        <w:div w:id="1397052905">
          <w:marLeft w:val="640"/>
          <w:marRight w:val="0"/>
          <w:marTop w:val="0"/>
          <w:marBottom w:val="0"/>
          <w:divBdr>
            <w:top w:val="none" w:sz="0" w:space="0" w:color="auto"/>
            <w:left w:val="none" w:sz="0" w:space="0" w:color="auto"/>
            <w:bottom w:val="none" w:sz="0" w:space="0" w:color="auto"/>
            <w:right w:val="none" w:sz="0" w:space="0" w:color="auto"/>
          </w:divBdr>
        </w:div>
        <w:div w:id="2031492862">
          <w:marLeft w:val="640"/>
          <w:marRight w:val="0"/>
          <w:marTop w:val="0"/>
          <w:marBottom w:val="0"/>
          <w:divBdr>
            <w:top w:val="none" w:sz="0" w:space="0" w:color="auto"/>
            <w:left w:val="none" w:sz="0" w:space="0" w:color="auto"/>
            <w:bottom w:val="none" w:sz="0" w:space="0" w:color="auto"/>
            <w:right w:val="none" w:sz="0" w:space="0" w:color="auto"/>
          </w:divBdr>
        </w:div>
        <w:div w:id="2029328901">
          <w:marLeft w:val="640"/>
          <w:marRight w:val="0"/>
          <w:marTop w:val="0"/>
          <w:marBottom w:val="0"/>
          <w:divBdr>
            <w:top w:val="none" w:sz="0" w:space="0" w:color="auto"/>
            <w:left w:val="none" w:sz="0" w:space="0" w:color="auto"/>
            <w:bottom w:val="none" w:sz="0" w:space="0" w:color="auto"/>
            <w:right w:val="none" w:sz="0" w:space="0" w:color="auto"/>
          </w:divBdr>
        </w:div>
        <w:div w:id="1105343076">
          <w:marLeft w:val="640"/>
          <w:marRight w:val="0"/>
          <w:marTop w:val="0"/>
          <w:marBottom w:val="0"/>
          <w:divBdr>
            <w:top w:val="none" w:sz="0" w:space="0" w:color="auto"/>
            <w:left w:val="none" w:sz="0" w:space="0" w:color="auto"/>
            <w:bottom w:val="none" w:sz="0" w:space="0" w:color="auto"/>
            <w:right w:val="none" w:sz="0" w:space="0" w:color="auto"/>
          </w:divBdr>
        </w:div>
        <w:div w:id="994651168">
          <w:marLeft w:val="640"/>
          <w:marRight w:val="0"/>
          <w:marTop w:val="0"/>
          <w:marBottom w:val="0"/>
          <w:divBdr>
            <w:top w:val="none" w:sz="0" w:space="0" w:color="auto"/>
            <w:left w:val="none" w:sz="0" w:space="0" w:color="auto"/>
            <w:bottom w:val="none" w:sz="0" w:space="0" w:color="auto"/>
            <w:right w:val="none" w:sz="0" w:space="0" w:color="auto"/>
          </w:divBdr>
        </w:div>
        <w:div w:id="1453405470">
          <w:marLeft w:val="640"/>
          <w:marRight w:val="0"/>
          <w:marTop w:val="0"/>
          <w:marBottom w:val="0"/>
          <w:divBdr>
            <w:top w:val="none" w:sz="0" w:space="0" w:color="auto"/>
            <w:left w:val="none" w:sz="0" w:space="0" w:color="auto"/>
            <w:bottom w:val="none" w:sz="0" w:space="0" w:color="auto"/>
            <w:right w:val="none" w:sz="0" w:space="0" w:color="auto"/>
          </w:divBdr>
        </w:div>
        <w:div w:id="1784494458">
          <w:marLeft w:val="640"/>
          <w:marRight w:val="0"/>
          <w:marTop w:val="0"/>
          <w:marBottom w:val="0"/>
          <w:divBdr>
            <w:top w:val="none" w:sz="0" w:space="0" w:color="auto"/>
            <w:left w:val="none" w:sz="0" w:space="0" w:color="auto"/>
            <w:bottom w:val="none" w:sz="0" w:space="0" w:color="auto"/>
            <w:right w:val="none" w:sz="0" w:space="0" w:color="auto"/>
          </w:divBdr>
        </w:div>
        <w:div w:id="458378739">
          <w:marLeft w:val="640"/>
          <w:marRight w:val="0"/>
          <w:marTop w:val="0"/>
          <w:marBottom w:val="0"/>
          <w:divBdr>
            <w:top w:val="none" w:sz="0" w:space="0" w:color="auto"/>
            <w:left w:val="none" w:sz="0" w:space="0" w:color="auto"/>
            <w:bottom w:val="none" w:sz="0" w:space="0" w:color="auto"/>
            <w:right w:val="none" w:sz="0" w:space="0" w:color="auto"/>
          </w:divBdr>
        </w:div>
        <w:div w:id="172569400">
          <w:marLeft w:val="640"/>
          <w:marRight w:val="0"/>
          <w:marTop w:val="0"/>
          <w:marBottom w:val="0"/>
          <w:divBdr>
            <w:top w:val="none" w:sz="0" w:space="0" w:color="auto"/>
            <w:left w:val="none" w:sz="0" w:space="0" w:color="auto"/>
            <w:bottom w:val="none" w:sz="0" w:space="0" w:color="auto"/>
            <w:right w:val="none" w:sz="0" w:space="0" w:color="auto"/>
          </w:divBdr>
        </w:div>
        <w:div w:id="2439398">
          <w:marLeft w:val="640"/>
          <w:marRight w:val="0"/>
          <w:marTop w:val="0"/>
          <w:marBottom w:val="0"/>
          <w:divBdr>
            <w:top w:val="none" w:sz="0" w:space="0" w:color="auto"/>
            <w:left w:val="none" w:sz="0" w:space="0" w:color="auto"/>
            <w:bottom w:val="none" w:sz="0" w:space="0" w:color="auto"/>
            <w:right w:val="none" w:sz="0" w:space="0" w:color="auto"/>
          </w:divBdr>
        </w:div>
        <w:div w:id="1709524454">
          <w:marLeft w:val="640"/>
          <w:marRight w:val="0"/>
          <w:marTop w:val="0"/>
          <w:marBottom w:val="0"/>
          <w:divBdr>
            <w:top w:val="none" w:sz="0" w:space="0" w:color="auto"/>
            <w:left w:val="none" w:sz="0" w:space="0" w:color="auto"/>
            <w:bottom w:val="none" w:sz="0" w:space="0" w:color="auto"/>
            <w:right w:val="none" w:sz="0" w:space="0" w:color="auto"/>
          </w:divBdr>
        </w:div>
        <w:div w:id="365838159">
          <w:marLeft w:val="640"/>
          <w:marRight w:val="0"/>
          <w:marTop w:val="0"/>
          <w:marBottom w:val="0"/>
          <w:divBdr>
            <w:top w:val="none" w:sz="0" w:space="0" w:color="auto"/>
            <w:left w:val="none" w:sz="0" w:space="0" w:color="auto"/>
            <w:bottom w:val="none" w:sz="0" w:space="0" w:color="auto"/>
            <w:right w:val="none" w:sz="0" w:space="0" w:color="auto"/>
          </w:divBdr>
        </w:div>
        <w:div w:id="1367562187">
          <w:marLeft w:val="640"/>
          <w:marRight w:val="0"/>
          <w:marTop w:val="0"/>
          <w:marBottom w:val="0"/>
          <w:divBdr>
            <w:top w:val="none" w:sz="0" w:space="0" w:color="auto"/>
            <w:left w:val="none" w:sz="0" w:space="0" w:color="auto"/>
            <w:bottom w:val="none" w:sz="0" w:space="0" w:color="auto"/>
            <w:right w:val="none" w:sz="0" w:space="0" w:color="auto"/>
          </w:divBdr>
        </w:div>
        <w:div w:id="654844885">
          <w:marLeft w:val="640"/>
          <w:marRight w:val="0"/>
          <w:marTop w:val="0"/>
          <w:marBottom w:val="0"/>
          <w:divBdr>
            <w:top w:val="none" w:sz="0" w:space="0" w:color="auto"/>
            <w:left w:val="none" w:sz="0" w:space="0" w:color="auto"/>
            <w:bottom w:val="none" w:sz="0" w:space="0" w:color="auto"/>
            <w:right w:val="none" w:sz="0" w:space="0" w:color="auto"/>
          </w:divBdr>
        </w:div>
        <w:div w:id="612438209">
          <w:marLeft w:val="640"/>
          <w:marRight w:val="0"/>
          <w:marTop w:val="0"/>
          <w:marBottom w:val="0"/>
          <w:divBdr>
            <w:top w:val="none" w:sz="0" w:space="0" w:color="auto"/>
            <w:left w:val="none" w:sz="0" w:space="0" w:color="auto"/>
            <w:bottom w:val="none" w:sz="0" w:space="0" w:color="auto"/>
            <w:right w:val="none" w:sz="0" w:space="0" w:color="auto"/>
          </w:divBdr>
        </w:div>
        <w:div w:id="1373074718">
          <w:marLeft w:val="640"/>
          <w:marRight w:val="0"/>
          <w:marTop w:val="0"/>
          <w:marBottom w:val="0"/>
          <w:divBdr>
            <w:top w:val="none" w:sz="0" w:space="0" w:color="auto"/>
            <w:left w:val="none" w:sz="0" w:space="0" w:color="auto"/>
            <w:bottom w:val="none" w:sz="0" w:space="0" w:color="auto"/>
            <w:right w:val="none" w:sz="0" w:space="0" w:color="auto"/>
          </w:divBdr>
        </w:div>
        <w:div w:id="942301190">
          <w:marLeft w:val="640"/>
          <w:marRight w:val="0"/>
          <w:marTop w:val="0"/>
          <w:marBottom w:val="0"/>
          <w:divBdr>
            <w:top w:val="none" w:sz="0" w:space="0" w:color="auto"/>
            <w:left w:val="none" w:sz="0" w:space="0" w:color="auto"/>
            <w:bottom w:val="none" w:sz="0" w:space="0" w:color="auto"/>
            <w:right w:val="none" w:sz="0" w:space="0" w:color="auto"/>
          </w:divBdr>
        </w:div>
        <w:div w:id="1713117118">
          <w:marLeft w:val="640"/>
          <w:marRight w:val="0"/>
          <w:marTop w:val="0"/>
          <w:marBottom w:val="0"/>
          <w:divBdr>
            <w:top w:val="none" w:sz="0" w:space="0" w:color="auto"/>
            <w:left w:val="none" w:sz="0" w:space="0" w:color="auto"/>
            <w:bottom w:val="none" w:sz="0" w:space="0" w:color="auto"/>
            <w:right w:val="none" w:sz="0" w:space="0" w:color="auto"/>
          </w:divBdr>
        </w:div>
        <w:div w:id="1861435222">
          <w:marLeft w:val="640"/>
          <w:marRight w:val="0"/>
          <w:marTop w:val="0"/>
          <w:marBottom w:val="0"/>
          <w:divBdr>
            <w:top w:val="none" w:sz="0" w:space="0" w:color="auto"/>
            <w:left w:val="none" w:sz="0" w:space="0" w:color="auto"/>
            <w:bottom w:val="none" w:sz="0" w:space="0" w:color="auto"/>
            <w:right w:val="none" w:sz="0" w:space="0" w:color="auto"/>
          </w:divBdr>
        </w:div>
        <w:div w:id="1896114900">
          <w:marLeft w:val="640"/>
          <w:marRight w:val="0"/>
          <w:marTop w:val="0"/>
          <w:marBottom w:val="0"/>
          <w:divBdr>
            <w:top w:val="none" w:sz="0" w:space="0" w:color="auto"/>
            <w:left w:val="none" w:sz="0" w:space="0" w:color="auto"/>
            <w:bottom w:val="none" w:sz="0" w:space="0" w:color="auto"/>
            <w:right w:val="none" w:sz="0" w:space="0" w:color="auto"/>
          </w:divBdr>
        </w:div>
        <w:div w:id="1563177440">
          <w:marLeft w:val="640"/>
          <w:marRight w:val="0"/>
          <w:marTop w:val="0"/>
          <w:marBottom w:val="0"/>
          <w:divBdr>
            <w:top w:val="none" w:sz="0" w:space="0" w:color="auto"/>
            <w:left w:val="none" w:sz="0" w:space="0" w:color="auto"/>
            <w:bottom w:val="none" w:sz="0" w:space="0" w:color="auto"/>
            <w:right w:val="none" w:sz="0" w:space="0" w:color="auto"/>
          </w:divBdr>
        </w:div>
        <w:div w:id="1948996951">
          <w:marLeft w:val="640"/>
          <w:marRight w:val="0"/>
          <w:marTop w:val="0"/>
          <w:marBottom w:val="0"/>
          <w:divBdr>
            <w:top w:val="none" w:sz="0" w:space="0" w:color="auto"/>
            <w:left w:val="none" w:sz="0" w:space="0" w:color="auto"/>
            <w:bottom w:val="none" w:sz="0" w:space="0" w:color="auto"/>
            <w:right w:val="none" w:sz="0" w:space="0" w:color="auto"/>
          </w:divBdr>
        </w:div>
        <w:div w:id="273709562">
          <w:marLeft w:val="640"/>
          <w:marRight w:val="0"/>
          <w:marTop w:val="0"/>
          <w:marBottom w:val="0"/>
          <w:divBdr>
            <w:top w:val="none" w:sz="0" w:space="0" w:color="auto"/>
            <w:left w:val="none" w:sz="0" w:space="0" w:color="auto"/>
            <w:bottom w:val="none" w:sz="0" w:space="0" w:color="auto"/>
            <w:right w:val="none" w:sz="0" w:space="0" w:color="auto"/>
          </w:divBdr>
        </w:div>
        <w:div w:id="143552133">
          <w:marLeft w:val="640"/>
          <w:marRight w:val="0"/>
          <w:marTop w:val="0"/>
          <w:marBottom w:val="0"/>
          <w:divBdr>
            <w:top w:val="none" w:sz="0" w:space="0" w:color="auto"/>
            <w:left w:val="none" w:sz="0" w:space="0" w:color="auto"/>
            <w:bottom w:val="none" w:sz="0" w:space="0" w:color="auto"/>
            <w:right w:val="none" w:sz="0" w:space="0" w:color="auto"/>
          </w:divBdr>
        </w:div>
        <w:div w:id="372118664">
          <w:marLeft w:val="640"/>
          <w:marRight w:val="0"/>
          <w:marTop w:val="0"/>
          <w:marBottom w:val="0"/>
          <w:divBdr>
            <w:top w:val="none" w:sz="0" w:space="0" w:color="auto"/>
            <w:left w:val="none" w:sz="0" w:space="0" w:color="auto"/>
            <w:bottom w:val="none" w:sz="0" w:space="0" w:color="auto"/>
            <w:right w:val="none" w:sz="0" w:space="0" w:color="auto"/>
          </w:divBdr>
        </w:div>
        <w:div w:id="696128623">
          <w:marLeft w:val="640"/>
          <w:marRight w:val="0"/>
          <w:marTop w:val="0"/>
          <w:marBottom w:val="0"/>
          <w:divBdr>
            <w:top w:val="none" w:sz="0" w:space="0" w:color="auto"/>
            <w:left w:val="none" w:sz="0" w:space="0" w:color="auto"/>
            <w:bottom w:val="none" w:sz="0" w:space="0" w:color="auto"/>
            <w:right w:val="none" w:sz="0" w:space="0" w:color="auto"/>
          </w:divBdr>
        </w:div>
        <w:div w:id="1904949541">
          <w:marLeft w:val="640"/>
          <w:marRight w:val="0"/>
          <w:marTop w:val="0"/>
          <w:marBottom w:val="0"/>
          <w:divBdr>
            <w:top w:val="none" w:sz="0" w:space="0" w:color="auto"/>
            <w:left w:val="none" w:sz="0" w:space="0" w:color="auto"/>
            <w:bottom w:val="none" w:sz="0" w:space="0" w:color="auto"/>
            <w:right w:val="none" w:sz="0" w:space="0" w:color="auto"/>
          </w:divBdr>
        </w:div>
        <w:div w:id="1676877209">
          <w:marLeft w:val="640"/>
          <w:marRight w:val="0"/>
          <w:marTop w:val="0"/>
          <w:marBottom w:val="0"/>
          <w:divBdr>
            <w:top w:val="none" w:sz="0" w:space="0" w:color="auto"/>
            <w:left w:val="none" w:sz="0" w:space="0" w:color="auto"/>
            <w:bottom w:val="none" w:sz="0" w:space="0" w:color="auto"/>
            <w:right w:val="none" w:sz="0" w:space="0" w:color="auto"/>
          </w:divBdr>
        </w:div>
        <w:div w:id="190385138">
          <w:marLeft w:val="640"/>
          <w:marRight w:val="0"/>
          <w:marTop w:val="0"/>
          <w:marBottom w:val="0"/>
          <w:divBdr>
            <w:top w:val="none" w:sz="0" w:space="0" w:color="auto"/>
            <w:left w:val="none" w:sz="0" w:space="0" w:color="auto"/>
            <w:bottom w:val="none" w:sz="0" w:space="0" w:color="auto"/>
            <w:right w:val="none" w:sz="0" w:space="0" w:color="auto"/>
          </w:divBdr>
        </w:div>
        <w:div w:id="1415053517">
          <w:marLeft w:val="640"/>
          <w:marRight w:val="0"/>
          <w:marTop w:val="0"/>
          <w:marBottom w:val="0"/>
          <w:divBdr>
            <w:top w:val="none" w:sz="0" w:space="0" w:color="auto"/>
            <w:left w:val="none" w:sz="0" w:space="0" w:color="auto"/>
            <w:bottom w:val="none" w:sz="0" w:space="0" w:color="auto"/>
            <w:right w:val="none" w:sz="0" w:space="0" w:color="auto"/>
          </w:divBdr>
        </w:div>
        <w:div w:id="1079253141">
          <w:marLeft w:val="640"/>
          <w:marRight w:val="0"/>
          <w:marTop w:val="0"/>
          <w:marBottom w:val="0"/>
          <w:divBdr>
            <w:top w:val="none" w:sz="0" w:space="0" w:color="auto"/>
            <w:left w:val="none" w:sz="0" w:space="0" w:color="auto"/>
            <w:bottom w:val="none" w:sz="0" w:space="0" w:color="auto"/>
            <w:right w:val="none" w:sz="0" w:space="0" w:color="auto"/>
          </w:divBdr>
        </w:div>
        <w:div w:id="752893173">
          <w:marLeft w:val="640"/>
          <w:marRight w:val="0"/>
          <w:marTop w:val="0"/>
          <w:marBottom w:val="0"/>
          <w:divBdr>
            <w:top w:val="none" w:sz="0" w:space="0" w:color="auto"/>
            <w:left w:val="none" w:sz="0" w:space="0" w:color="auto"/>
            <w:bottom w:val="none" w:sz="0" w:space="0" w:color="auto"/>
            <w:right w:val="none" w:sz="0" w:space="0" w:color="auto"/>
          </w:divBdr>
        </w:div>
        <w:div w:id="222958250">
          <w:marLeft w:val="640"/>
          <w:marRight w:val="0"/>
          <w:marTop w:val="0"/>
          <w:marBottom w:val="0"/>
          <w:divBdr>
            <w:top w:val="none" w:sz="0" w:space="0" w:color="auto"/>
            <w:left w:val="none" w:sz="0" w:space="0" w:color="auto"/>
            <w:bottom w:val="none" w:sz="0" w:space="0" w:color="auto"/>
            <w:right w:val="none" w:sz="0" w:space="0" w:color="auto"/>
          </w:divBdr>
        </w:div>
        <w:div w:id="466823982">
          <w:marLeft w:val="640"/>
          <w:marRight w:val="0"/>
          <w:marTop w:val="0"/>
          <w:marBottom w:val="0"/>
          <w:divBdr>
            <w:top w:val="none" w:sz="0" w:space="0" w:color="auto"/>
            <w:left w:val="none" w:sz="0" w:space="0" w:color="auto"/>
            <w:bottom w:val="none" w:sz="0" w:space="0" w:color="auto"/>
            <w:right w:val="none" w:sz="0" w:space="0" w:color="auto"/>
          </w:divBdr>
        </w:div>
        <w:div w:id="256867989">
          <w:marLeft w:val="640"/>
          <w:marRight w:val="0"/>
          <w:marTop w:val="0"/>
          <w:marBottom w:val="0"/>
          <w:divBdr>
            <w:top w:val="none" w:sz="0" w:space="0" w:color="auto"/>
            <w:left w:val="none" w:sz="0" w:space="0" w:color="auto"/>
            <w:bottom w:val="none" w:sz="0" w:space="0" w:color="auto"/>
            <w:right w:val="none" w:sz="0" w:space="0" w:color="auto"/>
          </w:divBdr>
        </w:div>
        <w:div w:id="964969607">
          <w:marLeft w:val="640"/>
          <w:marRight w:val="0"/>
          <w:marTop w:val="0"/>
          <w:marBottom w:val="0"/>
          <w:divBdr>
            <w:top w:val="none" w:sz="0" w:space="0" w:color="auto"/>
            <w:left w:val="none" w:sz="0" w:space="0" w:color="auto"/>
            <w:bottom w:val="none" w:sz="0" w:space="0" w:color="auto"/>
            <w:right w:val="none" w:sz="0" w:space="0" w:color="auto"/>
          </w:divBdr>
        </w:div>
        <w:div w:id="252906775">
          <w:marLeft w:val="640"/>
          <w:marRight w:val="0"/>
          <w:marTop w:val="0"/>
          <w:marBottom w:val="0"/>
          <w:divBdr>
            <w:top w:val="none" w:sz="0" w:space="0" w:color="auto"/>
            <w:left w:val="none" w:sz="0" w:space="0" w:color="auto"/>
            <w:bottom w:val="none" w:sz="0" w:space="0" w:color="auto"/>
            <w:right w:val="none" w:sz="0" w:space="0" w:color="auto"/>
          </w:divBdr>
        </w:div>
        <w:div w:id="780956661">
          <w:marLeft w:val="640"/>
          <w:marRight w:val="0"/>
          <w:marTop w:val="0"/>
          <w:marBottom w:val="0"/>
          <w:divBdr>
            <w:top w:val="none" w:sz="0" w:space="0" w:color="auto"/>
            <w:left w:val="none" w:sz="0" w:space="0" w:color="auto"/>
            <w:bottom w:val="none" w:sz="0" w:space="0" w:color="auto"/>
            <w:right w:val="none" w:sz="0" w:space="0" w:color="auto"/>
          </w:divBdr>
        </w:div>
        <w:div w:id="462502805">
          <w:marLeft w:val="640"/>
          <w:marRight w:val="0"/>
          <w:marTop w:val="0"/>
          <w:marBottom w:val="0"/>
          <w:divBdr>
            <w:top w:val="none" w:sz="0" w:space="0" w:color="auto"/>
            <w:left w:val="none" w:sz="0" w:space="0" w:color="auto"/>
            <w:bottom w:val="none" w:sz="0" w:space="0" w:color="auto"/>
            <w:right w:val="none" w:sz="0" w:space="0" w:color="auto"/>
          </w:divBdr>
        </w:div>
        <w:div w:id="1834299277">
          <w:marLeft w:val="640"/>
          <w:marRight w:val="0"/>
          <w:marTop w:val="0"/>
          <w:marBottom w:val="0"/>
          <w:divBdr>
            <w:top w:val="none" w:sz="0" w:space="0" w:color="auto"/>
            <w:left w:val="none" w:sz="0" w:space="0" w:color="auto"/>
            <w:bottom w:val="none" w:sz="0" w:space="0" w:color="auto"/>
            <w:right w:val="none" w:sz="0" w:space="0" w:color="auto"/>
          </w:divBdr>
        </w:div>
        <w:div w:id="1191409658">
          <w:marLeft w:val="640"/>
          <w:marRight w:val="0"/>
          <w:marTop w:val="0"/>
          <w:marBottom w:val="0"/>
          <w:divBdr>
            <w:top w:val="none" w:sz="0" w:space="0" w:color="auto"/>
            <w:left w:val="none" w:sz="0" w:space="0" w:color="auto"/>
            <w:bottom w:val="none" w:sz="0" w:space="0" w:color="auto"/>
            <w:right w:val="none" w:sz="0" w:space="0" w:color="auto"/>
          </w:divBdr>
        </w:div>
        <w:div w:id="1582833369">
          <w:marLeft w:val="640"/>
          <w:marRight w:val="0"/>
          <w:marTop w:val="0"/>
          <w:marBottom w:val="0"/>
          <w:divBdr>
            <w:top w:val="none" w:sz="0" w:space="0" w:color="auto"/>
            <w:left w:val="none" w:sz="0" w:space="0" w:color="auto"/>
            <w:bottom w:val="none" w:sz="0" w:space="0" w:color="auto"/>
            <w:right w:val="none" w:sz="0" w:space="0" w:color="auto"/>
          </w:divBdr>
        </w:div>
        <w:div w:id="2036466849">
          <w:marLeft w:val="640"/>
          <w:marRight w:val="0"/>
          <w:marTop w:val="0"/>
          <w:marBottom w:val="0"/>
          <w:divBdr>
            <w:top w:val="none" w:sz="0" w:space="0" w:color="auto"/>
            <w:left w:val="none" w:sz="0" w:space="0" w:color="auto"/>
            <w:bottom w:val="none" w:sz="0" w:space="0" w:color="auto"/>
            <w:right w:val="none" w:sz="0" w:space="0" w:color="auto"/>
          </w:divBdr>
        </w:div>
        <w:div w:id="359671739">
          <w:marLeft w:val="640"/>
          <w:marRight w:val="0"/>
          <w:marTop w:val="0"/>
          <w:marBottom w:val="0"/>
          <w:divBdr>
            <w:top w:val="none" w:sz="0" w:space="0" w:color="auto"/>
            <w:left w:val="none" w:sz="0" w:space="0" w:color="auto"/>
            <w:bottom w:val="none" w:sz="0" w:space="0" w:color="auto"/>
            <w:right w:val="none" w:sz="0" w:space="0" w:color="auto"/>
          </w:divBdr>
        </w:div>
        <w:div w:id="881749992">
          <w:marLeft w:val="640"/>
          <w:marRight w:val="0"/>
          <w:marTop w:val="0"/>
          <w:marBottom w:val="0"/>
          <w:divBdr>
            <w:top w:val="none" w:sz="0" w:space="0" w:color="auto"/>
            <w:left w:val="none" w:sz="0" w:space="0" w:color="auto"/>
            <w:bottom w:val="none" w:sz="0" w:space="0" w:color="auto"/>
            <w:right w:val="none" w:sz="0" w:space="0" w:color="auto"/>
          </w:divBdr>
        </w:div>
        <w:div w:id="1022047807">
          <w:marLeft w:val="640"/>
          <w:marRight w:val="0"/>
          <w:marTop w:val="0"/>
          <w:marBottom w:val="0"/>
          <w:divBdr>
            <w:top w:val="none" w:sz="0" w:space="0" w:color="auto"/>
            <w:left w:val="none" w:sz="0" w:space="0" w:color="auto"/>
            <w:bottom w:val="none" w:sz="0" w:space="0" w:color="auto"/>
            <w:right w:val="none" w:sz="0" w:space="0" w:color="auto"/>
          </w:divBdr>
        </w:div>
        <w:div w:id="603221424">
          <w:marLeft w:val="640"/>
          <w:marRight w:val="0"/>
          <w:marTop w:val="0"/>
          <w:marBottom w:val="0"/>
          <w:divBdr>
            <w:top w:val="none" w:sz="0" w:space="0" w:color="auto"/>
            <w:left w:val="none" w:sz="0" w:space="0" w:color="auto"/>
            <w:bottom w:val="none" w:sz="0" w:space="0" w:color="auto"/>
            <w:right w:val="none" w:sz="0" w:space="0" w:color="auto"/>
          </w:divBdr>
        </w:div>
        <w:div w:id="475607773">
          <w:marLeft w:val="640"/>
          <w:marRight w:val="0"/>
          <w:marTop w:val="0"/>
          <w:marBottom w:val="0"/>
          <w:divBdr>
            <w:top w:val="none" w:sz="0" w:space="0" w:color="auto"/>
            <w:left w:val="none" w:sz="0" w:space="0" w:color="auto"/>
            <w:bottom w:val="none" w:sz="0" w:space="0" w:color="auto"/>
            <w:right w:val="none" w:sz="0" w:space="0" w:color="auto"/>
          </w:divBdr>
        </w:div>
        <w:div w:id="1436174557">
          <w:marLeft w:val="640"/>
          <w:marRight w:val="0"/>
          <w:marTop w:val="0"/>
          <w:marBottom w:val="0"/>
          <w:divBdr>
            <w:top w:val="none" w:sz="0" w:space="0" w:color="auto"/>
            <w:left w:val="none" w:sz="0" w:space="0" w:color="auto"/>
            <w:bottom w:val="none" w:sz="0" w:space="0" w:color="auto"/>
            <w:right w:val="none" w:sz="0" w:space="0" w:color="auto"/>
          </w:divBdr>
        </w:div>
        <w:div w:id="1490709621">
          <w:marLeft w:val="640"/>
          <w:marRight w:val="0"/>
          <w:marTop w:val="0"/>
          <w:marBottom w:val="0"/>
          <w:divBdr>
            <w:top w:val="none" w:sz="0" w:space="0" w:color="auto"/>
            <w:left w:val="none" w:sz="0" w:space="0" w:color="auto"/>
            <w:bottom w:val="none" w:sz="0" w:space="0" w:color="auto"/>
            <w:right w:val="none" w:sz="0" w:space="0" w:color="auto"/>
          </w:divBdr>
        </w:div>
        <w:div w:id="1777215669">
          <w:marLeft w:val="640"/>
          <w:marRight w:val="0"/>
          <w:marTop w:val="0"/>
          <w:marBottom w:val="0"/>
          <w:divBdr>
            <w:top w:val="none" w:sz="0" w:space="0" w:color="auto"/>
            <w:left w:val="none" w:sz="0" w:space="0" w:color="auto"/>
            <w:bottom w:val="none" w:sz="0" w:space="0" w:color="auto"/>
            <w:right w:val="none" w:sz="0" w:space="0" w:color="auto"/>
          </w:divBdr>
        </w:div>
        <w:div w:id="1247307173">
          <w:marLeft w:val="640"/>
          <w:marRight w:val="0"/>
          <w:marTop w:val="0"/>
          <w:marBottom w:val="0"/>
          <w:divBdr>
            <w:top w:val="none" w:sz="0" w:space="0" w:color="auto"/>
            <w:left w:val="none" w:sz="0" w:space="0" w:color="auto"/>
            <w:bottom w:val="none" w:sz="0" w:space="0" w:color="auto"/>
            <w:right w:val="none" w:sz="0" w:space="0" w:color="auto"/>
          </w:divBdr>
        </w:div>
        <w:div w:id="112946619">
          <w:marLeft w:val="640"/>
          <w:marRight w:val="0"/>
          <w:marTop w:val="0"/>
          <w:marBottom w:val="0"/>
          <w:divBdr>
            <w:top w:val="none" w:sz="0" w:space="0" w:color="auto"/>
            <w:left w:val="none" w:sz="0" w:space="0" w:color="auto"/>
            <w:bottom w:val="none" w:sz="0" w:space="0" w:color="auto"/>
            <w:right w:val="none" w:sz="0" w:space="0" w:color="auto"/>
          </w:divBdr>
        </w:div>
        <w:div w:id="902981421">
          <w:marLeft w:val="640"/>
          <w:marRight w:val="0"/>
          <w:marTop w:val="0"/>
          <w:marBottom w:val="0"/>
          <w:divBdr>
            <w:top w:val="none" w:sz="0" w:space="0" w:color="auto"/>
            <w:left w:val="none" w:sz="0" w:space="0" w:color="auto"/>
            <w:bottom w:val="none" w:sz="0" w:space="0" w:color="auto"/>
            <w:right w:val="none" w:sz="0" w:space="0" w:color="auto"/>
          </w:divBdr>
        </w:div>
        <w:div w:id="1341852556">
          <w:marLeft w:val="640"/>
          <w:marRight w:val="0"/>
          <w:marTop w:val="0"/>
          <w:marBottom w:val="0"/>
          <w:divBdr>
            <w:top w:val="none" w:sz="0" w:space="0" w:color="auto"/>
            <w:left w:val="none" w:sz="0" w:space="0" w:color="auto"/>
            <w:bottom w:val="none" w:sz="0" w:space="0" w:color="auto"/>
            <w:right w:val="none" w:sz="0" w:space="0" w:color="auto"/>
          </w:divBdr>
        </w:div>
        <w:div w:id="162866078">
          <w:marLeft w:val="640"/>
          <w:marRight w:val="0"/>
          <w:marTop w:val="0"/>
          <w:marBottom w:val="0"/>
          <w:divBdr>
            <w:top w:val="none" w:sz="0" w:space="0" w:color="auto"/>
            <w:left w:val="none" w:sz="0" w:space="0" w:color="auto"/>
            <w:bottom w:val="none" w:sz="0" w:space="0" w:color="auto"/>
            <w:right w:val="none" w:sz="0" w:space="0" w:color="auto"/>
          </w:divBdr>
        </w:div>
        <w:div w:id="10841424">
          <w:marLeft w:val="640"/>
          <w:marRight w:val="0"/>
          <w:marTop w:val="0"/>
          <w:marBottom w:val="0"/>
          <w:divBdr>
            <w:top w:val="none" w:sz="0" w:space="0" w:color="auto"/>
            <w:left w:val="none" w:sz="0" w:space="0" w:color="auto"/>
            <w:bottom w:val="none" w:sz="0" w:space="0" w:color="auto"/>
            <w:right w:val="none" w:sz="0" w:space="0" w:color="auto"/>
          </w:divBdr>
        </w:div>
        <w:div w:id="816923791">
          <w:marLeft w:val="640"/>
          <w:marRight w:val="0"/>
          <w:marTop w:val="0"/>
          <w:marBottom w:val="0"/>
          <w:divBdr>
            <w:top w:val="none" w:sz="0" w:space="0" w:color="auto"/>
            <w:left w:val="none" w:sz="0" w:space="0" w:color="auto"/>
            <w:bottom w:val="none" w:sz="0" w:space="0" w:color="auto"/>
            <w:right w:val="none" w:sz="0" w:space="0" w:color="auto"/>
          </w:divBdr>
        </w:div>
        <w:div w:id="1111314044">
          <w:marLeft w:val="640"/>
          <w:marRight w:val="0"/>
          <w:marTop w:val="0"/>
          <w:marBottom w:val="0"/>
          <w:divBdr>
            <w:top w:val="none" w:sz="0" w:space="0" w:color="auto"/>
            <w:left w:val="none" w:sz="0" w:space="0" w:color="auto"/>
            <w:bottom w:val="none" w:sz="0" w:space="0" w:color="auto"/>
            <w:right w:val="none" w:sz="0" w:space="0" w:color="auto"/>
          </w:divBdr>
        </w:div>
        <w:div w:id="83653844">
          <w:marLeft w:val="640"/>
          <w:marRight w:val="0"/>
          <w:marTop w:val="0"/>
          <w:marBottom w:val="0"/>
          <w:divBdr>
            <w:top w:val="none" w:sz="0" w:space="0" w:color="auto"/>
            <w:left w:val="none" w:sz="0" w:space="0" w:color="auto"/>
            <w:bottom w:val="none" w:sz="0" w:space="0" w:color="auto"/>
            <w:right w:val="none" w:sz="0" w:space="0" w:color="auto"/>
          </w:divBdr>
        </w:div>
        <w:div w:id="458494119">
          <w:marLeft w:val="640"/>
          <w:marRight w:val="0"/>
          <w:marTop w:val="0"/>
          <w:marBottom w:val="0"/>
          <w:divBdr>
            <w:top w:val="none" w:sz="0" w:space="0" w:color="auto"/>
            <w:left w:val="none" w:sz="0" w:space="0" w:color="auto"/>
            <w:bottom w:val="none" w:sz="0" w:space="0" w:color="auto"/>
            <w:right w:val="none" w:sz="0" w:space="0" w:color="auto"/>
          </w:divBdr>
        </w:div>
        <w:div w:id="1883400629">
          <w:marLeft w:val="640"/>
          <w:marRight w:val="0"/>
          <w:marTop w:val="0"/>
          <w:marBottom w:val="0"/>
          <w:divBdr>
            <w:top w:val="none" w:sz="0" w:space="0" w:color="auto"/>
            <w:left w:val="none" w:sz="0" w:space="0" w:color="auto"/>
            <w:bottom w:val="none" w:sz="0" w:space="0" w:color="auto"/>
            <w:right w:val="none" w:sz="0" w:space="0" w:color="auto"/>
          </w:divBdr>
        </w:div>
        <w:div w:id="2006282942">
          <w:marLeft w:val="640"/>
          <w:marRight w:val="0"/>
          <w:marTop w:val="0"/>
          <w:marBottom w:val="0"/>
          <w:divBdr>
            <w:top w:val="none" w:sz="0" w:space="0" w:color="auto"/>
            <w:left w:val="none" w:sz="0" w:space="0" w:color="auto"/>
            <w:bottom w:val="none" w:sz="0" w:space="0" w:color="auto"/>
            <w:right w:val="none" w:sz="0" w:space="0" w:color="auto"/>
          </w:divBdr>
        </w:div>
        <w:div w:id="2092392118">
          <w:marLeft w:val="640"/>
          <w:marRight w:val="0"/>
          <w:marTop w:val="0"/>
          <w:marBottom w:val="0"/>
          <w:divBdr>
            <w:top w:val="none" w:sz="0" w:space="0" w:color="auto"/>
            <w:left w:val="none" w:sz="0" w:space="0" w:color="auto"/>
            <w:bottom w:val="none" w:sz="0" w:space="0" w:color="auto"/>
            <w:right w:val="none" w:sz="0" w:space="0" w:color="auto"/>
          </w:divBdr>
        </w:div>
        <w:div w:id="362943594">
          <w:marLeft w:val="640"/>
          <w:marRight w:val="0"/>
          <w:marTop w:val="0"/>
          <w:marBottom w:val="0"/>
          <w:divBdr>
            <w:top w:val="none" w:sz="0" w:space="0" w:color="auto"/>
            <w:left w:val="none" w:sz="0" w:space="0" w:color="auto"/>
            <w:bottom w:val="none" w:sz="0" w:space="0" w:color="auto"/>
            <w:right w:val="none" w:sz="0" w:space="0" w:color="auto"/>
          </w:divBdr>
        </w:div>
        <w:div w:id="1076902165">
          <w:marLeft w:val="640"/>
          <w:marRight w:val="0"/>
          <w:marTop w:val="0"/>
          <w:marBottom w:val="0"/>
          <w:divBdr>
            <w:top w:val="none" w:sz="0" w:space="0" w:color="auto"/>
            <w:left w:val="none" w:sz="0" w:space="0" w:color="auto"/>
            <w:bottom w:val="none" w:sz="0" w:space="0" w:color="auto"/>
            <w:right w:val="none" w:sz="0" w:space="0" w:color="auto"/>
          </w:divBdr>
        </w:div>
        <w:div w:id="1768960516">
          <w:marLeft w:val="640"/>
          <w:marRight w:val="0"/>
          <w:marTop w:val="0"/>
          <w:marBottom w:val="0"/>
          <w:divBdr>
            <w:top w:val="none" w:sz="0" w:space="0" w:color="auto"/>
            <w:left w:val="none" w:sz="0" w:space="0" w:color="auto"/>
            <w:bottom w:val="none" w:sz="0" w:space="0" w:color="auto"/>
            <w:right w:val="none" w:sz="0" w:space="0" w:color="auto"/>
          </w:divBdr>
        </w:div>
        <w:div w:id="1601571425">
          <w:marLeft w:val="640"/>
          <w:marRight w:val="0"/>
          <w:marTop w:val="0"/>
          <w:marBottom w:val="0"/>
          <w:divBdr>
            <w:top w:val="none" w:sz="0" w:space="0" w:color="auto"/>
            <w:left w:val="none" w:sz="0" w:space="0" w:color="auto"/>
            <w:bottom w:val="none" w:sz="0" w:space="0" w:color="auto"/>
            <w:right w:val="none" w:sz="0" w:space="0" w:color="auto"/>
          </w:divBdr>
        </w:div>
        <w:div w:id="1004742472">
          <w:marLeft w:val="640"/>
          <w:marRight w:val="0"/>
          <w:marTop w:val="0"/>
          <w:marBottom w:val="0"/>
          <w:divBdr>
            <w:top w:val="none" w:sz="0" w:space="0" w:color="auto"/>
            <w:left w:val="none" w:sz="0" w:space="0" w:color="auto"/>
            <w:bottom w:val="none" w:sz="0" w:space="0" w:color="auto"/>
            <w:right w:val="none" w:sz="0" w:space="0" w:color="auto"/>
          </w:divBdr>
        </w:div>
        <w:div w:id="1984458027">
          <w:marLeft w:val="640"/>
          <w:marRight w:val="0"/>
          <w:marTop w:val="0"/>
          <w:marBottom w:val="0"/>
          <w:divBdr>
            <w:top w:val="none" w:sz="0" w:space="0" w:color="auto"/>
            <w:left w:val="none" w:sz="0" w:space="0" w:color="auto"/>
            <w:bottom w:val="none" w:sz="0" w:space="0" w:color="auto"/>
            <w:right w:val="none" w:sz="0" w:space="0" w:color="auto"/>
          </w:divBdr>
        </w:div>
        <w:div w:id="893201450">
          <w:marLeft w:val="640"/>
          <w:marRight w:val="0"/>
          <w:marTop w:val="0"/>
          <w:marBottom w:val="0"/>
          <w:divBdr>
            <w:top w:val="none" w:sz="0" w:space="0" w:color="auto"/>
            <w:left w:val="none" w:sz="0" w:space="0" w:color="auto"/>
            <w:bottom w:val="none" w:sz="0" w:space="0" w:color="auto"/>
            <w:right w:val="none" w:sz="0" w:space="0" w:color="auto"/>
          </w:divBdr>
        </w:div>
        <w:div w:id="1356076653">
          <w:marLeft w:val="640"/>
          <w:marRight w:val="0"/>
          <w:marTop w:val="0"/>
          <w:marBottom w:val="0"/>
          <w:divBdr>
            <w:top w:val="none" w:sz="0" w:space="0" w:color="auto"/>
            <w:left w:val="none" w:sz="0" w:space="0" w:color="auto"/>
            <w:bottom w:val="none" w:sz="0" w:space="0" w:color="auto"/>
            <w:right w:val="none" w:sz="0" w:space="0" w:color="auto"/>
          </w:divBdr>
        </w:div>
        <w:div w:id="1754080610">
          <w:marLeft w:val="640"/>
          <w:marRight w:val="0"/>
          <w:marTop w:val="0"/>
          <w:marBottom w:val="0"/>
          <w:divBdr>
            <w:top w:val="none" w:sz="0" w:space="0" w:color="auto"/>
            <w:left w:val="none" w:sz="0" w:space="0" w:color="auto"/>
            <w:bottom w:val="none" w:sz="0" w:space="0" w:color="auto"/>
            <w:right w:val="none" w:sz="0" w:space="0" w:color="auto"/>
          </w:divBdr>
        </w:div>
        <w:div w:id="1179000178">
          <w:marLeft w:val="640"/>
          <w:marRight w:val="0"/>
          <w:marTop w:val="0"/>
          <w:marBottom w:val="0"/>
          <w:divBdr>
            <w:top w:val="none" w:sz="0" w:space="0" w:color="auto"/>
            <w:left w:val="none" w:sz="0" w:space="0" w:color="auto"/>
            <w:bottom w:val="none" w:sz="0" w:space="0" w:color="auto"/>
            <w:right w:val="none" w:sz="0" w:space="0" w:color="auto"/>
          </w:divBdr>
        </w:div>
        <w:div w:id="1107847321">
          <w:marLeft w:val="640"/>
          <w:marRight w:val="0"/>
          <w:marTop w:val="0"/>
          <w:marBottom w:val="0"/>
          <w:divBdr>
            <w:top w:val="none" w:sz="0" w:space="0" w:color="auto"/>
            <w:left w:val="none" w:sz="0" w:space="0" w:color="auto"/>
            <w:bottom w:val="none" w:sz="0" w:space="0" w:color="auto"/>
            <w:right w:val="none" w:sz="0" w:space="0" w:color="auto"/>
          </w:divBdr>
        </w:div>
        <w:div w:id="1617635772">
          <w:marLeft w:val="640"/>
          <w:marRight w:val="0"/>
          <w:marTop w:val="0"/>
          <w:marBottom w:val="0"/>
          <w:divBdr>
            <w:top w:val="none" w:sz="0" w:space="0" w:color="auto"/>
            <w:left w:val="none" w:sz="0" w:space="0" w:color="auto"/>
            <w:bottom w:val="none" w:sz="0" w:space="0" w:color="auto"/>
            <w:right w:val="none" w:sz="0" w:space="0" w:color="auto"/>
          </w:divBdr>
        </w:div>
        <w:div w:id="930354212">
          <w:marLeft w:val="640"/>
          <w:marRight w:val="0"/>
          <w:marTop w:val="0"/>
          <w:marBottom w:val="0"/>
          <w:divBdr>
            <w:top w:val="none" w:sz="0" w:space="0" w:color="auto"/>
            <w:left w:val="none" w:sz="0" w:space="0" w:color="auto"/>
            <w:bottom w:val="none" w:sz="0" w:space="0" w:color="auto"/>
            <w:right w:val="none" w:sz="0" w:space="0" w:color="auto"/>
          </w:divBdr>
        </w:div>
        <w:div w:id="644773471">
          <w:marLeft w:val="640"/>
          <w:marRight w:val="0"/>
          <w:marTop w:val="0"/>
          <w:marBottom w:val="0"/>
          <w:divBdr>
            <w:top w:val="none" w:sz="0" w:space="0" w:color="auto"/>
            <w:left w:val="none" w:sz="0" w:space="0" w:color="auto"/>
            <w:bottom w:val="none" w:sz="0" w:space="0" w:color="auto"/>
            <w:right w:val="none" w:sz="0" w:space="0" w:color="auto"/>
          </w:divBdr>
        </w:div>
        <w:div w:id="1026828707">
          <w:marLeft w:val="640"/>
          <w:marRight w:val="0"/>
          <w:marTop w:val="0"/>
          <w:marBottom w:val="0"/>
          <w:divBdr>
            <w:top w:val="none" w:sz="0" w:space="0" w:color="auto"/>
            <w:left w:val="none" w:sz="0" w:space="0" w:color="auto"/>
            <w:bottom w:val="none" w:sz="0" w:space="0" w:color="auto"/>
            <w:right w:val="none" w:sz="0" w:space="0" w:color="auto"/>
          </w:divBdr>
        </w:div>
        <w:div w:id="1665815424">
          <w:marLeft w:val="640"/>
          <w:marRight w:val="0"/>
          <w:marTop w:val="0"/>
          <w:marBottom w:val="0"/>
          <w:divBdr>
            <w:top w:val="none" w:sz="0" w:space="0" w:color="auto"/>
            <w:left w:val="none" w:sz="0" w:space="0" w:color="auto"/>
            <w:bottom w:val="none" w:sz="0" w:space="0" w:color="auto"/>
            <w:right w:val="none" w:sz="0" w:space="0" w:color="auto"/>
          </w:divBdr>
        </w:div>
        <w:div w:id="1897742467">
          <w:marLeft w:val="640"/>
          <w:marRight w:val="0"/>
          <w:marTop w:val="0"/>
          <w:marBottom w:val="0"/>
          <w:divBdr>
            <w:top w:val="none" w:sz="0" w:space="0" w:color="auto"/>
            <w:left w:val="none" w:sz="0" w:space="0" w:color="auto"/>
            <w:bottom w:val="none" w:sz="0" w:space="0" w:color="auto"/>
            <w:right w:val="none" w:sz="0" w:space="0" w:color="auto"/>
          </w:divBdr>
        </w:div>
        <w:div w:id="2135098642">
          <w:marLeft w:val="640"/>
          <w:marRight w:val="0"/>
          <w:marTop w:val="0"/>
          <w:marBottom w:val="0"/>
          <w:divBdr>
            <w:top w:val="none" w:sz="0" w:space="0" w:color="auto"/>
            <w:left w:val="none" w:sz="0" w:space="0" w:color="auto"/>
            <w:bottom w:val="none" w:sz="0" w:space="0" w:color="auto"/>
            <w:right w:val="none" w:sz="0" w:space="0" w:color="auto"/>
          </w:divBdr>
        </w:div>
        <w:div w:id="24138130">
          <w:marLeft w:val="640"/>
          <w:marRight w:val="0"/>
          <w:marTop w:val="0"/>
          <w:marBottom w:val="0"/>
          <w:divBdr>
            <w:top w:val="none" w:sz="0" w:space="0" w:color="auto"/>
            <w:left w:val="none" w:sz="0" w:space="0" w:color="auto"/>
            <w:bottom w:val="none" w:sz="0" w:space="0" w:color="auto"/>
            <w:right w:val="none" w:sz="0" w:space="0" w:color="auto"/>
          </w:divBdr>
        </w:div>
        <w:div w:id="1736465085">
          <w:marLeft w:val="640"/>
          <w:marRight w:val="0"/>
          <w:marTop w:val="0"/>
          <w:marBottom w:val="0"/>
          <w:divBdr>
            <w:top w:val="none" w:sz="0" w:space="0" w:color="auto"/>
            <w:left w:val="none" w:sz="0" w:space="0" w:color="auto"/>
            <w:bottom w:val="none" w:sz="0" w:space="0" w:color="auto"/>
            <w:right w:val="none" w:sz="0" w:space="0" w:color="auto"/>
          </w:divBdr>
        </w:div>
        <w:div w:id="641160856">
          <w:marLeft w:val="640"/>
          <w:marRight w:val="0"/>
          <w:marTop w:val="0"/>
          <w:marBottom w:val="0"/>
          <w:divBdr>
            <w:top w:val="none" w:sz="0" w:space="0" w:color="auto"/>
            <w:left w:val="none" w:sz="0" w:space="0" w:color="auto"/>
            <w:bottom w:val="none" w:sz="0" w:space="0" w:color="auto"/>
            <w:right w:val="none" w:sz="0" w:space="0" w:color="auto"/>
          </w:divBdr>
        </w:div>
        <w:div w:id="905455960">
          <w:marLeft w:val="640"/>
          <w:marRight w:val="0"/>
          <w:marTop w:val="0"/>
          <w:marBottom w:val="0"/>
          <w:divBdr>
            <w:top w:val="none" w:sz="0" w:space="0" w:color="auto"/>
            <w:left w:val="none" w:sz="0" w:space="0" w:color="auto"/>
            <w:bottom w:val="none" w:sz="0" w:space="0" w:color="auto"/>
            <w:right w:val="none" w:sz="0" w:space="0" w:color="auto"/>
          </w:divBdr>
        </w:div>
        <w:div w:id="644895321">
          <w:marLeft w:val="640"/>
          <w:marRight w:val="0"/>
          <w:marTop w:val="0"/>
          <w:marBottom w:val="0"/>
          <w:divBdr>
            <w:top w:val="none" w:sz="0" w:space="0" w:color="auto"/>
            <w:left w:val="none" w:sz="0" w:space="0" w:color="auto"/>
            <w:bottom w:val="none" w:sz="0" w:space="0" w:color="auto"/>
            <w:right w:val="none" w:sz="0" w:space="0" w:color="auto"/>
          </w:divBdr>
        </w:div>
        <w:div w:id="1245453032">
          <w:marLeft w:val="640"/>
          <w:marRight w:val="0"/>
          <w:marTop w:val="0"/>
          <w:marBottom w:val="0"/>
          <w:divBdr>
            <w:top w:val="none" w:sz="0" w:space="0" w:color="auto"/>
            <w:left w:val="none" w:sz="0" w:space="0" w:color="auto"/>
            <w:bottom w:val="none" w:sz="0" w:space="0" w:color="auto"/>
            <w:right w:val="none" w:sz="0" w:space="0" w:color="auto"/>
          </w:divBdr>
        </w:div>
        <w:div w:id="1403916115">
          <w:marLeft w:val="640"/>
          <w:marRight w:val="0"/>
          <w:marTop w:val="0"/>
          <w:marBottom w:val="0"/>
          <w:divBdr>
            <w:top w:val="none" w:sz="0" w:space="0" w:color="auto"/>
            <w:left w:val="none" w:sz="0" w:space="0" w:color="auto"/>
            <w:bottom w:val="none" w:sz="0" w:space="0" w:color="auto"/>
            <w:right w:val="none" w:sz="0" w:space="0" w:color="auto"/>
          </w:divBdr>
        </w:div>
        <w:div w:id="1829246117">
          <w:marLeft w:val="640"/>
          <w:marRight w:val="0"/>
          <w:marTop w:val="0"/>
          <w:marBottom w:val="0"/>
          <w:divBdr>
            <w:top w:val="none" w:sz="0" w:space="0" w:color="auto"/>
            <w:left w:val="none" w:sz="0" w:space="0" w:color="auto"/>
            <w:bottom w:val="none" w:sz="0" w:space="0" w:color="auto"/>
            <w:right w:val="none" w:sz="0" w:space="0" w:color="auto"/>
          </w:divBdr>
        </w:div>
        <w:div w:id="199054252">
          <w:marLeft w:val="640"/>
          <w:marRight w:val="0"/>
          <w:marTop w:val="0"/>
          <w:marBottom w:val="0"/>
          <w:divBdr>
            <w:top w:val="none" w:sz="0" w:space="0" w:color="auto"/>
            <w:left w:val="none" w:sz="0" w:space="0" w:color="auto"/>
            <w:bottom w:val="none" w:sz="0" w:space="0" w:color="auto"/>
            <w:right w:val="none" w:sz="0" w:space="0" w:color="auto"/>
          </w:divBdr>
        </w:div>
        <w:div w:id="2099670736">
          <w:marLeft w:val="640"/>
          <w:marRight w:val="0"/>
          <w:marTop w:val="0"/>
          <w:marBottom w:val="0"/>
          <w:divBdr>
            <w:top w:val="none" w:sz="0" w:space="0" w:color="auto"/>
            <w:left w:val="none" w:sz="0" w:space="0" w:color="auto"/>
            <w:bottom w:val="none" w:sz="0" w:space="0" w:color="auto"/>
            <w:right w:val="none" w:sz="0" w:space="0" w:color="auto"/>
          </w:divBdr>
        </w:div>
        <w:div w:id="1227106579">
          <w:marLeft w:val="640"/>
          <w:marRight w:val="0"/>
          <w:marTop w:val="0"/>
          <w:marBottom w:val="0"/>
          <w:divBdr>
            <w:top w:val="none" w:sz="0" w:space="0" w:color="auto"/>
            <w:left w:val="none" w:sz="0" w:space="0" w:color="auto"/>
            <w:bottom w:val="none" w:sz="0" w:space="0" w:color="auto"/>
            <w:right w:val="none" w:sz="0" w:space="0" w:color="auto"/>
          </w:divBdr>
        </w:div>
        <w:div w:id="1639652276">
          <w:marLeft w:val="640"/>
          <w:marRight w:val="0"/>
          <w:marTop w:val="0"/>
          <w:marBottom w:val="0"/>
          <w:divBdr>
            <w:top w:val="none" w:sz="0" w:space="0" w:color="auto"/>
            <w:left w:val="none" w:sz="0" w:space="0" w:color="auto"/>
            <w:bottom w:val="none" w:sz="0" w:space="0" w:color="auto"/>
            <w:right w:val="none" w:sz="0" w:space="0" w:color="auto"/>
          </w:divBdr>
        </w:div>
        <w:div w:id="1764569930">
          <w:marLeft w:val="640"/>
          <w:marRight w:val="0"/>
          <w:marTop w:val="0"/>
          <w:marBottom w:val="0"/>
          <w:divBdr>
            <w:top w:val="none" w:sz="0" w:space="0" w:color="auto"/>
            <w:left w:val="none" w:sz="0" w:space="0" w:color="auto"/>
            <w:bottom w:val="none" w:sz="0" w:space="0" w:color="auto"/>
            <w:right w:val="none" w:sz="0" w:space="0" w:color="auto"/>
          </w:divBdr>
        </w:div>
        <w:div w:id="856843247">
          <w:marLeft w:val="640"/>
          <w:marRight w:val="0"/>
          <w:marTop w:val="0"/>
          <w:marBottom w:val="0"/>
          <w:divBdr>
            <w:top w:val="none" w:sz="0" w:space="0" w:color="auto"/>
            <w:left w:val="none" w:sz="0" w:space="0" w:color="auto"/>
            <w:bottom w:val="none" w:sz="0" w:space="0" w:color="auto"/>
            <w:right w:val="none" w:sz="0" w:space="0" w:color="auto"/>
          </w:divBdr>
        </w:div>
        <w:div w:id="4601943">
          <w:marLeft w:val="640"/>
          <w:marRight w:val="0"/>
          <w:marTop w:val="0"/>
          <w:marBottom w:val="0"/>
          <w:divBdr>
            <w:top w:val="none" w:sz="0" w:space="0" w:color="auto"/>
            <w:left w:val="none" w:sz="0" w:space="0" w:color="auto"/>
            <w:bottom w:val="none" w:sz="0" w:space="0" w:color="auto"/>
            <w:right w:val="none" w:sz="0" w:space="0" w:color="auto"/>
          </w:divBdr>
        </w:div>
        <w:div w:id="81420701">
          <w:marLeft w:val="640"/>
          <w:marRight w:val="0"/>
          <w:marTop w:val="0"/>
          <w:marBottom w:val="0"/>
          <w:divBdr>
            <w:top w:val="none" w:sz="0" w:space="0" w:color="auto"/>
            <w:left w:val="none" w:sz="0" w:space="0" w:color="auto"/>
            <w:bottom w:val="none" w:sz="0" w:space="0" w:color="auto"/>
            <w:right w:val="none" w:sz="0" w:space="0" w:color="auto"/>
          </w:divBdr>
        </w:div>
        <w:div w:id="1842812685">
          <w:marLeft w:val="640"/>
          <w:marRight w:val="0"/>
          <w:marTop w:val="0"/>
          <w:marBottom w:val="0"/>
          <w:divBdr>
            <w:top w:val="none" w:sz="0" w:space="0" w:color="auto"/>
            <w:left w:val="none" w:sz="0" w:space="0" w:color="auto"/>
            <w:bottom w:val="none" w:sz="0" w:space="0" w:color="auto"/>
            <w:right w:val="none" w:sz="0" w:space="0" w:color="auto"/>
          </w:divBdr>
        </w:div>
        <w:div w:id="1740858728">
          <w:marLeft w:val="640"/>
          <w:marRight w:val="0"/>
          <w:marTop w:val="0"/>
          <w:marBottom w:val="0"/>
          <w:divBdr>
            <w:top w:val="none" w:sz="0" w:space="0" w:color="auto"/>
            <w:left w:val="none" w:sz="0" w:space="0" w:color="auto"/>
            <w:bottom w:val="none" w:sz="0" w:space="0" w:color="auto"/>
            <w:right w:val="none" w:sz="0" w:space="0" w:color="auto"/>
          </w:divBdr>
        </w:div>
        <w:div w:id="1585217361">
          <w:marLeft w:val="640"/>
          <w:marRight w:val="0"/>
          <w:marTop w:val="0"/>
          <w:marBottom w:val="0"/>
          <w:divBdr>
            <w:top w:val="none" w:sz="0" w:space="0" w:color="auto"/>
            <w:left w:val="none" w:sz="0" w:space="0" w:color="auto"/>
            <w:bottom w:val="none" w:sz="0" w:space="0" w:color="auto"/>
            <w:right w:val="none" w:sz="0" w:space="0" w:color="auto"/>
          </w:divBdr>
        </w:div>
        <w:div w:id="2077043905">
          <w:marLeft w:val="640"/>
          <w:marRight w:val="0"/>
          <w:marTop w:val="0"/>
          <w:marBottom w:val="0"/>
          <w:divBdr>
            <w:top w:val="none" w:sz="0" w:space="0" w:color="auto"/>
            <w:left w:val="none" w:sz="0" w:space="0" w:color="auto"/>
            <w:bottom w:val="none" w:sz="0" w:space="0" w:color="auto"/>
            <w:right w:val="none" w:sz="0" w:space="0" w:color="auto"/>
          </w:divBdr>
        </w:div>
        <w:div w:id="2027246062">
          <w:marLeft w:val="640"/>
          <w:marRight w:val="0"/>
          <w:marTop w:val="0"/>
          <w:marBottom w:val="0"/>
          <w:divBdr>
            <w:top w:val="none" w:sz="0" w:space="0" w:color="auto"/>
            <w:left w:val="none" w:sz="0" w:space="0" w:color="auto"/>
            <w:bottom w:val="none" w:sz="0" w:space="0" w:color="auto"/>
            <w:right w:val="none" w:sz="0" w:space="0" w:color="auto"/>
          </w:divBdr>
        </w:div>
        <w:div w:id="881793055">
          <w:marLeft w:val="640"/>
          <w:marRight w:val="0"/>
          <w:marTop w:val="0"/>
          <w:marBottom w:val="0"/>
          <w:divBdr>
            <w:top w:val="none" w:sz="0" w:space="0" w:color="auto"/>
            <w:left w:val="none" w:sz="0" w:space="0" w:color="auto"/>
            <w:bottom w:val="none" w:sz="0" w:space="0" w:color="auto"/>
            <w:right w:val="none" w:sz="0" w:space="0" w:color="auto"/>
          </w:divBdr>
        </w:div>
        <w:div w:id="1536654217">
          <w:marLeft w:val="640"/>
          <w:marRight w:val="0"/>
          <w:marTop w:val="0"/>
          <w:marBottom w:val="0"/>
          <w:divBdr>
            <w:top w:val="none" w:sz="0" w:space="0" w:color="auto"/>
            <w:left w:val="none" w:sz="0" w:space="0" w:color="auto"/>
            <w:bottom w:val="none" w:sz="0" w:space="0" w:color="auto"/>
            <w:right w:val="none" w:sz="0" w:space="0" w:color="auto"/>
          </w:divBdr>
        </w:div>
        <w:div w:id="1642034904">
          <w:marLeft w:val="640"/>
          <w:marRight w:val="0"/>
          <w:marTop w:val="0"/>
          <w:marBottom w:val="0"/>
          <w:divBdr>
            <w:top w:val="none" w:sz="0" w:space="0" w:color="auto"/>
            <w:left w:val="none" w:sz="0" w:space="0" w:color="auto"/>
            <w:bottom w:val="none" w:sz="0" w:space="0" w:color="auto"/>
            <w:right w:val="none" w:sz="0" w:space="0" w:color="auto"/>
          </w:divBdr>
        </w:div>
        <w:div w:id="1898591022">
          <w:marLeft w:val="640"/>
          <w:marRight w:val="0"/>
          <w:marTop w:val="0"/>
          <w:marBottom w:val="0"/>
          <w:divBdr>
            <w:top w:val="none" w:sz="0" w:space="0" w:color="auto"/>
            <w:left w:val="none" w:sz="0" w:space="0" w:color="auto"/>
            <w:bottom w:val="none" w:sz="0" w:space="0" w:color="auto"/>
            <w:right w:val="none" w:sz="0" w:space="0" w:color="auto"/>
          </w:divBdr>
        </w:div>
        <w:div w:id="245698995">
          <w:marLeft w:val="640"/>
          <w:marRight w:val="0"/>
          <w:marTop w:val="0"/>
          <w:marBottom w:val="0"/>
          <w:divBdr>
            <w:top w:val="none" w:sz="0" w:space="0" w:color="auto"/>
            <w:left w:val="none" w:sz="0" w:space="0" w:color="auto"/>
            <w:bottom w:val="none" w:sz="0" w:space="0" w:color="auto"/>
            <w:right w:val="none" w:sz="0" w:space="0" w:color="auto"/>
          </w:divBdr>
        </w:div>
        <w:div w:id="333845359">
          <w:marLeft w:val="640"/>
          <w:marRight w:val="0"/>
          <w:marTop w:val="0"/>
          <w:marBottom w:val="0"/>
          <w:divBdr>
            <w:top w:val="none" w:sz="0" w:space="0" w:color="auto"/>
            <w:left w:val="none" w:sz="0" w:space="0" w:color="auto"/>
            <w:bottom w:val="none" w:sz="0" w:space="0" w:color="auto"/>
            <w:right w:val="none" w:sz="0" w:space="0" w:color="auto"/>
          </w:divBdr>
        </w:div>
        <w:div w:id="340159750">
          <w:marLeft w:val="640"/>
          <w:marRight w:val="0"/>
          <w:marTop w:val="0"/>
          <w:marBottom w:val="0"/>
          <w:divBdr>
            <w:top w:val="none" w:sz="0" w:space="0" w:color="auto"/>
            <w:left w:val="none" w:sz="0" w:space="0" w:color="auto"/>
            <w:bottom w:val="none" w:sz="0" w:space="0" w:color="auto"/>
            <w:right w:val="none" w:sz="0" w:space="0" w:color="auto"/>
          </w:divBdr>
        </w:div>
        <w:div w:id="389421196">
          <w:marLeft w:val="640"/>
          <w:marRight w:val="0"/>
          <w:marTop w:val="0"/>
          <w:marBottom w:val="0"/>
          <w:divBdr>
            <w:top w:val="none" w:sz="0" w:space="0" w:color="auto"/>
            <w:left w:val="none" w:sz="0" w:space="0" w:color="auto"/>
            <w:bottom w:val="none" w:sz="0" w:space="0" w:color="auto"/>
            <w:right w:val="none" w:sz="0" w:space="0" w:color="auto"/>
          </w:divBdr>
        </w:div>
        <w:div w:id="1029143583">
          <w:marLeft w:val="640"/>
          <w:marRight w:val="0"/>
          <w:marTop w:val="0"/>
          <w:marBottom w:val="0"/>
          <w:divBdr>
            <w:top w:val="none" w:sz="0" w:space="0" w:color="auto"/>
            <w:left w:val="none" w:sz="0" w:space="0" w:color="auto"/>
            <w:bottom w:val="none" w:sz="0" w:space="0" w:color="auto"/>
            <w:right w:val="none" w:sz="0" w:space="0" w:color="auto"/>
          </w:divBdr>
        </w:div>
        <w:div w:id="1646740360">
          <w:marLeft w:val="640"/>
          <w:marRight w:val="0"/>
          <w:marTop w:val="0"/>
          <w:marBottom w:val="0"/>
          <w:divBdr>
            <w:top w:val="none" w:sz="0" w:space="0" w:color="auto"/>
            <w:left w:val="none" w:sz="0" w:space="0" w:color="auto"/>
            <w:bottom w:val="none" w:sz="0" w:space="0" w:color="auto"/>
            <w:right w:val="none" w:sz="0" w:space="0" w:color="auto"/>
          </w:divBdr>
        </w:div>
        <w:div w:id="1564290057">
          <w:marLeft w:val="640"/>
          <w:marRight w:val="0"/>
          <w:marTop w:val="0"/>
          <w:marBottom w:val="0"/>
          <w:divBdr>
            <w:top w:val="none" w:sz="0" w:space="0" w:color="auto"/>
            <w:left w:val="none" w:sz="0" w:space="0" w:color="auto"/>
            <w:bottom w:val="none" w:sz="0" w:space="0" w:color="auto"/>
            <w:right w:val="none" w:sz="0" w:space="0" w:color="auto"/>
          </w:divBdr>
        </w:div>
        <w:div w:id="1713075919">
          <w:marLeft w:val="640"/>
          <w:marRight w:val="0"/>
          <w:marTop w:val="0"/>
          <w:marBottom w:val="0"/>
          <w:divBdr>
            <w:top w:val="none" w:sz="0" w:space="0" w:color="auto"/>
            <w:left w:val="none" w:sz="0" w:space="0" w:color="auto"/>
            <w:bottom w:val="none" w:sz="0" w:space="0" w:color="auto"/>
            <w:right w:val="none" w:sz="0" w:space="0" w:color="auto"/>
          </w:divBdr>
        </w:div>
        <w:div w:id="291442448">
          <w:marLeft w:val="640"/>
          <w:marRight w:val="0"/>
          <w:marTop w:val="0"/>
          <w:marBottom w:val="0"/>
          <w:divBdr>
            <w:top w:val="none" w:sz="0" w:space="0" w:color="auto"/>
            <w:left w:val="none" w:sz="0" w:space="0" w:color="auto"/>
            <w:bottom w:val="none" w:sz="0" w:space="0" w:color="auto"/>
            <w:right w:val="none" w:sz="0" w:space="0" w:color="auto"/>
          </w:divBdr>
        </w:div>
        <w:div w:id="1634285904">
          <w:marLeft w:val="640"/>
          <w:marRight w:val="0"/>
          <w:marTop w:val="0"/>
          <w:marBottom w:val="0"/>
          <w:divBdr>
            <w:top w:val="none" w:sz="0" w:space="0" w:color="auto"/>
            <w:left w:val="none" w:sz="0" w:space="0" w:color="auto"/>
            <w:bottom w:val="none" w:sz="0" w:space="0" w:color="auto"/>
            <w:right w:val="none" w:sz="0" w:space="0" w:color="auto"/>
          </w:divBdr>
        </w:div>
        <w:div w:id="1403016597">
          <w:marLeft w:val="640"/>
          <w:marRight w:val="0"/>
          <w:marTop w:val="0"/>
          <w:marBottom w:val="0"/>
          <w:divBdr>
            <w:top w:val="none" w:sz="0" w:space="0" w:color="auto"/>
            <w:left w:val="none" w:sz="0" w:space="0" w:color="auto"/>
            <w:bottom w:val="none" w:sz="0" w:space="0" w:color="auto"/>
            <w:right w:val="none" w:sz="0" w:space="0" w:color="auto"/>
          </w:divBdr>
        </w:div>
        <w:div w:id="1738088734">
          <w:marLeft w:val="640"/>
          <w:marRight w:val="0"/>
          <w:marTop w:val="0"/>
          <w:marBottom w:val="0"/>
          <w:divBdr>
            <w:top w:val="none" w:sz="0" w:space="0" w:color="auto"/>
            <w:left w:val="none" w:sz="0" w:space="0" w:color="auto"/>
            <w:bottom w:val="none" w:sz="0" w:space="0" w:color="auto"/>
            <w:right w:val="none" w:sz="0" w:space="0" w:color="auto"/>
          </w:divBdr>
        </w:div>
        <w:div w:id="2113893394">
          <w:marLeft w:val="640"/>
          <w:marRight w:val="0"/>
          <w:marTop w:val="0"/>
          <w:marBottom w:val="0"/>
          <w:divBdr>
            <w:top w:val="none" w:sz="0" w:space="0" w:color="auto"/>
            <w:left w:val="none" w:sz="0" w:space="0" w:color="auto"/>
            <w:bottom w:val="none" w:sz="0" w:space="0" w:color="auto"/>
            <w:right w:val="none" w:sz="0" w:space="0" w:color="auto"/>
          </w:divBdr>
        </w:div>
        <w:div w:id="121314037">
          <w:marLeft w:val="640"/>
          <w:marRight w:val="0"/>
          <w:marTop w:val="0"/>
          <w:marBottom w:val="0"/>
          <w:divBdr>
            <w:top w:val="none" w:sz="0" w:space="0" w:color="auto"/>
            <w:left w:val="none" w:sz="0" w:space="0" w:color="auto"/>
            <w:bottom w:val="none" w:sz="0" w:space="0" w:color="auto"/>
            <w:right w:val="none" w:sz="0" w:space="0" w:color="auto"/>
          </w:divBdr>
        </w:div>
        <w:div w:id="995693806">
          <w:marLeft w:val="640"/>
          <w:marRight w:val="0"/>
          <w:marTop w:val="0"/>
          <w:marBottom w:val="0"/>
          <w:divBdr>
            <w:top w:val="none" w:sz="0" w:space="0" w:color="auto"/>
            <w:left w:val="none" w:sz="0" w:space="0" w:color="auto"/>
            <w:bottom w:val="none" w:sz="0" w:space="0" w:color="auto"/>
            <w:right w:val="none" w:sz="0" w:space="0" w:color="auto"/>
          </w:divBdr>
        </w:div>
        <w:div w:id="235022050">
          <w:marLeft w:val="640"/>
          <w:marRight w:val="0"/>
          <w:marTop w:val="0"/>
          <w:marBottom w:val="0"/>
          <w:divBdr>
            <w:top w:val="none" w:sz="0" w:space="0" w:color="auto"/>
            <w:left w:val="none" w:sz="0" w:space="0" w:color="auto"/>
            <w:bottom w:val="none" w:sz="0" w:space="0" w:color="auto"/>
            <w:right w:val="none" w:sz="0" w:space="0" w:color="auto"/>
          </w:divBdr>
        </w:div>
        <w:div w:id="883449294">
          <w:marLeft w:val="640"/>
          <w:marRight w:val="0"/>
          <w:marTop w:val="0"/>
          <w:marBottom w:val="0"/>
          <w:divBdr>
            <w:top w:val="none" w:sz="0" w:space="0" w:color="auto"/>
            <w:left w:val="none" w:sz="0" w:space="0" w:color="auto"/>
            <w:bottom w:val="none" w:sz="0" w:space="0" w:color="auto"/>
            <w:right w:val="none" w:sz="0" w:space="0" w:color="auto"/>
          </w:divBdr>
        </w:div>
        <w:div w:id="1179127129">
          <w:marLeft w:val="640"/>
          <w:marRight w:val="0"/>
          <w:marTop w:val="0"/>
          <w:marBottom w:val="0"/>
          <w:divBdr>
            <w:top w:val="none" w:sz="0" w:space="0" w:color="auto"/>
            <w:left w:val="none" w:sz="0" w:space="0" w:color="auto"/>
            <w:bottom w:val="none" w:sz="0" w:space="0" w:color="auto"/>
            <w:right w:val="none" w:sz="0" w:space="0" w:color="auto"/>
          </w:divBdr>
        </w:div>
        <w:div w:id="699551838">
          <w:marLeft w:val="640"/>
          <w:marRight w:val="0"/>
          <w:marTop w:val="0"/>
          <w:marBottom w:val="0"/>
          <w:divBdr>
            <w:top w:val="none" w:sz="0" w:space="0" w:color="auto"/>
            <w:left w:val="none" w:sz="0" w:space="0" w:color="auto"/>
            <w:bottom w:val="none" w:sz="0" w:space="0" w:color="auto"/>
            <w:right w:val="none" w:sz="0" w:space="0" w:color="auto"/>
          </w:divBdr>
        </w:div>
        <w:div w:id="1357005469">
          <w:marLeft w:val="640"/>
          <w:marRight w:val="0"/>
          <w:marTop w:val="0"/>
          <w:marBottom w:val="0"/>
          <w:divBdr>
            <w:top w:val="none" w:sz="0" w:space="0" w:color="auto"/>
            <w:left w:val="none" w:sz="0" w:space="0" w:color="auto"/>
            <w:bottom w:val="none" w:sz="0" w:space="0" w:color="auto"/>
            <w:right w:val="none" w:sz="0" w:space="0" w:color="auto"/>
          </w:divBdr>
        </w:div>
        <w:div w:id="169683438">
          <w:marLeft w:val="640"/>
          <w:marRight w:val="0"/>
          <w:marTop w:val="0"/>
          <w:marBottom w:val="0"/>
          <w:divBdr>
            <w:top w:val="none" w:sz="0" w:space="0" w:color="auto"/>
            <w:left w:val="none" w:sz="0" w:space="0" w:color="auto"/>
            <w:bottom w:val="none" w:sz="0" w:space="0" w:color="auto"/>
            <w:right w:val="none" w:sz="0" w:space="0" w:color="auto"/>
          </w:divBdr>
        </w:div>
        <w:div w:id="794982137">
          <w:marLeft w:val="640"/>
          <w:marRight w:val="0"/>
          <w:marTop w:val="0"/>
          <w:marBottom w:val="0"/>
          <w:divBdr>
            <w:top w:val="none" w:sz="0" w:space="0" w:color="auto"/>
            <w:left w:val="none" w:sz="0" w:space="0" w:color="auto"/>
            <w:bottom w:val="none" w:sz="0" w:space="0" w:color="auto"/>
            <w:right w:val="none" w:sz="0" w:space="0" w:color="auto"/>
          </w:divBdr>
        </w:div>
        <w:div w:id="1254163020">
          <w:marLeft w:val="640"/>
          <w:marRight w:val="0"/>
          <w:marTop w:val="0"/>
          <w:marBottom w:val="0"/>
          <w:divBdr>
            <w:top w:val="none" w:sz="0" w:space="0" w:color="auto"/>
            <w:left w:val="none" w:sz="0" w:space="0" w:color="auto"/>
            <w:bottom w:val="none" w:sz="0" w:space="0" w:color="auto"/>
            <w:right w:val="none" w:sz="0" w:space="0" w:color="auto"/>
          </w:divBdr>
        </w:div>
        <w:div w:id="638611768">
          <w:marLeft w:val="640"/>
          <w:marRight w:val="0"/>
          <w:marTop w:val="0"/>
          <w:marBottom w:val="0"/>
          <w:divBdr>
            <w:top w:val="none" w:sz="0" w:space="0" w:color="auto"/>
            <w:left w:val="none" w:sz="0" w:space="0" w:color="auto"/>
            <w:bottom w:val="none" w:sz="0" w:space="0" w:color="auto"/>
            <w:right w:val="none" w:sz="0" w:space="0" w:color="auto"/>
          </w:divBdr>
        </w:div>
        <w:div w:id="630015954">
          <w:marLeft w:val="640"/>
          <w:marRight w:val="0"/>
          <w:marTop w:val="0"/>
          <w:marBottom w:val="0"/>
          <w:divBdr>
            <w:top w:val="none" w:sz="0" w:space="0" w:color="auto"/>
            <w:left w:val="none" w:sz="0" w:space="0" w:color="auto"/>
            <w:bottom w:val="none" w:sz="0" w:space="0" w:color="auto"/>
            <w:right w:val="none" w:sz="0" w:space="0" w:color="auto"/>
          </w:divBdr>
        </w:div>
        <w:div w:id="1910194525">
          <w:marLeft w:val="640"/>
          <w:marRight w:val="0"/>
          <w:marTop w:val="0"/>
          <w:marBottom w:val="0"/>
          <w:divBdr>
            <w:top w:val="none" w:sz="0" w:space="0" w:color="auto"/>
            <w:left w:val="none" w:sz="0" w:space="0" w:color="auto"/>
            <w:bottom w:val="none" w:sz="0" w:space="0" w:color="auto"/>
            <w:right w:val="none" w:sz="0" w:space="0" w:color="auto"/>
          </w:divBdr>
        </w:div>
        <w:div w:id="627781220">
          <w:marLeft w:val="640"/>
          <w:marRight w:val="0"/>
          <w:marTop w:val="0"/>
          <w:marBottom w:val="0"/>
          <w:divBdr>
            <w:top w:val="none" w:sz="0" w:space="0" w:color="auto"/>
            <w:left w:val="none" w:sz="0" w:space="0" w:color="auto"/>
            <w:bottom w:val="none" w:sz="0" w:space="0" w:color="auto"/>
            <w:right w:val="none" w:sz="0" w:space="0" w:color="auto"/>
          </w:divBdr>
        </w:div>
        <w:div w:id="1367751648">
          <w:marLeft w:val="640"/>
          <w:marRight w:val="0"/>
          <w:marTop w:val="0"/>
          <w:marBottom w:val="0"/>
          <w:divBdr>
            <w:top w:val="none" w:sz="0" w:space="0" w:color="auto"/>
            <w:left w:val="none" w:sz="0" w:space="0" w:color="auto"/>
            <w:bottom w:val="none" w:sz="0" w:space="0" w:color="auto"/>
            <w:right w:val="none" w:sz="0" w:space="0" w:color="auto"/>
          </w:divBdr>
        </w:div>
        <w:div w:id="415445539">
          <w:marLeft w:val="640"/>
          <w:marRight w:val="0"/>
          <w:marTop w:val="0"/>
          <w:marBottom w:val="0"/>
          <w:divBdr>
            <w:top w:val="none" w:sz="0" w:space="0" w:color="auto"/>
            <w:left w:val="none" w:sz="0" w:space="0" w:color="auto"/>
            <w:bottom w:val="none" w:sz="0" w:space="0" w:color="auto"/>
            <w:right w:val="none" w:sz="0" w:space="0" w:color="auto"/>
          </w:divBdr>
        </w:div>
        <w:div w:id="2063208573">
          <w:marLeft w:val="640"/>
          <w:marRight w:val="0"/>
          <w:marTop w:val="0"/>
          <w:marBottom w:val="0"/>
          <w:divBdr>
            <w:top w:val="none" w:sz="0" w:space="0" w:color="auto"/>
            <w:left w:val="none" w:sz="0" w:space="0" w:color="auto"/>
            <w:bottom w:val="none" w:sz="0" w:space="0" w:color="auto"/>
            <w:right w:val="none" w:sz="0" w:space="0" w:color="auto"/>
          </w:divBdr>
        </w:div>
        <w:div w:id="384573878">
          <w:marLeft w:val="640"/>
          <w:marRight w:val="0"/>
          <w:marTop w:val="0"/>
          <w:marBottom w:val="0"/>
          <w:divBdr>
            <w:top w:val="none" w:sz="0" w:space="0" w:color="auto"/>
            <w:left w:val="none" w:sz="0" w:space="0" w:color="auto"/>
            <w:bottom w:val="none" w:sz="0" w:space="0" w:color="auto"/>
            <w:right w:val="none" w:sz="0" w:space="0" w:color="auto"/>
          </w:divBdr>
        </w:div>
        <w:div w:id="1380974883">
          <w:marLeft w:val="640"/>
          <w:marRight w:val="0"/>
          <w:marTop w:val="0"/>
          <w:marBottom w:val="0"/>
          <w:divBdr>
            <w:top w:val="none" w:sz="0" w:space="0" w:color="auto"/>
            <w:left w:val="none" w:sz="0" w:space="0" w:color="auto"/>
            <w:bottom w:val="none" w:sz="0" w:space="0" w:color="auto"/>
            <w:right w:val="none" w:sz="0" w:space="0" w:color="auto"/>
          </w:divBdr>
        </w:div>
        <w:div w:id="508764285">
          <w:marLeft w:val="640"/>
          <w:marRight w:val="0"/>
          <w:marTop w:val="0"/>
          <w:marBottom w:val="0"/>
          <w:divBdr>
            <w:top w:val="none" w:sz="0" w:space="0" w:color="auto"/>
            <w:left w:val="none" w:sz="0" w:space="0" w:color="auto"/>
            <w:bottom w:val="none" w:sz="0" w:space="0" w:color="auto"/>
            <w:right w:val="none" w:sz="0" w:space="0" w:color="auto"/>
          </w:divBdr>
        </w:div>
        <w:div w:id="1690181128">
          <w:marLeft w:val="640"/>
          <w:marRight w:val="0"/>
          <w:marTop w:val="0"/>
          <w:marBottom w:val="0"/>
          <w:divBdr>
            <w:top w:val="none" w:sz="0" w:space="0" w:color="auto"/>
            <w:left w:val="none" w:sz="0" w:space="0" w:color="auto"/>
            <w:bottom w:val="none" w:sz="0" w:space="0" w:color="auto"/>
            <w:right w:val="none" w:sz="0" w:space="0" w:color="auto"/>
          </w:divBdr>
        </w:div>
        <w:div w:id="783229487">
          <w:marLeft w:val="640"/>
          <w:marRight w:val="0"/>
          <w:marTop w:val="0"/>
          <w:marBottom w:val="0"/>
          <w:divBdr>
            <w:top w:val="none" w:sz="0" w:space="0" w:color="auto"/>
            <w:left w:val="none" w:sz="0" w:space="0" w:color="auto"/>
            <w:bottom w:val="none" w:sz="0" w:space="0" w:color="auto"/>
            <w:right w:val="none" w:sz="0" w:space="0" w:color="auto"/>
          </w:divBdr>
        </w:div>
        <w:div w:id="16007840">
          <w:marLeft w:val="640"/>
          <w:marRight w:val="0"/>
          <w:marTop w:val="0"/>
          <w:marBottom w:val="0"/>
          <w:divBdr>
            <w:top w:val="none" w:sz="0" w:space="0" w:color="auto"/>
            <w:left w:val="none" w:sz="0" w:space="0" w:color="auto"/>
            <w:bottom w:val="none" w:sz="0" w:space="0" w:color="auto"/>
            <w:right w:val="none" w:sz="0" w:space="0" w:color="auto"/>
          </w:divBdr>
        </w:div>
        <w:div w:id="122701200">
          <w:marLeft w:val="640"/>
          <w:marRight w:val="0"/>
          <w:marTop w:val="0"/>
          <w:marBottom w:val="0"/>
          <w:divBdr>
            <w:top w:val="none" w:sz="0" w:space="0" w:color="auto"/>
            <w:left w:val="none" w:sz="0" w:space="0" w:color="auto"/>
            <w:bottom w:val="none" w:sz="0" w:space="0" w:color="auto"/>
            <w:right w:val="none" w:sz="0" w:space="0" w:color="auto"/>
          </w:divBdr>
        </w:div>
        <w:div w:id="1344477382">
          <w:marLeft w:val="640"/>
          <w:marRight w:val="0"/>
          <w:marTop w:val="0"/>
          <w:marBottom w:val="0"/>
          <w:divBdr>
            <w:top w:val="none" w:sz="0" w:space="0" w:color="auto"/>
            <w:left w:val="none" w:sz="0" w:space="0" w:color="auto"/>
            <w:bottom w:val="none" w:sz="0" w:space="0" w:color="auto"/>
            <w:right w:val="none" w:sz="0" w:space="0" w:color="auto"/>
          </w:divBdr>
        </w:div>
        <w:div w:id="2084526699">
          <w:marLeft w:val="640"/>
          <w:marRight w:val="0"/>
          <w:marTop w:val="0"/>
          <w:marBottom w:val="0"/>
          <w:divBdr>
            <w:top w:val="none" w:sz="0" w:space="0" w:color="auto"/>
            <w:left w:val="none" w:sz="0" w:space="0" w:color="auto"/>
            <w:bottom w:val="none" w:sz="0" w:space="0" w:color="auto"/>
            <w:right w:val="none" w:sz="0" w:space="0" w:color="auto"/>
          </w:divBdr>
        </w:div>
        <w:div w:id="1807354676">
          <w:marLeft w:val="640"/>
          <w:marRight w:val="0"/>
          <w:marTop w:val="0"/>
          <w:marBottom w:val="0"/>
          <w:divBdr>
            <w:top w:val="none" w:sz="0" w:space="0" w:color="auto"/>
            <w:left w:val="none" w:sz="0" w:space="0" w:color="auto"/>
            <w:bottom w:val="none" w:sz="0" w:space="0" w:color="auto"/>
            <w:right w:val="none" w:sz="0" w:space="0" w:color="auto"/>
          </w:divBdr>
        </w:div>
        <w:div w:id="1292126852">
          <w:marLeft w:val="640"/>
          <w:marRight w:val="0"/>
          <w:marTop w:val="0"/>
          <w:marBottom w:val="0"/>
          <w:divBdr>
            <w:top w:val="none" w:sz="0" w:space="0" w:color="auto"/>
            <w:left w:val="none" w:sz="0" w:space="0" w:color="auto"/>
            <w:bottom w:val="none" w:sz="0" w:space="0" w:color="auto"/>
            <w:right w:val="none" w:sz="0" w:space="0" w:color="auto"/>
          </w:divBdr>
        </w:div>
        <w:div w:id="1176267277">
          <w:marLeft w:val="640"/>
          <w:marRight w:val="0"/>
          <w:marTop w:val="0"/>
          <w:marBottom w:val="0"/>
          <w:divBdr>
            <w:top w:val="none" w:sz="0" w:space="0" w:color="auto"/>
            <w:left w:val="none" w:sz="0" w:space="0" w:color="auto"/>
            <w:bottom w:val="none" w:sz="0" w:space="0" w:color="auto"/>
            <w:right w:val="none" w:sz="0" w:space="0" w:color="auto"/>
          </w:divBdr>
        </w:div>
        <w:div w:id="779026899">
          <w:marLeft w:val="640"/>
          <w:marRight w:val="0"/>
          <w:marTop w:val="0"/>
          <w:marBottom w:val="0"/>
          <w:divBdr>
            <w:top w:val="none" w:sz="0" w:space="0" w:color="auto"/>
            <w:left w:val="none" w:sz="0" w:space="0" w:color="auto"/>
            <w:bottom w:val="none" w:sz="0" w:space="0" w:color="auto"/>
            <w:right w:val="none" w:sz="0" w:space="0" w:color="auto"/>
          </w:divBdr>
        </w:div>
        <w:div w:id="1965580098">
          <w:marLeft w:val="640"/>
          <w:marRight w:val="0"/>
          <w:marTop w:val="0"/>
          <w:marBottom w:val="0"/>
          <w:divBdr>
            <w:top w:val="none" w:sz="0" w:space="0" w:color="auto"/>
            <w:left w:val="none" w:sz="0" w:space="0" w:color="auto"/>
            <w:bottom w:val="none" w:sz="0" w:space="0" w:color="auto"/>
            <w:right w:val="none" w:sz="0" w:space="0" w:color="auto"/>
          </w:divBdr>
        </w:div>
        <w:div w:id="433522226">
          <w:marLeft w:val="640"/>
          <w:marRight w:val="0"/>
          <w:marTop w:val="0"/>
          <w:marBottom w:val="0"/>
          <w:divBdr>
            <w:top w:val="none" w:sz="0" w:space="0" w:color="auto"/>
            <w:left w:val="none" w:sz="0" w:space="0" w:color="auto"/>
            <w:bottom w:val="none" w:sz="0" w:space="0" w:color="auto"/>
            <w:right w:val="none" w:sz="0" w:space="0" w:color="auto"/>
          </w:divBdr>
        </w:div>
        <w:div w:id="611740970">
          <w:marLeft w:val="640"/>
          <w:marRight w:val="0"/>
          <w:marTop w:val="0"/>
          <w:marBottom w:val="0"/>
          <w:divBdr>
            <w:top w:val="none" w:sz="0" w:space="0" w:color="auto"/>
            <w:left w:val="none" w:sz="0" w:space="0" w:color="auto"/>
            <w:bottom w:val="none" w:sz="0" w:space="0" w:color="auto"/>
            <w:right w:val="none" w:sz="0" w:space="0" w:color="auto"/>
          </w:divBdr>
        </w:div>
        <w:div w:id="218321688">
          <w:marLeft w:val="640"/>
          <w:marRight w:val="0"/>
          <w:marTop w:val="0"/>
          <w:marBottom w:val="0"/>
          <w:divBdr>
            <w:top w:val="none" w:sz="0" w:space="0" w:color="auto"/>
            <w:left w:val="none" w:sz="0" w:space="0" w:color="auto"/>
            <w:bottom w:val="none" w:sz="0" w:space="0" w:color="auto"/>
            <w:right w:val="none" w:sz="0" w:space="0" w:color="auto"/>
          </w:divBdr>
        </w:div>
        <w:div w:id="1705475085">
          <w:marLeft w:val="640"/>
          <w:marRight w:val="0"/>
          <w:marTop w:val="0"/>
          <w:marBottom w:val="0"/>
          <w:divBdr>
            <w:top w:val="none" w:sz="0" w:space="0" w:color="auto"/>
            <w:left w:val="none" w:sz="0" w:space="0" w:color="auto"/>
            <w:bottom w:val="none" w:sz="0" w:space="0" w:color="auto"/>
            <w:right w:val="none" w:sz="0" w:space="0" w:color="auto"/>
          </w:divBdr>
        </w:div>
        <w:div w:id="596715076">
          <w:marLeft w:val="640"/>
          <w:marRight w:val="0"/>
          <w:marTop w:val="0"/>
          <w:marBottom w:val="0"/>
          <w:divBdr>
            <w:top w:val="none" w:sz="0" w:space="0" w:color="auto"/>
            <w:left w:val="none" w:sz="0" w:space="0" w:color="auto"/>
            <w:bottom w:val="none" w:sz="0" w:space="0" w:color="auto"/>
            <w:right w:val="none" w:sz="0" w:space="0" w:color="auto"/>
          </w:divBdr>
        </w:div>
        <w:div w:id="604921561">
          <w:marLeft w:val="640"/>
          <w:marRight w:val="0"/>
          <w:marTop w:val="0"/>
          <w:marBottom w:val="0"/>
          <w:divBdr>
            <w:top w:val="none" w:sz="0" w:space="0" w:color="auto"/>
            <w:left w:val="none" w:sz="0" w:space="0" w:color="auto"/>
            <w:bottom w:val="none" w:sz="0" w:space="0" w:color="auto"/>
            <w:right w:val="none" w:sz="0" w:space="0" w:color="auto"/>
          </w:divBdr>
        </w:div>
        <w:div w:id="1022125208">
          <w:marLeft w:val="640"/>
          <w:marRight w:val="0"/>
          <w:marTop w:val="0"/>
          <w:marBottom w:val="0"/>
          <w:divBdr>
            <w:top w:val="none" w:sz="0" w:space="0" w:color="auto"/>
            <w:left w:val="none" w:sz="0" w:space="0" w:color="auto"/>
            <w:bottom w:val="none" w:sz="0" w:space="0" w:color="auto"/>
            <w:right w:val="none" w:sz="0" w:space="0" w:color="auto"/>
          </w:divBdr>
        </w:div>
        <w:div w:id="904031731">
          <w:marLeft w:val="640"/>
          <w:marRight w:val="0"/>
          <w:marTop w:val="0"/>
          <w:marBottom w:val="0"/>
          <w:divBdr>
            <w:top w:val="none" w:sz="0" w:space="0" w:color="auto"/>
            <w:left w:val="none" w:sz="0" w:space="0" w:color="auto"/>
            <w:bottom w:val="none" w:sz="0" w:space="0" w:color="auto"/>
            <w:right w:val="none" w:sz="0" w:space="0" w:color="auto"/>
          </w:divBdr>
        </w:div>
        <w:div w:id="689645042">
          <w:marLeft w:val="640"/>
          <w:marRight w:val="0"/>
          <w:marTop w:val="0"/>
          <w:marBottom w:val="0"/>
          <w:divBdr>
            <w:top w:val="none" w:sz="0" w:space="0" w:color="auto"/>
            <w:left w:val="none" w:sz="0" w:space="0" w:color="auto"/>
            <w:bottom w:val="none" w:sz="0" w:space="0" w:color="auto"/>
            <w:right w:val="none" w:sz="0" w:space="0" w:color="auto"/>
          </w:divBdr>
        </w:div>
        <w:div w:id="1530215993">
          <w:marLeft w:val="640"/>
          <w:marRight w:val="0"/>
          <w:marTop w:val="0"/>
          <w:marBottom w:val="0"/>
          <w:divBdr>
            <w:top w:val="none" w:sz="0" w:space="0" w:color="auto"/>
            <w:left w:val="none" w:sz="0" w:space="0" w:color="auto"/>
            <w:bottom w:val="none" w:sz="0" w:space="0" w:color="auto"/>
            <w:right w:val="none" w:sz="0" w:space="0" w:color="auto"/>
          </w:divBdr>
        </w:div>
        <w:div w:id="896478856">
          <w:marLeft w:val="640"/>
          <w:marRight w:val="0"/>
          <w:marTop w:val="0"/>
          <w:marBottom w:val="0"/>
          <w:divBdr>
            <w:top w:val="none" w:sz="0" w:space="0" w:color="auto"/>
            <w:left w:val="none" w:sz="0" w:space="0" w:color="auto"/>
            <w:bottom w:val="none" w:sz="0" w:space="0" w:color="auto"/>
            <w:right w:val="none" w:sz="0" w:space="0" w:color="auto"/>
          </w:divBdr>
        </w:div>
        <w:div w:id="544606876">
          <w:marLeft w:val="640"/>
          <w:marRight w:val="0"/>
          <w:marTop w:val="0"/>
          <w:marBottom w:val="0"/>
          <w:divBdr>
            <w:top w:val="none" w:sz="0" w:space="0" w:color="auto"/>
            <w:left w:val="none" w:sz="0" w:space="0" w:color="auto"/>
            <w:bottom w:val="none" w:sz="0" w:space="0" w:color="auto"/>
            <w:right w:val="none" w:sz="0" w:space="0" w:color="auto"/>
          </w:divBdr>
        </w:div>
        <w:div w:id="451948470">
          <w:marLeft w:val="640"/>
          <w:marRight w:val="0"/>
          <w:marTop w:val="0"/>
          <w:marBottom w:val="0"/>
          <w:divBdr>
            <w:top w:val="none" w:sz="0" w:space="0" w:color="auto"/>
            <w:left w:val="none" w:sz="0" w:space="0" w:color="auto"/>
            <w:bottom w:val="none" w:sz="0" w:space="0" w:color="auto"/>
            <w:right w:val="none" w:sz="0" w:space="0" w:color="auto"/>
          </w:divBdr>
        </w:div>
        <w:div w:id="2056156864">
          <w:marLeft w:val="640"/>
          <w:marRight w:val="0"/>
          <w:marTop w:val="0"/>
          <w:marBottom w:val="0"/>
          <w:divBdr>
            <w:top w:val="none" w:sz="0" w:space="0" w:color="auto"/>
            <w:left w:val="none" w:sz="0" w:space="0" w:color="auto"/>
            <w:bottom w:val="none" w:sz="0" w:space="0" w:color="auto"/>
            <w:right w:val="none" w:sz="0" w:space="0" w:color="auto"/>
          </w:divBdr>
        </w:div>
        <w:div w:id="1221558161">
          <w:marLeft w:val="640"/>
          <w:marRight w:val="0"/>
          <w:marTop w:val="0"/>
          <w:marBottom w:val="0"/>
          <w:divBdr>
            <w:top w:val="none" w:sz="0" w:space="0" w:color="auto"/>
            <w:left w:val="none" w:sz="0" w:space="0" w:color="auto"/>
            <w:bottom w:val="none" w:sz="0" w:space="0" w:color="auto"/>
            <w:right w:val="none" w:sz="0" w:space="0" w:color="auto"/>
          </w:divBdr>
        </w:div>
        <w:div w:id="118887541">
          <w:marLeft w:val="640"/>
          <w:marRight w:val="0"/>
          <w:marTop w:val="0"/>
          <w:marBottom w:val="0"/>
          <w:divBdr>
            <w:top w:val="none" w:sz="0" w:space="0" w:color="auto"/>
            <w:left w:val="none" w:sz="0" w:space="0" w:color="auto"/>
            <w:bottom w:val="none" w:sz="0" w:space="0" w:color="auto"/>
            <w:right w:val="none" w:sz="0" w:space="0" w:color="auto"/>
          </w:divBdr>
        </w:div>
        <w:div w:id="1531844991">
          <w:marLeft w:val="640"/>
          <w:marRight w:val="0"/>
          <w:marTop w:val="0"/>
          <w:marBottom w:val="0"/>
          <w:divBdr>
            <w:top w:val="none" w:sz="0" w:space="0" w:color="auto"/>
            <w:left w:val="none" w:sz="0" w:space="0" w:color="auto"/>
            <w:bottom w:val="none" w:sz="0" w:space="0" w:color="auto"/>
            <w:right w:val="none" w:sz="0" w:space="0" w:color="auto"/>
          </w:divBdr>
        </w:div>
        <w:div w:id="698042201">
          <w:marLeft w:val="640"/>
          <w:marRight w:val="0"/>
          <w:marTop w:val="0"/>
          <w:marBottom w:val="0"/>
          <w:divBdr>
            <w:top w:val="none" w:sz="0" w:space="0" w:color="auto"/>
            <w:left w:val="none" w:sz="0" w:space="0" w:color="auto"/>
            <w:bottom w:val="none" w:sz="0" w:space="0" w:color="auto"/>
            <w:right w:val="none" w:sz="0" w:space="0" w:color="auto"/>
          </w:divBdr>
        </w:div>
        <w:div w:id="1041394355">
          <w:marLeft w:val="640"/>
          <w:marRight w:val="0"/>
          <w:marTop w:val="0"/>
          <w:marBottom w:val="0"/>
          <w:divBdr>
            <w:top w:val="none" w:sz="0" w:space="0" w:color="auto"/>
            <w:left w:val="none" w:sz="0" w:space="0" w:color="auto"/>
            <w:bottom w:val="none" w:sz="0" w:space="0" w:color="auto"/>
            <w:right w:val="none" w:sz="0" w:space="0" w:color="auto"/>
          </w:divBdr>
        </w:div>
        <w:div w:id="98526766">
          <w:marLeft w:val="640"/>
          <w:marRight w:val="0"/>
          <w:marTop w:val="0"/>
          <w:marBottom w:val="0"/>
          <w:divBdr>
            <w:top w:val="none" w:sz="0" w:space="0" w:color="auto"/>
            <w:left w:val="none" w:sz="0" w:space="0" w:color="auto"/>
            <w:bottom w:val="none" w:sz="0" w:space="0" w:color="auto"/>
            <w:right w:val="none" w:sz="0" w:space="0" w:color="auto"/>
          </w:divBdr>
        </w:div>
        <w:div w:id="217937381">
          <w:marLeft w:val="640"/>
          <w:marRight w:val="0"/>
          <w:marTop w:val="0"/>
          <w:marBottom w:val="0"/>
          <w:divBdr>
            <w:top w:val="none" w:sz="0" w:space="0" w:color="auto"/>
            <w:left w:val="none" w:sz="0" w:space="0" w:color="auto"/>
            <w:bottom w:val="none" w:sz="0" w:space="0" w:color="auto"/>
            <w:right w:val="none" w:sz="0" w:space="0" w:color="auto"/>
          </w:divBdr>
        </w:div>
        <w:div w:id="34814490">
          <w:marLeft w:val="640"/>
          <w:marRight w:val="0"/>
          <w:marTop w:val="0"/>
          <w:marBottom w:val="0"/>
          <w:divBdr>
            <w:top w:val="none" w:sz="0" w:space="0" w:color="auto"/>
            <w:left w:val="none" w:sz="0" w:space="0" w:color="auto"/>
            <w:bottom w:val="none" w:sz="0" w:space="0" w:color="auto"/>
            <w:right w:val="none" w:sz="0" w:space="0" w:color="auto"/>
          </w:divBdr>
        </w:div>
        <w:div w:id="444346816">
          <w:marLeft w:val="640"/>
          <w:marRight w:val="0"/>
          <w:marTop w:val="0"/>
          <w:marBottom w:val="0"/>
          <w:divBdr>
            <w:top w:val="none" w:sz="0" w:space="0" w:color="auto"/>
            <w:left w:val="none" w:sz="0" w:space="0" w:color="auto"/>
            <w:bottom w:val="none" w:sz="0" w:space="0" w:color="auto"/>
            <w:right w:val="none" w:sz="0" w:space="0" w:color="auto"/>
          </w:divBdr>
        </w:div>
        <w:div w:id="744647825">
          <w:marLeft w:val="640"/>
          <w:marRight w:val="0"/>
          <w:marTop w:val="0"/>
          <w:marBottom w:val="0"/>
          <w:divBdr>
            <w:top w:val="none" w:sz="0" w:space="0" w:color="auto"/>
            <w:left w:val="none" w:sz="0" w:space="0" w:color="auto"/>
            <w:bottom w:val="none" w:sz="0" w:space="0" w:color="auto"/>
            <w:right w:val="none" w:sz="0" w:space="0" w:color="auto"/>
          </w:divBdr>
        </w:div>
        <w:div w:id="260989467">
          <w:marLeft w:val="640"/>
          <w:marRight w:val="0"/>
          <w:marTop w:val="0"/>
          <w:marBottom w:val="0"/>
          <w:divBdr>
            <w:top w:val="none" w:sz="0" w:space="0" w:color="auto"/>
            <w:left w:val="none" w:sz="0" w:space="0" w:color="auto"/>
            <w:bottom w:val="none" w:sz="0" w:space="0" w:color="auto"/>
            <w:right w:val="none" w:sz="0" w:space="0" w:color="auto"/>
          </w:divBdr>
        </w:div>
        <w:div w:id="1059553018">
          <w:marLeft w:val="640"/>
          <w:marRight w:val="0"/>
          <w:marTop w:val="0"/>
          <w:marBottom w:val="0"/>
          <w:divBdr>
            <w:top w:val="none" w:sz="0" w:space="0" w:color="auto"/>
            <w:left w:val="none" w:sz="0" w:space="0" w:color="auto"/>
            <w:bottom w:val="none" w:sz="0" w:space="0" w:color="auto"/>
            <w:right w:val="none" w:sz="0" w:space="0" w:color="auto"/>
          </w:divBdr>
        </w:div>
        <w:div w:id="1740636185">
          <w:marLeft w:val="640"/>
          <w:marRight w:val="0"/>
          <w:marTop w:val="0"/>
          <w:marBottom w:val="0"/>
          <w:divBdr>
            <w:top w:val="none" w:sz="0" w:space="0" w:color="auto"/>
            <w:left w:val="none" w:sz="0" w:space="0" w:color="auto"/>
            <w:bottom w:val="none" w:sz="0" w:space="0" w:color="auto"/>
            <w:right w:val="none" w:sz="0" w:space="0" w:color="auto"/>
          </w:divBdr>
        </w:div>
        <w:div w:id="1006715119">
          <w:marLeft w:val="640"/>
          <w:marRight w:val="0"/>
          <w:marTop w:val="0"/>
          <w:marBottom w:val="0"/>
          <w:divBdr>
            <w:top w:val="none" w:sz="0" w:space="0" w:color="auto"/>
            <w:left w:val="none" w:sz="0" w:space="0" w:color="auto"/>
            <w:bottom w:val="none" w:sz="0" w:space="0" w:color="auto"/>
            <w:right w:val="none" w:sz="0" w:space="0" w:color="auto"/>
          </w:divBdr>
        </w:div>
        <w:div w:id="428358461">
          <w:marLeft w:val="640"/>
          <w:marRight w:val="0"/>
          <w:marTop w:val="0"/>
          <w:marBottom w:val="0"/>
          <w:divBdr>
            <w:top w:val="none" w:sz="0" w:space="0" w:color="auto"/>
            <w:left w:val="none" w:sz="0" w:space="0" w:color="auto"/>
            <w:bottom w:val="none" w:sz="0" w:space="0" w:color="auto"/>
            <w:right w:val="none" w:sz="0" w:space="0" w:color="auto"/>
          </w:divBdr>
        </w:div>
        <w:div w:id="538515194">
          <w:marLeft w:val="640"/>
          <w:marRight w:val="0"/>
          <w:marTop w:val="0"/>
          <w:marBottom w:val="0"/>
          <w:divBdr>
            <w:top w:val="none" w:sz="0" w:space="0" w:color="auto"/>
            <w:left w:val="none" w:sz="0" w:space="0" w:color="auto"/>
            <w:bottom w:val="none" w:sz="0" w:space="0" w:color="auto"/>
            <w:right w:val="none" w:sz="0" w:space="0" w:color="auto"/>
          </w:divBdr>
        </w:div>
        <w:div w:id="80419803">
          <w:marLeft w:val="640"/>
          <w:marRight w:val="0"/>
          <w:marTop w:val="0"/>
          <w:marBottom w:val="0"/>
          <w:divBdr>
            <w:top w:val="none" w:sz="0" w:space="0" w:color="auto"/>
            <w:left w:val="none" w:sz="0" w:space="0" w:color="auto"/>
            <w:bottom w:val="none" w:sz="0" w:space="0" w:color="auto"/>
            <w:right w:val="none" w:sz="0" w:space="0" w:color="auto"/>
          </w:divBdr>
        </w:div>
        <w:div w:id="1111516293">
          <w:marLeft w:val="640"/>
          <w:marRight w:val="0"/>
          <w:marTop w:val="0"/>
          <w:marBottom w:val="0"/>
          <w:divBdr>
            <w:top w:val="none" w:sz="0" w:space="0" w:color="auto"/>
            <w:left w:val="none" w:sz="0" w:space="0" w:color="auto"/>
            <w:bottom w:val="none" w:sz="0" w:space="0" w:color="auto"/>
            <w:right w:val="none" w:sz="0" w:space="0" w:color="auto"/>
          </w:divBdr>
        </w:div>
        <w:div w:id="2059626911">
          <w:marLeft w:val="640"/>
          <w:marRight w:val="0"/>
          <w:marTop w:val="0"/>
          <w:marBottom w:val="0"/>
          <w:divBdr>
            <w:top w:val="none" w:sz="0" w:space="0" w:color="auto"/>
            <w:left w:val="none" w:sz="0" w:space="0" w:color="auto"/>
            <w:bottom w:val="none" w:sz="0" w:space="0" w:color="auto"/>
            <w:right w:val="none" w:sz="0" w:space="0" w:color="auto"/>
          </w:divBdr>
        </w:div>
        <w:div w:id="381245928">
          <w:marLeft w:val="640"/>
          <w:marRight w:val="0"/>
          <w:marTop w:val="0"/>
          <w:marBottom w:val="0"/>
          <w:divBdr>
            <w:top w:val="none" w:sz="0" w:space="0" w:color="auto"/>
            <w:left w:val="none" w:sz="0" w:space="0" w:color="auto"/>
            <w:bottom w:val="none" w:sz="0" w:space="0" w:color="auto"/>
            <w:right w:val="none" w:sz="0" w:space="0" w:color="auto"/>
          </w:divBdr>
        </w:div>
        <w:div w:id="1297681282">
          <w:marLeft w:val="640"/>
          <w:marRight w:val="0"/>
          <w:marTop w:val="0"/>
          <w:marBottom w:val="0"/>
          <w:divBdr>
            <w:top w:val="none" w:sz="0" w:space="0" w:color="auto"/>
            <w:left w:val="none" w:sz="0" w:space="0" w:color="auto"/>
            <w:bottom w:val="none" w:sz="0" w:space="0" w:color="auto"/>
            <w:right w:val="none" w:sz="0" w:space="0" w:color="auto"/>
          </w:divBdr>
        </w:div>
        <w:div w:id="259460072">
          <w:marLeft w:val="640"/>
          <w:marRight w:val="0"/>
          <w:marTop w:val="0"/>
          <w:marBottom w:val="0"/>
          <w:divBdr>
            <w:top w:val="none" w:sz="0" w:space="0" w:color="auto"/>
            <w:left w:val="none" w:sz="0" w:space="0" w:color="auto"/>
            <w:bottom w:val="none" w:sz="0" w:space="0" w:color="auto"/>
            <w:right w:val="none" w:sz="0" w:space="0" w:color="auto"/>
          </w:divBdr>
        </w:div>
        <w:div w:id="1464303215">
          <w:marLeft w:val="640"/>
          <w:marRight w:val="0"/>
          <w:marTop w:val="0"/>
          <w:marBottom w:val="0"/>
          <w:divBdr>
            <w:top w:val="none" w:sz="0" w:space="0" w:color="auto"/>
            <w:left w:val="none" w:sz="0" w:space="0" w:color="auto"/>
            <w:bottom w:val="none" w:sz="0" w:space="0" w:color="auto"/>
            <w:right w:val="none" w:sz="0" w:space="0" w:color="auto"/>
          </w:divBdr>
        </w:div>
        <w:div w:id="451897500">
          <w:marLeft w:val="640"/>
          <w:marRight w:val="0"/>
          <w:marTop w:val="0"/>
          <w:marBottom w:val="0"/>
          <w:divBdr>
            <w:top w:val="none" w:sz="0" w:space="0" w:color="auto"/>
            <w:left w:val="none" w:sz="0" w:space="0" w:color="auto"/>
            <w:bottom w:val="none" w:sz="0" w:space="0" w:color="auto"/>
            <w:right w:val="none" w:sz="0" w:space="0" w:color="auto"/>
          </w:divBdr>
        </w:div>
        <w:div w:id="1073360452">
          <w:marLeft w:val="640"/>
          <w:marRight w:val="0"/>
          <w:marTop w:val="0"/>
          <w:marBottom w:val="0"/>
          <w:divBdr>
            <w:top w:val="none" w:sz="0" w:space="0" w:color="auto"/>
            <w:left w:val="none" w:sz="0" w:space="0" w:color="auto"/>
            <w:bottom w:val="none" w:sz="0" w:space="0" w:color="auto"/>
            <w:right w:val="none" w:sz="0" w:space="0" w:color="auto"/>
          </w:divBdr>
        </w:div>
        <w:div w:id="1942032160">
          <w:marLeft w:val="640"/>
          <w:marRight w:val="0"/>
          <w:marTop w:val="0"/>
          <w:marBottom w:val="0"/>
          <w:divBdr>
            <w:top w:val="none" w:sz="0" w:space="0" w:color="auto"/>
            <w:left w:val="none" w:sz="0" w:space="0" w:color="auto"/>
            <w:bottom w:val="none" w:sz="0" w:space="0" w:color="auto"/>
            <w:right w:val="none" w:sz="0" w:space="0" w:color="auto"/>
          </w:divBdr>
        </w:div>
        <w:div w:id="1364476542">
          <w:marLeft w:val="640"/>
          <w:marRight w:val="0"/>
          <w:marTop w:val="0"/>
          <w:marBottom w:val="0"/>
          <w:divBdr>
            <w:top w:val="none" w:sz="0" w:space="0" w:color="auto"/>
            <w:left w:val="none" w:sz="0" w:space="0" w:color="auto"/>
            <w:bottom w:val="none" w:sz="0" w:space="0" w:color="auto"/>
            <w:right w:val="none" w:sz="0" w:space="0" w:color="auto"/>
          </w:divBdr>
        </w:div>
        <w:div w:id="2121220941">
          <w:marLeft w:val="640"/>
          <w:marRight w:val="0"/>
          <w:marTop w:val="0"/>
          <w:marBottom w:val="0"/>
          <w:divBdr>
            <w:top w:val="none" w:sz="0" w:space="0" w:color="auto"/>
            <w:left w:val="none" w:sz="0" w:space="0" w:color="auto"/>
            <w:bottom w:val="none" w:sz="0" w:space="0" w:color="auto"/>
            <w:right w:val="none" w:sz="0" w:space="0" w:color="auto"/>
          </w:divBdr>
        </w:div>
        <w:div w:id="2079328101">
          <w:marLeft w:val="640"/>
          <w:marRight w:val="0"/>
          <w:marTop w:val="0"/>
          <w:marBottom w:val="0"/>
          <w:divBdr>
            <w:top w:val="none" w:sz="0" w:space="0" w:color="auto"/>
            <w:left w:val="none" w:sz="0" w:space="0" w:color="auto"/>
            <w:bottom w:val="none" w:sz="0" w:space="0" w:color="auto"/>
            <w:right w:val="none" w:sz="0" w:space="0" w:color="auto"/>
          </w:divBdr>
        </w:div>
        <w:div w:id="852501598">
          <w:marLeft w:val="640"/>
          <w:marRight w:val="0"/>
          <w:marTop w:val="0"/>
          <w:marBottom w:val="0"/>
          <w:divBdr>
            <w:top w:val="none" w:sz="0" w:space="0" w:color="auto"/>
            <w:left w:val="none" w:sz="0" w:space="0" w:color="auto"/>
            <w:bottom w:val="none" w:sz="0" w:space="0" w:color="auto"/>
            <w:right w:val="none" w:sz="0" w:space="0" w:color="auto"/>
          </w:divBdr>
        </w:div>
        <w:div w:id="853420629">
          <w:marLeft w:val="640"/>
          <w:marRight w:val="0"/>
          <w:marTop w:val="0"/>
          <w:marBottom w:val="0"/>
          <w:divBdr>
            <w:top w:val="none" w:sz="0" w:space="0" w:color="auto"/>
            <w:left w:val="none" w:sz="0" w:space="0" w:color="auto"/>
            <w:bottom w:val="none" w:sz="0" w:space="0" w:color="auto"/>
            <w:right w:val="none" w:sz="0" w:space="0" w:color="auto"/>
          </w:divBdr>
        </w:div>
        <w:div w:id="107313960">
          <w:marLeft w:val="640"/>
          <w:marRight w:val="0"/>
          <w:marTop w:val="0"/>
          <w:marBottom w:val="0"/>
          <w:divBdr>
            <w:top w:val="none" w:sz="0" w:space="0" w:color="auto"/>
            <w:left w:val="none" w:sz="0" w:space="0" w:color="auto"/>
            <w:bottom w:val="none" w:sz="0" w:space="0" w:color="auto"/>
            <w:right w:val="none" w:sz="0" w:space="0" w:color="auto"/>
          </w:divBdr>
        </w:div>
        <w:div w:id="1617908374">
          <w:marLeft w:val="640"/>
          <w:marRight w:val="0"/>
          <w:marTop w:val="0"/>
          <w:marBottom w:val="0"/>
          <w:divBdr>
            <w:top w:val="none" w:sz="0" w:space="0" w:color="auto"/>
            <w:left w:val="none" w:sz="0" w:space="0" w:color="auto"/>
            <w:bottom w:val="none" w:sz="0" w:space="0" w:color="auto"/>
            <w:right w:val="none" w:sz="0" w:space="0" w:color="auto"/>
          </w:divBdr>
        </w:div>
        <w:div w:id="1629777493">
          <w:marLeft w:val="640"/>
          <w:marRight w:val="0"/>
          <w:marTop w:val="0"/>
          <w:marBottom w:val="0"/>
          <w:divBdr>
            <w:top w:val="none" w:sz="0" w:space="0" w:color="auto"/>
            <w:left w:val="none" w:sz="0" w:space="0" w:color="auto"/>
            <w:bottom w:val="none" w:sz="0" w:space="0" w:color="auto"/>
            <w:right w:val="none" w:sz="0" w:space="0" w:color="auto"/>
          </w:divBdr>
        </w:div>
        <w:div w:id="1527524240">
          <w:marLeft w:val="640"/>
          <w:marRight w:val="0"/>
          <w:marTop w:val="0"/>
          <w:marBottom w:val="0"/>
          <w:divBdr>
            <w:top w:val="none" w:sz="0" w:space="0" w:color="auto"/>
            <w:left w:val="none" w:sz="0" w:space="0" w:color="auto"/>
            <w:bottom w:val="none" w:sz="0" w:space="0" w:color="auto"/>
            <w:right w:val="none" w:sz="0" w:space="0" w:color="auto"/>
          </w:divBdr>
        </w:div>
        <w:div w:id="1285582209">
          <w:marLeft w:val="640"/>
          <w:marRight w:val="0"/>
          <w:marTop w:val="0"/>
          <w:marBottom w:val="0"/>
          <w:divBdr>
            <w:top w:val="none" w:sz="0" w:space="0" w:color="auto"/>
            <w:left w:val="none" w:sz="0" w:space="0" w:color="auto"/>
            <w:bottom w:val="none" w:sz="0" w:space="0" w:color="auto"/>
            <w:right w:val="none" w:sz="0" w:space="0" w:color="auto"/>
          </w:divBdr>
        </w:div>
        <w:div w:id="208493892">
          <w:marLeft w:val="640"/>
          <w:marRight w:val="0"/>
          <w:marTop w:val="0"/>
          <w:marBottom w:val="0"/>
          <w:divBdr>
            <w:top w:val="none" w:sz="0" w:space="0" w:color="auto"/>
            <w:left w:val="none" w:sz="0" w:space="0" w:color="auto"/>
            <w:bottom w:val="none" w:sz="0" w:space="0" w:color="auto"/>
            <w:right w:val="none" w:sz="0" w:space="0" w:color="auto"/>
          </w:divBdr>
        </w:div>
        <w:div w:id="393478827">
          <w:marLeft w:val="640"/>
          <w:marRight w:val="0"/>
          <w:marTop w:val="0"/>
          <w:marBottom w:val="0"/>
          <w:divBdr>
            <w:top w:val="none" w:sz="0" w:space="0" w:color="auto"/>
            <w:left w:val="none" w:sz="0" w:space="0" w:color="auto"/>
            <w:bottom w:val="none" w:sz="0" w:space="0" w:color="auto"/>
            <w:right w:val="none" w:sz="0" w:space="0" w:color="auto"/>
          </w:divBdr>
        </w:div>
        <w:div w:id="1749575061">
          <w:marLeft w:val="640"/>
          <w:marRight w:val="0"/>
          <w:marTop w:val="0"/>
          <w:marBottom w:val="0"/>
          <w:divBdr>
            <w:top w:val="none" w:sz="0" w:space="0" w:color="auto"/>
            <w:left w:val="none" w:sz="0" w:space="0" w:color="auto"/>
            <w:bottom w:val="none" w:sz="0" w:space="0" w:color="auto"/>
            <w:right w:val="none" w:sz="0" w:space="0" w:color="auto"/>
          </w:divBdr>
        </w:div>
        <w:div w:id="691734198">
          <w:marLeft w:val="640"/>
          <w:marRight w:val="0"/>
          <w:marTop w:val="0"/>
          <w:marBottom w:val="0"/>
          <w:divBdr>
            <w:top w:val="none" w:sz="0" w:space="0" w:color="auto"/>
            <w:left w:val="none" w:sz="0" w:space="0" w:color="auto"/>
            <w:bottom w:val="none" w:sz="0" w:space="0" w:color="auto"/>
            <w:right w:val="none" w:sz="0" w:space="0" w:color="auto"/>
          </w:divBdr>
        </w:div>
        <w:div w:id="1827238267">
          <w:marLeft w:val="640"/>
          <w:marRight w:val="0"/>
          <w:marTop w:val="0"/>
          <w:marBottom w:val="0"/>
          <w:divBdr>
            <w:top w:val="none" w:sz="0" w:space="0" w:color="auto"/>
            <w:left w:val="none" w:sz="0" w:space="0" w:color="auto"/>
            <w:bottom w:val="none" w:sz="0" w:space="0" w:color="auto"/>
            <w:right w:val="none" w:sz="0" w:space="0" w:color="auto"/>
          </w:divBdr>
        </w:div>
        <w:div w:id="344019002">
          <w:marLeft w:val="640"/>
          <w:marRight w:val="0"/>
          <w:marTop w:val="0"/>
          <w:marBottom w:val="0"/>
          <w:divBdr>
            <w:top w:val="none" w:sz="0" w:space="0" w:color="auto"/>
            <w:left w:val="none" w:sz="0" w:space="0" w:color="auto"/>
            <w:bottom w:val="none" w:sz="0" w:space="0" w:color="auto"/>
            <w:right w:val="none" w:sz="0" w:space="0" w:color="auto"/>
          </w:divBdr>
        </w:div>
        <w:div w:id="1469977951">
          <w:marLeft w:val="640"/>
          <w:marRight w:val="0"/>
          <w:marTop w:val="0"/>
          <w:marBottom w:val="0"/>
          <w:divBdr>
            <w:top w:val="none" w:sz="0" w:space="0" w:color="auto"/>
            <w:left w:val="none" w:sz="0" w:space="0" w:color="auto"/>
            <w:bottom w:val="none" w:sz="0" w:space="0" w:color="auto"/>
            <w:right w:val="none" w:sz="0" w:space="0" w:color="auto"/>
          </w:divBdr>
        </w:div>
        <w:div w:id="1742366397">
          <w:marLeft w:val="640"/>
          <w:marRight w:val="0"/>
          <w:marTop w:val="0"/>
          <w:marBottom w:val="0"/>
          <w:divBdr>
            <w:top w:val="none" w:sz="0" w:space="0" w:color="auto"/>
            <w:left w:val="none" w:sz="0" w:space="0" w:color="auto"/>
            <w:bottom w:val="none" w:sz="0" w:space="0" w:color="auto"/>
            <w:right w:val="none" w:sz="0" w:space="0" w:color="auto"/>
          </w:divBdr>
        </w:div>
        <w:div w:id="2004157914">
          <w:marLeft w:val="640"/>
          <w:marRight w:val="0"/>
          <w:marTop w:val="0"/>
          <w:marBottom w:val="0"/>
          <w:divBdr>
            <w:top w:val="none" w:sz="0" w:space="0" w:color="auto"/>
            <w:left w:val="none" w:sz="0" w:space="0" w:color="auto"/>
            <w:bottom w:val="none" w:sz="0" w:space="0" w:color="auto"/>
            <w:right w:val="none" w:sz="0" w:space="0" w:color="auto"/>
          </w:divBdr>
        </w:div>
        <w:div w:id="1944608147">
          <w:marLeft w:val="640"/>
          <w:marRight w:val="0"/>
          <w:marTop w:val="0"/>
          <w:marBottom w:val="0"/>
          <w:divBdr>
            <w:top w:val="none" w:sz="0" w:space="0" w:color="auto"/>
            <w:left w:val="none" w:sz="0" w:space="0" w:color="auto"/>
            <w:bottom w:val="none" w:sz="0" w:space="0" w:color="auto"/>
            <w:right w:val="none" w:sz="0" w:space="0" w:color="auto"/>
          </w:divBdr>
        </w:div>
        <w:div w:id="2096825454">
          <w:marLeft w:val="640"/>
          <w:marRight w:val="0"/>
          <w:marTop w:val="0"/>
          <w:marBottom w:val="0"/>
          <w:divBdr>
            <w:top w:val="none" w:sz="0" w:space="0" w:color="auto"/>
            <w:left w:val="none" w:sz="0" w:space="0" w:color="auto"/>
            <w:bottom w:val="none" w:sz="0" w:space="0" w:color="auto"/>
            <w:right w:val="none" w:sz="0" w:space="0" w:color="auto"/>
          </w:divBdr>
        </w:div>
        <w:div w:id="1806853538">
          <w:marLeft w:val="640"/>
          <w:marRight w:val="0"/>
          <w:marTop w:val="0"/>
          <w:marBottom w:val="0"/>
          <w:divBdr>
            <w:top w:val="none" w:sz="0" w:space="0" w:color="auto"/>
            <w:left w:val="none" w:sz="0" w:space="0" w:color="auto"/>
            <w:bottom w:val="none" w:sz="0" w:space="0" w:color="auto"/>
            <w:right w:val="none" w:sz="0" w:space="0" w:color="auto"/>
          </w:divBdr>
        </w:div>
        <w:div w:id="694580238">
          <w:marLeft w:val="640"/>
          <w:marRight w:val="0"/>
          <w:marTop w:val="0"/>
          <w:marBottom w:val="0"/>
          <w:divBdr>
            <w:top w:val="none" w:sz="0" w:space="0" w:color="auto"/>
            <w:left w:val="none" w:sz="0" w:space="0" w:color="auto"/>
            <w:bottom w:val="none" w:sz="0" w:space="0" w:color="auto"/>
            <w:right w:val="none" w:sz="0" w:space="0" w:color="auto"/>
          </w:divBdr>
        </w:div>
        <w:div w:id="1912041264">
          <w:marLeft w:val="640"/>
          <w:marRight w:val="0"/>
          <w:marTop w:val="0"/>
          <w:marBottom w:val="0"/>
          <w:divBdr>
            <w:top w:val="none" w:sz="0" w:space="0" w:color="auto"/>
            <w:left w:val="none" w:sz="0" w:space="0" w:color="auto"/>
            <w:bottom w:val="none" w:sz="0" w:space="0" w:color="auto"/>
            <w:right w:val="none" w:sz="0" w:space="0" w:color="auto"/>
          </w:divBdr>
        </w:div>
        <w:div w:id="560098845">
          <w:marLeft w:val="640"/>
          <w:marRight w:val="0"/>
          <w:marTop w:val="0"/>
          <w:marBottom w:val="0"/>
          <w:divBdr>
            <w:top w:val="none" w:sz="0" w:space="0" w:color="auto"/>
            <w:left w:val="none" w:sz="0" w:space="0" w:color="auto"/>
            <w:bottom w:val="none" w:sz="0" w:space="0" w:color="auto"/>
            <w:right w:val="none" w:sz="0" w:space="0" w:color="auto"/>
          </w:divBdr>
        </w:div>
        <w:div w:id="2109234230">
          <w:marLeft w:val="640"/>
          <w:marRight w:val="0"/>
          <w:marTop w:val="0"/>
          <w:marBottom w:val="0"/>
          <w:divBdr>
            <w:top w:val="none" w:sz="0" w:space="0" w:color="auto"/>
            <w:left w:val="none" w:sz="0" w:space="0" w:color="auto"/>
            <w:bottom w:val="none" w:sz="0" w:space="0" w:color="auto"/>
            <w:right w:val="none" w:sz="0" w:space="0" w:color="auto"/>
          </w:divBdr>
        </w:div>
        <w:div w:id="893810821">
          <w:marLeft w:val="640"/>
          <w:marRight w:val="0"/>
          <w:marTop w:val="0"/>
          <w:marBottom w:val="0"/>
          <w:divBdr>
            <w:top w:val="none" w:sz="0" w:space="0" w:color="auto"/>
            <w:left w:val="none" w:sz="0" w:space="0" w:color="auto"/>
            <w:bottom w:val="none" w:sz="0" w:space="0" w:color="auto"/>
            <w:right w:val="none" w:sz="0" w:space="0" w:color="auto"/>
          </w:divBdr>
        </w:div>
        <w:div w:id="805246811">
          <w:marLeft w:val="640"/>
          <w:marRight w:val="0"/>
          <w:marTop w:val="0"/>
          <w:marBottom w:val="0"/>
          <w:divBdr>
            <w:top w:val="none" w:sz="0" w:space="0" w:color="auto"/>
            <w:left w:val="none" w:sz="0" w:space="0" w:color="auto"/>
            <w:bottom w:val="none" w:sz="0" w:space="0" w:color="auto"/>
            <w:right w:val="none" w:sz="0" w:space="0" w:color="auto"/>
          </w:divBdr>
        </w:div>
        <w:div w:id="248201452">
          <w:marLeft w:val="640"/>
          <w:marRight w:val="0"/>
          <w:marTop w:val="0"/>
          <w:marBottom w:val="0"/>
          <w:divBdr>
            <w:top w:val="none" w:sz="0" w:space="0" w:color="auto"/>
            <w:left w:val="none" w:sz="0" w:space="0" w:color="auto"/>
            <w:bottom w:val="none" w:sz="0" w:space="0" w:color="auto"/>
            <w:right w:val="none" w:sz="0" w:space="0" w:color="auto"/>
          </w:divBdr>
        </w:div>
        <w:div w:id="770048652">
          <w:marLeft w:val="640"/>
          <w:marRight w:val="0"/>
          <w:marTop w:val="0"/>
          <w:marBottom w:val="0"/>
          <w:divBdr>
            <w:top w:val="none" w:sz="0" w:space="0" w:color="auto"/>
            <w:left w:val="none" w:sz="0" w:space="0" w:color="auto"/>
            <w:bottom w:val="none" w:sz="0" w:space="0" w:color="auto"/>
            <w:right w:val="none" w:sz="0" w:space="0" w:color="auto"/>
          </w:divBdr>
        </w:div>
        <w:div w:id="732313119">
          <w:marLeft w:val="640"/>
          <w:marRight w:val="0"/>
          <w:marTop w:val="0"/>
          <w:marBottom w:val="0"/>
          <w:divBdr>
            <w:top w:val="none" w:sz="0" w:space="0" w:color="auto"/>
            <w:left w:val="none" w:sz="0" w:space="0" w:color="auto"/>
            <w:bottom w:val="none" w:sz="0" w:space="0" w:color="auto"/>
            <w:right w:val="none" w:sz="0" w:space="0" w:color="auto"/>
          </w:divBdr>
        </w:div>
        <w:div w:id="1359116370">
          <w:marLeft w:val="640"/>
          <w:marRight w:val="0"/>
          <w:marTop w:val="0"/>
          <w:marBottom w:val="0"/>
          <w:divBdr>
            <w:top w:val="none" w:sz="0" w:space="0" w:color="auto"/>
            <w:left w:val="none" w:sz="0" w:space="0" w:color="auto"/>
            <w:bottom w:val="none" w:sz="0" w:space="0" w:color="auto"/>
            <w:right w:val="none" w:sz="0" w:space="0" w:color="auto"/>
          </w:divBdr>
        </w:div>
        <w:div w:id="2096825224">
          <w:marLeft w:val="640"/>
          <w:marRight w:val="0"/>
          <w:marTop w:val="0"/>
          <w:marBottom w:val="0"/>
          <w:divBdr>
            <w:top w:val="none" w:sz="0" w:space="0" w:color="auto"/>
            <w:left w:val="none" w:sz="0" w:space="0" w:color="auto"/>
            <w:bottom w:val="none" w:sz="0" w:space="0" w:color="auto"/>
            <w:right w:val="none" w:sz="0" w:space="0" w:color="auto"/>
          </w:divBdr>
        </w:div>
        <w:div w:id="88045753">
          <w:marLeft w:val="640"/>
          <w:marRight w:val="0"/>
          <w:marTop w:val="0"/>
          <w:marBottom w:val="0"/>
          <w:divBdr>
            <w:top w:val="none" w:sz="0" w:space="0" w:color="auto"/>
            <w:left w:val="none" w:sz="0" w:space="0" w:color="auto"/>
            <w:bottom w:val="none" w:sz="0" w:space="0" w:color="auto"/>
            <w:right w:val="none" w:sz="0" w:space="0" w:color="auto"/>
          </w:divBdr>
        </w:div>
        <w:div w:id="12266741">
          <w:marLeft w:val="640"/>
          <w:marRight w:val="0"/>
          <w:marTop w:val="0"/>
          <w:marBottom w:val="0"/>
          <w:divBdr>
            <w:top w:val="none" w:sz="0" w:space="0" w:color="auto"/>
            <w:left w:val="none" w:sz="0" w:space="0" w:color="auto"/>
            <w:bottom w:val="none" w:sz="0" w:space="0" w:color="auto"/>
            <w:right w:val="none" w:sz="0" w:space="0" w:color="auto"/>
          </w:divBdr>
        </w:div>
        <w:div w:id="1234271445">
          <w:marLeft w:val="640"/>
          <w:marRight w:val="0"/>
          <w:marTop w:val="0"/>
          <w:marBottom w:val="0"/>
          <w:divBdr>
            <w:top w:val="none" w:sz="0" w:space="0" w:color="auto"/>
            <w:left w:val="none" w:sz="0" w:space="0" w:color="auto"/>
            <w:bottom w:val="none" w:sz="0" w:space="0" w:color="auto"/>
            <w:right w:val="none" w:sz="0" w:space="0" w:color="auto"/>
          </w:divBdr>
        </w:div>
        <w:div w:id="416637882">
          <w:marLeft w:val="640"/>
          <w:marRight w:val="0"/>
          <w:marTop w:val="0"/>
          <w:marBottom w:val="0"/>
          <w:divBdr>
            <w:top w:val="none" w:sz="0" w:space="0" w:color="auto"/>
            <w:left w:val="none" w:sz="0" w:space="0" w:color="auto"/>
            <w:bottom w:val="none" w:sz="0" w:space="0" w:color="auto"/>
            <w:right w:val="none" w:sz="0" w:space="0" w:color="auto"/>
          </w:divBdr>
        </w:div>
        <w:div w:id="2005355600">
          <w:marLeft w:val="640"/>
          <w:marRight w:val="0"/>
          <w:marTop w:val="0"/>
          <w:marBottom w:val="0"/>
          <w:divBdr>
            <w:top w:val="none" w:sz="0" w:space="0" w:color="auto"/>
            <w:left w:val="none" w:sz="0" w:space="0" w:color="auto"/>
            <w:bottom w:val="none" w:sz="0" w:space="0" w:color="auto"/>
            <w:right w:val="none" w:sz="0" w:space="0" w:color="auto"/>
          </w:divBdr>
        </w:div>
        <w:div w:id="789781035">
          <w:marLeft w:val="640"/>
          <w:marRight w:val="0"/>
          <w:marTop w:val="0"/>
          <w:marBottom w:val="0"/>
          <w:divBdr>
            <w:top w:val="none" w:sz="0" w:space="0" w:color="auto"/>
            <w:left w:val="none" w:sz="0" w:space="0" w:color="auto"/>
            <w:bottom w:val="none" w:sz="0" w:space="0" w:color="auto"/>
            <w:right w:val="none" w:sz="0" w:space="0" w:color="auto"/>
          </w:divBdr>
        </w:div>
        <w:div w:id="1824196635">
          <w:marLeft w:val="640"/>
          <w:marRight w:val="0"/>
          <w:marTop w:val="0"/>
          <w:marBottom w:val="0"/>
          <w:divBdr>
            <w:top w:val="none" w:sz="0" w:space="0" w:color="auto"/>
            <w:left w:val="none" w:sz="0" w:space="0" w:color="auto"/>
            <w:bottom w:val="none" w:sz="0" w:space="0" w:color="auto"/>
            <w:right w:val="none" w:sz="0" w:space="0" w:color="auto"/>
          </w:divBdr>
        </w:div>
        <w:div w:id="1862162279">
          <w:marLeft w:val="640"/>
          <w:marRight w:val="0"/>
          <w:marTop w:val="0"/>
          <w:marBottom w:val="0"/>
          <w:divBdr>
            <w:top w:val="none" w:sz="0" w:space="0" w:color="auto"/>
            <w:left w:val="none" w:sz="0" w:space="0" w:color="auto"/>
            <w:bottom w:val="none" w:sz="0" w:space="0" w:color="auto"/>
            <w:right w:val="none" w:sz="0" w:space="0" w:color="auto"/>
          </w:divBdr>
        </w:div>
        <w:div w:id="853610056">
          <w:marLeft w:val="640"/>
          <w:marRight w:val="0"/>
          <w:marTop w:val="0"/>
          <w:marBottom w:val="0"/>
          <w:divBdr>
            <w:top w:val="none" w:sz="0" w:space="0" w:color="auto"/>
            <w:left w:val="none" w:sz="0" w:space="0" w:color="auto"/>
            <w:bottom w:val="none" w:sz="0" w:space="0" w:color="auto"/>
            <w:right w:val="none" w:sz="0" w:space="0" w:color="auto"/>
          </w:divBdr>
        </w:div>
        <w:div w:id="1734962486">
          <w:marLeft w:val="640"/>
          <w:marRight w:val="0"/>
          <w:marTop w:val="0"/>
          <w:marBottom w:val="0"/>
          <w:divBdr>
            <w:top w:val="none" w:sz="0" w:space="0" w:color="auto"/>
            <w:left w:val="none" w:sz="0" w:space="0" w:color="auto"/>
            <w:bottom w:val="none" w:sz="0" w:space="0" w:color="auto"/>
            <w:right w:val="none" w:sz="0" w:space="0" w:color="auto"/>
          </w:divBdr>
        </w:div>
        <w:div w:id="1766145359">
          <w:marLeft w:val="640"/>
          <w:marRight w:val="0"/>
          <w:marTop w:val="0"/>
          <w:marBottom w:val="0"/>
          <w:divBdr>
            <w:top w:val="none" w:sz="0" w:space="0" w:color="auto"/>
            <w:left w:val="none" w:sz="0" w:space="0" w:color="auto"/>
            <w:bottom w:val="none" w:sz="0" w:space="0" w:color="auto"/>
            <w:right w:val="none" w:sz="0" w:space="0" w:color="auto"/>
          </w:divBdr>
        </w:div>
        <w:div w:id="321590812">
          <w:marLeft w:val="640"/>
          <w:marRight w:val="0"/>
          <w:marTop w:val="0"/>
          <w:marBottom w:val="0"/>
          <w:divBdr>
            <w:top w:val="none" w:sz="0" w:space="0" w:color="auto"/>
            <w:left w:val="none" w:sz="0" w:space="0" w:color="auto"/>
            <w:bottom w:val="none" w:sz="0" w:space="0" w:color="auto"/>
            <w:right w:val="none" w:sz="0" w:space="0" w:color="auto"/>
          </w:divBdr>
        </w:div>
        <w:div w:id="1162507027">
          <w:marLeft w:val="640"/>
          <w:marRight w:val="0"/>
          <w:marTop w:val="0"/>
          <w:marBottom w:val="0"/>
          <w:divBdr>
            <w:top w:val="none" w:sz="0" w:space="0" w:color="auto"/>
            <w:left w:val="none" w:sz="0" w:space="0" w:color="auto"/>
            <w:bottom w:val="none" w:sz="0" w:space="0" w:color="auto"/>
            <w:right w:val="none" w:sz="0" w:space="0" w:color="auto"/>
          </w:divBdr>
        </w:div>
        <w:div w:id="1380857793">
          <w:marLeft w:val="640"/>
          <w:marRight w:val="0"/>
          <w:marTop w:val="0"/>
          <w:marBottom w:val="0"/>
          <w:divBdr>
            <w:top w:val="none" w:sz="0" w:space="0" w:color="auto"/>
            <w:left w:val="none" w:sz="0" w:space="0" w:color="auto"/>
            <w:bottom w:val="none" w:sz="0" w:space="0" w:color="auto"/>
            <w:right w:val="none" w:sz="0" w:space="0" w:color="auto"/>
          </w:divBdr>
        </w:div>
        <w:div w:id="159976755">
          <w:marLeft w:val="640"/>
          <w:marRight w:val="0"/>
          <w:marTop w:val="0"/>
          <w:marBottom w:val="0"/>
          <w:divBdr>
            <w:top w:val="none" w:sz="0" w:space="0" w:color="auto"/>
            <w:left w:val="none" w:sz="0" w:space="0" w:color="auto"/>
            <w:bottom w:val="none" w:sz="0" w:space="0" w:color="auto"/>
            <w:right w:val="none" w:sz="0" w:space="0" w:color="auto"/>
          </w:divBdr>
        </w:div>
        <w:div w:id="1767455923">
          <w:marLeft w:val="640"/>
          <w:marRight w:val="0"/>
          <w:marTop w:val="0"/>
          <w:marBottom w:val="0"/>
          <w:divBdr>
            <w:top w:val="none" w:sz="0" w:space="0" w:color="auto"/>
            <w:left w:val="none" w:sz="0" w:space="0" w:color="auto"/>
            <w:bottom w:val="none" w:sz="0" w:space="0" w:color="auto"/>
            <w:right w:val="none" w:sz="0" w:space="0" w:color="auto"/>
          </w:divBdr>
        </w:div>
        <w:div w:id="922686629">
          <w:marLeft w:val="640"/>
          <w:marRight w:val="0"/>
          <w:marTop w:val="0"/>
          <w:marBottom w:val="0"/>
          <w:divBdr>
            <w:top w:val="none" w:sz="0" w:space="0" w:color="auto"/>
            <w:left w:val="none" w:sz="0" w:space="0" w:color="auto"/>
            <w:bottom w:val="none" w:sz="0" w:space="0" w:color="auto"/>
            <w:right w:val="none" w:sz="0" w:space="0" w:color="auto"/>
          </w:divBdr>
        </w:div>
        <w:div w:id="345595059">
          <w:marLeft w:val="640"/>
          <w:marRight w:val="0"/>
          <w:marTop w:val="0"/>
          <w:marBottom w:val="0"/>
          <w:divBdr>
            <w:top w:val="none" w:sz="0" w:space="0" w:color="auto"/>
            <w:left w:val="none" w:sz="0" w:space="0" w:color="auto"/>
            <w:bottom w:val="none" w:sz="0" w:space="0" w:color="auto"/>
            <w:right w:val="none" w:sz="0" w:space="0" w:color="auto"/>
          </w:divBdr>
        </w:div>
        <w:div w:id="1839230962">
          <w:marLeft w:val="640"/>
          <w:marRight w:val="0"/>
          <w:marTop w:val="0"/>
          <w:marBottom w:val="0"/>
          <w:divBdr>
            <w:top w:val="none" w:sz="0" w:space="0" w:color="auto"/>
            <w:left w:val="none" w:sz="0" w:space="0" w:color="auto"/>
            <w:bottom w:val="none" w:sz="0" w:space="0" w:color="auto"/>
            <w:right w:val="none" w:sz="0" w:space="0" w:color="auto"/>
          </w:divBdr>
        </w:div>
      </w:divsChild>
    </w:div>
    <w:div w:id="1211185499">
      <w:bodyDiv w:val="1"/>
      <w:marLeft w:val="0"/>
      <w:marRight w:val="0"/>
      <w:marTop w:val="0"/>
      <w:marBottom w:val="0"/>
      <w:divBdr>
        <w:top w:val="none" w:sz="0" w:space="0" w:color="auto"/>
        <w:left w:val="none" w:sz="0" w:space="0" w:color="auto"/>
        <w:bottom w:val="none" w:sz="0" w:space="0" w:color="auto"/>
        <w:right w:val="none" w:sz="0" w:space="0" w:color="auto"/>
      </w:divBdr>
      <w:divsChild>
        <w:div w:id="149949379">
          <w:marLeft w:val="640"/>
          <w:marRight w:val="0"/>
          <w:marTop w:val="0"/>
          <w:marBottom w:val="0"/>
          <w:divBdr>
            <w:top w:val="none" w:sz="0" w:space="0" w:color="auto"/>
            <w:left w:val="none" w:sz="0" w:space="0" w:color="auto"/>
            <w:bottom w:val="none" w:sz="0" w:space="0" w:color="auto"/>
            <w:right w:val="none" w:sz="0" w:space="0" w:color="auto"/>
          </w:divBdr>
        </w:div>
        <w:div w:id="1123963131">
          <w:marLeft w:val="640"/>
          <w:marRight w:val="0"/>
          <w:marTop w:val="0"/>
          <w:marBottom w:val="0"/>
          <w:divBdr>
            <w:top w:val="none" w:sz="0" w:space="0" w:color="auto"/>
            <w:left w:val="none" w:sz="0" w:space="0" w:color="auto"/>
            <w:bottom w:val="none" w:sz="0" w:space="0" w:color="auto"/>
            <w:right w:val="none" w:sz="0" w:space="0" w:color="auto"/>
          </w:divBdr>
        </w:div>
        <w:div w:id="1340349481">
          <w:marLeft w:val="640"/>
          <w:marRight w:val="0"/>
          <w:marTop w:val="0"/>
          <w:marBottom w:val="0"/>
          <w:divBdr>
            <w:top w:val="none" w:sz="0" w:space="0" w:color="auto"/>
            <w:left w:val="none" w:sz="0" w:space="0" w:color="auto"/>
            <w:bottom w:val="none" w:sz="0" w:space="0" w:color="auto"/>
            <w:right w:val="none" w:sz="0" w:space="0" w:color="auto"/>
          </w:divBdr>
        </w:div>
        <w:div w:id="1537309625">
          <w:marLeft w:val="640"/>
          <w:marRight w:val="0"/>
          <w:marTop w:val="0"/>
          <w:marBottom w:val="0"/>
          <w:divBdr>
            <w:top w:val="none" w:sz="0" w:space="0" w:color="auto"/>
            <w:left w:val="none" w:sz="0" w:space="0" w:color="auto"/>
            <w:bottom w:val="none" w:sz="0" w:space="0" w:color="auto"/>
            <w:right w:val="none" w:sz="0" w:space="0" w:color="auto"/>
          </w:divBdr>
        </w:div>
        <w:div w:id="139925077">
          <w:marLeft w:val="640"/>
          <w:marRight w:val="0"/>
          <w:marTop w:val="0"/>
          <w:marBottom w:val="0"/>
          <w:divBdr>
            <w:top w:val="none" w:sz="0" w:space="0" w:color="auto"/>
            <w:left w:val="none" w:sz="0" w:space="0" w:color="auto"/>
            <w:bottom w:val="none" w:sz="0" w:space="0" w:color="auto"/>
            <w:right w:val="none" w:sz="0" w:space="0" w:color="auto"/>
          </w:divBdr>
        </w:div>
        <w:div w:id="1221482517">
          <w:marLeft w:val="640"/>
          <w:marRight w:val="0"/>
          <w:marTop w:val="0"/>
          <w:marBottom w:val="0"/>
          <w:divBdr>
            <w:top w:val="none" w:sz="0" w:space="0" w:color="auto"/>
            <w:left w:val="none" w:sz="0" w:space="0" w:color="auto"/>
            <w:bottom w:val="none" w:sz="0" w:space="0" w:color="auto"/>
            <w:right w:val="none" w:sz="0" w:space="0" w:color="auto"/>
          </w:divBdr>
        </w:div>
        <w:div w:id="1365210664">
          <w:marLeft w:val="640"/>
          <w:marRight w:val="0"/>
          <w:marTop w:val="0"/>
          <w:marBottom w:val="0"/>
          <w:divBdr>
            <w:top w:val="none" w:sz="0" w:space="0" w:color="auto"/>
            <w:left w:val="none" w:sz="0" w:space="0" w:color="auto"/>
            <w:bottom w:val="none" w:sz="0" w:space="0" w:color="auto"/>
            <w:right w:val="none" w:sz="0" w:space="0" w:color="auto"/>
          </w:divBdr>
        </w:div>
        <w:div w:id="13314994">
          <w:marLeft w:val="640"/>
          <w:marRight w:val="0"/>
          <w:marTop w:val="0"/>
          <w:marBottom w:val="0"/>
          <w:divBdr>
            <w:top w:val="none" w:sz="0" w:space="0" w:color="auto"/>
            <w:left w:val="none" w:sz="0" w:space="0" w:color="auto"/>
            <w:bottom w:val="none" w:sz="0" w:space="0" w:color="auto"/>
            <w:right w:val="none" w:sz="0" w:space="0" w:color="auto"/>
          </w:divBdr>
        </w:div>
        <w:div w:id="1518227909">
          <w:marLeft w:val="640"/>
          <w:marRight w:val="0"/>
          <w:marTop w:val="0"/>
          <w:marBottom w:val="0"/>
          <w:divBdr>
            <w:top w:val="none" w:sz="0" w:space="0" w:color="auto"/>
            <w:left w:val="none" w:sz="0" w:space="0" w:color="auto"/>
            <w:bottom w:val="none" w:sz="0" w:space="0" w:color="auto"/>
            <w:right w:val="none" w:sz="0" w:space="0" w:color="auto"/>
          </w:divBdr>
        </w:div>
        <w:div w:id="131872787">
          <w:marLeft w:val="640"/>
          <w:marRight w:val="0"/>
          <w:marTop w:val="0"/>
          <w:marBottom w:val="0"/>
          <w:divBdr>
            <w:top w:val="none" w:sz="0" w:space="0" w:color="auto"/>
            <w:left w:val="none" w:sz="0" w:space="0" w:color="auto"/>
            <w:bottom w:val="none" w:sz="0" w:space="0" w:color="auto"/>
            <w:right w:val="none" w:sz="0" w:space="0" w:color="auto"/>
          </w:divBdr>
        </w:div>
        <w:div w:id="1229611611">
          <w:marLeft w:val="640"/>
          <w:marRight w:val="0"/>
          <w:marTop w:val="0"/>
          <w:marBottom w:val="0"/>
          <w:divBdr>
            <w:top w:val="none" w:sz="0" w:space="0" w:color="auto"/>
            <w:left w:val="none" w:sz="0" w:space="0" w:color="auto"/>
            <w:bottom w:val="none" w:sz="0" w:space="0" w:color="auto"/>
            <w:right w:val="none" w:sz="0" w:space="0" w:color="auto"/>
          </w:divBdr>
        </w:div>
        <w:div w:id="1422289804">
          <w:marLeft w:val="640"/>
          <w:marRight w:val="0"/>
          <w:marTop w:val="0"/>
          <w:marBottom w:val="0"/>
          <w:divBdr>
            <w:top w:val="none" w:sz="0" w:space="0" w:color="auto"/>
            <w:left w:val="none" w:sz="0" w:space="0" w:color="auto"/>
            <w:bottom w:val="none" w:sz="0" w:space="0" w:color="auto"/>
            <w:right w:val="none" w:sz="0" w:space="0" w:color="auto"/>
          </w:divBdr>
        </w:div>
        <w:div w:id="1975980754">
          <w:marLeft w:val="640"/>
          <w:marRight w:val="0"/>
          <w:marTop w:val="0"/>
          <w:marBottom w:val="0"/>
          <w:divBdr>
            <w:top w:val="none" w:sz="0" w:space="0" w:color="auto"/>
            <w:left w:val="none" w:sz="0" w:space="0" w:color="auto"/>
            <w:bottom w:val="none" w:sz="0" w:space="0" w:color="auto"/>
            <w:right w:val="none" w:sz="0" w:space="0" w:color="auto"/>
          </w:divBdr>
        </w:div>
        <w:div w:id="123086439">
          <w:marLeft w:val="640"/>
          <w:marRight w:val="0"/>
          <w:marTop w:val="0"/>
          <w:marBottom w:val="0"/>
          <w:divBdr>
            <w:top w:val="none" w:sz="0" w:space="0" w:color="auto"/>
            <w:left w:val="none" w:sz="0" w:space="0" w:color="auto"/>
            <w:bottom w:val="none" w:sz="0" w:space="0" w:color="auto"/>
            <w:right w:val="none" w:sz="0" w:space="0" w:color="auto"/>
          </w:divBdr>
        </w:div>
        <w:div w:id="1377897721">
          <w:marLeft w:val="640"/>
          <w:marRight w:val="0"/>
          <w:marTop w:val="0"/>
          <w:marBottom w:val="0"/>
          <w:divBdr>
            <w:top w:val="none" w:sz="0" w:space="0" w:color="auto"/>
            <w:left w:val="none" w:sz="0" w:space="0" w:color="auto"/>
            <w:bottom w:val="none" w:sz="0" w:space="0" w:color="auto"/>
            <w:right w:val="none" w:sz="0" w:space="0" w:color="auto"/>
          </w:divBdr>
        </w:div>
        <w:div w:id="702093377">
          <w:marLeft w:val="640"/>
          <w:marRight w:val="0"/>
          <w:marTop w:val="0"/>
          <w:marBottom w:val="0"/>
          <w:divBdr>
            <w:top w:val="none" w:sz="0" w:space="0" w:color="auto"/>
            <w:left w:val="none" w:sz="0" w:space="0" w:color="auto"/>
            <w:bottom w:val="none" w:sz="0" w:space="0" w:color="auto"/>
            <w:right w:val="none" w:sz="0" w:space="0" w:color="auto"/>
          </w:divBdr>
        </w:div>
        <w:div w:id="101809083">
          <w:marLeft w:val="640"/>
          <w:marRight w:val="0"/>
          <w:marTop w:val="0"/>
          <w:marBottom w:val="0"/>
          <w:divBdr>
            <w:top w:val="none" w:sz="0" w:space="0" w:color="auto"/>
            <w:left w:val="none" w:sz="0" w:space="0" w:color="auto"/>
            <w:bottom w:val="none" w:sz="0" w:space="0" w:color="auto"/>
            <w:right w:val="none" w:sz="0" w:space="0" w:color="auto"/>
          </w:divBdr>
        </w:div>
        <w:div w:id="1828278195">
          <w:marLeft w:val="640"/>
          <w:marRight w:val="0"/>
          <w:marTop w:val="0"/>
          <w:marBottom w:val="0"/>
          <w:divBdr>
            <w:top w:val="none" w:sz="0" w:space="0" w:color="auto"/>
            <w:left w:val="none" w:sz="0" w:space="0" w:color="auto"/>
            <w:bottom w:val="none" w:sz="0" w:space="0" w:color="auto"/>
            <w:right w:val="none" w:sz="0" w:space="0" w:color="auto"/>
          </w:divBdr>
        </w:div>
        <w:div w:id="679550664">
          <w:marLeft w:val="640"/>
          <w:marRight w:val="0"/>
          <w:marTop w:val="0"/>
          <w:marBottom w:val="0"/>
          <w:divBdr>
            <w:top w:val="none" w:sz="0" w:space="0" w:color="auto"/>
            <w:left w:val="none" w:sz="0" w:space="0" w:color="auto"/>
            <w:bottom w:val="none" w:sz="0" w:space="0" w:color="auto"/>
            <w:right w:val="none" w:sz="0" w:space="0" w:color="auto"/>
          </w:divBdr>
        </w:div>
        <w:div w:id="1879120020">
          <w:marLeft w:val="640"/>
          <w:marRight w:val="0"/>
          <w:marTop w:val="0"/>
          <w:marBottom w:val="0"/>
          <w:divBdr>
            <w:top w:val="none" w:sz="0" w:space="0" w:color="auto"/>
            <w:left w:val="none" w:sz="0" w:space="0" w:color="auto"/>
            <w:bottom w:val="none" w:sz="0" w:space="0" w:color="auto"/>
            <w:right w:val="none" w:sz="0" w:space="0" w:color="auto"/>
          </w:divBdr>
        </w:div>
        <w:div w:id="2143882061">
          <w:marLeft w:val="640"/>
          <w:marRight w:val="0"/>
          <w:marTop w:val="0"/>
          <w:marBottom w:val="0"/>
          <w:divBdr>
            <w:top w:val="none" w:sz="0" w:space="0" w:color="auto"/>
            <w:left w:val="none" w:sz="0" w:space="0" w:color="auto"/>
            <w:bottom w:val="none" w:sz="0" w:space="0" w:color="auto"/>
            <w:right w:val="none" w:sz="0" w:space="0" w:color="auto"/>
          </w:divBdr>
        </w:div>
        <w:div w:id="408507374">
          <w:marLeft w:val="640"/>
          <w:marRight w:val="0"/>
          <w:marTop w:val="0"/>
          <w:marBottom w:val="0"/>
          <w:divBdr>
            <w:top w:val="none" w:sz="0" w:space="0" w:color="auto"/>
            <w:left w:val="none" w:sz="0" w:space="0" w:color="auto"/>
            <w:bottom w:val="none" w:sz="0" w:space="0" w:color="auto"/>
            <w:right w:val="none" w:sz="0" w:space="0" w:color="auto"/>
          </w:divBdr>
        </w:div>
        <w:div w:id="1626543108">
          <w:marLeft w:val="640"/>
          <w:marRight w:val="0"/>
          <w:marTop w:val="0"/>
          <w:marBottom w:val="0"/>
          <w:divBdr>
            <w:top w:val="none" w:sz="0" w:space="0" w:color="auto"/>
            <w:left w:val="none" w:sz="0" w:space="0" w:color="auto"/>
            <w:bottom w:val="none" w:sz="0" w:space="0" w:color="auto"/>
            <w:right w:val="none" w:sz="0" w:space="0" w:color="auto"/>
          </w:divBdr>
        </w:div>
        <w:div w:id="1512333921">
          <w:marLeft w:val="640"/>
          <w:marRight w:val="0"/>
          <w:marTop w:val="0"/>
          <w:marBottom w:val="0"/>
          <w:divBdr>
            <w:top w:val="none" w:sz="0" w:space="0" w:color="auto"/>
            <w:left w:val="none" w:sz="0" w:space="0" w:color="auto"/>
            <w:bottom w:val="none" w:sz="0" w:space="0" w:color="auto"/>
            <w:right w:val="none" w:sz="0" w:space="0" w:color="auto"/>
          </w:divBdr>
        </w:div>
        <w:div w:id="1111705662">
          <w:marLeft w:val="640"/>
          <w:marRight w:val="0"/>
          <w:marTop w:val="0"/>
          <w:marBottom w:val="0"/>
          <w:divBdr>
            <w:top w:val="none" w:sz="0" w:space="0" w:color="auto"/>
            <w:left w:val="none" w:sz="0" w:space="0" w:color="auto"/>
            <w:bottom w:val="none" w:sz="0" w:space="0" w:color="auto"/>
            <w:right w:val="none" w:sz="0" w:space="0" w:color="auto"/>
          </w:divBdr>
        </w:div>
        <w:div w:id="26760461">
          <w:marLeft w:val="640"/>
          <w:marRight w:val="0"/>
          <w:marTop w:val="0"/>
          <w:marBottom w:val="0"/>
          <w:divBdr>
            <w:top w:val="none" w:sz="0" w:space="0" w:color="auto"/>
            <w:left w:val="none" w:sz="0" w:space="0" w:color="auto"/>
            <w:bottom w:val="none" w:sz="0" w:space="0" w:color="auto"/>
            <w:right w:val="none" w:sz="0" w:space="0" w:color="auto"/>
          </w:divBdr>
        </w:div>
        <w:div w:id="2026056382">
          <w:marLeft w:val="640"/>
          <w:marRight w:val="0"/>
          <w:marTop w:val="0"/>
          <w:marBottom w:val="0"/>
          <w:divBdr>
            <w:top w:val="none" w:sz="0" w:space="0" w:color="auto"/>
            <w:left w:val="none" w:sz="0" w:space="0" w:color="auto"/>
            <w:bottom w:val="none" w:sz="0" w:space="0" w:color="auto"/>
            <w:right w:val="none" w:sz="0" w:space="0" w:color="auto"/>
          </w:divBdr>
        </w:div>
        <w:div w:id="1579095486">
          <w:marLeft w:val="640"/>
          <w:marRight w:val="0"/>
          <w:marTop w:val="0"/>
          <w:marBottom w:val="0"/>
          <w:divBdr>
            <w:top w:val="none" w:sz="0" w:space="0" w:color="auto"/>
            <w:left w:val="none" w:sz="0" w:space="0" w:color="auto"/>
            <w:bottom w:val="none" w:sz="0" w:space="0" w:color="auto"/>
            <w:right w:val="none" w:sz="0" w:space="0" w:color="auto"/>
          </w:divBdr>
        </w:div>
        <w:div w:id="683628006">
          <w:marLeft w:val="640"/>
          <w:marRight w:val="0"/>
          <w:marTop w:val="0"/>
          <w:marBottom w:val="0"/>
          <w:divBdr>
            <w:top w:val="none" w:sz="0" w:space="0" w:color="auto"/>
            <w:left w:val="none" w:sz="0" w:space="0" w:color="auto"/>
            <w:bottom w:val="none" w:sz="0" w:space="0" w:color="auto"/>
            <w:right w:val="none" w:sz="0" w:space="0" w:color="auto"/>
          </w:divBdr>
        </w:div>
        <w:div w:id="99961228">
          <w:marLeft w:val="640"/>
          <w:marRight w:val="0"/>
          <w:marTop w:val="0"/>
          <w:marBottom w:val="0"/>
          <w:divBdr>
            <w:top w:val="none" w:sz="0" w:space="0" w:color="auto"/>
            <w:left w:val="none" w:sz="0" w:space="0" w:color="auto"/>
            <w:bottom w:val="none" w:sz="0" w:space="0" w:color="auto"/>
            <w:right w:val="none" w:sz="0" w:space="0" w:color="auto"/>
          </w:divBdr>
        </w:div>
        <w:div w:id="712118872">
          <w:marLeft w:val="640"/>
          <w:marRight w:val="0"/>
          <w:marTop w:val="0"/>
          <w:marBottom w:val="0"/>
          <w:divBdr>
            <w:top w:val="none" w:sz="0" w:space="0" w:color="auto"/>
            <w:left w:val="none" w:sz="0" w:space="0" w:color="auto"/>
            <w:bottom w:val="none" w:sz="0" w:space="0" w:color="auto"/>
            <w:right w:val="none" w:sz="0" w:space="0" w:color="auto"/>
          </w:divBdr>
        </w:div>
        <w:div w:id="1358896628">
          <w:marLeft w:val="640"/>
          <w:marRight w:val="0"/>
          <w:marTop w:val="0"/>
          <w:marBottom w:val="0"/>
          <w:divBdr>
            <w:top w:val="none" w:sz="0" w:space="0" w:color="auto"/>
            <w:left w:val="none" w:sz="0" w:space="0" w:color="auto"/>
            <w:bottom w:val="none" w:sz="0" w:space="0" w:color="auto"/>
            <w:right w:val="none" w:sz="0" w:space="0" w:color="auto"/>
          </w:divBdr>
        </w:div>
        <w:div w:id="515072106">
          <w:marLeft w:val="640"/>
          <w:marRight w:val="0"/>
          <w:marTop w:val="0"/>
          <w:marBottom w:val="0"/>
          <w:divBdr>
            <w:top w:val="none" w:sz="0" w:space="0" w:color="auto"/>
            <w:left w:val="none" w:sz="0" w:space="0" w:color="auto"/>
            <w:bottom w:val="none" w:sz="0" w:space="0" w:color="auto"/>
            <w:right w:val="none" w:sz="0" w:space="0" w:color="auto"/>
          </w:divBdr>
        </w:div>
        <w:div w:id="1512644578">
          <w:marLeft w:val="640"/>
          <w:marRight w:val="0"/>
          <w:marTop w:val="0"/>
          <w:marBottom w:val="0"/>
          <w:divBdr>
            <w:top w:val="none" w:sz="0" w:space="0" w:color="auto"/>
            <w:left w:val="none" w:sz="0" w:space="0" w:color="auto"/>
            <w:bottom w:val="none" w:sz="0" w:space="0" w:color="auto"/>
            <w:right w:val="none" w:sz="0" w:space="0" w:color="auto"/>
          </w:divBdr>
        </w:div>
        <w:div w:id="630790203">
          <w:marLeft w:val="640"/>
          <w:marRight w:val="0"/>
          <w:marTop w:val="0"/>
          <w:marBottom w:val="0"/>
          <w:divBdr>
            <w:top w:val="none" w:sz="0" w:space="0" w:color="auto"/>
            <w:left w:val="none" w:sz="0" w:space="0" w:color="auto"/>
            <w:bottom w:val="none" w:sz="0" w:space="0" w:color="auto"/>
            <w:right w:val="none" w:sz="0" w:space="0" w:color="auto"/>
          </w:divBdr>
        </w:div>
        <w:div w:id="798425157">
          <w:marLeft w:val="640"/>
          <w:marRight w:val="0"/>
          <w:marTop w:val="0"/>
          <w:marBottom w:val="0"/>
          <w:divBdr>
            <w:top w:val="none" w:sz="0" w:space="0" w:color="auto"/>
            <w:left w:val="none" w:sz="0" w:space="0" w:color="auto"/>
            <w:bottom w:val="none" w:sz="0" w:space="0" w:color="auto"/>
            <w:right w:val="none" w:sz="0" w:space="0" w:color="auto"/>
          </w:divBdr>
        </w:div>
        <w:div w:id="1442259059">
          <w:marLeft w:val="640"/>
          <w:marRight w:val="0"/>
          <w:marTop w:val="0"/>
          <w:marBottom w:val="0"/>
          <w:divBdr>
            <w:top w:val="none" w:sz="0" w:space="0" w:color="auto"/>
            <w:left w:val="none" w:sz="0" w:space="0" w:color="auto"/>
            <w:bottom w:val="none" w:sz="0" w:space="0" w:color="auto"/>
            <w:right w:val="none" w:sz="0" w:space="0" w:color="auto"/>
          </w:divBdr>
        </w:div>
        <w:div w:id="1923640054">
          <w:marLeft w:val="640"/>
          <w:marRight w:val="0"/>
          <w:marTop w:val="0"/>
          <w:marBottom w:val="0"/>
          <w:divBdr>
            <w:top w:val="none" w:sz="0" w:space="0" w:color="auto"/>
            <w:left w:val="none" w:sz="0" w:space="0" w:color="auto"/>
            <w:bottom w:val="none" w:sz="0" w:space="0" w:color="auto"/>
            <w:right w:val="none" w:sz="0" w:space="0" w:color="auto"/>
          </w:divBdr>
        </w:div>
        <w:div w:id="335428932">
          <w:marLeft w:val="640"/>
          <w:marRight w:val="0"/>
          <w:marTop w:val="0"/>
          <w:marBottom w:val="0"/>
          <w:divBdr>
            <w:top w:val="none" w:sz="0" w:space="0" w:color="auto"/>
            <w:left w:val="none" w:sz="0" w:space="0" w:color="auto"/>
            <w:bottom w:val="none" w:sz="0" w:space="0" w:color="auto"/>
            <w:right w:val="none" w:sz="0" w:space="0" w:color="auto"/>
          </w:divBdr>
        </w:div>
        <w:div w:id="1694838905">
          <w:marLeft w:val="640"/>
          <w:marRight w:val="0"/>
          <w:marTop w:val="0"/>
          <w:marBottom w:val="0"/>
          <w:divBdr>
            <w:top w:val="none" w:sz="0" w:space="0" w:color="auto"/>
            <w:left w:val="none" w:sz="0" w:space="0" w:color="auto"/>
            <w:bottom w:val="none" w:sz="0" w:space="0" w:color="auto"/>
            <w:right w:val="none" w:sz="0" w:space="0" w:color="auto"/>
          </w:divBdr>
        </w:div>
        <w:div w:id="369035662">
          <w:marLeft w:val="640"/>
          <w:marRight w:val="0"/>
          <w:marTop w:val="0"/>
          <w:marBottom w:val="0"/>
          <w:divBdr>
            <w:top w:val="none" w:sz="0" w:space="0" w:color="auto"/>
            <w:left w:val="none" w:sz="0" w:space="0" w:color="auto"/>
            <w:bottom w:val="none" w:sz="0" w:space="0" w:color="auto"/>
            <w:right w:val="none" w:sz="0" w:space="0" w:color="auto"/>
          </w:divBdr>
        </w:div>
        <w:div w:id="212891531">
          <w:marLeft w:val="640"/>
          <w:marRight w:val="0"/>
          <w:marTop w:val="0"/>
          <w:marBottom w:val="0"/>
          <w:divBdr>
            <w:top w:val="none" w:sz="0" w:space="0" w:color="auto"/>
            <w:left w:val="none" w:sz="0" w:space="0" w:color="auto"/>
            <w:bottom w:val="none" w:sz="0" w:space="0" w:color="auto"/>
            <w:right w:val="none" w:sz="0" w:space="0" w:color="auto"/>
          </w:divBdr>
        </w:div>
        <w:div w:id="980771754">
          <w:marLeft w:val="640"/>
          <w:marRight w:val="0"/>
          <w:marTop w:val="0"/>
          <w:marBottom w:val="0"/>
          <w:divBdr>
            <w:top w:val="none" w:sz="0" w:space="0" w:color="auto"/>
            <w:left w:val="none" w:sz="0" w:space="0" w:color="auto"/>
            <w:bottom w:val="none" w:sz="0" w:space="0" w:color="auto"/>
            <w:right w:val="none" w:sz="0" w:space="0" w:color="auto"/>
          </w:divBdr>
        </w:div>
        <w:div w:id="155923313">
          <w:marLeft w:val="640"/>
          <w:marRight w:val="0"/>
          <w:marTop w:val="0"/>
          <w:marBottom w:val="0"/>
          <w:divBdr>
            <w:top w:val="none" w:sz="0" w:space="0" w:color="auto"/>
            <w:left w:val="none" w:sz="0" w:space="0" w:color="auto"/>
            <w:bottom w:val="none" w:sz="0" w:space="0" w:color="auto"/>
            <w:right w:val="none" w:sz="0" w:space="0" w:color="auto"/>
          </w:divBdr>
        </w:div>
        <w:div w:id="468745316">
          <w:marLeft w:val="640"/>
          <w:marRight w:val="0"/>
          <w:marTop w:val="0"/>
          <w:marBottom w:val="0"/>
          <w:divBdr>
            <w:top w:val="none" w:sz="0" w:space="0" w:color="auto"/>
            <w:left w:val="none" w:sz="0" w:space="0" w:color="auto"/>
            <w:bottom w:val="none" w:sz="0" w:space="0" w:color="auto"/>
            <w:right w:val="none" w:sz="0" w:space="0" w:color="auto"/>
          </w:divBdr>
        </w:div>
        <w:div w:id="822158765">
          <w:marLeft w:val="640"/>
          <w:marRight w:val="0"/>
          <w:marTop w:val="0"/>
          <w:marBottom w:val="0"/>
          <w:divBdr>
            <w:top w:val="none" w:sz="0" w:space="0" w:color="auto"/>
            <w:left w:val="none" w:sz="0" w:space="0" w:color="auto"/>
            <w:bottom w:val="none" w:sz="0" w:space="0" w:color="auto"/>
            <w:right w:val="none" w:sz="0" w:space="0" w:color="auto"/>
          </w:divBdr>
        </w:div>
        <w:div w:id="1976980013">
          <w:marLeft w:val="640"/>
          <w:marRight w:val="0"/>
          <w:marTop w:val="0"/>
          <w:marBottom w:val="0"/>
          <w:divBdr>
            <w:top w:val="none" w:sz="0" w:space="0" w:color="auto"/>
            <w:left w:val="none" w:sz="0" w:space="0" w:color="auto"/>
            <w:bottom w:val="none" w:sz="0" w:space="0" w:color="auto"/>
            <w:right w:val="none" w:sz="0" w:space="0" w:color="auto"/>
          </w:divBdr>
        </w:div>
        <w:div w:id="774902793">
          <w:marLeft w:val="640"/>
          <w:marRight w:val="0"/>
          <w:marTop w:val="0"/>
          <w:marBottom w:val="0"/>
          <w:divBdr>
            <w:top w:val="none" w:sz="0" w:space="0" w:color="auto"/>
            <w:left w:val="none" w:sz="0" w:space="0" w:color="auto"/>
            <w:bottom w:val="none" w:sz="0" w:space="0" w:color="auto"/>
            <w:right w:val="none" w:sz="0" w:space="0" w:color="auto"/>
          </w:divBdr>
        </w:div>
        <w:div w:id="542254908">
          <w:marLeft w:val="640"/>
          <w:marRight w:val="0"/>
          <w:marTop w:val="0"/>
          <w:marBottom w:val="0"/>
          <w:divBdr>
            <w:top w:val="none" w:sz="0" w:space="0" w:color="auto"/>
            <w:left w:val="none" w:sz="0" w:space="0" w:color="auto"/>
            <w:bottom w:val="none" w:sz="0" w:space="0" w:color="auto"/>
            <w:right w:val="none" w:sz="0" w:space="0" w:color="auto"/>
          </w:divBdr>
        </w:div>
        <w:div w:id="1190145704">
          <w:marLeft w:val="640"/>
          <w:marRight w:val="0"/>
          <w:marTop w:val="0"/>
          <w:marBottom w:val="0"/>
          <w:divBdr>
            <w:top w:val="none" w:sz="0" w:space="0" w:color="auto"/>
            <w:left w:val="none" w:sz="0" w:space="0" w:color="auto"/>
            <w:bottom w:val="none" w:sz="0" w:space="0" w:color="auto"/>
            <w:right w:val="none" w:sz="0" w:space="0" w:color="auto"/>
          </w:divBdr>
        </w:div>
        <w:div w:id="1801339679">
          <w:marLeft w:val="640"/>
          <w:marRight w:val="0"/>
          <w:marTop w:val="0"/>
          <w:marBottom w:val="0"/>
          <w:divBdr>
            <w:top w:val="none" w:sz="0" w:space="0" w:color="auto"/>
            <w:left w:val="none" w:sz="0" w:space="0" w:color="auto"/>
            <w:bottom w:val="none" w:sz="0" w:space="0" w:color="auto"/>
            <w:right w:val="none" w:sz="0" w:space="0" w:color="auto"/>
          </w:divBdr>
        </w:div>
        <w:div w:id="111443884">
          <w:marLeft w:val="640"/>
          <w:marRight w:val="0"/>
          <w:marTop w:val="0"/>
          <w:marBottom w:val="0"/>
          <w:divBdr>
            <w:top w:val="none" w:sz="0" w:space="0" w:color="auto"/>
            <w:left w:val="none" w:sz="0" w:space="0" w:color="auto"/>
            <w:bottom w:val="none" w:sz="0" w:space="0" w:color="auto"/>
            <w:right w:val="none" w:sz="0" w:space="0" w:color="auto"/>
          </w:divBdr>
        </w:div>
        <w:div w:id="130293675">
          <w:marLeft w:val="640"/>
          <w:marRight w:val="0"/>
          <w:marTop w:val="0"/>
          <w:marBottom w:val="0"/>
          <w:divBdr>
            <w:top w:val="none" w:sz="0" w:space="0" w:color="auto"/>
            <w:left w:val="none" w:sz="0" w:space="0" w:color="auto"/>
            <w:bottom w:val="none" w:sz="0" w:space="0" w:color="auto"/>
            <w:right w:val="none" w:sz="0" w:space="0" w:color="auto"/>
          </w:divBdr>
        </w:div>
        <w:div w:id="1651252013">
          <w:marLeft w:val="640"/>
          <w:marRight w:val="0"/>
          <w:marTop w:val="0"/>
          <w:marBottom w:val="0"/>
          <w:divBdr>
            <w:top w:val="none" w:sz="0" w:space="0" w:color="auto"/>
            <w:left w:val="none" w:sz="0" w:space="0" w:color="auto"/>
            <w:bottom w:val="none" w:sz="0" w:space="0" w:color="auto"/>
            <w:right w:val="none" w:sz="0" w:space="0" w:color="auto"/>
          </w:divBdr>
        </w:div>
        <w:div w:id="670715383">
          <w:marLeft w:val="640"/>
          <w:marRight w:val="0"/>
          <w:marTop w:val="0"/>
          <w:marBottom w:val="0"/>
          <w:divBdr>
            <w:top w:val="none" w:sz="0" w:space="0" w:color="auto"/>
            <w:left w:val="none" w:sz="0" w:space="0" w:color="auto"/>
            <w:bottom w:val="none" w:sz="0" w:space="0" w:color="auto"/>
            <w:right w:val="none" w:sz="0" w:space="0" w:color="auto"/>
          </w:divBdr>
        </w:div>
        <w:div w:id="641085678">
          <w:marLeft w:val="640"/>
          <w:marRight w:val="0"/>
          <w:marTop w:val="0"/>
          <w:marBottom w:val="0"/>
          <w:divBdr>
            <w:top w:val="none" w:sz="0" w:space="0" w:color="auto"/>
            <w:left w:val="none" w:sz="0" w:space="0" w:color="auto"/>
            <w:bottom w:val="none" w:sz="0" w:space="0" w:color="auto"/>
            <w:right w:val="none" w:sz="0" w:space="0" w:color="auto"/>
          </w:divBdr>
        </w:div>
        <w:div w:id="569464090">
          <w:marLeft w:val="640"/>
          <w:marRight w:val="0"/>
          <w:marTop w:val="0"/>
          <w:marBottom w:val="0"/>
          <w:divBdr>
            <w:top w:val="none" w:sz="0" w:space="0" w:color="auto"/>
            <w:left w:val="none" w:sz="0" w:space="0" w:color="auto"/>
            <w:bottom w:val="none" w:sz="0" w:space="0" w:color="auto"/>
            <w:right w:val="none" w:sz="0" w:space="0" w:color="auto"/>
          </w:divBdr>
        </w:div>
        <w:div w:id="1672483363">
          <w:marLeft w:val="640"/>
          <w:marRight w:val="0"/>
          <w:marTop w:val="0"/>
          <w:marBottom w:val="0"/>
          <w:divBdr>
            <w:top w:val="none" w:sz="0" w:space="0" w:color="auto"/>
            <w:left w:val="none" w:sz="0" w:space="0" w:color="auto"/>
            <w:bottom w:val="none" w:sz="0" w:space="0" w:color="auto"/>
            <w:right w:val="none" w:sz="0" w:space="0" w:color="auto"/>
          </w:divBdr>
        </w:div>
        <w:div w:id="1196314132">
          <w:marLeft w:val="640"/>
          <w:marRight w:val="0"/>
          <w:marTop w:val="0"/>
          <w:marBottom w:val="0"/>
          <w:divBdr>
            <w:top w:val="none" w:sz="0" w:space="0" w:color="auto"/>
            <w:left w:val="none" w:sz="0" w:space="0" w:color="auto"/>
            <w:bottom w:val="none" w:sz="0" w:space="0" w:color="auto"/>
            <w:right w:val="none" w:sz="0" w:space="0" w:color="auto"/>
          </w:divBdr>
        </w:div>
        <w:div w:id="1777559810">
          <w:marLeft w:val="640"/>
          <w:marRight w:val="0"/>
          <w:marTop w:val="0"/>
          <w:marBottom w:val="0"/>
          <w:divBdr>
            <w:top w:val="none" w:sz="0" w:space="0" w:color="auto"/>
            <w:left w:val="none" w:sz="0" w:space="0" w:color="auto"/>
            <w:bottom w:val="none" w:sz="0" w:space="0" w:color="auto"/>
            <w:right w:val="none" w:sz="0" w:space="0" w:color="auto"/>
          </w:divBdr>
        </w:div>
        <w:div w:id="240255842">
          <w:marLeft w:val="640"/>
          <w:marRight w:val="0"/>
          <w:marTop w:val="0"/>
          <w:marBottom w:val="0"/>
          <w:divBdr>
            <w:top w:val="none" w:sz="0" w:space="0" w:color="auto"/>
            <w:left w:val="none" w:sz="0" w:space="0" w:color="auto"/>
            <w:bottom w:val="none" w:sz="0" w:space="0" w:color="auto"/>
            <w:right w:val="none" w:sz="0" w:space="0" w:color="auto"/>
          </w:divBdr>
        </w:div>
        <w:div w:id="1049692508">
          <w:marLeft w:val="640"/>
          <w:marRight w:val="0"/>
          <w:marTop w:val="0"/>
          <w:marBottom w:val="0"/>
          <w:divBdr>
            <w:top w:val="none" w:sz="0" w:space="0" w:color="auto"/>
            <w:left w:val="none" w:sz="0" w:space="0" w:color="auto"/>
            <w:bottom w:val="none" w:sz="0" w:space="0" w:color="auto"/>
            <w:right w:val="none" w:sz="0" w:space="0" w:color="auto"/>
          </w:divBdr>
        </w:div>
        <w:div w:id="583026629">
          <w:marLeft w:val="640"/>
          <w:marRight w:val="0"/>
          <w:marTop w:val="0"/>
          <w:marBottom w:val="0"/>
          <w:divBdr>
            <w:top w:val="none" w:sz="0" w:space="0" w:color="auto"/>
            <w:left w:val="none" w:sz="0" w:space="0" w:color="auto"/>
            <w:bottom w:val="none" w:sz="0" w:space="0" w:color="auto"/>
            <w:right w:val="none" w:sz="0" w:space="0" w:color="auto"/>
          </w:divBdr>
        </w:div>
        <w:div w:id="1543131464">
          <w:marLeft w:val="640"/>
          <w:marRight w:val="0"/>
          <w:marTop w:val="0"/>
          <w:marBottom w:val="0"/>
          <w:divBdr>
            <w:top w:val="none" w:sz="0" w:space="0" w:color="auto"/>
            <w:left w:val="none" w:sz="0" w:space="0" w:color="auto"/>
            <w:bottom w:val="none" w:sz="0" w:space="0" w:color="auto"/>
            <w:right w:val="none" w:sz="0" w:space="0" w:color="auto"/>
          </w:divBdr>
        </w:div>
        <w:div w:id="1504737017">
          <w:marLeft w:val="640"/>
          <w:marRight w:val="0"/>
          <w:marTop w:val="0"/>
          <w:marBottom w:val="0"/>
          <w:divBdr>
            <w:top w:val="none" w:sz="0" w:space="0" w:color="auto"/>
            <w:left w:val="none" w:sz="0" w:space="0" w:color="auto"/>
            <w:bottom w:val="none" w:sz="0" w:space="0" w:color="auto"/>
            <w:right w:val="none" w:sz="0" w:space="0" w:color="auto"/>
          </w:divBdr>
        </w:div>
        <w:div w:id="1363752234">
          <w:marLeft w:val="640"/>
          <w:marRight w:val="0"/>
          <w:marTop w:val="0"/>
          <w:marBottom w:val="0"/>
          <w:divBdr>
            <w:top w:val="none" w:sz="0" w:space="0" w:color="auto"/>
            <w:left w:val="none" w:sz="0" w:space="0" w:color="auto"/>
            <w:bottom w:val="none" w:sz="0" w:space="0" w:color="auto"/>
            <w:right w:val="none" w:sz="0" w:space="0" w:color="auto"/>
          </w:divBdr>
        </w:div>
        <w:div w:id="534004260">
          <w:marLeft w:val="640"/>
          <w:marRight w:val="0"/>
          <w:marTop w:val="0"/>
          <w:marBottom w:val="0"/>
          <w:divBdr>
            <w:top w:val="none" w:sz="0" w:space="0" w:color="auto"/>
            <w:left w:val="none" w:sz="0" w:space="0" w:color="auto"/>
            <w:bottom w:val="none" w:sz="0" w:space="0" w:color="auto"/>
            <w:right w:val="none" w:sz="0" w:space="0" w:color="auto"/>
          </w:divBdr>
        </w:div>
        <w:div w:id="1804959015">
          <w:marLeft w:val="640"/>
          <w:marRight w:val="0"/>
          <w:marTop w:val="0"/>
          <w:marBottom w:val="0"/>
          <w:divBdr>
            <w:top w:val="none" w:sz="0" w:space="0" w:color="auto"/>
            <w:left w:val="none" w:sz="0" w:space="0" w:color="auto"/>
            <w:bottom w:val="none" w:sz="0" w:space="0" w:color="auto"/>
            <w:right w:val="none" w:sz="0" w:space="0" w:color="auto"/>
          </w:divBdr>
        </w:div>
        <w:div w:id="1534927105">
          <w:marLeft w:val="640"/>
          <w:marRight w:val="0"/>
          <w:marTop w:val="0"/>
          <w:marBottom w:val="0"/>
          <w:divBdr>
            <w:top w:val="none" w:sz="0" w:space="0" w:color="auto"/>
            <w:left w:val="none" w:sz="0" w:space="0" w:color="auto"/>
            <w:bottom w:val="none" w:sz="0" w:space="0" w:color="auto"/>
            <w:right w:val="none" w:sz="0" w:space="0" w:color="auto"/>
          </w:divBdr>
        </w:div>
        <w:div w:id="1172837370">
          <w:marLeft w:val="640"/>
          <w:marRight w:val="0"/>
          <w:marTop w:val="0"/>
          <w:marBottom w:val="0"/>
          <w:divBdr>
            <w:top w:val="none" w:sz="0" w:space="0" w:color="auto"/>
            <w:left w:val="none" w:sz="0" w:space="0" w:color="auto"/>
            <w:bottom w:val="none" w:sz="0" w:space="0" w:color="auto"/>
            <w:right w:val="none" w:sz="0" w:space="0" w:color="auto"/>
          </w:divBdr>
        </w:div>
        <w:div w:id="1497067744">
          <w:marLeft w:val="640"/>
          <w:marRight w:val="0"/>
          <w:marTop w:val="0"/>
          <w:marBottom w:val="0"/>
          <w:divBdr>
            <w:top w:val="none" w:sz="0" w:space="0" w:color="auto"/>
            <w:left w:val="none" w:sz="0" w:space="0" w:color="auto"/>
            <w:bottom w:val="none" w:sz="0" w:space="0" w:color="auto"/>
            <w:right w:val="none" w:sz="0" w:space="0" w:color="auto"/>
          </w:divBdr>
        </w:div>
        <w:div w:id="1993171613">
          <w:marLeft w:val="640"/>
          <w:marRight w:val="0"/>
          <w:marTop w:val="0"/>
          <w:marBottom w:val="0"/>
          <w:divBdr>
            <w:top w:val="none" w:sz="0" w:space="0" w:color="auto"/>
            <w:left w:val="none" w:sz="0" w:space="0" w:color="auto"/>
            <w:bottom w:val="none" w:sz="0" w:space="0" w:color="auto"/>
            <w:right w:val="none" w:sz="0" w:space="0" w:color="auto"/>
          </w:divBdr>
        </w:div>
        <w:div w:id="1400247922">
          <w:marLeft w:val="640"/>
          <w:marRight w:val="0"/>
          <w:marTop w:val="0"/>
          <w:marBottom w:val="0"/>
          <w:divBdr>
            <w:top w:val="none" w:sz="0" w:space="0" w:color="auto"/>
            <w:left w:val="none" w:sz="0" w:space="0" w:color="auto"/>
            <w:bottom w:val="none" w:sz="0" w:space="0" w:color="auto"/>
            <w:right w:val="none" w:sz="0" w:space="0" w:color="auto"/>
          </w:divBdr>
        </w:div>
        <w:div w:id="823590939">
          <w:marLeft w:val="640"/>
          <w:marRight w:val="0"/>
          <w:marTop w:val="0"/>
          <w:marBottom w:val="0"/>
          <w:divBdr>
            <w:top w:val="none" w:sz="0" w:space="0" w:color="auto"/>
            <w:left w:val="none" w:sz="0" w:space="0" w:color="auto"/>
            <w:bottom w:val="none" w:sz="0" w:space="0" w:color="auto"/>
            <w:right w:val="none" w:sz="0" w:space="0" w:color="auto"/>
          </w:divBdr>
        </w:div>
        <w:div w:id="200165648">
          <w:marLeft w:val="640"/>
          <w:marRight w:val="0"/>
          <w:marTop w:val="0"/>
          <w:marBottom w:val="0"/>
          <w:divBdr>
            <w:top w:val="none" w:sz="0" w:space="0" w:color="auto"/>
            <w:left w:val="none" w:sz="0" w:space="0" w:color="auto"/>
            <w:bottom w:val="none" w:sz="0" w:space="0" w:color="auto"/>
            <w:right w:val="none" w:sz="0" w:space="0" w:color="auto"/>
          </w:divBdr>
        </w:div>
        <w:div w:id="368532965">
          <w:marLeft w:val="640"/>
          <w:marRight w:val="0"/>
          <w:marTop w:val="0"/>
          <w:marBottom w:val="0"/>
          <w:divBdr>
            <w:top w:val="none" w:sz="0" w:space="0" w:color="auto"/>
            <w:left w:val="none" w:sz="0" w:space="0" w:color="auto"/>
            <w:bottom w:val="none" w:sz="0" w:space="0" w:color="auto"/>
            <w:right w:val="none" w:sz="0" w:space="0" w:color="auto"/>
          </w:divBdr>
        </w:div>
        <w:div w:id="954942049">
          <w:marLeft w:val="640"/>
          <w:marRight w:val="0"/>
          <w:marTop w:val="0"/>
          <w:marBottom w:val="0"/>
          <w:divBdr>
            <w:top w:val="none" w:sz="0" w:space="0" w:color="auto"/>
            <w:left w:val="none" w:sz="0" w:space="0" w:color="auto"/>
            <w:bottom w:val="none" w:sz="0" w:space="0" w:color="auto"/>
            <w:right w:val="none" w:sz="0" w:space="0" w:color="auto"/>
          </w:divBdr>
        </w:div>
        <w:div w:id="748429452">
          <w:marLeft w:val="640"/>
          <w:marRight w:val="0"/>
          <w:marTop w:val="0"/>
          <w:marBottom w:val="0"/>
          <w:divBdr>
            <w:top w:val="none" w:sz="0" w:space="0" w:color="auto"/>
            <w:left w:val="none" w:sz="0" w:space="0" w:color="auto"/>
            <w:bottom w:val="none" w:sz="0" w:space="0" w:color="auto"/>
            <w:right w:val="none" w:sz="0" w:space="0" w:color="auto"/>
          </w:divBdr>
        </w:div>
        <w:div w:id="922027438">
          <w:marLeft w:val="640"/>
          <w:marRight w:val="0"/>
          <w:marTop w:val="0"/>
          <w:marBottom w:val="0"/>
          <w:divBdr>
            <w:top w:val="none" w:sz="0" w:space="0" w:color="auto"/>
            <w:left w:val="none" w:sz="0" w:space="0" w:color="auto"/>
            <w:bottom w:val="none" w:sz="0" w:space="0" w:color="auto"/>
            <w:right w:val="none" w:sz="0" w:space="0" w:color="auto"/>
          </w:divBdr>
        </w:div>
        <w:div w:id="1860389339">
          <w:marLeft w:val="640"/>
          <w:marRight w:val="0"/>
          <w:marTop w:val="0"/>
          <w:marBottom w:val="0"/>
          <w:divBdr>
            <w:top w:val="none" w:sz="0" w:space="0" w:color="auto"/>
            <w:left w:val="none" w:sz="0" w:space="0" w:color="auto"/>
            <w:bottom w:val="none" w:sz="0" w:space="0" w:color="auto"/>
            <w:right w:val="none" w:sz="0" w:space="0" w:color="auto"/>
          </w:divBdr>
        </w:div>
        <w:div w:id="1829051754">
          <w:marLeft w:val="640"/>
          <w:marRight w:val="0"/>
          <w:marTop w:val="0"/>
          <w:marBottom w:val="0"/>
          <w:divBdr>
            <w:top w:val="none" w:sz="0" w:space="0" w:color="auto"/>
            <w:left w:val="none" w:sz="0" w:space="0" w:color="auto"/>
            <w:bottom w:val="none" w:sz="0" w:space="0" w:color="auto"/>
            <w:right w:val="none" w:sz="0" w:space="0" w:color="auto"/>
          </w:divBdr>
        </w:div>
        <w:div w:id="2121072698">
          <w:marLeft w:val="640"/>
          <w:marRight w:val="0"/>
          <w:marTop w:val="0"/>
          <w:marBottom w:val="0"/>
          <w:divBdr>
            <w:top w:val="none" w:sz="0" w:space="0" w:color="auto"/>
            <w:left w:val="none" w:sz="0" w:space="0" w:color="auto"/>
            <w:bottom w:val="none" w:sz="0" w:space="0" w:color="auto"/>
            <w:right w:val="none" w:sz="0" w:space="0" w:color="auto"/>
          </w:divBdr>
        </w:div>
        <w:div w:id="842551783">
          <w:marLeft w:val="640"/>
          <w:marRight w:val="0"/>
          <w:marTop w:val="0"/>
          <w:marBottom w:val="0"/>
          <w:divBdr>
            <w:top w:val="none" w:sz="0" w:space="0" w:color="auto"/>
            <w:left w:val="none" w:sz="0" w:space="0" w:color="auto"/>
            <w:bottom w:val="none" w:sz="0" w:space="0" w:color="auto"/>
            <w:right w:val="none" w:sz="0" w:space="0" w:color="auto"/>
          </w:divBdr>
        </w:div>
        <w:div w:id="550311978">
          <w:marLeft w:val="640"/>
          <w:marRight w:val="0"/>
          <w:marTop w:val="0"/>
          <w:marBottom w:val="0"/>
          <w:divBdr>
            <w:top w:val="none" w:sz="0" w:space="0" w:color="auto"/>
            <w:left w:val="none" w:sz="0" w:space="0" w:color="auto"/>
            <w:bottom w:val="none" w:sz="0" w:space="0" w:color="auto"/>
            <w:right w:val="none" w:sz="0" w:space="0" w:color="auto"/>
          </w:divBdr>
        </w:div>
        <w:div w:id="2145077756">
          <w:marLeft w:val="640"/>
          <w:marRight w:val="0"/>
          <w:marTop w:val="0"/>
          <w:marBottom w:val="0"/>
          <w:divBdr>
            <w:top w:val="none" w:sz="0" w:space="0" w:color="auto"/>
            <w:left w:val="none" w:sz="0" w:space="0" w:color="auto"/>
            <w:bottom w:val="none" w:sz="0" w:space="0" w:color="auto"/>
            <w:right w:val="none" w:sz="0" w:space="0" w:color="auto"/>
          </w:divBdr>
        </w:div>
        <w:div w:id="1893544185">
          <w:marLeft w:val="640"/>
          <w:marRight w:val="0"/>
          <w:marTop w:val="0"/>
          <w:marBottom w:val="0"/>
          <w:divBdr>
            <w:top w:val="none" w:sz="0" w:space="0" w:color="auto"/>
            <w:left w:val="none" w:sz="0" w:space="0" w:color="auto"/>
            <w:bottom w:val="none" w:sz="0" w:space="0" w:color="auto"/>
            <w:right w:val="none" w:sz="0" w:space="0" w:color="auto"/>
          </w:divBdr>
        </w:div>
        <w:div w:id="1477143923">
          <w:marLeft w:val="640"/>
          <w:marRight w:val="0"/>
          <w:marTop w:val="0"/>
          <w:marBottom w:val="0"/>
          <w:divBdr>
            <w:top w:val="none" w:sz="0" w:space="0" w:color="auto"/>
            <w:left w:val="none" w:sz="0" w:space="0" w:color="auto"/>
            <w:bottom w:val="none" w:sz="0" w:space="0" w:color="auto"/>
            <w:right w:val="none" w:sz="0" w:space="0" w:color="auto"/>
          </w:divBdr>
        </w:div>
        <w:div w:id="187566466">
          <w:marLeft w:val="640"/>
          <w:marRight w:val="0"/>
          <w:marTop w:val="0"/>
          <w:marBottom w:val="0"/>
          <w:divBdr>
            <w:top w:val="none" w:sz="0" w:space="0" w:color="auto"/>
            <w:left w:val="none" w:sz="0" w:space="0" w:color="auto"/>
            <w:bottom w:val="none" w:sz="0" w:space="0" w:color="auto"/>
            <w:right w:val="none" w:sz="0" w:space="0" w:color="auto"/>
          </w:divBdr>
        </w:div>
        <w:div w:id="1505898816">
          <w:marLeft w:val="640"/>
          <w:marRight w:val="0"/>
          <w:marTop w:val="0"/>
          <w:marBottom w:val="0"/>
          <w:divBdr>
            <w:top w:val="none" w:sz="0" w:space="0" w:color="auto"/>
            <w:left w:val="none" w:sz="0" w:space="0" w:color="auto"/>
            <w:bottom w:val="none" w:sz="0" w:space="0" w:color="auto"/>
            <w:right w:val="none" w:sz="0" w:space="0" w:color="auto"/>
          </w:divBdr>
        </w:div>
        <w:div w:id="179978697">
          <w:marLeft w:val="640"/>
          <w:marRight w:val="0"/>
          <w:marTop w:val="0"/>
          <w:marBottom w:val="0"/>
          <w:divBdr>
            <w:top w:val="none" w:sz="0" w:space="0" w:color="auto"/>
            <w:left w:val="none" w:sz="0" w:space="0" w:color="auto"/>
            <w:bottom w:val="none" w:sz="0" w:space="0" w:color="auto"/>
            <w:right w:val="none" w:sz="0" w:space="0" w:color="auto"/>
          </w:divBdr>
        </w:div>
        <w:div w:id="1158031241">
          <w:marLeft w:val="640"/>
          <w:marRight w:val="0"/>
          <w:marTop w:val="0"/>
          <w:marBottom w:val="0"/>
          <w:divBdr>
            <w:top w:val="none" w:sz="0" w:space="0" w:color="auto"/>
            <w:left w:val="none" w:sz="0" w:space="0" w:color="auto"/>
            <w:bottom w:val="none" w:sz="0" w:space="0" w:color="auto"/>
            <w:right w:val="none" w:sz="0" w:space="0" w:color="auto"/>
          </w:divBdr>
        </w:div>
        <w:div w:id="1066026534">
          <w:marLeft w:val="640"/>
          <w:marRight w:val="0"/>
          <w:marTop w:val="0"/>
          <w:marBottom w:val="0"/>
          <w:divBdr>
            <w:top w:val="none" w:sz="0" w:space="0" w:color="auto"/>
            <w:left w:val="none" w:sz="0" w:space="0" w:color="auto"/>
            <w:bottom w:val="none" w:sz="0" w:space="0" w:color="auto"/>
            <w:right w:val="none" w:sz="0" w:space="0" w:color="auto"/>
          </w:divBdr>
        </w:div>
        <w:div w:id="1185944756">
          <w:marLeft w:val="640"/>
          <w:marRight w:val="0"/>
          <w:marTop w:val="0"/>
          <w:marBottom w:val="0"/>
          <w:divBdr>
            <w:top w:val="none" w:sz="0" w:space="0" w:color="auto"/>
            <w:left w:val="none" w:sz="0" w:space="0" w:color="auto"/>
            <w:bottom w:val="none" w:sz="0" w:space="0" w:color="auto"/>
            <w:right w:val="none" w:sz="0" w:space="0" w:color="auto"/>
          </w:divBdr>
        </w:div>
        <w:div w:id="1471677351">
          <w:marLeft w:val="640"/>
          <w:marRight w:val="0"/>
          <w:marTop w:val="0"/>
          <w:marBottom w:val="0"/>
          <w:divBdr>
            <w:top w:val="none" w:sz="0" w:space="0" w:color="auto"/>
            <w:left w:val="none" w:sz="0" w:space="0" w:color="auto"/>
            <w:bottom w:val="none" w:sz="0" w:space="0" w:color="auto"/>
            <w:right w:val="none" w:sz="0" w:space="0" w:color="auto"/>
          </w:divBdr>
        </w:div>
        <w:div w:id="567688155">
          <w:marLeft w:val="640"/>
          <w:marRight w:val="0"/>
          <w:marTop w:val="0"/>
          <w:marBottom w:val="0"/>
          <w:divBdr>
            <w:top w:val="none" w:sz="0" w:space="0" w:color="auto"/>
            <w:left w:val="none" w:sz="0" w:space="0" w:color="auto"/>
            <w:bottom w:val="none" w:sz="0" w:space="0" w:color="auto"/>
            <w:right w:val="none" w:sz="0" w:space="0" w:color="auto"/>
          </w:divBdr>
        </w:div>
        <w:div w:id="1251044494">
          <w:marLeft w:val="640"/>
          <w:marRight w:val="0"/>
          <w:marTop w:val="0"/>
          <w:marBottom w:val="0"/>
          <w:divBdr>
            <w:top w:val="none" w:sz="0" w:space="0" w:color="auto"/>
            <w:left w:val="none" w:sz="0" w:space="0" w:color="auto"/>
            <w:bottom w:val="none" w:sz="0" w:space="0" w:color="auto"/>
            <w:right w:val="none" w:sz="0" w:space="0" w:color="auto"/>
          </w:divBdr>
        </w:div>
        <w:div w:id="757605971">
          <w:marLeft w:val="640"/>
          <w:marRight w:val="0"/>
          <w:marTop w:val="0"/>
          <w:marBottom w:val="0"/>
          <w:divBdr>
            <w:top w:val="none" w:sz="0" w:space="0" w:color="auto"/>
            <w:left w:val="none" w:sz="0" w:space="0" w:color="auto"/>
            <w:bottom w:val="none" w:sz="0" w:space="0" w:color="auto"/>
            <w:right w:val="none" w:sz="0" w:space="0" w:color="auto"/>
          </w:divBdr>
        </w:div>
        <w:div w:id="1583640829">
          <w:marLeft w:val="640"/>
          <w:marRight w:val="0"/>
          <w:marTop w:val="0"/>
          <w:marBottom w:val="0"/>
          <w:divBdr>
            <w:top w:val="none" w:sz="0" w:space="0" w:color="auto"/>
            <w:left w:val="none" w:sz="0" w:space="0" w:color="auto"/>
            <w:bottom w:val="none" w:sz="0" w:space="0" w:color="auto"/>
            <w:right w:val="none" w:sz="0" w:space="0" w:color="auto"/>
          </w:divBdr>
        </w:div>
        <w:div w:id="1077819636">
          <w:marLeft w:val="640"/>
          <w:marRight w:val="0"/>
          <w:marTop w:val="0"/>
          <w:marBottom w:val="0"/>
          <w:divBdr>
            <w:top w:val="none" w:sz="0" w:space="0" w:color="auto"/>
            <w:left w:val="none" w:sz="0" w:space="0" w:color="auto"/>
            <w:bottom w:val="none" w:sz="0" w:space="0" w:color="auto"/>
            <w:right w:val="none" w:sz="0" w:space="0" w:color="auto"/>
          </w:divBdr>
        </w:div>
        <w:div w:id="24327625">
          <w:marLeft w:val="640"/>
          <w:marRight w:val="0"/>
          <w:marTop w:val="0"/>
          <w:marBottom w:val="0"/>
          <w:divBdr>
            <w:top w:val="none" w:sz="0" w:space="0" w:color="auto"/>
            <w:left w:val="none" w:sz="0" w:space="0" w:color="auto"/>
            <w:bottom w:val="none" w:sz="0" w:space="0" w:color="auto"/>
            <w:right w:val="none" w:sz="0" w:space="0" w:color="auto"/>
          </w:divBdr>
        </w:div>
        <w:div w:id="1981769146">
          <w:marLeft w:val="640"/>
          <w:marRight w:val="0"/>
          <w:marTop w:val="0"/>
          <w:marBottom w:val="0"/>
          <w:divBdr>
            <w:top w:val="none" w:sz="0" w:space="0" w:color="auto"/>
            <w:left w:val="none" w:sz="0" w:space="0" w:color="auto"/>
            <w:bottom w:val="none" w:sz="0" w:space="0" w:color="auto"/>
            <w:right w:val="none" w:sz="0" w:space="0" w:color="auto"/>
          </w:divBdr>
        </w:div>
        <w:div w:id="1153762057">
          <w:marLeft w:val="640"/>
          <w:marRight w:val="0"/>
          <w:marTop w:val="0"/>
          <w:marBottom w:val="0"/>
          <w:divBdr>
            <w:top w:val="none" w:sz="0" w:space="0" w:color="auto"/>
            <w:left w:val="none" w:sz="0" w:space="0" w:color="auto"/>
            <w:bottom w:val="none" w:sz="0" w:space="0" w:color="auto"/>
            <w:right w:val="none" w:sz="0" w:space="0" w:color="auto"/>
          </w:divBdr>
        </w:div>
        <w:div w:id="1736704422">
          <w:marLeft w:val="640"/>
          <w:marRight w:val="0"/>
          <w:marTop w:val="0"/>
          <w:marBottom w:val="0"/>
          <w:divBdr>
            <w:top w:val="none" w:sz="0" w:space="0" w:color="auto"/>
            <w:left w:val="none" w:sz="0" w:space="0" w:color="auto"/>
            <w:bottom w:val="none" w:sz="0" w:space="0" w:color="auto"/>
            <w:right w:val="none" w:sz="0" w:space="0" w:color="auto"/>
          </w:divBdr>
        </w:div>
        <w:div w:id="1490289930">
          <w:marLeft w:val="640"/>
          <w:marRight w:val="0"/>
          <w:marTop w:val="0"/>
          <w:marBottom w:val="0"/>
          <w:divBdr>
            <w:top w:val="none" w:sz="0" w:space="0" w:color="auto"/>
            <w:left w:val="none" w:sz="0" w:space="0" w:color="auto"/>
            <w:bottom w:val="none" w:sz="0" w:space="0" w:color="auto"/>
            <w:right w:val="none" w:sz="0" w:space="0" w:color="auto"/>
          </w:divBdr>
        </w:div>
        <w:div w:id="1400593256">
          <w:marLeft w:val="640"/>
          <w:marRight w:val="0"/>
          <w:marTop w:val="0"/>
          <w:marBottom w:val="0"/>
          <w:divBdr>
            <w:top w:val="none" w:sz="0" w:space="0" w:color="auto"/>
            <w:left w:val="none" w:sz="0" w:space="0" w:color="auto"/>
            <w:bottom w:val="none" w:sz="0" w:space="0" w:color="auto"/>
            <w:right w:val="none" w:sz="0" w:space="0" w:color="auto"/>
          </w:divBdr>
        </w:div>
        <w:div w:id="1206024203">
          <w:marLeft w:val="640"/>
          <w:marRight w:val="0"/>
          <w:marTop w:val="0"/>
          <w:marBottom w:val="0"/>
          <w:divBdr>
            <w:top w:val="none" w:sz="0" w:space="0" w:color="auto"/>
            <w:left w:val="none" w:sz="0" w:space="0" w:color="auto"/>
            <w:bottom w:val="none" w:sz="0" w:space="0" w:color="auto"/>
            <w:right w:val="none" w:sz="0" w:space="0" w:color="auto"/>
          </w:divBdr>
        </w:div>
        <w:div w:id="1495144868">
          <w:marLeft w:val="640"/>
          <w:marRight w:val="0"/>
          <w:marTop w:val="0"/>
          <w:marBottom w:val="0"/>
          <w:divBdr>
            <w:top w:val="none" w:sz="0" w:space="0" w:color="auto"/>
            <w:left w:val="none" w:sz="0" w:space="0" w:color="auto"/>
            <w:bottom w:val="none" w:sz="0" w:space="0" w:color="auto"/>
            <w:right w:val="none" w:sz="0" w:space="0" w:color="auto"/>
          </w:divBdr>
        </w:div>
        <w:div w:id="732118006">
          <w:marLeft w:val="640"/>
          <w:marRight w:val="0"/>
          <w:marTop w:val="0"/>
          <w:marBottom w:val="0"/>
          <w:divBdr>
            <w:top w:val="none" w:sz="0" w:space="0" w:color="auto"/>
            <w:left w:val="none" w:sz="0" w:space="0" w:color="auto"/>
            <w:bottom w:val="none" w:sz="0" w:space="0" w:color="auto"/>
            <w:right w:val="none" w:sz="0" w:space="0" w:color="auto"/>
          </w:divBdr>
        </w:div>
        <w:div w:id="1490513773">
          <w:marLeft w:val="640"/>
          <w:marRight w:val="0"/>
          <w:marTop w:val="0"/>
          <w:marBottom w:val="0"/>
          <w:divBdr>
            <w:top w:val="none" w:sz="0" w:space="0" w:color="auto"/>
            <w:left w:val="none" w:sz="0" w:space="0" w:color="auto"/>
            <w:bottom w:val="none" w:sz="0" w:space="0" w:color="auto"/>
            <w:right w:val="none" w:sz="0" w:space="0" w:color="auto"/>
          </w:divBdr>
        </w:div>
        <w:div w:id="1148135787">
          <w:marLeft w:val="640"/>
          <w:marRight w:val="0"/>
          <w:marTop w:val="0"/>
          <w:marBottom w:val="0"/>
          <w:divBdr>
            <w:top w:val="none" w:sz="0" w:space="0" w:color="auto"/>
            <w:left w:val="none" w:sz="0" w:space="0" w:color="auto"/>
            <w:bottom w:val="none" w:sz="0" w:space="0" w:color="auto"/>
            <w:right w:val="none" w:sz="0" w:space="0" w:color="auto"/>
          </w:divBdr>
        </w:div>
        <w:div w:id="2001999060">
          <w:marLeft w:val="640"/>
          <w:marRight w:val="0"/>
          <w:marTop w:val="0"/>
          <w:marBottom w:val="0"/>
          <w:divBdr>
            <w:top w:val="none" w:sz="0" w:space="0" w:color="auto"/>
            <w:left w:val="none" w:sz="0" w:space="0" w:color="auto"/>
            <w:bottom w:val="none" w:sz="0" w:space="0" w:color="auto"/>
            <w:right w:val="none" w:sz="0" w:space="0" w:color="auto"/>
          </w:divBdr>
        </w:div>
        <w:div w:id="482427114">
          <w:marLeft w:val="640"/>
          <w:marRight w:val="0"/>
          <w:marTop w:val="0"/>
          <w:marBottom w:val="0"/>
          <w:divBdr>
            <w:top w:val="none" w:sz="0" w:space="0" w:color="auto"/>
            <w:left w:val="none" w:sz="0" w:space="0" w:color="auto"/>
            <w:bottom w:val="none" w:sz="0" w:space="0" w:color="auto"/>
            <w:right w:val="none" w:sz="0" w:space="0" w:color="auto"/>
          </w:divBdr>
        </w:div>
        <w:div w:id="1689015516">
          <w:marLeft w:val="640"/>
          <w:marRight w:val="0"/>
          <w:marTop w:val="0"/>
          <w:marBottom w:val="0"/>
          <w:divBdr>
            <w:top w:val="none" w:sz="0" w:space="0" w:color="auto"/>
            <w:left w:val="none" w:sz="0" w:space="0" w:color="auto"/>
            <w:bottom w:val="none" w:sz="0" w:space="0" w:color="auto"/>
            <w:right w:val="none" w:sz="0" w:space="0" w:color="auto"/>
          </w:divBdr>
        </w:div>
        <w:div w:id="746194500">
          <w:marLeft w:val="640"/>
          <w:marRight w:val="0"/>
          <w:marTop w:val="0"/>
          <w:marBottom w:val="0"/>
          <w:divBdr>
            <w:top w:val="none" w:sz="0" w:space="0" w:color="auto"/>
            <w:left w:val="none" w:sz="0" w:space="0" w:color="auto"/>
            <w:bottom w:val="none" w:sz="0" w:space="0" w:color="auto"/>
            <w:right w:val="none" w:sz="0" w:space="0" w:color="auto"/>
          </w:divBdr>
        </w:div>
        <w:div w:id="1726491321">
          <w:marLeft w:val="640"/>
          <w:marRight w:val="0"/>
          <w:marTop w:val="0"/>
          <w:marBottom w:val="0"/>
          <w:divBdr>
            <w:top w:val="none" w:sz="0" w:space="0" w:color="auto"/>
            <w:left w:val="none" w:sz="0" w:space="0" w:color="auto"/>
            <w:bottom w:val="none" w:sz="0" w:space="0" w:color="auto"/>
            <w:right w:val="none" w:sz="0" w:space="0" w:color="auto"/>
          </w:divBdr>
        </w:div>
        <w:div w:id="230701949">
          <w:marLeft w:val="640"/>
          <w:marRight w:val="0"/>
          <w:marTop w:val="0"/>
          <w:marBottom w:val="0"/>
          <w:divBdr>
            <w:top w:val="none" w:sz="0" w:space="0" w:color="auto"/>
            <w:left w:val="none" w:sz="0" w:space="0" w:color="auto"/>
            <w:bottom w:val="none" w:sz="0" w:space="0" w:color="auto"/>
            <w:right w:val="none" w:sz="0" w:space="0" w:color="auto"/>
          </w:divBdr>
        </w:div>
        <w:div w:id="1207179498">
          <w:marLeft w:val="640"/>
          <w:marRight w:val="0"/>
          <w:marTop w:val="0"/>
          <w:marBottom w:val="0"/>
          <w:divBdr>
            <w:top w:val="none" w:sz="0" w:space="0" w:color="auto"/>
            <w:left w:val="none" w:sz="0" w:space="0" w:color="auto"/>
            <w:bottom w:val="none" w:sz="0" w:space="0" w:color="auto"/>
            <w:right w:val="none" w:sz="0" w:space="0" w:color="auto"/>
          </w:divBdr>
        </w:div>
        <w:div w:id="1284924745">
          <w:marLeft w:val="640"/>
          <w:marRight w:val="0"/>
          <w:marTop w:val="0"/>
          <w:marBottom w:val="0"/>
          <w:divBdr>
            <w:top w:val="none" w:sz="0" w:space="0" w:color="auto"/>
            <w:left w:val="none" w:sz="0" w:space="0" w:color="auto"/>
            <w:bottom w:val="none" w:sz="0" w:space="0" w:color="auto"/>
            <w:right w:val="none" w:sz="0" w:space="0" w:color="auto"/>
          </w:divBdr>
        </w:div>
        <w:div w:id="1042438987">
          <w:marLeft w:val="640"/>
          <w:marRight w:val="0"/>
          <w:marTop w:val="0"/>
          <w:marBottom w:val="0"/>
          <w:divBdr>
            <w:top w:val="none" w:sz="0" w:space="0" w:color="auto"/>
            <w:left w:val="none" w:sz="0" w:space="0" w:color="auto"/>
            <w:bottom w:val="none" w:sz="0" w:space="0" w:color="auto"/>
            <w:right w:val="none" w:sz="0" w:space="0" w:color="auto"/>
          </w:divBdr>
        </w:div>
        <w:div w:id="29572314">
          <w:marLeft w:val="640"/>
          <w:marRight w:val="0"/>
          <w:marTop w:val="0"/>
          <w:marBottom w:val="0"/>
          <w:divBdr>
            <w:top w:val="none" w:sz="0" w:space="0" w:color="auto"/>
            <w:left w:val="none" w:sz="0" w:space="0" w:color="auto"/>
            <w:bottom w:val="none" w:sz="0" w:space="0" w:color="auto"/>
            <w:right w:val="none" w:sz="0" w:space="0" w:color="auto"/>
          </w:divBdr>
        </w:div>
        <w:div w:id="438988960">
          <w:marLeft w:val="640"/>
          <w:marRight w:val="0"/>
          <w:marTop w:val="0"/>
          <w:marBottom w:val="0"/>
          <w:divBdr>
            <w:top w:val="none" w:sz="0" w:space="0" w:color="auto"/>
            <w:left w:val="none" w:sz="0" w:space="0" w:color="auto"/>
            <w:bottom w:val="none" w:sz="0" w:space="0" w:color="auto"/>
            <w:right w:val="none" w:sz="0" w:space="0" w:color="auto"/>
          </w:divBdr>
        </w:div>
        <w:div w:id="1492717484">
          <w:marLeft w:val="640"/>
          <w:marRight w:val="0"/>
          <w:marTop w:val="0"/>
          <w:marBottom w:val="0"/>
          <w:divBdr>
            <w:top w:val="none" w:sz="0" w:space="0" w:color="auto"/>
            <w:left w:val="none" w:sz="0" w:space="0" w:color="auto"/>
            <w:bottom w:val="none" w:sz="0" w:space="0" w:color="auto"/>
            <w:right w:val="none" w:sz="0" w:space="0" w:color="auto"/>
          </w:divBdr>
        </w:div>
        <w:div w:id="1197305073">
          <w:marLeft w:val="640"/>
          <w:marRight w:val="0"/>
          <w:marTop w:val="0"/>
          <w:marBottom w:val="0"/>
          <w:divBdr>
            <w:top w:val="none" w:sz="0" w:space="0" w:color="auto"/>
            <w:left w:val="none" w:sz="0" w:space="0" w:color="auto"/>
            <w:bottom w:val="none" w:sz="0" w:space="0" w:color="auto"/>
            <w:right w:val="none" w:sz="0" w:space="0" w:color="auto"/>
          </w:divBdr>
        </w:div>
        <w:div w:id="294332415">
          <w:marLeft w:val="640"/>
          <w:marRight w:val="0"/>
          <w:marTop w:val="0"/>
          <w:marBottom w:val="0"/>
          <w:divBdr>
            <w:top w:val="none" w:sz="0" w:space="0" w:color="auto"/>
            <w:left w:val="none" w:sz="0" w:space="0" w:color="auto"/>
            <w:bottom w:val="none" w:sz="0" w:space="0" w:color="auto"/>
            <w:right w:val="none" w:sz="0" w:space="0" w:color="auto"/>
          </w:divBdr>
        </w:div>
        <w:div w:id="2139105714">
          <w:marLeft w:val="640"/>
          <w:marRight w:val="0"/>
          <w:marTop w:val="0"/>
          <w:marBottom w:val="0"/>
          <w:divBdr>
            <w:top w:val="none" w:sz="0" w:space="0" w:color="auto"/>
            <w:left w:val="none" w:sz="0" w:space="0" w:color="auto"/>
            <w:bottom w:val="none" w:sz="0" w:space="0" w:color="auto"/>
            <w:right w:val="none" w:sz="0" w:space="0" w:color="auto"/>
          </w:divBdr>
        </w:div>
        <w:div w:id="602344686">
          <w:marLeft w:val="640"/>
          <w:marRight w:val="0"/>
          <w:marTop w:val="0"/>
          <w:marBottom w:val="0"/>
          <w:divBdr>
            <w:top w:val="none" w:sz="0" w:space="0" w:color="auto"/>
            <w:left w:val="none" w:sz="0" w:space="0" w:color="auto"/>
            <w:bottom w:val="none" w:sz="0" w:space="0" w:color="auto"/>
            <w:right w:val="none" w:sz="0" w:space="0" w:color="auto"/>
          </w:divBdr>
        </w:div>
        <w:div w:id="179516892">
          <w:marLeft w:val="640"/>
          <w:marRight w:val="0"/>
          <w:marTop w:val="0"/>
          <w:marBottom w:val="0"/>
          <w:divBdr>
            <w:top w:val="none" w:sz="0" w:space="0" w:color="auto"/>
            <w:left w:val="none" w:sz="0" w:space="0" w:color="auto"/>
            <w:bottom w:val="none" w:sz="0" w:space="0" w:color="auto"/>
            <w:right w:val="none" w:sz="0" w:space="0" w:color="auto"/>
          </w:divBdr>
        </w:div>
        <w:div w:id="1232305602">
          <w:marLeft w:val="640"/>
          <w:marRight w:val="0"/>
          <w:marTop w:val="0"/>
          <w:marBottom w:val="0"/>
          <w:divBdr>
            <w:top w:val="none" w:sz="0" w:space="0" w:color="auto"/>
            <w:left w:val="none" w:sz="0" w:space="0" w:color="auto"/>
            <w:bottom w:val="none" w:sz="0" w:space="0" w:color="auto"/>
            <w:right w:val="none" w:sz="0" w:space="0" w:color="auto"/>
          </w:divBdr>
        </w:div>
        <w:div w:id="807627264">
          <w:marLeft w:val="640"/>
          <w:marRight w:val="0"/>
          <w:marTop w:val="0"/>
          <w:marBottom w:val="0"/>
          <w:divBdr>
            <w:top w:val="none" w:sz="0" w:space="0" w:color="auto"/>
            <w:left w:val="none" w:sz="0" w:space="0" w:color="auto"/>
            <w:bottom w:val="none" w:sz="0" w:space="0" w:color="auto"/>
            <w:right w:val="none" w:sz="0" w:space="0" w:color="auto"/>
          </w:divBdr>
        </w:div>
        <w:div w:id="511605547">
          <w:marLeft w:val="640"/>
          <w:marRight w:val="0"/>
          <w:marTop w:val="0"/>
          <w:marBottom w:val="0"/>
          <w:divBdr>
            <w:top w:val="none" w:sz="0" w:space="0" w:color="auto"/>
            <w:left w:val="none" w:sz="0" w:space="0" w:color="auto"/>
            <w:bottom w:val="none" w:sz="0" w:space="0" w:color="auto"/>
            <w:right w:val="none" w:sz="0" w:space="0" w:color="auto"/>
          </w:divBdr>
        </w:div>
        <w:div w:id="1162165693">
          <w:marLeft w:val="640"/>
          <w:marRight w:val="0"/>
          <w:marTop w:val="0"/>
          <w:marBottom w:val="0"/>
          <w:divBdr>
            <w:top w:val="none" w:sz="0" w:space="0" w:color="auto"/>
            <w:left w:val="none" w:sz="0" w:space="0" w:color="auto"/>
            <w:bottom w:val="none" w:sz="0" w:space="0" w:color="auto"/>
            <w:right w:val="none" w:sz="0" w:space="0" w:color="auto"/>
          </w:divBdr>
        </w:div>
        <w:div w:id="110712402">
          <w:marLeft w:val="640"/>
          <w:marRight w:val="0"/>
          <w:marTop w:val="0"/>
          <w:marBottom w:val="0"/>
          <w:divBdr>
            <w:top w:val="none" w:sz="0" w:space="0" w:color="auto"/>
            <w:left w:val="none" w:sz="0" w:space="0" w:color="auto"/>
            <w:bottom w:val="none" w:sz="0" w:space="0" w:color="auto"/>
            <w:right w:val="none" w:sz="0" w:space="0" w:color="auto"/>
          </w:divBdr>
        </w:div>
        <w:div w:id="612128729">
          <w:marLeft w:val="640"/>
          <w:marRight w:val="0"/>
          <w:marTop w:val="0"/>
          <w:marBottom w:val="0"/>
          <w:divBdr>
            <w:top w:val="none" w:sz="0" w:space="0" w:color="auto"/>
            <w:left w:val="none" w:sz="0" w:space="0" w:color="auto"/>
            <w:bottom w:val="none" w:sz="0" w:space="0" w:color="auto"/>
            <w:right w:val="none" w:sz="0" w:space="0" w:color="auto"/>
          </w:divBdr>
        </w:div>
        <w:div w:id="959071203">
          <w:marLeft w:val="640"/>
          <w:marRight w:val="0"/>
          <w:marTop w:val="0"/>
          <w:marBottom w:val="0"/>
          <w:divBdr>
            <w:top w:val="none" w:sz="0" w:space="0" w:color="auto"/>
            <w:left w:val="none" w:sz="0" w:space="0" w:color="auto"/>
            <w:bottom w:val="none" w:sz="0" w:space="0" w:color="auto"/>
            <w:right w:val="none" w:sz="0" w:space="0" w:color="auto"/>
          </w:divBdr>
        </w:div>
        <w:div w:id="1891913710">
          <w:marLeft w:val="640"/>
          <w:marRight w:val="0"/>
          <w:marTop w:val="0"/>
          <w:marBottom w:val="0"/>
          <w:divBdr>
            <w:top w:val="none" w:sz="0" w:space="0" w:color="auto"/>
            <w:left w:val="none" w:sz="0" w:space="0" w:color="auto"/>
            <w:bottom w:val="none" w:sz="0" w:space="0" w:color="auto"/>
            <w:right w:val="none" w:sz="0" w:space="0" w:color="auto"/>
          </w:divBdr>
        </w:div>
        <w:div w:id="1994747675">
          <w:marLeft w:val="640"/>
          <w:marRight w:val="0"/>
          <w:marTop w:val="0"/>
          <w:marBottom w:val="0"/>
          <w:divBdr>
            <w:top w:val="none" w:sz="0" w:space="0" w:color="auto"/>
            <w:left w:val="none" w:sz="0" w:space="0" w:color="auto"/>
            <w:bottom w:val="none" w:sz="0" w:space="0" w:color="auto"/>
            <w:right w:val="none" w:sz="0" w:space="0" w:color="auto"/>
          </w:divBdr>
        </w:div>
        <w:div w:id="229341475">
          <w:marLeft w:val="640"/>
          <w:marRight w:val="0"/>
          <w:marTop w:val="0"/>
          <w:marBottom w:val="0"/>
          <w:divBdr>
            <w:top w:val="none" w:sz="0" w:space="0" w:color="auto"/>
            <w:left w:val="none" w:sz="0" w:space="0" w:color="auto"/>
            <w:bottom w:val="none" w:sz="0" w:space="0" w:color="auto"/>
            <w:right w:val="none" w:sz="0" w:space="0" w:color="auto"/>
          </w:divBdr>
        </w:div>
        <w:div w:id="1557933693">
          <w:marLeft w:val="640"/>
          <w:marRight w:val="0"/>
          <w:marTop w:val="0"/>
          <w:marBottom w:val="0"/>
          <w:divBdr>
            <w:top w:val="none" w:sz="0" w:space="0" w:color="auto"/>
            <w:left w:val="none" w:sz="0" w:space="0" w:color="auto"/>
            <w:bottom w:val="none" w:sz="0" w:space="0" w:color="auto"/>
            <w:right w:val="none" w:sz="0" w:space="0" w:color="auto"/>
          </w:divBdr>
        </w:div>
        <w:div w:id="22173984">
          <w:marLeft w:val="640"/>
          <w:marRight w:val="0"/>
          <w:marTop w:val="0"/>
          <w:marBottom w:val="0"/>
          <w:divBdr>
            <w:top w:val="none" w:sz="0" w:space="0" w:color="auto"/>
            <w:left w:val="none" w:sz="0" w:space="0" w:color="auto"/>
            <w:bottom w:val="none" w:sz="0" w:space="0" w:color="auto"/>
            <w:right w:val="none" w:sz="0" w:space="0" w:color="auto"/>
          </w:divBdr>
        </w:div>
        <w:div w:id="1148473410">
          <w:marLeft w:val="640"/>
          <w:marRight w:val="0"/>
          <w:marTop w:val="0"/>
          <w:marBottom w:val="0"/>
          <w:divBdr>
            <w:top w:val="none" w:sz="0" w:space="0" w:color="auto"/>
            <w:left w:val="none" w:sz="0" w:space="0" w:color="auto"/>
            <w:bottom w:val="none" w:sz="0" w:space="0" w:color="auto"/>
            <w:right w:val="none" w:sz="0" w:space="0" w:color="auto"/>
          </w:divBdr>
        </w:div>
        <w:div w:id="138503469">
          <w:marLeft w:val="640"/>
          <w:marRight w:val="0"/>
          <w:marTop w:val="0"/>
          <w:marBottom w:val="0"/>
          <w:divBdr>
            <w:top w:val="none" w:sz="0" w:space="0" w:color="auto"/>
            <w:left w:val="none" w:sz="0" w:space="0" w:color="auto"/>
            <w:bottom w:val="none" w:sz="0" w:space="0" w:color="auto"/>
            <w:right w:val="none" w:sz="0" w:space="0" w:color="auto"/>
          </w:divBdr>
        </w:div>
        <w:div w:id="75368656">
          <w:marLeft w:val="640"/>
          <w:marRight w:val="0"/>
          <w:marTop w:val="0"/>
          <w:marBottom w:val="0"/>
          <w:divBdr>
            <w:top w:val="none" w:sz="0" w:space="0" w:color="auto"/>
            <w:left w:val="none" w:sz="0" w:space="0" w:color="auto"/>
            <w:bottom w:val="none" w:sz="0" w:space="0" w:color="auto"/>
            <w:right w:val="none" w:sz="0" w:space="0" w:color="auto"/>
          </w:divBdr>
        </w:div>
        <w:div w:id="774636225">
          <w:marLeft w:val="640"/>
          <w:marRight w:val="0"/>
          <w:marTop w:val="0"/>
          <w:marBottom w:val="0"/>
          <w:divBdr>
            <w:top w:val="none" w:sz="0" w:space="0" w:color="auto"/>
            <w:left w:val="none" w:sz="0" w:space="0" w:color="auto"/>
            <w:bottom w:val="none" w:sz="0" w:space="0" w:color="auto"/>
            <w:right w:val="none" w:sz="0" w:space="0" w:color="auto"/>
          </w:divBdr>
        </w:div>
        <w:div w:id="1088886661">
          <w:marLeft w:val="640"/>
          <w:marRight w:val="0"/>
          <w:marTop w:val="0"/>
          <w:marBottom w:val="0"/>
          <w:divBdr>
            <w:top w:val="none" w:sz="0" w:space="0" w:color="auto"/>
            <w:left w:val="none" w:sz="0" w:space="0" w:color="auto"/>
            <w:bottom w:val="none" w:sz="0" w:space="0" w:color="auto"/>
            <w:right w:val="none" w:sz="0" w:space="0" w:color="auto"/>
          </w:divBdr>
        </w:div>
        <w:div w:id="1767534669">
          <w:marLeft w:val="640"/>
          <w:marRight w:val="0"/>
          <w:marTop w:val="0"/>
          <w:marBottom w:val="0"/>
          <w:divBdr>
            <w:top w:val="none" w:sz="0" w:space="0" w:color="auto"/>
            <w:left w:val="none" w:sz="0" w:space="0" w:color="auto"/>
            <w:bottom w:val="none" w:sz="0" w:space="0" w:color="auto"/>
            <w:right w:val="none" w:sz="0" w:space="0" w:color="auto"/>
          </w:divBdr>
        </w:div>
        <w:div w:id="1779257896">
          <w:marLeft w:val="640"/>
          <w:marRight w:val="0"/>
          <w:marTop w:val="0"/>
          <w:marBottom w:val="0"/>
          <w:divBdr>
            <w:top w:val="none" w:sz="0" w:space="0" w:color="auto"/>
            <w:left w:val="none" w:sz="0" w:space="0" w:color="auto"/>
            <w:bottom w:val="none" w:sz="0" w:space="0" w:color="auto"/>
            <w:right w:val="none" w:sz="0" w:space="0" w:color="auto"/>
          </w:divBdr>
        </w:div>
        <w:div w:id="1650329777">
          <w:marLeft w:val="640"/>
          <w:marRight w:val="0"/>
          <w:marTop w:val="0"/>
          <w:marBottom w:val="0"/>
          <w:divBdr>
            <w:top w:val="none" w:sz="0" w:space="0" w:color="auto"/>
            <w:left w:val="none" w:sz="0" w:space="0" w:color="auto"/>
            <w:bottom w:val="none" w:sz="0" w:space="0" w:color="auto"/>
            <w:right w:val="none" w:sz="0" w:space="0" w:color="auto"/>
          </w:divBdr>
        </w:div>
        <w:div w:id="2147162918">
          <w:marLeft w:val="640"/>
          <w:marRight w:val="0"/>
          <w:marTop w:val="0"/>
          <w:marBottom w:val="0"/>
          <w:divBdr>
            <w:top w:val="none" w:sz="0" w:space="0" w:color="auto"/>
            <w:left w:val="none" w:sz="0" w:space="0" w:color="auto"/>
            <w:bottom w:val="none" w:sz="0" w:space="0" w:color="auto"/>
            <w:right w:val="none" w:sz="0" w:space="0" w:color="auto"/>
          </w:divBdr>
        </w:div>
        <w:div w:id="856759">
          <w:marLeft w:val="640"/>
          <w:marRight w:val="0"/>
          <w:marTop w:val="0"/>
          <w:marBottom w:val="0"/>
          <w:divBdr>
            <w:top w:val="none" w:sz="0" w:space="0" w:color="auto"/>
            <w:left w:val="none" w:sz="0" w:space="0" w:color="auto"/>
            <w:bottom w:val="none" w:sz="0" w:space="0" w:color="auto"/>
            <w:right w:val="none" w:sz="0" w:space="0" w:color="auto"/>
          </w:divBdr>
        </w:div>
        <w:div w:id="2136018556">
          <w:marLeft w:val="640"/>
          <w:marRight w:val="0"/>
          <w:marTop w:val="0"/>
          <w:marBottom w:val="0"/>
          <w:divBdr>
            <w:top w:val="none" w:sz="0" w:space="0" w:color="auto"/>
            <w:left w:val="none" w:sz="0" w:space="0" w:color="auto"/>
            <w:bottom w:val="none" w:sz="0" w:space="0" w:color="auto"/>
            <w:right w:val="none" w:sz="0" w:space="0" w:color="auto"/>
          </w:divBdr>
        </w:div>
        <w:div w:id="665982334">
          <w:marLeft w:val="640"/>
          <w:marRight w:val="0"/>
          <w:marTop w:val="0"/>
          <w:marBottom w:val="0"/>
          <w:divBdr>
            <w:top w:val="none" w:sz="0" w:space="0" w:color="auto"/>
            <w:left w:val="none" w:sz="0" w:space="0" w:color="auto"/>
            <w:bottom w:val="none" w:sz="0" w:space="0" w:color="auto"/>
            <w:right w:val="none" w:sz="0" w:space="0" w:color="auto"/>
          </w:divBdr>
        </w:div>
        <w:div w:id="320039845">
          <w:marLeft w:val="640"/>
          <w:marRight w:val="0"/>
          <w:marTop w:val="0"/>
          <w:marBottom w:val="0"/>
          <w:divBdr>
            <w:top w:val="none" w:sz="0" w:space="0" w:color="auto"/>
            <w:left w:val="none" w:sz="0" w:space="0" w:color="auto"/>
            <w:bottom w:val="none" w:sz="0" w:space="0" w:color="auto"/>
            <w:right w:val="none" w:sz="0" w:space="0" w:color="auto"/>
          </w:divBdr>
        </w:div>
        <w:div w:id="1387752326">
          <w:marLeft w:val="640"/>
          <w:marRight w:val="0"/>
          <w:marTop w:val="0"/>
          <w:marBottom w:val="0"/>
          <w:divBdr>
            <w:top w:val="none" w:sz="0" w:space="0" w:color="auto"/>
            <w:left w:val="none" w:sz="0" w:space="0" w:color="auto"/>
            <w:bottom w:val="none" w:sz="0" w:space="0" w:color="auto"/>
            <w:right w:val="none" w:sz="0" w:space="0" w:color="auto"/>
          </w:divBdr>
        </w:div>
        <w:div w:id="401950449">
          <w:marLeft w:val="640"/>
          <w:marRight w:val="0"/>
          <w:marTop w:val="0"/>
          <w:marBottom w:val="0"/>
          <w:divBdr>
            <w:top w:val="none" w:sz="0" w:space="0" w:color="auto"/>
            <w:left w:val="none" w:sz="0" w:space="0" w:color="auto"/>
            <w:bottom w:val="none" w:sz="0" w:space="0" w:color="auto"/>
            <w:right w:val="none" w:sz="0" w:space="0" w:color="auto"/>
          </w:divBdr>
        </w:div>
        <w:div w:id="983697573">
          <w:marLeft w:val="640"/>
          <w:marRight w:val="0"/>
          <w:marTop w:val="0"/>
          <w:marBottom w:val="0"/>
          <w:divBdr>
            <w:top w:val="none" w:sz="0" w:space="0" w:color="auto"/>
            <w:left w:val="none" w:sz="0" w:space="0" w:color="auto"/>
            <w:bottom w:val="none" w:sz="0" w:space="0" w:color="auto"/>
            <w:right w:val="none" w:sz="0" w:space="0" w:color="auto"/>
          </w:divBdr>
        </w:div>
        <w:div w:id="637607245">
          <w:marLeft w:val="640"/>
          <w:marRight w:val="0"/>
          <w:marTop w:val="0"/>
          <w:marBottom w:val="0"/>
          <w:divBdr>
            <w:top w:val="none" w:sz="0" w:space="0" w:color="auto"/>
            <w:left w:val="none" w:sz="0" w:space="0" w:color="auto"/>
            <w:bottom w:val="none" w:sz="0" w:space="0" w:color="auto"/>
            <w:right w:val="none" w:sz="0" w:space="0" w:color="auto"/>
          </w:divBdr>
        </w:div>
        <w:div w:id="672756739">
          <w:marLeft w:val="640"/>
          <w:marRight w:val="0"/>
          <w:marTop w:val="0"/>
          <w:marBottom w:val="0"/>
          <w:divBdr>
            <w:top w:val="none" w:sz="0" w:space="0" w:color="auto"/>
            <w:left w:val="none" w:sz="0" w:space="0" w:color="auto"/>
            <w:bottom w:val="none" w:sz="0" w:space="0" w:color="auto"/>
            <w:right w:val="none" w:sz="0" w:space="0" w:color="auto"/>
          </w:divBdr>
        </w:div>
        <w:div w:id="1013914955">
          <w:marLeft w:val="640"/>
          <w:marRight w:val="0"/>
          <w:marTop w:val="0"/>
          <w:marBottom w:val="0"/>
          <w:divBdr>
            <w:top w:val="none" w:sz="0" w:space="0" w:color="auto"/>
            <w:left w:val="none" w:sz="0" w:space="0" w:color="auto"/>
            <w:bottom w:val="none" w:sz="0" w:space="0" w:color="auto"/>
            <w:right w:val="none" w:sz="0" w:space="0" w:color="auto"/>
          </w:divBdr>
        </w:div>
        <w:div w:id="1371109732">
          <w:marLeft w:val="640"/>
          <w:marRight w:val="0"/>
          <w:marTop w:val="0"/>
          <w:marBottom w:val="0"/>
          <w:divBdr>
            <w:top w:val="none" w:sz="0" w:space="0" w:color="auto"/>
            <w:left w:val="none" w:sz="0" w:space="0" w:color="auto"/>
            <w:bottom w:val="none" w:sz="0" w:space="0" w:color="auto"/>
            <w:right w:val="none" w:sz="0" w:space="0" w:color="auto"/>
          </w:divBdr>
        </w:div>
        <w:div w:id="372267171">
          <w:marLeft w:val="640"/>
          <w:marRight w:val="0"/>
          <w:marTop w:val="0"/>
          <w:marBottom w:val="0"/>
          <w:divBdr>
            <w:top w:val="none" w:sz="0" w:space="0" w:color="auto"/>
            <w:left w:val="none" w:sz="0" w:space="0" w:color="auto"/>
            <w:bottom w:val="none" w:sz="0" w:space="0" w:color="auto"/>
            <w:right w:val="none" w:sz="0" w:space="0" w:color="auto"/>
          </w:divBdr>
        </w:div>
        <w:div w:id="247083884">
          <w:marLeft w:val="640"/>
          <w:marRight w:val="0"/>
          <w:marTop w:val="0"/>
          <w:marBottom w:val="0"/>
          <w:divBdr>
            <w:top w:val="none" w:sz="0" w:space="0" w:color="auto"/>
            <w:left w:val="none" w:sz="0" w:space="0" w:color="auto"/>
            <w:bottom w:val="none" w:sz="0" w:space="0" w:color="auto"/>
            <w:right w:val="none" w:sz="0" w:space="0" w:color="auto"/>
          </w:divBdr>
        </w:div>
        <w:div w:id="1066102793">
          <w:marLeft w:val="640"/>
          <w:marRight w:val="0"/>
          <w:marTop w:val="0"/>
          <w:marBottom w:val="0"/>
          <w:divBdr>
            <w:top w:val="none" w:sz="0" w:space="0" w:color="auto"/>
            <w:left w:val="none" w:sz="0" w:space="0" w:color="auto"/>
            <w:bottom w:val="none" w:sz="0" w:space="0" w:color="auto"/>
            <w:right w:val="none" w:sz="0" w:space="0" w:color="auto"/>
          </w:divBdr>
        </w:div>
        <w:div w:id="1015960672">
          <w:marLeft w:val="640"/>
          <w:marRight w:val="0"/>
          <w:marTop w:val="0"/>
          <w:marBottom w:val="0"/>
          <w:divBdr>
            <w:top w:val="none" w:sz="0" w:space="0" w:color="auto"/>
            <w:left w:val="none" w:sz="0" w:space="0" w:color="auto"/>
            <w:bottom w:val="none" w:sz="0" w:space="0" w:color="auto"/>
            <w:right w:val="none" w:sz="0" w:space="0" w:color="auto"/>
          </w:divBdr>
        </w:div>
        <w:div w:id="331952908">
          <w:marLeft w:val="640"/>
          <w:marRight w:val="0"/>
          <w:marTop w:val="0"/>
          <w:marBottom w:val="0"/>
          <w:divBdr>
            <w:top w:val="none" w:sz="0" w:space="0" w:color="auto"/>
            <w:left w:val="none" w:sz="0" w:space="0" w:color="auto"/>
            <w:bottom w:val="none" w:sz="0" w:space="0" w:color="auto"/>
            <w:right w:val="none" w:sz="0" w:space="0" w:color="auto"/>
          </w:divBdr>
        </w:div>
        <w:div w:id="1645429548">
          <w:marLeft w:val="640"/>
          <w:marRight w:val="0"/>
          <w:marTop w:val="0"/>
          <w:marBottom w:val="0"/>
          <w:divBdr>
            <w:top w:val="none" w:sz="0" w:space="0" w:color="auto"/>
            <w:left w:val="none" w:sz="0" w:space="0" w:color="auto"/>
            <w:bottom w:val="none" w:sz="0" w:space="0" w:color="auto"/>
            <w:right w:val="none" w:sz="0" w:space="0" w:color="auto"/>
          </w:divBdr>
        </w:div>
        <w:div w:id="31148647">
          <w:marLeft w:val="640"/>
          <w:marRight w:val="0"/>
          <w:marTop w:val="0"/>
          <w:marBottom w:val="0"/>
          <w:divBdr>
            <w:top w:val="none" w:sz="0" w:space="0" w:color="auto"/>
            <w:left w:val="none" w:sz="0" w:space="0" w:color="auto"/>
            <w:bottom w:val="none" w:sz="0" w:space="0" w:color="auto"/>
            <w:right w:val="none" w:sz="0" w:space="0" w:color="auto"/>
          </w:divBdr>
        </w:div>
        <w:div w:id="2100592187">
          <w:marLeft w:val="640"/>
          <w:marRight w:val="0"/>
          <w:marTop w:val="0"/>
          <w:marBottom w:val="0"/>
          <w:divBdr>
            <w:top w:val="none" w:sz="0" w:space="0" w:color="auto"/>
            <w:left w:val="none" w:sz="0" w:space="0" w:color="auto"/>
            <w:bottom w:val="none" w:sz="0" w:space="0" w:color="auto"/>
            <w:right w:val="none" w:sz="0" w:space="0" w:color="auto"/>
          </w:divBdr>
        </w:div>
        <w:div w:id="1453555490">
          <w:marLeft w:val="640"/>
          <w:marRight w:val="0"/>
          <w:marTop w:val="0"/>
          <w:marBottom w:val="0"/>
          <w:divBdr>
            <w:top w:val="none" w:sz="0" w:space="0" w:color="auto"/>
            <w:left w:val="none" w:sz="0" w:space="0" w:color="auto"/>
            <w:bottom w:val="none" w:sz="0" w:space="0" w:color="auto"/>
            <w:right w:val="none" w:sz="0" w:space="0" w:color="auto"/>
          </w:divBdr>
        </w:div>
        <w:div w:id="1511868503">
          <w:marLeft w:val="640"/>
          <w:marRight w:val="0"/>
          <w:marTop w:val="0"/>
          <w:marBottom w:val="0"/>
          <w:divBdr>
            <w:top w:val="none" w:sz="0" w:space="0" w:color="auto"/>
            <w:left w:val="none" w:sz="0" w:space="0" w:color="auto"/>
            <w:bottom w:val="none" w:sz="0" w:space="0" w:color="auto"/>
            <w:right w:val="none" w:sz="0" w:space="0" w:color="auto"/>
          </w:divBdr>
        </w:div>
        <w:div w:id="1594438889">
          <w:marLeft w:val="640"/>
          <w:marRight w:val="0"/>
          <w:marTop w:val="0"/>
          <w:marBottom w:val="0"/>
          <w:divBdr>
            <w:top w:val="none" w:sz="0" w:space="0" w:color="auto"/>
            <w:left w:val="none" w:sz="0" w:space="0" w:color="auto"/>
            <w:bottom w:val="none" w:sz="0" w:space="0" w:color="auto"/>
            <w:right w:val="none" w:sz="0" w:space="0" w:color="auto"/>
          </w:divBdr>
        </w:div>
        <w:div w:id="1553732894">
          <w:marLeft w:val="640"/>
          <w:marRight w:val="0"/>
          <w:marTop w:val="0"/>
          <w:marBottom w:val="0"/>
          <w:divBdr>
            <w:top w:val="none" w:sz="0" w:space="0" w:color="auto"/>
            <w:left w:val="none" w:sz="0" w:space="0" w:color="auto"/>
            <w:bottom w:val="none" w:sz="0" w:space="0" w:color="auto"/>
            <w:right w:val="none" w:sz="0" w:space="0" w:color="auto"/>
          </w:divBdr>
        </w:div>
        <w:div w:id="1008142879">
          <w:marLeft w:val="640"/>
          <w:marRight w:val="0"/>
          <w:marTop w:val="0"/>
          <w:marBottom w:val="0"/>
          <w:divBdr>
            <w:top w:val="none" w:sz="0" w:space="0" w:color="auto"/>
            <w:left w:val="none" w:sz="0" w:space="0" w:color="auto"/>
            <w:bottom w:val="none" w:sz="0" w:space="0" w:color="auto"/>
            <w:right w:val="none" w:sz="0" w:space="0" w:color="auto"/>
          </w:divBdr>
        </w:div>
        <w:div w:id="1363357406">
          <w:marLeft w:val="640"/>
          <w:marRight w:val="0"/>
          <w:marTop w:val="0"/>
          <w:marBottom w:val="0"/>
          <w:divBdr>
            <w:top w:val="none" w:sz="0" w:space="0" w:color="auto"/>
            <w:left w:val="none" w:sz="0" w:space="0" w:color="auto"/>
            <w:bottom w:val="none" w:sz="0" w:space="0" w:color="auto"/>
            <w:right w:val="none" w:sz="0" w:space="0" w:color="auto"/>
          </w:divBdr>
        </w:div>
        <w:div w:id="477458011">
          <w:marLeft w:val="640"/>
          <w:marRight w:val="0"/>
          <w:marTop w:val="0"/>
          <w:marBottom w:val="0"/>
          <w:divBdr>
            <w:top w:val="none" w:sz="0" w:space="0" w:color="auto"/>
            <w:left w:val="none" w:sz="0" w:space="0" w:color="auto"/>
            <w:bottom w:val="none" w:sz="0" w:space="0" w:color="auto"/>
            <w:right w:val="none" w:sz="0" w:space="0" w:color="auto"/>
          </w:divBdr>
        </w:div>
        <w:div w:id="797145524">
          <w:marLeft w:val="640"/>
          <w:marRight w:val="0"/>
          <w:marTop w:val="0"/>
          <w:marBottom w:val="0"/>
          <w:divBdr>
            <w:top w:val="none" w:sz="0" w:space="0" w:color="auto"/>
            <w:left w:val="none" w:sz="0" w:space="0" w:color="auto"/>
            <w:bottom w:val="none" w:sz="0" w:space="0" w:color="auto"/>
            <w:right w:val="none" w:sz="0" w:space="0" w:color="auto"/>
          </w:divBdr>
        </w:div>
        <w:div w:id="539319425">
          <w:marLeft w:val="640"/>
          <w:marRight w:val="0"/>
          <w:marTop w:val="0"/>
          <w:marBottom w:val="0"/>
          <w:divBdr>
            <w:top w:val="none" w:sz="0" w:space="0" w:color="auto"/>
            <w:left w:val="none" w:sz="0" w:space="0" w:color="auto"/>
            <w:bottom w:val="none" w:sz="0" w:space="0" w:color="auto"/>
            <w:right w:val="none" w:sz="0" w:space="0" w:color="auto"/>
          </w:divBdr>
        </w:div>
        <w:div w:id="1711491381">
          <w:marLeft w:val="640"/>
          <w:marRight w:val="0"/>
          <w:marTop w:val="0"/>
          <w:marBottom w:val="0"/>
          <w:divBdr>
            <w:top w:val="none" w:sz="0" w:space="0" w:color="auto"/>
            <w:left w:val="none" w:sz="0" w:space="0" w:color="auto"/>
            <w:bottom w:val="none" w:sz="0" w:space="0" w:color="auto"/>
            <w:right w:val="none" w:sz="0" w:space="0" w:color="auto"/>
          </w:divBdr>
        </w:div>
        <w:div w:id="620068808">
          <w:marLeft w:val="640"/>
          <w:marRight w:val="0"/>
          <w:marTop w:val="0"/>
          <w:marBottom w:val="0"/>
          <w:divBdr>
            <w:top w:val="none" w:sz="0" w:space="0" w:color="auto"/>
            <w:left w:val="none" w:sz="0" w:space="0" w:color="auto"/>
            <w:bottom w:val="none" w:sz="0" w:space="0" w:color="auto"/>
            <w:right w:val="none" w:sz="0" w:space="0" w:color="auto"/>
          </w:divBdr>
        </w:div>
        <w:div w:id="1141730367">
          <w:marLeft w:val="640"/>
          <w:marRight w:val="0"/>
          <w:marTop w:val="0"/>
          <w:marBottom w:val="0"/>
          <w:divBdr>
            <w:top w:val="none" w:sz="0" w:space="0" w:color="auto"/>
            <w:left w:val="none" w:sz="0" w:space="0" w:color="auto"/>
            <w:bottom w:val="none" w:sz="0" w:space="0" w:color="auto"/>
            <w:right w:val="none" w:sz="0" w:space="0" w:color="auto"/>
          </w:divBdr>
        </w:div>
        <w:div w:id="1739401741">
          <w:marLeft w:val="640"/>
          <w:marRight w:val="0"/>
          <w:marTop w:val="0"/>
          <w:marBottom w:val="0"/>
          <w:divBdr>
            <w:top w:val="none" w:sz="0" w:space="0" w:color="auto"/>
            <w:left w:val="none" w:sz="0" w:space="0" w:color="auto"/>
            <w:bottom w:val="none" w:sz="0" w:space="0" w:color="auto"/>
            <w:right w:val="none" w:sz="0" w:space="0" w:color="auto"/>
          </w:divBdr>
        </w:div>
        <w:div w:id="1367439369">
          <w:marLeft w:val="640"/>
          <w:marRight w:val="0"/>
          <w:marTop w:val="0"/>
          <w:marBottom w:val="0"/>
          <w:divBdr>
            <w:top w:val="none" w:sz="0" w:space="0" w:color="auto"/>
            <w:left w:val="none" w:sz="0" w:space="0" w:color="auto"/>
            <w:bottom w:val="none" w:sz="0" w:space="0" w:color="auto"/>
            <w:right w:val="none" w:sz="0" w:space="0" w:color="auto"/>
          </w:divBdr>
        </w:div>
        <w:div w:id="786968832">
          <w:marLeft w:val="640"/>
          <w:marRight w:val="0"/>
          <w:marTop w:val="0"/>
          <w:marBottom w:val="0"/>
          <w:divBdr>
            <w:top w:val="none" w:sz="0" w:space="0" w:color="auto"/>
            <w:left w:val="none" w:sz="0" w:space="0" w:color="auto"/>
            <w:bottom w:val="none" w:sz="0" w:space="0" w:color="auto"/>
            <w:right w:val="none" w:sz="0" w:space="0" w:color="auto"/>
          </w:divBdr>
        </w:div>
        <w:div w:id="1926180077">
          <w:marLeft w:val="640"/>
          <w:marRight w:val="0"/>
          <w:marTop w:val="0"/>
          <w:marBottom w:val="0"/>
          <w:divBdr>
            <w:top w:val="none" w:sz="0" w:space="0" w:color="auto"/>
            <w:left w:val="none" w:sz="0" w:space="0" w:color="auto"/>
            <w:bottom w:val="none" w:sz="0" w:space="0" w:color="auto"/>
            <w:right w:val="none" w:sz="0" w:space="0" w:color="auto"/>
          </w:divBdr>
        </w:div>
        <w:div w:id="639925368">
          <w:marLeft w:val="640"/>
          <w:marRight w:val="0"/>
          <w:marTop w:val="0"/>
          <w:marBottom w:val="0"/>
          <w:divBdr>
            <w:top w:val="none" w:sz="0" w:space="0" w:color="auto"/>
            <w:left w:val="none" w:sz="0" w:space="0" w:color="auto"/>
            <w:bottom w:val="none" w:sz="0" w:space="0" w:color="auto"/>
            <w:right w:val="none" w:sz="0" w:space="0" w:color="auto"/>
          </w:divBdr>
        </w:div>
        <w:div w:id="1113548732">
          <w:marLeft w:val="640"/>
          <w:marRight w:val="0"/>
          <w:marTop w:val="0"/>
          <w:marBottom w:val="0"/>
          <w:divBdr>
            <w:top w:val="none" w:sz="0" w:space="0" w:color="auto"/>
            <w:left w:val="none" w:sz="0" w:space="0" w:color="auto"/>
            <w:bottom w:val="none" w:sz="0" w:space="0" w:color="auto"/>
            <w:right w:val="none" w:sz="0" w:space="0" w:color="auto"/>
          </w:divBdr>
        </w:div>
        <w:div w:id="897209157">
          <w:marLeft w:val="640"/>
          <w:marRight w:val="0"/>
          <w:marTop w:val="0"/>
          <w:marBottom w:val="0"/>
          <w:divBdr>
            <w:top w:val="none" w:sz="0" w:space="0" w:color="auto"/>
            <w:left w:val="none" w:sz="0" w:space="0" w:color="auto"/>
            <w:bottom w:val="none" w:sz="0" w:space="0" w:color="auto"/>
            <w:right w:val="none" w:sz="0" w:space="0" w:color="auto"/>
          </w:divBdr>
        </w:div>
        <w:div w:id="489366600">
          <w:marLeft w:val="640"/>
          <w:marRight w:val="0"/>
          <w:marTop w:val="0"/>
          <w:marBottom w:val="0"/>
          <w:divBdr>
            <w:top w:val="none" w:sz="0" w:space="0" w:color="auto"/>
            <w:left w:val="none" w:sz="0" w:space="0" w:color="auto"/>
            <w:bottom w:val="none" w:sz="0" w:space="0" w:color="auto"/>
            <w:right w:val="none" w:sz="0" w:space="0" w:color="auto"/>
          </w:divBdr>
        </w:div>
        <w:div w:id="2016376121">
          <w:marLeft w:val="640"/>
          <w:marRight w:val="0"/>
          <w:marTop w:val="0"/>
          <w:marBottom w:val="0"/>
          <w:divBdr>
            <w:top w:val="none" w:sz="0" w:space="0" w:color="auto"/>
            <w:left w:val="none" w:sz="0" w:space="0" w:color="auto"/>
            <w:bottom w:val="none" w:sz="0" w:space="0" w:color="auto"/>
            <w:right w:val="none" w:sz="0" w:space="0" w:color="auto"/>
          </w:divBdr>
        </w:div>
        <w:div w:id="630719304">
          <w:marLeft w:val="640"/>
          <w:marRight w:val="0"/>
          <w:marTop w:val="0"/>
          <w:marBottom w:val="0"/>
          <w:divBdr>
            <w:top w:val="none" w:sz="0" w:space="0" w:color="auto"/>
            <w:left w:val="none" w:sz="0" w:space="0" w:color="auto"/>
            <w:bottom w:val="none" w:sz="0" w:space="0" w:color="auto"/>
            <w:right w:val="none" w:sz="0" w:space="0" w:color="auto"/>
          </w:divBdr>
        </w:div>
        <w:div w:id="1472282788">
          <w:marLeft w:val="640"/>
          <w:marRight w:val="0"/>
          <w:marTop w:val="0"/>
          <w:marBottom w:val="0"/>
          <w:divBdr>
            <w:top w:val="none" w:sz="0" w:space="0" w:color="auto"/>
            <w:left w:val="none" w:sz="0" w:space="0" w:color="auto"/>
            <w:bottom w:val="none" w:sz="0" w:space="0" w:color="auto"/>
            <w:right w:val="none" w:sz="0" w:space="0" w:color="auto"/>
          </w:divBdr>
        </w:div>
        <w:div w:id="1601765385">
          <w:marLeft w:val="640"/>
          <w:marRight w:val="0"/>
          <w:marTop w:val="0"/>
          <w:marBottom w:val="0"/>
          <w:divBdr>
            <w:top w:val="none" w:sz="0" w:space="0" w:color="auto"/>
            <w:left w:val="none" w:sz="0" w:space="0" w:color="auto"/>
            <w:bottom w:val="none" w:sz="0" w:space="0" w:color="auto"/>
            <w:right w:val="none" w:sz="0" w:space="0" w:color="auto"/>
          </w:divBdr>
        </w:div>
        <w:div w:id="1529371552">
          <w:marLeft w:val="640"/>
          <w:marRight w:val="0"/>
          <w:marTop w:val="0"/>
          <w:marBottom w:val="0"/>
          <w:divBdr>
            <w:top w:val="none" w:sz="0" w:space="0" w:color="auto"/>
            <w:left w:val="none" w:sz="0" w:space="0" w:color="auto"/>
            <w:bottom w:val="none" w:sz="0" w:space="0" w:color="auto"/>
            <w:right w:val="none" w:sz="0" w:space="0" w:color="auto"/>
          </w:divBdr>
        </w:div>
        <w:div w:id="1043364449">
          <w:marLeft w:val="640"/>
          <w:marRight w:val="0"/>
          <w:marTop w:val="0"/>
          <w:marBottom w:val="0"/>
          <w:divBdr>
            <w:top w:val="none" w:sz="0" w:space="0" w:color="auto"/>
            <w:left w:val="none" w:sz="0" w:space="0" w:color="auto"/>
            <w:bottom w:val="none" w:sz="0" w:space="0" w:color="auto"/>
            <w:right w:val="none" w:sz="0" w:space="0" w:color="auto"/>
          </w:divBdr>
        </w:div>
        <w:div w:id="426116196">
          <w:marLeft w:val="640"/>
          <w:marRight w:val="0"/>
          <w:marTop w:val="0"/>
          <w:marBottom w:val="0"/>
          <w:divBdr>
            <w:top w:val="none" w:sz="0" w:space="0" w:color="auto"/>
            <w:left w:val="none" w:sz="0" w:space="0" w:color="auto"/>
            <w:bottom w:val="none" w:sz="0" w:space="0" w:color="auto"/>
            <w:right w:val="none" w:sz="0" w:space="0" w:color="auto"/>
          </w:divBdr>
        </w:div>
        <w:div w:id="1765301735">
          <w:marLeft w:val="640"/>
          <w:marRight w:val="0"/>
          <w:marTop w:val="0"/>
          <w:marBottom w:val="0"/>
          <w:divBdr>
            <w:top w:val="none" w:sz="0" w:space="0" w:color="auto"/>
            <w:left w:val="none" w:sz="0" w:space="0" w:color="auto"/>
            <w:bottom w:val="none" w:sz="0" w:space="0" w:color="auto"/>
            <w:right w:val="none" w:sz="0" w:space="0" w:color="auto"/>
          </w:divBdr>
        </w:div>
        <w:div w:id="180748422">
          <w:marLeft w:val="640"/>
          <w:marRight w:val="0"/>
          <w:marTop w:val="0"/>
          <w:marBottom w:val="0"/>
          <w:divBdr>
            <w:top w:val="none" w:sz="0" w:space="0" w:color="auto"/>
            <w:left w:val="none" w:sz="0" w:space="0" w:color="auto"/>
            <w:bottom w:val="none" w:sz="0" w:space="0" w:color="auto"/>
            <w:right w:val="none" w:sz="0" w:space="0" w:color="auto"/>
          </w:divBdr>
        </w:div>
        <w:div w:id="340815913">
          <w:marLeft w:val="640"/>
          <w:marRight w:val="0"/>
          <w:marTop w:val="0"/>
          <w:marBottom w:val="0"/>
          <w:divBdr>
            <w:top w:val="none" w:sz="0" w:space="0" w:color="auto"/>
            <w:left w:val="none" w:sz="0" w:space="0" w:color="auto"/>
            <w:bottom w:val="none" w:sz="0" w:space="0" w:color="auto"/>
            <w:right w:val="none" w:sz="0" w:space="0" w:color="auto"/>
          </w:divBdr>
        </w:div>
        <w:div w:id="2101440935">
          <w:marLeft w:val="640"/>
          <w:marRight w:val="0"/>
          <w:marTop w:val="0"/>
          <w:marBottom w:val="0"/>
          <w:divBdr>
            <w:top w:val="none" w:sz="0" w:space="0" w:color="auto"/>
            <w:left w:val="none" w:sz="0" w:space="0" w:color="auto"/>
            <w:bottom w:val="none" w:sz="0" w:space="0" w:color="auto"/>
            <w:right w:val="none" w:sz="0" w:space="0" w:color="auto"/>
          </w:divBdr>
        </w:div>
        <w:div w:id="735786834">
          <w:marLeft w:val="640"/>
          <w:marRight w:val="0"/>
          <w:marTop w:val="0"/>
          <w:marBottom w:val="0"/>
          <w:divBdr>
            <w:top w:val="none" w:sz="0" w:space="0" w:color="auto"/>
            <w:left w:val="none" w:sz="0" w:space="0" w:color="auto"/>
            <w:bottom w:val="none" w:sz="0" w:space="0" w:color="auto"/>
            <w:right w:val="none" w:sz="0" w:space="0" w:color="auto"/>
          </w:divBdr>
        </w:div>
        <w:div w:id="1319068052">
          <w:marLeft w:val="640"/>
          <w:marRight w:val="0"/>
          <w:marTop w:val="0"/>
          <w:marBottom w:val="0"/>
          <w:divBdr>
            <w:top w:val="none" w:sz="0" w:space="0" w:color="auto"/>
            <w:left w:val="none" w:sz="0" w:space="0" w:color="auto"/>
            <w:bottom w:val="none" w:sz="0" w:space="0" w:color="auto"/>
            <w:right w:val="none" w:sz="0" w:space="0" w:color="auto"/>
          </w:divBdr>
        </w:div>
        <w:div w:id="342783707">
          <w:marLeft w:val="640"/>
          <w:marRight w:val="0"/>
          <w:marTop w:val="0"/>
          <w:marBottom w:val="0"/>
          <w:divBdr>
            <w:top w:val="none" w:sz="0" w:space="0" w:color="auto"/>
            <w:left w:val="none" w:sz="0" w:space="0" w:color="auto"/>
            <w:bottom w:val="none" w:sz="0" w:space="0" w:color="auto"/>
            <w:right w:val="none" w:sz="0" w:space="0" w:color="auto"/>
          </w:divBdr>
        </w:div>
        <w:div w:id="1275289610">
          <w:marLeft w:val="640"/>
          <w:marRight w:val="0"/>
          <w:marTop w:val="0"/>
          <w:marBottom w:val="0"/>
          <w:divBdr>
            <w:top w:val="none" w:sz="0" w:space="0" w:color="auto"/>
            <w:left w:val="none" w:sz="0" w:space="0" w:color="auto"/>
            <w:bottom w:val="none" w:sz="0" w:space="0" w:color="auto"/>
            <w:right w:val="none" w:sz="0" w:space="0" w:color="auto"/>
          </w:divBdr>
        </w:div>
        <w:div w:id="2013599561">
          <w:marLeft w:val="640"/>
          <w:marRight w:val="0"/>
          <w:marTop w:val="0"/>
          <w:marBottom w:val="0"/>
          <w:divBdr>
            <w:top w:val="none" w:sz="0" w:space="0" w:color="auto"/>
            <w:left w:val="none" w:sz="0" w:space="0" w:color="auto"/>
            <w:bottom w:val="none" w:sz="0" w:space="0" w:color="auto"/>
            <w:right w:val="none" w:sz="0" w:space="0" w:color="auto"/>
          </w:divBdr>
        </w:div>
        <w:div w:id="1224172338">
          <w:marLeft w:val="640"/>
          <w:marRight w:val="0"/>
          <w:marTop w:val="0"/>
          <w:marBottom w:val="0"/>
          <w:divBdr>
            <w:top w:val="none" w:sz="0" w:space="0" w:color="auto"/>
            <w:left w:val="none" w:sz="0" w:space="0" w:color="auto"/>
            <w:bottom w:val="none" w:sz="0" w:space="0" w:color="auto"/>
            <w:right w:val="none" w:sz="0" w:space="0" w:color="auto"/>
          </w:divBdr>
        </w:div>
        <w:div w:id="531379194">
          <w:marLeft w:val="640"/>
          <w:marRight w:val="0"/>
          <w:marTop w:val="0"/>
          <w:marBottom w:val="0"/>
          <w:divBdr>
            <w:top w:val="none" w:sz="0" w:space="0" w:color="auto"/>
            <w:left w:val="none" w:sz="0" w:space="0" w:color="auto"/>
            <w:bottom w:val="none" w:sz="0" w:space="0" w:color="auto"/>
            <w:right w:val="none" w:sz="0" w:space="0" w:color="auto"/>
          </w:divBdr>
        </w:div>
        <w:div w:id="195044959">
          <w:marLeft w:val="640"/>
          <w:marRight w:val="0"/>
          <w:marTop w:val="0"/>
          <w:marBottom w:val="0"/>
          <w:divBdr>
            <w:top w:val="none" w:sz="0" w:space="0" w:color="auto"/>
            <w:left w:val="none" w:sz="0" w:space="0" w:color="auto"/>
            <w:bottom w:val="none" w:sz="0" w:space="0" w:color="auto"/>
            <w:right w:val="none" w:sz="0" w:space="0" w:color="auto"/>
          </w:divBdr>
        </w:div>
        <w:div w:id="562182407">
          <w:marLeft w:val="640"/>
          <w:marRight w:val="0"/>
          <w:marTop w:val="0"/>
          <w:marBottom w:val="0"/>
          <w:divBdr>
            <w:top w:val="none" w:sz="0" w:space="0" w:color="auto"/>
            <w:left w:val="none" w:sz="0" w:space="0" w:color="auto"/>
            <w:bottom w:val="none" w:sz="0" w:space="0" w:color="auto"/>
            <w:right w:val="none" w:sz="0" w:space="0" w:color="auto"/>
          </w:divBdr>
        </w:div>
        <w:div w:id="1230115714">
          <w:marLeft w:val="640"/>
          <w:marRight w:val="0"/>
          <w:marTop w:val="0"/>
          <w:marBottom w:val="0"/>
          <w:divBdr>
            <w:top w:val="none" w:sz="0" w:space="0" w:color="auto"/>
            <w:left w:val="none" w:sz="0" w:space="0" w:color="auto"/>
            <w:bottom w:val="none" w:sz="0" w:space="0" w:color="auto"/>
            <w:right w:val="none" w:sz="0" w:space="0" w:color="auto"/>
          </w:divBdr>
        </w:div>
        <w:div w:id="1811557697">
          <w:marLeft w:val="640"/>
          <w:marRight w:val="0"/>
          <w:marTop w:val="0"/>
          <w:marBottom w:val="0"/>
          <w:divBdr>
            <w:top w:val="none" w:sz="0" w:space="0" w:color="auto"/>
            <w:left w:val="none" w:sz="0" w:space="0" w:color="auto"/>
            <w:bottom w:val="none" w:sz="0" w:space="0" w:color="auto"/>
            <w:right w:val="none" w:sz="0" w:space="0" w:color="auto"/>
          </w:divBdr>
        </w:div>
        <w:div w:id="723482168">
          <w:marLeft w:val="640"/>
          <w:marRight w:val="0"/>
          <w:marTop w:val="0"/>
          <w:marBottom w:val="0"/>
          <w:divBdr>
            <w:top w:val="none" w:sz="0" w:space="0" w:color="auto"/>
            <w:left w:val="none" w:sz="0" w:space="0" w:color="auto"/>
            <w:bottom w:val="none" w:sz="0" w:space="0" w:color="auto"/>
            <w:right w:val="none" w:sz="0" w:space="0" w:color="auto"/>
          </w:divBdr>
        </w:div>
        <w:div w:id="1968729972">
          <w:marLeft w:val="640"/>
          <w:marRight w:val="0"/>
          <w:marTop w:val="0"/>
          <w:marBottom w:val="0"/>
          <w:divBdr>
            <w:top w:val="none" w:sz="0" w:space="0" w:color="auto"/>
            <w:left w:val="none" w:sz="0" w:space="0" w:color="auto"/>
            <w:bottom w:val="none" w:sz="0" w:space="0" w:color="auto"/>
            <w:right w:val="none" w:sz="0" w:space="0" w:color="auto"/>
          </w:divBdr>
        </w:div>
        <w:div w:id="1790467232">
          <w:marLeft w:val="640"/>
          <w:marRight w:val="0"/>
          <w:marTop w:val="0"/>
          <w:marBottom w:val="0"/>
          <w:divBdr>
            <w:top w:val="none" w:sz="0" w:space="0" w:color="auto"/>
            <w:left w:val="none" w:sz="0" w:space="0" w:color="auto"/>
            <w:bottom w:val="none" w:sz="0" w:space="0" w:color="auto"/>
            <w:right w:val="none" w:sz="0" w:space="0" w:color="auto"/>
          </w:divBdr>
        </w:div>
        <w:div w:id="94712089">
          <w:marLeft w:val="640"/>
          <w:marRight w:val="0"/>
          <w:marTop w:val="0"/>
          <w:marBottom w:val="0"/>
          <w:divBdr>
            <w:top w:val="none" w:sz="0" w:space="0" w:color="auto"/>
            <w:left w:val="none" w:sz="0" w:space="0" w:color="auto"/>
            <w:bottom w:val="none" w:sz="0" w:space="0" w:color="auto"/>
            <w:right w:val="none" w:sz="0" w:space="0" w:color="auto"/>
          </w:divBdr>
        </w:div>
        <w:div w:id="302348870">
          <w:marLeft w:val="640"/>
          <w:marRight w:val="0"/>
          <w:marTop w:val="0"/>
          <w:marBottom w:val="0"/>
          <w:divBdr>
            <w:top w:val="none" w:sz="0" w:space="0" w:color="auto"/>
            <w:left w:val="none" w:sz="0" w:space="0" w:color="auto"/>
            <w:bottom w:val="none" w:sz="0" w:space="0" w:color="auto"/>
            <w:right w:val="none" w:sz="0" w:space="0" w:color="auto"/>
          </w:divBdr>
        </w:div>
        <w:div w:id="1966231790">
          <w:marLeft w:val="640"/>
          <w:marRight w:val="0"/>
          <w:marTop w:val="0"/>
          <w:marBottom w:val="0"/>
          <w:divBdr>
            <w:top w:val="none" w:sz="0" w:space="0" w:color="auto"/>
            <w:left w:val="none" w:sz="0" w:space="0" w:color="auto"/>
            <w:bottom w:val="none" w:sz="0" w:space="0" w:color="auto"/>
            <w:right w:val="none" w:sz="0" w:space="0" w:color="auto"/>
          </w:divBdr>
        </w:div>
        <w:div w:id="1512523592">
          <w:marLeft w:val="640"/>
          <w:marRight w:val="0"/>
          <w:marTop w:val="0"/>
          <w:marBottom w:val="0"/>
          <w:divBdr>
            <w:top w:val="none" w:sz="0" w:space="0" w:color="auto"/>
            <w:left w:val="none" w:sz="0" w:space="0" w:color="auto"/>
            <w:bottom w:val="none" w:sz="0" w:space="0" w:color="auto"/>
            <w:right w:val="none" w:sz="0" w:space="0" w:color="auto"/>
          </w:divBdr>
        </w:div>
        <w:div w:id="550003650">
          <w:marLeft w:val="640"/>
          <w:marRight w:val="0"/>
          <w:marTop w:val="0"/>
          <w:marBottom w:val="0"/>
          <w:divBdr>
            <w:top w:val="none" w:sz="0" w:space="0" w:color="auto"/>
            <w:left w:val="none" w:sz="0" w:space="0" w:color="auto"/>
            <w:bottom w:val="none" w:sz="0" w:space="0" w:color="auto"/>
            <w:right w:val="none" w:sz="0" w:space="0" w:color="auto"/>
          </w:divBdr>
        </w:div>
        <w:div w:id="713508870">
          <w:marLeft w:val="640"/>
          <w:marRight w:val="0"/>
          <w:marTop w:val="0"/>
          <w:marBottom w:val="0"/>
          <w:divBdr>
            <w:top w:val="none" w:sz="0" w:space="0" w:color="auto"/>
            <w:left w:val="none" w:sz="0" w:space="0" w:color="auto"/>
            <w:bottom w:val="none" w:sz="0" w:space="0" w:color="auto"/>
            <w:right w:val="none" w:sz="0" w:space="0" w:color="auto"/>
          </w:divBdr>
        </w:div>
        <w:div w:id="580799386">
          <w:marLeft w:val="640"/>
          <w:marRight w:val="0"/>
          <w:marTop w:val="0"/>
          <w:marBottom w:val="0"/>
          <w:divBdr>
            <w:top w:val="none" w:sz="0" w:space="0" w:color="auto"/>
            <w:left w:val="none" w:sz="0" w:space="0" w:color="auto"/>
            <w:bottom w:val="none" w:sz="0" w:space="0" w:color="auto"/>
            <w:right w:val="none" w:sz="0" w:space="0" w:color="auto"/>
          </w:divBdr>
        </w:div>
        <w:div w:id="1923559148">
          <w:marLeft w:val="640"/>
          <w:marRight w:val="0"/>
          <w:marTop w:val="0"/>
          <w:marBottom w:val="0"/>
          <w:divBdr>
            <w:top w:val="none" w:sz="0" w:space="0" w:color="auto"/>
            <w:left w:val="none" w:sz="0" w:space="0" w:color="auto"/>
            <w:bottom w:val="none" w:sz="0" w:space="0" w:color="auto"/>
            <w:right w:val="none" w:sz="0" w:space="0" w:color="auto"/>
          </w:divBdr>
        </w:div>
        <w:div w:id="554901102">
          <w:marLeft w:val="640"/>
          <w:marRight w:val="0"/>
          <w:marTop w:val="0"/>
          <w:marBottom w:val="0"/>
          <w:divBdr>
            <w:top w:val="none" w:sz="0" w:space="0" w:color="auto"/>
            <w:left w:val="none" w:sz="0" w:space="0" w:color="auto"/>
            <w:bottom w:val="none" w:sz="0" w:space="0" w:color="auto"/>
            <w:right w:val="none" w:sz="0" w:space="0" w:color="auto"/>
          </w:divBdr>
        </w:div>
        <w:div w:id="1653556521">
          <w:marLeft w:val="640"/>
          <w:marRight w:val="0"/>
          <w:marTop w:val="0"/>
          <w:marBottom w:val="0"/>
          <w:divBdr>
            <w:top w:val="none" w:sz="0" w:space="0" w:color="auto"/>
            <w:left w:val="none" w:sz="0" w:space="0" w:color="auto"/>
            <w:bottom w:val="none" w:sz="0" w:space="0" w:color="auto"/>
            <w:right w:val="none" w:sz="0" w:space="0" w:color="auto"/>
          </w:divBdr>
        </w:div>
        <w:div w:id="1207567775">
          <w:marLeft w:val="640"/>
          <w:marRight w:val="0"/>
          <w:marTop w:val="0"/>
          <w:marBottom w:val="0"/>
          <w:divBdr>
            <w:top w:val="none" w:sz="0" w:space="0" w:color="auto"/>
            <w:left w:val="none" w:sz="0" w:space="0" w:color="auto"/>
            <w:bottom w:val="none" w:sz="0" w:space="0" w:color="auto"/>
            <w:right w:val="none" w:sz="0" w:space="0" w:color="auto"/>
          </w:divBdr>
        </w:div>
        <w:div w:id="854810276">
          <w:marLeft w:val="640"/>
          <w:marRight w:val="0"/>
          <w:marTop w:val="0"/>
          <w:marBottom w:val="0"/>
          <w:divBdr>
            <w:top w:val="none" w:sz="0" w:space="0" w:color="auto"/>
            <w:left w:val="none" w:sz="0" w:space="0" w:color="auto"/>
            <w:bottom w:val="none" w:sz="0" w:space="0" w:color="auto"/>
            <w:right w:val="none" w:sz="0" w:space="0" w:color="auto"/>
          </w:divBdr>
        </w:div>
        <w:div w:id="1379160122">
          <w:marLeft w:val="640"/>
          <w:marRight w:val="0"/>
          <w:marTop w:val="0"/>
          <w:marBottom w:val="0"/>
          <w:divBdr>
            <w:top w:val="none" w:sz="0" w:space="0" w:color="auto"/>
            <w:left w:val="none" w:sz="0" w:space="0" w:color="auto"/>
            <w:bottom w:val="none" w:sz="0" w:space="0" w:color="auto"/>
            <w:right w:val="none" w:sz="0" w:space="0" w:color="auto"/>
          </w:divBdr>
        </w:div>
        <w:div w:id="1869446624">
          <w:marLeft w:val="640"/>
          <w:marRight w:val="0"/>
          <w:marTop w:val="0"/>
          <w:marBottom w:val="0"/>
          <w:divBdr>
            <w:top w:val="none" w:sz="0" w:space="0" w:color="auto"/>
            <w:left w:val="none" w:sz="0" w:space="0" w:color="auto"/>
            <w:bottom w:val="none" w:sz="0" w:space="0" w:color="auto"/>
            <w:right w:val="none" w:sz="0" w:space="0" w:color="auto"/>
          </w:divBdr>
        </w:div>
        <w:div w:id="600340234">
          <w:marLeft w:val="640"/>
          <w:marRight w:val="0"/>
          <w:marTop w:val="0"/>
          <w:marBottom w:val="0"/>
          <w:divBdr>
            <w:top w:val="none" w:sz="0" w:space="0" w:color="auto"/>
            <w:left w:val="none" w:sz="0" w:space="0" w:color="auto"/>
            <w:bottom w:val="none" w:sz="0" w:space="0" w:color="auto"/>
            <w:right w:val="none" w:sz="0" w:space="0" w:color="auto"/>
          </w:divBdr>
        </w:div>
        <w:div w:id="1814449454">
          <w:marLeft w:val="640"/>
          <w:marRight w:val="0"/>
          <w:marTop w:val="0"/>
          <w:marBottom w:val="0"/>
          <w:divBdr>
            <w:top w:val="none" w:sz="0" w:space="0" w:color="auto"/>
            <w:left w:val="none" w:sz="0" w:space="0" w:color="auto"/>
            <w:bottom w:val="none" w:sz="0" w:space="0" w:color="auto"/>
            <w:right w:val="none" w:sz="0" w:space="0" w:color="auto"/>
          </w:divBdr>
        </w:div>
        <w:div w:id="178082924">
          <w:marLeft w:val="640"/>
          <w:marRight w:val="0"/>
          <w:marTop w:val="0"/>
          <w:marBottom w:val="0"/>
          <w:divBdr>
            <w:top w:val="none" w:sz="0" w:space="0" w:color="auto"/>
            <w:left w:val="none" w:sz="0" w:space="0" w:color="auto"/>
            <w:bottom w:val="none" w:sz="0" w:space="0" w:color="auto"/>
            <w:right w:val="none" w:sz="0" w:space="0" w:color="auto"/>
          </w:divBdr>
        </w:div>
        <w:div w:id="1686133739">
          <w:marLeft w:val="640"/>
          <w:marRight w:val="0"/>
          <w:marTop w:val="0"/>
          <w:marBottom w:val="0"/>
          <w:divBdr>
            <w:top w:val="none" w:sz="0" w:space="0" w:color="auto"/>
            <w:left w:val="none" w:sz="0" w:space="0" w:color="auto"/>
            <w:bottom w:val="none" w:sz="0" w:space="0" w:color="auto"/>
            <w:right w:val="none" w:sz="0" w:space="0" w:color="auto"/>
          </w:divBdr>
        </w:div>
        <w:div w:id="1841314483">
          <w:marLeft w:val="640"/>
          <w:marRight w:val="0"/>
          <w:marTop w:val="0"/>
          <w:marBottom w:val="0"/>
          <w:divBdr>
            <w:top w:val="none" w:sz="0" w:space="0" w:color="auto"/>
            <w:left w:val="none" w:sz="0" w:space="0" w:color="auto"/>
            <w:bottom w:val="none" w:sz="0" w:space="0" w:color="auto"/>
            <w:right w:val="none" w:sz="0" w:space="0" w:color="auto"/>
          </w:divBdr>
        </w:div>
        <w:div w:id="292060024">
          <w:marLeft w:val="640"/>
          <w:marRight w:val="0"/>
          <w:marTop w:val="0"/>
          <w:marBottom w:val="0"/>
          <w:divBdr>
            <w:top w:val="none" w:sz="0" w:space="0" w:color="auto"/>
            <w:left w:val="none" w:sz="0" w:space="0" w:color="auto"/>
            <w:bottom w:val="none" w:sz="0" w:space="0" w:color="auto"/>
            <w:right w:val="none" w:sz="0" w:space="0" w:color="auto"/>
          </w:divBdr>
        </w:div>
        <w:div w:id="1338461355">
          <w:marLeft w:val="640"/>
          <w:marRight w:val="0"/>
          <w:marTop w:val="0"/>
          <w:marBottom w:val="0"/>
          <w:divBdr>
            <w:top w:val="none" w:sz="0" w:space="0" w:color="auto"/>
            <w:left w:val="none" w:sz="0" w:space="0" w:color="auto"/>
            <w:bottom w:val="none" w:sz="0" w:space="0" w:color="auto"/>
            <w:right w:val="none" w:sz="0" w:space="0" w:color="auto"/>
          </w:divBdr>
        </w:div>
        <w:div w:id="1228956230">
          <w:marLeft w:val="640"/>
          <w:marRight w:val="0"/>
          <w:marTop w:val="0"/>
          <w:marBottom w:val="0"/>
          <w:divBdr>
            <w:top w:val="none" w:sz="0" w:space="0" w:color="auto"/>
            <w:left w:val="none" w:sz="0" w:space="0" w:color="auto"/>
            <w:bottom w:val="none" w:sz="0" w:space="0" w:color="auto"/>
            <w:right w:val="none" w:sz="0" w:space="0" w:color="auto"/>
          </w:divBdr>
        </w:div>
        <w:div w:id="1169826197">
          <w:marLeft w:val="640"/>
          <w:marRight w:val="0"/>
          <w:marTop w:val="0"/>
          <w:marBottom w:val="0"/>
          <w:divBdr>
            <w:top w:val="none" w:sz="0" w:space="0" w:color="auto"/>
            <w:left w:val="none" w:sz="0" w:space="0" w:color="auto"/>
            <w:bottom w:val="none" w:sz="0" w:space="0" w:color="auto"/>
            <w:right w:val="none" w:sz="0" w:space="0" w:color="auto"/>
          </w:divBdr>
        </w:div>
        <w:div w:id="1667443127">
          <w:marLeft w:val="640"/>
          <w:marRight w:val="0"/>
          <w:marTop w:val="0"/>
          <w:marBottom w:val="0"/>
          <w:divBdr>
            <w:top w:val="none" w:sz="0" w:space="0" w:color="auto"/>
            <w:left w:val="none" w:sz="0" w:space="0" w:color="auto"/>
            <w:bottom w:val="none" w:sz="0" w:space="0" w:color="auto"/>
            <w:right w:val="none" w:sz="0" w:space="0" w:color="auto"/>
          </w:divBdr>
        </w:div>
        <w:div w:id="1658267644">
          <w:marLeft w:val="640"/>
          <w:marRight w:val="0"/>
          <w:marTop w:val="0"/>
          <w:marBottom w:val="0"/>
          <w:divBdr>
            <w:top w:val="none" w:sz="0" w:space="0" w:color="auto"/>
            <w:left w:val="none" w:sz="0" w:space="0" w:color="auto"/>
            <w:bottom w:val="none" w:sz="0" w:space="0" w:color="auto"/>
            <w:right w:val="none" w:sz="0" w:space="0" w:color="auto"/>
          </w:divBdr>
        </w:div>
        <w:div w:id="23018984">
          <w:marLeft w:val="640"/>
          <w:marRight w:val="0"/>
          <w:marTop w:val="0"/>
          <w:marBottom w:val="0"/>
          <w:divBdr>
            <w:top w:val="none" w:sz="0" w:space="0" w:color="auto"/>
            <w:left w:val="none" w:sz="0" w:space="0" w:color="auto"/>
            <w:bottom w:val="none" w:sz="0" w:space="0" w:color="auto"/>
            <w:right w:val="none" w:sz="0" w:space="0" w:color="auto"/>
          </w:divBdr>
        </w:div>
        <w:div w:id="1974212390">
          <w:marLeft w:val="640"/>
          <w:marRight w:val="0"/>
          <w:marTop w:val="0"/>
          <w:marBottom w:val="0"/>
          <w:divBdr>
            <w:top w:val="none" w:sz="0" w:space="0" w:color="auto"/>
            <w:left w:val="none" w:sz="0" w:space="0" w:color="auto"/>
            <w:bottom w:val="none" w:sz="0" w:space="0" w:color="auto"/>
            <w:right w:val="none" w:sz="0" w:space="0" w:color="auto"/>
          </w:divBdr>
        </w:div>
        <w:div w:id="343820206">
          <w:marLeft w:val="640"/>
          <w:marRight w:val="0"/>
          <w:marTop w:val="0"/>
          <w:marBottom w:val="0"/>
          <w:divBdr>
            <w:top w:val="none" w:sz="0" w:space="0" w:color="auto"/>
            <w:left w:val="none" w:sz="0" w:space="0" w:color="auto"/>
            <w:bottom w:val="none" w:sz="0" w:space="0" w:color="auto"/>
            <w:right w:val="none" w:sz="0" w:space="0" w:color="auto"/>
          </w:divBdr>
        </w:div>
        <w:div w:id="2075077186">
          <w:marLeft w:val="640"/>
          <w:marRight w:val="0"/>
          <w:marTop w:val="0"/>
          <w:marBottom w:val="0"/>
          <w:divBdr>
            <w:top w:val="none" w:sz="0" w:space="0" w:color="auto"/>
            <w:left w:val="none" w:sz="0" w:space="0" w:color="auto"/>
            <w:bottom w:val="none" w:sz="0" w:space="0" w:color="auto"/>
            <w:right w:val="none" w:sz="0" w:space="0" w:color="auto"/>
          </w:divBdr>
        </w:div>
        <w:div w:id="774132394">
          <w:marLeft w:val="640"/>
          <w:marRight w:val="0"/>
          <w:marTop w:val="0"/>
          <w:marBottom w:val="0"/>
          <w:divBdr>
            <w:top w:val="none" w:sz="0" w:space="0" w:color="auto"/>
            <w:left w:val="none" w:sz="0" w:space="0" w:color="auto"/>
            <w:bottom w:val="none" w:sz="0" w:space="0" w:color="auto"/>
            <w:right w:val="none" w:sz="0" w:space="0" w:color="auto"/>
          </w:divBdr>
        </w:div>
        <w:div w:id="1601139398">
          <w:marLeft w:val="640"/>
          <w:marRight w:val="0"/>
          <w:marTop w:val="0"/>
          <w:marBottom w:val="0"/>
          <w:divBdr>
            <w:top w:val="none" w:sz="0" w:space="0" w:color="auto"/>
            <w:left w:val="none" w:sz="0" w:space="0" w:color="auto"/>
            <w:bottom w:val="none" w:sz="0" w:space="0" w:color="auto"/>
            <w:right w:val="none" w:sz="0" w:space="0" w:color="auto"/>
          </w:divBdr>
        </w:div>
        <w:div w:id="1102412801">
          <w:marLeft w:val="640"/>
          <w:marRight w:val="0"/>
          <w:marTop w:val="0"/>
          <w:marBottom w:val="0"/>
          <w:divBdr>
            <w:top w:val="none" w:sz="0" w:space="0" w:color="auto"/>
            <w:left w:val="none" w:sz="0" w:space="0" w:color="auto"/>
            <w:bottom w:val="none" w:sz="0" w:space="0" w:color="auto"/>
            <w:right w:val="none" w:sz="0" w:space="0" w:color="auto"/>
          </w:divBdr>
        </w:div>
        <w:div w:id="1474173715">
          <w:marLeft w:val="640"/>
          <w:marRight w:val="0"/>
          <w:marTop w:val="0"/>
          <w:marBottom w:val="0"/>
          <w:divBdr>
            <w:top w:val="none" w:sz="0" w:space="0" w:color="auto"/>
            <w:left w:val="none" w:sz="0" w:space="0" w:color="auto"/>
            <w:bottom w:val="none" w:sz="0" w:space="0" w:color="auto"/>
            <w:right w:val="none" w:sz="0" w:space="0" w:color="auto"/>
          </w:divBdr>
        </w:div>
        <w:div w:id="813369569">
          <w:marLeft w:val="640"/>
          <w:marRight w:val="0"/>
          <w:marTop w:val="0"/>
          <w:marBottom w:val="0"/>
          <w:divBdr>
            <w:top w:val="none" w:sz="0" w:space="0" w:color="auto"/>
            <w:left w:val="none" w:sz="0" w:space="0" w:color="auto"/>
            <w:bottom w:val="none" w:sz="0" w:space="0" w:color="auto"/>
            <w:right w:val="none" w:sz="0" w:space="0" w:color="auto"/>
          </w:divBdr>
        </w:div>
        <w:div w:id="850070844">
          <w:marLeft w:val="640"/>
          <w:marRight w:val="0"/>
          <w:marTop w:val="0"/>
          <w:marBottom w:val="0"/>
          <w:divBdr>
            <w:top w:val="none" w:sz="0" w:space="0" w:color="auto"/>
            <w:left w:val="none" w:sz="0" w:space="0" w:color="auto"/>
            <w:bottom w:val="none" w:sz="0" w:space="0" w:color="auto"/>
            <w:right w:val="none" w:sz="0" w:space="0" w:color="auto"/>
          </w:divBdr>
        </w:div>
        <w:div w:id="1070467001">
          <w:marLeft w:val="640"/>
          <w:marRight w:val="0"/>
          <w:marTop w:val="0"/>
          <w:marBottom w:val="0"/>
          <w:divBdr>
            <w:top w:val="none" w:sz="0" w:space="0" w:color="auto"/>
            <w:left w:val="none" w:sz="0" w:space="0" w:color="auto"/>
            <w:bottom w:val="none" w:sz="0" w:space="0" w:color="auto"/>
            <w:right w:val="none" w:sz="0" w:space="0" w:color="auto"/>
          </w:divBdr>
        </w:div>
        <w:div w:id="1072389144">
          <w:marLeft w:val="640"/>
          <w:marRight w:val="0"/>
          <w:marTop w:val="0"/>
          <w:marBottom w:val="0"/>
          <w:divBdr>
            <w:top w:val="none" w:sz="0" w:space="0" w:color="auto"/>
            <w:left w:val="none" w:sz="0" w:space="0" w:color="auto"/>
            <w:bottom w:val="none" w:sz="0" w:space="0" w:color="auto"/>
            <w:right w:val="none" w:sz="0" w:space="0" w:color="auto"/>
          </w:divBdr>
        </w:div>
        <w:div w:id="795829669">
          <w:marLeft w:val="640"/>
          <w:marRight w:val="0"/>
          <w:marTop w:val="0"/>
          <w:marBottom w:val="0"/>
          <w:divBdr>
            <w:top w:val="none" w:sz="0" w:space="0" w:color="auto"/>
            <w:left w:val="none" w:sz="0" w:space="0" w:color="auto"/>
            <w:bottom w:val="none" w:sz="0" w:space="0" w:color="auto"/>
            <w:right w:val="none" w:sz="0" w:space="0" w:color="auto"/>
          </w:divBdr>
        </w:div>
        <w:div w:id="126121878">
          <w:marLeft w:val="640"/>
          <w:marRight w:val="0"/>
          <w:marTop w:val="0"/>
          <w:marBottom w:val="0"/>
          <w:divBdr>
            <w:top w:val="none" w:sz="0" w:space="0" w:color="auto"/>
            <w:left w:val="none" w:sz="0" w:space="0" w:color="auto"/>
            <w:bottom w:val="none" w:sz="0" w:space="0" w:color="auto"/>
            <w:right w:val="none" w:sz="0" w:space="0" w:color="auto"/>
          </w:divBdr>
        </w:div>
        <w:div w:id="1620606140">
          <w:marLeft w:val="640"/>
          <w:marRight w:val="0"/>
          <w:marTop w:val="0"/>
          <w:marBottom w:val="0"/>
          <w:divBdr>
            <w:top w:val="none" w:sz="0" w:space="0" w:color="auto"/>
            <w:left w:val="none" w:sz="0" w:space="0" w:color="auto"/>
            <w:bottom w:val="none" w:sz="0" w:space="0" w:color="auto"/>
            <w:right w:val="none" w:sz="0" w:space="0" w:color="auto"/>
          </w:divBdr>
        </w:div>
        <w:div w:id="1394036080">
          <w:marLeft w:val="640"/>
          <w:marRight w:val="0"/>
          <w:marTop w:val="0"/>
          <w:marBottom w:val="0"/>
          <w:divBdr>
            <w:top w:val="none" w:sz="0" w:space="0" w:color="auto"/>
            <w:left w:val="none" w:sz="0" w:space="0" w:color="auto"/>
            <w:bottom w:val="none" w:sz="0" w:space="0" w:color="auto"/>
            <w:right w:val="none" w:sz="0" w:space="0" w:color="auto"/>
          </w:divBdr>
        </w:div>
        <w:div w:id="1573849924">
          <w:marLeft w:val="640"/>
          <w:marRight w:val="0"/>
          <w:marTop w:val="0"/>
          <w:marBottom w:val="0"/>
          <w:divBdr>
            <w:top w:val="none" w:sz="0" w:space="0" w:color="auto"/>
            <w:left w:val="none" w:sz="0" w:space="0" w:color="auto"/>
            <w:bottom w:val="none" w:sz="0" w:space="0" w:color="auto"/>
            <w:right w:val="none" w:sz="0" w:space="0" w:color="auto"/>
          </w:divBdr>
        </w:div>
        <w:div w:id="793869522">
          <w:marLeft w:val="640"/>
          <w:marRight w:val="0"/>
          <w:marTop w:val="0"/>
          <w:marBottom w:val="0"/>
          <w:divBdr>
            <w:top w:val="none" w:sz="0" w:space="0" w:color="auto"/>
            <w:left w:val="none" w:sz="0" w:space="0" w:color="auto"/>
            <w:bottom w:val="none" w:sz="0" w:space="0" w:color="auto"/>
            <w:right w:val="none" w:sz="0" w:space="0" w:color="auto"/>
          </w:divBdr>
        </w:div>
        <w:div w:id="1123503406">
          <w:marLeft w:val="640"/>
          <w:marRight w:val="0"/>
          <w:marTop w:val="0"/>
          <w:marBottom w:val="0"/>
          <w:divBdr>
            <w:top w:val="none" w:sz="0" w:space="0" w:color="auto"/>
            <w:left w:val="none" w:sz="0" w:space="0" w:color="auto"/>
            <w:bottom w:val="none" w:sz="0" w:space="0" w:color="auto"/>
            <w:right w:val="none" w:sz="0" w:space="0" w:color="auto"/>
          </w:divBdr>
        </w:div>
        <w:div w:id="1899701234">
          <w:marLeft w:val="640"/>
          <w:marRight w:val="0"/>
          <w:marTop w:val="0"/>
          <w:marBottom w:val="0"/>
          <w:divBdr>
            <w:top w:val="none" w:sz="0" w:space="0" w:color="auto"/>
            <w:left w:val="none" w:sz="0" w:space="0" w:color="auto"/>
            <w:bottom w:val="none" w:sz="0" w:space="0" w:color="auto"/>
            <w:right w:val="none" w:sz="0" w:space="0" w:color="auto"/>
          </w:divBdr>
        </w:div>
        <w:div w:id="250358569">
          <w:marLeft w:val="640"/>
          <w:marRight w:val="0"/>
          <w:marTop w:val="0"/>
          <w:marBottom w:val="0"/>
          <w:divBdr>
            <w:top w:val="none" w:sz="0" w:space="0" w:color="auto"/>
            <w:left w:val="none" w:sz="0" w:space="0" w:color="auto"/>
            <w:bottom w:val="none" w:sz="0" w:space="0" w:color="auto"/>
            <w:right w:val="none" w:sz="0" w:space="0" w:color="auto"/>
          </w:divBdr>
        </w:div>
        <w:div w:id="1628778004">
          <w:marLeft w:val="640"/>
          <w:marRight w:val="0"/>
          <w:marTop w:val="0"/>
          <w:marBottom w:val="0"/>
          <w:divBdr>
            <w:top w:val="none" w:sz="0" w:space="0" w:color="auto"/>
            <w:left w:val="none" w:sz="0" w:space="0" w:color="auto"/>
            <w:bottom w:val="none" w:sz="0" w:space="0" w:color="auto"/>
            <w:right w:val="none" w:sz="0" w:space="0" w:color="auto"/>
          </w:divBdr>
        </w:div>
        <w:div w:id="1228997379">
          <w:marLeft w:val="640"/>
          <w:marRight w:val="0"/>
          <w:marTop w:val="0"/>
          <w:marBottom w:val="0"/>
          <w:divBdr>
            <w:top w:val="none" w:sz="0" w:space="0" w:color="auto"/>
            <w:left w:val="none" w:sz="0" w:space="0" w:color="auto"/>
            <w:bottom w:val="none" w:sz="0" w:space="0" w:color="auto"/>
            <w:right w:val="none" w:sz="0" w:space="0" w:color="auto"/>
          </w:divBdr>
        </w:div>
        <w:div w:id="482891672">
          <w:marLeft w:val="640"/>
          <w:marRight w:val="0"/>
          <w:marTop w:val="0"/>
          <w:marBottom w:val="0"/>
          <w:divBdr>
            <w:top w:val="none" w:sz="0" w:space="0" w:color="auto"/>
            <w:left w:val="none" w:sz="0" w:space="0" w:color="auto"/>
            <w:bottom w:val="none" w:sz="0" w:space="0" w:color="auto"/>
            <w:right w:val="none" w:sz="0" w:space="0" w:color="auto"/>
          </w:divBdr>
        </w:div>
        <w:div w:id="62413567">
          <w:marLeft w:val="640"/>
          <w:marRight w:val="0"/>
          <w:marTop w:val="0"/>
          <w:marBottom w:val="0"/>
          <w:divBdr>
            <w:top w:val="none" w:sz="0" w:space="0" w:color="auto"/>
            <w:left w:val="none" w:sz="0" w:space="0" w:color="auto"/>
            <w:bottom w:val="none" w:sz="0" w:space="0" w:color="auto"/>
            <w:right w:val="none" w:sz="0" w:space="0" w:color="auto"/>
          </w:divBdr>
        </w:div>
        <w:div w:id="303317603">
          <w:marLeft w:val="640"/>
          <w:marRight w:val="0"/>
          <w:marTop w:val="0"/>
          <w:marBottom w:val="0"/>
          <w:divBdr>
            <w:top w:val="none" w:sz="0" w:space="0" w:color="auto"/>
            <w:left w:val="none" w:sz="0" w:space="0" w:color="auto"/>
            <w:bottom w:val="none" w:sz="0" w:space="0" w:color="auto"/>
            <w:right w:val="none" w:sz="0" w:space="0" w:color="auto"/>
          </w:divBdr>
        </w:div>
        <w:div w:id="1678386911">
          <w:marLeft w:val="640"/>
          <w:marRight w:val="0"/>
          <w:marTop w:val="0"/>
          <w:marBottom w:val="0"/>
          <w:divBdr>
            <w:top w:val="none" w:sz="0" w:space="0" w:color="auto"/>
            <w:left w:val="none" w:sz="0" w:space="0" w:color="auto"/>
            <w:bottom w:val="none" w:sz="0" w:space="0" w:color="auto"/>
            <w:right w:val="none" w:sz="0" w:space="0" w:color="auto"/>
          </w:divBdr>
        </w:div>
        <w:div w:id="1144926438">
          <w:marLeft w:val="640"/>
          <w:marRight w:val="0"/>
          <w:marTop w:val="0"/>
          <w:marBottom w:val="0"/>
          <w:divBdr>
            <w:top w:val="none" w:sz="0" w:space="0" w:color="auto"/>
            <w:left w:val="none" w:sz="0" w:space="0" w:color="auto"/>
            <w:bottom w:val="none" w:sz="0" w:space="0" w:color="auto"/>
            <w:right w:val="none" w:sz="0" w:space="0" w:color="auto"/>
          </w:divBdr>
        </w:div>
        <w:div w:id="1849754330">
          <w:marLeft w:val="640"/>
          <w:marRight w:val="0"/>
          <w:marTop w:val="0"/>
          <w:marBottom w:val="0"/>
          <w:divBdr>
            <w:top w:val="none" w:sz="0" w:space="0" w:color="auto"/>
            <w:left w:val="none" w:sz="0" w:space="0" w:color="auto"/>
            <w:bottom w:val="none" w:sz="0" w:space="0" w:color="auto"/>
            <w:right w:val="none" w:sz="0" w:space="0" w:color="auto"/>
          </w:divBdr>
        </w:div>
        <w:div w:id="1556624856">
          <w:marLeft w:val="640"/>
          <w:marRight w:val="0"/>
          <w:marTop w:val="0"/>
          <w:marBottom w:val="0"/>
          <w:divBdr>
            <w:top w:val="none" w:sz="0" w:space="0" w:color="auto"/>
            <w:left w:val="none" w:sz="0" w:space="0" w:color="auto"/>
            <w:bottom w:val="none" w:sz="0" w:space="0" w:color="auto"/>
            <w:right w:val="none" w:sz="0" w:space="0" w:color="auto"/>
          </w:divBdr>
        </w:div>
        <w:div w:id="652756460">
          <w:marLeft w:val="640"/>
          <w:marRight w:val="0"/>
          <w:marTop w:val="0"/>
          <w:marBottom w:val="0"/>
          <w:divBdr>
            <w:top w:val="none" w:sz="0" w:space="0" w:color="auto"/>
            <w:left w:val="none" w:sz="0" w:space="0" w:color="auto"/>
            <w:bottom w:val="none" w:sz="0" w:space="0" w:color="auto"/>
            <w:right w:val="none" w:sz="0" w:space="0" w:color="auto"/>
          </w:divBdr>
        </w:div>
        <w:div w:id="231087717">
          <w:marLeft w:val="640"/>
          <w:marRight w:val="0"/>
          <w:marTop w:val="0"/>
          <w:marBottom w:val="0"/>
          <w:divBdr>
            <w:top w:val="none" w:sz="0" w:space="0" w:color="auto"/>
            <w:left w:val="none" w:sz="0" w:space="0" w:color="auto"/>
            <w:bottom w:val="none" w:sz="0" w:space="0" w:color="auto"/>
            <w:right w:val="none" w:sz="0" w:space="0" w:color="auto"/>
          </w:divBdr>
        </w:div>
        <w:div w:id="682172011">
          <w:marLeft w:val="640"/>
          <w:marRight w:val="0"/>
          <w:marTop w:val="0"/>
          <w:marBottom w:val="0"/>
          <w:divBdr>
            <w:top w:val="none" w:sz="0" w:space="0" w:color="auto"/>
            <w:left w:val="none" w:sz="0" w:space="0" w:color="auto"/>
            <w:bottom w:val="none" w:sz="0" w:space="0" w:color="auto"/>
            <w:right w:val="none" w:sz="0" w:space="0" w:color="auto"/>
          </w:divBdr>
        </w:div>
        <w:div w:id="2096003896">
          <w:marLeft w:val="640"/>
          <w:marRight w:val="0"/>
          <w:marTop w:val="0"/>
          <w:marBottom w:val="0"/>
          <w:divBdr>
            <w:top w:val="none" w:sz="0" w:space="0" w:color="auto"/>
            <w:left w:val="none" w:sz="0" w:space="0" w:color="auto"/>
            <w:bottom w:val="none" w:sz="0" w:space="0" w:color="auto"/>
            <w:right w:val="none" w:sz="0" w:space="0" w:color="auto"/>
          </w:divBdr>
        </w:div>
        <w:div w:id="792405758">
          <w:marLeft w:val="640"/>
          <w:marRight w:val="0"/>
          <w:marTop w:val="0"/>
          <w:marBottom w:val="0"/>
          <w:divBdr>
            <w:top w:val="none" w:sz="0" w:space="0" w:color="auto"/>
            <w:left w:val="none" w:sz="0" w:space="0" w:color="auto"/>
            <w:bottom w:val="none" w:sz="0" w:space="0" w:color="auto"/>
            <w:right w:val="none" w:sz="0" w:space="0" w:color="auto"/>
          </w:divBdr>
        </w:div>
        <w:div w:id="2030644712">
          <w:marLeft w:val="640"/>
          <w:marRight w:val="0"/>
          <w:marTop w:val="0"/>
          <w:marBottom w:val="0"/>
          <w:divBdr>
            <w:top w:val="none" w:sz="0" w:space="0" w:color="auto"/>
            <w:left w:val="none" w:sz="0" w:space="0" w:color="auto"/>
            <w:bottom w:val="none" w:sz="0" w:space="0" w:color="auto"/>
            <w:right w:val="none" w:sz="0" w:space="0" w:color="auto"/>
          </w:divBdr>
        </w:div>
        <w:div w:id="704254720">
          <w:marLeft w:val="640"/>
          <w:marRight w:val="0"/>
          <w:marTop w:val="0"/>
          <w:marBottom w:val="0"/>
          <w:divBdr>
            <w:top w:val="none" w:sz="0" w:space="0" w:color="auto"/>
            <w:left w:val="none" w:sz="0" w:space="0" w:color="auto"/>
            <w:bottom w:val="none" w:sz="0" w:space="0" w:color="auto"/>
            <w:right w:val="none" w:sz="0" w:space="0" w:color="auto"/>
          </w:divBdr>
        </w:div>
        <w:div w:id="1782917738">
          <w:marLeft w:val="640"/>
          <w:marRight w:val="0"/>
          <w:marTop w:val="0"/>
          <w:marBottom w:val="0"/>
          <w:divBdr>
            <w:top w:val="none" w:sz="0" w:space="0" w:color="auto"/>
            <w:left w:val="none" w:sz="0" w:space="0" w:color="auto"/>
            <w:bottom w:val="none" w:sz="0" w:space="0" w:color="auto"/>
            <w:right w:val="none" w:sz="0" w:space="0" w:color="auto"/>
          </w:divBdr>
        </w:div>
        <w:div w:id="924417223">
          <w:marLeft w:val="640"/>
          <w:marRight w:val="0"/>
          <w:marTop w:val="0"/>
          <w:marBottom w:val="0"/>
          <w:divBdr>
            <w:top w:val="none" w:sz="0" w:space="0" w:color="auto"/>
            <w:left w:val="none" w:sz="0" w:space="0" w:color="auto"/>
            <w:bottom w:val="none" w:sz="0" w:space="0" w:color="auto"/>
            <w:right w:val="none" w:sz="0" w:space="0" w:color="auto"/>
          </w:divBdr>
        </w:div>
        <w:div w:id="425662838">
          <w:marLeft w:val="640"/>
          <w:marRight w:val="0"/>
          <w:marTop w:val="0"/>
          <w:marBottom w:val="0"/>
          <w:divBdr>
            <w:top w:val="none" w:sz="0" w:space="0" w:color="auto"/>
            <w:left w:val="none" w:sz="0" w:space="0" w:color="auto"/>
            <w:bottom w:val="none" w:sz="0" w:space="0" w:color="auto"/>
            <w:right w:val="none" w:sz="0" w:space="0" w:color="auto"/>
          </w:divBdr>
        </w:div>
      </w:divsChild>
    </w:div>
    <w:div w:id="1270507623">
      <w:bodyDiv w:val="1"/>
      <w:marLeft w:val="0"/>
      <w:marRight w:val="0"/>
      <w:marTop w:val="0"/>
      <w:marBottom w:val="0"/>
      <w:divBdr>
        <w:top w:val="none" w:sz="0" w:space="0" w:color="auto"/>
        <w:left w:val="none" w:sz="0" w:space="0" w:color="auto"/>
        <w:bottom w:val="none" w:sz="0" w:space="0" w:color="auto"/>
        <w:right w:val="none" w:sz="0" w:space="0" w:color="auto"/>
      </w:divBdr>
      <w:divsChild>
        <w:div w:id="1164052484">
          <w:marLeft w:val="640"/>
          <w:marRight w:val="0"/>
          <w:marTop w:val="0"/>
          <w:marBottom w:val="0"/>
          <w:divBdr>
            <w:top w:val="none" w:sz="0" w:space="0" w:color="auto"/>
            <w:left w:val="none" w:sz="0" w:space="0" w:color="auto"/>
            <w:bottom w:val="none" w:sz="0" w:space="0" w:color="auto"/>
            <w:right w:val="none" w:sz="0" w:space="0" w:color="auto"/>
          </w:divBdr>
        </w:div>
        <w:div w:id="2117477055">
          <w:marLeft w:val="640"/>
          <w:marRight w:val="0"/>
          <w:marTop w:val="0"/>
          <w:marBottom w:val="0"/>
          <w:divBdr>
            <w:top w:val="none" w:sz="0" w:space="0" w:color="auto"/>
            <w:left w:val="none" w:sz="0" w:space="0" w:color="auto"/>
            <w:bottom w:val="none" w:sz="0" w:space="0" w:color="auto"/>
            <w:right w:val="none" w:sz="0" w:space="0" w:color="auto"/>
          </w:divBdr>
        </w:div>
        <w:div w:id="142357523">
          <w:marLeft w:val="640"/>
          <w:marRight w:val="0"/>
          <w:marTop w:val="0"/>
          <w:marBottom w:val="0"/>
          <w:divBdr>
            <w:top w:val="none" w:sz="0" w:space="0" w:color="auto"/>
            <w:left w:val="none" w:sz="0" w:space="0" w:color="auto"/>
            <w:bottom w:val="none" w:sz="0" w:space="0" w:color="auto"/>
            <w:right w:val="none" w:sz="0" w:space="0" w:color="auto"/>
          </w:divBdr>
        </w:div>
        <w:div w:id="1732849393">
          <w:marLeft w:val="640"/>
          <w:marRight w:val="0"/>
          <w:marTop w:val="0"/>
          <w:marBottom w:val="0"/>
          <w:divBdr>
            <w:top w:val="none" w:sz="0" w:space="0" w:color="auto"/>
            <w:left w:val="none" w:sz="0" w:space="0" w:color="auto"/>
            <w:bottom w:val="none" w:sz="0" w:space="0" w:color="auto"/>
            <w:right w:val="none" w:sz="0" w:space="0" w:color="auto"/>
          </w:divBdr>
        </w:div>
        <w:div w:id="1723671090">
          <w:marLeft w:val="640"/>
          <w:marRight w:val="0"/>
          <w:marTop w:val="0"/>
          <w:marBottom w:val="0"/>
          <w:divBdr>
            <w:top w:val="none" w:sz="0" w:space="0" w:color="auto"/>
            <w:left w:val="none" w:sz="0" w:space="0" w:color="auto"/>
            <w:bottom w:val="none" w:sz="0" w:space="0" w:color="auto"/>
            <w:right w:val="none" w:sz="0" w:space="0" w:color="auto"/>
          </w:divBdr>
        </w:div>
        <w:div w:id="1488934358">
          <w:marLeft w:val="640"/>
          <w:marRight w:val="0"/>
          <w:marTop w:val="0"/>
          <w:marBottom w:val="0"/>
          <w:divBdr>
            <w:top w:val="none" w:sz="0" w:space="0" w:color="auto"/>
            <w:left w:val="none" w:sz="0" w:space="0" w:color="auto"/>
            <w:bottom w:val="none" w:sz="0" w:space="0" w:color="auto"/>
            <w:right w:val="none" w:sz="0" w:space="0" w:color="auto"/>
          </w:divBdr>
        </w:div>
        <w:div w:id="305090460">
          <w:marLeft w:val="640"/>
          <w:marRight w:val="0"/>
          <w:marTop w:val="0"/>
          <w:marBottom w:val="0"/>
          <w:divBdr>
            <w:top w:val="none" w:sz="0" w:space="0" w:color="auto"/>
            <w:left w:val="none" w:sz="0" w:space="0" w:color="auto"/>
            <w:bottom w:val="none" w:sz="0" w:space="0" w:color="auto"/>
            <w:right w:val="none" w:sz="0" w:space="0" w:color="auto"/>
          </w:divBdr>
        </w:div>
        <w:div w:id="576402873">
          <w:marLeft w:val="640"/>
          <w:marRight w:val="0"/>
          <w:marTop w:val="0"/>
          <w:marBottom w:val="0"/>
          <w:divBdr>
            <w:top w:val="none" w:sz="0" w:space="0" w:color="auto"/>
            <w:left w:val="none" w:sz="0" w:space="0" w:color="auto"/>
            <w:bottom w:val="none" w:sz="0" w:space="0" w:color="auto"/>
            <w:right w:val="none" w:sz="0" w:space="0" w:color="auto"/>
          </w:divBdr>
        </w:div>
        <w:div w:id="377050222">
          <w:marLeft w:val="640"/>
          <w:marRight w:val="0"/>
          <w:marTop w:val="0"/>
          <w:marBottom w:val="0"/>
          <w:divBdr>
            <w:top w:val="none" w:sz="0" w:space="0" w:color="auto"/>
            <w:left w:val="none" w:sz="0" w:space="0" w:color="auto"/>
            <w:bottom w:val="none" w:sz="0" w:space="0" w:color="auto"/>
            <w:right w:val="none" w:sz="0" w:space="0" w:color="auto"/>
          </w:divBdr>
        </w:div>
        <w:div w:id="250167869">
          <w:marLeft w:val="640"/>
          <w:marRight w:val="0"/>
          <w:marTop w:val="0"/>
          <w:marBottom w:val="0"/>
          <w:divBdr>
            <w:top w:val="none" w:sz="0" w:space="0" w:color="auto"/>
            <w:left w:val="none" w:sz="0" w:space="0" w:color="auto"/>
            <w:bottom w:val="none" w:sz="0" w:space="0" w:color="auto"/>
            <w:right w:val="none" w:sz="0" w:space="0" w:color="auto"/>
          </w:divBdr>
        </w:div>
        <w:div w:id="806822876">
          <w:marLeft w:val="640"/>
          <w:marRight w:val="0"/>
          <w:marTop w:val="0"/>
          <w:marBottom w:val="0"/>
          <w:divBdr>
            <w:top w:val="none" w:sz="0" w:space="0" w:color="auto"/>
            <w:left w:val="none" w:sz="0" w:space="0" w:color="auto"/>
            <w:bottom w:val="none" w:sz="0" w:space="0" w:color="auto"/>
            <w:right w:val="none" w:sz="0" w:space="0" w:color="auto"/>
          </w:divBdr>
        </w:div>
        <w:div w:id="971980311">
          <w:marLeft w:val="640"/>
          <w:marRight w:val="0"/>
          <w:marTop w:val="0"/>
          <w:marBottom w:val="0"/>
          <w:divBdr>
            <w:top w:val="none" w:sz="0" w:space="0" w:color="auto"/>
            <w:left w:val="none" w:sz="0" w:space="0" w:color="auto"/>
            <w:bottom w:val="none" w:sz="0" w:space="0" w:color="auto"/>
            <w:right w:val="none" w:sz="0" w:space="0" w:color="auto"/>
          </w:divBdr>
        </w:div>
        <w:div w:id="2141727401">
          <w:marLeft w:val="640"/>
          <w:marRight w:val="0"/>
          <w:marTop w:val="0"/>
          <w:marBottom w:val="0"/>
          <w:divBdr>
            <w:top w:val="none" w:sz="0" w:space="0" w:color="auto"/>
            <w:left w:val="none" w:sz="0" w:space="0" w:color="auto"/>
            <w:bottom w:val="none" w:sz="0" w:space="0" w:color="auto"/>
            <w:right w:val="none" w:sz="0" w:space="0" w:color="auto"/>
          </w:divBdr>
        </w:div>
        <w:div w:id="416831462">
          <w:marLeft w:val="640"/>
          <w:marRight w:val="0"/>
          <w:marTop w:val="0"/>
          <w:marBottom w:val="0"/>
          <w:divBdr>
            <w:top w:val="none" w:sz="0" w:space="0" w:color="auto"/>
            <w:left w:val="none" w:sz="0" w:space="0" w:color="auto"/>
            <w:bottom w:val="none" w:sz="0" w:space="0" w:color="auto"/>
            <w:right w:val="none" w:sz="0" w:space="0" w:color="auto"/>
          </w:divBdr>
        </w:div>
        <w:div w:id="668487283">
          <w:marLeft w:val="640"/>
          <w:marRight w:val="0"/>
          <w:marTop w:val="0"/>
          <w:marBottom w:val="0"/>
          <w:divBdr>
            <w:top w:val="none" w:sz="0" w:space="0" w:color="auto"/>
            <w:left w:val="none" w:sz="0" w:space="0" w:color="auto"/>
            <w:bottom w:val="none" w:sz="0" w:space="0" w:color="auto"/>
            <w:right w:val="none" w:sz="0" w:space="0" w:color="auto"/>
          </w:divBdr>
        </w:div>
        <w:div w:id="635916035">
          <w:marLeft w:val="640"/>
          <w:marRight w:val="0"/>
          <w:marTop w:val="0"/>
          <w:marBottom w:val="0"/>
          <w:divBdr>
            <w:top w:val="none" w:sz="0" w:space="0" w:color="auto"/>
            <w:left w:val="none" w:sz="0" w:space="0" w:color="auto"/>
            <w:bottom w:val="none" w:sz="0" w:space="0" w:color="auto"/>
            <w:right w:val="none" w:sz="0" w:space="0" w:color="auto"/>
          </w:divBdr>
        </w:div>
        <w:div w:id="1180318479">
          <w:marLeft w:val="640"/>
          <w:marRight w:val="0"/>
          <w:marTop w:val="0"/>
          <w:marBottom w:val="0"/>
          <w:divBdr>
            <w:top w:val="none" w:sz="0" w:space="0" w:color="auto"/>
            <w:left w:val="none" w:sz="0" w:space="0" w:color="auto"/>
            <w:bottom w:val="none" w:sz="0" w:space="0" w:color="auto"/>
            <w:right w:val="none" w:sz="0" w:space="0" w:color="auto"/>
          </w:divBdr>
        </w:div>
        <w:div w:id="902712750">
          <w:marLeft w:val="640"/>
          <w:marRight w:val="0"/>
          <w:marTop w:val="0"/>
          <w:marBottom w:val="0"/>
          <w:divBdr>
            <w:top w:val="none" w:sz="0" w:space="0" w:color="auto"/>
            <w:left w:val="none" w:sz="0" w:space="0" w:color="auto"/>
            <w:bottom w:val="none" w:sz="0" w:space="0" w:color="auto"/>
            <w:right w:val="none" w:sz="0" w:space="0" w:color="auto"/>
          </w:divBdr>
        </w:div>
        <w:div w:id="488636465">
          <w:marLeft w:val="640"/>
          <w:marRight w:val="0"/>
          <w:marTop w:val="0"/>
          <w:marBottom w:val="0"/>
          <w:divBdr>
            <w:top w:val="none" w:sz="0" w:space="0" w:color="auto"/>
            <w:left w:val="none" w:sz="0" w:space="0" w:color="auto"/>
            <w:bottom w:val="none" w:sz="0" w:space="0" w:color="auto"/>
            <w:right w:val="none" w:sz="0" w:space="0" w:color="auto"/>
          </w:divBdr>
        </w:div>
        <w:div w:id="1333265901">
          <w:marLeft w:val="640"/>
          <w:marRight w:val="0"/>
          <w:marTop w:val="0"/>
          <w:marBottom w:val="0"/>
          <w:divBdr>
            <w:top w:val="none" w:sz="0" w:space="0" w:color="auto"/>
            <w:left w:val="none" w:sz="0" w:space="0" w:color="auto"/>
            <w:bottom w:val="none" w:sz="0" w:space="0" w:color="auto"/>
            <w:right w:val="none" w:sz="0" w:space="0" w:color="auto"/>
          </w:divBdr>
        </w:div>
        <w:div w:id="1859780867">
          <w:marLeft w:val="640"/>
          <w:marRight w:val="0"/>
          <w:marTop w:val="0"/>
          <w:marBottom w:val="0"/>
          <w:divBdr>
            <w:top w:val="none" w:sz="0" w:space="0" w:color="auto"/>
            <w:left w:val="none" w:sz="0" w:space="0" w:color="auto"/>
            <w:bottom w:val="none" w:sz="0" w:space="0" w:color="auto"/>
            <w:right w:val="none" w:sz="0" w:space="0" w:color="auto"/>
          </w:divBdr>
        </w:div>
        <w:div w:id="1346707419">
          <w:marLeft w:val="640"/>
          <w:marRight w:val="0"/>
          <w:marTop w:val="0"/>
          <w:marBottom w:val="0"/>
          <w:divBdr>
            <w:top w:val="none" w:sz="0" w:space="0" w:color="auto"/>
            <w:left w:val="none" w:sz="0" w:space="0" w:color="auto"/>
            <w:bottom w:val="none" w:sz="0" w:space="0" w:color="auto"/>
            <w:right w:val="none" w:sz="0" w:space="0" w:color="auto"/>
          </w:divBdr>
        </w:div>
        <w:div w:id="732240068">
          <w:marLeft w:val="640"/>
          <w:marRight w:val="0"/>
          <w:marTop w:val="0"/>
          <w:marBottom w:val="0"/>
          <w:divBdr>
            <w:top w:val="none" w:sz="0" w:space="0" w:color="auto"/>
            <w:left w:val="none" w:sz="0" w:space="0" w:color="auto"/>
            <w:bottom w:val="none" w:sz="0" w:space="0" w:color="auto"/>
            <w:right w:val="none" w:sz="0" w:space="0" w:color="auto"/>
          </w:divBdr>
        </w:div>
        <w:div w:id="822962689">
          <w:marLeft w:val="640"/>
          <w:marRight w:val="0"/>
          <w:marTop w:val="0"/>
          <w:marBottom w:val="0"/>
          <w:divBdr>
            <w:top w:val="none" w:sz="0" w:space="0" w:color="auto"/>
            <w:left w:val="none" w:sz="0" w:space="0" w:color="auto"/>
            <w:bottom w:val="none" w:sz="0" w:space="0" w:color="auto"/>
            <w:right w:val="none" w:sz="0" w:space="0" w:color="auto"/>
          </w:divBdr>
        </w:div>
        <w:div w:id="1394310617">
          <w:marLeft w:val="640"/>
          <w:marRight w:val="0"/>
          <w:marTop w:val="0"/>
          <w:marBottom w:val="0"/>
          <w:divBdr>
            <w:top w:val="none" w:sz="0" w:space="0" w:color="auto"/>
            <w:left w:val="none" w:sz="0" w:space="0" w:color="auto"/>
            <w:bottom w:val="none" w:sz="0" w:space="0" w:color="auto"/>
            <w:right w:val="none" w:sz="0" w:space="0" w:color="auto"/>
          </w:divBdr>
        </w:div>
        <w:div w:id="635263134">
          <w:marLeft w:val="640"/>
          <w:marRight w:val="0"/>
          <w:marTop w:val="0"/>
          <w:marBottom w:val="0"/>
          <w:divBdr>
            <w:top w:val="none" w:sz="0" w:space="0" w:color="auto"/>
            <w:left w:val="none" w:sz="0" w:space="0" w:color="auto"/>
            <w:bottom w:val="none" w:sz="0" w:space="0" w:color="auto"/>
            <w:right w:val="none" w:sz="0" w:space="0" w:color="auto"/>
          </w:divBdr>
        </w:div>
        <w:div w:id="918057125">
          <w:marLeft w:val="640"/>
          <w:marRight w:val="0"/>
          <w:marTop w:val="0"/>
          <w:marBottom w:val="0"/>
          <w:divBdr>
            <w:top w:val="none" w:sz="0" w:space="0" w:color="auto"/>
            <w:left w:val="none" w:sz="0" w:space="0" w:color="auto"/>
            <w:bottom w:val="none" w:sz="0" w:space="0" w:color="auto"/>
            <w:right w:val="none" w:sz="0" w:space="0" w:color="auto"/>
          </w:divBdr>
        </w:div>
        <w:div w:id="430471830">
          <w:marLeft w:val="640"/>
          <w:marRight w:val="0"/>
          <w:marTop w:val="0"/>
          <w:marBottom w:val="0"/>
          <w:divBdr>
            <w:top w:val="none" w:sz="0" w:space="0" w:color="auto"/>
            <w:left w:val="none" w:sz="0" w:space="0" w:color="auto"/>
            <w:bottom w:val="none" w:sz="0" w:space="0" w:color="auto"/>
            <w:right w:val="none" w:sz="0" w:space="0" w:color="auto"/>
          </w:divBdr>
        </w:div>
        <w:div w:id="4938361">
          <w:marLeft w:val="640"/>
          <w:marRight w:val="0"/>
          <w:marTop w:val="0"/>
          <w:marBottom w:val="0"/>
          <w:divBdr>
            <w:top w:val="none" w:sz="0" w:space="0" w:color="auto"/>
            <w:left w:val="none" w:sz="0" w:space="0" w:color="auto"/>
            <w:bottom w:val="none" w:sz="0" w:space="0" w:color="auto"/>
            <w:right w:val="none" w:sz="0" w:space="0" w:color="auto"/>
          </w:divBdr>
        </w:div>
        <w:div w:id="2013098740">
          <w:marLeft w:val="640"/>
          <w:marRight w:val="0"/>
          <w:marTop w:val="0"/>
          <w:marBottom w:val="0"/>
          <w:divBdr>
            <w:top w:val="none" w:sz="0" w:space="0" w:color="auto"/>
            <w:left w:val="none" w:sz="0" w:space="0" w:color="auto"/>
            <w:bottom w:val="none" w:sz="0" w:space="0" w:color="auto"/>
            <w:right w:val="none" w:sz="0" w:space="0" w:color="auto"/>
          </w:divBdr>
        </w:div>
        <w:div w:id="644896467">
          <w:marLeft w:val="640"/>
          <w:marRight w:val="0"/>
          <w:marTop w:val="0"/>
          <w:marBottom w:val="0"/>
          <w:divBdr>
            <w:top w:val="none" w:sz="0" w:space="0" w:color="auto"/>
            <w:left w:val="none" w:sz="0" w:space="0" w:color="auto"/>
            <w:bottom w:val="none" w:sz="0" w:space="0" w:color="auto"/>
            <w:right w:val="none" w:sz="0" w:space="0" w:color="auto"/>
          </w:divBdr>
        </w:div>
        <w:div w:id="87776409">
          <w:marLeft w:val="640"/>
          <w:marRight w:val="0"/>
          <w:marTop w:val="0"/>
          <w:marBottom w:val="0"/>
          <w:divBdr>
            <w:top w:val="none" w:sz="0" w:space="0" w:color="auto"/>
            <w:left w:val="none" w:sz="0" w:space="0" w:color="auto"/>
            <w:bottom w:val="none" w:sz="0" w:space="0" w:color="auto"/>
            <w:right w:val="none" w:sz="0" w:space="0" w:color="auto"/>
          </w:divBdr>
        </w:div>
        <w:div w:id="2108696659">
          <w:marLeft w:val="640"/>
          <w:marRight w:val="0"/>
          <w:marTop w:val="0"/>
          <w:marBottom w:val="0"/>
          <w:divBdr>
            <w:top w:val="none" w:sz="0" w:space="0" w:color="auto"/>
            <w:left w:val="none" w:sz="0" w:space="0" w:color="auto"/>
            <w:bottom w:val="none" w:sz="0" w:space="0" w:color="auto"/>
            <w:right w:val="none" w:sz="0" w:space="0" w:color="auto"/>
          </w:divBdr>
        </w:div>
        <w:div w:id="519271881">
          <w:marLeft w:val="640"/>
          <w:marRight w:val="0"/>
          <w:marTop w:val="0"/>
          <w:marBottom w:val="0"/>
          <w:divBdr>
            <w:top w:val="none" w:sz="0" w:space="0" w:color="auto"/>
            <w:left w:val="none" w:sz="0" w:space="0" w:color="auto"/>
            <w:bottom w:val="none" w:sz="0" w:space="0" w:color="auto"/>
            <w:right w:val="none" w:sz="0" w:space="0" w:color="auto"/>
          </w:divBdr>
        </w:div>
        <w:div w:id="1199783635">
          <w:marLeft w:val="640"/>
          <w:marRight w:val="0"/>
          <w:marTop w:val="0"/>
          <w:marBottom w:val="0"/>
          <w:divBdr>
            <w:top w:val="none" w:sz="0" w:space="0" w:color="auto"/>
            <w:left w:val="none" w:sz="0" w:space="0" w:color="auto"/>
            <w:bottom w:val="none" w:sz="0" w:space="0" w:color="auto"/>
            <w:right w:val="none" w:sz="0" w:space="0" w:color="auto"/>
          </w:divBdr>
        </w:div>
        <w:div w:id="962736137">
          <w:marLeft w:val="640"/>
          <w:marRight w:val="0"/>
          <w:marTop w:val="0"/>
          <w:marBottom w:val="0"/>
          <w:divBdr>
            <w:top w:val="none" w:sz="0" w:space="0" w:color="auto"/>
            <w:left w:val="none" w:sz="0" w:space="0" w:color="auto"/>
            <w:bottom w:val="none" w:sz="0" w:space="0" w:color="auto"/>
            <w:right w:val="none" w:sz="0" w:space="0" w:color="auto"/>
          </w:divBdr>
        </w:div>
        <w:div w:id="1825584278">
          <w:marLeft w:val="640"/>
          <w:marRight w:val="0"/>
          <w:marTop w:val="0"/>
          <w:marBottom w:val="0"/>
          <w:divBdr>
            <w:top w:val="none" w:sz="0" w:space="0" w:color="auto"/>
            <w:left w:val="none" w:sz="0" w:space="0" w:color="auto"/>
            <w:bottom w:val="none" w:sz="0" w:space="0" w:color="auto"/>
            <w:right w:val="none" w:sz="0" w:space="0" w:color="auto"/>
          </w:divBdr>
        </w:div>
        <w:div w:id="1991321832">
          <w:marLeft w:val="640"/>
          <w:marRight w:val="0"/>
          <w:marTop w:val="0"/>
          <w:marBottom w:val="0"/>
          <w:divBdr>
            <w:top w:val="none" w:sz="0" w:space="0" w:color="auto"/>
            <w:left w:val="none" w:sz="0" w:space="0" w:color="auto"/>
            <w:bottom w:val="none" w:sz="0" w:space="0" w:color="auto"/>
            <w:right w:val="none" w:sz="0" w:space="0" w:color="auto"/>
          </w:divBdr>
        </w:div>
        <w:div w:id="1875072442">
          <w:marLeft w:val="640"/>
          <w:marRight w:val="0"/>
          <w:marTop w:val="0"/>
          <w:marBottom w:val="0"/>
          <w:divBdr>
            <w:top w:val="none" w:sz="0" w:space="0" w:color="auto"/>
            <w:left w:val="none" w:sz="0" w:space="0" w:color="auto"/>
            <w:bottom w:val="none" w:sz="0" w:space="0" w:color="auto"/>
            <w:right w:val="none" w:sz="0" w:space="0" w:color="auto"/>
          </w:divBdr>
        </w:div>
        <w:div w:id="1413427696">
          <w:marLeft w:val="640"/>
          <w:marRight w:val="0"/>
          <w:marTop w:val="0"/>
          <w:marBottom w:val="0"/>
          <w:divBdr>
            <w:top w:val="none" w:sz="0" w:space="0" w:color="auto"/>
            <w:left w:val="none" w:sz="0" w:space="0" w:color="auto"/>
            <w:bottom w:val="none" w:sz="0" w:space="0" w:color="auto"/>
            <w:right w:val="none" w:sz="0" w:space="0" w:color="auto"/>
          </w:divBdr>
        </w:div>
        <w:div w:id="1766609545">
          <w:marLeft w:val="640"/>
          <w:marRight w:val="0"/>
          <w:marTop w:val="0"/>
          <w:marBottom w:val="0"/>
          <w:divBdr>
            <w:top w:val="none" w:sz="0" w:space="0" w:color="auto"/>
            <w:left w:val="none" w:sz="0" w:space="0" w:color="auto"/>
            <w:bottom w:val="none" w:sz="0" w:space="0" w:color="auto"/>
            <w:right w:val="none" w:sz="0" w:space="0" w:color="auto"/>
          </w:divBdr>
        </w:div>
        <w:div w:id="2029015182">
          <w:marLeft w:val="640"/>
          <w:marRight w:val="0"/>
          <w:marTop w:val="0"/>
          <w:marBottom w:val="0"/>
          <w:divBdr>
            <w:top w:val="none" w:sz="0" w:space="0" w:color="auto"/>
            <w:left w:val="none" w:sz="0" w:space="0" w:color="auto"/>
            <w:bottom w:val="none" w:sz="0" w:space="0" w:color="auto"/>
            <w:right w:val="none" w:sz="0" w:space="0" w:color="auto"/>
          </w:divBdr>
        </w:div>
        <w:div w:id="1827699847">
          <w:marLeft w:val="640"/>
          <w:marRight w:val="0"/>
          <w:marTop w:val="0"/>
          <w:marBottom w:val="0"/>
          <w:divBdr>
            <w:top w:val="none" w:sz="0" w:space="0" w:color="auto"/>
            <w:left w:val="none" w:sz="0" w:space="0" w:color="auto"/>
            <w:bottom w:val="none" w:sz="0" w:space="0" w:color="auto"/>
            <w:right w:val="none" w:sz="0" w:space="0" w:color="auto"/>
          </w:divBdr>
        </w:div>
        <w:div w:id="1811361209">
          <w:marLeft w:val="640"/>
          <w:marRight w:val="0"/>
          <w:marTop w:val="0"/>
          <w:marBottom w:val="0"/>
          <w:divBdr>
            <w:top w:val="none" w:sz="0" w:space="0" w:color="auto"/>
            <w:left w:val="none" w:sz="0" w:space="0" w:color="auto"/>
            <w:bottom w:val="none" w:sz="0" w:space="0" w:color="auto"/>
            <w:right w:val="none" w:sz="0" w:space="0" w:color="auto"/>
          </w:divBdr>
        </w:div>
        <w:div w:id="673075233">
          <w:marLeft w:val="640"/>
          <w:marRight w:val="0"/>
          <w:marTop w:val="0"/>
          <w:marBottom w:val="0"/>
          <w:divBdr>
            <w:top w:val="none" w:sz="0" w:space="0" w:color="auto"/>
            <w:left w:val="none" w:sz="0" w:space="0" w:color="auto"/>
            <w:bottom w:val="none" w:sz="0" w:space="0" w:color="auto"/>
            <w:right w:val="none" w:sz="0" w:space="0" w:color="auto"/>
          </w:divBdr>
        </w:div>
        <w:div w:id="451825445">
          <w:marLeft w:val="640"/>
          <w:marRight w:val="0"/>
          <w:marTop w:val="0"/>
          <w:marBottom w:val="0"/>
          <w:divBdr>
            <w:top w:val="none" w:sz="0" w:space="0" w:color="auto"/>
            <w:left w:val="none" w:sz="0" w:space="0" w:color="auto"/>
            <w:bottom w:val="none" w:sz="0" w:space="0" w:color="auto"/>
            <w:right w:val="none" w:sz="0" w:space="0" w:color="auto"/>
          </w:divBdr>
        </w:div>
        <w:div w:id="1718312306">
          <w:marLeft w:val="640"/>
          <w:marRight w:val="0"/>
          <w:marTop w:val="0"/>
          <w:marBottom w:val="0"/>
          <w:divBdr>
            <w:top w:val="none" w:sz="0" w:space="0" w:color="auto"/>
            <w:left w:val="none" w:sz="0" w:space="0" w:color="auto"/>
            <w:bottom w:val="none" w:sz="0" w:space="0" w:color="auto"/>
            <w:right w:val="none" w:sz="0" w:space="0" w:color="auto"/>
          </w:divBdr>
        </w:div>
        <w:div w:id="1932422242">
          <w:marLeft w:val="640"/>
          <w:marRight w:val="0"/>
          <w:marTop w:val="0"/>
          <w:marBottom w:val="0"/>
          <w:divBdr>
            <w:top w:val="none" w:sz="0" w:space="0" w:color="auto"/>
            <w:left w:val="none" w:sz="0" w:space="0" w:color="auto"/>
            <w:bottom w:val="none" w:sz="0" w:space="0" w:color="auto"/>
            <w:right w:val="none" w:sz="0" w:space="0" w:color="auto"/>
          </w:divBdr>
        </w:div>
        <w:div w:id="302545678">
          <w:marLeft w:val="640"/>
          <w:marRight w:val="0"/>
          <w:marTop w:val="0"/>
          <w:marBottom w:val="0"/>
          <w:divBdr>
            <w:top w:val="none" w:sz="0" w:space="0" w:color="auto"/>
            <w:left w:val="none" w:sz="0" w:space="0" w:color="auto"/>
            <w:bottom w:val="none" w:sz="0" w:space="0" w:color="auto"/>
            <w:right w:val="none" w:sz="0" w:space="0" w:color="auto"/>
          </w:divBdr>
        </w:div>
        <w:div w:id="1798142198">
          <w:marLeft w:val="640"/>
          <w:marRight w:val="0"/>
          <w:marTop w:val="0"/>
          <w:marBottom w:val="0"/>
          <w:divBdr>
            <w:top w:val="none" w:sz="0" w:space="0" w:color="auto"/>
            <w:left w:val="none" w:sz="0" w:space="0" w:color="auto"/>
            <w:bottom w:val="none" w:sz="0" w:space="0" w:color="auto"/>
            <w:right w:val="none" w:sz="0" w:space="0" w:color="auto"/>
          </w:divBdr>
        </w:div>
        <w:div w:id="748623044">
          <w:marLeft w:val="640"/>
          <w:marRight w:val="0"/>
          <w:marTop w:val="0"/>
          <w:marBottom w:val="0"/>
          <w:divBdr>
            <w:top w:val="none" w:sz="0" w:space="0" w:color="auto"/>
            <w:left w:val="none" w:sz="0" w:space="0" w:color="auto"/>
            <w:bottom w:val="none" w:sz="0" w:space="0" w:color="auto"/>
            <w:right w:val="none" w:sz="0" w:space="0" w:color="auto"/>
          </w:divBdr>
        </w:div>
        <w:div w:id="748044356">
          <w:marLeft w:val="640"/>
          <w:marRight w:val="0"/>
          <w:marTop w:val="0"/>
          <w:marBottom w:val="0"/>
          <w:divBdr>
            <w:top w:val="none" w:sz="0" w:space="0" w:color="auto"/>
            <w:left w:val="none" w:sz="0" w:space="0" w:color="auto"/>
            <w:bottom w:val="none" w:sz="0" w:space="0" w:color="auto"/>
            <w:right w:val="none" w:sz="0" w:space="0" w:color="auto"/>
          </w:divBdr>
        </w:div>
        <w:div w:id="76631011">
          <w:marLeft w:val="640"/>
          <w:marRight w:val="0"/>
          <w:marTop w:val="0"/>
          <w:marBottom w:val="0"/>
          <w:divBdr>
            <w:top w:val="none" w:sz="0" w:space="0" w:color="auto"/>
            <w:left w:val="none" w:sz="0" w:space="0" w:color="auto"/>
            <w:bottom w:val="none" w:sz="0" w:space="0" w:color="auto"/>
            <w:right w:val="none" w:sz="0" w:space="0" w:color="auto"/>
          </w:divBdr>
        </w:div>
        <w:div w:id="1406801946">
          <w:marLeft w:val="640"/>
          <w:marRight w:val="0"/>
          <w:marTop w:val="0"/>
          <w:marBottom w:val="0"/>
          <w:divBdr>
            <w:top w:val="none" w:sz="0" w:space="0" w:color="auto"/>
            <w:left w:val="none" w:sz="0" w:space="0" w:color="auto"/>
            <w:bottom w:val="none" w:sz="0" w:space="0" w:color="auto"/>
            <w:right w:val="none" w:sz="0" w:space="0" w:color="auto"/>
          </w:divBdr>
        </w:div>
        <w:div w:id="804280614">
          <w:marLeft w:val="640"/>
          <w:marRight w:val="0"/>
          <w:marTop w:val="0"/>
          <w:marBottom w:val="0"/>
          <w:divBdr>
            <w:top w:val="none" w:sz="0" w:space="0" w:color="auto"/>
            <w:left w:val="none" w:sz="0" w:space="0" w:color="auto"/>
            <w:bottom w:val="none" w:sz="0" w:space="0" w:color="auto"/>
            <w:right w:val="none" w:sz="0" w:space="0" w:color="auto"/>
          </w:divBdr>
        </w:div>
        <w:div w:id="444472464">
          <w:marLeft w:val="640"/>
          <w:marRight w:val="0"/>
          <w:marTop w:val="0"/>
          <w:marBottom w:val="0"/>
          <w:divBdr>
            <w:top w:val="none" w:sz="0" w:space="0" w:color="auto"/>
            <w:left w:val="none" w:sz="0" w:space="0" w:color="auto"/>
            <w:bottom w:val="none" w:sz="0" w:space="0" w:color="auto"/>
            <w:right w:val="none" w:sz="0" w:space="0" w:color="auto"/>
          </w:divBdr>
        </w:div>
        <w:div w:id="1327633852">
          <w:marLeft w:val="640"/>
          <w:marRight w:val="0"/>
          <w:marTop w:val="0"/>
          <w:marBottom w:val="0"/>
          <w:divBdr>
            <w:top w:val="none" w:sz="0" w:space="0" w:color="auto"/>
            <w:left w:val="none" w:sz="0" w:space="0" w:color="auto"/>
            <w:bottom w:val="none" w:sz="0" w:space="0" w:color="auto"/>
            <w:right w:val="none" w:sz="0" w:space="0" w:color="auto"/>
          </w:divBdr>
        </w:div>
        <w:div w:id="1718238716">
          <w:marLeft w:val="640"/>
          <w:marRight w:val="0"/>
          <w:marTop w:val="0"/>
          <w:marBottom w:val="0"/>
          <w:divBdr>
            <w:top w:val="none" w:sz="0" w:space="0" w:color="auto"/>
            <w:left w:val="none" w:sz="0" w:space="0" w:color="auto"/>
            <w:bottom w:val="none" w:sz="0" w:space="0" w:color="auto"/>
            <w:right w:val="none" w:sz="0" w:space="0" w:color="auto"/>
          </w:divBdr>
        </w:div>
        <w:div w:id="22481932">
          <w:marLeft w:val="640"/>
          <w:marRight w:val="0"/>
          <w:marTop w:val="0"/>
          <w:marBottom w:val="0"/>
          <w:divBdr>
            <w:top w:val="none" w:sz="0" w:space="0" w:color="auto"/>
            <w:left w:val="none" w:sz="0" w:space="0" w:color="auto"/>
            <w:bottom w:val="none" w:sz="0" w:space="0" w:color="auto"/>
            <w:right w:val="none" w:sz="0" w:space="0" w:color="auto"/>
          </w:divBdr>
        </w:div>
        <w:div w:id="1172648233">
          <w:marLeft w:val="640"/>
          <w:marRight w:val="0"/>
          <w:marTop w:val="0"/>
          <w:marBottom w:val="0"/>
          <w:divBdr>
            <w:top w:val="none" w:sz="0" w:space="0" w:color="auto"/>
            <w:left w:val="none" w:sz="0" w:space="0" w:color="auto"/>
            <w:bottom w:val="none" w:sz="0" w:space="0" w:color="auto"/>
            <w:right w:val="none" w:sz="0" w:space="0" w:color="auto"/>
          </w:divBdr>
        </w:div>
        <w:div w:id="354818087">
          <w:marLeft w:val="640"/>
          <w:marRight w:val="0"/>
          <w:marTop w:val="0"/>
          <w:marBottom w:val="0"/>
          <w:divBdr>
            <w:top w:val="none" w:sz="0" w:space="0" w:color="auto"/>
            <w:left w:val="none" w:sz="0" w:space="0" w:color="auto"/>
            <w:bottom w:val="none" w:sz="0" w:space="0" w:color="auto"/>
            <w:right w:val="none" w:sz="0" w:space="0" w:color="auto"/>
          </w:divBdr>
        </w:div>
        <w:div w:id="721709158">
          <w:marLeft w:val="640"/>
          <w:marRight w:val="0"/>
          <w:marTop w:val="0"/>
          <w:marBottom w:val="0"/>
          <w:divBdr>
            <w:top w:val="none" w:sz="0" w:space="0" w:color="auto"/>
            <w:left w:val="none" w:sz="0" w:space="0" w:color="auto"/>
            <w:bottom w:val="none" w:sz="0" w:space="0" w:color="auto"/>
            <w:right w:val="none" w:sz="0" w:space="0" w:color="auto"/>
          </w:divBdr>
        </w:div>
        <w:div w:id="771824392">
          <w:marLeft w:val="640"/>
          <w:marRight w:val="0"/>
          <w:marTop w:val="0"/>
          <w:marBottom w:val="0"/>
          <w:divBdr>
            <w:top w:val="none" w:sz="0" w:space="0" w:color="auto"/>
            <w:left w:val="none" w:sz="0" w:space="0" w:color="auto"/>
            <w:bottom w:val="none" w:sz="0" w:space="0" w:color="auto"/>
            <w:right w:val="none" w:sz="0" w:space="0" w:color="auto"/>
          </w:divBdr>
        </w:div>
        <w:div w:id="197352681">
          <w:marLeft w:val="640"/>
          <w:marRight w:val="0"/>
          <w:marTop w:val="0"/>
          <w:marBottom w:val="0"/>
          <w:divBdr>
            <w:top w:val="none" w:sz="0" w:space="0" w:color="auto"/>
            <w:left w:val="none" w:sz="0" w:space="0" w:color="auto"/>
            <w:bottom w:val="none" w:sz="0" w:space="0" w:color="auto"/>
            <w:right w:val="none" w:sz="0" w:space="0" w:color="auto"/>
          </w:divBdr>
        </w:div>
        <w:div w:id="1983655844">
          <w:marLeft w:val="640"/>
          <w:marRight w:val="0"/>
          <w:marTop w:val="0"/>
          <w:marBottom w:val="0"/>
          <w:divBdr>
            <w:top w:val="none" w:sz="0" w:space="0" w:color="auto"/>
            <w:left w:val="none" w:sz="0" w:space="0" w:color="auto"/>
            <w:bottom w:val="none" w:sz="0" w:space="0" w:color="auto"/>
            <w:right w:val="none" w:sz="0" w:space="0" w:color="auto"/>
          </w:divBdr>
        </w:div>
        <w:div w:id="1310936736">
          <w:marLeft w:val="640"/>
          <w:marRight w:val="0"/>
          <w:marTop w:val="0"/>
          <w:marBottom w:val="0"/>
          <w:divBdr>
            <w:top w:val="none" w:sz="0" w:space="0" w:color="auto"/>
            <w:left w:val="none" w:sz="0" w:space="0" w:color="auto"/>
            <w:bottom w:val="none" w:sz="0" w:space="0" w:color="auto"/>
            <w:right w:val="none" w:sz="0" w:space="0" w:color="auto"/>
          </w:divBdr>
        </w:div>
        <w:div w:id="1854372619">
          <w:marLeft w:val="640"/>
          <w:marRight w:val="0"/>
          <w:marTop w:val="0"/>
          <w:marBottom w:val="0"/>
          <w:divBdr>
            <w:top w:val="none" w:sz="0" w:space="0" w:color="auto"/>
            <w:left w:val="none" w:sz="0" w:space="0" w:color="auto"/>
            <w:bottom w:val="none" w:sz="0" w:space="0" w:color="auto"/>
            <w:right w:val="none" w:sz="0" w:space="0" w:color="auto"/>
          </w:divBdr>
        </w:div>
        <w:div w:id="277177462">
          <w:marLeft w:val="640"/>
          <w:marRight w:val="0"/>
          <w:marTop w:val="0"/>
          <w:marBottom w:val="0"/>
          <w:divBdr>
            <w:top w:val="none" w:sz="0" w:space="0" w:color="auto"/>
            <w:left w:val="none" w:sz="0" w:space="0" w:color="auto"/>
            <w:bottom w:val="none" w:sz="0" w:space="0" w:color="auto"/>
            <w:right w:val="none" w:sz="0" w:space="0" w:color="auto"/>
          </w:divBdr>
        </w:div>
        <w:div w:id="447236784">
          <w:marLeft w:val="640"/>
          <w:marRight w:val="0"/>
          <w:marTop w:val="0"/>
          <w:marBottom w:val="0"/>
          <w:divBdr>
            <w:top w:val="none" w:sz="0" w:space="0" w:color="auto"/>
            <w:left w:val="none" w:sz="0" w:space="0" w:color="auto"/>
            <w:bottom w:val="none" w:sz="0" w:space="0" w:color="auto"/>
            <w:right w:val="none" w:sz="0" w:space="0" w:color="auto"/>
          </w:divBdr>
        </w:div>
        <w:div w:id="1686710617">
          <w:marLeft w:val="640"/>
          <w:marRight w:val="0"/>
          <w:marTop w:val="0"/>
          <w:marBottom w:val="0"/>
          <w:divBdr>
            <w:top w:val="none" w:sz="0" w:space="0" w:color="auto"/>
            <w:left w:val="none" w:sz="0" w:space="0" w:color="auto"/>
            <w:bottom w:val="none" w:sz="0" w:space="0" w:color="auto"/>
            <w:right w:val="none" w:sz="0" w:space="0" w:color="auto"/>
          </w:divBdr>
        </w:div>
        <w:div w:id="1186476465">
          <w:marLeft w:val="640"/>
          <w:marRight w:val="0"/>
          <w:marTop w:val="0"/>
          <w:marBottom w:val="0"/>
          <w:divBdr>
            <w:top w:val="none" w:sz="0" w:space="0" w:color="auto"/>
            <w:left w:val="none" w:sz="0" w:space="0" w:color="auto"/>
            <w:bottom w:val="none" w:sz="0" w:space="0" w:color="auto"/>
            <w:right w:val="none" w:sz="0" w:space="0" w:color="auto"/>
          </w:divBdr>
        </w:div>
        <w:div w:id="1528564041">
          <w:marLeft w:val="640"/>
          <w:marRight w:val="0"/>
          <w:marTop w:val="0"/>
          <w:marBottom w:val="0"/>
          <w:divBdr>
            <w:top w:val="none" w:sz="0" w:space="0" w:color="auto"/>
            <w:left w:val="none" w:sz="0" w:space="0" w:color="auto"/>
            <w:bottom w:val="none" w:sz="0" w:space="0" w:color="auto"/>
            <w:right w:val="none" w:sz="0" w:space="0" w:color="auto"/>
          </w:divBdr>
        </w:div>
        <w:div w:id="845487361">
          <w:marLeft w:val="640"/>
          <w:marRight w:val="0"/>
          <w:marTop w:val="0"/>
          <w:marBottom w:val="0"/>
          <w:divBdr>
            <w:top w:val="none" w:sz="0" w:space="0" w:color="auto"/>
            <w:left w:val="none" w:sz="0" w:space="0" w:color="auto"/>
            <w:bottom w:val="none" w:sz="0" w:space="0" w:color="auto"/>
            <w:right w:val="none" w:sz="0" w:space="0" w:color="auto"/>
          </w:divBdr>
        </w:div>
        <w:div w:id="1026708949">
          <w:marLeft w:val="640"/>
          <w:marRight w:val="0"/>
          <w:marTop w:val="0"/>
          <w:marBottom w:val="0"/>
          <w:divBdr>
            <w:top w:val="none" w:sz="0" w:space="0" w:color="auto"/>
            <w:left w:val="none" w:sz="0" w:space="0" w:color="auto"/>
            <w:bottom w:val="none" w:sz="0" w:space="0" w:color="auto"/>
            <w:right w:val="none" w:sz="0" w:space="0" w:color="auto"/>
          </w:divBdr>
        </w:div>
        <w:div w:id="1975519470">
          <w:marLeft w:val="640"/>
          <w:marRight w:val="0"/>
          <w:marTop w:val="0"/>
          <w:marBottom w:val="0"/>
          <w:divBdr>
            <w:top w:val="none" w:sz="0" w:space="0" w:color="auto"/>
            <w:left w:val="none" w:sz="0" w:space="0" w:color="auto"/>
            <w:bottom w:val="none" w:sz="0" w:space="0" w:color="auto"/>
            <w:right w:val="none" w:sz="0" w:space="0" w:color="auto"/>
          </w:divBdr>
        </w:div>
        <w:div w:id="749740385">
          <w:marLeft w:val="640"/>
          <w:marRight w:val="0"/>
          <w:marTop w:val="0"/>
          <w:marBottom w:val="0"/>
          <w:divBdr>
            <w:top w:val="none" w:sz="0" w:space="0" w:color="auto"/>
            <w:left w:val="none" w:sz="0" w:space="0" w:color="auto"/>
            <w:bottom w:val="none" w:sz="0" w:space="0" w:color="auto"/>
            <w:right w:val="none" w:sz="0" w:space="0" w:color="auto"/>
          </w:divBdr>
        </w:div>
        <w:div w:id="649019178">
          <w:marLeft w:val="640"/>
          <w:marRight w:val="0"/>
          <w:marTop w:val="0"/>
          <w:marBottom w:val="0"/>
          <w:divBdr>
            <w:top w:val="none" w:sz="0" w:space="0" w:color="auto"/>
            <w:left w:val="none" w:sz="0" w:space="0" w:color="auto"/>
            <w:bottom w:val="none" w:sz="0" w:space="0" w:color="auto"/>
            <w:right w:val="none" w:sz="0" w:space="0" w:color="auto"/>
          </w:divBdr>
        </w:div>
        <w:div w:id="1055734661">
          <w:marLeft w:val="640"/>
          <w:marRight w:val="0"/>
          <w:marTop w:val="0"/>
          <w:marBottom w:val="0"/>
          <w:divBdr>
            <w:top w:val="none" w:sz="0" w:space="0" w:color="auto"/>
            <w:left w:val="none" w:sz="0" w:space="0" w:color="auto"/>
            <w:bottom w:val="none" w:sz="0" w:space="0" w:color="auto"/>
            <w:right w:val="none" w:sz="0" w:space="0" w:color="auto"/>
          </w:divBdr>
        </w:div>
        <w:div w:id="2052799282">
          <w:marLeft w:val="640"/>
          <w:marRight w:val="0"/>
          <w:marTop w:val="0"/>
          <w:marBottom w:val="0"/>
          <w:divBdr>
            <w:top w:val="none" w:sz="0" w:space="0" w:color="auto"/>
            <w:left w:val="none" w:sz="0" w:space="0" w:color="auto"/>
            <w:bottom w:val="none" w:sz="0" w:space="0" w:color="auto"/>
            <w:right w:val="none" w:sz="0" w:space="0" w:color="auto"/>
          </w:divBdr>
        </w:div>
        <w:div w:id="2055349934">
          <w:marLeft w:val="640"/>
          <w:marRight w:val="0"/>
          <w:marTop w:val="0"/>
          <w:marBottom w:val="0"/>
          <w:divBdr>
            <w:top w:val="none" w:sz="0" w:space="0" w:color="auto"/>
            <w:left w:val="none" w:sz="0" w:space="0" w:color="auto"/>
            <w:bottom w:val="none" w:sz="0" w:space="0" w:color="auto"/>
            <w:right w:val="none" w:sz="0" w:space="0" w:color="auto"/>
          </w:divBdr>
        </w:div>
        <w:div w:id="1648976939">
          <w:marLeft w:val="640"/>
          <w:marRight w:val="0"/>
          <w:marTop w:val="0"/>
          <w:marBottom w:val="0"/>
          <w:divBdr>
            <w:top w:val="none" w:sz="0" w:space="0" w:color="auto"/>
            <w:left w:val="none" w:sz="0" w:space="0" w:color="auto"/>
            <w:bottom w:val="none" w:sz="0" w:space="0" w:color="auto"/>
            <w:right w:val="none" w:sz="0" w:space="0" w:color="auto"/>
          </w:divBdr>
        </w:div>
        <w:div w:id="1728261628">
          <w:marLeft w:val="640"/>
          <w:marRight w:val="0"/>
          <w:marTop w:val="0"/>
          <w:marBottom w:val="0"/>
          <w:divBdr>
            <w:top w:val="none" w:sz="0" w:space="0" w:color="auto"/>
            <w:left w:val="none" w:sz="0" w:space="0" w:color="auto"/>
            <w:bottom w:val="none" w:sz="0" w:space="0" w:color="auto"/>
            <w:right w:val="none" w:sz="0" w:space="0" w:color="auto"/>
          </w:divBdr>
        </w:div>
        <w:div w:id="1058240760">
          <w:marLeft w:val="640"/>
          <w:marRight w:val="0"/>
          <w:marTop w:val="0"/>
          <w:marBottom w:val="0"/>
          <w:divBdr>
            <w:top w:val="none" w:sz="0" w:space="0" w:color="auto"/>
            <w:left w:val="none" w:sz="0" w:space="0" w:color="auto"/>
            <w:bottom w:val="none" w:sz="0" w:space="0" w:color="auto"/>
            <w:right w:val="none" w:sz="0" w:space="0" w:color="auto"/>
          </w:divBdr>
        </w:div>
        <w:div w:id="1902057665">
          <w:marLeft w:val="640"/>
          <w:marRight w:val="0"/>
          <w:marTop w:val="0"/>
          <w:marBottom w:val="0"/>
          <w:divBdr>
            <w:top w:val="none" w:sz="0" w:space="0" w:color="auto"/>
            <w:left w:val="none" w:sz="0" w:space="0" w:color="auto"/>
            <w:bottom w:val="none" w:sz="0" w:space="0" w:color="auto"/>
            <w:right w:val="none" w:sz="0" w:space="0" w:color="auto"/>
          </w:divBdr>
        </w:div>
        <w:div w:id="938221695">
          <w:marLeft w:val="640"/>
          <w:marRight w:val="0"/>
          <w:marTop w:val="0"/>
          <w:marBottom w:val="0"/>
          <w:divBdr>
            <w:top w:val="none" w:sz="0" w:space="0" w:color="auto"/>
            <w:left w:val="none" w:sz="0" w:space="0" w:color="auto"/>
            <w:bottom w:val="none" w:sz="0" w:space="0" w:color="auto"/>
            <w:right w:val="none" w:sz="0" w:space="0" w:color="auto"/>
          </w:divBdr>
        </w:div>
        <w:div w:id="706754301">
          <w:marLeft w:val="640"/>
          <w:marRight w:val="0"/>
          <w:marTop w:val="0"/>
          <w:marBottom w:val="0"/>
          <w:divBdr>
            <w:top w:val="none" w:sz="0" w:space="0" w:color="auto"/>
            <w:left w:val="none" w:sz="0" w:space="0" w:color="auto"/>
            <w:bottom w:val="none" w:sz="0" w:space="0" w:color="auto"/>
            <w:right w:val="none" w:sz="0" w:space="0" w:color="auto"/>
          </w:divBdr>
        </w:div>
        <w:div w:id="235748354">
          <w:marLeft w:val="640"/>
          <w:marRight w:val="0"/>
          <w:marTop w:val="0"/>
          <w:marBottom w:val="0"/>
          <w:divBdr>
            <w:top w:val="none" w:sz="0" w:space="0" w:color="auto"/>
            <w:left w:val="none" w:sz="0" w:space="0" w:color="auto"/>
            <w:bottom w:val="none" w:sz="0" w:space="0" w:color="auto"/>
            <w:right w:val="none" w:sz="0" w:space="0" w:color="auto"/>
          </w:divBdr>
        </w:div>
        <w:div w:id="885029201">
          <w:marLeft w:val="640"/>
          <w:marRight w:val="0"/>
          <w:marTop w:val="0"/>
          <w:marBottom w:val="0"/>
          <w:divBdr>
            <w:top w:val="none" w:sz="0" w:space="0" w:color="auto"/>
            <w:left w:val="none" w:sz="0" w:space="0" w:color="auto"/>
            <w:bottom w:val="none" w:sz="0" w:space="0" w:color="auto"/>
            <w:right w:val="none" w:sz="0" w:space="0" w:color="auto"/>
          </w:divBdr>
        </w:div>
        <w:div w:id="1170755629">
          <w:marLeft w:val="640"/>
          <w:marRight w:val="0"/>
          <w:marTop w:val="0"/>
          <w:marBottom w:val="0"/>
          <w:divBdr>
            <w:top w:val="none" w:sz="0" w:space="0" w:color="auto"/>
            <w:left w:val="none" w:sz="0" w:space="0" w:color="auto"/>
            <w:bottom w:val="none" w:sz="0" w:space="0" w:color="auto"/>
            <w:right w:val="none" w:sz="0" w:space="0" w:color="auto"/>
          </w:divBdr>
        </w:div>
        <w:div w:id="2021423687">
          <w:marLeft w:val="640"/>
          <w:marRight w:val="0"/>
          <w:marTop w:val="0"/>
          <w:marBottom w:val="0"/>
          <w:divBdr>
            <w:top w:val="none" w:sz="0" w:space="0" w:color="auto"/>
            <w:left w:val="none" w:sz="0" w:space="0" w:color="auto"/>
            <w:bottom w:val="none" w:sz="0" w:space="0" w:color="auto"/>
            <w:right w:val="none" w:sz="0" w:space="0" w:color="auto"/>
          </w:divBdr>
        </w:div>
        <w:div w:id="563372442">
          <w:marLeft w:val="640"/>
          <w:marRight w:val="0"/>
          <w:marTop w:val="0"/>
          <w:marBottom w:val="0"/>
          <w:divBdr>
            <w:top w:val="none" w:sz="0" w:space="0" w:color="auto"/>
            <w:left w:val="none" w:sz="0" w:space="0" w:color="auto"/>
            <w:bottom w:val="none" w:sz="0" w:space="0" w:color="auto"/>
            <w:right w:val="none" w:sz="0" w:space="0" w:color="auto"/>
          </w:divBdr>
        </w:div>
        <w:div w:id="114295814">
          <w:marLeft w:val="640"/>
          <w:marRight w:val="0"/>
          <w:marTop w:val="0"/>
          <w:marBottom w:val="0"/>
          <w:divBdr>
            <w:top w:val="none" w:sz="0" w:space="0" w:color="auto"/>
            <w:left w:val="none" w:sz="0" w:space="0" w:color="auto"/>
            <w:bottom w:val="none" w:sz="0" w:space="0" w:color="auto"/>
            <w:right w:val="none" w:sz="0" w:space="0" w:color="auto"/>
          </w:divBdr>
        </w:div>
        <w:div w:id="1700812347">
          <w:marLeft w:val="640"/>
          <w:marRight w:val="0"/>
          <w:marTop w:val="0"/>
          <w:marBottom w:val="0"/>
          <w:divBdr>
            <w:top w:val="none" w:sz="0" w:space="0" w:color="auto"/>
            <w:left w:val="none" w:sz="0" w:space="0" w:color="auto"/>
            <w:bottom w:val="none" w:sz="0" w:space="0" w:color="auto"/>
            <w:right w:val="none" w:sz="0" w:space="0" w:color="auto"/>
          </w:divBdr>
        </w:div>
        <w:div w:id="835612836">
          <w:marLeft w:val="640"/>
          <w:marRight w:val="0"/>
          <w:marTop w:val="0"/>
          <w:marBottom w:val="0"/>
          <w:divBdr>
            <w:top w:val="none" w:sz="0" w:space="0" w:color="auto"/>
            <w:left w:val="none" w:sz="0" w:space="0" w:color="auto"/>
            <w:bottom w:val="none" w:sz="0" w:space="0" w:color="auto"/>
            <w:right w:val="none" w:sz="0" w:space="0" w:color="auto"/>
          </w:divBdr>
        </w:div>
        <w:div w:id="1891912735">
          <w:marLeft w:val="640"/>
          <w:marRight w:val="0"/>
          <w:marTop w:val="0"/>
          <w:marBottom w:val="0"/>
          <w:divBdr>
            <w:top w:val="none" w:sz="0" w:space="0" w:color="auto"/>
            <w:left w:val="none" w:sz="0" w:space="0" w:color="auto"/>
            <w:bottom w:val="none" w:sz="0" w:space="0" w:color="auto"/>
            <w:right w:val="none" w:sz="0" w:space="0" w:color="auto"/>
          </w:divBdr>
        </w:div>
        <w:div w:id="1656758020">
          <w:marLeft w:val="640"/>
          <w:marRight w:val="0"/>
          <w:marTop w:val="0"/>
          <w:marBottom w:val="0"/>
          <w:divBdr>
            <w:top w:val="none" w:sz="0" w:space="0" w:color="auto"/>
            <w:left w:val="none" w:sz="0" w:space="0" w:color="auto"/>
            <w:bottom w:val="none" w:sz="0" w:space="0" w:color="auto"/>
            <w:right w:val="none" w:sz="0" w:space="0" w:color="auto"/>
          </w:divBdr>
        </w:div>
        <w:div w:id="2032753100">
          <w:marLeft w:val="640"/>
          <w:marRight w:val="0"/>
          <w:marTop w:val="0"/>
          <w:marBottom w:val="0"/>
          <w:divBdr>
            <w:top w:val="none" w:sz="0" w:space="0" w:color="auto"/>
            <w:left w:val="none" w:sz="0" w:space="0" w:color="auto"/>
            <w:bottom w:val="none" w:sz="0" w:space="0" w:color="auto"/>
            <w:right w:val="none" w:sz="0" w:space="0" w:color="auto"/>
          </w:divBdr>
        </w:div>
        <w:div w:id="282617785">
          <w:marLeft w:val="640"/>
          <w:marRight w:val="0"/>
          <w:marTop w:val="0"/>
          <w:marBottom w:val="0"/>
          <w:divBdr>
            <w:top w:val="none" w:sz="0" w:space="0" w:color="auto"/>
            <w:left w:val="none" w:sz="0" w:space="0" w:color="auto"/>
            <w:bottom w:val="none" w:sz="0" w:space="0" w:color="auto"/>
            <w:right w:val="none" w:sz="0" w:space="0" w:color="auto"/>
          </w:divBdr>
        </w:div>
        <w:div w:id="1214124067">
          <w:marLeft w:val="640"/>
          <w:marRight w:val="0"/>
          <w:marTop w:val="0"/>
          <w:marBottom w:val="0"/>
          <w:divBdr>
            <w:top w:val="none" w:sz="0" w:space="0" w:color="auto"/>
            <w:left w:val="none" w:sz="0" w:space="0" w:color="auto"/>
            <w:bottom w:val="none" w:sz="0" w:space="0" w:color="auto"/>
            <w:right w:val="none" w:sz="0" w:space="0" w:color="auto"/>
          </w:divBdr>
        </w:div>
        <w:div w:id="617105134">
          <w:marLeft w:val="640"/>
          <w:marRight w:val="0"/>
          <w:marTop w:val="0"/>
          <w:marBottom w:val="0"/>
          <w:divBdr>
            <w:top w:val="none" w:sz="0" w:space="0" w:color="auto"/>
            <w:left w:val="none" w:sz="0" w:space="0" w:color="auto"/>
            <w:bottom w:val="none" w:sz="0" w:space="0" w:color="auto"/>
            <w:right w:val="none" w:sz="0" w:space="0" w:color="auto"/>
          </w:divBdr>
        </w:div>
        <w:div w:id="914509822">
          <w:marLeft w:val="640"/>
          <w:marRight w:val="0"/>
          <w:marTop w:val="0"/>
          <w:marBottom w:val="0"/>
          <w:divBdr>
            <w:top w:val="none" w:sz="0" w:space="0" w:color="auto"/>
            <w:left w:val="none" w:sz="0" w:space="0" w:color="auto"/>
            <w:bottom w:val="none" w:sz="0" w:space="0" w:color="auto"/>
            <w:right w:val="none" w:sz="0" w:space="0" w:color="auto"/>
          </w:divBdr>
        </w:div>
        <w:div w:id="1439327565">
          <w:marLeft w:val="640"/>
          <w:marRight w:val="0"/>
          <w:marTop w:val="0"/>
          <w:marBottom w:val="0"/>
          <w:divBdr>
            <w:top w:val="none" w:sz="0" w:space="0" w:color="auto"/>
            <w:left w:val="none" w:sz="0" w:space="0" w:color="auto"/>
            <w:bottom w:val="none" w:sz="0" w:space="0" w:color="auto"/>
            <w:right w:val="none" w:sz="0" w:space="0" w:color="auto"/>
          </w:divBdr>
        </w:div>
        <w:div w:id="1635527615">
          <w:marLeft w:val="640"/>
          <w:marRight w:val="0"/>
          <w:marTop w:val="0"/>
          <w:marBottom w:val="0"/>
          <w:divBdr>
            <w:top w:val="none" w:sz="0" w:space="0" w:color="auto"/>
            <w:left w:val="none" w:sz="0" w:space="0" w:color="auto"/>
            <w:bottom w:val="none" w:sz="0" w:space="0" w:color="auto"/>
            <w:right w:val="none" w:sz="0" w:space="0" w:color="auto"/>
          </w:divBdr>
        </w:div>
        <w:div w:id="1161970962">
          <w:marLeft w:val="640"/>
          <w:marRight w:val="0"/>
          <w:marTop w:val="0"/>
          <w:marBottom w:val="0"/>
          <w:divBdr>
            <w:top w:val="none" w:sz="0" w:space="0" w:color="auto"/>
            <w:left w:val="none" w:sz="0" w:space="0" w:color="auto"/>
            <w:bottom w:val="none" w:sz="0" w:space="0" w:color="auto"/>
            <w:right w:val="none" w:sz="0" w:space="0" w:color="auto"/>
          </w:divBdr>
        </w:div>
        <w:div w:id="1727334691">
          <w:marLeft w:val="640"/>
          <w:marRight w:val="0"/>
          <w:marTop w:val="0"/>
          <w:marBottom w:val="0"/>
          <w:divBdr>
            <w:top w:val="none" w:sz="0" w:space="0" w:color="auto"/>
            <w:left w:val="none" w:sz="0" w:space="0" w:color="auto"/>
            <w:bottom w:val="none" w:sz="0" w:space="0" w:color="auto"/>
            <w:right w:val="none" w:sz="0" w:space="0" w:color="auto"/>
          </w:divBdr>
        </w:div>
        <w:div w:id="472790966">
          <w:marLeft w:val="640"/>
          <w:marRight w:val="0"/>
          <w:marTop w:val="0"/>
          <w:marBottom w:val="0"/>
          <w:divBdr>
            <w:top w:val="none" w:sz="0" w:space="0" w:color="auto"/>
            <w:left w:val="none" w:sz="0" w:space="0" w:color="auto"/>
            <w:bottom w:val="none" w:sz="0" w:space="0" w:color="auto"/>
            <w:right w:val="none" w:sz="0" w:space="0" w:color="auto"/>
          </w:divBdr>
        </w:div>
        <w:div w:id="1343046330">
          <w:marLeft w:val="640"/>
          <w:marRight w:val="0"/>
          <w:marTop w:val="0"/>
          <w:marBottom w:val="0"/>
          <w:divBdr>
            <w:top w:val="none" w:sz="0" w:space="0" w:color="auto"/>
            <w:left w:val="none" w:sz="0" w:space="0" w:color="auto"/>
            <w:bottom w:val="none" w:sz="0" w:space="0" w:color="auto"/>
            <w:right w:val="none" w:sz="0" w:space="0" w:color="auto"/>
          </w:divBdr>
        </w:div>
        <w:div w:id="1787774334">
          <w:marLeft w:val="640"/>
          <w:marRight w:val="0"/>
          <w:marTop w:val="0"/>
          <w:marBottom w:val="0"/>
          <w:divBdr>
            <w:top w:val="none" w:sz="0" w:space="0" w:color="auto"/>
            <w:left w:val="none" w:sz="0" w:space="0" w:color="auto"/>
            <w:bottom w:val="none" w:sz="0" w:space="0" w:color="auto"/>
            <w:right w:val="none" w:sz="0" w:space="0" w:color="auto"/>
          </w:divBdr>
        </w:div>
        <w:div w:id="3630181">
          <w:marLeft w:val="640"/>
          <w:marRight w:val="0"/>
          <w:marTop w:val="0"/>
          <w:marBottom w:val="0"/>
          <w:divBdr>
            <w:top w:val="none" w:sz="0" w:space="0" w:color="auto"/>
            <w:left w:val="none" w:sz="0" w:space="0" w:color="auto"/>
            <w:bottom w:val="none" w:sz="0" w:space="0" w:color="auto"/>
            <w:right w:val="none" w:sz="0" w:space="0" w:color="auto"/>
          </w:divBdr>
        </w:div>
        <w:div w:id="760495473">
          <w:marLeft w:val="640"/>
          <w:marRight w:val="0"/>
          <w:marTop w:val="0"/>
          <w:marBottom w:val="0"/>
          <w:divBdr>
            <w:top w:val="none" w:sz="0" w:space="0" w:color="auto"/>
            <w:left w:val="none" w:sz="0" w:space="0" w:color="auto"/>
            <w:bottom w:val="none" w:sz="0" w:space="0" w:color="auto"/>
            <w:right w:val="none" w:sz="0" w:space="0" w:color="auto"/>
          </w:divBdr>
        </w:div>
        <w:div w:id="1115520466">
          <w:marLeft w:val="640"/>
          <w:marRight w:val="0"/>
          <w:marTop w:val="0"/>
          <w:marBottom w:val="0"/>
          <w:divBdr>
            <w:top w:val="none" w:sz="0" w:space="0" w:color="auto"/>
            <w:left w:val="none" w:sz="0" w:space="0" w:color="auto"/>
            <w:bottom w:val="none" w:sz="0" w:space="0" w:color="auto"/>
            <w:right w:val="none" w:sz="0" w:space="0" w:color="auto"/>
          </w:divBdr>
        </w:div>
        <w:div w:id="341783670">
          <w:marLeft w:val="640"/>
          <w:marRight w:val="0"/>
          <w:marTop w:val="0"/>
          <w:marBottom w:val="0"/>
          <w:divBdr>
            <w:top w:val="none" w:sz="0" w:space="0" w:color="auto"/>
            <w:left w:val="none" w:sz="0" w:space="0" w:color="auto"/>
            <w:bottom w:val="none" w:sz="0" w:space="0" w:color="auto"/>
            <w:right w:val="none" w:sz="0" w:space="0" w:color="auto"/>
          </w:divBdr>
        </w:div>
        <w:div w:id="557861303">
          <w:marLeft w:val="640"/>
          <w:marRight w:val="0"/>
          <w:marTop w:val="0"/>
          <w:marBottom w:val="0"/>
          <w:divBdr>
            <w:top w:val="none" w:sz="0" w:space="0" w:color="auto"/>
            <w:left w:val="none" w:sz="0" w:space="0" w:color="auto"/>
            <w:bottom w:val="none" w:sz="0" w:space="0" w:color="auto"/>
            <w:right w:val="none" w:sz="0" w:space="0" w:color="auto"/>
          </w:divBdr>
        </w:div>
        <w:div w:id="501312310">
          <w:marLeft w:val="640"/>
          <w:marRight w:val="0"/>
          <w:marTop w:val="0"/>
          <w:marBottom w:val="0"/>
          <w:divBdr>
            <w:top w:val="none" w:sz="0" w:space="0" w:color="auto"/>
            <w:left w:val="none" w:sz="0" w:space="0" w:color="auto"/>
            <w:bottom w:val="none" w:sz="0" w:space="0" w:color="auto"/>
            <w:right w:val="none" w:sz="0" w:space="0" w:color="auto"/>
          </w:divBdr>
        </w:div>
        <w:div w:id="392196342">
          <w:marLeft w:val="640"/>
          <w:marRight w:val="0"/>
          <w:marTop w:val="0"/>
          <w:marBottom w:val="0"/>
          <w:divBdr>
            <w:top w:val="none" w:sz="0" w:space="0" w:color="auto"/>
            <w:left w:val="none" w:sz="0" w:space="0" w:color="auto"/>
            <w:bottom w:val="none" w:sz="0" w:space="0" w:color="auto"/>
            <w:right w:val="none" w:sz="0" w:space="0" w:color="auto"/>
          </w:divBdr>
        </w:div>
        <w:div w:id="663895597">
          <w:marLeft w:val="640"/>
          <w:marRight w:val="0"/>
          <w:marTop w:val="0"/>
          <w:marBottom w:val="0"/>
          <w:divBdr>
            <w:top w:val="none" w:sz="0" w:space="0" w:color="auto"/>
            <w:left w:val="none" w:sz="0" w:space="0" w:color="auto"/>
            <w:bottom w:val="none" w:sz="0" w:space="0" w:color="auto"/>
            <w:right w:val="none" w:sz="0" w:space="0" w:color="auto"/>
          </w:divBdr>
        </w:div>
        <w:div w:id="1433665994">
          <w:marLeft w:val="640"/>
          <w:marRight w:val="0"/>
          <w:marTop w:val="0"/>
          <w:marBottom w:val="0"/>
          <w:divBdr>
            <w:top w:val="none" w:sz="0" w:space="0" w:color="auto"/>
            <w:left w:val="none" w:sz="0" w:space="0" w:color="auto"/>
            <w:bottom w:val="none" w:sz="0" w:space="0" w:color="auto"/>
            <w:right w:val="none" w:sz="0" w:space="0" w:color="auto"/>
          </w:divBdr>
        </w:div>
        <w:div w:id="722021886">
          <w:marLeft w:val="640"/>
          <w:marRight w:val="0"/>
          <w:marTop w:val="0"/>
          <w:marBottom w:val="0"/>
          <w:divBdr>
            <w:top w:val="none" w:sz="0" w:space="0" w:color="auto"/>
            <w:left w:val="none" w:sz="0" w:space="0" w:color="auto"/>
            <w:bottom w:val="none" w:sz="0" w:space="0" w:color="auto"/>
            <w:right w:val="none" w:sz="0" w:space="0" w:color="auto"/>
          </w:divBdr>
        </w:div>
        <w:div w:id="2043549776">
          <w:marLeft w:val="640"/>
          <w:marRight w:val="0"/>
          <w:marTop w:val="0"/>
          <w:marBottom w:val="0"/>
          <w:divBdr>
            <w:top w:val="none" w:sz="0" w:space="0" w:color="auto"/>
            <w:left w:val="none" w:sz="0" w:space="0" w:color="auto"/>
            <w:bottom w:val="none" w:sz="0" w:space="0" w:color="auto"/>
            <w:right w:val="none" w:sz="0" w:space="0" w:color="auto"/>
          </w:divBdr>
        </w:div>
        <w:div w:id="1411270961">
          <w:marLeft w:val="640"/>
          <w:marRight w:val="0"/>
          <w:marTop w:val="0"/>
          <w:marBottom w:val="0"/>
          <w:divBdr>
            <w:top w:val="none" w:sz="0" w:space="0" w:color="auto"/>
            <w:left w:val="none" w:sz="0" w:space="0" w:color="auto"/>
            <w:bottom w:val="none" w:sz="0" w:space="0" w:color="auto"/>
            <w:right w:val="none" w:sz="0" w:space="0" w:color="auto"/>
          </w:divBdr>
        </w:div>
        <w:div w:id="199321498">
          <w:marLeft w:val="640"/>
          <w:marRight w:val="0"/>
          <w:marTop w:val="0"/>
          <w:marBottom w:val="0"/>
          <w:divBdr>
            <w:top w:val="none" w:sz="0" w:space="0" w:color="auto"/>
            <w:left w:val="none" w:sz="0" w:space="0" w:color="auto"/>
            <w:bottom w:val="none" w:sz="0" w:space="0" w:color="auto"/>
            <w:right w:val="none" w:sz="0" w:space="0" w:color="auto"/>
          </w:divBdr>
        </w:div>
        <w:div w:id="567110288">
          <w:marLeft w:val="640"/>
          <w:marRight w:val="0"/>
          <w:marTop w:val="0"/>
          <w:marBottom w:val="0"/>
          <w:divBdr>
            <w:top w:val="none" w:sz="0" w:space="0" w:color="auto"/>
            <w:left w:val="none" w:sz="0" w:space="0" w:color="auto"/>
            <w:bottom w:val="none" w:sz="0" w:space="0" w:color="auto"/>
            <w:right w:val="none" w:sz="0" w:space="0" w:color="auto"/>
          </w:divBdr>
        </w:div>
        <w:div w:id="1087337897">
          <w:marLeft w:val="640"/>
          <w:marRight w:val="0"/>
          <w:marTop w:val="0"/>
          <w:marBottom w:val="0"/>
          <w:divBdr>
            <w:top w:val="none" w:sz="0" w:space="0" w:color="auto"/>
            <w:left w:val="none" w:sz="0" w:space="0" w:color="auto"/>
            <w:bottom w:val="none" w:sz="0" w:space="0" w:color="auto"/>
            <w:right w:val="none" w:sz="0" w:space="0" w:color="auto"/>
          </w:divBdr>
        </w:div>
        <w:div w:id="2071808304">
          <w:marLeft w:val="640"/>
          <w:marRight w:val="0"/>
          <w:marTop w:val="0"/>
          <w:marBottom w:val="0"/>
          <w:divBdr>
            <w:top w:val="none" w:sz="0" w:space="0" w:color="auto"/>
            <w:left w:val="none" w:sz="0" w:space="0" w:color="auto"/>
            <w:bottom w:val="none" w:sz="0" w:space="0" w:color="auto"/>
            <w:right w:val="none" w:sz="0" w:space="0" w:color="auto"/>
          </w:divBdr>
        </w:div>
        <w:div w:id="1574659470">
          <w:marLeft w:val="640"/>
          <w:marRight w:val="0"/>
          <w:marTop w:val="0"/>
          <w:marBottom w:val="0"/>
          <w:divBdr>
            <w:top w:val="none" w:sz="0" w:space="0" w:color="auto"/>
            <w:left w:val="none" w:sz="0" w:space="0" w:color="auto"/>
            <w:bottom w:val="none" w:sz="0" w:space="0" w:color="auto"/>
            <w:right w:val="none" w:sz="0" w:space="0" w:color="auto"/>
          </w:divBdr>
        </w:div>
        <w:div w:id="300231295">
          <w:marLeft w:val="640"/>
          <w:marRight w:val="0"/>
          <w:marTop w:val="0"/>
          <w:marBottom w:val="0"/>
          <w:divBdr>
            <w:top w:val="none" w:sz="0" w:space="0" w:color="auto"/>
            <w:left w:val="none" w:sz="0" w:space="0" w:color="auto"/>
            <w:bottom w:val="none" w:sz="0" w:space="0" w:color="auto"/>
            <w:right w:val="none" w:sz="0" w:space="0" w:color="auto"/>
          </w:divBdr>
        </w:div>
        <w:div w:id="1298953861">
          <w:marLeft w:val="640"/>
          <w:marRight w:val="0"/>
          <w:marTop w:val="0"/>
          <w:marBottom w:val="0"/>
          <w:divBdr>
            <w:top w:val="none" w:sz="0" w:space="0" w:color="auto"/>
            <w:left w:val="none" w:sz="0" w:space="0" w:color="auto"/>
            <w:bottom w:val="none" w:sz="0" w:space="0" w:color="auto"/>
            <w:right w:val="none" w:sz="0" w:space="0" w:color="auto"/>
          </w:divBdr>
        </w:div>
        <w:div w:id="77943603">
          <w:marLeft w:val="640"/>
          <w:marRight w:val="0"/>
          <w:marTop w:val="0"/>
          <w:marBottom w:val="0"/>
          <w:divBdr>
            <w:top w:val="none" w:sz="0" w:space="0" w:color="auto"/>
            <w:left w:val="none" w:sz="0" w:space="0" w:color="auto"/>
            <w:bottom w:val="none" w:sz="0" w:space="0" w:color="auto"/>
            <w:right w:val="none" w:sz="0" w:space="0" w:color="auto"/>
          </w:divBdr>
        </w:div>
        <w:div w:id="1765374331">
          <w:marLeft w:val="640"/>
          <w:marRight w:val="0"/>
          <w:marTop w:val="0"/>
          <w:marBottom w:val="0"/>
          <w:divBdr>
            <w:top w:val="none" w:sz="0" w:space="0" w:color="auto"/>
            <w:left w:val="none" w:sz="0" w:space="0" w:color="auto"/>
            <w:bottom w:val="none" w:sz="0" w:space="0" w:color="auto"/>
            <w:right w:val="none" w:sz="0" w:space="0" w:color="auto"/>
          </w:divBdr>
        </w:div>
        <w:div w:id="227769017">
          <w:marLeft w:val="640"/>
          <w:marRight w:val="0"/>
          <w:marTop w:val="0"/>
          <w:marBottom w:val="0"/>
          <w:divBdr>
            <w:top w:val="none" w:sz="0" w:space="0" w:color="auto"/>
            <w:left w:val="none" w:sz="0" w:space="0" w:color="auto"/>
            <w:bottom w:val="none" w:sz="0" w:space="0" w:color="auto"/>
            <w:right w:val="none" w:sz="0" w:space="0" w:color="auto"/>
          </w:divBdr>
        </w:div>
        <w:div w:id="819075137">
          <w:marLeft w:val="640"/>
          <w:marRight w:val="0"/>
          <w:marTop w:val="0"/>
          <w:marBottom w:val="0"/>
          <w:divBdr>
            <w:top w:val="none" w:sz="0" w:space="0" w:color="auto"/>
            <w:left w:val="none" w:sz="0" w:space="0" w:color="auto"/>
            <w:bottom w:val="none" w:sz="0" w:space="0" w:color="auto"/>
            <w:right w:val="none" w:sz="0" w:space="0" w:color="auto"/>
          </w:divBdr>
        </w:div>
        <w:div w:id="1916163676">
          <w:marLeft w:val="640"/>
          <w:marRight w:val="0"/>
          <w:marTop w:val="0"/>
          <w:marBottom w:val="0"/>
          <w:divBdr>
            <w:top w:val="none" w:sz="0" w:space="0" w:color="auto"/>
            <w:left w:val="none" w:sz="0" w:space="0" w:color="auto"/>
            <w:bottom w:val="none" w:sz="0" w:space="0" w:color="auto"/>
            <w:right w:val="none" w:sz="0" w:space="0" w:color="auto"/>
          </w:divBdr>
        </w:div>
        <w:div w:id="579484558">
          <w:marLeft w:val="640"/>
          <w:marRight w:val="0"/>
          <w:marTop w:val="0"/>
          <w:marBottom w:val="0"/>
          <w:divBdr>
            <w:top w:val="none" w:sz="0" w:space="0" w:color="auto"/>
            <w:left w:val="none" w:sz="0" w:space="0" w:color="auto"/>
            <w:bottom w:val="none" w:sz="0" w:space="0" w:color="auto"/>
            <w:right w:val="none" w:sz="0" w:space="0" w:color="auto"/>
          </w:divBdr>
        </w:div>
        <w:div w:id="1321032706">
          <w:marLeft w:val="640"/>
          <w:marRight w:val="0"/>
          <w:marTop w:val="0"/>
          <w:marBottom w:val="0"/>
          <w:divBdr>
            <w:top w:val="none" w:sz="0" w:space="0" w:color="auto"/>
            <w:left w:val="none" w:sz="0" w:space="0" w:color="auto"/>
            <w:bottom w:val="none" w:sz="0" w:space="0" w:color="auto"/>
            <w:right w:val="none" w:sz="0" w:space="0" w:color="auto"/>
          </w:divBdr>
        </w:div>
        <w:div w:id="1861242430">
          <w:marLeft w:val="640"/>
          <w:marRight w:val="0"/>
          <w:marTop w:val="0"/>
          <w:marBottom w:val="0"/>
          <w:divBdr>
            <w:top w:val="none" w:sz="0" w:space="0" w:color="auto"/>
            <w:left w:val="none" w:sz="0" w:space="0" w:color="auto"/>
            <w:bottom w:val="none" w:sz="0" w:space="0" w:color="auto"/>
            <w:right w:val="none" w:sz="0" w:space="0" w:color="auto"/>
          </w:divBdr>
        </w:div>
        <w:div w:id="914438701">
          <w:marLeft w:val="640"/>
          <w:marRight w:val="0"/>
          <w:marTop w:val="0"/>
          <w:marBottom w:val="0"/>
          <w:divBdr>
            <w:top w:val="none" w:sz="0" w:space="0" w:color="auto"/>
            <w:left w:val="none" w:sz="0" w:space="0" w:color="auto"/>
            <w:bottom w:val="none" w:sz="0" w:space="0" w:color="auto"/>
            <w:right w:val="none" w:sz="0" w:space="0" w:color="auto"/>
          </w:divBdr>
        </w:div>
        <w:div w:id="1778284679">
          <w:marLeft w:val="640"/>
          <w:marRight w:val="0"/>
          <w:marTop w:val="0"/>
          <w:marBottom w:val="0"/>
          <w:divBdr>
            <w:top w:val="none" w:sz="0" w:space="0" w:color="auto"/>
            <w:left w:val="none" w:sz="0" w:space="0" w:color="auto"/>
            <w:bottom w:val="none" w:sz="0" w:space="0" w:color="auto"/>
            <w:right w:val="none" w:sz="0" w:space="0" w:color="auto"/>
          </w:divBdr>
        </w:div>
        <w:div w:id="286739563">
          <w:marLeft w:val="640"/>
          <w:marRight w:val="0"/>
          <w:marTop w:val="0"/>
          <w:marBottom w:val="0"/>
          <w:divBdr>
            <w:top w:val="none" w:sz="0" w:space="0" w:color="auto"/>
            <w:left w:val="none" w:sz="0" w:space="0" w:color="auto"/>
            <w:bottom w:val="none" w:sz="0" w:space="0" w:color="auto"/>
            <w:right w:val="none" w:sz="0" w:space="0" w:color="auto"/>
          </w:divBdr>
        </w:div>
        <w:div w:id="1143693711">
          <w:marLeft w:val="640"/>
          <w:marRight w:val="0"/>
          <w:marTop w:val="0"/>
          <w:marBottom w:val="0"/>
          <w:divBdr>
            <w:top w:val="none" w:sz="0" w:space="0" w:color="auto"/>
            <w:left w:val="none" w:sz="0" w:space="0" w:color="auto"/>
            <w:bottom w:val="none" w:sz="0" w:space="0" w:color="auto"/>
            <w:right w:val="none" w:sz="0" w:space="0" w:color="auto"/>
          </w:divBdr>
        </w:div>
        <w:div w:id="1561360068">
          <w:marLeft w:val="640"/>
          <w:marRight w:val="0"/>
          <w:marTop w:val="0"/>
          <w:marBottom w:val="0"/>
          <w:divBdr>
            <w:top w:val="none" w:sz="0" w:space="0" w:color="auto"/>
            <w:left w:val="none" w:sz="0" w:space="0" w:color="auto"/>
            <w:bottom w:val="none" w:sz="0" w:space="0" w:color="auto"/>
            <w:right w:val="none" w:sz="0" w:space="0" w:color="auto"/>
          </w:divBdr>
        </w:div>
        <w:div w:id="1925456327">
          <w:marLeft w:val="640"/>
          <w:marRight w:val="0"/>
          <w:marTop w:val="0"/>
          <w:marBottom w:val="0"/>
          <w:divBdr>
            <w:top w:val="none" w:sz="0" w:space="0" w:color="auto"/>
            <w:left w:val="none" w:sz="0" w:space="0" w:color="auto"/>
            <w:bottom w:val="none" w:sz="0" w:space="0" w:color="auto"/>
            <w:right w:val="none" w:sz="0" w:space="0" w:color="auto"/>
          </w:divBdr>
        </w:div>
        <w:div w:id="1552644744">
          <w:marLeft w:val="640"/>
          <w:marRight w:val="0"/>
          <w:marTop w:val="0"/>
          <w:marBottom w:val="0"/>
          <w:divBdr>
            <w:top w:val="none" w:sz="0" w:space="0" w:color="auto"/>
            <w:left w:val="none" w:sz="0" w:space="0" w:color="auto"/>
            <w:bottom w:val="none" w:sz="0" w:space="0" w:color="auto"/>
            <w:right w:val="none" w:sz="0" w:space="0" w:color="auto"/>
          </w:divBdr>
        </w:div>
        <w:div w:id="1741169973">
          <w:marLeft w:val="640"/>
          <w:marRight w:val="0"/>
          <w:marTop w:val="0"/>
          <w:marBottom w:val="0"/>
          <w:divBdr>
            <w:top w:val="none" w:sz="0" w:space="0" w:color="auto"/>
            <w:left w:val="none" w:sz="0" w:space="0" w:color="auto"/>
            <w:bottom w:val="none" w:sz="0" w:space="0" w:color="auto"/>
            <w:right w:val="none" w:sz="0" w:space="0" w:color="auto"/>
          </w:divBdr>
        </w:div>
        <w:div w:id="1782610365">
          <w:marLeft w:val="640"/>
          <w:marRight w:val="0"/>
          <w:marTop w:val="0"/>
          <w:marBottom w:val="0"/>
          <w:divBdr>
            <w:top w:val="none" w:sz="0" w:space="0" w:color="auto"/>
            <w:left w:val="none" w:sz="0" w:space="0" w:color="auto"/>
            <w:bottom w:val="none" w:sz="0" w:space="0" w:color="auto"/>
            <w:right w:val="none" w:sz="0" w:space="0" w:color="auto"/>
          </w:divBdr>
        </w:div>
        <w:div w:id="1829129792">
          <w:marLeft w:val="640"/>
          <w:marRight w:val="0"/>
          <w:marTop w:val="0"/>
          <w:marBottom w:val="0"/>
          <w:divBdr>
            <w:top w:val="none" w:sz="0" w:space="0" w:color="auto"/>
            <w:left w:val="none" w:sz="0" w:space="0" w:color="auto"/>
            <w:bottom w:val="none" w:sz="0" w:space="0" w:color="auto"/>
            <w:right w:val="none" w:sz="0" w:space="0" w:color="auto"/>
          </w:divBdr>
        </w:div>
        <w:div w:id="2138915710">
          <w:marLeft w:val="640"/>
          <w:marRight w:val="0"/>
          <w:marTop w:val="0"/>
          <w:marBottom w:val="0"/>
          <w:divBdr>
            <w:top w:val="none" w:sz="0" w:space="0" w:color="auto"/>
            <w:left w:val="none" w:sz="0" w:space="0" w:color="auto"/>
            <w:bottom w:val="none" w:sz="0" w:space="0" w:color="auto"/>
            <w:right w:val="none" w:sz="0" w:space="0" w:color="auto"/>
          </w:divBdr>
        </w:div>
        <w:div w:id="1166632545">
          <w:marLeft w:val="640"/>
          <w:marRight w:val="0"/>
          <w:marTop w:val="0"/>
          <w:marBottom w:val="0"/>
          <w:divBdr>
            <w:top w:val="none" w:sz="0" w:space="0" w:color="auto"/>
            <w:left w:val="none" w:sz="0" w:space="0" w:color="auto"/>
            <w:bottom w:val="none" w:sz="0" w:space="0" w:color="auto"/>
            <w:right w:val="none" w:sz="0" w:space="0" w:color="auto"/>
          </w:divBdr>
        </w:div>
        <w:div w:id="862398887">
          <w:marLeft w:val="640"/>
          <w:marRight w:val="0"/>
          <w:marTop w:val="0"/>
          <w:marBottom w:val="0"/>
          <w:divBdr>
            <w:top w:val="none" w:sz="0" w:space="0" w:color="auto"/>
            <w:left w:val="none" w:sz="0" w:space="0" w:color="auto"/>
            <w:bottom w:val="none" w:sz="0" w:space="0" w:color="auto"/>
            <w:right w:val="none" w:sz="0" w:space="0" w:color="auto"/>
          </w:divBdr>
        </w:div>
        <w:div w:id="1852258276">
          <w:marLeft w:val="640"/>
          <w:marRight w:val="0"/>
          <w:marTop w:val="0"/>
          <w:marBottom w:val="0"/>
          <w:divBdr>
            <w:top w:val="none" w:sz="0" w:space="0" w:color="auto"/>
            <w:left w:val="none" w:sz="0" w:space="0" w:color="auto"/>
            <w:bottom w:val="none" w:sz="0" w:space="0" w:color="auto"/>
            <w:right w:val="none" w:sz="0" w:space="0" w:color="auto"/>
          </w:divBdr>
        </w:div>
        <w:div w:id="1049963432">
          <w:marLeft w:val="640"/>
          <w:marRight w:val="0"/>
          <w:marTop w:val="0"/>
          <w:marBottom w:val="0"/>
          <w:divBdr>
            <w:top w:val="none" w:sz="0" w:space="0" w:color="auto"/>
            <w:left w:val="none" w:sz="0" w:space="0" w:color="auto"/>
            <w:bottom w:val="none" w:sz="0" w:space="0" w:color="auto"/>
            <w:right w:val="none" w:sz="0" w:space="0" w:color="auto"/>
          </w:divBdr>
        </w:div>
        <w:div w:id="1759714871">
          <w:marLeft w:val="640"/>
          <w:marRight w:val="0"/>
          <w:marTop w:val="0"/>
          <w:marBottom w:val="0"/>
          <w:divBdr>
            <w:top w:val="none" w:sz="0" w:space="0" w:color="auto"/>
            <w:left w:val="none" w:sz="0" w:space="0" w:color="auto"/>
            <w:bottom w:val="none" w:sz="0" w:space="0" w:color="auto"/>
            <w:right w:val="none" w:sz="0" w:space="0" w:color="auto"/>
          </w:divBdr>
        </w:div>
        <w:div w:id="730616258">
          <w:marLeft w:val="640"/>
          <w:marRight w:val="0"/>
          <w:marTop w:val="0"/>
          <w:marBottom w:val="0"/>
          <w:divBdr>
            <w:top w:val="none" w:sz="0" w:space="0" w:color="auto"/>
            <w:left w:val="none" w:sz="0" w:space="0" w:color="auto"/>
            <w:bottom w:val="none" w:sz="0" w:space="0" w:color="auto"/>
            <w:right w:val="none" w:sz="0" w:space="0" w:color="auto"/>
          </w:divBdr>
        </w:div>
        <w:div w:id="496270585">
          <w:marLeft w:val="640"/>
          <w:marRight w:val="0"/>
          <w:marTop w:val="0"/>
          <w:marBottom w:val="0"/>
          <w:divBdr>
            <w:top w:val="none" w:sz="0" w:space="0" w:color="auto"/>
            <w:left w:val="none" w:sz="0" w:space="0" w:color="auto"/>
            <w:bottom w:val="none" w:sz="0" w:space="0" w:color="auto"/>
            <w:right w:val="none" w:sz="0" w:space="0" w:color="auto"/>
          </w:divBdr>
        </w:div>
        <w:div w:id="448822585">
          <w:marLeft w:val="640"/>
          <w:marRight w:val="0"/>
          <w:marTop w:val="0"/>
          <w:marBottom w:val="0"/>
          <w:divBdr>
            <w:top w:val="none" w:sz="0" w:space="0" w:color="auto"/>
            <w:left w:val="none" w:sz="0" w:space="0" w:color="auto"/>
            <w:bottom w:val="none" w:sz="0" w:space="0" w:color="auto"/>
            <w:right w:val="none" w:sz="0" w:space="0" w:color="auto"/>
          </w:divBdr>
        </w:div>
        <w:div w:id="746221893">
          <w:marLeft w:val="640"/>
          <w:marRight w:val="0"/>
          <w:marTop w:val="0"/>
          <w:marBottom w:val="0"/>
          <w:divBdr>
            <w:top w:val="none" w:sz="0" w:space="0" w:color="auto"/>
            <w:left w:val="none" w:sz="0" w:space="0" w:color="auto"/>
            <w:bottom w:val="none" w:sz="0" w:space="0" w:color="auto"/>
            <w:right w:val="none" w:sz="0" w:space="0" w:color="auto"/>
          </w:divBdr>
        </w:div>
        <w:div w:id="346031283">
          <w:marLeft w:val="640"/>
          <w:marRight w:val="0"/>
          <w:marTop w:val="0"/>
          <w:marBottom w:val="0"/>
          <w:divBdr>
            <w:top w:val="none" w:sz="0" w:space="0" w:color="auto"/>
            <w:left w:val="none" w:sz="0" w:space="0" w:color="auto"/>
            <w:bottom w:val="none" w:sz="0" w:space="0" w:color="auto"/>
            <w:right w:val="none" w:sz="0" w:space="0" w:color="auto"/>
          </w:divBdr>
        </w:div>
        <w:div w:id="1613319274">
          <w:marLeft w:val="640"/>
          <w:marRight w:val="0"/>
          <w:marTop w:val="0"/>
          <w:marBottom w:val="0"/>
          <w:divBdr>
            <w:top w:val="none" w:sz="0" w:space="0" w:color="auto"/>
            <w:left w:val="none" w:sz="0" w:space="0" w:color="auto"/>
            <w:bottom w:val="none" w:sz="0" w:space="0" w:color="auto"/>
            <w:right w:val="none" w:sz="0" w:space="0" w:color="auto"/>
          </w:divBdr>
        </w:div>
        <w:div w:id="558055558">
          <w:marLeft w:val="640"/>
          <w:marRight w:val="0"/>
          <w:marTop w:val="0"/>
          <w:marBottom w:val="0"/>
          <w:divBdr>
            <w:top w:val="none" w:sz="0" w:space="0" w:color="auto"/>
            <w:left w:val="none" w:sz="0" w:space="0" w:color="auto"/>
            <w:bottom w:val="none" w:sz="0" w:space="0" w:color="auto"/>
            <w:right w:val="none" w:sz="0" w:space="0" w:color="auto"/>
          </w:divBdr>
        </w:div>
        <w:div w:id="29111953">
          <w:marLeft w:val="640"/>
          <w:marRight w:val="0"/>
          <w:marTop w:val="0"/>
          <w:marBottom w:val="0"/>
          <w:divBdr>
            <w:top w:val="none" w:sz="0" w:space="0" w:color="auto"/>
            <w:left w:val="none" w:sz="0" w:space="0" w:color="auto"/>
            <w:bottom w:val="none" w:sz="0" w:space="0" w:color="auto"/>
            <w:right w:val="none" w:sz="0" w:space="0" w:color="auto"/>
          </w:divBdr>
        </w:div>
        <w:div w:id="2138259101">
          <w:marLeft w:val="640"/>
          <w:marRight w:val="0"/>
          <w:marTop w:val="0"/>
          <w:marBottom w:val="0"/>
          <w:divBdr>
            <w:top w:val="none" w:sz="0" w:space="0" w:color="auto"/>
            <w:left w:val="none" w:sz="0" w:space="0" w:color="auto"/>
            <w:bottom w:val="none" w:sz="0" w:space="0" w:color="auto"/>
            <w:right w:val="none" w:sz="0" w:space="0" w:color="auto"/>
          </w:divBdr>
        </w:div>
        <w:div w:id="846946944">
          <w:marLeft w:val="640"/>
          <w:marRight w:val="0"/>
          <w:marTop w:val="0"/>
          <w:marBottom w:val="0"/>
          <w:divBdr>
            <w:top w:val="none" w:sz="0" w:space="0" w:color="auto"/>
            <w:left w:val="none" w:sz="0" w:space="0" w:color="auto"/>
            <w:bottom w:val="none" w:sz="0" w:space="0" w:color="auto"/>
            <w:right w:val="none" w:sz="0" w:space="0" w:color="auto"/>
          </w:divBdr>
        </w:div>
        <w:div w:id="2078938518">
          <w:marLeft w:val="640"/>
          <w:marRight w:val="0"/>
          <w:marTop w:val="0"/>
          <w:marBottom w:val="0"/>
          <w:divBdr>
            <w:top w:val="none" w:sz="0" w:space="0" w:color="auto"/>
            <w:left w:val="none" w:sz="0" w:space="0" w:color="auto"/>
            <w:bottom w:val="none" w:sz="0" w:space="0" w:color="auto"/>
            <w:right w:val="none" w:sz="0" w:space="0" w:color="auto"/>
          </w:divBdr>
        </w:div>
        <w:div w:id="719982969">
          <w:marLeft w:val="640"/>
          <w:marRight w:val="0"/>
          <w:marTop w:val="0"/>
          <w:marBottom w:val="0"/>
          <w:divBdr>
            <w:top w:val="none" w:sz="0" w:space="0" w:color="auto"/>
            <w:left w:val="none" w:sz="0" w:space="0" w:color="auto"/>
            <w:bottom w:val="none" w:sz="0" w:space="0" w:color="auto"/>
            <w:right w:val="none" w:sz="0" w:space="0" w:color="auto"/>
          </w:divBdr>
        </w:div>
        <w:div w:id="1654676754">
          <w:marLeft w:val="640"/>
          <w:marRight w:val="0"/>
          <w:marTop w:val="0"/>
          <w:marBottom w:val="0"/>
          <w:divBdr>
            <w:top w:val="none" w:sz="0" w:space="0" w:color="auto"/>
            <w:left w:val="none" w:sz="0" w:space="0" w:color="auto"/>
            <w:bottom w:val="none" w:sz="0" w:space="0" w:color="auto"/>
            <w:right w:val="none" w:sz="0" w:space="0" w:color="auto"/>
          </w:divBdr>
        </w:div>
        <w:div w:id="333385536">
          <w:marLeft w:val="640"/>
          <w:marRight w:val="0"/>
          <w:marTop w:val="0"/>
          <w:marBottom w:val="0"/>
          <w:divBdr>
            <w:top w:val="none" w:sz="0" w:space="0" w:color="auto"/>
            <w:left w:val="none" w:sz="0" w:space="0" w:color="auto"/>
            <w:bottom w:val="none" w:sz="0" w:space="0" w:color="auto"/>
            <w:right w:val="none" w:sz="0" w:space="0" w:color="auto"/>
          </w:divBdr>
        </w:div>
        <w:div w:id="218784700">
          <w:marLeft w:val="640"/>
          <w:marRight w:val="0"/>
          <w:marTop w:val="0"/>
          <w:marBottom w:val="0"/>
          <w:divBdr>
            <w:top w:val="none" w:sz="0" w:space="0" w:color="auto"/>
            <w:left w:val="none" w:sz="0" w:space="0" w:color="auto"/>
            <w:bottom w:val="none" w:sz="0" w:space="0" w:color="auto"/>
            <w:right w:val="none" w:sz="0" w:space="0" w:color="auto"/>
          </w:divBdr>
        </w:div>
        <w:div w:id="915749906">
          <w:marLeft w:val="640"/>
          <w:marRight w:val="0"/>
          <w:marTop w:val="0"/>
          <w:marBottom w:val="0"/>
          <w:divBdr>
            <w:top w:val="none" w:sz="0" w:space="0" w:color="auto"/>
            <w:left w:val="none" w:sz="0" w:space="0" w:color="auto"/>
            <w:bottom w:val="none" w:sz="0" w:space="0" w:color="auto"/>
            <w:right w:val="none" w:sz="0" w:space="0" w:color="auto"/>
          </w:divBdr>
        </w:div>
        <w:div w:id="610741748">
          <w:marLeft w:val="640"/>
          <w:marRight w:val="0"/>
          <w:marTop w:val="0"/>
          <w:marBottom w:val="0"/>
          <w:divBdr>
            <w:top w:val="none" w:sz="0" w:space="0" w:color="auto"/>
            <w:left w:val="none" w:sz="0" w:space="0" w:color="auto"/>
            <w:bottom w:val="none" w:sz="0" w:space="0" w:color="auto"/>
            <w:right w:val="none" w:sz="0" w:space="0" w:color="auto"/>
          </w:divBdr>
        </w:div>
        <w:div w:id="1975941725">
          <w:marLeft w:val="640"/>
          <w:marRight w:val="0"/>
          <w:marTop w:val="0"/>
          <w:marBottom w:val="0"/>
          <w:divBdr>
            <w:top w:val="none" w:sz="0" w:space="0" w:color="auto"/>
            <w:left w:val="none" w:sz="0" w:space="0" w:color="auto"/>
            <w:bottom w:val="none" w:sz="0" w:space="0" w:color="auto"/>
            <w:right w:val="none" w:sz="0" w:space="0" w:color="auto"/>
          </w:divBdr>
        </w:div>
        <w:div w:id="3484016">
          <w:marLeft w:val="640"/>
          <w:marRight w:val="0"/>
          <w:marTop w:val="0"/>
          <w:marBottom w:val="0"/>
          <w:divBdr>
            <w:top w:val="none" w:sz="0" w:space="0" w:color="auto"/>
            <w:left w:val="none" w:sz="0" w:space="0" w:color="auto"/>
            <w:bottom w:val="none" w:sz="0" w:space="0" w:color="auto"/>
            <w:right w:val="none" w:sz="0" w:space="0" w:color="auto"/>
          </w:divBdr>
        </w:div>
        <w:div w:id="1165515010">
          <w:marLeft w:val="640"/>
          <w:marRight w:val="0"/>
          <w:marTop w:val="0"/>
          <w:marBottom w:val="0"/>
          <w:divBdr>
            <w:top w:val="none" w:sz="0" w:space="0" w:color="auto"/>
            <w:left w:val="none" w:sz="0" w:space="0" w:color="auto"/>
            <w:bottom w:val="none" w:sz="0" w:space="0" w:color="auto"/>
            <w:right w:val="none" w:sz="0" w:space="0" w:color="auto"/>
          </w:divBdr>
        </w:div>
        <w:div w:id="846745831">
          <w:marLeft w:val="640"/>
          <w:marRight w:val="0"/>
          <w:marTop w:val="0"/>
          <w:marBottom w:val="0"/>
          <w:divBdr>
            <w:top w:val="none" w:sz="0" w:space="0" w:color="auto"/>
            <w:left w:val="none" w:sz="0" w:space="0" w:color="auto"/>
            <w:bottom w:val="none" w:sz="0" w:space="0" w:color="auto"/>
            <w:right w:val="none" w:sz="0" w:space="0" w:color="auto"/>
          </w:divBdr>
        </w:div>
        <w:div w:id="1325861493">
          <w:marLeft w:val="640"/>
          <w:marRight w:val="0"/>
          <w:marTop w:val="0"/>
          <w:marBottom w:val="0"/>
          <w:divBdr>
            <w:top w:val="none" w:sz="0" w:space="0" w:color="auto"/>
            <w:left w:val="none" w:sz="0" w:space="0" w:color="auto"/>
            <w:bottom w:val="none" w:sz="0" w:space="0" w:color="auto"/>
            <w:right w:val="none" w:sz="0" w:space="0" w:color="auto"/>
          </w:divBdr>
        </w:div>
        <w:div w:id="887453257">
          <w:marLeft w:val="640"/>
          <w:marRight w:val="0"/>
          <w:marTop w:val="0"/>
          <w:marBottom w:val="0"/>
          <w:divBdr>
            <w:top w:val="none" w:sz="0" w:space="0" w:color="auto"/>
            <w:left w:val="none" w:sz="0" w:space="0" w:color="auto"/>
            <w:bottom w:val="none" w:sz="0" w:space="0" w:color="auto"/>
            <w:right w:val="none" w:sz="0" w:space="0" w:color="auto"/>
          </w:divBdr>
        </w:div>
        <w:div w:id="1865315579">
          <w:marLeft w:val="640"/>
          <w:marRight w:val="0"/>
          <w:marTop w:val="0"/>
          <w:marBottom w:val="0"/>
          <w:divBdr>
            <w:top w:val="none" w:sz="0" w:space="0" w:color="auto"/>
            <w:left w:val="none" w:sz="0" w:space="0" w:color="auto"/>
            <w:bottom w:val="none" w:sz="0" w:space="0" w:color="auto"/>
            <w:right w:val="none" w:sz="0" w:space="0" w:color="auto"/>
          </w:divBdr>
        </w:div>
        <w:div w:id="1656566263">
          <w:marLeft w:val="640"/>
          <w:marRight w:val="0"/>
          <w:marTop w:val="0"/>
          <w:marBottom w:val="0"/>
          <w:divBdr>
            <w:top w:val="none" w:sz="0" w:space="0" w:color="auto"/>
            <w:left w:val="none" w:sz="0" w:space="0" w:color="auto"/>
            <w:bottom w:val="none" w:sz="0" w:space="0" w:color="auto"/>
            <w:right w:val="none" w:sz="0" w:space="0" w:color="auto"/>
          </w:divBdr>
        </w:div>
        <w:div w:id="1763139132">
          <w:marLeft w:val="640"/>
          <w:marRight w:val="0"/>
          <w:marTop w:val="0"/>
          <w:marBottom w:val="0"/>
          <w:divBdr>
            <w:top w:val="none" w:sz="0" w:space="0" w:color="auto"/>
            <w:left w:val="none" w:sz="0" w:space="0" w:color="auto"/>
            <w:bottom w:val="none" w:sz="0" w:space="0" w:color="auto"/>
            <w:right w:val="none" w:sz="0" w:space="0" w:color="auto"/>
          </w:divBdr>
        </w:div>
        <w:div w:id="1039402007">
          <w:marLeft w:val="640"/>
          <w:marRight w:val="0"/>
          <w:marTop w:val="0"/>
          <w:marBottom w:val="0"/>
          <w:divBdr>
            <w:top w:val="none" w:sz="0" w:space="0" w:color="auto"/>
            <w:left w:val="none" w:sz="0" w:space="0" w:color="auto"/>
            <w:bottom w:val="none" w:sz="0" w:space="0" w:color="auto"/>
            <w:right w:val="none" w:sz="0" w:space="0" w:color="auto"/>
          </w:divBdr>
        </w:div>
        <w:div w:id="1918973700">
          <w:marLeft w:val="640"/>
          <w:marRight w:val="0"/>
          <w:marTop w:val="0"/>
          <w:marBottom w:val="0"/>
          <w:divBdr>
            <w:top w:val="none" w:sz="0" w:space="0" w:color="auto"/>
            <w:left w:val="none" w:sz="0" w:space="0" w:color="auto"/>
            <w:bottom w:val="none" w:sz="0" w:space="0" w:color="auto"/>
            <w:right w:val="none" w:sz="0" w:space="0" w:color="auto"/>
          </w:divBdr>
        </w:div>
        <w:div w:id="996148228">
          <w:marLeft w:val="640"/>
          <w:marRight w:val="0"/>
          <w:marTop w:val="0"/>
          <w:marBottom w:val="0"/>
          <w:divBdr>
            <w:top w:val="none" w:sz="0" w:space="0" w:color="auto"/>
            <w:left w:val="none" w:sz="0" w:space="0" w:color="auto"/>
            <w:bottom w:val="none" w:sz="0" w:space="0" w:color="auto"/>
            <w:right w:val="none" w:sz="0" w:space="0" w:color="auto"/>
          </w:divBdr>
        </w:div>
        <w:div w:id="373390112">
          <w:marLeft w:val="640"/>
          <w:marRight w:val="0"/>
          <w:marTop w:val="0"/>
          <w:marBottom w:val="0"/>
          <w:divBdr>
            <w:top w:val="none" w:sz="0" w:space="0" w:color="auto"/>
            <w:left w:val="none" w:sz="0" w:space="0" w:color="auto"/>
            <w:bottom w:val="none" w:sz="0" w:space="0" w:color="auto"/>
            <w:right w:val="none" w:sz="0" w:space="0" w:color="auto"/>
          </w:divBdr>
        </w:div>
        <w:div w:id="892935072">
          <w:marLeft w:val="640"/>
          <w:marRight w:val="0"/>
          <w:marTop w:val="0"/>
          <w:marBottom w:val="0"/>
          <w:divBdr>
            <w:top w:val="none" w:sz="0" w:space="0" w:color="auto"/>
            <w:left w:val="none" w:sz="0" w:space="0" w:color="auto"/>
            <w:bottom w:val="none" w:sz="0" w:space="0" w:color="auto"/>
            <w:right w:val="none" w:sz="0" w:space="0" w:color="auto"/>
          </w:divBdr>
        </w:div>
        <w:div w:id="1581794567">
          <w:marLeft w:val="640"/>
          <w:marRight w:val="0"/>
          <w:marTop w:val="0"/>
          <w:marBottom w:val="0"/>
          <w:divBdr>
            <w:top w:val="none" w:sz="0" w:space="0" w:color="auto"/>
            <w:left w:val="none" w:sz="0" w:space="0" w:color="auto"/>
            <w:bottom w:val="none" w:sz="0" w:space="0" w:color="auto"/>
            <w:right w:val="none" w:sz="0" w:space="0" w:color="auto"/>
          </w:divBdr>
        </w:div>
        <w:div w:id="1215502931">
          <w:marLeft w:val="640"/>
          <w:marRight w:val="0"/>
          <w:marTop w:val="0"/>
          <w:marBottom w:val="0"/>
          <w:divBdr>
            <w:top w:val="none" w:sz="0" w:space="0" w:color="auto"/>
            <w:left w:val="none" w:sz="0" w:space="0" w:color="auto"/>
            <w:bottom w:val="none" w:sz="0" w:space="0" w:color="auto"/>
            <w:right w:val="none" w:sz="0" w:space="0" w:color="auto"/>
          </w:divBdr>
        </w:div>
        <w:div w:id="72630980">
          <w:marLeft w:val="640"/>
          <w:marRight w:val="0"/>
          <w:marTop w:val="0"/>
          <w:marBottom w:val="0"/>
          <w:divBdr>
            <w:top w:val="none" w:sz="0" w:space="0" w:color="auto"/>
            <w:left w:val="none" w:sz="0" w:space="0" w:color="auto"/>
            <w:bottom w:val="none" w:sz="0" w:space="0" w:color="auto"/>
            <w:right w:val="none" w:sz="0" w:space="0" w:color="auto"/>
          </w:divBdr>
        </w:div>
        <w:div w:id="98108494">
          <w:marLeft w:val="640"/>
          <w:marRight w:val="0"/>
          <w:marTop w:val="0"/>
          <w:marBottom w:val="0"/>
          <w:divBdr>
            <w:top w:val="none" w:sz="0" w:space="0" w:color="auto"/>
            <w:left w:val="none" w:sz="0" w:space="0" w:color="auto"/>
            <w:bottom w:val="none" w:sz="0" w:space="0" w:color="auto"/>
            <w:right w:val="none" w:sz="0" w:space="0" w:color="auto"/>
          </w:divBdr>
        </w:div>
        <w:div w:id="1051272262">
          <w:marLeft w:val="640"/>
          <w:marRight w:val="0"/>
          <w:marTop w:val="0"/>
          <w:marBottom w:val="0"/>
          <w:divBdr>
            <w:top w:val="none" w:sz="0" w:space="0" w:color="auto"/>
            <w:left w:val="none" w:sz="0" w:space="0" w:color="auto"/>
            <w:bottom w:val="none" w:sz="0" w:space="0" w:color="auto"/>
            <w:right w:val="none" w:sz="0" w:space="0" w:color="auto"/>
          </w:divBdr>
        </w:div>
        <w:div w:id="341589997">
          <w:marLeft w:val="640"/>
          <w:marRight w:val="0"/>
          <w:marTop w:val="0"/>
          <w:marBottom w:val="0"/>
          <w:divBdr>
            <w:top w:val="none" w:sz="0" w:space="0" w:color="auto"/>
            <w:left w:val="none" w:sz="0" w:space="0" w:color="auto"/>
            <w:bottom w:val="none" w:sz="0" w:space="0" w:color="auto"/>
            <w:right w:val="none" w:sz="0" w:space="0" w:color="auto"/>
          </w:divBdr>
        </w:div>
        <w:div w:id="167209209">
          <w:marLeft w:val="640"/>
          <w:marRight w:val="0"/>
          <w:marTop w:val="0"/>
          <w:marBottom w:val="0"/>
          <w:divBdr>
            <w:top w:val="none" w:sz="0" w:space="0" w:color="auto"/>
            <w:left w:val="none" w:sz="0" w:space="0" w:color="auto"/>
            <w:bottom w:val="none" w:sz="0" w:space="0" w:color="auto"/>
            <w:right w:val="none" w:sz="0" w:space="0" w:color="auto"/>
          </w:divBdr>
        </w:div>
        <w:div w:id="888346462">
          <w:marLeft w:val="640"/>
          <w:marRight w:val="0"/>
          <w:marTop w:val="0"/>
          <w:marBottom w:val="0"/>
          <w:divBdr>
            <w:top w:val="none" w:sz="0" w:space="0" w:color="auto"/>
            <w:left w:val="none" w:sz="0" w:space="0" w:color="auto"/>
            <w:bottom w:val="none" w:sz="0" w:space="0" w:color="auto"/>
            <w:right w:val="none" w:sz="0" w:space="0" w:color="auto"/>
          </w:divBdr>
        </w:div>
        <w:div w:id="59406834">
          <w:marLeft w:val="640"/>
          <w:marRight w:val="0"/>
          <w:marTop w:val="0"/>
          <w:marBottom w:val="0"/>
          <w:divBdr>
            <w:top w:val="none" w:sz="0" w:space="0" w:color="auto"/>
            <w:left w:val="none" w:sz="0" w:space="0" w:color="auto"/>
            <w:bottom w:val="none" w:sz="0" w:space="0" w:color="auto"/>
            <w:right w:val="none" w:sz="0" w:space="0" w:color="auto"/>
          </w:divBdr>
        </w:div>
        <w:div w:id="1962373220">
          <w:marLeft w:val="640"/>
          <w:marRight w:val="0"/>
          <w:marTop w:val="0"/>
          <w:marBottom w:val="0"/>
          <w:divBdr>
            <w:top w:val="none" w:sz="0" w:space="0" w:color="auto"/>
            <w:left w:val="none" w:sz="0" w:space="0" w:color="auto"/>
            <w:bottom w:val="none" w:sz="0" w:space="0" w:color="auto"/>
            <w:right w:val="none" w:sz="0" w:space="0" w:color="auto"/>
          </w:divBdr>
        </w:div>
        <w:div w:id="1183326543">
          <w:marLeft w:val="640"/>
          <w:marRight w:val="0"/>
          <w:marTop w:val="0"/>
          <w:marBottom w:val="0"/>
          <w:divBdr>
            <w:top w:val="none" w:sz="0" w:space="0" w:color="auto"/>
            <w:left w:val="none" w:sz="0" w:space="0" w:color="auto"/>
            <w:bottom w:val="none" w:sz="0" w:space="0" w:color="auto"/>
            <w:right w:val="none" w:sz="0" w:space="0" w:color="auto"/>
          </w:divBdr>
        </w:div>
        <w:div w:id="1656180899">
          <w:marLeft w:val="640"/>
          <w:marRight w:val="0"/>
          <w:marTop w:val="0"/>
          <w:marBottom w:val="0"/>
          <w:divBdr>
            <w:top w:val="none" w:sz="0" w:space="0" w:color="auto"/>
            <w:left w:val="none" w:sz="0" w:space="0" w:color="auto"/>
            <w:bottom w:val="none" w:sz="0" w:space="0" w:color="auto"/>
            <w:right w:val="none" w:sz="0" w:space="0" w:color="auto"/>
          </w:divBdr>
        </w:div>
        <w:div w:id="671025965">
          <w:marLeft w:val="640"/>
          <w:marRight w:val="0"/>
          <w:marTop w:val="0"/>
          <w:marBottom w:val="0"/>
          <w:divBdr>
            <w:top w:val="none" w:sz="0" w:space="0" w:color="auto"/>
            <w:left w:val="none" w:sz="0" w:space="0" w:color="auto"/>
            <w:bottom w:val="none" w:sz="0" w:space="0" w:color="auto"/>
            <w:right w:val="none" w:sz="0" w:space="0" w:color="auto"/>
          </w:divBdr>
        </w:div>
        <w:div w:id="1002244657">
          <w:marLeft w:val="640"/>
          <w:marRight w:val="0"/>
          <w:marTop w:val="0"/>
          <w:marBottom w:val="0"/>
          <w:divBdr>
            <w:top w:val="none" w:sz="0" w:space="0" w:color="auto"/>
            <w:left w:val="none" w:sz="0" w:space="0" w:color="auto"/>
            <w:bottom w:val="none" w:sz="0" w:space="0" w:color="auto"/>
            <w:right w:val="none" w:sz="0" w:space="0" w:color="auto"/>
          </w:divBdr>
        </w:div>
        <w:div w:id="233516641">
          <w:marLeft w:val="640"/>
          <w:marRight w:val="0"/>
          <w:marTop w:val="0"/>
          <w:marBottom w:val="0"/>
          <w:divBdr>
            <w:top w:val="none" w:sz="0" w:space="0" w:color="auto"/>
            <w:left w:val="none" w:sz="0" w:space="0" w:color="auto"/>
            <w:bottom w:val="none" w:sz="0" w:space="0" w:color="auto"/>
            <w:right w:val="none" w:sz="0" w:space="0" w:color="auto"/>
          </w:divBdr>
        </w:div>
        <w:div w:id="1551304146">
          <w:marLeft w:val="640"/>
          <w:marRight w:val="0"/>
          <w:marTop w:val="0"/>
          <w:marBottom w:val="0"/>
          <w:divBdr>
            <w:top w:val="none" w:sz="0" w:space="0" w:color="auto"/>
            <w:left w:val="none" w:sz="0" w:space="0" w:color="auto"/>
            <w:bottom w:val="none" w:sz="0" w:space="0" w:color="auto"/>
            <w:right w:val="none" w:sz="0" w:space="0" w:color="auto"/>
          </w:divBdr>
        </w:div>
        <w:div w:id="1354921839">
          <w:marLeft w:val="640"/>
          <w:marRight w:val="0"/>
          <w:marTop w:val="0"/>
          <w:marBottom w:val="0"/>
          <w:divBdr>
            <w:top w:val="none" w:sz="0" w:space="0" w:color="auto"/>
            <w:left w:val="none" w:sz="0" w:space="0" w:color="auto"/>
            <w:bottom w:val="none" w:sz="0" w:space="0" w:color="auto"/>
            <w:right w:val="none" w:sz="0" w:space="0" w:color="auto"/>
          </w:divBdr>
        </w:div>
        <w:div w:id="63265764">
          <w:marLeft w:val="640"/>
          <w:marRight w:val="0"/>
          <w:marTop w:val="0"/>
          <w:marBottom w:val="0"/>
          <w:divBdr>
            <w:top w:val="none" w:sz="0" w:space="0" w:color="auto"/>
            <w:left w:val="none" w:sz="0" w:space="0" w:color="auto"/>
            <w:bottom w:val="none" w:sz="0" w:space="0" w:color="auto"/>
            <w:right w:val="none" w:sz="0" w:space="0" w:color="auto"/>
          </w:divBdr>
        </w:div>
        <w:div w:id="1345589753">
          <w:marLeft w:val="640"/>
          <w:marRight w:val="0"/>
          <w:marTop w:val="0"/>
          <w:marBottom w:val="0"/>
          <w:divBdr>
            <w:top w:val="none" w:sz="0" w:space="0" w:color="auto"/>
            <w:left w:val="none" w:sz="0" w:space="0" w:color="auto"/>
            <w:bottom w:val="none" w:sz="0" w:space="0" w:color="auto"/>
            <w:right w:val="none" w:sz="0" w:space="0" w:color="auto"/>
          </w:divBdr>
        </w:div>
        <w:div w:id="84965386">
          <w:marLeft w:val="640"/>
          <w:marRight w:val="0"/>
          <w:marTop w:val="0"/>
          <w:marBottom w:val="0"/>
          <w:divBdr>
            <w:top w:val="none" w:sz="0" w:space="0" w:color="auto"/>
            <w:left w:val="none" w:sz="0" w:space="0" w:color="auto"/>
            <w:bottom w:val="none" w:sz="0" w:space="0" w:color="auto"/>
            <w:right w:val="none" w:sz="0" w:space="0" w:color="auto"/>
          </w:divBdr>
        </w:div>
        <w:div w:id="1349020652">
          <w:marLeft w:val="640"/>
          <w:marRight w:val="0"/>
          <w:marTop w:val="0"/>
          <w:marBottom w:val="0"/>
          <w:divBdr>
            <w:top w:val="none" w:sz="0" w:space="0" w:color="auto"/>
            <w:left w:val="none" w:sz="0" w:space="0" w:color="auto"/>
            <w:bottom w:val="none" w:sz="0" w:space="0" w:color="auto"/>
            <w:right w:val="none" w:sz="0" w:space="0" w:color="auto"/>
          </w:divBdr>
        </w:div>
        <w:div w:id="1602374545">
          <w:marLeft w:val="640"/>
          <w:marRight w:val="0"/>
          <w:marTop w:val="0"/>
          <w:marBottom w:val="0"/>
          <w:divBdr>
            <w:top w:val="none" w:sz="0" w:space="0" w:color="auto"/>
            <w:left w:val="none" w:sz="0" w:space="0" w:color="auto"/>
            <w:bottom w:val="none" w:sz="0" w:space="0" w:color="auto"/>
            <w:right w:val="none" w:sz="0" w:space="0" w:color="auto"/>
          </w:divBdr>
        </w:div>
        <w:div w:id="465588162">
          <w:marLeft w:val="640"/>
          <w:marRight w:val="0"/>
          <w:marTop w:val="0"/>
          <w:marBottom w:val="0"/>
          <w:divBdr>
            <w:top w:val="none" w:sz="0" w:space="0" w:color="auto"/>
            <w:left w:val="none" w:sz="0" w:space="0" w:color="auto"/>
            <w:bottom w:val="none" w:sz="0" w:space="0" w:color="auto"/>
            <w:right w:val="none" w:sz="0" w:space="0" w:color="auto"/>
          </w:divBdr>
        </w:div>
        <w:div w:id="1915774090">
          <w:marLeft w:val="640"/>
          <w:marRight w:val="0"/>
          <w:marTop w:val="0"/>
          <w:marBottom w:val="0"/>
          <w:divBdr>
            <w:top w:val="none" w:sz="0" w:space="0" w:color="auto"/>
            <w:left w:val="none" w:sz="0" w:space="0" w:color="auto"/>
            <w:bottom w:val="none" w:sz="0" w:space="0" w:color="auto"/>
            <w:right w:val="none" w:sz="0" w:space="0" w:color="auto"/>
          </w:divBdr>
        </w:div>
        <w:div w:id="934365418">
          <w:marLeft w:val="640"/>
          <w:marRight w:val="0"/>
          <w:marTop w:val="0"/>
          <w:marBottom w:val="0"/>
          <w:divBdr>
            <w:top w:val="none" w:sz="0" w:space="0" w:color="auto"/>
            <w:left w:val="none" w:sz="0" w:space="0" w:color="auto"/>
            <w:bottom w:val="none" w:sz="0" w:space="0" w:color="auto"/>
            <w:right w:val="none" w:sz="0" w:space="0" w:color="auto"/>
          </w:divBdr>
        </w:div>
        <w:div w:id="1412656355">
          <w:marLeft w:val="640"/>
          <w:marRight w:val="0"/>
          <w:marTop w:val="0"/>
          <w:marBottom w:val="0"/>
          <w:divBdr>
            <w:top w:val="none" w:sz="0" w:space="0" w:color="auto"/>
            <w:left w:val="none" w:sz="0" w:space="0" w:color="auto"/>
            <w:bottom w:val="none" w:sz="0" w:space="0" w:color="auto"/>
            <w:right w:val="none" w:sz="0" w:space="0" w:color="auto"/>
          </w:divBdr>
        </w:div>
        <w:div w:id="1772504283">
          <w:marLeft w:val="640"/>
          <w:marRight w:val="0"/>
          <w:marTop w:val="0"/>
          <w:marBottom w:val="0"/>
          <w:divBdr>
            <w:top w:val="none" w:sz="0" w:space="0" w:color="auto"/>
            <w:left w:val="none" w:sz="0" w:space="0" w:color="auto"/>
            <w:bottom w:val="none" w:sz="0" w:space="0" w:color="auto"/>
            <w:right w:val="none" w:sz="0" w:space="0" w:color="auto"/>
          </w:divBdr>
        </w:div>
        <w:div w:id="431239683">
          <w:marLeft w:val="640"/>
          <w:marRight w:val="0"/>
          <w:marTop w:val="0"/>
          <w:marBottom w:val="0"/>
          <w:divBdr>
            <w:top w:val="none" w:sz="0" w:space="0" w:color="auto"/>
            <w:left w:val="none" w:sz="0" w:space="0" w:color="auto"/>
            <w:bottom w:val="none" w:sz="0" w:space="0" w:color="auto"/>
            <w:right w:val="none" w:sz="0" w:space="0" w:color="auto"/>
          </w:divBdr>
        </w:div>
        <w:div w:id="563488616">
          <w:marLeft w:val="640"/>
          <w:marRight w:val="0"/>
          <w:marTop w:val="0"/>
          <w:marBottom w:val="0"/>
          <w:divBdr>
            <w:top w:val="none" w:sz="0" w:space="0" w:color="auto"/>
            <w:left w:val="none" w:sz="0" w:space="0" w:color="auto"/>
            <w:bottom w:val="none" w:sz="0" w:space="0" w:color="auto"/>
            <w:right w:val="none" w:sz="0" w:space="0" w:color="auto"/>
          </w:divBdr>
        </w:div>
        <w:div w:id="1505978561">
          <w:marLeft w:val="640"/>
          <w:marRight w:val="0"/>
          <w:marTop w:val="0"/>
          <w:marBottom w:val="0"/>
          <w:divBdr>
            <w:top w:val="none" w:sz="0" w:space="0" w:color="auto"/>
            <w:left w:val="none" w:sz="0" w:space="0" w:color="auto"/>
            <w:bottom w:val="none" w:sz="0" w:space="0" w:color="auto"/>
            <w:right w:val="none" w:sz="0" w:space="0" w:color="auto"/>
          </w:divBdr>
        </w:div>
        <w:div w:id="1741292376">
          <w:marLeft w:val="640"/>
          <w:marRight w:val="0"/>
          <w:marTop w:val="0"/>
          <w:marBottom w:val="0"/>
          <w:divBdr>
            <w:top w:val="none" w:sz="0" w:space="0" w:color="auto"/>
            <w:left w:val="none" w:sz="0" w:space="0" w:color="auto"/>
            <w:bottom w:val="none" w:sz="0" w:space="0" w:color="auto"/>
            <w:right w:val="none" w:sz="0" w:space="0" w:color="auto"/>
          </w:divBdr>
        </w:div>
        <w:div w:id="1192718713">
          <w:marLeft w:val="640"/>
          <w:marRight w:val="0"/>
          <w:marTop w:val="0"/>
          <w:marBottom w:val="0"/>
          <w:divBdr>
            <w:top w:val="none" w:sz="0" w:space="0" w:color="auto"/>
            <w:left w:val="none" w:sz="0" w:space="0" w:color="auto"/>
            <w:bottom w:val="none" w:sz="0" w:space="0" w:color="auto"/>
            <w:right w:val="none" w:sz="0" w:space="0" w:color="auto"/>
          </w:divBdr>
        </w:div>
        <w:div w:id="1319965995">
          <w:marLeft w:val="640"/>
          <w:marRight w:val="0"/>
          <w:marTop w:val="0"/>
          <w:marBottom w:val="0"/>
          <w:divBdr>
            <w:top w:val="none" w:sz="0" w:space="0" w:color="auto"/>
            <w:left w:val="none" w:sz="0" w:space="0" w:color="auto"/>
            <w:bottom w:val="none" w:sz="0" w:space="0" w:color="auto"/>
            <w:right w:val="none" w:sz="0" w:space="0" w:color="auto"/>
          </w:divBdr>
        </w:div>
        <w:div w:id="725570989">
          <w:marLeft w:val="640"/>
          <w:marRight w:val="0"/>
          <w:marTop w:val="0"/>
          <w:marBottom w:val="0"/>
          <w:divBdr>
            <w:top w:val="none" w:sz="0" w:space="0" w:color="auto"/>
            <w:left w:val="none" w:sz="0" w:space="0" w:color="auto"/>
            <w:bottom w:val="none" w:sz="0" w:space="0" w:color="auto"/>
            <w:right w:val="none" w:sz="0" w:space="0" w:color="auto"/>
          </w:divBdr>
        </w:div>
        <w:div w:id="35934623">
          <w:marLeft w:val="640"/>
          <w:marRight w:val="0"/>
          <w:marTop w:val="0"/>
          <w:marBottom w:val="0"/>
          <w:divBdr>
            <w:top w:val="none" w:sz="0" w:space="0" w:color="auto"/>
            <w:left w:val="none" w:sz="0" w:space="0" w:color="auto"/>
            <w:bottom w:val="none" w:sz="0" w:space="0" w:color="auto"/>
            <w:right w:val="none" w:sz="0" w:space="0" w:color="auto"/>
          </w:divBdr>
        </w:div>
        <w:div w:id="1571964447">
          <w:marLeft w:val="640"/>
          <w:marRight w:val="0"/>
          <w:marTop w:val="0"/>
          <w:marBottom w:val="0"/>
          <w:divBdr>
            <w:top w:val="none" w:sz="0" w:space="0" w:color="auto"/>
            <w:left w:val="none" w:sz="0" w:space="0" w:color="auto"/>
            <w:bottom w:val="none" w:sz="0" w:space="0" w:color="auto"/>
            <w:right w:val="none" w:sz="0" w:space="0" w:color="auto"/>
          </w:divBdr>
        </w:div>
        <w:div w:id="773868098">
          <w:marLeft w:val="640"/>
          <w:marRight w:val="0"/>
          <w:marTop w:val="0"/>
          <w:marBottom w:val="0"/>
          <w:divBdr>
            <w:top w:val="none" w:sz="0" w:space="0" w:color="auto"/>
            <w:left w:val="none" w:sz="0" w:space="0" w:color="auto"/>
            <w:bottom w:val="none" w:sz="0" w:space="0" w:color="auto"/>
            <w:right w:val="none" w:sz="0" w:space="0" w:color="auto"/>
          </w:divBdr>
        </w:div>
        <w:div w:id="1569803990">
          <w:marLeft w:val="640"/>
          <w:marRight w:val="0"/>
          <w:marTop w:val="0"/>
          <w:marBottom w:val="0"/>
          <w:divBdr>
            <w:top w:val="none" w:sz="0" w:space="0" w:color="auto"/>
            <w:left w:val="none" w:sz="0" w:space="0" w:color="auto"/>
            <w:bottom w:val="none" w:sz="0" w:space="0" w:color="auto"/>
            <w:right w:val="none" w:sz="0" w:space="0" w:color="auto"/>
          </w:divBdr>
        </w:div>
        <w:div w:id="1975178">
          <w:marLeft w:val="640"/>
          <w:marRight w:val="0"/>
          <w:marTop w:val="0"/>
          <w:marBottom w:val="0"/>
          <w:divBdr>
            <w:top w:val="none" w:sz="0" w:space="0" w:color="auto"/>
            <w:left w:val="none" w:sz="0" w:space="0" w:color="auto"/>
            <w:bottom w:val="none" w:sz="0" w:space="0" w:color="auto"/>
            <w:right w:val="none" w:sz="0" w:space="0" w:color="auto"/>
          </w:divBdr>
        </w:div>
        <w:div w:id="1821120272">
          <w:marLeft w:val="640"/>
          <w:marRight w:val="0"/>
          <w:marTop w:val="0"/>
          <w:marBottom w:val="0"/>
          <w:divBdr>
            <w:top w:val="none" w:sz="0" w:space="0" w:color="auto"/>
            <w:left w:val="none" w:sz="0" w:space="0" w:color="auto"/>
            <w:bottom w:val="none" w:sz="0" w:space="0" w:color="auto"/>
            <w:right w:val="none" w:sz="0" w:space="0" w:color="auto"/>
          </w:divBdr>
        </w:div>
        <w:div w:id="1468008104">
          <w:marLeft w:val="640"/>
          <w:marRight w:val="0"/>
          <w:marTop w:val="0"/>
          <w:marBottom w:val="0"/>
          <w:divBdr>
            <w:top w:val="none" w:sz="0" w:space="0" w:color="auto"/>
            <w:left w:val="none" w:sz="0" w:space="0" w:color="auto"/>
            <w:bottom w:val="none" w:sz="0" w:space="0" w:color="auto"/>
            <w:right w:val="none" w:sz="0" w:space="0" w:color="auto"/>
          </w:divBdr>
        </w:div>
        <w:div w:id="1669089788">
          <w:marLeft w:val="640"/>
          <w:marRight w:val="0"/>
          <w:marTop w:val="0"/>
          <w:marBottom w:val="0"/>
          <w:divBdr>
            <w:top w:val="none" w:sz="0" w:space="0" w:color="auto"/>
            <w:left w:val="none" w:sz="0" w:space="0" w:color="auto"/>
            <w:bottom w:val="none" w:sz="0" w:space="0" w:color="auto"/>
            <w:right w:val="none" w:sz="0" w:space="0" w:color="auto"/>
          </w:divBdr>
        </w:div>
        <w:div w:id="1514566270">
          <w:marLeft w:val="640"/>
          <w:marRight w:val="0"/>
          <w:marTop w:val="0"/>
          <w:marBottom w:val="0"/>
          <w:divBdr>
            <w:top w:val="none" w:sz="0" w:space="0" w:color="auto"/>
            <w:left w:val="none" w:sz="0" w:space="0" w:color="auto"/>
            <w:bottom w:val="none" w:sz="0" w:space="0" w:color="auto"/>
            <w:right w:val="none" w:sz="0" w:space="0" w:color="auto"/>
          </w:divBdr>
        </w:div>
        <w:div w:id="68965972">
          <w:marLeft w:val="640"/>
          <w:marRight w:val="0"/>
          <w:marTop w:val="0"/>
          <w:marBottom w:val="0"/>
          <w:divBdr>
            <w:top w:val="none" w:sz="0" w:space="0" w:color="auto"/>
            <w:left w:val="none" w:sz="0" w:space="0" w:color="auto"/>
            <w:bottom w:val="none" w:sz="0" w:space="0" w:color="auto"/>
            <w:right w:val="none" w:sz="0" w:space="0" w:color="auto"/>
          </w:divBdr>
        </w:div>
        <w:div w:id="127625505">
          <w:marLeft w:val="640"/>
          <w:marRight w:val="0"/>
          <w:marTop w:val="0"/>
          <w:marBottom w:val="0"/>
          <w:divBdr>
            <w:top w:val="none" w:sz="0" w:space="0" w:color="auto"/>
            <w:left w:val="none" w:sz="0" w:space="0" w:color="auto"/>
            <w:bottom w:val="none" w:sz="0" w:space="0" w:color="auto"/>
            <w:right w:val="none" w:sz="0" w:space="0" w:color="auto"/>
          </w:divBdr>
        </w:div>
        <w:div w:id="1044214633">
          <w:marLeft w:val="640"/>
          <w:marRight w:val="0"/>
          <w:marTop w:val="0"/>
          <w:marBottom w:val="0"/>
          <w:divBdr>
            <w:top w:val="none" w:sz="0" w:space="0" w:color="auto"/>
            <w:left w:val="none" w:sz="0" w:space="0" w:color="auto"/>
            <w:bottom w:val="none" w:sz="0" w:space="0" w:color="auto"/>
            <w:right w:val="none" w:sz="0" w:space="0" w:color="auto"/>
          </w:divBdr>
        </w:div>
        <w:div w:id="1070300455">
          <w:marLeft w:val="640"/>
          <w:marRight w:val="0"/>
          <w:marTop w:val="0"/>
          <w:marBottom w:val="0"/>
          <w:divBdr>
            <w:top w:val="none" w:sz="0" w:space="0" w:color="auto"/>
            <w:left w:val="none" w:sz="0" w:space="0" w:color="auto"/>
            <w:bottom w:val="none" w:sz="0" w:space="0" w:color="auto"/>
            <w:right w:val="none" w:sz="0" w:space="0" w:color="auto"/>
          </w:divBdr>
        </w:div>
        <w:div w:id="2082095388">
          <w:marLeft w:val="640"/>
          <w:marRight w:val="0"/>
          <w:marTop w:val="0"/>
          <w:marBottom w:val="0"/>
          <w:divBdr>
            <w:top w:val="none" w:sz="0" w:space="0" w:color="auto"/>
            <w:left w:val="none" w:sz="0" w:space="0" w:color="auto"/>
            <w:bottom w:val="none" w:sz="0" w:space="0" w:color="auto"/>
            <w:right w:val="none" w:sz="0" w:space="0" w:color="auto"/>
          </w:divBdr>
        </w:div>
        <w:div w:id="1651790322">
          <w:marLeft w:val="640"/>
          <w:marRight w:val="0"/>
          <w:marTop w:val="0"/>
          <w:marBottom w:val="0"/>
          <w:divBdr>
            <w:top w:val="none" w:sz="0" w:space="0" w:color="auto"/>
            <w:left w:val="none" w:sz="0" w:space="0" w:color="auto"/>
            <w:bottom w:val="none" w:sz="0" w:space="0" w:color="auto"/>
            <w:right w:val="none" w:sz="0" w:space="0" w:color="auto"/>
          </w:divBdr>
        </w:div>
        <w:div w:id="1579557328">
          <w:marLeft w:val="640"/>
          <w:marRight w:val="0"/>
          <w:marTop w:val="0"/>
          <w:marBottom w:val="0"/>
          <w:divBdr>
            <w:top w:val="none" w:sz="0" w:space="0" w:color="auto"/>
            <w:left w:val="none" w:sz="0" w:space="0" w:color="auto"/>
            <w:bottom w:val="none" w:sz="0" w:space="0" w:color="auto"/>
            <w:right w:val="none" w:sz="0" w:space="0" w:color="auto"/>
          </w:divBdr>
        </w:div>
        <w:div w:id="1290086917">
          <w:marLeft w:val="640"/>
          <w:marRight w:val="0"/>
          <w:marTop w:val="0"/>
          <w:marBottom w:val="0"/>
          <w:divBdr>
            <w:top w:val="none" w:sz="0" w:space="0" w:color="auto"/>
            <w:left w:val="none" w:sz="0" w:space="0" w:color="auto"/>
            <w:bottom w:val="none" w:sz="0" w:space="0" w:color="auto"/>
            <w:right w:val="none" w:sz="0" w:space="0" w:color="auto"/>
          </w:divBdr>
        </w:div>
        <w:div w:id="566913608">
          <w:marLeft w:val="640"/>
          <w:marRight w:val="0"/>
          <w:marTop w:val="0"/>
          <w:marBottom w:val="0"/>
          <w:divBdr>
            <w:top w:val="none" w:sz="0" w:space="0" w:color="auto"/>
            <w:left w:val="none" w:sz="0" w:space="0" w:color="auto"/>
            <w:bottom w:val="none" w:sz="0" w:space="0" w:color="auto"/>
            <w:right w:val="none" w:sz="0" w:space="0" w:color="auto"/>
          </w:divBdr>
        </w:div>
        <w:div w:id="1751268926">
          <w:marLeft w:val="640"/>
          <w:marRight w:val="0"/>
          <w:marTop w:val="0"/>
          <w:marBottom w:val="0"/>
          <w:divBdr>
            <w:top w:val="none" w:sz="0" w:space="0" w:color="auto"/>
            <w:left w:val="none" w:sz="0" w:space="0" w:color="auto"/>
            <w:bottom w:val="none" w:sz="0" w:space="0" w:color="auto"/>
            <w:right w:val="none" w:sz="0" w:space="0" w:color="auto"/>
          </w:divBdr>
        </w:div>
        <w:div w:id="1564828022">
          <w:marLeft w:val="640"/>
          <w:marRight w:val="0"/>
          <w:marTop w:val="0"/>
          <w:marBottom w:val="0"/>
          <w:divBdr>
            <w:top w:val="none" w:sz="0" w:space="0" w:color="auto"/>
            <w:left w:val="none" w:sz="0" w:space="0" w:color="auto"/>
            <w:bottom w:val="none" w:sz="0" w:space="0" w:color="auto"/>
            <w:right w:val="none" w:sz="0" w:space="0" w:color="auto"/>
          </w:divBdr>
        </w:div>
        <w:div w:id="587467840">
          <w:marLeft w:val="640"/>
          <w:marRight w:val="0"/>
          <w:marTop w:val="0"/>
          <w:marBottom w:val="0"/>
          <w:divBdr>
            <w:top w:val="none" w:sz="0" w:space="0" w:color="auto"/>
            <w:left w:val="none" w:sz="0" w:space="0" w:color="auto"/>
            <w:bottom w:val="none" w:sz="0" w:space="0" w:color="auto"/>
            <w:right w:val="none" w:sz="0" w:space="0" w:color="auto"/>
          </w:divBdr>
        </w:div>
        <w:div w:id="275455752">
          <w:marLeft w:val="640"/>
          <w:marRight w:val="0"/>
          <w:marTop w:val="0"/>
          <w:marBottom w:val="0"/>
          <w:divBdr>
            <w:top w:val="none" w:sz="0" w:space="0" w:color="auto"/>
            <w:left w:val="none" w:sz="0" w:space="0" w:color="auto"/>
            <w:bottom w:val="none" w:sz="0" w:space="0" w:color="auto"/>
            <w:right w:val="none" w:sz="0" w:space="0" w:color="auto"/>
          </w:divBdr>
        </w:div>
        <w:div w:id="241918198">
          <w:marLeft w:val="640"/>
          <w:marRight w:val="0"/>
          <w:marTop w:val="0"/>
          <w:marBottom w:val="0"/>
          <w:divBdr>
            <w:top w:val="none" w:sz="0" w:space="0" w:color="auto"/>
            <w:left w:val="none" w:sz="0" w:space="0" w:color="auto"/>
            <w:bottom w:val="none" w:sz="0" w:space="0" w:color="auto"/>
            <w:right w:val="none" w:sz="0" w:space="0" w:color="auto"/>
          </w:divBdr>
        </w:div>
        <w:div w:id="1646399168">
          <w:marLeft w:val="640"/>
          <w:marRight w:val="0"/>
          <w:marTop w:val="0"/>
          <w:marBottom w:val="0"/>
          <w:divBdr>
            <w:top w:val="none" w:sz="0" w:space="0" w:color="auto"/>
            <w:left w:val="none" w:sz="0" w:space="0" w:color="auto"/>
            <w:bottom w:val="none" w:sz="0" w:space="0" w:color="auto"/>
            <w:right w:val="none" w:sz="0" w:space="0" w:color="auto"/>
          </w:divBdr>
        </w:div>
        <w:div w:id="1589270052">
          <w:marLeft w:val="640"/>
          <w:marRight w:val="0"/>
          <w:marTop w:val="0"/>
          <w:marBottom w:val="0"/>
          <w:divBdr>
            <w:top w:val="none" w:sz="0" w:space="0" w:color="auto"/>
            <w:left w:val="none" w:sz="0" w:space="0" w:color="auto"/>
            <w:bottom w:val="none" w:sz="0" w:space="0" w:color="auto"/>
            <w:right w:val="none" w:sz="0" w:space="0" w:color="auto"/>
          </w:divBdr>
        </w:div>
        <w:div w:id="1373118371">
          <w:marLeft w:val="640"/>
          <w:marRight w:val="0"/>
          <w:marTop w:val="0"/>
          <w:marBottom w:val="0"/>
          <w:divBdr>
            <w:top w:val="none" w:sz="0" w:space="0" w:color="auto"/>
            <w:left w:val="none" w:sz="0" w:space="0" w:color="auto"/>
            <w:bottom w:val="none" w:sz="0" w:space="0" w:color="auto"/>
            <w:right w:val="none" w:sz="0" w:space="0" w:color="auto"/>
          </w:divBdr>
        </w:div>
        <w:div w:id="1066298477">
          <w:marLeft w:val="640"/>
          <w:marRight w:val="0"/>
          <w:marTop w:val="0"/>
          <w:marBottom w:val="0"/>
          <w:divBdr>
            <w:top w:val="none" w:sz="0" w:space="0" w:color="auto"/>
            <w:left w:val="none" w:sz="0" w:space="0" w:color="auto"/>
            <w:bottom w:val="none" w:sz="0" w:space="0" w:color="auto"/>
            <w:right w:val="none" w:sz="0" w:space="0" w:color="auto"/>
          </w:divBdr>
        </w:div>
        <w:div w:id="685789727">
          <w:marLeft w:val="640"/>
          <w:marRight w:val="0"/>
          <w:marTop w:val="0"/>
          <w:marBottom w:val="0"/>
          <w:divBdr>
            <w:top w:val="none" w:sz="0" w:space="0" w:color="auto"/>
            <w:left w:val="none" w:sz="0" w:space="0" w:color="auto"/>
            <w:bottom w:val="none" w:sz="0" w:space="0" w:color="auto"/>
            <w:right w:val="none" w:sz="0" w:space="0" w:color="auto"/>
          </w:divBdr>
        </w:div>
        <w:div w:id="69160010">
          <w:marLeft w:val="640"/>
          <w:marRight w:val="0"/>
          <w:marTop w:val="0"/>
          <w:marBottom w:val="0"/>
          <w:divBdr>
            <w:top w:val="none" w:sz="0" w:space="0" w:color="auto"/>
            <w:left w:val="none" w:sz="0" w:space="0" w:color="auto"/>
            <w:bottom w:val="none" w:sz="0" w:space="0" w:color="auto"/>
            <w:right w:val="none" w:sz="0" w:space="0" w:color="auto"/>
          </w:divBdr>
        </w:div>
        <w:div w:id="1057625500">
          <w:marLeft w:val="640"/>
          <w:marRight w:val="0"/>
          <w:marTop w:val="0"/>
          <w:marBottom w:val="0"/>
          <w:divBdr>
            <w:top w:val="none" w:sz="0" w:space="0" w:color="auto"/>
            <w:left w:val="none" w:sz="0" w:space="0" w:color="auto"/>
            <w:bottom w:val="none" w:sz="0" w:space="0" w:color="auto"/>
            <w:right w:val="none" w:sz="0" w:space="0" w:color="auto"/>
          </w:divBdr>
        </w:div>
        <w:div w:id="405685512">
          <w:marLeft w:val="640"/>
          <w:marRight w:val="0"/>
          <w:marTop w:val="0"/>
          <w:marBottom w:val="0"/>
          <w:divBdr>
            <w:top w:val="none" w:sz="0" w:space="0" w:color="auto"/>
            <w:left w:val="none" w:sz="0" w:space="0" w:color="auto"/>
            <w:bottom w:val="none" w:sz="0" w:space="0" w:color="auto"/>
            <w:right w:val="none" w:sz="0" w:space="0" w:color="auto"/>
          </w:divBdr>
        </w:div>
        <w:div w:id="1736851944">
          <w:marLeft w:val="640"/>
          <w:marRight w:val="0"/>
          <w:marTop w:val="0"/>
          <w:marBottom w:val="0"/>
          <w:divBdr>
            <w:top w:val="none" w:sz="0" w:space="0" w:color="auto"/>
            <w:left w:val="none" w:sz="0" w:space="0" w:color="auto"/>
            <w:bottom w:val="none" w:sz="0" w:space="0" w:color="auto"/>
            <w:right w:val="none" w:sz="0" w:space="0" w:color="auto"/>
          </w:divBdr>
        </w:div>
        <w:div w:id="175002800">
          <w:marLeft w:val="640"/>
          <w:marRight w:val="0"/>
          <w:marTop w:val="0"/>
          <w:marBottom w:val="0"/>
          <w:divBdr>
            <w:top w:val="none" w:sz="0" w:space="0" w:color="auto"/>
            <w:left w:val="none" w:sz="0" w:space="0" w:color="auto"/>
            <w:bottom w:val="none" w:sz="0" w:space="0" w:color="auto"/>
            <w:right w:val="none" w:sz="0" w:space="0" w:color="auto"/>
          </w:divBdr>
        </w:div>
        <w:div w:id="385641029">
          <w:marLeft w:val="640"/>
          <w:marRight w:val="0"/>
          <w:marTop w:val="0"/>
          <w:marBottom w:val="0"/>
          <w:divBdr>
            <w:top w:val="none" w:sz="0" w:space="0" w:color="auto"/>
            <w:left w:val="none" w:sz="0" w:space="0" w:color="auto"/>
            <w:bottom w:val="none" w:sz="0" w:space="0" w:color="auto"/>
            <w:right w:val="none" w:sz="0" w:space="0" w:color="auto"/>
          </w:divBdr>
        </w:div>
        <w:div w:id="15274329">
          <w:marLeft w:val="640"/>
          <w:marRight w:val="0"/>
          <w:marTop w:val="0"/>
          <w:marBottom w:val="0"/>
          <w:divBdr>
            <w:top w:val="none" w:sz="0" w:space="0" w:color="auto"/>
            <w:left w:val="none" w:sz="0" w:space="0" w:color="auto"/>
            <w:bottom w:val="none" w:sz="0" w:space="0" w:color="auto"/>
            <w:right w:val="none" w:sz="0" w:space="0" w:color="auto"/>
          </w:divBdr>
        </w:div>
        <w:div w:id="77942236">
          <w:marLeft w:val="640"/>
          <w:marRight w:val="0"/>
          <w:marTop w:val="0"/>
          <w:marBottom w:val="0"/>
          <w:divBdr>
            <w:top w:val="none" w:sz="0" w:space="0" w:color="auto"/>
            <w:left w:val="none" w:sz="0" w:space="0" w:color="auto"/>
            <w:bottom w:val="none" w:sz="0" w:space="0" w:color="auto"/>
            <w:right w:val="none" w:sz="0" w:space="0" w:color="auto"/>
          </w:divBdr>
        </w:div>
        <w:div w:id="2121103270">
          <w:marLeft w:val="640"/>
          <w:marRight w:val="0"/>
          <w:marTop w:val="0"/>
          <w:marBottom w:val="0"/>
          <w:divBdr>
            <w:top w:val="none" w:sz="0" w:space="0" w:color="auto"/>
            <w:left w:val="none" w:sz="0" w:space="0" w:color="auto"/>
            <w:bottom w:val="none" w:sz="0" w:space="0" w:color="auto"/>
            <w:right w:val="none" w:sz="0" w:space="0" w:color="auto"/>
          </w:divBdr>
        </w:div>
        <w:div w:id="1476607049">
          <w:marLeft w:val="640"/>
          <w:marRight w:val="0"/>
          <w:marTop w:val="0"/>
          <w:marBottom w:val="0"/>
          <w:divBdr>
            <w:top w:val="none" w:sz="0" w:space="0" w:color="auto"/>
            <w:left w:val="none" w:sz="0" w:space="0" w:color="auto"/>
            <w:bottom w:val="none" w:sz="0" w:space="0" w:color="auto"/>
            <w:right w:val="none" w:sz="0" w:space="0" w:color="auto"/>
          </w:divBdr>
        </w:div>
        <w:div w:id="1470126581">
          <w:marLeft w:val="640"/>
          <w:marRight w:val="0"/>
          <w:marTop w:val="0"/>
          <w:marBottom w:val="0"/>
          <w:divBdr>
            <w:top w:val="none" w:sz="0" w:space="0" w:color="auto"/>
            <w:left w:val="none" w:sz="0" w:space="0" w:color="auto"/>
            <w:bottom w:val="none" w:sz="0" w:space="0" w:color="auto"/>
            <w:right w:val="none" w:sz="0" w:space="0" w:color="auto"/>
          </w:divBdr>
        </w:div>
        <w:div w:id="1101880150">
          <w:marLeft w:val="640"/>
          <w:marRight w:val="0"/>
          <w:marTop w:val="0"/>
          <w:marBottom w:val="0"/>
          <w:divBdr>
            <w:top w:val="none" w:sz="0" w:space="0" w:color="auto"/>
            <w:left w:val="none" w:sz="0" w:space="0" w:color="auto"/>
            <w:bottom w:val="none" w:sz="0" w:space="0" w:color="auto"/>
            <w:right w:val="none" w:sz="0" w:space="0" w:color="auto"/>
          </w:divBdr>
        </w:div>
        <w:div w:id="467937152">
          <w:marLeft w:val="640"/>
          <w:marRight w:val="0"/>
          <w:marTop w:val="0"/>
          <w:marBottom w:val="0"/>
          <w:divBdr>
            <w:top w:val="none" w:sz="0" w:space="0" w:color="auto"/>
            <w:left w:val="none" w:sz="0" w:space="0" w:color="auto"/>
            <w:bottom w:val="none" w:sz="0" w:space="0" w:color="auto"/>
            <w:right w:val="none" w:sz="0" w:space="0" w:color="auto"/>
          </w:divBdr>
        </w:div>
        <w:div w:id="1540632209">
          <w:marLeft w:val="640"/>
          <w:marRight w:val="0"/>
          <w:marTop w:val="0"/>
          <w:marBottom w:val="0"/>
          <w:divBdr>
            <w:top w:val="none" w:sz="0" w:space="0" w:color="auto"/>
            <w:left w:val="none" w:sz="0" w:space="0" w:color="auto"/>
            <w:bottom w:val="none" w:sz="0" w:space="0" w:color="auto"/>
            <w:right w:val="none" w:sz="0" w:space="0" w:color="auto"/>
          </w:divBdr>
        </w:div>
        <w:div w:id="167985120">
          <w:marLeft w:val="640"/>
          <w:marRight w:val="0"/>
          <w:marTop w:val="0"/>
          <w:marBottom w:val="0"/>
          <w:divBdr>
            <w:top w:val="none" w:sz="0" w:space="0" w:color="auto"/>
            <w:left w:val="none" w:sz="0" w:space="0" w:color="auto"/>
            <w:bottom w:val="none" w:sz="0" w:space="0" w:color="auto"/>
            <w:right w:val="none" w:sz="0" w:space="0" w:color="auto"/>
          </w:divBdr>
        </w:div>
        <w:div w:id="92677903">
          <w:marLeft w:val="640"/>
          <w:marRight w:val="0"/>
          <w:marTop w:val="0"/>
          <w:marBottom w:val="0"/>
          <w:divBdr>
            <w:top w:val="none" w:sz="0" w:space="0" w:color="auto"/>
            <w:left w:val="none" w:sz="0" w:space="0" w:color="auto"/>
            <w:bottom w:val="none" w:sz="0" w:space="0" w:color="auto"/>
            <w:right w:val="none" w:sz="0" w:space="0" w:color="auto"/>
          </w:divBdr>
        </w:div>
        <w:div w:id="196241411">
          <w:marLeft w:val="640"/>
          <w:marRight w:val="0"/>
          <w:marTop w:val="0"/>
          <w:marBottom w:val="0"/>
          <w:divBdr>
            <w:top w:val="none" w:sz="0" w:space="0" w:color="auto"/>
            <w:left w:val="none" w:sz="0" w:space="0" w:color="auto"/>
            <w:bottom w:val="none" w:sz="0" w:space="0" w:color="auto"/>
            <w:right w:val="none" w:sz="0" w:space="0" w:color="auto"/>
          </w:divBdr>
        </w:div>
        <w:div w:id="1645430083">
          <w:marLeft w:val="640"/>
          <w:marRight w:val="0"/>
          <w:marTop w:val="0"/>
          <w:marBottom w:val="0"/>
          <w:divBdr>
            <w:top w:val="none" w:sz="0" w:space="0" w:color="auto"/>
            <w:left w:val="none" w:sz="0" w:space="0" w:color="auto"/>
            <w:bottom w:val="none" w:sz="0" w:space="0" w:color="auto"/>
            <w:right w:val="none" w:sz="0" w:space="0" w:color="auto"/>
          </w:divBdr>
        </w:div>
        <w:div w:id="644698221">
          <w:marLeft w:val="640"/>
          <w:marRight w:val="0"/>
          <w:marTop w:val="0"/>
          <w:marBottom w:val="0"/>
          <w:divBdr>
            <w:top w:val="none" w:sz="0" w:space="0" w:color="auto"/>
            <w:left w:val="none" w:sz="0" w:space="0" w:color="auto"/>
            <w:bottom w:val="none" w:sz="0" w:space="0" w:color="auto"/>
            <w:right w:val="none" w:sz="0" w:space="0" w:color="auto"/>
          </w:divBdr>
        </w:div>
        <w:div w:id="62919518">
          <w:marLeft w:val="640"/>
          <w:marRight w:val="0"/>
          <w:marTop w:val="0"/>
          <w:marBottom w:val="0"/>
          <w:divBdr>
            <w:top w:val="none" w:sz="0" w:space="0" w:color="auto"/>
            <w:left w:val="none" w:sz="0" w:space="0" w:color="auto"/>
            <w:bottom w:val="none" w:sz="0" w:space="0" w:color="auto"/>
            <w:right w:val="none" w:sz="0" w:space="0" w:color="auto"/>
          </w:divBdr>
        </w:div>
        <w:div w:id="282003233">
          <w:marLeft w:val="640"/>
          <w:marRight w:val="0"/>
          <w:marTop w:val="0"/>
          <w:marBottom w:val="0"/>
          <w:divBdr>
            <w:top w:val="none" w:sz="0" w:space="0" w:color="auto"/>
            <w:left w:val="none" w:sz="0" w:space="0" w:color="auto"/>
            <w:bottom w:val="none" w:sz="0" w:space="0" w:color="auto"/>
            <w:right w:val="none" w:sz="0" w:space="0" w:color="auto"/>
          </w:divBdr>
        </w:div>
        <w:div w:id="269241649">
          <w:marLeft w:val="640"/>
          <w:marRight w:val="0"/>
          <w:marTop w:val="0"/>
          <w:marBottom w:val="0"/>
          <w:divBdr>
            <w:top w:val="none" w:sz="0" w:space="0" w:color="auto"/>
            <w:left w:val="none" w:sz="0" w:space="0" w:color="auto"/>
            <w:bottom w:val="none" w:sz="0" w:space="0" w:color="auto"/>
            <w:right w:val="none" w:sz="0" w:space="0" w:color="auto"/>
          </w:divBdr>
        </w:div>
        <w:div w:id="2063167157">
          <w:marLeft w:val="640"/>
          <w:marRight w:val="0"/>
          <w:marTop w:val="0"/>
          <w:marBottom w:val="0"/>
          <w:divBdr>
            <w:top w:val="none" w:sz="0" w:space="0" w:color="auto"/>
            <w:left w:val="none" w:sz="0" w:space="0" w:color="auto"/>
            <w:bottom w:val="none" w:sz="0" w:space="0" w:color="auto"/>
            <w:right w:val="none" w:sz="0" w:space="0" w:color="auto"/>
          </w:divBdr>
        </w:div>
        <w:div w:id="945230893">
          <w:marLeft w:val="640"/>
          <w:marRight w:val="0"/>
          <w:marTop w:val="0"/>
          <w:marBottom w:val="0"/>
          <w:divBdr>
            <w:top w:val="none" w:sz="0" w:space="0" w:color="auto"/>
            <w:left w:val="none" w:sz="0" w:space="0" w:color="auto"/>
            <w:bottom w:val="none" w:sz="0" w:space="0" w:color="auto"/>
            <w:right w:val="none" w:sz="0" w:space="0" w:color="auto"/>
          </w:divBdr>
        </w:div>
        <w:div w:id="403112348">
          <w:marLeft w:val="640"/>
          <w:marRight w:val="0"/>
          <w:marTop w:val="0"/>
          <w:marBottom w:val="0"/>
          <w:divBdr>
            <w:top w:val="none" w:sz="0" w:space="0" w:color="auto"/>
            <w:left w:val="none" w:sz="0" w:space="0" w:color="auto"/>
            <w:bottom w:val="none" w:sz="0" w:space="0" w:color="auto"/>
            <w:right w:val="none" w:sz="0" w:space="0" w:color="auto"/>
          </w:divBdr>
        </w:div>
        <w:div w:id="974335297">
          <w:marLeft w:val="640"/>
          <w:marRight w:val="0"/>
          <w:marTop w:val="0"/>
          <w:marBottom w:val="0"/>
          <w:divBdr>
            <w:top w:val="none" w:sz="0" w:space="0" w:color="auto"/>
            <w:left w:val="none" w:sz="0" w:space="0" w:color="auto"/>
            <w:bottom w:val="none" w:sz="0" w:space="0" w:color="auto"/>
            <w:right w:val="none" w:sz="0" w:space="0" w:color="auto"/>
          </w:divBdr>
        </w:div>
        <w:div w:id="594439437">
          <w:marLeft w:val="640"/>
          <w:marRight w:val="0"/>
          <w:marTop w:val="0"/>
          <w:marBottom w:val="0"/>
          <w:divBdr>
            <w:top w:val="none" w:sz="0" w:space="0" w:color="auto"/>
            <w:left w:val="none" w:sz="0" w:space="0" w:color="auto"/>
            <w:bottom w:val="none" w:sz="0" w:space="0" w:color="auto"/>
            <w:right w:val="none" w:sz="0" w:space="0" w:color="auto"/>
          </w:divBdr>
        </w:div>
        <w:div w:id="646204778">
          <w:marLeft w:val="640"/>
          <w:marRight w:val="0"/>
          <w:marTop w:val="0"/>
          <w:marBottom w:val="0"/>
          <w:divBdr>
            <w:top w:val="none" w:sz="0" w:space="0" w:color="auto"/>
            <w:left w:val="none" w:sz="0" w:space="0" w:color="auto"/>
            <w:bottom w:val="none" w:sz="0" w:space="0" w:color="auto"/>
            <w:right w:val="none" w:sz="0" w:space="0" w:color="auto"/>
          </w:divBdr>
        </w:div>
        <w:div w:id="2901720">
          <w:marLeft w:val="640"/>
          <w:marRight w:val="0"/>
          <w:marTop w:val="0"/>
          <w:marBottom w:val="0"/>
          <w:divBdr>
            <w:top w:val="none" w:sz="0" w:space="0" w:color="auto"/>
            <w:left w:val="none" w:sz="0" w:space="0" w:color="auto"/>
            <w:bottom w:val="none" w:sz="0" w:space="0" w:color="auto"/>
            <w:right w:val="none" w:sz="0" w:space="0" w:color="auto"/>
          </w:divBdr>
        </w:div>
        <w:div w:id="1847549528">
          <w:marLeft w:val="640"/>
          <w:marRight w:val="0"/>
          <w:marTop w:val="0"/>
          <w:marBottom w:val="0"/>
          <w:divBdr>
            <w:top w:val="none" w:sz="0" w:space="0" w:color="auto"/>
            <w:left w:val="none" w:sz="0" w:space="0" w:color="auto"/>
            <w:bottom w:val="none" w:sz="0" w:space="0" w:color="auto"/>
            <w:right w:val="none" w:sz="0" w:space="0" w:color="auto"/>
          </w:divBdr>
        </w:div>
        <w:div w:id="1774469963">
          <w:marLeft w:val="640"/>
          <w:marRight w:val="0"/>
          <w:marTop w:val="0"/>
          <w:marBottom w:val="0"/>
          <w:divBdr>
            <w:top w:val="none" w:sz="0" w:space="0" w:color="auto"/>
            <w:left w:val="none" w:sz="0" w:space="0" w:color="auto"/>
            <w:bottom w:val="none" w:sz="0" w:space="0" w:color="auto"/>
            <w:right w:val="none" w:sz="0" w:space="0" w:color="auto"/>
          </w:divBdr>
        </w:div>
        <w:div w:id="577783966">
          <w:marLeft w:val="640"/>
          <w:marRight w:val="0"/>
          <w:marTop w:val="0"/>
          <w:marBottom w:val="0"/>
          <w:divBdr>
            <w:top w:val="none" w:sz="0" w:space="0" w:color="auto"/>
            <w:left w:val="none" w:sz="0" w:space="0" w:color="auto"/>
            <w:bottom w:val="none" w:sz="0" w:space="0" w:color="auto"/>
            <w:right w:val="none" w:sz="0" w:space="0" w:color="auto"/>
          </w:divBdr>
        </w:div>
        <w:div w:id="2111771885">
          <w:marLeft w:val="640"/>
          <w:marRight w:val="0"/>
          <w:marTop w:val="0"/>
          <w:marBottom w:val="0"/>
          <w:divBdr>
            <w:top w:val="none" w:sz="0" w:space="0" w:color="auto"/>
            <w:left w:val="none" w:sz="0" w:space="0" w:color="auto"/>
            <w:bottom w:val="none" w:sz="0" w:space="0" w:color="auto"/>
            <w:right w:val="none" w:sz="0" w:space="0" w:color="auto"/>
          </w:divBdr>
        </w:div>
      </w:divsChild>
    </w:div>
    <w:div w:id="1305358178">
      <w:bodyDiv w:val="1"/>
      <w:marLeft w:val="0"/>
      <w:marRight w:val="0"/>
      <w:marTop w:val="0"/>
      <w:marBottom w:val="0"/>
      <w:divBdr>
        <w:top w:val="none" w:sz="0" w:space="0" w:color="auto"/>
        <w:left w:val="none" w:sz="0" w:space="0" w:color="auto"/>
        <w:bottom w:val="none" w:sz="0" w:space="0" w:color="auto"/>
        <w:right w:val="none" w:sz="0" w:space="0" w:color="auto"/>
      </w:divBdr>
      <w:divsChild>
        <w:div w:id="1036613557">
          <w:marLeft w:val="640"/>
          <w:marRight w:val="0"/>
          <w:marTop w:val="0"/>
          <w:marBottom w:val="0"/>
          <w:divBdr>
            <w:top w:val="none" w:sz="0" w:space="0" w:color="auto"/>
            <w:left w:val="none" w:sz="0" w:space="0" w:color="auto"/>
            <w:bottom w:val="none" w:sz="0" w:space="0" w:color="auto"/>
            <w:right w:val="none" w:sz="0" w:space="0" w:color="auto"/>
          </w:divBdr>
        </w:div>
        <w:div w:id="2044938522">
          <w:marLeft w:val="640"/>
          <w:marRight w:val="0"/>
          <w:marTop w:val="0"/>
          <w:marBottom w:val="0"/>
          <w:divBdr>
            <w:top w:val="none" w:sz="0" w:space="0" w:color="auto"/>
            <w:left w:val="none" w:sz="0" w:space="0" w:color="auto"/>
            <w:bottom w:val="none" w:sz="0" w:space="0" w:color="auto"/>
            <w:right w:val="none" w:sz="0" w:space="0" w:color="auto"/>
          </w:divBdr>
        </w:div>
        <w:div w:id="145123341">
          <w:marLeft w:val="640"/>
          <w:marRight w:val="0"/>
          <w:marTop w:val="0"/>
          <w:marBottom w:val="0"/>
          <w:divBdr>
            <w:top w:val="none" w:sz="0" w:space="0" w:color="auto"/>
            <w:left w:val="none" w:sz="0" w:space="0" w:color="auto"/>
            <w:bottom w:val="none" w:sz="0" w:space="0" w:color="auto"/>
            <w:right w:val="none" w:sz="0" w:space="0" w:color="auto"/>
          </w:divBdr>
        </w:div>
        <w:div w:id="1454055807">
          <w:marLeft w:val="640"/>
          <w:marRight w:val="0"/>
          <w:marTop w:val="0"/>
          <w:marBottom w:val="0"/>
          <w:divBdr>
            <w:top w:val="none" w:sz="0" w:space="0" w:color="auto"/>
            <w:left w:val="none" w:sz="0" w:space="0" w:color="auto"/>
            <w:bottom w:val="none" w:sz="0" w:space="0" w:color="auto"/>
            <w:right w:val="none" w:sz="0" w:space="0" w:color="auto"/>
          </w:divBdr>
        </w:div>
        <w:div w:id="408575676">
          <w:marLeft w:val="640"/>
          <w:marRight w:val="0"/>
          <w:marTop w:val="0"/>
          <w:marBottom w:val="0"/>
          <w:divBdr>
            <w:top w:val="none" w:sz="0" w:space="0" w:color="auto"/>
            <w:left w:val="none" w:sz="0" w:space="0" w:color="auto"/>
            <w:bottom w:val="none" w:sz="0" w:space="0" w:color="auto"/>
            <w:right w:val="none" w:sz="0" w:space="0" w:color="auto"/>
          </w:divBdr>
        </w:div>
        <w:div w:id="2017994618">
          <w:marLeft w:val="640"/>
          <w:marRight w:val="0"/>
          <w:marTop w:val="0"/>
          <w:marBottom w:val="0"/>
          <w:divBdr>
            <w:top w:val="none" w:sz="0" w:space="0" w:color="auto"/>
            <w:left w:val="none" w:sz="0" w:space="0" w:color="auto"/>
            <w:bottom w:val="none" w:sz="0" w:space="0" w:color="auto"/>
            <w:right w:val="none" w:sz="0" w:space="0" w:color="auto"/>
          </w:divBdr>
        </w:div>
        <w:div w:id="2002611521">
          <w:marLeft w:val="640"/>
          <w:marRight w:val="0"/>
          <w:marTop w:val="0"/>
          <w:marBottom w:val="0"/>
          <w:divBdr>
            <w:top w:val="none" w:sz="0" w:space="0" w:color="auto"/>
            <w:left w:val="none" w:sz="0" w:space="0" w:color="auto"/>
            <w:bottom w:val="none" w:sz="0" w:space="0" w:color="auto"/>
            <w:right w:val="none" w:sz="0" w:space="0" w:color="auto"/>
          </w:divBdr>
        </w:div>
        <w:div w:id="50202979">
          <w:marLeft w:val="640"/>
          <w:marRight w:val="0"/>
          <w:marTop w:val="0"/>
          <w:marBottom w:val="0"/>
          <w:divBdr>
            <w:top w:val="none" w:sz="0" w:space="0" w:color="auto"/>
            <w:left w:val="none" w:sz="0" w:space="0" w:color="auto"/>
            <w:bottom w:val="none" w:sz="0" w:space="0" w:color="auto"/>
            <w:right w:val="none" w:sz="0" w:space="0" w:color="auto"/>
          </w:divBdr>
        </w:div>
        <w:div w:id="568656227">
          <w:marLeft w:val="640"/>
          <w:marRight w:val="0"/>
          <w:marTop w:val="0"/>
          <w:marBottom w:val="0"/>
          <w:divBdr>
            <w:top w:val="none" w:sz="0" w:space="0" w:color="auto"/>
            <w:left w:val="none" w:sz="0" w:space="0" w:color="auto"/>
            <w:bottom w:val="none" w:sz="0" w:space="0" w:color="auto"/>
            <w:right w:val="none" w:sz="0" w:space="0" w:color="auto"/>
          </w:divBdr>
        </w:div>
        <w:div w:id="886259621">
          <w:marLeft w:val="640"/>
          <w:marRight w:val="0"/>
          <w:marTop w:val="0"/>
          <w:marBottom w:val="0"/>
          <w:divBdr>
            <w:top w:val="none" w:sz="0" w:space="0" w:color="auto"/>
            <w:left w:val="none" w:sz="0" w:space="0" w:color="auto"/>
            <w:bottom w:val="none" w:sz="0" w:space="0" w:color="auto"/>
            <w:right w:val="none" w:sz="0" w:space="0" w:color="auto"/>
          </w:divBdr>
        </w:div>
        <w:div w:id="918178958">
          <w:marLeft w:val="640"/>
          <w:marRight w:val="0"/>
          <w:marTop w:val="0"/>
          <w:marBottom w:val="0"/>
          <w:divBdr>
            <w:top w:val="none" w:sz="0" w:space="0" w:color="auto"/>
            <w:left w:val="none" w:sz="0" w:space="0" w:color="auto"/>
            <w:bottom w:val="none" w:sz="0" w:space="0" w:color="auto"/>
            <w:right w:val="none" w:sz="0" w:space="0" w:color="auto"/>
          </w:divBdr>
        </w:div>
        <w:div w:id="2123766313">
          <w:marLeft w:val="640"/>
          <w:marRight w:val="0"/>
          <w:marTop w:val="0"/>
          <w:marBottom w:val="0"/>
          <w:divBdr>
            <w:top w:val="none" w:sz="0" w:space="0" w:color="auto"/>
            <w:left w:val="none" w:sz="0" w:space="0" w:color="auto"/>
            <w:bottom w:val="none" w:sz="0" w:space="0" w:color="auto"/>
            <w:right w:val="none" w:sz="0" w:space="0" w:color="auto"/>
          </w:divBdr>
        </w:div>
        <w:div w:id="505633184">
          <w:marLeft w:val="640"/>
          <w:marRight w:val="0"/>
          <w:marTop w:val="0"/>
          <w:marBottom w:val="0"/>
          <w:divBdr>
            <w:top w:val="none" w:sz="0" w:space="0" w:color="auto"/>
            <w:left w:val="none" w:sz="0" w:space="0" w:color="auto"/>
            <w:bottom w:val="none" w:sz="0" w:space="0" w:color="auto"/>
            <w:right w:val="none" w:sz="0" w:space="0" w:color="auto"/>
          </w:divBdr>
        </w:div>
        <w:div w:id="1763064318">
          <w:marLeft w:val="640"/>
          <w:marRight w:val="0"/>
          <w:marTop w:val="0"/>
          <w:marBottom w:val="0"/>
          <w:divBdr>
            <w:top w:val="none" w:sz="0" w:space="0" w:color="auto"/>
            <w:left w:val="none" w:sz="0" w:space="0" w:color="auto"/>
            <w:bottom w:val="none" w:sz="0" w:space="0" w:color="auto"/>
            <w:right w:val="none" w:sz="0" w:space="0" w:color="auto"/>
          </w:divBdr>
        </w:div>
        <w:div w:id="1518350332">
          <w:marLeft w:val="640"/>
          <w:marRight w:val="0"/>
          <w:marTop w:val="0"/>
          <w:marBottom w:val="0"/>
          <w:divBdr>
            <w:top w:val="none" w:sz="0" w:space="0" w:color="auto"/>
            <w:left w:val="none" w:sz="0" w:space="0" w:color="auto"/>
            <w:bottom w:val="none" w:sz="0" w:space="0" w:color="auto"/>
            <w:right w:val="none" w:sz="0" w:space="0" w:color="auto"/>
          </w:divBdr>
        </w:div>
        <w:div w:id="2042779074">
          <w:marLeft w:val="640"/>
          <w:marRight w:val="0"/>
          <w:marTop w:val="0"/>
          <w:marBottom w:val="0"/>
          <w:divBdr>
            <w:top w:val="none" w:sz="0" w:space="0" w:color="auto"/>
            <w:left w:val="none" w:sz="0" w:space="0" w:color="auto"/>
            <w:bottom w:val="none" w:sz="0" w:space="0" w:color="auto"/>
            <w:right w:val="none" w:sz="0" w:space="0" w:color="auto"/>
          </w:divBdr>
        </w:div>
        <w:div w:id="214001792">
          <w:marLeft w:val="640"/>
          <w:marRight w:val="0"/>
          <w:marTop w:val="0"/>
          <w:marBottom w:val="0"/>
          <w:divBdr>
            <w:top w:val="none" w:sz="0" w:space="0" w:color="auto"/>
            <w:left w:val="none" w:sz="0" w:space="0" w:color="auto"/>
            <w:bottom w:val="none" w:sz="0" w:space="0" w:color="auto"/>
            <w:right w:val="none" w:sz="0" w:space="0" w:color="auto"/>
          </w:divBdr>
        </w:div>
        <w:div w:id="278146754">
          <w:marLeft w:val="640"/>
          <w:marRight w:val="0"/>
          <w:marTop w:val="0"/>
          <w:marBottom w:val="0"/>
          <w:divBdr>
            <w:top w:val="none" w:sz="0" w:space="0" w:color="auto"/>
            <w:left w:val="none" w:sz="0" w:space="0" w:color="auto"/>
            <w:bottom w:val="none" w:sz="0" w:space="0" w:color="auto"/>
            <w:right w:val="none" w:sz="0" w:space="0" w:color="auto"/>
          </w:divBdr>
        </w:div>
        <w:div w:id="1765304846">
          <w:marLeft w:val="640"/>
          <w:marRight w:val="0"/>
          <w:marTop w:val="0"/>
          <w:marBottom w:val="0"/>
          <w:divBdr>
            <w:top w:val="none" w:sz="0" w:space="0" w:color="auto"/>
            <w:left w:val="none" w:sz="0" w:space="0" w:color="auto"/>
            <w:bottom w:val="none" w:sz="0" w:space="0" w:color="auto"/>
            <w:right w:val="none" w:sz="0" w:space="0" w:color="auto"/>
          </w:divBdr>
        </w:div>
        <w:div w:id="1039278920">
          <w:marLeft w:val="640"/>
          <w:marRight w:val="0"/>
          <w:marTop w:val="0"/>
          <w:marBottom w:val="0"/>
          <w:divBdr>
            <w:top w:val="none" w:sz="0" w:space="0" w:color="auto"/>
            <w:left w:val="none" w:sz="0" w:space="0" w:color="auto"/>
            <w:bottom w:val="none" w:sz="0" w:space="0" w:color="auto"/>
            <w:right w:val="none" w:sz="0" w:space="0" w:color="auto"/>
          </w:divBdr>
        </w:div>
        <w:div w:id="67312808">
          <w:marLeft w:val="640"/>
          <w:marRight w:val="0"/>
          <w:marTop w:val="0"/>
          <w:marBottom w:val="0"/>
          <w:divBdr>
            <w:top w:val="none" w:sz="0" w:space="0" w:color="auto"/>
            <w:left w:val="none" w:sz="0" w:space="0" w:color="auto"/>
            <w:bottom w:val="none" w:sz="0" w:space="0" w:color="auto"/>
            <w:right w:val="none" w:sz="0" w:space="0" w:color="auto"/>
          </w:divBdr>
        </w:div>
        <w:div w:id="1455102107">
          <w:marLeft w:val="640"/>
          <w:marRight w:val="0"/>
          <w:marTop w:val="0"/>
          <w:marBottom w:val="0"/>
          <w:divBdr>
            <w:top w:val="none" w:sz="0" w:space="0" w:color="auto"/>
            <w:left w:val="none" w:sz="0" w:space="0" w:color="auto"/>
            <w:bottom w:val="none" w:sz="0" w:space="0" w:color="auto"/>
            <w:right w:val="none" w:sz="0" w:space="0" w:color="auto"/>
          </w:divBdr>
        </w:div>
        <w:div w:id="159279199">
          <w:marLeft w:val="640"/>
          <w:marRight w:val="0"/>
          <w:marTop w:val="0"/>
          <w:marBottom w:val="0"/>
          <w:divBdr>
            <w:top w:val="none" w:sz="0" w:space="0" w:color="auto"/>
            <w:left w:val="none" w:sz="0" w:space="0" w:color="auto"/>
            <w:bottom w:val="none" w:sz="0" w:space="0" w:color="auto"/>
            <w:right w:val="none" w:sz="0" w:space="0" w:color="auto"/>
          </w:divBdr>
        </w:div>
        <w:div w:id="602878711">
          <w:marLeft w:val="640"/>
          <w:marRight w:val="0"/>
          <w:marTop w:val="0"/>
          <w:marBottom w:val="0"/>
          <w:divBdr>
            <w:top w:val="none" w:sz="0" w:space="0" w:color="auto"/>
            <w:left w:val="none" w:sz="0" w:space="0" w:color="auto"/>
            <w:bottom w:val="none" w:sz="0" w:space="0" w:color="auto"/>
            <w:right w:val="none" w:sz="0" w:space="0" w:color="auto"/>
          </w:divBdr>
        </w:div>
        <w:div w:id="1060321141">
          <w:marLeft w:val="640"/>
          <w:marRight w:val="0"/>
          <w:marTop w:val="0"/>
          <w:marBottom w:val="0"/>
          <w:divBdr>
            <w:top w:val="none" w:sz="0" w:space="0" w:color="auto"/>
            <w:left w:val="none" w:sz="0" w:space="0" w:color="auto"/>
            <w:bottom w:val="none" w:sz="0" w:space="0" w:color="auto"/>
            <w:right w:val="none" w:sz="0" w:space="0" w:color="auto"/>
          </w:divBdr>
        </w:div>
        <w:div w:id="216627251">
          <w:marLeft w:val="640"/>
          <w:marRight w:val="0"/>
          <w:marTop w:val="0"/>
          <w:marBottom w:val="0"/>
          <w:divBdr>
            <w:top w:val="none" w:sz="0" w:space="0" w:color="auto"/>
            <w:left w:val="none" w:sz="0" w:space="0" w:color="auto"/>
            <w:bottom w:val="none" w:sz="0" w:space="0" w:color="auto"/>
            <w:right w:val="none" w:sz="0" w:space="0" w:color="auto"/>
          </w:divBdr>
        </w:div>
        <w:div w:id="1901209195">
          <w:marLeft w:val="640"/>
          <w:marRight w:val="0"/>
          <w:marTop w:val="0"/>
          <w:marBottom w:val="0"/>
          <w:divBdr>
            <w:top w:val="none" w:sz="0" w:space="0" w:color="auto"/>
            <w:left w:val="none" w:sz="0" w:space="0" w:color="auto"/>
            <w:bottom w:val="none" w:sz="0" w:space="0" w:color="auto"/>
            <w:right w:val="none" w:sz="0" w:space="0" w:color="auto"/>
          </w:divBdr>
        </w:div>
        <w:div w:id="1549881584">
          <w:marLeft w:val="640"/>
          <w:marRight w:val="0"/>
          <w:marTop w:val="0"/>
          <w:marBottom w:val="0"/>
          <w:divBdr>
            <w:top w:val="none" w:sz="0" w:space="0" w:color="auto"/>
            <w:left w:val="none" w:sz="0" w:space="0" w:color="auto"/>
            <w:bottom w:val="none" w:sz="0" w:space="0" w:color="auto"/>
            <w:right w:val="none" w:sz="0" w:space="0" w:color="auto"/>
          </w:divBdr>
        </w:div>
        <w:div w:id="618486931">
          <w:marLeft w:val="640"/>
          <w:marRight w:val="0"/>
          <w:marTop w:val="0"/>
          <w:marBottom w:val="0"/>
          <w:divBdr>
            <w:top w:val="none" w:sz="0" w:space="0" w:color="auto"/>
            <w:left w:val="none" w:sz="0" w:space="0" w:color="auto"/>
            <w:bottom w:val="none" w:sz="0" w:space="0" w:color="auto"/>
            <w:right w:val="none" w:sz="0" w:space="0" w:color="auto"/>
          </w:divBdr>
        </w:div>
        <w:div w:id="440956859">
          <w:marLeft w:val="640"/>
          <w:marRight w:val="0"/>
          <w:marTop w:val="0"/>
          <w:marBottom w:val="0"/>
          <w:divBdr>
            <w:top w:val="none" w:sz="0" w:space="0" w:color="auto"/>
            <w:left w:val="none" w:sz="0" w:space="0" w:color="auto"/>
            <w:bottom w:val="none" w:sz="0" w:space="0" w:color="auto"/>
            <w:right w:val="none" w:sz="0" w:space="0" w:color="auto"/>
          </w:divBdr>
        </w:div>
        <w:div w:id="2081051425">
          <w:marLeft w:val="640"/>
          <w:marRight w:val="0"/>
          <w:marTop w:val="0"/>
          <w:marBottom w:val="0"/>
          <w:divBdr>
            <w:top w:val="none" w:sz="0" w:space="0" w:color="auto"/>
            <w:left w:val="none" w:sz="0" w:space="0" w:color="auto"/>
            <w:bottom w:val="none" w:sz="0" w:space="0" w:color="auto"/>
            <w:right w:val="none" w:sz="0" w:space="0" w:color="auto"/>
          </w:divBdr>
        </w:div>
        <w:div w:id="773939193">
          <w:marLeft w:val="640"/>
          <w:marRight w:val="0"/>
          <w:marTop w:val="0"/>
          <w:marBottom w:val="0"/>
          <w:divBdr>
            <w:top w:val="none" w:sz="0" w:space="0" w:color="auto"/>
            <w:left w:val="none" w:sz="0" w:space="0" w:color="auto"/>
            <w:bottom w:val="none" w:sz="0" w:space="0" w:color="auto"/>
            <w:right w:val="none" w:sz="0" w:space="0" w:color="auto"/>
          </w:divBdr>
        </w:div>
        <w:div w:id="23141329">
          <w:marLeft w:val="640"/>
          <w:marRight w:val="0"/>
          <w:marTop w:val="0"/>
          <w:marBottom w:val="0"/>
          <w:divBdr>
            <w:top w:val="none" w:sz="0" w:space="0" w:color="auto"/>
            <w:left w:val="none" w:sz="0" w:space="0" w:color="auto"/>
            <w:bottom w:val="none" w:sz="0" w:space="0" w:color="auto"/>
            <w:right w:val="none" w:sz="0" w:space="0" w:color="auto"/>
          </w:divBdr>
        </w:div>
        <w:div w:id="771977103">
          <w:marLeft w:val="640"/>
          <w:marRight w:val="0"/>
          <w:marTop w:val="0"/>
          <w:marBottom w:val="0"/>
          <w:divBdr>
            <w:top w:val="none" w:sz="0" w:space="0" w:color="auto"/>
            <w:left w:val="none" w:sz="0" w:space="0" w:color="auto"/>
            <w:bottom w:val="none" w:sz="0" w:space="0" w:color="auto"/>
            <w:right w:val="none" w:sz="0" w:space="0" w:color="auto"/>
          </w:divBdr>
        </w:div>
        <w:div w:id="1792900173">
          <w:marLeft w:val="640"/>
          <w:marRight w:val="0"/>
          <w:marTop w:val="0"/>
          <w:marBottom w:val="0"/>
          <w:divBdr>
            <w:top w:val="none" w:sz="0" w:space="0" w:color="auto"/>
            <w:left w:val="none" w:sz="0" w:space="0" w:color="auto"/>
            <w:bottom w:val="none" w:sz="0" w:space="0" w:color="auto"/>
            <w:right w:val="none" w:sz="0" w:space="0" w:color="auto"/>
          </w:divBdr>
        </w:div>
        <w:div w:id="1041782380">
          <w:marLeft w:val="640"/>
          <w:marRight w:val="0"/>
          <w:marTop w:val="0"/>
          <w:marBottom w:val="0"/>
          <w:divBdr>
            <w:top w:val="none" w:sz="0" w:space="0" w:color="auto"/>
            <w:left w:val="none" w:sz="0" w:space="0" w:color="auto"/>
            <w:bottom w:val="none" w:sz="0" w:space="0" w:color="auto"/>
            <w:right w:val="none" w:sz="0" w:space="0" w:color="auto"/>
          </w:divBdr>
        </w:div>
        <w:div w:id="392388478">
          <w:marLeft w:val="640"/>
          <w:marRight w:val="0"/>
          <w:marTop w:val="0"/>
          <w:marBottom w:val="0"/>
          <w:divBdr>
            <w:top w:val="none" w:sz="0" w:space="0" w:color="auto"/>
            <w:left w:val="none" w:sz="0" w:space="0" w:color="auto"/>
            <w:bottom w:val="none" w:sz="0" w:space="0" w:color="auto"/>
            <w:right w:val="none" w:sz="0" w:space="0" w:color="auto"/>
          </w:divBdr>
        </w:div>
        <w:div w:id="263269080">
          <w:marLeft w:val="640"/>
          <w:marRight w:val="0"/>
          <w:marTop w:val="0"/>
          <w:marBottom w:val="0"/>
          <w:divBdr>
            <w:top w:val="none" w:sz="0" w:space="0" w:color="auto"/>
            <w:left w:val="none" w:sz="0" w:space="0" w:color="auto"/>
            <w:bottom w:val="none" w:sz="0" w:space="0" w:color="auto"/>
            <w:right w:val="none" w:sz="0" w:space="0" w:color="auto"/>
          </w:divBdr>
        </w:div>
        <w:div w:id="826674555">
          <w:marLeft w:val="640"/>
          <w:marRight w:val="0"/>
          <w:marTop w:val="0"/>
          <w:marBottom w:val="0"/>
          <w:divBdr>
            <w:top w:val="none" w:sz="0" w:space="0" w:color="auto"/>
            <w:left w:val="none" w:sz="0" w:space="0" w:color="auto"/>
            <w:bottom w:val="none" w:sz="0" w:space="0" w:color="auto"/>
            <w:right w:val="none" w:sz="0" w:space="0" w:color="auto"/>
          </w:divBdr>
        </w:div>
        <w:div w:id="1102804535">
          <w:marLeft w:val="640"/>
          <w:marRight w:val="0"/>
          <w:marTop w:val="0"/>
          <w:marBottom w:val="0"/>
          <w:divBdr>
            <w:top w:val="none" w:sz="0" w:space="0" w:color="auto"/>
            <w:left w:val="none" w:sz="0" w:space="0" w:color="auto"/>
            <w:bottom w:val="none" w:sz="0" w:space="0" w:color="auto"/>
            <w:right w:val="none" w:sz="0" w:space="0" w:color="auto"/>
          </w:divBdr>
        </w:div>
        <w:div w:id="1109085551">
          <w:marLeft w:val="640"/>
          <w:marRight w:val="0"/>
          <w:marTop w:val="0"/>
          <w:marBottom w:val="0"/>
          <w:divBdr>
            <w:top w:val="none" w:sz="0" w:space="0" w:color="auto"/>
            <w:left w:val="none" w:sz="0" w:space="0" w:color="auto"/>
            <w:bottom w:val="none" w:sz="0" w:space="0" w:color="auto"/>
            <w:right w:val="none" w:sz="0" w:space="0" w:color="auto"/>
          </w:divBdr>
        </w:div>
        <w:div w:id="774329687">
          <w:marLeft w:val="640"/>
          <w:marRight w:val="0"/>
          <w:marTop w:val="0"/>
          <w:marBottom w:val="0"/>
          <w:divBdr>
            <w:top w:val="none" w:sz="0" w:space="0" w:color="auto"/>
            <w:left w:val="none" w:sz="0" w:space="0" w:color="auto"/>
            <w:bottom w:val="none" w:sz="0" w:space="0" w:color="auto"/>
            <w:right w:val="none" w:sz="0" w:space="0" w:color="auto"/>
          </w:divBdr>
        </w:div>
        <w:div w:id="77486809">
          <w:marLeft w:val="640"/>
          <w:marRight w:val="0"/>
          <w:marTop w:val="0"/>
          <w:marBottom w:val="0"/>
          <w:divBdr>
            <w:top w:val="none" w:sz="0" w:space="0" w:color="auto"/>
            <w:left w:val="none" w:sz="0" w:space="0" w:color="auto"/>
            <w:bottom w:val="none" w:sz="0" w:space="0" w:color="auto"/>
            <w:right w:val="none" w:sz="0" w:space="0" w:color="auto"/>
          </w:divBdr>
        </w:div>
        <w:div w:id="1524904417">
          <w:marLeft w:val="640"/>
          <w:marRight w:val="0"/>
          <w:marTop w:val="0"/>
          <w:marBottom w:val="0"/>
          <w:divBdr>
            <w:top w:val="none" w:sz="0" w:space="0" w:color="auto"/>
            <w:left w:val="none" w:sz="0" w:space="0" w:color="auto"/>
            <w:bottom w:val="none" w:sz="0" w:space="0" w:color="auto"/>
            <w:right w:val="none" w:sz="0" w:space="0" w:color="auto"/>
          </w:divBdr>
        </w:div>
        <w:div w:id="200751033">
          <w:marLeft w:val="640"/>
          <w:marRight w:val="0"/>
          <w:marTop w:val="0"/>
          <w:marBottom w:val="0"/>
          <w:divBdr>
            <w:top w:val="none" w:sz="0" w:space="0" w:color="auto"/>
            <w:left w:val="none" w:sz="0" w:space="0" w:color="auto"/>
            <w:bottom w:val="none" w:sz="0" w:space="0" w:color="auto"/>
            <w:right w:val="none" w:sz="0" w:space="0" w:color="auto"/>
          </w:divBdr>
        </w:div>
        <w:div w:id="1488594555">
          <w:marLeft w:val="640"/>
          <w:marRight w:val="0"/>
          <w:marTop w:val="0"/>
          <w:marBottom w:val="0"/>
          <w:divBdr>
            <w:top w:val="none" w:sz="0" w:space="0" w:color="auto"/>
            <w:left w:val="none" w:sz="0" w:space="0" w:color="auto"/>
            <w:bottom w:val="none" w:sz="0" w:space="0" w:color="auto"/>
            <w:right w:val="none" w:sz="0" w:space="0" w:color="auto"/>
          </w:divBdr>
        </w:div>
        <w:div w:id="1209342145">
          <w:marLeft w:val="640"/>
          <w:marRight w:val="0"/>
          <w:marTop w:val="0"/>
          <w:marBottom w:val="0"/>
          <w:divBdr>
            <w:top w:val="none" w:sz="0" w:space="0" w:color="auto"/>
            <w:left w:val="none" w:sz="0" w:space="0" w:color="auto"/>
            <w:bottom w:val="none" w:sz="0" w:space="0" w:color="auto"/>
            <w:right w:val="none" w:sz="0" w:space="0" w:color="auto"/>
          </w:divBdr>
        </w:div>
        <w:div w:id="665981723">
          <w:marLeft w:val="640"/>
          <w:marRight w:val="0"/>
          <w:marTop w:val="0"/>
          <w:marBottom w:val="0"/>
          <w:divBdr>
            <w:top w:val="none" w:sz="0" w:space="0" w:color="auto"/>
            <w:left w:val="none" w:sz="0" w:space="0" w:color="auto"/>
            <w:bottom w:val="none" w:sz="0" w:space="0" w:color="auto"/>
            <w:right w:val="none" w:sz="0" w:space="0" w:color="auto"/>
          </w:divBdr>
        </w:div>
        <w:div w:id="2097089154">
          <w:marLeft w:val="640"/>
          <w:marRight w:val="0"/>
          <w:marTop w:val="0"/>
          <w:marBottom w:val="0"/>
          <w:divBdr>
            <w:top w:val="none" w:sz="0" w:space="0" w:color="auto"/>
            <w:left w:val="none" w:sz="0" w:space="0" w:color="auto"/>
            <w:bottom w:val="none" w:sz="0" w:space="0" w:color="auto"/>
            <w:right w:val="none" w:sz="0" w:space="0" w:color="auto"/>
          </w:divBdr>
        </w:div>
        <w:div w:id="360592677">
          <w:marLeft w:val="640"/>
          <w:marRight w:val="0"/>
          <w:marTop w:val="0"/>
          <w:marBottom w:val="0"/>
          <w:divBdr>
            <w:top w:val="none" w:sz="0" w:space="0" w:color="auto"/>
            <w:left w:val="none" w:sz="0" w:space="0" w:color="auto"/>
            <w:bottom w:val="none" w:sz="0" w:space="0" w:color="auto"/>
            <w:right w:val="none" w:sz="0" w:space="0" w:color="auto"/>
          </w:divBdr>
        </w:div>
        <w:div w:id="1447962831">
          <w:marLeft w:val="640"/>
          <w:marRight w:val="0"/>
          <w:marTop w:val="0"/>
          <w:marBottom w:val="0"/>
          <w:divBdr>
            <w:top w:val="none" w:sz="0" w:space="0" w:color="auto"/>
            <w:left w:val="none" w:sz="0" w:space="0" w:color="auto"/>
            <w:bottom w:val="none" w:sz="0" w:space="0" w:color="auto"/>
            <w:right w:val="none" w:sz="0" w:space="0" w:color="auto"/>
          </w:divBdr>
        </w:div>
        <w:div w:id="243221095">
          <w:marLeft w:val="640"/>
          <w:marRight w:val="0"/>
          <w:marTop w:val="0"/>
          <w:marBottom w:val="0"/>
          <w:divBdr>
            <w:top w:val="none" w:sz="0" w:space="0" w:color="auto"/>
            <w:left w:val="none" w:sz="0" w:space="0" w:color="auto"/>
            <w:bottom w:val="none" w:sz="0" w:space="0" w:color="auto"/>
            <w:right w:val="none" w:sz="0" w:space="0" w:color="auto"/>
          </w:divBdr>
        </w:div>
        <w:div w:id="194274896">
          <w:marLeft w:val="640"/>
          <w:marRight w:val="0"/>
          <w:marTop w:val="0"/>
          <w:marBottom w:val="0"/>
          <w:divBdr>
            <w:top w:val="none" w:sz="0" w:space="0" w:color="auto"/>
            <w:left w:val="none" w:sz="0" w:space="0" w:color="auto"/>
            <w:bottom w:val="none" w:sz="0" w:space="0" w:color="auto"/>
            <w:right w:val="none" w:sz="0" w:space="0" w:color="auto"/>
          </w:divBdr>
        </w:div>
        <w:div w:id="754791449">
          <w:marLeft w:val="640"/>
          <w:marRight w:val="0"/>
          <w:marTop w:val="0"/>
          <w:marBottom w:val="0"/>
          <w:divBdr>
            <w:top w:val="none" w:sz="0" w:space="0" w:color="auto"/>
            <w:left w:val="none" w:sz="0" w:space="0" w:color="auto"/>
            <w:bottom w:val="none" w:sz="0" w:space="0" w:color="auto"/>
            <w:right w:val="none" w:sz="0" w:space="0" w:color="auto"/>
          </w:divBdr>
        </w:div>
        <w:div w:id="759525673">
          <w:marLeft w:val="640"/>
          <w:marRight w:val="0"/>
          <w:marTop w:val="0"/>
          <w:marBottom w:val="0"/>
          <w:divBdr>
            <w:top w:val="none" w:sz="0" w:space="0" w:color="auto"/>
            <w:left w:val="none" w:sz="0" w:space="0" w:color="auto"/>
            <w:bottom w:val="none" w:sz="0" w:space="0" w:color="auto"/>
            <w:right w:val="none" w:sz="0" w:space="0" w:color="auto"/>
          </w:divBdr>
        </w:div>
        <w:div w:id="1788350911">
          <w:marLeft w:val="640"/>
          <w:marRight w:val="0"/>
          <w:marTop w:val="0"/>
          <w:marBottom w:val="0"/>
          <w:divBdr>
            <w:top w:val="none" w:sz="0" w:space="0" w:color="auto"/>
            <w:left w:val="none" w:sz="0" w:space="0" w:color="auto"/>
            <w:bottom w:val="none" w:sz="0" w:space="0" w:color="auto"/>
            <w:right w:val="none" w:sz="0" w:space="0" w:color="auto"/>
          </w:divBdr>
        </w:div>
        <w:div w:id="1582638007">
          <w:marLeft w:val="640"/>
          <w:marRight w:val="0"/>
          <w:marTop w:val="0"/>
          <w:marBottom w:val="0"/>
          <w:divBdr>
            <w:top w:val="none" w:sz="0" w:space="0" w:color="auto"/>
            <w:left w:val="none" w:sz="0" w:space="0" w:color="auto"/>
            <w:bottom w:val="none" w:sz="0" w:space="0" w:color="auto"/>
            <w:right w:val="none" w:sz="0" w:space="0" w:color="auto"/>
          </w:divBdr>
        </w:div>
        <w:div w:id="941572723">
          <w:marLeft w:val="640"/>
          <w:marRight w:val="0"/>
          <w:marTop w:val="0"/>
          <w:marBottom w:val="0"/>
          <w:divBdr>
            <w:top w:val="none" w:sz="0" w:space="0" w:color="auto"/>
            <w:left w:val="none" w:sz="0" w:space="0" w:color="auto"/>
            <w:bottom w:val="none" w:sz="0" w:space="0" w:color="auto"/>
            <w:right w:val="none" w:sz="0" w:space="0" w:color="auto"/>
          </w:divBdr>
        </w:div>
        <w:div w:id="1645887945">
          <w:marLeft w:val="640"/>
          <w:marRight w:val="0"/>
          <w:marTop w:val="0"/>
          <w:marBottom w:val="0"/>
          <w:divBdr>
            <w:top w:val="none" w:sz="0" w:space="0" w:color="auto"/>
            <w:left w:val="none" w:sz="0" w:space="0" w:color="auto"/>
            <w:bottom w:val="none" w:sz="0" w:space="0" w:color="auto"/>
            <w:right w:val="none" w:sz="0" w:space="0" w:color="auto"/>
          </w:divBdr>
        </w:div>
        <w:div w:id="1215510226">
          <w:marLeft w:val="640"/>
          <w:marRight w:val="0"/>
          <w:marTop w:val="0"/>
          <w:marBottom w:val="0"/>
          <w:divBdr>
            <w:top w:val="none" w:sz="0" w:space="0" w:color="auto"/>
            <w:left w:val="none" w:sz="0" w:space="0" w:color="auto"/>
            <w:bottom w:val="none" w:sz="0" w:space="0" w:color="auto"/>
            <w:right w:val="none" w:sz="0" w:space="0" w:color="auto"/>
          </w:divBdr>
        </w:div>
        <w:div w:id="1065370110">
          <w:marLeft w:val="640"/>
          <w:marRight w:val="0"/>
          <w:marTop w:val="0"/>
          <w:marBottom w:val="0"/>
          <w:divBdr>
            <w:top w:val="none" w:sz="0" w:space="0" w:color="auto"/>
            <w:left w:val="none" w:sz="0" w:space="0" w:color="auto"/>
            <w:bottom w:val="none" w:sz="0" w:space="0" w:color="auto"/>
            <w:right w:val="none" w:sz="0" w:space="0" w:color="auto"/>
          </w:divBdr>
        </w:div>
        <w:div w:id="917446512">
          <w:marLeft w:val="640"/>
          <w:marRight w:val="0"/>
          <w:marTop w:val="0"/>
          <w:marBottom w:val="0"/>
          <w:divBdr>
            <w:top w:val="none" w:sz="0" w:space="0" w:color="auto"/>
            <w:left w:val="none" w:sz="0" w:space="0" w:color="auto"/>
            <w:bottom w:val="none" w:sz="0" w:space="0" w:color="auto"/>
            <w:right w:val="none" w:sz="0" w:space="0" w:color="auto"/>
          </w:divBdr>
        </w:div>
        <w:div w:id="371030756">
          <w:marLeft w:val="640"/>
          <w:marRight w:val="0"/>
          <w:marTop w:val="0"/>
          <w:marBottom w:val="0"/>
          <w:divBdr>
            <w:top w:val="none" w:sz="0" w:space="0" w:color="auto"/>
            <w:left w:val="none" w:sz="0" w:space="0" w:color="auto"/>
            <w:bottom w:val="none" w:sz="0" w:space="0" w:color="auto"/>
            <w:right w:val="none" w:sz="0" w:space="0" w:color="auto"/>
          </w:divBdr>
        </w:div>
        <w:div w:id="500580430">
          <w:marLeft w:val="640"/>
          <w:marRight w:val="0"/>
          <w:marTop w:val="0"/>
          <w:marBottom w:val="0"/>
          <w:divBdr>
            <w:top w:val="none" w:sz="0" w:space="0" w:color="auto"/>
            <w:left w:val="none" w:sz="0" w:space="0" w:color="auto"/>
            <w:bottom w:val="none" w:sz="0" w:space="0" w:color="auto"/>
            <w:right w:val="none" w:sz="0" w:space="0" w:color="auto"/>
          </w:divBdr>
        </w:div>
        <w:div w:id="108740262">
          <w:marLeft w:val="640"/>
          <w:marRight w:val="0"/>
          <w:marTop w:val="0"/>
          <w:marBottom w:val="0"/>
          <w:divBdr>
            <w:top w:val="none" w:sz="0" w:space="0" w:color="auto"/>
            <w:left w:val="none" w:sz="0" w:space="0" w:color="auto"/>
            <w:bottom w:val="none" w:sz="0" w:space="0" w:color="auto"/>
            <w:right w:val="none" w:sz="0" w:space="0" w:color="auto"/>
          </w:divBdr>
        </w:div>
        <w:div w:id="2026594662">
          <w:marLeft w:val="640"/>
          <w:marRight w:val="0"/>
          <w:marTop w:val="0"/>
          <w:marBottom w:val="0"/>
          <w:divBdr>
            <w:top w:val="none" w:sz="0" w:space="0" w:color="auto"/>
            <w:left w:val="none" w:sz="0" w:space="0" w:color="auto"/>
            <w:bottom w:val="none" w:sz="0" w:space="0" w:color="auto"/>
            <w:right w:val="none" w:sz="0" w:space="0" w:color="auto"/>
          </w:divBdr>
        </w:div>
        <w:div w:id="795492474">
          <w:marLeft w:val="640"/>
          <w:marRight w:val="0"/>
          <w:marTop w:val="0"/>
          <w:marBottom w:val="0"/>
          <w:divBdr>
            <w:top w:val="none" w:sz="0" w:space="0" w:color="auto"/>
            <w:left w:val="none" w:sz="0" w:space="0" w:color="auto"/>
            <w:bottom w:val="none" w:sz="0" w:space="0" w:color="auto"/>
            <w:right w:val="none" w:sz="0" w:space="0" w:color="auto"/>
          </w:divBdr>
        </w:div>
        <w:div w:id="681013925">
          <w:marLeft w:val="640"/>
          <w:marRight w:val="0"/>
          <w:marTop w:val="0"/>
          <w:marBottom w:val="0"/>
          <w:divBdr>
            <w:top w:val="none" w:sz="0" w:space="0" w:color="auto"/>
            <w:left w:val="none" w:sz="0" w:space="0" w:color="auto"/>
            <w:bottom w:val="none" w:sz="0" w:space="0" w:color="auto"/>
            <w:right w:val="none" w:sz="0" w:space="0" w:color="auto"/>
          </w:divBdr>
        </w:div>
        <w:div w:id="1269387098">
          <w:marLeft w:val="640"/>
          <w:marRight w:val="0"/>
          <w:marTop w:val="0"/>
          <w:marBottom w:val="0"/>
          <w:divBdr>
            <w:top w:val="none" w:sz="0" w:space="0" w:color="auto"/>
            <w:left w:val="none" w:sz="0" w:space="0" w:color="auto"/>
            <w:bottom w:val="none" w:sz="0" w:space="0" w:color="auto"/>
            <w:right w:val="none" w:sz="0" w:space="0" w:color="auto"/>
          </w:divBdr>
        </w:div>
        <w:div w:id="1372992231">
          <w:marLeft w:val="640"/>
          <w:marRight w:val="0"/>
          <w:marTop w:val="0"/>
          <w:marBottom w:val="0"/>
          <w:divBdr>
            <w:top w:val="none" w:sz="0" w:space="0" w:color="auto"/>
            <w:left w:val="none" w:sz="0" w:space="0" w:color="auto"/>
            <w:bottom w:val="none" w:sz="0" w:space="0" w:color="auto"/>
            <w:right w:val="none" w:sz="0" w:space="0" w:color="auto"/>
          </w:divBdr>
        </w:div>
        <w:div w:id="1291470585">
          <w:marLeft w:val="640"/>
          <w:marRight w:val="0"/>
          <w:marTop w:val="0"/>
          <w:marBottom w:val="0"/>
          <w:divBdr>
            <w:top w:val="none" w:sz="0" w:space="0" w:color="auto"/>
            <w:left w:val="none" w:sz="0" w:space="0" w:color="auto"/>
            <w:bottom w:val="none" w:sz="0" w:space="0" w:color="auto"/>
            <w:right w:val="none" w:sz="0" w:space="0" w:color="auto"/>
          </w:divBdr>
        </w:div>
        <w:div w:id="1638147381">
          <w:marLeft w:val="640"/>
          <w:marRight w:val="0"/>
          <w:marTop w:val="0"/>
          <w:marBottom w:val="0"/>
          <w:divBdr>
            <w:top w:val="none" w:sz="0" w:space="0" w:color="auto"/>
            <w:left w:val="none" w:sz="0" w:space="0" w:color="auto"/>
            <w:bottom w:val="none" w:sz="0" w:space="0" w:color="auto"/>
            <w:right w:val="none" w:sz="0" w:space="0" w:color="auto"/>
          </w:divBdr>
        </w:div>
        <w:div w:id="1860968998">
          <w:marLeft w:val="640"/>
          <w:marRight w:val="0"/>
          <w:marTop w:val="0"/>
          <w:marBottom w:val="0"/>
          <w:divBdr>
            <w:top w:val="none" w:sz="0" w:space="0" w:color="auto"/>
            <w:left w:val="none" w:sz="0" w:space="0" w:color="auto"/>
            <w:bottom w:val="none" w:sz="0" w:space="0" w:color="auto"/>
            <w:right w:val="none" w:sz="0" w:space="0" w:color="auto"/>
          </w:divBdr>
        </w:div>
        <w:div w:id="196089273">
          <w:marLeft w:val="640"/>
          <w:marRight w:val="0"/>
          <w:marTop w:val="0"/>
          <w:marBottom w:val="0"/>
          <w:divBdr>
            <w:top w:val="none" w:sz="0" w:space="0" w:color="auto"/>
            <w:left w:val="none" w:sz="0" w:space="0" w:color="auto"/>
            <w:bottom w:val="none" w:sz="0" w:space="0" w:color="auto"/>
            <w:right w:val="none" w:sz="0" w:space="0" w:color="auto"/>
          </w:divBdr>
        </w:div>
        <w:div w:id="2071734178">
          <w:marLeft w:val="640"/>
          <w:marRight w:val="0"/>
          <w:marTop w:val="0"/>
          <w:marBottom w:val="0"/>
          <w:divBdr>
            <w:top w:val="none" w:sz="0" w:space="0" w:color="auto"/>
            <w:left w:val="none" w:sz="0" w:space="0" w:color="auto"/>
            <w:bottom w:val="none" w:sz="0" w:space="0" w:color="auto"/>
            <w:right w:val="none" w:sz="0" w:space="0" w:color="auto"/>
          </w:divBdr>
        </w:div>
        <w:div w:id="1953901195">
          <w:marLeft w:val="640"/>
          <w:marRight w:val="0"/>
          <w:marTop w:val="0"/>
          <w:marBottom w:val="0"/>
          <w:divBdr>
            <w:top w:val="none" w:sz="0" w:space="0" w:color="auto"/>
            <w:left w:val="none" w:sz="0" w:space="0" w:color="auto"/>
            <w:bottom w:val="none" w:sz="0" w:space="0" w:color="auto"/>
            <w:right w:val="none" w:sz="0" w:space="0" w:color="auto"/>
          </w:divBdr>
        </w:div>
        <w:div w:id="469594407">
          <w:marLeft w:val="640"/>
          <w:marRight w:val="0"/>
          <w:marTop w:val="0"/>
          <w:marBottom w:val="0"/>
          <w:divBdr>
            <w:top w:val="none" w:sz="0" w:space="0" w:color="auto"/>
            <w:left w:val="none" w:sz="0" w:space="0" w:color="auto"/>
            <w:bottom w:val="none" w:sz="0" w:space="0" w:color="auto"/>
            <w:right w:val="none" w:sz="0" w:space="0" w:color="auto"/>
          </w:divBdr>
        </w:div>
        <w:div w:id="368991100">
          <w:marLeft w:val="640"/>
          <w:marRight w:val="0"/>
          <w:marTop w:val="0"/>
          <w:marBottom w:val="0"/>
          <w:divBdr>
            <w:top w:val="none" w:sz="0" w:space="0" w:color="auto"/>
            <w:left w:val="none" w:sz="0" w:space="0" w:color="auto"/>
            <w:bottom w:val="none" w:sz="0" w:space="0" w:color="auto"/>
            <w:right w:val="none" w:sz="0" w:space="0" w:color="auto"/>
          </w:divBdr>
        </w:div>
        <w:div w:id="1369525413">
          <w:marLeft w:val="640"/>
          <w:marRight w:val="0"/>
          <w:marTop w:val="0"/>
          <w:marBottom w:val="0"/>
          <w:divBdr>
            <w:top w:val="none" w:sz="0" w:space="0" w:color="auto"/>
            <w:left w:val="none" w:sz="0" w:space="0" w:color="auto"/>
            <w:bottom w:val="none" w:sz="0" w:space="0" w:color="auto"/>
            <w:right w:val="none" w:sz="0" w:space="0" w:color="auto"/>
          </w:divBdr>
        </w:div>
        <w:div w:id="2051146678">
          <w:marLeft w:val="640"/>
          <w:marRight w:val="0"/>
          <w:marTop w:val="0"/>
          <w:marBottom w:val="0"/>
          <w:divBdr>
            <w:top w:val="none" w:sz="0" w:space="0" w:color="auto"/>
            <w:left w:val="none" w:sz="0" w:space="0" w:color="auto"/>
            <w:bottom w:val="none" w:sz="0" w:space="0" w:color="auto"/>
            <w:right w:val="none" w:sz="0" w:space="0" w:color="auto"/>
          </w:divBdr>
        </w:div>
        <w:div w:id="1627810050">
          <w:marLeft w:val="640"/>
          <w:marRight w:val="0"/>
          <w:marTop w:val="0"/>
          <w:marBottom w:val="0"/>
          <w:divBdr>
            <w:top w:val="none" w:sz="0" w:space="0" w:color="auto"/>
            <w:left w:val="none" w:sz="0" w:space="0" w:color="auto"/>
            <w:bottom w:val="none" w:sz="0" w:space="0" w:color="auto"/>
            <w:right w:val="none" w:sz="0" w:space="0" w:color="auto"/>
          </w:divBdr>
        </w:div>
        <w:div w:id="188956295">
          <w:marLeft w:val="640"/>
          <w:marRight w:val="0"/>
          <w:marTop w:val="0"/>
          <w:marBottom w:val="0"/>
          <w:divBdr>
            <w:top w:val="none" w:sz="0" w:space="0" w:color="auto"/>
            <w:left w:val="none" w:sz="0" w:space="0" w:color="auto"/>
            <w:bottom w:val="none" w:sz="0" w:space="0" w:color="auto"/>
            <w:right w:val="none" w:sz="0" w:space="0" w:color="auto"/>
          </w:divBdr>
        </w:div>
        <w:div w:id="1302535725">
          <w:marLeft w:val="640"/>
          <w:marRight w:val="0"/>
          <w:marTop w:val="0"/>
          <w:marBottom w:val="0"/>
          <w:divBdr>
            <w:top w:val="none" w:sz="0" w:space="0" w:color="auto"/>
            <w:left w:val="none" w:sz="0" w:space="0" w:color="auto"/>
            <w:bottom w:val="none" w:sz="0" w:space="0" w:color="auto"/>
            <w:right w:val="none" w:sz="0" w:space="0" w:color="auto"/>
          </w:divBdr>
        </w:div>
        <w:div w:id="723069793">
          <w:marLeft w:val="640"/>
          <w:marRight w:val="0"/>
          <w:marTop w:val="0"/>
          <w:marBottom w:val="0"/>
          <w:divBdr>
            <w:top w:val="none" w:sz="0" w:space="0" w:color="auto"/>
            <w:left w:val="none" w:sz="0" w:space="0" w:color="auto"/>
            <w:bottom w:val="none" w:sz="0" w:space="0" w:color="auto"/>
            <w:right w:val="none" w:sz="0" w:space="0" w:color="auto"/>
          </w:divBdr>
        </w:div>
        <w:div w:id="710572948">
          <w:marLeft w:val="640"/>
          <w:marRight w:val="0"/>
          <w:marTop w:val="0"/>
          <w:marBottom w:val="0"/>
          <w:divBdr>
            <w:top w:val="none" w:sz="0" w:space="0" w:color="auto"/>
            <w:left w:val="none" w:sz="0" w:space="0" w:color="auto"/>
            <w:bottom w:val="none" w:sz="0" w:space="0" w:color="auto"/>
            <w:right w:val="none" w:sz="0" w:space="0" w:color="auto"/>
          </w:divBdr>
        </w:div>
        <w:div w:id="245529689">
          <w:marLeft w:val="640"/>
          <w:marRight w:val="0"/>
          <w:marTop w:val="0"/>
          <w:marBottom w:val="0"/>
          <w:divBdr>
            <w:top w:val="none" w:sz="0" w:space="0" w:color="auto"/>
            <w:left w:val="none" w:sz="0" w:space="0" w:color="auto"/>
            <w:bottom w:val="none" w:sz="0" w:space="0" w:color="auto"/>
            <w:right w:val="none" w:sz="0" w:space="0" w:color="auto"/>
          </w:divBdr>
        </w:div>
        <w:div w:id="197089154">
          <w:marLeft w:val="640"/>
          <w:marRight w:val="0"/>
          <w:marTop w:val="0"/>
          <w:marBottom w:val="0"/>
          <w:divBdr>
            <w:top w:val="none" w:sz="0" w:space="0" w:color="auto"/>
            <w:left w:val="none" w:sz="0" w:space="0" w:color="auto"/>
            <w:bottom w:val="none" w:sz="0" w:space="0" w:color="auto"/>
            <w:right w:val="none" w:sz="0" w:space="0" w:color="auto"/>
          </w:divBdr>
        </w:div>
        <w:div w:id="1084642961">
          <w:marLeft w:val="640"/>
          <w:marRight w:val="0"/>
          <w:marTop w:val="0"/>
          <w:marBottom w:val="0"/>
          <w:divBdr>
            <w:top w:val="none" w:sz="0" w:space="0" w:color="auto"/>
            <w:left w:val="none" w:sz="0" w:space="0" w:color="auto"/>
            <w:bottom w:val="none" w:sz="0" w:space="0" w:color="auto"/>
            <w:right w:val="none" w:sz="0" w:space="0" w:color="auto"/>
          </w:divBdr>
        </w:div>
        <w:div w:id="152071806">
          <w:marLeft w:val="640"/>
          <w:marRight w:val="0"/>
          <w:marTop w:val="0"/>
          <w:marBottom w:val="0"/>
          <w:divBdr>
            <w:top w:val="none" w:sz="0" w:space="0" w:color="auto"/>
            <w:left w:val="none" w:sz="0" w:space="0" w:color="auto"/>
            <w:bottom w:val="none" w:sz="0" w:space="0" w:color="auto"/>
            <w:right w:val="none" w:sz="0" w:space="0" w:color="auto"/>
          </w:divBdr>
        </w:div>
        <w:div w:id="182519342">
          <w:marLeft w:val="640"/>
          <w:marRight w:val="0"/>
          <w:marTop w:val="0"/>
          <w:marBottom w:val="0"/>
          <w:divBdr>
            <w:top w:val="none" w:sz="0" w:space="0" w:color="auto"/>
            <w:left w:val="none" w:sz="0" w:space="0" w:color="auto"/>
            <w:bottom w:val="none" w:sz="0" w:space="0" w:color="auto"/>
            <w:right w:val="none" w:sz="0" w:space="0" w:color="auto"/>
          </w:divBdr>
        </w:div>
        <w:div w:id="624190722">
          <w:marLeft w:val="640"/>
          <w:marRight w:val="0"/>
          <w:marTop w:val="0"/>
          <w:marBottom w:val="0"/>
          <w:divBdr>
            <w:top w:val="none" w:sz="0" w:space="0" w:color="auto"/>
            <w:left w:val="none" w:sz="0" w:space="0" w:color="auto"/>
            <w:bottom w:val="none" w:sz="0" w:space="0" w:color="auto"/>
            <w:right w:val="none" w:sz="0" w:space="0" w:color="auto"/>
          </w:divBdr>
        </w:div>
        <w:div w:id="905190476">
          <w:marLeft w:val="640"/>
          <w:marRight w:val="0"/>
          <w:marTop w:val="0"/>
          <w:marBottom w:val="0"/>
          <w:divBdr>
            <w:top w:val="none" w:sz="0" w:space="0" w:color="auto"/>
            <w:left w:val="none" w:sz="0" w:space="0" w:color="auto"/>
            <w:bottom w:val="none" w:sz="0" w:space="0" w:color="auto"/>
            <w:right w:val="none" w:sz="0" w:space="0" w:color="auto"/>
          </w:divBdr>
        </w:div>
        <w:div w:id="642974596">
          <w:marLeft w:val="640"/>
          <w:marRight w:val="0"/>
          <w:marTop w:val="0"/>
          <w:marBottom w:val="0"/>
          <w:divBdr>
            <w:top w:val="none" w:sz="0" w:space="0" w:color="auto"/>
            <w:left w:val="none" w:sz="0" w:space="0" w:color="auto"/>
            <w:bottom w:val="none" w:sz="0" w:space="0" w:color="auto"/>
            <w:right w:val="none" w:sz="0" w:space="0" w:color="auto"/>
          </w:divBdr>
        </w:div>
        <w:div w:id="1524972597">
          <w:marLeft w:val="640"/>
          <w:marRight w:val="0"/>
          <w:marTop w:val="0"/>
          <w:marBottom w:val="0"/>
          <w:divBdr>
            <w:top w:val="none" w:sz="0" w:space="0" w:color="auto"/>
            <w:left w:val="none" w:sz="0" w:space="0" w:color="auto"/>
            <w:bottom w:val="none" w:sz="0" w:space="0" w:color="auto"/>
            <w:right w:val="none" w:sz="0" w:space="0" w:color="auto"/>
          </w:divBdr>
        </w:div>
        <w:div w:id="1781605071">
          <w:marLeft w:val="640"/>
          <w:marRight w:val="0"/>
          <w:marTop w:val="0"/>
          <w:marBottom w:val="0"/>
          <w:divBdr>
            <w:top w:val="none" w:sz="0" w:space="0" w:color="auto"/>
            <w:left w:val="none" w:sz="0" w:space="0" w:color="auto"/>
            <w:bottom w:val="none" w:sz="0" w:space="0" w:color="auto"/>
            <w:right w:val="none" w:sz="0" w:space="0" w:color="auto"/>
          </w:divBdr>
        </w:div>
        <w:div w:id="1624732482">
          <w:marLeft w:val="640"/>
          <w:marRight w:val="0"/>
          <w:marTop w:val="0"/>
          <w:marBottom w:val="0"/>
          <w:divBdr>
            <w:top w:val="none" w:sz="0" w:space="0" w:color="auto"/>
            <w:left w:val="none" w:sz="0" w:space="0" w:color="auto"/>
            <w:bottom w:val="none" w:sz="0" w:space="0" w:color="auto"/>
            <w:right w:val="none" w:sz="0" w:space="0" w:color="auto"/>
          </w:divBdr>
        </w:div>
        <w:div w:id="1305768730">
          <w:marLeft w:val="640"/>
          <w:marRight w:val="0"/>
          <w:marTop w:val="0"/>
          <w:marBottom w:val="0"/>
          <w:divBdr>
            <w:top w:val="none" w:sz="0" w:space="0" w:color="auto"/>
            <w:left w:val="none" w:sz="0" w:space="0" w:color="auto"/>
            <w:bottom w:val="none" w:sz="0" w:space="0" w:color="auto"/>
            <w:right w:val="none" w:sz="0" w:space="0" w:color="auto"/>
          </w:divBdr>
        </w:div>
        <w:div w:id="1363241155">
          <w:marLeft w:val="640"/>
          <w:marRight w:val="0"/>
          <w:marTop w:val="0"/>
          <w:marBottom w:val="0"/>
          <w:divBdr>
            <w:top w:val="none" w:sz="0" w:space="0" w:color="auto"/>
            <w:left w:val="none" w:sz="0" w:space="0" w:color="auto"/>
            <w:bottom w:val="none" w:sz="0" w:space="0" w:color="auto"/>
            <w:right w:val="none" w:sz="0" w:space="0" w:color="auto"/>
          </w:divBdr>
        </w:div>
        <w:div w:id="868907379">
          <w:marLeft w:val="640"/>
          <w:marRight w:val="0"/>
          <w:marTop w:val="0"/>
          <w:marBottom w:val="0"/>
          <w:divBdr>
            <w:top w:val="none" w:sz="0" w:space="0" w:color="auto"/>
            <w:left w:val="none" w:sz="0" w:space="0" w:color="auto"/>
            <w:bottom w:val="none" w:sz="0" w:space="0" w:color="auto"/>
            <w:right w:val="none" w:sz="0" w:space="0" w:color="auto"/>
          </w:divBdr>
        </w:div>
        <w:div w:id="1779182365">
          <w:marLeft w:val="640"/>
          <w:marRight w:val="0"/>
          <w:marTop w:val="0"/>
          <w:marBottom w:val="0"/>
          <w:divBdr>
            <w:top w:val="none" w:sz="0" w:space="0" w:color="auto"/>
            <w:left w:val="none" w:sz="0" w:space="0" w:color="auto"/>
            <w:bottom w:val="none" w:sz="0" w:space="0" w:color="auto"/>
            <w:right w:val="none" w:sz="0" w:space="0" w:color="auto"/>
          </w:divBdr>
        </w:div>
        <w:div w:id="139421328">
          <w:marLeft w:val="640"/>
          <w:marRight w:val="0"/>
          <w:marTop w:val="0"/>
          <w:marBottom w:val="0"/>
          <w:divBdr>
            <w:top w:val="none" w:sz="0" w:space="0" w:color="auto"/>
            <w:left w:val="none" w:sz="0" w:space="0" w:color="auto"/>
            <w:bottom w:val="none" w:sz="0" w:space="0" w:color="auto"/>
            <w:right w:val="none" w:sz="0" w:space="0" w:color="auto"/>
          </w:divBdr>
        </w:div>
        <w:div w:id="1193614827">
          <w:marLeft w:val="640"/>
          <w:marRight w:val="0"/>
          <w:marTop w:val="0"/>
          <w:marBottom w:val="0"/>
          <w:divBdr>
            <w:top w:val="none" w:sz="0" w:space="0" w:color="auto"/>
            <w:left w:val="none" w:sz="0" w:space="0" w:color="auto"/>
            <w:bottom w:val="none" w:sz="0" w:space="0" w:color="auto"/>
            <w:right w:val="none" w:sz="0" w:space="0" w:color="auto"/>
          </w:divBdr>
        </w:div>
        <w:div w:id="1274291888">
          <w:marLeft w:val="640"/>
          <w:marRight w:val="0"/>
          <w:marTop w:val="0"/>
          <w:marBottom w:val="0"/>
          <w:divBdr>
            <w:top w:val="none" w:sz="0" w:space="0" w:color="auto"/>
            <w:left w:val="none" w:sz="0" w:space="0" w:color="auto"/>
            <w:bottom w:val="none" w:sz="0" w:space="0" w:color="auto"/>
            <w:right w:val="none" w:sz="0" w:space="0" w:color="auto"/>
          </w:divBdr>
        </w:div>
        <w:div w:id="889920724">
          <w:marLeft w:val="640"/>
          <w:marRight w:val="0"/>
          <w:marTop w:val="0"/>
          <w:marBottom w:val="0"/>
          <w:divBdr>
            <w:top w:val="none" w:sz="0" w:space="0" w:color="auto"/>
            <w:left w:val="none" w:sz="0" w:space="0" w:color="auto"/>
            <w:bottom w:val="none" w:sz="0" w:space="0" w:color="auto"/>
            <w:right w:val="none" w:sz="0" w:space="0" w:color="auto"/>
          </w:divBdr>
        </w:div>
        <w:div w:id="19086771">
          <w:marLeft w:val="640"/>
          <w:marRight w:val="0"/>
          <w:marTop w:val="0"/>
          <w:marBottom w:val="0"/>
          <w:divBdr>
            <w:top w:val="none" w:sz="0" w:space="0" w:color="auto"/>
            <w:left w:val="none" w:sz="0" w:space="0" w:color="auto"/>
            <w:bottom w:val="none" w:sz="0" w:space="0" w:color="auto"/>
            <w:right w:val="none" w:sz="0" w:space="0" w:color="auto"/>
          </w:divBdr>
        </w:div>
        <w:div w:id="233245258">
          <w:marLeft w:val="640"/>
          <w:marRight w:val="0"/>
          <w:marTop w:val="0"/>
          <w:marBottom w:val="0"/>
          <w:divBdr>
            <w:top w:val="none" w:sz="0" w:space="0" w:color="auto"/>
            <w:left w:val="none" w:sz="0" w:space="0" w:color="auto"/>
            <w:bottom w:val="none" w:sz="0" w:space="0" w:color="auto"/>
            <w:right w:val="none" w:sz="0" w:space="0" w:color="auto"/>
          </w:divBdr>
        </w:div>
        <w:div w:id="1280407690">
          <w:marLeft w:val="640"/>
          <w:marRight w:val="0"/>
          <w:marTop w:val="0"/>
          <w:marBottom w:val="0"/>
          <w:divBdr>
            <w:top w:val="none" w:sz="0" w:space="0" w:color="auto"/>
            <w:left w:val="none" w:sz="0" w:space="0" w:color="auto"/>
            <w:bottom w:val="none" w:sz="0" w:space="0" w:color="auto"/>
            <w:right w:val="none" w:sz="0" w:space="0" w:color="auto"/>
          </w:divBdr>
        </w:div>
        <w:div w:id="1599020415">
          <w:marLeft w:val="640"/>
          <w:marRight w:val="0"/>
          <w:marTop w:val="0"/>
          <w:marBottom w:val="0"/>
          <w:divBdr>
            <w:top w:val="none" w:sz="0" w:space="0" w:color="auto"/>
            <w:left w:val="none" w:sz="0" w:space="0" w:color="auto"/>
            <w:bottom w:val="none" w:sz="0" w:space="0" w:color="auto"/>
            <w:right w:val="none" w:sz="0" w:space="0" w:color="auto"/>
          </w:divBdr>
        </w:div>
        <w:div w:id="746269646">
          <w:marLeft w:val="640"/>
          <w:marRight w:val="0"/>
          <w:marTop w:val="0"/>
          <w:marBottom w:val="0"/>
          <w:divBdr>
            <w:top w:val="none" w:sz="0" w:space="0" w:color="auto"/>
            <w:left w:val="none" w:sz="0" w:space="0" w:color="auto"/>
            <w:bottom w:val="none" w:sz="0" w:space="0" w:color="auto"/>
            <w:right w:val="none" w:sz="0" w:space="0" w:color="auto"/>
          </w:divBdr>
        </w:div>
        <w:div w:id="626931051">
          <w:marLeft w:val="640"/>
          <w:marRight w:val="0"/>
          <w:marTop w:val="0"/>
          <w:marBottom w:val="0"/>
          <w:divBdr>
            <w:top w:val="none" w:sz="0" w:space="0" w:color="auto"/>
            <w:left w:val="none" w:sz="0" w:space="0" w:color="auto"/>
            <w:bottom w:val="none" w:sz="0" w:space="0" w:color="auto"/>
            <w:right w:val="none" w:sz="0" w:space="0" w:color="auto"/>
          </w:divBdr>
        </w:div>
        <w:div w:id="1576158688">
          <w:marLeft w:val="640"/>
          <w:marRight w:val="0"/>
          <w:marTop w:val="0"/>
          <w:marBottom w:val="0"/>
          <w:divBdr>
            <w:top w:val="none" w:sz="0" w:space="0" w:color="auto"/>
            <w:left w:val="none" w:sz="0" w:space="0" w:color="auto"/>
            <w:bottom w:val="none" w:sz="0" w:space="0" w:color="auto"/>
            <w:right w:val="none" w:sz="0" w:space="0" w:color="auto"/>
          </w:divBdr>
        </w:div>
        <w:div w:id="1204169953">
          <w:marLeft w:val="640"/>
          <w:marRight w:val="0"/>
          <w:marTop w:val="0"/>
          <w:marBottom w:val="0"/>
          <w:divBdr>
            <w:top w:val="none" w:sz="0" w:space="0" w:color="auto"/>
            <w:left w:val="none" w:sz="0" w:space="0" w:color="auto"/>
            <w:bottom w:val="none" w:sz="0" w:space="0" w:color="auto"/>
            <w:right w:val="none" w:sz="0" w:space="0" w:color="auto"/>
          </w:divBdr>
        </w:div>
        <w:div w:id="913930213">
          <w:marLeft w:val="640"/>
          <w:marRight w:val="0"/>
          <w:marTop w:val="0"/>
          <w:marBottom w:val="0"/>
          <w:divBdr>
            <w:top w:val="none" w:sz="0" w:space="0" w:color="auto"/>
            <w:left w:val="none" w:sz="0" w:space="0" w:color="auto"/>
            <w:bottom w:val="none" w:sz="0" w:space="0" w:color="auto"/>
            <w:right w:val="none" w:sz="0" w:space="0" w:color="auto"/>
          </w:divBdr>
        </w:div>
        <w:div w:id="985936532">
          <w:marLeft w:val="640"/>
          <w:marRight w:val="0"/>
          <w:marTop w:val="0"/>
          <w:marBottom w:val="0"/>
          <w:divBdr>
            <w:top w:val="none" w:sz="0" w:space="0" w:color="auto"/>
            <w:left w:val="none" w:sz="0" w:space="0" w:color="auto"/>
            <w:bottom w:val="none" w:sz="0" w:space="0" w:color="auto"/>
            <w:right w:val="none" w:sz="0" w:space="0" w:color="auto"/>
          </w:divBdr>
        </w:div>
        <w:div w:id="1919556841">
          <w:marLeft w:val="640"/>
          <w:marRight w:val="0"/>
          <w:marTop w:val="0"/>
          <w:marBottom w:val="0"/>
          <w:divBdr>
            <w:top w:val="none" w:sz="0" w:space="0" w:color="auto"/>
            <w:left w:val="none" w:sz="0" w:space="0" w:color="auto"/>
            <w:bottom w:val="none" w:sz="0" w:space="0" w:color="auto"/>
            <w:right w:val="none" w:sz="0" w:space="0" w:color="auto"/>
          </w:divBdr>
        </w:div>
        <w:div w:id="907766787">
          <w:marLeft w:val="640"/>
          <w:marRight w:val="0"/>
          <w:marTop w:val="0"/>
          <w:marBottom w:val="0"/>
          <w:divBdr>
            <w:top w:val="none" w:sz="0" w:space="0" w:color="auto"/>
            <w:left w:val="none" w:sz="0" w:space="0" w:color="auto"/>
            <w:bottom w:val="none" w:sz="0" w:space="0" w:color="auto"/>
            <w:right w:val="none" w:sz="0" w:space="0" w:color="auto"/>
          </w:divBdr>
        </w:div>
        <w:div w:id="1213350722">
          <w:marLeft w:val="640"/>
          <w:marRight w:val="0"/>
          <w:marTop w:val="0"/>
          <w:marBottom w:val="0"/>
          <w:divBdr>
            <w:top w:val="none" w:sz="0" w:space="0" w:color="auto"/>
            <w:left w:val="none" w:sz="0" w:space="0" w:color="auto"/>
            <w:bottom w:val="none" w:sz="0" w:space="0" w:color="auto"/>
            <w:right w:val="none" w:sz="0" w:space="0" w:color="auto"/>
          </w:divBdr>
        </w:div>
        <w:div w:id="1429539927">
          <w:marLeft w:val="640"/>
          <w:marRight w:val="0"/>
          <w:marTop w:val="0"/>
          <w:marBottom w:val="0"/>
          <w:divBdr>
            <w:top w:val="none" w:sz="0" w:space="0" w:color="auto"/>
            <w:left w:val="none" w:sz="0" w:space="0" w:color="auto"/>
            <w:bottom w:val="none" w:sz="0" w:space="0" w:color="auto"/>
            <w:right w:val="none" w:sz="0" w:space="0" w:color="auto"/>
          </w:divBdr>
        </w:div>
        <w:div w:id="1708336555">
          <w:marLeft w:val="640"/>
          <w:marRight w:val="0"/>
          <w:marTop w:val="0"/>
          <w:marBottom w:val="0"/>
          <w:divBdr>
            <w:top w:val="none" w:sz="0" w:space="0" w:color="auto"/>
            <w:left w:val="none" w:sz="0" w:space="0" w:color="auto"/>
            <w:bottom w:val="none" w:sz="0" w:space="0" w:color="auto"/>
            <w:right w:val="none" w:sz="0" w:space="0" w:color="auto"/>
          </w:divBdr>
        </w:div>
        <w:div w:id="867718763">
          <w:marLeft w:val="640"/>
          <w:marRight w:val="0"/>
          <w:marTop w:val="0"/>
          <w:marBottom w:val="0"/>
          <w:divBdr>
            <w:top w:val="none" w:sz="0" w:space="0" w:color="auto"/>
            <w:left w:val="none" w:sz="0" w:space="0" w:color="auto"/>
            <w:bottom w:val="none" w:sz="0" w:space="0" w:color="auto"/>
            <w:right w:val="none" w:sz="0" w:space="0" w:color="auto"/>
          </w:divBdr>
        </w:div>
        <w:div w:id="2033218633">
          <w:marLeft w:val="640"/>
          <w:marRight w:val="0"/>
          <w:marTop w:val="0"/>
          <w:marBottom w:val="0"/>
          <w:divBdr>
            <w:top w:val="none" w:sz="0" w:space="0" w:color="auto"/>
            <w:left w:val="none" w:sz="0" w:space="0" w:color="auto"/>
            <w:bottom w:val="none" w:sz="0" w:space="0" w:color="auto"/>
            <w:right w:val="none" w:sz="0" w:space="0" w:color="auto"/>
          </w:divBdr>
        </w:div>
        <w:div w:id="910307079">
          <w:marLeft w:val="640"/>
          <w:marRight w:val="0"/>
          <w:marTop w:val="0"/>
          <w:marBottom w:val="0"/>
          <w:divBdr>
            <w:top w:val="none" w:sz="0" w:space="0" w:color="auto"/>
            <w:left w:val="none" w:sz="0" w:space="0" w:color="auto"/>
            <w:bottom w:val="none" w:sz="0" w:space="0" w:color="auto"/>
            <w:right w:val="none" w:sz="0" w:space="0" w:color="auto"/>
          </w:divBdr>
        </w:div>
        <w:div w:id="596452282">
          <w:marLeft w:val="640"/>
          <w:marRight w:val="0"/>
          <w:marTop w:val="0"/>
          <w:marBottom w:val="0"/>
          <w:divBdr>
            <w:top w:val="none" w:sz="0" w:space="0" w:color="auto"/>
            <w:left w:val="none" w:sz="0" w:space="0" w:color="auto"/>
            <w:bottom w:val="none" w:sz="0" w:space="0" w:color="auto"/>
            <w:right w:val="none" w:sz="0" w:space="0" w:color="auto"/>
          </w:divBdr>
        </w:div>
        <w:div w:id="642196712">
          <w:marLeft w:val="640"/>
          <w:marRight w:val="0"/>
          <w:marTop w:val="0"/>
          <w:marBottom w:val="0"/>
          <w:divBdr>
            <w:top w:val="none" w:sz="0" w:space="0" w:color="auto"/>
            <w:left w:val="none" w:sz="0" w:space="0" w:color="auto"/>
            <w:bottom w:val="none" w:sz="0" w:space="0" w:color="auto"/>
            <w:right w:val="none" w:sz="0" w:space="0" w:color="auto"/>
          </w:divBdr>
        </w:div>
        <w:div w:id="2060785536">
          <w:marLeft w:val="640"/>
          <w:marRight w:val="0"/>
          <w:marTop w:val="0"/>
          <w:marBottom w:val="0"/>
          <w:divBdr>
            <w:top w:val="none" w:sz="0" w:space="0" w:color="auto"/>
            <w:left w:val="none" w:sz="0" w:space="0" w:color="auto"/>
            <w:bottom w:val="none" w:sz="0" w:space="0" w:color="auto"/>
            <w:right w:val="none" w:sz="0" w:space="0" w:color="auto"/>
          </w:divBdr>
        </w:div>
        <w:div w:id="606278309">
          <w:marLeft w:val="640"/>
          <w:marRight w:val="0"/>
          <w:marTop w:val="0"/>
          <w:marBottom w:val="0"/>
          <w:divBdr>
            <w:top w:val="none" w:sz="0" w:space="0" w:color="auto"/>
            <w:left w:val="none" w:sz="0" w:space="0" w:color="auto"/>
            <w:bottom w:val="none" w:sz="0" w:space="0" w:color="auto"/>
            <w:right w:val="none" w:sz="0" w:space="0" w:color="auto"/>
          </w:divBdr>
        </w:div>
        <w:div w:id="1374310617">
          <w:marLeft w:val="640"/>
          <w:marRight w:val="0"/>
          <w:marTop w:val="0"/>
          <w:marBottom w:val="0"/>
          <w:divBdr>
            <w:top w:val="none" w:sz="0" w:space="0" w:color="auto"/>
            <w:left w:val="none" w:sz="0" w:space="0" w:color="auto"/>
            <w:bottom w:val="none" w:sz="0" w:space="0" w:color="auto"/>
            <w:right w:val="none" w:sz="0" w:space="0" w:color="auto"/>
          </w:divBdr>
        </w:div>
        <w:div w:id="954673806">
          <w:marLeft w:val="640"/>
          <w:marRight w:val="0"/>
          <w:marTop w:val="0"/>
          <w:marBottom w:val="0"/>
          <w:divBdr>
            <w:top w:val="none" w:sz="0" w:space="0" w:color="auto"/>
            <w:left w:val="none" w:sz="0" w:space="0" w:color="auto"/>
            <w:bottom w:val="none" w:sz="0" w:space="0" w:color="auto"/>
            <w:right w:val="none" w:sz="0" w:space="0" w:color="auto"/>
          </w:divBdr>
        </w:div>
        <w:div w:id="221211040">
          <w:marLeft w:val="640"/>
          <w:marRight w:val="0"/>
          <w:marTop w:val="0"/>
          <w:marBottom w:val="0"/>
          <w:divBdr>
            <w:top w:val="none" w:sz="0" w:space="0" w:color="auto"/>
            <w:left w:val="none" w:sz="0" w:space="0" w:color="auto"/>
            <w:bottom w:val="none" w:sz="0" w:space="0" w:color="auto"/>
            <w:right w:val="none" w:sz="0" w:space="0" w:color="auto"/>
          </w:divBdr>
        </w:div>
        <w:div w:id="986513841">
          <w:marLeft w:val="640"/>
          <w:marRight w:val="0"/>
          <w:marTop w:val="0"/>
          <w:marBottom w:val="0"/>
          <w:divBdr>
            <w:top w:val="none" w:sz="0" w:space="0" w:color="auto"/>
            <w:left w:val="none" w:sz="0" w:space="0" w:color="auto"/>
            <w:bottom w:val="none" w:sz="0" w:space="0" w:color="auto"/>
            <w:right w:val="none" w:sz="0" w:space="0" w:color="auto"/>
          </w:divBdr>
        </w:div>
        <w:div w:id="2078749339">
          <w:marLeft w:val="640"/>
          <w:marRight w:val="0"/>
          <w:marTop w:val="0"/>
          <w:marBottom w:val="0"/>
          <w:divBdr>
            <w:top w:val="none" w:sz="0" w:space="0" w:color="auto"/>
            <w:left w:val="none" w:sz="0" w:space="0" w:color="auto"/>
            <w:bottom w:val="none" w:sz="0" w:space="0" w:color="auto"/>
            <w:right w:val="none" w:sz="0" w:space="0" w:color="auto"/>
          </w:divBdr>
        </w:div>
        <w:div w:id="2107070298">
          <w:marLeft w:val="640"/>
          <w:marRight w:val="0"/>
          <w:marTop w:val="0"/>
          <w:marBottom w:val="0"/>
          <w:divBdr>
            <w:top w:val="none" w:sz="0" w:space="0" w:color="auto"/>
            <w:left w:val="none" w:sz="0" w:space="0" w:color="auto"/>
            <w:bottom w:val="none" w:sz="0" w:space="0" w:color="auto"/>
            <w:right w:val="none" w:sz="0" w:space="0" w:color="auto"/>
          </w:divBdr>
        </w:div>
        <w:div w:id="831525117">
          <w:marLeft w:val="640"/>
          <w:marRight w:val="0"/>
          <w:marTop w:val="0"/>
          <w:marBottom w:val="0"/>
          <w:divBdr>
            <w:top w:val="none" w:sz="0" w:space="0" w:color="auto"/>
            <w:left w:val="none" w:sz="0" w:space="0" w:color="auto"/>
            <w:bottom w:val="none" w:sz="0" w:space="0" w:color="auto"/>
            <w:right w:val="none" w:sz="0" w:space="0" w:color="auto"/>
          </w:divBdr>
        </w:div>
        <w:div w:id="885798098">
          <w:marLeft w:val="640"/>
          <w:marRight w:val="0"/>
          <w:marTop w:val="0"/>
          <w:marBottom w:val="0"/>
          <w:divBdr>
            <w:top w:val="none" w:sz="0" w:space="0" w:color="auto"/>
            <w:left w:val="none" w:sz="0" w:space="0" w:color="auto"/>
            <w:bottom w:val="none" w:sz="0" w:space="0" w:color="auto"/>
            <w:right w:val="none" w:sz="0" w:space="0" w:color="auto"/>
          </w:divBdr>
        </w:div>
        <w:div w:id="2068993268">
          <w:marLeft w:val="640"/>
          <w:marRight w:val="0"/>
          <w:marTop w:val="0"/>
          <w:marBottom w:val="0"/>
          <w:divBdr>
            <w:top w:val="none" w:sz="0" w:space="0" w:color="auto"/>
            <w:left w:val="none" w:sz="0" w:space="0" w:color="auto"/>
            <w:bottom w:val="none" w:sz="0" w:space="0" w:color="auto"/>
            <w:right w:val="none" w:sz="0" w:space="0" w:color="auto"/>
          </w:divBdr>
        </w:div>
        <w:div w:id="732002669">
          <w:marLeft w:val="640"/>
          <w:marRight w:val="0"/>
          <w:marTop w:val="0"/>
          <w:marBottom w:val="0"/>
          <w:divBdr>
            <w:top w:val="none" w:sz="0" w:space="0" w:color="auto"/>
            <w:left w:val="none" w:sz="0" w:space="0" w:color="auto"/>
            <w:bottom w:val="none" w:sz="0" w:space="0" w:color="auto"/>
            <w:right w:val="none" w:sz="0" w:space="0" w:color="auto"/>
          </w:divBdr>
        </w:div>
        <w:div w:id="45885211">
          <w:marLeft w:val="640"/>
          <w:marRight w:val="0"/>
          <w:marTop w:val="0"/>
          <w:marBottom w:val="0"/>
          <w:divBdr>
            <w:top w:val="none" w:sz="0" w:space="0" w:color="auto"/>
            <w:left w:val="none" w:sz="0" w:space="0" w:color="auto"/>
            <w:bottom w:val="none" w:sz="0" w:space="0" w:color="auto"/>
            <w:right w:val="none" w:sz="0" w:space="0" w:color="auto"/>
          </w:divBdr>
        </w:div>
        <w:div w:id="989362818">
          <w:marLeft w:val="640"/>
          <w:marRight w:val="0"/>
          <w:marTop w:val="0"/>
          <w:marBottom w:val="0"/>
          <w:divBdr>
            <w:top w:val="none" w:sz="0" w:space="0" w:color="auto"/>
            <w:left w:val="none" w:sz="0" w:space="0" w:color="auto"/>
            <w:bottom w:val="none" w:sz="0" w:space="0" w:color="auto"/>
            <w:right w:val="none" w:sz="0" w:space="0" w:color="auto"/>
          </w:divBdr>
        </w:div>
        <w:div w:id="129178410">
          <w:marLeft w:val="640"/>
          <w:marRight w:val="0"/>
          <w:marTop w:val="0"/>
          <w:marBottom w:val="0"/>
          <w:divBdr>
            <w:top w:val="none" w:sz="0" w:space="0" w:color="auto"/>
            <w:left w:val="none" w:sz="0" w:space="0" w:color="auto"/>
            <w:bottom w:val="none" w:sz="0" w:space="0" w:color="auto"/>
            <w:right w:val="none" w:sz="0" w:space="0" w:color="auto"/>
          </w:divBdr>
        </w:div>
        <w:div w:id="523246561">
          <w:marLeft w:val="640"/>
          <w:marRight w:val="0"/>
          <w:marTop w:val="0"/>
          <w:marBottom w:val="0"/>
          <w:divBdr>
            <w:top w:val="none" w:sz="0" w:space="0" w:color="auto"/>
            <w:left w:val="none" w:sz="0" w:space="0" w:color="auto"/>
            <w:bottom w:val="none" w:sz="0" w:space="0" w:color="auto"/>
            <w:right w:val="none" w:sz="0" w:space="0" w:color="auto"/>
          </w:divBdr>
        </w:div>
        <w:div w:id="400758122">
          <w:marLeft w:val="640"/>
          <w:marRight w:val="0"/>
          <w:marTop w:val="0"/>
          <w:marBottom w:val="0"/>
          <w:divBdr>
            <w:top w:val="none" w:sz="0" w:space="0" w:color="auto"/>
            <w:left w:val="none" w:sz="0" w:space="0" w:color="auto"/>
            <w:bottom w:val="none" w:sz="0" w:space="0" w:color="auto"/>
            <w:right w:val="none" w:sz="0" w:space="0" w:color="auto"/>
          </w:divBdr>
        </w:div>
        <w:div w:id="464932445">
          <w:marLeft w:val="640"/>
          <w:marRight w:val="0"/>
          <w:marTop w:val="0"/>
          <w:marBottom w:val="0"/>
          <w:divBdr>
            <w:top w:val="none" w:sz="0" w:space="0" w:color="auto"/>
            <w:left w:val="none" w:sz="0" w:space="0" w:color="auto"/>
            <w:bottom w:val="none" w:sz="0" w:space="0" w:color="auto"/>
            <w:right w:val="none" w:sz="0" w:space="0" w:color="auto"/>
          </w:divBdr>
        </w:div>
        <w:div w:id="1869097654">
          <w:marLeft w:val="640"/>
          <w:marRight w:val="0"/>
          <w:marTop w:val="0"/>
          <w:marBottom w:val="0"/>
          <w:divBdr>
            <w:top w:val="none" w:sz="0" w:space="0" w:color="auto"/>
            <w:left w:val="none" w:sz="0" w:space="0" w:color="auto"/>
            <w:bottom w:val="none" w:sz="0" w:space="0" w:color="auto"/>
            <w:right w:val="none" w:sz="0" w:space="0" w:color="auto"/>
          </w:divBdr>
        </w:div>
        <w:div w:id="285083836">
          <w:marLeft w:val="640"/>
          <w:marRight w:val="0"/>
          <w:marTop w:val="0"/>
          <w:marBottom w:val="0"/>
          <w:divBdr>
            <w:top w:val="none" w:sz="0" w:space="0" w:color="auto"/>
            <w:left w:val="none" w:sz="0" w:space="0" w:color="auto"/>
            <w:bottom w:val="none" w:sz="0" w:space="0" w:color="auto"/>
            <w:right w:val="none" w:sz="0" w:space="0" w:color="auto"/>
          </w:divBdr>
        </w:div>
        <w:div w:id="354037256">
          <w:marLeft w:val="640"/>
          <w:marRight w:val="0"/>
          <w:marTop w:val="0"/>
          <w:marBottom w:val="0"/>
          <w:divBdr>
            <w:top w:val="none" w:sz="0" w:space="0" w:color="auto"/>
            <w:left w:val="none" w:sz="0" w:space="0" w:color="auto"/>
            <w:bottom w:val="none" w:sz="0" w:space="0" w:color="auto"/>
            <w:right w:val="none" w:sz="0" w:space="0" w:color="auto"/>
          </w:divBdr>
        </w:div>
        <w:div w:id="73745636">
          <w:marLeft w:val="640"/>
          <w:marRight w:val="0"/>
          <w:marTop w:val="0"/>
          <w:marBottom w:val="0"/>
          <w:divBdr>
            <w:top w:val="none" w:sz="0" w:space="0" w:color="auto"/>
            <w:left w:val="none" w:sz="0" w:space="0" w:color="auto"/>
            <w:bottom w:val="none" w:sz="0" w:space="0" w:color="auto"/>
            <w:right w:val="none" w:sz="0" w:space="0" w:color="auto"/>
          </w:divBdr>
        </w:div>
        <w:div w:id="19479764">
          <w:marLeft w:val="640"/>
          <w:marRight w:val="0"/>
          <w:marTop w:val="0"/>
          <w:marBottom w:val="0"/>
          <w:divBdr>
            <w:top w:val="none" w:sz="0" w:space="0" w:color="auto"/>
            <w:left w:val="none" w:sz="0" w:space="0" w:color="auto"/>
            <w:bottom w:val="none" w:sz="0" w:space="0" w:color="auto"/>
            <w:right w:val="none" w:sz="0" w:space="0" w:color="auto"/>
          </w:divBdr>
        </w:div>
        <w:div w:id="1011571533">
          <w:marLeft w:val="640"/>
          <w:marRight w:val="0"/>
          <w:marTop w:val="0"/>
          <w:marBottom w:val="0"/>
          <w:divBdr>
            <w:top w:val="none" w:sz="0" w:space="0" w:color="auto"/>
            <w:left w:val="none" w:sz="0" w:space="0" w:color="auto"/>
            <w:bottom w:val="none" w:sz="0" w:space="0" w:color="auto"/>
            <w:right w:val="none" w:sz="0" w:space="0" w:color="auto"/>
          </w:divBdr>
        </w:div>
        <w:div w:id="1290017682">
          <w:marLeft w:val="640"/>
          <w:marRight w:val="0"/>
          <w:marTop w:val="0"/>
          <w:marBottom w:val="0"/>
          <w:divBdr>
            <w:top w:val="none" w:sz="0" w:space="0" w:color="auto"/>
            <w:left w:val="none" w:sz="0" w:space="0" w:color="auto"/>
            <w:bottom w:val="none" w:sz="0" w:space="0" w:color="auto"/>
            <w:right w:val="none" w:sz="0" w:space="0" w:color="auto"/>
          </w:divBdr>
        </w:div>
        <w:div w:id="1070620451">
          <w:marLeft w:val="640"/>
          <w:marRight w:val="0"/>
          <w:marTop w:val="0"/>
          <w:marBottom w:val="0"/>
          <w:divBdr>
            <w:top w:val="none" w:sz="0" w:space="0" w:color="auto"/>
            <w:left w:val="none" w:sz="0" w:space="0" w:color="auto"/>
            <w:bottom w:val="none" w:sz="0" w:space="0" w:color="auto"/>
            <w:right w:val="none" w:sz="0" w:space="0" w:color="auto"/>
          </w:divBdr>
        </w:div>
        <w:div w:id="1735355706">
          <w:marLeft w:val="640"/>
          <w:marRight w:val="0"/>
          <w:marTop w:val="0"/>
          <w:marBottom w:val="0"/>
          <w:divBdr>
            <w:top w:val="none" w:sz="0" w:space="0" w:color="auto"/>
            <w:left w:val="none" w:sz="0" w:space="0" w:color="auto"/>
            <w:bottom w:val="none" w:sz="0" w:space="0" w:color="auto"/>
            <w:right w:val="none" w:sz="0" w:space="0" w:color="auto"/>
          </w:divBdr>
        </w:div>
        <w:div w:id="2144997440">
          <w:marLeft w:val="640"/>
          <w:marRight w:val="0"/>
          <w:marTop w:val="0"/>
          <w:marBottom w:val="0"/>
          <w:divBdr>
            <w:top w:val="none" w:sz="0" w:space="0" w:color="auto"/>
            <w:left w:val="none" w:sz="0" w:space="0" w:color="auto"/>
            <w:bottom w:val="none" w:sz="0" w:space="0" w:color="auto"/>
            <w:right w:val="none" w:sz="0" w:space="0" w:color="auto"/>
          </w:divBdr>
        </w:div>
        <w:div w:id="1862812704">
          <w:marLeft w:val="640"/>
          <w:marRight w:val="0"/>
          <w:marTop w:val="0"/>
          <w:marBottom w:val="0"/>
          <w:divBdr>
            <w:top w:val="none" w:sz="0" w:space="0" w:color="auto"/>
            <w:left w:val="none" w:sz="0" w:space="0" w:color="auto"/>
            <w:bottom w:val="none" w:sz="0" w:space="0" w:color="auto"/>
            <w:right w:val="none" w:sz="0" w:space="0" w:color="auto"/>
          </w:divBdr>
        </w:div>
        <w:div w:id="682779088">
          <w:marLeft w:val="640"/>
          <w:marRight w:val="0"/>
          <w:marTop w:val="0"/>
          <w:marBottom w:val="0"/>
          <w:divBdr>
            <w:top w:val="none" w:sz="0" w:space="0" w:color="auto"/>
            <w:left w:val="none" w:sz="0" w:space="0" w:color="auto"/>
            <w:bottom w:val="none" w:sz="0" w:space="0" w:color="auto"/>
            <w:right w:val="none" w:sz="0" w:space="0" w:color="auto"/>
          </w:divBdr>
        </w:div>
        <w:div w:id="511995654">
          <w:marLeft w:val="640"/>
          <w:marRight w:val="0"/>
          <w:marTop w:val="0"/>
          <w:marBottom w:val="0"/>
          <w:divBdr>
            <w:top w:val="none" w:sz="0" w:space="0" w:color="auto"/>
            <w:left w:val="none" w:sz="0" w:space="0" w:color="auto"/>
            <w:bottom w:val="none" w:sz="0" w:space="0" w:color="auto"/>
            <w:right w:val="none" w:sz="0" w:space="0" w:color="auto"/>
          </w:divBdr>
        </w:div>
        <w:div w:id="1556352073">
          <w:marLeft w:val="640"/>
          <w:marRight w:val="0"/>
          <w:marTop w:val="0"/>
          <w:marBottom w:val="0"/>
          <w:divBdr>
            <w:top w:val="none" w:sz="0" w:space="0" w:color="auto"/>
            <w:left w:val="none" w:sz="0" w:space="0" w:color="auto"/>
            <w:bottom w:val="none" w:sz="0" w:space="0" w:color="auto"/>
            <w:right w:val="none" w:sz="0" w:space="0" w:color="auto"/>
          </w:divBdr>
        </w:div>
        <w:div w:id="1481656830">
          <w:marLeft w:val="640"/>
          <w:marRight w:val="0"/>
          <w:marTop w:val="0"/>
          <w:marBottom w:val="0"/>
          <w:divBdr>
            <w:top w:val="none" w:sz="0" w:space="0" w:color="auto"/>
            <w:left w:val="none" w:sz="0" w:space="0" w:color="auto"/>
            <w:bottom w:val="none" w:sz="0" w:space="0" w:color="auto"/>
            <w:right w:val="none" w:sz="0" w:space="0" w:color="auto"/>
          </w:divBdr>
        </w:div>
        <w:div w:id="728040336">
          <w:marLeft w:val="640"/>
          <w:marRight w:val="0"/>
          <w:marTop w:val="0"/>
          <w:marBottom w:val="0"/>
          <w:divBdr>
            <w:top w:val="none" w:sz="0" w:space="0" w:color="auto"/>
            <w:left w:val="none" w:sz="0" w:space="0" w:color="auto"/>
            <w:bottom w:val="none" w:sz="0" w:space="0" w:color="auto"/>
            <w:right w:val="none" w:sz="0" w:space="0" w:color="auto"/>
          </w:divBdr>
        </w:div>
        <w:div w:id="1146625091">
          <w:marLeft w:val="640"/>
          <w:marRight w:val="0"/>
          <w:marTop w:val="0"/>
          <w:marBottom w:val="0"/>
          <w:divBdr>
            <w:top w:val="none" w:sz="0" w:space="0" w:color="auto"/>
            <w:left w:val="none" w:sz="0" w:space="0" w:color="auto"/>
            <w:bottom w:val="none" w:sz="0" w:space="0" w:color="auto"/>
            <w:right w:val="none" w:sz="0" w:space="0" w:color="auto"/>
          </w:divBdr>
        </w:div>
        <w:div w:id="890459396">
          <w:marLeft w:val="640"/>
          <w:marRight w:val="0"/>
          <w:marTop w:val="0"/>
          <w:marBottom w:val="0"/>
          <w:divBdr>
            <w:top w:val="none" w:sz="0" w:space="0" w:color="auto"/>
            <w:left w:val="none" w:sz="0" w:space="0" w:color="auto"/>
            <w:bottom w:val="none" w:sz="0" w:space="0" w:color="auto"/>
            <w:right w:val="none" w:sz="0" w:space="0" w:color="auto"/>
          </w:divBdr>
        </w:div>
        <w:div w:id="544411596">
          <w:marLeft w:val="640"/>
          <w:marRight w:val="0"/>
          <w:marTop w:val="0"/>
          <w:marBottom w:val="0"/>
          <w:divBdr>
            <w:top w:val="none" w:sz="0" w:space="0" w:color="auto"/>
            <w:left w:val="none" w:sz="0" w:space="0" w:color="auto"/>
            <w:bottom w:val="none" w:sz="0" w:space="0" w:color="auto"/>
            <w:right w:val="none" w:sz="0" w:space="0" w:color="auto"/>
          </w:divBdr>
        </w:div>
        <w:div w:id="137767214">
          <w:marLeft w:val="640"/>
          <w:marRight w:val="0"/>
          <w:marTop w:val="0"/>
          <w:marBottom w:val="0"/>
          <w:divBdr>
            <w:top w:val="none" w:sz="0" w:space="0" w:color="auto"/>
            <w:left w:val="none" w:sz="0" w:space="0" w:color="auto"/>
            <w:bottom w:val="none" w:sz="0" w:space="0" w:color="auto"/>
            <w:right w:val="none" w:sz="0" w:space="0" w:color="auto"/>
          </w:divBdr>
        </w:div>
        <w:div w:id="1633948999">
          <w:marLeft w:val="640"/>
          <w:marRight w:val="0"/>
          <w:marTop w:val="0"/>
          <w:marBottom w:val="0"/>
          <w:divBdr>
            <w:top w:val="none" w:sz="0" w:space="0" w:color="auto"/>
            <w:left w:val="none" w:sz="0" w:space="0" w:color="auto"/>
            <w:bottom w:val="none" w:sz="0" w:space="0" w:color="auto"/>
            <w:right w:val="none" w:sz="0" w:space="0" w:color="auto"/>
          </w:divBdr>
        </w:div>
        <w:div w:id="1512717329">
          <w:marLeft w:val="640"/>
          <w:marRight w:val="0"/>
          <w:marTop w:val="0"/>
          <w:marBottom w:val="0"/>
          <w:divBdr>
            <w:top w:val="none" w:sz="0" w:space="0" w:color="auto"/>
            <w:left w:val="none" w:sz="0" w:space="0" w:color="auto"/>
            <w:bottom w:val="none" w:sz="0" w:space="0" w:color="auto"/>
            <w:right w:val="none" w:sz="0" w:space="0" w:color="auto"/>
          </w:divBdr>
        </w:div>
        <w:div w:id="1917859722">
          <w:marLeft w:val="640"/>
          <w:marRight w:val="0"/>
          <w:marTop w:val="0"/>
          <w:marBottom w:val="0"/>
          <w:divBdr>
            <w:top w:val="none" w:sz="0" w:space="0" w:color="auto"/>
            <w:left w:val="none" w:sz="0" w:space="0" w:color="auto"/>
            <w:bottom w:val="none" w:sz="0" w:space="0" w:color="auto"/>
            <w:right w:val="none" w:sz="0" w:space="0" w:color="auto"/>
          </w:divBdr>
        </w:div>
        <w:div w:id="1283611284">
          <w:marLeft w:val="640"/>
          <w:marRight w:val="0"/>
          <w:marTop w:val="0"/>
          <w:marBottom w:val="0"/>
          <w:divBdr>
            <w:top w:val="none" w:sz="0" w:space="0" w:color="auto"/>
            <w:left w:val="none" w:sz="0" w:space="0" w:color="auto"/>
            <w:bottom w:val="none" w:sz="0" w:space="0" w:color="auto"/>
            <w:right w:val="none" w:sz="0" w:space="0" w:color="auto"/>
          </w:divBdr>
        </w:div>
        <w:div w:id="205021097">
          <w:marLeft w:val="640"/>
          <w:marRight w:val="0"/>
          <w:marTop w:val="0"/>
          <w:marBottom w:val="0"/>
          <w:divBdr>
            <w:top w:val="none" w:sz="0" w:space="0" w:color="auto"/>
            <w:left w:val="none" w:sz="0" w:space="0" w:color="auto"/>
            <w:bottom w:val="none" w:sz="0" w:space="0" w:color="auto"/>
            <w:right w:val="none" w:sz="0" w:space="0" w:color="auto"/>
          </w:divBdr>
        </w:div>
        <w:div w:id="149491722">
          <w:marLeft w:val="640"/>
          <w:marRight w:val="0"/>
          <w:marTop w:val="0"/>
          <w:marBottom w:val="0"/>
          <w:divBdr>
            <w:top w:val="none" w:sz="0" w:space="0" w:color="auto"/>
            <w:left w:val="none" w:sz="0" w:space="0" w:color="auto"/>
            <w:bottom w:val="none" w:sz="0" w:space="0" w:color="auto"/>
            <w:right w:val="none" w:sz="0" w:space="0" w:color="auto"/>
          </w:divBdr>
        </w:div>
        <w:div w:id="1316103537">
          <w:marLeft w:val="640"/>
          <w:marRight w:val="0"/>
          <w:marTop w:val="0"/>
          <w:marBottom w:val="0"/>
          <w:divBdr>
            <w:top w:val="none" w:sz="0" w:space="0" w:color="auto"/>
            <w:left w:val="none" w:sz="0" w:space="0" w:color="auto"/>
            <w:bottom w:val="none" w:sz="0" w:space="0" w:color="auto"/>
            <w:right w:val="none" w:sz="0" w:space="0" w:color="auto"/>
          </w:divBdr>
        </w:div>
        <w:div w:id="1704475656">
          <w:marLeft w:val="640"/>
          <w:marRight w:val="0"/>
          <w:marTop w:val="0"/>
          <w:marBottom w:val="0"/>
          <w:divBdr>
            <w:top w:val="none" w:sz="0" w:space="0" w:color="auto"/>
            <w:left w:val="none" w:sz="0" w:space="0" w:color="auto"/>
            <w:bottom w:val="none" w:sz="0" w:space="0" w:color="auto"/>
            <w:right w:val="none" w:sz="0" w:space="0" w:color="auto"/>
          </w:divBdr>
        </w:div>
        <w:div w:id="344864936">
          <w:marLeft w:val="640"/>
          <w:marRight w:val="0"/>
          <w:marTop w:val="0"/>
          <w:marBottom w:val="0"/>
          <w:divBdr>
            <w:top w:val="none" w:sz="0" w:space="0" w:color="auto"/>
            <w:left w:val="none" w:sz="0" w:space="0" w:color="auto"/>
            <w:bottom w:val="none" w:sz="0" w:space="0" w:color="auto"/>
            <w:right w:val="none" w:sz="0" w:space="0" w:color="auto"/>
          </w:divBdr>
        </w:div>
        <w:div w:id="765810846">
          <w:marLeft w:val="640"/>
          <w:marRight w:val="0"/>
          <w:marTop w:val="0"/>
          <w:marBottom w:val="0"/>
          <w:divBdr>
            <w:top w:val="none" w:sz="0" w:space="0" w:color="auto"/>
            <w:left w:val="none" w:sz="0" w:space="0" w:color="auto"/>
            <w:bottom w:val="none" w:sz="0" w:space="0" w:color="auto"/>
            <w:right w:val="none" w:sz="0" w:space="0" w:color="auto"/>
          </w:divBdr>
        </w:div>
        <w:div w:id="1267497086">
          <w:marLeft w:val="640"/>
          <w:marRight w:val="0"/>
          <w:marTop w:val="0"/>
          <w:marBottom w:val="0"/>
          <w:divBdr>
            <w:top w:val="none" w:sz="0" w:space="0" w:color="auto"/>
            <w:left w:val="none" w:sz="0" w:space="0" w:color="auto"/>
            <w:bottom w:val="none" w:sz="0" w:space="0" w:color="auto"/>
            <w:right w:val="none" w:sz="0" w:space="0" w:color="auto"/>
          </w:divBdr>
        </w:div>
        <w:div w:id="644965805">
          <w:marLeft w:val="640"/>
          <w:marRight w:val="0"/>
          <w:marTop w:val="0"/>
          <w:marBottom w:val="0"/>
          <w:divBdr>
            <w:top w:val="none" w:sz="0" w:space="0" w:color="auto"/>
            <w:left w:val="none" w:sz="0" w:space="0" w:color="auto"/>
            <w:bottom w:val="none" w:sz="0" w:space="0" w:color="auto"/>
            <w:right w:val="none" w:sz="0" w:space="0" w:color="auto"/>
          </w:divBdr>
        </w:div>
        <w:div w:id="1285040669">
          <w:marLeft w:val="640"/>
          <w:marRight w:val="0"/>
          <w:marTop w:val="0"/>
          <w:marBottom w:val="0"/>
          <w:divBdr>
            <w:top w:val="none" w:sz="0" w:space="0" w:color="auto"/>
            <w:left w:val="none" w:sz="0" w:space="0" w:color="auto"/>
            <w:bottom w:val="none" w:sz="0" w:space="0" w:color="auto"/>
            <w:right w:val="none" w:sz="0" w:space="0" w:color="auto"/>
          </w:divBdr>
        </w:div>
        <w:div w:id="929196671">
          <w:marLeft w:val="640"/>
          <w:marRight w:val="0"/>
          <w:marTop w:val="0"/>
          <w:marBottom w:val="0"/>
          <w:divBdr>
            <w:top w:val="none" w:sz="0" w:space="0" w:color="auto"/>
            <w:left w:val="none" w:sz="0" w:space="0" w:color="auto"/>
            <w:bottom w:val="none" w:sz="0" w:space="0" w:color="auto"/>
            <w:right w:val="none" w:sz="0" w:space="0" w:color="auto"/>
          </w:divBdr>
        </w:div>
        <w:div w:id="1024400996">
          <w:marLeft w:val="640"/>
          <w:marRight w:val="0"/>
          <w:marTop w:val="0"/>
          <w:marBottom w:val="0"/>
          <w:divBdr>
            <w:top w:val="none" w:sz="0" w:space="0" w:color="auto"/>
            <w:left w:val="none" w:sz="0" w:space="0" w:color="auto"/>
            <w:bottom w:val="none" w:sz="0" w:space="0" w:color="auto"/>
            <w:right w:val="none" w:sz="0" w:space="0" w:color="auto"/>
          </w:divBdr>
        </w:div>
        <w:div w:id="97995203">
          <w:marLeft w:val="640"/>
          <w:marRight w:val="0"/>
          <w:marTop w:val="0"/>
          <w:marBottom w:val="0"/>
          <w:divBdr>
            <w:top w:val="none" w:sz="0" w:space="0" w:color="auto"/>
            <w:left w:val="none" w:sz="0" w:space="0" w:color="auto"/>
            <w:bottom w:val="none" w:sz="0" w:space="0" w:color="auto"/>
            <w:right w:val="none" w:sz="0" w:space="0" w:color="auto"/>
          </w:divBdr>
        </w:div>
        <w:div w:id="1838812173">
          <w:marLeft w:val="640"/>
          <w:marRight w:val="0"/>
          <w:marTop w:val="0"/>
          <w:marBottom w:val="0"/>
          <w:divBdr>
            <w:top w:val="none" w:sz="0" w:space="0" w:color="auto"/>
            <w:left w:val="none" w:sz="0" w:space="0" w:color="auto"/>
            <w:bottom w:val="none" w:sz="0" w:space="0" w:color="auto"/>
            <w:right w:val="none" w:sz="0" w:space="0" w:color="auto"/>
          </w:divBdr>
        </w:div>
        <w:div w:id="1259019035">
          <w:marLeft w:val="640"/>
          <w:marRight w:val="0"/>
          <w:marTop w:val="0"/>
          <w:marBottom w:val="0"/>
          <w:divBdr>
            <w:top w:val="none" w:sz="0" w:space="0" w:color="auto"/>
            <w:left w:val="none" w:sz="0" w:space="0" w:color="auto"/>
            <w:bottom w:val="none" w:sz="0" w:space="0" w:color="auto"/>
            <w:right w:val="none" w:sz="0" w:space="0" w:color="auto"/>
          </w:divBdr>
        </w:div>
        <w:div w:id="1527251551">
          <w:marLeft w:val="640"/>
          <w:marRight w:val="0"/>
          <w:marTop w:val="0"/>
          <w:marBottom w:val="0"/>
          <w:divBdr>
            <w:top w:val="none" w:sz="0" w:space="0" w:color="auto"/>
            <w:left w:val="none" w:sz="0" w:space="0" w:color="auto"/>
            <w:bottom w:val="none" w:sz="0" w:space="0" w:color="auto"/>
            <w:right w:val="none" w:sz="0" w:space="0" w:color="auto"/>
          </w:divBdr>
        </w:div>
        <w:div w:id="2001537457">
          <w:marLeft w:val="640"/>
          <w:marRight w:val="0"/>
          <w:marTop w:val="0"/>
          <w:marBottom w:val="0"/>
          <w:divBdr>
            <w:top w:val="none" w:sz="0" w:space="0" w:color="auto"/>
            <w:left w:val="none" w:sz="0" w:space="0" w:color="auto"/>
            <w:bottom w:val="none" w:sz="0" w:space="0" w:color="auto"/>
            <w:right w:val="none" w:sz="0" w:space="0" w:color="auto"/>
          </w:divBdr>
        </w:div>
        <w:div w:id="1462765280">
          <w:marLeft w:val="640"/>
          <w:marRight w:val="0"/>
          <w:marTop w:val="0"/>
          <w:marBottom w:val="0"/>
          <w:divBdr>
            <w:top w:val="none" w:sz="0" w:space="0" w:color="auto"/>
            <w:left w:val="none" w:sz="0" w:space="0" w:color="auto"/>
            <w:bottom w:val="none" w:sz="0" w:space="0" w:color="auto"/>
            <w:right w:val="none" w:sz="0" w:space="0" w:color="auto"/>
          </w:divBdr>
        </w:div>
        <w:div w:id="1365524162">
          <w:marLeft w:val="640"/>
          <w:marRight w:val="0"/>
          <w:marTop w:val="0"/>
          <w:marBottom w:val="0"/>
          <w:divBdr>
            <w:top w:val="none" w:sz="0" w:space="0" w:color="auto"/>
            <w:left w:val="none" w:sz="0" w:space="0" w:color="auto"/>
            <w:bottom w:val="none" w:sz="0" w:space="0" w:color="auto"/>
            <w:right w:val="none" w:sz="0" w:space="0" w:color="auto"/>
          </w:divBdr>
        </w:div>
        <w:div w:id="1001854946">
          <w:marLeft w:val="640"/>
          <w:marRight w:val="0"/>
          <w:marTop w:val="0"/>
          <w:marBottom w:val="0"/>
          <w:divBdr>
            <w:top w:val="none" w:sz="0" w:space="0" w:color="auto"/>
            <w:left w:val="none" w:sz="0" w:space="0" w:color="auto"/>
            <w:bottom w:val="none" w:sz="0" w:space="0" w:color="auto"/>
            <w:right w:val="none" w:sz="0" w:space="0" w:color="auto"/>
          </w:divBdr>
        </w:div>
        <w:div w:id="1525169384">
          <w:marLeft w:val="640"/>
          <w:marRight w:val="0"/>
          <w:marTop w:val="0"/>
          <w:marBottom w:val="0"/>
          <w:divBdr>
            <w:top w:val="none" w:sz="0" w:space="0" w:color="auto"/>
            <w:left w:val="none" w:sz="0" w:space="0" w:color="auto"/>
            <w:bottom w:val="none" w:sz="0" w:space="0" w:color="auto"/>
            <w:right w:val="none" w:sz="0" w:space="0" w:color="auto"/>
          </w:divBdr>
        </w:div>
        <w:div w:id="666858906">
          <w:marLeft w:val="640"/>
          <w:marRight w:val="0"/>
          <w:marTop w:val="0"/>
          <w:marBottom w:val="0"/>
          <w:divBdr>
            <w:top w:val="none" w:sz="0" w:space="0" w:color="auto"/>
            <w:left w:val="none" w:sz="0" w:space="0" w:color="auto"/>
            <w:bottom w:val="none" w:sz="0" w:space="0" w:color="auto"/>
            <w:right w:val="none" w:sz="0" w:space="0" w:color="auto"/>
          </w:divBdr>
        </w:div>
        <w:div w:id="1190877063">
          <w:marLeft w:val="640"/>
          <w:marRight w:val="0"/>
          <w:marTop w:val="0"/>
          <w:marBottom w:val="0"/>
          <w:divBdr>
            <w:top w:val="none" w:sz="0" w:space="0" w:color="auto"/>
            <w:left w:val="none" w:sz="0" w:space="0" w:color="auto"/>
            <w:bottom w:val="none" w:sz="0" w:space="0" w:color="auto"/>
            <w:right w:val="none" w:sz="0" w:space="0" w:color="auto"/>
          </w:divBdr>
        </w:div>
        <w:div w:id="161091047">
          <w:marLeft w:val="640"/>
          <w:marRight w:val="0"/>
          <w:marTop w:val="0"/>
          <w:marBottom w:val="0"/>
          <w:divBdr>
            <w:top w:val="none" w:sz="0" w:space="0" w:color="auto"/>
            <w:left w:val="none" w:sz="0" w:space="0" w:color="auto"/>
            <w:bottom w:val="none" w:sz="0" w:space="0" w:color="auto"/>
            <w:right w:val="none" w:sz="0" w:space="0" w:color="auto"/>
          </w:divBdr>
        </w:div>
        <w:div w:id="1704599058">
          <w:marLeft w:val="640"/>
          <w:marRight w:val="0"/>
          <w:marTop w:val="0"/>
          <w:marBottom w:val="0"/>
          <w:divBdr>
            <w:top w:val="none" w:sz="0" w:space="0" w:color="auto"/>
            <w:left w:val="none" w:sz="0" w:space="0" w:color="auto"/>
            <w:bottom w:val="none" w:sz="0" w:space="0" w:color="auto"/>
            <w:right w:val="none" w:sz="0" w:space="0" w:color="auto"/>
          </w:divBdr>
        </w:div>
        <w:div w:id="991828855">
          <w:marLeft w:val="640"/>
          <w:marRight w:val="0"/>
          <w:marTop w:val="0"/>
          <w:marBottom w:val="0"/>
          <w:divBdr>
            <w:top w:val="none" w:sz="0" w:space="0" w:color="auto"/>
            <w:left w:val="none" w:sz="0" w:space="0" w:color="auto"/>
            <w:bottom w:val="none" w:sz="0" w:space="0" w:color="auto"/>
            <w:right w:val="none" w:sz="0" w:space="0" w:color="auto"/>
          </w:divBdr>
        </w:div>
        <w:div w:id="683172453">
          <w:marLeft w:val="640"/>
          <w:marRight w:val="0"/>
          <w:marTop w:val="0"/>
          <w:marBottom w:val="0"/>
          <w:divBdr>
            <w:top w:val="none" w:sz="0" w:space="0" w:color="auto"/>
            <w:left w:val="none" w:sz="0" w:space="0" w:color="auto"/>
            <w:bottom w:val="none" w:sz="0" w:space="0" w:color="auto"/>
            <w:right w:val="none" w:sz="0" w:space="0" w:color="auto"/>
          </w:divBdr>
        </w:div>
        <w:div w:id="1687438092">
          <w:marLeft w:val="640"/>
          <w:marRight w:val="0"/>
          <w:marTop w:val="0"/>
          <w:marBottom w:val="0"/>
          <w:divBdr>
            <w:top w:val="none" w:sz="0" w:space="0" w:color="auto"/>
            <w:left w:val="none" w:sz="0" w:space="0" w:color="auto"/>
            <w:bottom w:val="none" w:sz="0" w:space="0" w:color="auto"/>
            <w:right w:val="none" w:sz="0" w:space="0" w:color="auto"/>
          </w:divBdr>
        </w:div>
        <w:div w:id="1302687495">
          <w:marLeft w:val="640"/>
          <w:marRight w:val="0"/>
          <w:marTop w:val="0"/>
          <w:marBottom w:val="0"/>
          <w:divBdr>
            <w:top w:val="none" w:sz="0" w:space="0" w:color="auto"/>
            <w:left w:val="none" w:sz="0" w:space="0" w:color="auto"/>
            <w:bottom w:val="none" w:sz="0" w:space="0" w:color="auto"/>
            <w:right w:val="none" w:sz="0" w:space="0" w:color="auto"/>
          </w:divBdr>
        </w:div>
        <w:div w:id="308173291">
          <w:marLeft w:val="640"/>
          <w:marRight w:val="0"/>
          <w:marTop w:val="0"/>
          <w:marBottom w:val="0"/>
          <w:divBdr>
            <w:top w:val="none" w:sz="0" w:space="0" w:color="auto"/>
            <w:left w:val="none" w:sz="0" w:space="0" w:color="auto"/>
            <w:bottom w:val="none" w:sz="0" w:space="0" w:color="auto"/>
            <w:right w:val="none" w:sz="0" w:space="0" w:color="auto"/>
          </w:divBdr>
        </w:div>
        <w:div w:id="950209252">
          <w:marLeft w:val="640"/>
          <w:marRight w:val="0"/>
          <w:marTop w:val="0"/>
          <w:marBottom w:val="0"/>
          <w:divBdr>
            <w:top w:val="none" w:sz="0" w:space="0" w:color="auto"/>
            <w:left w:val="none" w:sz="0" w:space="0" w:color="auto"/>
            <w:bottom w:val="none" w:sz="0" w:space="0" w:color="auto"/>
            <w:right w:val="none" w:sz="0" w:space="0" w:color="auto"/>
          </w:divBdr>
        </w:div>
        <w:div w:id="1330133776">
          <w:marLeft w:val="640"/>
          <w:marRight w:val="0"/>
          <w:marTop w:val="0"/>
          <w:marBottom w:val="0"/>
          <w:divBdr>
            <w:top w:val="none" w:sz="0" w:space="0" w:color="auto"/>
            <w:left w:val="none" w:sz="0" w:space="0" w:color="auto"/>
            <w:bottom w:val="none" w:sz="0" w:space="0" w:color="auto"/>
            <w:right w:val="none" w:sz="0" w:space="0" w:color="auto"/>
          </w:divBdr>
        </w:div>
        <w:div w:id="1562790785">
          <w:marLeft w:val="640"/>
          <w:marRight w:val="0"/>
          <w:marTop w:val="0"/>
          <w:marBottom w:val="0"/>
          <w:divBdr>
            <w:top w:val="none" w:sz="0" w:space="0" w:color="auto"/>
            <w:left w:val="none" w:sz="0" w:space="0" w:color="auto"/>
            <w:bottom w:val="none" w:sz="0" w:space="0" w:color="auto"/>
            <w:right w:val="none" w:sz="0" w:space="0" w:color="auto"/>
          </w:divBdr>
        </w:div>
        <w:div w:id="830675455">
          <w:marLeft w:val="640"/>
          <w:marRight w:val="0"/>
          <w:marTop w:val="0"/>
          <w:marBottom w:val="0"/>
          <w:divBdr>
            <w:top w:val="none" w:sz="0" w:space="0" w:color="auto"/>
            <w:left w:val="none" w:sz="0" w:space="0" w:color="auto"/>
            <w:bottom w:val="none" w:sz="0" w:space="0" w:color="auto"/>
            <w:right w:val="none" w:sz="0" w:space="0" w:color="auto"/>
          </w:divBdr>
        </w:div>
        <w:div w:id="1378551884">
          <w:marLeft w:val="640"/>
          <w:marRight w:val="0"/>
          <w:marTop w:val="0"/>
          <w:marBottom w:val="0"/>
          <w:divBdr>
            <w:top w:val="none" w:sz="0" w:space="0" w:color="auto"/>
            <w:left w:val="none" w:sz="0" w:space="0" w:color="auto"/>
            <w:bottom w:val="none" w:sz="0" w:space="0" w:color="auto"/>
            <w:right w:val="none" w:sz="0" w:space="0" w:color="auto"/>
          </w:divBdr>
        </w:div>
        <w:div w:id="1180854627">
          <w:marLeft w:val="640"/>
          <w:marRight w:val="0"/>
          <w:marTop w:val="0"/>
          <w:marBottom w:val="0"/>
          <w:divBdr>
            <w:top w:val="none" w:sz="0" w:space="0" w:color="auto"/>
            <w:left w:val="none" w:sz="0" w:space="0" w:color="auto"/>
            <w:bottom w:val="none" w:sz="0" w:space="0" w:color="auto"/>
            <w:right w:val="none" w:sz="0" w:space="0" w:color="auto"/>
          </w:divBdr>
        </w:div>
        <w:div w:id="494537091">
          <w:marLeft w:val="640"/>
          <w:marRight w:val="0"/>
          <w:marTop w:val="0"/>
          <w:marBottom w:val="0"/>
          <w:divBdr>
            <w:top w:val="none" w:sz="0" w:space="0" w:color="auto"/>
            <w:left w:val="none" w:sz="0" w:space="0" w:color="auto"/>
            <w:bottom w:val="none" w:sz="0" w:space="0" w:color="auto"/>
            <w:right w:val="none" w:sz="0" w:space="0" w:color="auto"/>
          </w:divBdr>
        </w:div>
        <w:div w:id="1708875354">
          <w:marLeft w:val="640"/>
          <w:marRight w:val="0"/>
          <w:marTop w:val="0"/>
          <w:marBottom w:val="0"/>
          <w:divBdr>
            <w:top w:val="none" w:sz="0" w:space="0" w:color="auto"/>
            <w:left w:val="none" w:sz="0" w:space="0" w:color="auto"/>
            <w:bottom w:val="none" w:sz="0" w:space="0" w:color="auto"/>
            <w:right w:val="none" w:sz="0" w:space="0" w:color="auto"/>
          </w:divBdr>
        </w:div>
        <w:div w:id="1087194753">
          <w:marLeft w:val="640"/>
          <w:marRight w:val="0"/>
          <w:marTop w:val="0"/>
          <w:marBottom w:val="0"/>
          <w:divBdr>
            <w:top w:val="none" w:sz="0" w:space="0" w:color="auto"/>
            <w:left w:val="none" w:sz="0" w:space="0" w:color="auto"/>
            <w:bottom w:val="none" w:sz="0" w:space="0" w:color="auto"/>
            <w:right w:val="none" w:sz="0" w:space="0" w:color="auto"/>
          </w:divBdr>
        </w:div>
        <w:div w:id="1392732774">
          <w:marLeft w:val="640"/>
          <w:marRight w:val="0"/>
          <w:marTop w:val="0"/>
          <w:marBottom w:val="0"/>
          <w:divBdr>
            <w:top w:val="none" w:sz="0" w:space="0" w:color="auto"/>
            <w:left w:val="none" w:sz="0" w:space="0" w:color="auto"/>
            <w:bottom w:val="none" w:sz="0" w:space="0" w:color="auto"/>
            <w:right w:val="none" w:sz="0" w:space="0" w:color="auto"/>
          </w:divBdr>
        </w:div>
        <w:div w:id="1934782672">
          <w:marLeft w:val="640"/>
          <w:marRight w:val="0"/>
          <w:marTop w:val="0"/>
          <w:marBottom w:val="0"/>
          <w:divBdr>
            <w:top w:val="none" w:sz="0" w:space="0" w:color="auto"/>
            <w:left w:val="none" w:sz="0" w:space="0" w:color="auto"/>
            <w:bottom w:val="none" w:sz="0" w:space="0" w:color="auto"/>
            <w:right w:val="none" w:sz="0" w:space="0" w:color="auto"/>
          </w:divBdr>
        </w:div>
        <w:div w:id="2049524729">
          <w:marLeft w:val="640"/>
          <w:marRight w:val="0"/>
          <w:marTop w:val="0"/>
          <w:marBottom w:val="0"/>
          <w:divBdr>
            <w:top w:val="none" w:sz="0" w:space="0" w:color="auto"/>
            <w:left w:val="none" w:sz="0" w:space="0" w:color="auto"/>
            <w:bottom w:val="none" w:sz="0" w:space="0" w:color="auto"/>
            <w:right w:val="none" w:sz="0" w:space="0" w:color="auto"/>
          </w:divBdr>
        </w:div>
        <w:div w:id="1378773460">
          <w:marLeft w:val="640"/>
          <w:marRight w:val="0"/>
          <w:marTop w:val="0"/>
          <w:marBottom w:val="0"/>
          <w:divBdr>
            <w:top w:val="none" w:sz="0" w:space="0" w:color="auto"/>
            <w:left w:val="none" w:sz="0" w:space="0" w:color="auto"/>
            <w:bottom w:val="none" w:sz="0" w:space="0" w:color="auto"/>
            <w:right w:val="none" w:sz="0" w:space="0" w:color="auto"/>
          </w:divBdr>
        </w:div>
        <w:div w:id="552810998">
          <w:marLeft w:val="640"/>
          <w:marRight w:val="0"/>
          <w:marTop w:val="0"/>
          <w:marBottom w:val="0"/>
          <w:divBdr>
            <w:top w:val="none" w:sz="0" w:space="0" w:color="auto"/>
            <w:left w:val="none" w:sz="0" w:space="0" w:color="auto"/>
            <w:bottom w:val="none" w:sz="0" w:space="0" w:color="auto"/>
            <w:right w:val="none" w:sz="0" w:space="0" w:color="auto"/>
          </w:divBdr>
        </w:div>
        <w:div w:id="459567996">
          <w:marLeft w:val="640"/>
          <w:marRight w:val="0"/>
          <w:marTop w:val="0"/>
          <w:marBottom w:val="0"/>
          <w:divBdr>
            <w:top w:val="none" w:sz="0" w:space="0" w:color="auto"/>
            <w:left w:val="none" w:sz="0" w:space="0" w:color="auto"/>
            <w:bottom w:val="none" w:sz="0" w:space="0" w:color="auto"/>
            <w:right w:val="none" w:sz="0" w:space="0" w:color="auto"/>
          </w:divBdr>
        </w:div>
        <w:div w:id="6106035">
          <w:marLeft w:val="640"/>
          <w:marRight w:val="0"/>
          <w:marTop w:val="0"/>
          <w:marBottom w:val="0"/>
          <w:divBdr>
            <w:top w:val="none" w:sz="0" w:space="0" w:color="auto"/>
            <w:left w:val="none" w:sz="0" w:space="0" w:color="auto"/>
            <w:bottom w:val="none" w:sz="0" w:space="0" w:color="auto"/>
            <w:right w:val="none" w:sz="0" w:space="0" w:color="auto"/>
          </w:divBdr>
        </w:div>
        <w:div w:id="2092506040">
          <w:marLeft w:val="640"/>
          <w:marRight w:val="0"/>
          <w:marTop w:val="0"/>
          <w:marBottom w:val="0"/>
          <w:divBdr>
            <w:top w:val="none" w:sz="0" w:space="0" w:color="auto"/>
            <w:left w:val="none" w:sz="0" w:space="0" w:color="auto"/>
            <w:bottom w:val="none" w:sz="0" w:space="0" w:color="auto"/>
            <w:right w:val="none" w:sz="0" w:space="0" w:color="auto"/>
          </w:divBdr>
        </w:div>
        <w:div w:id="1684283324">
          <w:marLeft w:val="640"/>
          <w:marRight w:val="0"/>
          <w:marTop w:val="0"/>
          <w:marBottom w:val="0"/>
          <w:divBdr>
            <w:top w:val="none" w:sz="0" w:space="0" w:color="auto"/>
            <w:left w:val="none" w:sz="0" w:space="0" w:color="auto"/>
            <w:bottom w:val="none" w:sz="0" w:space="0" w:color="auto"/>
            <w:right w:val="none" w:sz="0" w:space="0" w:color="auto"/>
          </w:divBdr>
        </w:div>
        <w:div w:id="2112507859">
          <w:marLeft w:val="640"/>
          <w:marRight w:val="0"/>
          <w:marTop w:val="0"/>
          <w:marBottom w:val="0"/>
          <w:divBdr>
            <w:top w:val="none" w:sz="0" w:space="0" w:color="auto"/>
            <w:left w:val="none" w:sz="0" w:space="0" w:color="auto"/>
            <w:bottom w:val="none" w:sz="0" w:space="0" w:color="auto"/>
            <w:right w:val="none" w:sz="0" w:space="0" w:color="auto"/>
          </w:divBdr>
        </w:div>
        <w:div w:id="1702709316">
          <w:marLeft w:val="640"/>
          <w:marRight w:val="0"/>
          <w:marTop w:val="0"/>
          <w:marBottom w:val="0"/>
          <w:divBdr>
            <w:top w:val="none" w:sz="0" w:space="0" w:color="auto"/>
            <w:left w:val="none" w:sz="0" w:space="0" w:color="auto"/>
            <w:bottom w:val="none" w:sz="0" w:space="0" w:color="auto"/>
            <w:right w:val="none" w:sz="0" w:space="0" w:color="auto"/>
          </w:divBdr>
        </w:div>
        <w:div w:id="2013140892">
          <w:marLeft w:val="640"/>
          <w:marRight w:val="0"/>
          <w:marTop w:val="0"/>
          <w:marBottom w:val="0"/>
          <w:divBdr>
            <w:top w:val="none" w:sz="0" w:space="0" w:color="auto"/>
            <w:left w:val="none" w:sz="0" w:space="0" w:color="auto"/>
            <w:bottom w:val="none" w:sz="0" w:space="0" w:color="auto"/>
            <w:right w:val="none" w:sz="0" w:space="0" w:color="auto"/>
          </w:divBdr>
        </w:div>
        <w:div w:id="1416702271">
          <w:marLeft w:val="640"/>
          <w:marRight w:val="0"/>
          <w:marTop w:val="0"/>
          <w:marBottom w:val="0"/>
          <w:divBdr>
            <w:top w:val="none" w:sz="0" w:space="0" w:color="auto"/>
            <w:left w:val="none" w:sz="0" w:space="0" w:color="auto"/>
            <w:bottom w:val="none" w:sz="0" w:space="0" w:color="auto"/>
            <w:right w:val="none" w:sz="0" w:space="0" w:color="auto"/>
          </w:divBdr>
        </w:div>
        <w:div w:id="1491173293">
          <w:marLeft w:val="640"/>
          <w:marRight w:val="0"/>
          <w:marTop w:val="0"/>
          <w:marBottom w:val="0"/>
          <w:divBdr>
            <w:top w:val="none" w:sz="0" w:space="0" w:color="auto"/>
            <w:left w:val="none" w:sz="0" w:space="0" w:color="auto"/>
            <w:bottom w:val="none" w:sz="0" w:space="0" w:color="auto"/>
            <w:right w:val="none" w:sz="0" w:space="0" w:color="auto"/>
          </w:divBdr>
        </w:div>
        <w:div w:id="969748850">
          <w:marLeft w:val="640"/>
          <w:marRight w:val="0"/>
          <w:marTop w:val="0"/>
          <w:marBottom w:val="0"/>
          <w:divBdr>
            <w:top w:val="none" w:sz="0" w:space="0" w:color="auto"/>
            <w:left w:val="none" w:sz="0" w:space="0" w:color="auto"/>
            <w:bottom w:val="none" w:sz="0" w:space="0" w:color="auto"/>
            <w:right w:val="none" w:sz="0" w:space="0" w:color="auto"/>
          </w:divBdr>
        </w:div>
        <w:div w:id="1847406011">
          <w:marLeft w:val="640"/>
          <w:marRight w:val="0"/>
          <w:marTop w:val="0"/>
          <w:marBottom w:val="0"/>
          <w:divBdr>
            <w:top w:val="none" w:sz="0" w:space="0" w:color="auto"/>
            <w:left w:val="none" w:sz="0" w:space="0" w:color="auto"/>
            <w:bottom w:val="none" w:sz="0" w:space="0" w:color="auto"/>
            <w:right w:val="none" w:sz="0" w:space="0" w:color="auto"/>
          </w:divBdr>
        </w:div>
        <w:div w:id="113719809">
          <w:marLeft w:val="640"/>
          <w:marRight w:val="0"/>
          <w:marTop w:val="0"/>
          <w:marBottom w:val="0"/>
          <w:divBdr>
            <w:top w:val="none" w:sz="0" w:space="0" w:color="auto"/>
            <w:left w:val="none" w:sz="0" w:space="0" w:color="auto"/>
            <w:bottom w:val="none" w:sz="0" w:space="0" w:color="auto"/>
            <w:right w:val="none" w:sz="0" w:space="0" w:color="auto"/>
          </w:divBdr>
        </w:div>
        <w:div w:id="1302080224">
          <w:marLeft w:val="640"/>
          <w:marRight w:val="0"/>
          <w:marTop w:val="0"/>
          <w:marBottom w:val="0"/>
          <w:divBdr>
            <w:top w:val="none" w:sz="0" w:space="0" w:color="auto"/>
            <w:left w:val="none" w:sz="0" w:space="0" w:color="auto"/>
            <w:bottom w:val="none" w:sz="0" w:space="0" w:color="auto"/>
            <w:right w:val="none" w:sz="0" w:space="0" w:color="auto"/>
          </w:divBdr>
        </w:div>
        <w:div w:id="1856117565">
          <w:marLeft w:val="640"/>
          <w:marRight w:val="0"/>
          <w:marTop w:val="0"/>
          <w:marBottom w:val="0"/>
          <w:divBdr>
            <w:top w:val="none" w:sz="0" w:space="0" w:color="auto"/>
            <w:left w:val="none" w:sz="0" w:space="0" w:color="auto"/>
            <w:bottom w:val="none" w:sz="0" w:space="0" w:color="auto"/>
            <w:right w:val="none" w:sz="0" w:space="0" w:color="auto"/>
          </w:divBdr>
        </w:div>
        <w:div w:id="145513947">
          <w:marLeft w:val="640"/>
          <w:marRight w:val="0"/>
          <w:marTop w:val="0"/>
          <w:marBottom w:val="0"/>
          <w:divBdr>
            <w:top w:val="none" w:sz="0" w:space="0" w:color="auto"/>
            <w:left w:val="none" w:sz="0" w:space="0" w:color="auto"/>
            <w:bottom w:val="none" w:sz="0" w:space="0" w:color="auto"/>
            <w:right w:val="none" w:sz="0" w:space="0" w:color="auto"/>
          </w:divBdr>
        </w:div>
        <w:div w:id="1324119051">
          <w:marLeft w:val="640"/>
          <w:marRight w:val="0"/>
          <w:marTop w:val="0"/>
          <w:marBottom w:val="0"/>
          <w:divBdr>
            <w:top w:val="none" w:sz="0" w:space="0" w:color="auto"/>
            <w:left w:val="none" w:sz="0" w:space="0" w:color="auto"/>
            <w:bottom w:val="none" w:sz="0" w:space="0" w:color="auto"/>
            <w:right w:val="none" w:sz="0" w:space="0" w:color="auto"/>
          </w:divBdr>
        </w:div>
        <w:div w:id="22023917">
          <w:marLeft w:val="640"/>
          <w:marRight w:val="0"/>
          <w:marTop w:val="0"/>
          <w:marBottom w:val="0"/>
          <w:divBdr>
            <w:top w:val="none" w:sz="0" w:space="0" w:color="auto"/>
            <w:left w:val="none" w:sz="0" w:space="0" w:color="auto"/>
            <w:bottom w:val="none" w:sz="0" w:space="0" w:color="auto"/>
            <w:right w:val="none" w:sz="0" w:space="0" w:color="auto"/>
          </w:divBdr>
        </w:div>
        <w:div w:id="344551068">
          <w:marLeft w:val="640"/>
          <w:marRight w:val="0"/>
          <w:marTop w:val="0"/>
          <w:marBottom w:val="0"/>
          <w:divBdr>
            <w:top w:val="none" w:sz="0" w:space="0" w:color="auto"/>
            <w:left w:val="none" w:sz="0" w:space="0" w:color="auto"/>
            <w:bottom w:val="none" w:sz="0" w:space="0" w:color="auto"/>
            <w:right w:val="none" w:sz="0" w:space="0" w:color="auto"/>
          </w:divBdr>
        </w:div>
        <w:div w:id="254242439">
          <w:marLeft w:val="640"/>
          <w:marRight w:val="0"/>
          <w:marTop w:val="0"/>
          <w:marBottom w:val="0"/>
          <w:divBdr>
            <w:top w:val="none" w:sz="0" w:space="0" w:color="auto"/>
            <w:left w:val="none" w:sz="0" w:space="0" w:color="auto"/>
            <w:bottom w:val="none" w:sz="0" w:space="0" w:color="auto"/>
            <w:right w:val="none" w:sz="0" w:space="0" w:color="auto"/>
          </w:divBdr>
        </w:div>
        <w:div w:id="1616398378">
          <w:marLeft w:val="640"/>
          <w:marRight w:val="0"/>
          <w:marTop w:val="0"/>
          <w:marBottom w:val="0"/>
          <w:divBdr>
            <w:top w:val="none" w:sz="0" w:space="0" w:color="auto"/>
            <w:left w:val="none" w:sz="0" w:space="0" w:color="auto"/>
            <w:bottom w:val="none" w:sz="0" w:space="0" w:color="auto"/>
            <w:right w:val="none" w:sz="0" w:space="0" w:color="auto"/>
          </w:divBdr>
        </w:div>
        <w:div w:id="2140953851">
          <w:marLeft w:val="640"/>
          <w:marRight w:val="0"/>
          <w:marTop w:val="0"/>
          <w:marBottom w:val="0"/>
          <w:divBdr>
            <w:top w:val="none" w:sz="0" w:space="0" w:color="auto"/>
            <w:left w:val="none" w:sz="0" w:space="0" w:color="auto"/>
            <w:bottom w:val="none" w:sz="0" w:space="0" w:color="auto"/>
            <w:right w:val="none" w:sz="0" w:space="0" w:color="auto"/>
          </w:divBdr>
        </w:div>
        <w:div w:id="837769432">
          <w:marLeft w:val="640"/>
          <w:marRight w:val="0"/>
          <w:marTop w:val="0"/>
          <w:marBottom w:val="0"/>
          <w:divBdr>
            <w:top w:val="none" w:sz="0" w:space="0" w:color="auto"/>
            <w:left w:val="none" w:sz="0" w:space="0" w:color="auto"/>
            <w:bottom w:val="none" w:sz="0" w:space="0" w:color="auto"/>
            <w:right w:val="none" w:sz="0" w:space="0" w:color="auto"/>
          </w:divBdr>
        </w:div>
        <w:div w:id="2135515472">
          <w:marLeft w:val="640"/>
          <w:marRight w:val="0"/>
          <w:marTop w:val="0"/>
          <w:marBottom w:val="0"/>
          <w:divBdr>
            <w:top w:val="none" w:sz="0" w:space="0" w:color="auto"/>
            <w:left w:val="none" w:sz="0" w:space="0" w:color="auto"/>
            <w:bottom w:val="none" w:sz="0" w:space="0" w:color="auto"/>
            <w:right w:val="none" w:sz="0" w:space="0" w:color="auto"/>
          </w:divBdr>
        </w:div>
        <w:div w:id="1378041435">
          <w:marLeft w:val="640"/>
          <w:marRight w:val="0"/>
          <w:marTop w:val="0"/>
          <w:marBottom w:val="0"/>
          <w:divBdr>
            <w:top w:val="none" w:sz="0" w:space="0" w:color="auto"/>
            <w:left w:val="none" w:sz="0" w:space="0" w:color="auto"/>
            <w:bottom w:val="none" w:sz="0" w:space="0" w:color="auto"/>
            <w:right w:val="none" w:sz="0" w:space="0" w:color="auto"/>
          </w:divBdr>
        </w:div>
        <w:div w:id="1223129791">
          <w:marLeft w:val="640"/>
          <w:marRight w:val="0"/>
          <w:marTop w:val="0"/>
          <w:marBottom w:val="0"/>
          <w:divBdr>
            <w:top w:val="none" w:sz="0" w:space="0" w:color="auto"/>
            <w:left w:val="none" w:sz="0" w:space="0" w:color="auto"/>
            <w:bottom w:val="none" w:sz="0" w:space="0" w:color="auto"/>
            <w:right w:val="none" w:sz="0" w:space="0" w:color="auto"/>
          </w:divBdr>
        </w:div>
        <w:div w:id="792214482">
          <w:marLeft w:val="640"/>
          <w:marRight w:val="0"/>
          <w:marTop w:val="0"/>
          <w:marBottom w:val="0"/>
          <w:divBdr>
            <w:top w:val="none" w:sz="0" w:space="0" w:color="auto"/>
            <w:left w:val="none" w:sz="0" w:space="0" w:color="auto"/>
            <w:bottom w:val="none" w:sz="0" w:space="0" w:color="auto"/>
            <w:right w:val="none" w:sz="0" w:space="0" w:color="auto"/>
          </w:divBdr>
        </w:div>
        <w:div w:id="1856580141">
          <w:marLeft w:val="640"/>
          <w:marRight w:val="0"/>
          <w:marTop w:val="0"/>
          <w:marBottom w:val="0"/>
          <w:divBdr>
            <w:top w:val="none" w:sz="0" w:space="0" w:color="auto"/>
            <w:left w:val="none" w:sz="0" w:space="0" w:color="auto"/>
            <w:bottom w:val="none" w:sz="0" w:space="0" w:color="auto"/>
            <w:right w:val="none" w:sz="0" w:space="0" w:color="auto"/>
          </w:divBdr>
        </w:div>
        <w:div w:id="565843889">
          <w:marLeft w:val="640"/>
          <w:marRight w:val="0"/>
          <w:marTop w:val="0"/>
          <w:marBottom w:val="0"/>
          <w:divBdr>
            <w:top w:val="none" w:sz="0" w:space="0" w:color="auto"/>
            <w:left w:val="none" w:sz="0" w:space="0" w:color="auto"/>
            <w:bottom w:val="none" w:sz="0" w:space="0" w:color="auto"/>
            <w:right w:val="none" w:sz="0" w:space="0" w:color="auto"/>
          </w:divBdr>
        </w:div>
        <w:div w:id="1962347420">
          <w:marLeft w:val="640"/>
          <w:marRight w:val="0"/>
          <w:marTop w:val="0"/>
          <w:marBottom w:val="0"/>
          <w:divBdr>
            <w:top w:val="none" w:sz="0" w:space="0" w:color="auto"/>
            <w:left w:val="none" w:sz="0" w:space="0" w:color="auto"/>
            <w:bottom w:val="none" w:sz="0" w:space="0" w:color="auto"/>
            <w:right w:val="none" w:sz="0" w:space="0" w:color="auto"/>
          </w:divBdr>
        </w:div>
        <w:div w:id="1861553543">
          <w:marLeft w:val="640"/>
          <w:marRight w:val="0"/>
          <w:marTop w:val="0"/>
          <w:marBottom w:val="0"/>
          <w:divBdr>
            <w:top w:val="none" w:sz="0" w:space="0" w:color="auto"/>
            <w:left w:val="none" w:sz="0" w:space="0" w:color="auto"/>
            <w:bottom w:val="none" w:sz="0" w:space="0" w:color="auto"/>
            <w:right w:val="none" w:sz="0" w:space="0" w:color="auto"/>
          </w:divBdr>
        </w:div>
        <w:div w:id="1876238124">
          <w:marLeft w:val="640"/>
          <w:marRight w:val="0"/>
          <w:marTop w:val="0"/>
          <w:marBottom w:val="0"/>
          <w:divBdr>
            <w:top w:val="none" w:sz="0" w:space="0" w:color="auto"/>
            <w:left w:val="none" w:sz="0" w:space="0" w:color="auto"/>
            <w:bottom w:val="none" w:sz="0" w:space="0" w:color="auto"/>
            <w:right w:val="none" w:sz="0" w:space="0" w:color="auto"/>
          </w:divBdr>
        </w:div>
        <w:div w:id="2054619232">
          <w:marLeft w:val="640"/>
          <w:marRight w:val="0"/>
          <w:marTop w:val="0"/>
          <w:marBottom w:val="0"/>
          <w:divBdr>
            <w:top w:val="none" w:sz="0" w:space="0" w:color="auto"/>
            <w:left w:val="none" w:sz="0" w:space="0" w:color="auto"/>
            <w:bottom w:val="none" w:sz="0" w:space="0" w:color="auto"/>
            <w:right w:val="none" w:sz="0" w:space="0" w:color="auto"/>
          </w:divBdr>
        </w:div>
        <w:div w:id="1816950890">
          <w:marLeft w:val="640"/>
          <w:marRight w:val="0"/>
          <w:marTop w:val="0"/>
          <w:marBottom w:val="0"/>
          <w:divBdr>
            <w:top w:val="none" w:sz="0" w:space="0" w:color="auto"/>
            <w:left w:val="none" w:sz="0" w:space="0" w:color="auto"/>
            <w:bottom w:val="none" w:sz="0" w:space="0" w:color="auto"/>
            <w:right w:val="none" w:sz="0" w:space="0" w:color="auto"/>
          </w:divBdr>
        </w:div>
        <w:div w:id="845174630">
          <w:marLeft w:val="640"/>
          <w:marRight w:val="0"/>
          <w:marTop w:val="0"/>
          <w:marBottom w:val="0"/>
          <w:divBdr>
            <w:top w:val="none" w:sz="0" w:space="0" w:color="auto"/>
            <w:left w:val="none" w:sz="0" w:space="0" w:color="auto"/>
            <w:bottom w:val="none" w:sz="0" w:space="0" w:color="auto"/>
            <w:right w:val="none" w:sz="0" w:space="0" w:color="auto"/>
          </w:divBdr>
        </w:div>
        <w:div w:id="23556253">
          <w:marLeft w:val="640"/>
          <w:marRight w:val="0"/>
          <w:marTop w:val="0"/>
          <w:marBottom w:val="0"/>
          <w:divBdr>
            <w:top w:val="none" w:sz="0" w:space="0" w:color="auto"/>
            <w:left w:val="none" w:sz="0" w:space="0" w:color="auto"/>
            <w:bottom w:val="none" w:sz="0" w:space="0" w:color="auto"/>
            <w:right w:val="none" w:sz="0" w:space="0" w:color="auto"/>
          </w:divBdr>
        </w:div>
        <w:div w:id="1821921955">
          <w:marLeft w:val="640"/>
          <w:marRight w:val="0"/>
          <w:marTop w:val="0"/>
          <w:marBottom w:val="0"/>
          <w:divBdr>
            <w:top w:val="none" w:sz="0" w:space="0" w:color="auto"/>
            <w:left w:val="none" w:sz="0" w:space="0" w:color="auto"/>
            <w:bottom w:val="none" w:sz="0" w:space="0" w:color="auto"/>
            <w:right w:val="none" w:sz="0" w:space="0" w:color="auto"/>
          </w:divBdr>
        </w:div>
        <w:div w:id="1266038771">
          <w:marLeft w:val="640"/>
          <w:marRight w:val="0"/>
          <w:marTop w:val="0"/>
          <w:marBottom w:val="0"/>
          <w:divBdr>
            <w:top w:val="none" w:sz="0" w:space="0" w:color="auto"/>
            <w:left w:val="none" w:sz="0" w:space="0" w:color="auto"/>
            <w:bottom w:val="none" w:sz="0" w:space="0" w:color="auto"/>
            <w:right w:val="none" w:sz="0" w:space="0" w:color="auto"/>
          </w:divBdr>
        </w:div>
        <w:div w:id="1947496547">
          <w:marLeft w:val="640"/>
          <w:marRight w:val="0"/>
          <w:marTop w:val="0"/>
          <w:marBottom w:val="0"/>
          <w:divBdr>
            <w:top w:val="none" w:sz="0" w:space="0" w:color="auto"/>
            <w:left w:val="none" w:sz="0" w:space="0" w:color="auto"/>
            <w:bottom w:val="none" w:sz="0" w:space="0" w:color="auto"/>
            <w:right w:val="none" w:sz="0" w:space="0" w:color="auto"/>
          </w:divBdr>
        </w:div>
        <w:div w:id="767196703">
          <w:marLeft w:val="640"/>
          <w:marRight w:val="0"/>
          <w:marTop w:val="0"/>
          <w:marBottom w:val="0"/>
          <w:divBdr>
            <w:top w:val="none" w:sz="0" w:space="0" w:color="auto"/>
            <w:left w:val="none" w:sz="0" w:space="0" w:color="auto"/>
            <w:bottom w:val="none" w:sz="0" w:space="0" w:color="auto"/>
            <w:right w:val="none" w:sz="0" w:space="0" w:color="auto"/>
          </w:divBdr>
        </w:div>
        <w:div w:id="306862210">
          <w:marLeft w:val="640"/>
          <w:marRight w:val="0"/>
          <w:marTop w:val="0"/>
          <w:marBottom w:val="0"/>
          <w:divBdr>
            <w:top w:val="none" w:sz="0" w:space="0" w:color="auto"/>
            <w:left w:val="none" w:sz="0" w:space="0" w:color="auto"/>
            <w:bottom w:val="none" w:sz="0" w:space="0" w:color="auto"/>
            <w:right w:val="none" w:sz="0" w:space="0" w:color="auto"/>
          </w:divBdr>
        </w:div>
        <w:div w:id="594215299">
          <w:marLeft w:val="640"/>
          <w:marRight w:val="0"/>
          <w:marTop w:val="0"/>
          <w:marBottom w:val="0"/>
          <w:divBdr>
            <w:top w:val="none" w:sz="0" w:space="0" w:color="auto"/>
            <w:left w:val="none" w:sz="0" w:space="0" w:color="auto"/>
            <w:bottom w:val="none" w:sz="0" w:space="0" w:color="auto"/>
            <w:right w:val="none" w:sz="0" w:space="0" w:color="auto"/>
          </w:divBdr>
        </w:div>
        <w:div w:id="53741336">
          <w:marLeft w:val="640"/>
          <w:marRight w:val="0"/>
          <w:marTop w:val="0"/>
          <w:marBottom w:val="0"/>
          <w:divBdr>
            <w:top w:val="none" w:sz="0" w:space="0" w:color="auto"/>
            <w:left w:val="none" w:sz="0" w:space="0" w:color="auto"/>
            <w:bottom w:val="none" w:sz="0" w:space="0" w:color="auto"/>
            <w:right w:val="none" w:sz="0" w:space="0" w:color="auto"/>
          </w:divBdr>
        </w:div>
        <w:div w:id="826673184">
          <w:marLeft w:val="640"/>
          <w:marRight w:val="0"/>
          <w:marTop w:val="0"/>
          <w:marBottom w:val="0"/>
          <w:divBdr>
            <w:top w:val="none" w:sz="0" w:space="0" w:color="auto"/>
            <w:left w:val="none" w:sz="0" w:space="0" w:color="auto"/>
            <w:bottom w:val="none" w:sz="0" w:space="0" w:color="auto"/>
            <w:right w:val="none" w:sz="0" w:space="0" w:color="auto"/>
          </w:divBdr>
        </w:div>
        <w:div w:id="1136919308">
          <w:marLeft w:val="640"/>
          <w:marRight w:val="0"/>
          <w:marTop w:val="0"/>
          <w:marBottom w:val="0"/>
          <w:divBdr>
            <w:top w:val="none" w:sz="0" w:space="0" w:color="auto"/>
            <w:left w:val="none" w:sz="0" w:space="0" w:color="auto"/>
            <w:bottom w:val="none" w:sz="0" w:space="0" w:color="auto"/>
            <w:right w:val="none" w:sz="0" w:space="0" w:color="auto"/>
          </w:divBdr>
        </w:div>
        <w:div w:id="1929345433">
          <w:marLeft w:val="640"/>
          <w:marRight w:val="0"/>
          <w:marTop w:val="0"/>
          <w:marBottom w:val="0"/>
          <w:divBdr>
            <w:top w:val="none" w:sz="0" w:space="0" w:color="auto"/>
            <w:left w:val="none" w:sz="0" w:space="0" w:color="auto"/>
            <w:bottom w:val="none" w:sz="0" w:space="0" w:color="auto"/>
            <w:right w:val="none" w:sz="0" w:space="0" w:color="auto"/>
          </w:divBdr>
        </w:div>
        <w:div w:id="321129218">
          <w:marLeft w:val="640"/>
          <w:marRight w:val="0"/>
          <w:marTop w:val="0"/>
          <w:marBottom w:val="0"/>
          <w:divBdr>
            <w:top w:val="none" w:sz="0" w:space="0" w:color="auto"/>
            <w:left w:val="none" w:sz="0" w:space="0" w:color="auto"/>
            <w:bottom w:val="none" w:sz="0" w:space="0" w:color="auto"/>
            <w:right w:val="none" w:sz="0" w:space="0" w:color="auto"/>
          </w:divBdr>
        </w:div>
        <w:div w:id="1350185143">
          <w:marLeft w:val="640"/>
          <w:marRight w:val="0"/>
          <w:marTop w:val="0"/>
          <w:marBottom w:val="0"/>
          <w:divBdr>
            <w:top w:val="none" w:sz="0" w:space="0" w:color="auto"/>
            <w:left w:val="none" w:sz="0" w:space="0" w:color="auto"/>
            <w:bottom w:val="none" w:sz="0" w:space="0" w:color="auto"/>
            <w:right w:val="none" w:sz="0" w:space="0" w:color="auto"/>
          </w:divBdr>
        </w:div>
        <w:div w:id="1641886226">
          <w:marLeft w:val="640"/>
          <w:marRight w:val="0"/>
          <w:marTop w:val="0"/>
          <w:marBottom w:val="0"/>
          <w:divBdr>
            <w:top w:val="none" w:sz="0" w:space="0" w:color="auto"/>
            <w:left w:val="none" w:sz="0" w:space="0" w:color="auto"/>
            <w:bottom w:val="none" w:sz="0" w:space="0" w:color="auto"/>
            <w:right w:val="none" w:sz="0" w:space="0" w:color="auto"/>
          </w:divBdr>
        </w:div>
        <w:div w:id="1778789278">
          <w:marLeft w:val="640"/>
          <w:marRight w:val="0"/>
          <w:marTop w:val="0"/>
          <w:marBottom w:val="0"/>
          <w:divBdr>
            <w:top w:val="none" w:sz="0" w:space="0" w:color="auto"/>
            <w:left w:val="none" w:sz="0" w:space="0" w:color="auto"/>
            <w:bottom w:val="none" w:sz="0" w:space="0" w:color="auto"/>
            <w:right w:val="none" w:sz="0" w:space="0" w:color="auto"/>
          </w:divBdr>
        </w:div>
        <w:div w:id="1447651585">
          <w:marLeft w:val="640"/>
          <w:marRight w:val="0"/>
          <w:marTop w:val="0"/>
          <w:marBottom w:val="0"/>
          <w:divBdr>
            <w:top w:val="none" w:sz="0" w:space="0" w:color="auto"/>
            <w:left w:val="none" w:sz="0" w:space="0" w:color="auto"/>
            <w:bottom w:val="none" w:sz="0" w:space="0" w:color="auto"/>
            <w:right w:val="none" w:sz="0" w:space="0" w:color="auto"/>
          </w:divBdr>
        </w:div>
        <w:div w:id="1941522563">
          <w:marLeft w:val="640"/>
          <w:marRight w:val="0"/>
          <w:marTop w:val="0"/>
          <w:marBottom w:val="0"/>
          <w:divBdr>
            <w:top w:val="none" w:sz="0" w:space="0" w:color="auto"/>
            <w:left w:val="none" w:sz="0" w:space="0" w:color="auto"/>
            <w:bottom w:val="none" w:sz="0" w:space="0" w:color="auto"/>
            <w:right w:val="none" w:sz="0" w:space="0" w:color="auto"/>
          </w:divBdr>
        </w:div>
        <w:div w:id="1679306096">
          <w:marLeft w:val="640"/>
          <w:marRight w:val="0"/>
          <w:marTop w:val="0"/>
          <w:marBottom w:val="0"/>
          <w:divBdr>
            <w:top w:val="none" w:sz="0" w:space="0" w:color="auto"/>
            <w:left w:val="none" w:sz="0" w:space="0" w:color="auto"/>
            <w:bottom w:val="none" w:sz="0" w:space="0" w:color="auto"/>
            <w:right w:val="none" w:sz="0" w:space="0" w:color="auto"/>
          </w:divBdr>
        </w:div>
        <w:div w:id="1056006097">
          <w:marLeft w:val="640"/>
          <w:marRight w:val="0"/>
          <w:marTop w:val="0"/>
          <w:marBottom w:val="0"/>
          <w:divBdr>
            <w:top w:val="none" w:sz="0" w:space="0" w:color="auto"/>
            <w:left w:val="none" w:sz="0" w:space="0" w:color="auto"/>
            <w:bottom w:val="none" w:sz="0" w:space="0" w:color="auto"/>
            <w:right w:val="none" w:sz="0" w:space="0" w:color="auto"/>
          </w:divBdr>
        </w:div>
        <w:div w:id="1818840351">
          <w:marLeft w:val="640"/>
          <w:marRight w:val="0"/>
          <w:marTop w:val="0"/>
          <w:marBottom w:val="0"/>
          <w:divBdr>
            <w:top w:val="none" w:sz="0" w:space="0" w:color="auto"/>
            <w:left w:val="none" w:sz="0" w:space="0" w:color="auto"/>
            <w:bottom w:val="none" w:sz="0" w:space="0" w:color="auto"/>
            <w:right w:val="none" w:sz="0" w:space="0" w:color="auto"/>
          </w:divBdr>
        </w:div>
        <w:div w:id="858854868">
          <w:marLeft w:val="640"/>
          <w:marRight w:val="0"/>
          <w:marTop w:val="0"/>
          <w:marBottom w:val="0"/>
          <w:divBdr>
            <w:top w:val="none" w:sz="0" w:space="0" w:color="auto"/>
            <w:left w:val="none" w:sz="0" w:space="0" w:color="auto"/>
            <w:bottom w:val="none" w:sz="0" w:space="0" w:color="auto"/>
            <w:right w:val="none" w:sz="0" w:space="0" w:color="auto"/>
          </w:divBdr>
        </w:div>
        <w:div w:id="1836409986">
          <w:marLeft w:val="640"/>
          <w:marRight w:val="0"/>
          <w:marTop w:val="0"/>
          <w:marBottom w:val="0"/>
          <w:divBdr>
            <w:top w:val="none" w:sz="0" w:space="0" w:color="auto"/>
            <w:left w:val="none" w:sz="0" w:space="0" w:color="auto"/>
            <w:bottom w:val="none" w:sz="0" w:space="0" w:color="auto"/>
            <w:right w:val="none" w:sz="0" w:space="0" w:color="auto"/>
          </w:divBdr>
        </w:div>
        <w:div w:id="2144535689">
          <w:marLeft w:val="640"/>
          <w:marRight w:val="0"/>
          <w:marTop w:val="0"/>
          <w:marBottom w:val="0"/>
          <w:divBdr>
            <w:top w:val="none" w:sz="0" w:space="0" w:color="auto"/>
            <w:left w:val="none" w:sz="0" w:space="0" w:color="auto"/>
            <w:bottom w:val="none" w:sz="0" w:space="0" w:color="auto"/>
            <w:right w:val="none" w:sz="0" w:space="0" w:color="auto"/>
          </w:divBdr>
        </w:div>
        <w:div w:id="2035187061">
          <w:marLeft w:val="640"/>
          <w:marRight w:val="0"/>
          <w:marTop w:val="0"/>
          <w:marBottom w:val="0"/>
          <w:divBdr>
            <w:top w:val="none" w:sz="0" w:space="0" w:color="auto"/>
            <w:left w:val="none" w:sz="0" w:space="0" w:color="auto"/>
            <w:bottom w:val="none" w:sz="0" w:space="0" w:color="auto"/>
            <w:right w:val="none" w:sz="0" w:space="0" w:color="auto"/>
          </w:divBdr>
        </w:div>
        <w:div w:id="201555793">
          <w:marLeft w:val="640"/>
          <w:marRight w:val="0"/>
          <w:marTop w:val="0"/>
          <w:marBottom w:val="0"/>
          <w:divBdr>
            <w:top w:val="none" w:sz="0" w:space="0" w:color="auto"/>
            <w:left w:val="none" w:sz="0" w:space="0" w:color="auto"/>
            <w:bottom w:val="none" w:sz="0" w:space="0" w:color="auto"/>
            <w:right w:val="none" w:sz="0" w:space="0" w:color="auto"/>
          </w:divBdr>
        </w:div>
        <w:div w:id="2004581979">
          <w:marLeft w:val="640"/>
          <w:marRight w:val="0"/>
          <w:marTop w:val="0"/>
          <w:marBottom w:val="0"/>
          <w:divBdr>
            <w:top w:val="none" w:sz="0" w:space="0" w:color="auto"/>
            <w:left w:val="none" w:sz="0" w:space="0" w:color="auto"/>
            <w:bottom w:val="none" w:sz="0" w:space="0" w:color="auto"/>
            <w:right w:val="none" w:sz="0" w:space="0" w:color="auto"/>
          </w:divBdr>
        </w:div>
        <w:div w:id="464348694">
          <w:marLeft w:val="640"/>
          <w:marRight w:val="0"/>
          <w:marTop w:val="0"/>
          <w:marBottom w:val="0"/>
          <w:divBdr>
            <w:top w:val="none" w:sz="0" w:space="0" w:color="auto"/>
            <w:left w:val="none" w:sz="0" w:space="0" w:color="auto"/>
            <w:bottom w:val="none" w:sz="0" w:space="0" w:color="auto"/>
            <w:right w:val="none" w:sz="0" w:space="0" w:color="auto"/>
          </w:divBdr>
        </w:div>
        <w:div w:id="138032945">
          <w:marLeft w:val="640"/>
          <w:marRight w:val="0"/>
          <w:marTop w:val="0"/>
          <w:marBottom w:val="0"/>
          <w:divBdr>
            <w:top w:val="none" w:sz="0" w:space="0" w:color="auto"/>
            <w:left w:val="none" w:sz="0" w:space="0" w:color="auto"/>
            <w:bottom w:val="none" w:sz="0" w:space="0" w:color="auto"/>
            <w:right w:val="none" w:sz="0" w:space="0" w:color="auto"/>
          </w:divBdr>
        </w:div>
        <w:div w:id="1673528642">
          <w:marLeft w:val="640"/>
          <w:marRight w:val="0"/>
          <w:marTop w:val="0"/>
          <w:marBottom w:val="0"/>
          <w:divBdr>
            <w:top w:val="none" w:sz="0" w:space="0" w:color="auto"/>
            <w:left w:val="none" w:sz="0" w:space="0" w:color="auto"/>
            <w:bottom w:val="none" w:sz="0" w:space="0" w:color="auto"/>
            <w:right w:val="none" w:sz="0" w:space="0" w:color="auto"/>
          </w:divBdr>
        </w:div>
        <w:div w:id="935017117">
          <w:marLeft w:val="640"/>
          <w:marRight w:val="0"/>
          <w:marTop w:val="0"/>
          <w:marBottom w:val="0"/>
          <w:divBdr>
            <w:top w:val="none" w:sz="0" w:space="0" w:color="auto"/>
            <w:left w:val="none" w:sz="0" w:space="0" w:color="auto"/>
            <w:bottom w:val="none" w:sz="0" w:space="0" w:color="auto"/>
            <w:right w:val="none" w:sz="0" w:space="0" w:color="auto"/>
          </w:divBdr>
        </w:div>
        <w:div w:id="906458469">
          <w:marLeft w:val="640"/>
          <w:marRight w:val="0"/>
          <w:marTop w:val="0"/>
          <w:marBottom w:val="0"/>
          <w:divBdr>
            <w:top w:val="none" w:sz="0" w:space="0" w:color="auto"/>
            <w:left w:val="none" w:sz="0" w:space="0" w:color="auto"/>
            <w:bottom w:val="none" w:sz="0" w:space="0" w:color="auto"/>
            <w:right w:val="none" w:sz="0" w:space="0" w:color="auto"/>
          </w:divBdr>
        </w:div>
        <w:div w:id="1385711538">
          <w:marLeft w:val="640"/>
          <w:marRight w:val="0"/>
          <w:marTop w:val="0"/>
          <w:marBottom w:val="0"/>
          <w:divBdr>
            <w:top w:val="none" w:sz="0" w:space="0" w:color="auto"/>
            <w:left w:val="none" w:sz="0" w:space="0" w:color="auto"/>
            <w:bottom w:val="none" w:sz="0" w:space="0" w:color="auto"/>
            <w:right w:val="none" w:sz="0" w:space="0" w:color="auto"/>
          </w:divBdr>
        </w:div>
        <w:div w:id="633371090">
          <w:marLeft w:val="640"/>
          <w:marRight w:val="0"/>
          <w:marTop w:val="0"/>
          <w:marBottom w:val="0"/>
          <w:divBdr>
            <w:top w:val="none" w:sz="0" w:space="0" w:color="auto"/>
            <w:left w:val="none" w:sz="0" w:space="0" w:color="auto"/>
            <w:bottom w:val="none" w:sz="0" w:space="0" w:color="auto"/>
            <w:right w:val="none" w:sz="0" w:space="0" w:color="auto"/>
          </w:divBdr>
        </w:div>
        <w:div w:id="244268081">
          <w:marLeft w:val="640"/>
          <w:marRight w:val="0"/>
          <w:marTop w:val="0"/>
          <w:marBottom w:val="0"/>
          <w:divBdr>
            <w:top w:val="none" w:sz="0" w:space="0" w:color="auto"/>
            <w:left w:val="none" w:sz="0" w:space="0" w:color="auto"/>
            <w:bottom w:val="none" w:sz="0" w:space="0" w:color="auto"/>
            <w:right w:val="none" w:sz="0" w:space="0" w:color="auto"/>
          </w:divBdr>
        </w:div>
      </w:divsChild>
    </w:div>
    <w:div w:id="1324159893">
      <w:bodyDiv w:val="1"/>
      <w:marLeft w:val="0"/>
      <w:marRight w:val="0"/>
      <w:marTop w:val="0"/>
      <w:marBottom w:val="0"/>
      <w:divBdr>
        <w:top w:val="none" w:sz="0" w:space="0" w:color="auto"/>
        <w:left w:val="none" w:sz="0" w:space="0" w:color="auto"/>
        <w:bottom w:val="none" w:sz="0" w:space="0" w:color="auto"/>
        <w:right w:val="none" w:sz="0" w:space="0" w:color="auto"/>
      </w:divBdr>
      <w:divsChild>
        <w:div w:id="539821589">
          <w:marLeft w:val="640"/>
          <w:marRight w:val="0"/>
          <w:marTop w:val="0"/>
          <w:marBottom w:val="0"/>
          <w:divBdr>
            <w:top w:val="none" w:sz="0" w:space="0" w:color="auto"/>
            <w:left w:val="none" w:sz="0" w:space="0" w:color="auto"/>
            <w:bottom w:val="none" w:sz="0" w:space="0" w:color="auto"/>
            <w:right w:val="none" w:sz="0" w:space="0" w:color="auto"/>
          </w:divBdr>
        </w:div>
        <w:div w:id="1833713244">
          <w:marLeft w:val="640"/>
          <w:marRight w:val="0"/>
          <w:marTop w:val="0"/>
          <w:marBottom w:val="0"/>
          <w:divBdr>
            <w:top w:val="none" w:sz="0" w:space="0" w:color="auto"/>
            <w:left w:val="none" w:sz="0" w:space="0" w:color="auto"/>
            <w:bottom w:val="none" w:sz="0" w:space="0" w:color="auto"/>
            <w:right w:val="none" w:sz="0" w:space="0" w:color="auto"/>
          </w:divBdr>
        </w:div>
        <w:div w:id="2067217475">
          <w:marLeft w:val="640"/>
          <w:marRight w:val="0"/>
          <w:marTop w:val="0"/>
          <w:marBottom w:val="0"/>
          <w:divBdr>
            <w:top w:val="none" w:sz="0" w:space="0" w:color="auto"/>
            <w:left w:val="none" w:sz="0" w:space="0" w:color="auto"/>
            <w:bottom w:val="none" w:sz="0" w:space="0" w:color="auto"/>
            <w:right w:val="none" w:sz="0" w:space="0" w:color="auto"/>
          </w:divBdr>
        </w:div>
        <w:div w:id="1836069315">
          <w:marLeft w:val="640"/>
          <w:marRight w:val="0"/>
          <w:marTop w:val="0"/>
          <w:marBottom w:val="0"/>
          <w:divBdr>
            <w:top w:val="none" w:sz="0" w:space="0" w:color="auto"/>
            <w:left w:val="none" w:sz="0" w:space="0" w:color="auto"/>
            <w:bottom w:val="none" w:sz="0" w:space="0" w:color="auto"/>
            <w:right w:val="none" w:sz="0" w:space="0" w:color="auto"/>
          </w:divBdr>
        </w:div>
        <w:div w:id="509682892">
          <w:marLeft w:val="640"/>
          <w:marRight w:val="0"/>
          <w:marTop w:val="0"/>
          <w:marBottom w:val="0"/>
          <w:divBdr>
            <w:top w:val="none" w:sz="0" w:space="0" w:color="auto"/>
            <w:left w:val="none" w:sz="0" w:space="0" w:color="auto"/>
            <w:bottom w:val="none" w:sz="0" w:space="0" w:color="auto"/>
            <w:right w:val="none" w:sz="0" w:space="0" w:color="auto"/>
          </w:divBdr>
        </w:div>
        <w:div w:id="922833681">
          <w:marLeft w:val="640"/>
          <w:marRight w:val="0"/>
          <w:marTop w:val="0"/>
          <w:marBottom w:val="0"/>
          <w:divBdr>
            <w:top w:val="none" w:sz="0" w:space="0" w:color="auto"/>
            <w:left w:val="none" w:sz="0" w:space="0" w:color="auto"/>
            <w:bottom w:val="none" w:sz="0" w:space="0" w:color="auto"/>
            <w:right w:val="none" w:sz="0" w:space="0" w:color="auto"/>
          </w:divBdr>
        </w:div>
        <w:div w:id="1590046223">
          <w:marLeft w:val="640"/>
          <w:marRight w:val="0"/>
          <w:marTop w:val="0"/>
          <w:marBottom w:val="0"/>
          <w:divBdr>
            <w:top w:val="none" w:sz="0" w:space="0" w:color="auto"/>
            <w:left w:val="none" w:sz="0" w:space="0" w:color="auto"/>
            <w:bottom w:val="none" w:sz="0" w:space="0" w:color="auto"/>
            <w:right w:val="none" w:sz="0" w:space="0" w:color="auto"/>
          </w:divBdr>
        </w:div>
        <w:div w:id="2018071383">
          <w:marLeft w:val="640"/>
          <w:marRight w:val="0"/>
          <w:marTop w:val="0"/>
          <w:marBottom w:val="0"/>
          <w:divBdr>
            <w:top w:val="none" w:sz="0" w:space="0" w:color="auto"/>
            <w:left w:val="none" w:sz="0" w:space="0" w:color="auto"/>
            <w:bottom w:val="none" w:sz="0" w:space="0" w:color="auto"/>
            <w:right w:val="none" w:sz="0" w:space="0" w:color="auto"/>
          </w:divBdr>
        </w:div>
        <w:div w:id="1049576435">
          <w:marLeft w:val="640"/>
          <w:marRight w:val="0"/>
          <w:marTop w:val="0"/>
          <w:marBottom w:val="0"/>
          <w:divBdr>
            <w:top w:val="none" w:sz="0" w:space="0" w:color="auto"/>
            <w:left w:val="none" w:sz="0" w:space="0" w:color="auto"/>
            <w:bottom w:val="none" w:sz="0" w:space="0" w:color="auto"/>
            <w:right w:val="none" w:sz="0" w:space="0" w:color="auto"/>
          </w:divBdr>
        </w:div>
        <w:div w:id="1544438280">
          <w:marLeft w:val="640"/>
          <w:marRight w:val="0"/>
          <w:marTop w:val="0"/>
          <w:marBottom w:val="0"/>
          <w:divBdr>
            <w:top w:val="none" w:sz="0" w:space="0" w:color="auto"/>
            <w:left w:val="none" w:sz="0" w:space="0" w:color="auto"/>
            <w:bottom w:val="none" w:sz="0" w:space="0" w:color="auto"/>
            <w:right w:val="none" w:sz="0" w:space="0" w:color="auto"/>
          </w:divBdr>
        </w:div>
        <w:div w:id="1308626432">
          <w:marLeft w:val="640"/>
          <w:marRight w:val="0"/>
          <w:marTop w:val="0"/>
          <w:marBottom w:val="0"/>
          <w:divBdr>
            <w:top w:val="none" w:sz="0" w:space="0" w:color="auto"/>
            <w:left w:val="none" w:sz="0" w:space="0" w:color="auto"/>
            <w:bottom w:val="none" w:sz="0" w:space="0" w:color="auto"/>
            <w:right w:val="none" w:sz="0" w:space="0" w:color="auto"/>
          </w:divBdr>
        </w:div>
        <w:div w:id="305353757">
          <w:marLeft w:val="640"/>
          <w:marRight w:val="0"/>
          <w:marTop w:val="0"/>
          <w:marBottom w:val="0"/>
          <w:divBdr>
            <w:top w:val="none" w:sz="0" w:space="0" w:color="auto"/>
            <w:left w:val="none" w:sz="0" w:space="0" w:color="auto"/>
            <w:bottom w:val="none" w:sz="0" w:space="0" w:color="auto"/>
            <w:right w:val="none" w:sz="0" w:space="0" w:color="auto"/>
          </w:divBdr>
        </w:div>
        <w:div w:id="1877501214">
          <w:marLeft w:val="640"/>
          <w:marRight w:val="0"/>
          <w:marTop w:val="0"/>
          <w:marBottom w:val="0"/>
          <w:divBdr>
            <w:top w:val="none" w:sz="0" w:space="0" w:color="auto"/>
            <w:left w:val="none" w:sz="0" w:space="0" w:color="auto"/>
            <w:bottom w:val="none" w:sz="0" w:space="0" w:color="auto"/>
            <w:right w:val="none" w:sz="0" w:space="0" w:color="auto"/>
          </w:divBdr>
        </w:div>
        <w:div w:id="1344162356">
          <w:marLeft w:val="640"/>
          <w:marRight w:val="0"/>
          <w:marTop w:val="0"/>
          <w:marBottom w:val="0"/>
          <w:divBdr>
            <w:top w:val="none" w:sz="0" w:space="0" w:color="auto"/>
            <w:left w:val="none" w:sz="0" w:space="0" w:color="auto"/>
            <w:bottom w:val="none" w:sz="0" w:space="0" w:color="auto"/>
            <w:right w:val="none" w:sz="0" w:space="0" w:color="auto"/>
          </w:divBdr>
        </w:div>
        <w:div w:id="994532951">
          <w:marLeft w:val="640"/>
          <w:marRight w:val="0"/>
          <w:marTop w:val="0"/>
          <w:marBottom w:val="0"/>
          <w:divBdr>
            <w:top w:val="none" w:sz="0" w:space="0" w:color="auto"/>
            <w:left w:val="none" w:sz="0" w:space="0" w:color="auto"/>
            <w:bottom w:val="none" w:sz="0" w:space="0" w:color="auto"/>
            <w:right w:val="none" w:sz="0" w:space="0" w:color="auto"/>
          </w:divBdr>
        </w:div>
        <w:div w:id="1161000702">
          <w:marLeft w:val="640"/>
          <w:marRight w:val="0"/>
          <w:marTop w:val="0"/>
          <w:marBottom w:val="0"/>
          <w:divBdr>
            <w:top w:val="none" w:sz="0" w:space="0" w:color="auto"/>
            <w:left w:val="none" w:sz="0" w:space="0" w:color="auto"/>
            <w:bottom w:val="none" w:sz="0" w:space="0" w:color="auto"/>
            <w:right w:val="none" w:sz="0" w:space="0" w:color="auto"/>
          </w:divBdr>
        </w:div>
        <w:div w:id="542592717">
          <w:marLeft w:val="640"/>
          <w:marRight w:val="0"/>
          <w:marTop w:val="0"/>
          <w:marBottom w:val="0"/>
          <w:divBdr>
            <w:top w:val="none" w:sz="0" w:space="0" w:color="auto"/>
            <w:left w:val="none" w:sz="0" w:space="0" w:color="auto"/>
            <w:bottom w:val="none" w:sz="0" w:space="0" w:color="auto"/>
            <w:right w:val="none" w:sz="0" w:space="0" w:color="auto"/>
          </w:divBdr>
        </w:div>
        <w:div w:id="595141378">
          <w:marLeft w:val="640"/>
          <w:marRight w:val="0"/>
          <w:marTop w:val="0"/>
          <w:marBottom w:val="0"/>
          <w:divBdr>
            <w:top w:val="none" w:sz="0" w:space="0" w:color="auto"/>
            <w:left w:val="none" w:sz="0" w:space="0" w:color="auto"/>
            <w:bottom w:val="none" w:sz="0" w:space="0" w:color="auto"/>
            <w:right w:val="none" w:sz="0" w:space="0" w:color="auto"/>
          </w:divBdr>
        </w:div>
        <w:div w:id="156001874">
          <w:marLeft w:val="640"/>
          <w:marRight w:val="0"/>
          <w:marTop w:val="0"/>
          <w:marBottom w:val="0"/>
          <w:divBdr>
            <w:top w:val="none" w:sz="0" w:space="0" w:color="auto"/>
            <w:left w:val="none" w:sz="0" w:space="0" w:color="auto"/>
            <w:bottom w:val="none" w:sz="0" w:space="0" w:color="auto"/>
            <w:right w:val="none" w:sz="0" w:space="0" w:color="auto"/>
          </w:divBdr>
        </w:div>
        <w:div w:id="53817728">
          <w:marLeft w:val="640"/>
          <w:marRight w:val="0"/>
          <w:marTop w:val="0"/>
          <w:marBottom w:val="0"/>
          <w:divBdr>
            <w:top w:val="none" w:sz="0" w:space="0" w:color="auto"/>
            <w:left w:val="none" w:sz="0" w:space="0" w:color="auto"/>
            <w:bottom w:val="none" w:sz="0" w:space="0" w:color="auto"/>
            <w:right w:val="none" w:sz="0" w:space="0" w:color="auto"/>
          </w:divBdr>
        </w:div>
        <w:div w:id="332532818">
          <w:marLeft w:val="640"/>
          <w:marRight w:val="0"/>
          <w:marTop w:val="0"/>
          <w:marBottom w:val="0"/>
          <w:divBdr>
            <w:top w:val="none" w:sz="0" w:space="0" w:color="auto"/>
            <w:left w:val="none" w:sz="0" w:space="0" w:color="auto"/>
            <w:bottom w:val="none" w:sz="0" w:space="0" w:color="auto"/>
            <w:right w:val="none" w:sz="0" w:space="0" w:color="auto"/>
          </w:divBdr>
        </w:div>
        <w:div w:id="1081027920">
          <w:marLeft w:val="640"/>
          <w:marRight w:val="0"/>
          <w:marTop w:val="0"/>
          <w:marBottom w:val="0"/>
          <w:divBdr>
            <w:top w:val="none" w:sz="0" w:space="0" w:color="auto"/>
            <w:left w:val="none" w:sz="0" w:space="0" w:color="auto"/>
            <w:bottom w:val="none" w:sz="0" w:space="0" w:color="auto"/>
            <w:right w:val="none" w:sz="0" w:space="0" w:color="auto"/>
          </w:divBdr>
        </w:div>
        <w:div w:id="1549952724">
          <w:marLeft w:val="640"/>
          <w:marRight w:val="0"/>
          <w:marTop w:val="0"/>
          <w:marBottom w:val="0"/>
          <w:divBdr>
            <w:top w:val="none" w:sz="0" w:space="0" w:color="auto"/>
            <w:left w:val="none" w:sz="0" w:space="0" w:color="auto"/>
            <w:bottom w:val="none" w:sz="0" w:space="0" w:color="auto"/>
            <w:right w:val="none" w:sz="0" w:space="0" w:color="auto"/>
          </w:divBdr>
        </w:div>
        <w:div w:id="54670855">
          <w:marLeft w:val="640"/>
          <w:marRight w:val="0"/>
          <w:marTop w:val="0"/>
          <w:marBottom w:val="0"/>
          <w:divBdr>
            <w:top w:val="none" w:sz="0" w:space="0" w:color="auto"/>
            <w:left w:val="none" w:sz="0" w:space="0" w:color="auto"/>
            <w:bottom w:val="none" w:sz="0" w:space="0" w:color="auto"/>
            <w:right w:val="none" w:sz="0" w:space="0" w:color="auto"/>
          </w:divBdr>
        </w:div>
        <w:div w:id="941448809">
          <w:marLeft w:val="640"/>
          <w:marRight w:val="0"/>
          <w:marTop w:val="0"/>
          <w:marBottom w:val="0"/>
          <w:divBdr>
            <w:top w:val="none" w:sz="0" w:space="0" w:color="auto"/>
            <w:left w:val="none" w:sz="0" w:space="0" w:color="auto"/>
            <w:bottom w:val="none" w:sz="0" w:space="0" w:color="auto"/>
            <w:right w:val="none" w:sz="0" w:space="0" w:color="auto"/>
          </w:divBdr>
        </w:div>
        <w:div w:id="2110461623">
          <w:marLeft w:val="640"/>
          <w:marRight w:val="0"/>
          <w:marTop w:val="0"/>
          <w:marBottom w:val="0"/>
          <w:divBdr>
            <w:top w:val="none" w:sz="0" w:space="0" w:color="auto"/>
            <w:left w:val="none" w:sz="0" w:space="0" w:color="auto"/>
            <w:bottom w:val="none" w:sz="0" w:space="0" w:color="auto"/>
            <w:right w:val="none" w:sz="0" w:space="0" w:color="auto"/>
          </w:divBdr>
        </w:div>
        <w:div w:id="1860313258">
          <w:marLeft w:val="640"/>
          <w:marRight w:val="0"/>
          <w:marTop w:val="0"/>
          <w:marBottom w:val="0"/>
          <w:divBdr>
            <w:top w:val="none" w:sz="0" w:space="0" w:color="auto"/>
            <w:left w:val="none" w:sz="0" w:space="0" w:color="auto"/>
            <w:bottom w:val="none" w:sz="0" w:space="0" w:color="auto"/>
            <w:right w:val="none" w:sz="0" w:space="0" w:color="auto"/>
          </w:divBdr>
        </w:div>
        <w:div w:id="857736104">
          <w:marLeft w:val="640"/>
          <w:marRight w:val="0"/>
          <w:marTop w:val="0"/>
          <w:marBottom w:val="0"/>
          <w:divBdr>
            <w:top w:val="none" w:sz="0" w:space="0" w:color="auto"/>
            <w:left w:val="none" w:sz="0" w:space="0" w:color="auto"/>
            <w:bottom w:val="none" w:sz="0" w:space="0" w:color="auto"/>
            <w:right w:val="none" w:sz="0" w:space="0" w:color="auto"/>
          </w:divBdr>
        </w:div>
        <w:div w:id="1291397414">
          <w:marLeft w:val="640"/>
          <w:marRight w:val="0"/>
          <w:marTop w:val="0"/>
          <w:marBottom w:val="0"/>
          <w:divBdr>
            <w:top w:val="none" w:sz="0" w:space="0" w:color="auto"/>
            <w:left w:val="none" w:sz="0" w:space="0" w:color="auto"/>
            <w:bottom w:val="none" w:sz="0" w:space="0" w:color="auto"/>
            <w:right w:val="none" w:sz="0" w:space="0" w:color="auto"/>
          </w:divBdr>
        </w:div>
        <w:div w:id="555624691">
          <w:marLeft w:val="640"/>
          <w:marRight w:val="0"/>
          <w:marTop w:val="0"/>
          <w:marBottom w:val="0"/>
          <w:divBdr>
            <w:top w:val="none" w:sz="0" w:space="0" w:color="auto"/>
            <w:left w:val="none" w:sz="0" w:space="0" w:color="auto"/>
            <w:bottom w:val="none" w:sz="0" w:space="0" w:color="auto"/>
            <w:right w:val="none" w:sz="0" w:space="0" w:color="auto"/>
          </w:divBdr>
        </w:div>
        <w:div w:id="347760049">
          <w:marLeft w:val="640"/>
          <w:marRight w:val="0"/>
          <w:marTop w:val="0"/>
          <w:marBottom w:val="0"/>
          <w:divBdr>
            <w:top w:val="none" w:sz="0" w:space="0" w:color="auto"/>
            <w:left w:val="none" w:sz="0" w:space="0" w:color="auto"/>
            <w:bottom w:val="none" w:sz="0" w:space="0" w:color="auto"/>
            <w:right w:val="none" w:sz="0" w:space="0" w:color="auto"/>
          </w:divBdr>
        </w:div>
        <w:div w:id="1426609117">
          <w:marLeft w:val="640"/>
          <w:marRight w:val="0"/>
          <w:marTop w:val="0"/>
          <w:marBottom w:val="0"/>
          <w:divBdr>
            <w:top w:val="none" w:sz="0" w:space="0" w:color="auto"/>
            <w:left w:val="none" w:sz="0" w:space="0" w:color="auto"/>
            <w:bottom w:val="none" w:sz="0" w:space="0" w:color="auto"/>
            <w:right w:val="none" w:sz="0" w:space="0" w:color="auto"/>
          </w:divBdr>
        </w:div>
        <w:div w:id="1564485707">
          <w:marLeft w:val="640"/>
          <w:marRight w:val="0"/>
          <w:marTop w:val="0"/>
          <w:marBottom w:val="0"/>
          <w:divBdr>
            <w:top w:val="none" w:sz="0" w:space="0" w:color="auto"/>
            <w:left w:val="none" w:sz="0" w:space="0" w:color="auto"/>
            <w:bottom w:val="none" w:sz="0" w:space="0" w:color="auto"/>
            <w:right w:val="none" w:sz="0" w:space="0" w:color="auto"/>
          </w:divBdr>
        </w:div>
        <w:div w:id="1535074259">
          <w:marLeft w:val="640"/>
          <w:marRight w:val="0"/>
          <w:marTop w:val="0"/>
          <w:marBottom w:val="0"/>
          <w:divBdr>
            <w:top w:val="none" w:sz="0" w:space="0" w:color="auto"/>
            <w:left w:val="none" w:sz="0" w:space="0" w:color="auto"/>
            <w:bottom w:val="none" w:sz="0" w:space="0" w:color="auto"/>
            <w:right w:val="none" w:sz="0" w:space="0" w:color="auto"/>
          </w:divBdr>
        </w:div>
        <w:div w:id="1216508956">
          <w:marLeft w:val="640"/>
          <w:marRight w:val="0"/>
          <w:marTop w:val="0"/>
          <w:marBottom w:val="0"/>
          <w:divBdr>
            <w:top w:val="none" w:sz="0" w:space="0" w:color="auto"/>
            <w:left w:val="none" w:sz="0" w:space="0" w:color="auto"/>
            <w:bottom w:val="none" w:sz="0" w:space="0" w:color="auto"/>
            <w:right w:val="none" w:sz="0" w:space="0" w:color="auto"/>
          </w:divBdr>
        </w:div>
        <w:div w:id="62919461">
          <w:marLeft w:val="640"/>
          <w:marRight w:val="0"/>
          <w:marTop w:val="0"/>
          <w:marBottom w:val="0"/>
          <w:divBdr>
            <w:top w:val="none" w:sz="0" w:space="0" w:color="auto"/>
            <w:left w:val="none" w:sz="0" w:space="0" w:color="auto"/>
            <w:bottom w:val="none" w:sz="0" w:space="0" w:color="auto"/>
            <w:right w:val="none" w:sz="0" w:space="0" w:color="auto"/>
          </w:divBdr>
        </w:div>
        <w:div w:id="218126973">
          <w:marLeft w:val="640"/>
          <w:marRight w:val="0"/>
          <w:marTop w:val="0"/>
          <w:marBottom w:val="0"/>
          <w:divBdr>
            <w:top w:val="none" w:sz="0" w:space="0" w:color="auto"/>
            <w:left w:val="none" w:sz="0" w:space="0" w:color="auto"/>
            <w:bottom w:val="none" w:sz="0" w:space="0" w:color="auto"/>
            <w:right w:val="none" w:sz="0" w:space="0" w:color="auto"/>
          </w:divBdr>
        </w:div>
        <w:div w:id="92824249">
          <w:marLeft w:val="640"/>
          <w:marRight w:val="0"/>
          <w:marTop w:val="0"/>
          <w:marBottom w:val="0"/>
          <w:divBdr>
            <w:top w:val="none" w:sz="0" w:space="0" w:color="auto"/>
            <w:left w:val="none" w:sz="0" w:space="0" w:color="auto"/>
            <w:bottom w:val="none" w:sz="0" w:space="0" w:color="auto"/>
            <w:right w:val="none" w:sz="0" w:space="0" w:color="auto"/>
          </w:divBdr>
        </w:div>
        <w:div w:id="1867520753">
          <w:marLeft w:val="640"/>
          <w:marRight w:val="0"/>
          <w:marTop w:val="0"/>
          <w:marBottom w:val="0"/>
          <w:divBdr>
            <w:top w:val="none" w:sz="0" w:space="0" w:color="auto"/>
            <w:left w:val="none" w:sz="0" w:space="0" w:color="auto"/>
            <w:bottom w:val="none" w:sz="0" w:space="0" w:color="auto"/>
            <w:right w:val="none" w:sz="0" w:space="0" w:color="auto"/>
          </w:divBdr>
        </w:div>
        <w:div w:id="757990727">
          <w:marLeft w:val="640"/>
          <w:marRight w:val="0"/>
          <w:marTop w:val="0"/>
          <w:marBottom w:val="0"/>
          <w:divBdr>
            <w:top w:val="none" w:sz="0" w:space="0" w:color="auto"/>
            <w:left w:val="none" w:sz="0" w:space="0" w:color="auto"/>
            <w:bottom w:val="none" w:sz="0" w:space="0" w:color="auto"/>
            <w:right w:val="none" w:sz="0" w:space="0" w:color="auto"/>
          </w:divBdr>
        </w:div>
        <w:div w:id="74788081">
          <w:marLeft w:val="640"/>
          <w:marRight w:val="0"/>
          <w:marTop w:val="0"/>
          <w:marBottom w:val="0"/>
          <w:divBdr>
            <w:top w:val="none" w:sz="0" w:space="0" w:color="auto"/>
            <w:left w:val="none" w:sz="0" w:space="0" w:color="auto"/>
            <w:bottom w:val="none" w:sz="0" w:space="0" w:color="auto"/>
            <w:right w:val="none" w:sz="0" w:space="0" w:color="auto"/>
          </w:divBdr>
        </w:div>
        <w:div w:id="835532088">
          <w:marLeft w:val="640"/>
          <w:marRight w:val="0"/>
          <w:marTop w:val="0"/>
          <w:marBottom w:val="0"/>
          <w:divBdr>
            <w:top w:val="none" w:sz="0" w:space="0" w:color="auto"/>
            <w:left w:val="none" w:sz="0" w:space="0" w:color="auto"/>
            <w:bottom w:val="none" w:sz="0" w:space="0" w:color="auto"/>
            <w:right w:val="none" w:sz="0" w:space="0" w:color="auto"/>
          </w:divBdr>
        </w:div>
        <w:div w:id="1061322108">
          <w:marLeft w:val="640"/>
          <w:marRight w:val="0"/>
          <w:marTop w:val="0"/>
          <w:marBottom w:val="0"/>
          <w:divBdr>
            <w:top w:val="none" w:sz="0" w:space="0" w:color="auto"/>
            <w:left w:val="none" w:sz="0" w:space="0" w:color="auto"/>
            <w:bottom w:val="none" w:sz="0" w:space="0" w:color="auto"/>
            <w:right w:val="none" w:sz="0" w:space="0" w:color="auto"/>
          </w:divBdr>
        </w:div>
        <w:div w:id="512570460">
          <w:marLeft w:val="640"/>
          <w:marRight w:val="0"/>
          <w:marTop w:val="0"/>
          <w:marBottom w:val="0"/>
          <w:divBdr>
            <w:top w:val="none" w:sz="0" w:space="0" w:color="auto"/>
            <w:left w:val="none" w:sz="0" w:space="0" w:color="auto"/>
            <w:bottom w:val="none" w:sz="0" w:space="0" w:color="auto"/>
            <w:right w:val="none" w:sz="0" w:space="0" w:color="auto"/>
          </w:divBdr>
        </w:div>
        <w:div w:id="932739730">
          <w:marLeft w:val="640"/>
          <w:marRight w:val="0"/>
          <w:marTop w:val="0"/>
          <w:marBottom w:val="0"/>
          <w:divBdr>
            <w:top w:val="none" w:sz="0" w:space="0" w:color="auto"/>
            <w:left w:val="none" w:sz="0" w:space="0" w:color="auto"/>
            <w:bottom w:val="none" w:sz="0" w:space="0" w:color="auto"/>
            <w:right w:val="none" w:sz="0" w:space="0" w:color="auto"/>
          </w:divBdr>
        </w:div>
        <w:div w:id="1757553768">
          <w:marLeft w:val="640"/>
          <w:marRight w:val="0"/>
          <w:marTop w:val="0"/>
          <w:marBottom w:val="0"/>
          <w:divBdr>
            <w:top w:val="none" w:sz="0" w:space="0" w:color="auto"/>
            <w:left w:val="none" w:sz="0" w:space="0" w:color="auto"/>
            <w:bottom w:val="none" w:sz="0" w:space="0" w:color="auto"/>
            <w:right w:val="none" w:sz="0" w:space="0" w:color="auto"/>
          </w:divBdr>
        </w:div>
        <w:div w:id="1321621083">
          <w:marLeft w:val="640"/>
          <w:marRight w:val="0"/>
          <w:marTop w:val="0"/>
          <w:marBottom w:val="0"/>
          <w:divBdr>
            <w:top w:val="none" w:sz="0" w:space="0" w:color="auto"/>
            <w:left w:val="none" w:sz="0" w:space="0" w:color="auto"/>
            <w:bottom w:val="none" w:sz="0" w:space="0" w:color="auto"/>
            <w:right w:val="none" w:sz="0" w:space="0" w:color="auto"/>
          </w:divBdr>
        </w:div>
        <w:div w:id="2081101751">
          <w:marLeft w:val="640"/>
          <w:marRight w:val="0"/>
          <w:marTop w:val="0"/>
          <w:marBottom w:val="0"/>
          <w:divBdr>
            <w:top w:val="none" w:sz="0" w:space="0" w:color="auto"/>
            <w:left w:val="none" w:sz="0" w:space="0" w:color="auto"/>
            <w:bottom w:val="none" w:sz="0" w:space="0" w:color="auto"/>
            <w:right w:val="none" w:sz="0" w:space="0" w:color="auto"/>
          </w:divBdr>
        </w:div>
        <w:div w:id="1634015243">
          <w:marLeft w:val="640"/>
          <w:marRight w:val="0"/>
          <w:marTop w:val="0"/>
          <w:marBottom w:val="0"/>
          <w:divBdr>
            <w:top w:val="none" w:sz="0" w:space="0" w:color="auto"/>
            <w:left w:val="none" w:sz="0" w:space="0" w:color="auto"/>
            <w:bottom w:val="none" w:sz="0" w:space="0" w:color="auto"/>
            <w:right w:val="none" w:sz="0" w:space="0" w:color="auto"/>
          </w:divBdr>
        </w:div>
        <w:div w:id="1747145710">
          <w:marLeft w:val="640"/>
          <w:marRight w:val="0"/>
          <w:marTop w:val="0"/>
          <w:marBottom w:val="0"/>
          <w:divBdr>
            <w:top w:val="none" w:sz="0" w:space="0" w:color="auto"/>
            <w:left w:val="none" w:sz="0" w:space="0" w:color="auto"/>
            <w:bottom w:val="none" w:sz="0" w:space="0" w:color="auto"/>
            <w:right w:val="none" w:sz="0" w:space="0" w:color="auto"/>
          </w:divBdr>
        </w:div>
        <w:div w:id="1781677110">
          <w:marLeft w:val="640"/>
          <w:marRight w:val="0"/>
          <w:marTop w:val="0"/>
          <w:marBottom w:val="0"/>
          <w:divBdr>
            <w:top w:val="none" w:sz="0" w:space="0" w:color="auto"/>
            <w:left w:val="none" w:sz="0" w:space="0" w:color="auto"/>
            <w:bottom w:val="none" w:sz="0" w:space="0" w:color="auto"/>
            <w:right w:val="none" w:sz="0" w:space="0" w:color="auto"/>
          </w:divBdr>
        </w:div>
        <w:div w:id="70012337">
          <w:marLeft w:val="640"/>
          <w:marRight w:val="0"/>
          <w:marTop w:val="0"/>
          <w:marBottom w:val="0"/>
          <w:divBdr>
            <w:top w:val="none" w:sz="0" w:space="0" w:color="auto"/>
            <w:left w:val="none" w:sz="0" w:space="0" w:color="auto"/>
            <w:bottom w:val="none" w:sz="0" w:space="0" w:color="auto"/>
            <w:right w:val="none" w:sz="0" w:space="0" w:color="auto"/>
          </w:divBdr>
        </w:div>
        <w:div w:id="568421023">
          <w:marLeft w:val="640"/>
          <w:marRight w:val="0"/>
          <w:marTop w:val="0"/>
          <w:marBottom w:val="0"/>
          <w:divBdr>
            <w:top w:val="none" w:sz="0" w:space="0" w:color="auto"/>
            <w:left w:val="none" w:sz="0" w:space="0" w:color="auto"/>
            <w:bottom w:val="none" w:sz="0" w:space="0" w:color="auto"/>
            <w:right w:val="none" w:sz="0" w:space="0" w:color="auto"/>
          </w:divBdr>
        </w:div>
        <w:div w:id="10766360">
          <w:marLeft w:val="640"/>
          <w:marRight w:val="0"/>
          <w:marTop w:val="0"/>
          <w:marBottom w:val="0"/>
          <w:divBdr>
            <w:top w:val="none" w:sz="0" w:space="0" w:color="auto"/>
            <w:left w:val="none" w:sz="0" w:space="0" w:color="auto"/>
            <w:bottom w:val="none" w:sz="0" w:space="0" w:color="auto"/>
            <w:right w:val="none" w:sz="0" w:space="0" w:color="auto"/>
          </w:divBdr>
        </w:div>
        <w:div w:id="1851140499">
          <w:marLeft w:val="640"/>
          <w:marRight w:val="0"/>
          <w:marTop w:val="0"/>
          <w:marBottom w:val="0"/>
          <w:divBdr>
            <w:top w:val="none" w:sz="0" w:space="0" w:color="auto"/>
            <w:left w:val="none" w:sz="0" w:space="0" w:color="auto"/>
            <w:bottom w:val="none" w:sz="0" w:space="0" w:color="auto"/>
            <w:right w:val="none" w:sz="0" w:space="0" w:color="auto"/>
          </w:divBdr>
        </w:div>
        <w:div w:id="192427646">
          <w:marLeft w:val="640"/>
          <w:marRight w:val="0"/>
          <w:marTop w:val="0"/>
          <w:marBottom w:val="0"/>
          <w:divBdr>
            <w:top w:val="none" w:sz="0" w:space="0" w:color="auto"/>
            <w:left w:val="none" w:sz="0" w:space="0" w:color="auto"/>
            <w:bottom w:val="none" w:sz="0" w:space="0" w:color="auto"/>
            <w:right w:val="none" w:sz="0" w:space="0" w:color="auto"/>
          </w:divBdr>
        </w:div>
        <w:div w:id="650712007">
          <w:marLeft w:val="640"/>
          <w:marRight w:val="0"/>
          <w:marTop w:val="0"/>
          <w:marBottom w:val="0"/>
          <w:divBdr>
            <w:top w:val="none" w:sz="0" w:space="0" w:color="auto"/>
            <w:left w:val="none" w:sz="0" w:space="0" w:color="auto"/>
            <w:bottom w:val="none" w:sz="0" w:space="0" w:color="auto"/>
            <w:right w:val="none" w:sz="0" w:space="0" w:color="auto"/>
          </w:divBdr>
        </w:div>
        <w:div w:id="989361832">
          <w:marLeft w:val="640"/>
          <w:marRight w:val="0"/>
          <w:marTop w:val="0"/>
          <w:marBottom w:val="0"/>
          <w:divBdr>
            <w:top w:val="none" w:sz="0" w:space="0" w:color="auto"/>
            <w:left w:val="none" w:sz="0" w:space="0" w:color="auto"/>
            <w:bottom w:val="none" w:sz="0" w:space="0" w:color="auto"/>
            <w:right w:val="none" w:sz="0" w:space="0" w:color="auto"/>
          </w:divBdr>
        </w:div>
        <w:div w:id="806631355">
          <w:marLeft w:val="640"/>
          <w:marRight w:val="0"/>
          <w:marTop w:val="0"/>
          <w:marBottom w:val="0"/>
          <w:divBdr>
            <w:top w:val="none" w:sz="0" w:space="0" w:color="auto"/>
            <w:left w:val="none" w:sz="0" w:space="0" w:color="auto"/>
            <w:bottom w:val="none" w:sz="0" w:space="0" w:color="auto"/>
            <w:right w:val="none" w:sz="0" w:space="0" w:color="auto"/>
          </w:divBdr>
        </w:div>
        <w:div w:id="146435693">
          <w:marLeft w:val="640"/>
          <w:marRight w:val="0"/>
          <w:marTop w:val="0"/>
          <w:marBottom w:val="0"/>
          <w:divBdr>
            <w:top w:val="none" w:sz="0" w:space="0" w:color="auto"/>
            <w:left w:val="none" w:sz="0" w:space="0" w:color="auto"/>
            <w:bottom w:val="none" w:sz="0" w:space="0" w:color="auto"/>
            <w:right w:val="none" w:sz="0" w:space="0" w:color="auto"/>
          </w:divBdr>
        </w:div>
        <w:div w:id="1795250273">
          <w:marLeft w:val="640"/>
          <w:marRight w:val="0"/>
          <w:marTop w:val="0"/>
          <w:marBottom w:val="0"/>
          <w:divBdr>
            <w:top w:val="none" w:sz="0" w:space="0" w:color="auto"/>
            <w:left w:val="none" w:sz="0" w:space="0" w:color="auto"/>
            <w:bottom w:val="none" w:sz="0" w:space="0" w:color="auto"/>
            <w:right w:val="none" w:sz="0" w:space="0" w:color="auto"/>
          </w:divBdr>
        </w:div>
        <w:div w:id="626349869">
          <w:marLeft w:val="640"/>
          <w:marRight w:val="0"/>
          <w:marTop w:val="0"/>
          <w:marBottom w:val="0"/>
          <w:divBdr>
            <w:top w:val="none" w:sz="0" w:space="0" w:color="auto"/>
            <w:left w:val="none" w:sz="0" w:space="0" w:color="auto"/>
            <w:bottom w:val="none" w:sz="0" w:space="0" w:color="auto"/>
            <w:right w:val="none" w:sz="0" w:space="0" w:color="auto"/>
          </w:divBdr>
        </w:div>
        <w:div w:id="2141216666">
          <w:marLeft w:val="640"/>
          <w:marRight w:val="0"/>
          <w:marTop w:val="0"/>
          <w:marBottom w:val="0"/>
          <w:divBdr>
            <w:top w:val="none" w:sz="0" w:space="0" w:color="auto"/>
            <w:left w:val="none" w:sz="0" w:space="0" w:color="auto"/>
            <w:bottom w:val="none" w:sz="0" w:space="0" w:color="auto"/>
            <w:right w:val="none" w:sz="0" w:space="0" w:color="auto"/>
          </w:divBdr>
        </w:div>
        <w:div w:id="889272171">
          <w:marLeft w:val="640"/>
          <w:marRight w:val="0"/>
          <w:marTop w:val="0"/>
          <w:marBottom w:val="0"/>
          <w:divBdr>
            <w:top w:val="none" w:sz="0" w:space="0" w:color="auto"/>
            <w:left w:val="none" w:sz="0" w:space="0" w:color="auto"/>
            <w:bottom w:val="none" w:sz="0" w:space="0" w:color="auto"/>
            <w:right w:val="none" w:sz="0" w:space="0" w:color="auto"/>
          </w:divBdr>
        </w:div>
        <w:div w:id="333336206">
          <w:marLeft w:val="640"/>
          <w:marRight w:val="0"/>
          <w:marTop w:val="0"/>
          <w:marBottom w:val="0"/>
          <w:divBdr>
            <w:top w:val="none" w:sz="0" w:space="0" w:color="auto"/>
            <w:left w:val="none" w:sz="0" w:space="0" w:color="auto"/>
            <w:bottom w:val="none" w:sz="0" w:space="0" w:color="auto"/>
            <w:right w:val="none" w:sz="0" w:space="0" w:color="auto"/>
          </w:divBdr>
        </w:div>
        <w:div w:id="999163538">
          <w:marLeft w:val="640"/>
          <w:marRight w:val="0"/>
          <w:marTop w:val="0"/>
          <w:marBottom w:val="0"/>
          <w:divBdr>
            <w:top w:val="none" w:sz="0" w:space="0" w:color="auto"/>
            <w:left w:val="none" w:sz="0" w:space="0" w:color="auto"/>
            <w:bottom w:val="none" w:sz="0" w:space="0" w:color="auto"/>
            <w:right w:val="none" w:sz="0" w:space="0" w:color="auto"/>
          </w:divBdr>
        </w:div>
        <w:div w:id="650057925">
          <w:marLeft w:val="640"/>
          <w:marRight w:val="0"/>
          <w:marTop w:val="0"/>
          <w:marBottom w:val="0"/>
          <w:divBdr>
            <w:top w:val="none" w:sz="0" w:space="0" w:color="auto"/>
            <w:left w:val="none" w:sz="0" w:space="0" w:color="auto"/>
            <w:bottom w:val="none" w:sz="0" w:space="0" w:color="auto"/>
            <w:right w:val="none" w:sz="0" w:space="0" w:color="auto"/>
          </w:divBdr>
        </w:div>
        <w:div w:id="1538202563">
          <w:marLeft w:val="640"/>
          <w:marRight w:val="0"/>
          <w:marTop w:val="0"/>
          <w:marBottom w:val="0"/>
          <w:divBdr>
            <w:top w:val="none" w:sz="0" w:space="0" w:color="auto"/>
            <w:left w:val="none" w:sz="0" w:space="0" w:color="auto"/>
            <w:bottom w:val="none" w:sz="0" w:space="0" w:color="auto"/>
            <w:right w:val="none" w:sz="0" w:space="0" w:color="auto"/>
          </w:divBdr>
        </w:div>
        <w:div w:id="379985945">
          <w:marLeft w:val="640"/>
          <w:marRight w:val="0"/>
          <w:marTop w:val="0"/>
          <w:marBottom w:val="0"/>
          <w:divBdr>
            <w:top w:val="none" w:sz="0" w:space="0" w:color="auto"/>
            <w:left w:val="none" w:sz="0" w:space="0" w:color="auto"/>
            <w:bottom w:val="none" w:sz="0" w:space="0" w:color="auto"/>
            <w:right w:val="none" w:sz="0" w:space="0" w:color="auto"/>
          </w:divBdr>
        </w:div>
        <w:div w:id="1655911184">
          <w:marLeft w:val="640"/>
          <w:marRight w:val="0"/>
          <w:marTop w:val="0"/>
          <w:marBottom w:val="0"/>
          <w:divBdr>
            <w:top w:val="none" w:sz="0" w:space="0" w:color="auto"/>
            <w:left w:val="none" w:sz="0" w:space="0" w:color="auto"/>
            <w:bottom w:val="none" w:sz="0" w:space="0" w:color="auto"/>
            <w:right w:val="none" w:sz="0" w:space="0" w:color="auto"/>
          </w:divBdr>
        </w:div>
        <w:div w:id="83574782">
          <w:marLeft w:val="640"/>
          <w:marRight w:val="0"/>
          <w:marTop w:val="0"/>
          <w:marBottom w:val="0"/>
          <w:divBdr>
            <w:top w:val="none" w:sz="0" w:space="0" w:color="auto"/>
            <w:left w:val="none" w:sz="0" w:space="0" w:color="auto"/>
            <w:bottom w:val="none" w:sz="0" w:space="0" w:color="auto"/>
            <w:right w:val="none" w:sz="0" w:space="0" w:color="auto"/>
          </w:divBdr>
        </w:div>
        <w:div w:id="406653123">
          <w:marLeft w:val="640"/>
          <w:marRight w:val="0"/>
          <w:marTop w:val="0"/>
          <w:marBottom w:val="0"/>
          <w:divBdr>
            <w:top w:val="none" w:sz="0" w:space="0" w:color="auto"/>
            <w:left w:val="none" w:sz="0" w:space="0" w:color="auto"/>
            <w:bottom w:val="none" w:sz="0" w:space="0" w:color="auto"/>
            <w:right w:val="none" w:sz="0" w:space="0" w:color="auto"/>
          </w:divBdr>
        </w:div>
        <w:div w:id="842016637">
          <w:marLeft w:val="640"/>
          <w:marRight w:val="0"/>
          <w:marTop w:val="0"/>
          <w:marBottom w:val="0"/>
          <w:divBdr>
            <w:top w:val="none" w:sz="0" w:space="0" w:color="auto"/>
            <w:left w:val="none" w:sz="0" w:space="0" w:color="auto"/>
            <w:bottom w:val="none" w:sz="0" w:space="0" w:color="auto"/>
            <w:right w:val="none" w:sz="0" w:space="0" w:color="auto"/>
          </w:divBdr>
        </w:div>
        <w:div w:id="44259162">
          <w:marLeft w:val="640"/>
          <w:marRight w:val="0"/>
          <w:marTop w:val="0"/>
          <w:marBottom w:val="0"/>
          <w:divBdr>
            <w:top w:val="none" w:sz="0" w:space="0" w:color="auto"/>
            <w:left w:val="none" w:sz="0" w:space="0" w:color="auto"/>
            <w:bottom w:val="none" w:sz="0" w:space="0" w:color="auto"/>
            <w:right w:val="none" w:sz="0" w:space="0" w:color="auto"/>
          </w:divBdr>
        </w:div>
        <w:div w:id="941185880">
          <w:marLeft w:val="640"/>
          <w:marRight w:val="0"/>
          <w:marTop w:val="0"/>
          <w:marBottom w:val="0"/>
          <w:divBdr>
            <w:top w:val="none" w:sz="0" w:space="0" w:color="auto"/>
            <w:left w:val="none" w:sz="0" w:space="0" w:color="auto"/>
            <w:bottom w:val="none" w:sz="0" w:space="0" w:color="auto"/>
            <w:right w:val="none" w:sz="0" w:space="0" w:color="auto"/>
          </w:divBdr>
        </w:div>
        <w:div w:id="1500583003">
          <w:marLeft w:val="640"/>
          <w:marRight w:val="0"/>
          <w:marTop w:val="0"/>
          <w:marBottom w:val="0"/>
          <w:divBdr>
            <w:top w:val="none" w:sz="0" w:space="0" w:color="auto"/>
            <w:left w:val="none" w:sz="0" w:space="0" w:color="auto"/>
            <w:bottom w:val="none" w:sz="0" w:space="0" w:color="auto"/>
            <w:right w:val="none" w:sz="0" w:space="0" w:color="auto"/>
          </w:divBdr>
        </w:div>
        <w:div w:id="1725444490">
          <w:marLeft w:val="640"/>
          <w:marRight w:val="0"/>
          <w:marTop w:val="0"/>
          <w:marBottom w:val="0"/>
          <w:divBdr>
            <w:top w:val="none" w:sz="0" w:space="0" w:color="auto"/>
            <w:left w:val="none" w:sz="0" w:space="0" w:color="auto"/>
            <w:bottom w:val="none" w:sz="0" w:space="0" w:color="auto"/>
            <w:right w:val="none" w:sz="0" w:space="0" w:color="auto"/>
          </w:divBdr>
        </w:div>
        <w:div w:id="79179769">
          <w:marLeft w:val="640"/>
          <w:marRight w:val="0"/>
          <w:marTop w:val="0"/>
          <w:marBottom w:val="0"/>
          <w:divBdr>
            <w:top w:val="none" w:sz="0" w:space="0" w:color="auto"/>
            <w:left w:val="none" w:sz="0" w:space="0" w:color="auto"/>
            <w:bottom w:val="none" w:sz="0" w:space="0" w:color="auto"/>
            <w:right w:val="none" w:sz="0" w:space="0" w:color="auto"/>
          </w:divBdr>
        </w:div>
        <w:div w:id="2141412886">
          <w:marLeft w:val="640"/>
          <w:marRight w:val="0"/>
          <w:marTop w:val="0"/>
          <w:marBottom w:val="0"/>
          <w:divBdr>
            <w:top w:val="none" w:sz="0" w:space="0" w:color="auto"/>
            <w:left w:val="none" w:sz="0" w:space="0" w:color="auto"/>
            <w:bottom w:val="none" w:sz="0" w:space="0" w:color="auto"/>
            <w:right w:val="none" w:sz="0" w:space="0" w:color="auto"/>
          </w:divBdr>
        </w:div>
        <w:div w:id="468981556">
          <w:marLeft w:val="640"/>
          <w:marRight w:val="0"/>
          <w:marTop w:val="0"/>
          <w:marBottom w:val="0"/>
          <w:divBdr>
            <w:top w:val="none" w:sz="0" w:space="0" w:color="auto"/>
            <w:left w:val="none" w:sz="0" w:space="0" w:color="auto"/>
            <w:bottom w:val="none" w:sz="0" w:space="0" w:color="auto"/>
            <w:right w:val="none" w:sz="0" w:space="0" w:color="auto"/>
          </w:divBdr>
        </w:div>
        <w:div w:id="900292016">
          <w:marLeft w:val="640"/>
          <w:marRight w:val="0"/>
          <w:marTop w:val="0"/>
          <w:marBottom w:val="0"/>
          <w:divBdr>
            <w:top w:val="none" w:sz="0" w:space="0" w:color="auto"/>
            <w:left w:val="none" w:sz="0" w:space="0" w:color="auto"/>
            <w:bottom w:val="none" w:sz="0" w:space="0" w:color="auto"/>
            <w:right w:val="none" w:sz="0" w:space="0" w:color="auto"/>
          </w:divBdr>
        </w:div>
        <w:div w:id="1434594231">
          <w:marLeft w:val="640"/>
          <w:marRight w:val="0"/>
          <w:marTop w:val="0"/>
          <w:marBottom w:val="0"/>
          <w:divBdr>
            <w:top w:val="none" w:sz="0" w:space="0" w:color="auto"/>
            <w:left w:val="none" w:sz="0" w:space="0" w:color="auto"/>
            <w:bottom w:val="none" w:sz="0" w:space="0" w:color="auto"/>
            <w:right w:val="none" w:sz="0" w:space="0" w:color="auto"/>
          </w:divBdr>
        </w:div>
        <w:div w:id="752362309">
          <w:marLeft w:val="640"/>
          <w:marRight w:val="0"/>
          <w:marTop w:val="0"/>
          <w:marBottom w:val="0"/>
          <w:divBdr>
            <w:top w:val="none" w:sz="0" w:space="0" w:color="auto"/>
            <w:left w:val="none" w:sz="0" w:space="0" w:color="auto"/>
            <w:bottom w:val="none" w:sz="0" w:space="0" w:color="auto"/>
            <w:right w:val="none" w:sz="0" w:space="0" w:color="auto"/>
          </w:divBdr>
        </w:div>
        <w:div w:id="751662217">
          <w:marLeft w:val="640"/>
          <w:marRight w:val="0"/>
          <w:marTop w:val="0"/>
          <w:marBottom w:val="0"/>
          <w:divBdr>
            <w:top w:val="none" w:sz="0" w:space="0" w:color="auto"/>
            <w:left w:val="none" w:sz="0" w:space="0" w:color="auto"/>
            <w:bottom w:val="none" w:sz="0" w:space="0" w:color="auto"/>
            <w:right w:val="none" w:sz="0" w:space="0" w:color="auto"/>
          </w:divBdr>
        </w:div>
        <w:div w:id="1724868485">
          <w:marLeft w:val="640"/>
          <w:marRight w:val="0"/>
          <w:marTop w:val="0"/>
          <w:marBottom w:val="0"/>
          <w:divBdr>
            <w:top w:val="none" w:sz="0" w:space="0" w:color="auto"/>
            <w:left w:val="none" w:sz="0" w:space="0" w:color="auto"/>
            <w:bottom w:val="none" w:sz="0" w:space="0" w:color="auto"/>
            <w:right w:val="none" w:sz="0" w:space="0" w:color="auto"/>
          </w:divBdr>
        </w:div>
        <w:div w:id="2023625830">
          <w:marLeft w:val="640"/>
          <w:marRight w:val="0"/>
          <w:marTop w:val="0"/>
          <w:marBottom w:val="0"/>
          <w:divBdr>
            <w:top w:val="none" w:sz="0" w:space="0" w:color="auto"/>
            <w:left w:val="none" w:sz="0" w:space="0" w:color="auto"/>
            <w:bottom w:val="none" w:sz="0" w:space="0" w:color="auto"/>
            <w:right w:val="none" w:sz="0" w:space="0" w:color="auto"/>
          </w:divBdr>
        </w:div>
        <w:div w:id="523399035">
          <w:marLeft w:val="640"/>
          <w:marRight w:val="0"/>
          <w:marTop w:val="0"/>
          <w:marBottom w:val="0"/>
          <w:divBdr>
            <w:top w:val="none" w:sz="0" w:space="0" w:color="auto"/>
            <w:left w:val="none" w:sz="0" w:space="0" w:color="auto"/>
            <w:bottom w:val="none" w:sz="0" w:space="0" w:color="auto"/>
            <w:right w:val="none" w:sz="0" w:space="0" w:color="auto"/>
          </w:divBdr>
        </w:div>
        <w:div w:id="2032874866">
          <w:marLeft w:val="640"/>
          <w:marRight w:val="0"/>
          <w:marTop w:val="0"/>
          <w:marBottom w:val="0"/>
          <w:divBdr>
            <w:top w:val="none" w:sz="0" w:space="0" w:color="auto"/>
            <w:left w:val="none" w:sz="0" w:space="0" w:color="auto"/>
            <w:bottom w:val="none" w:sz="0" w:space="0" w:color="auto"/>
            <w:right w:val="none" w:sz="0" w:space="0" w:color="auto"/>
          </w:divBdr>
        </w:div>
        <w:div w:id="1590773543">
          <w:marLeft w:val="640"/>
          <w:marRight w:val="0"/>
          <w:marTop w:val="0"/>
          <w:marBottom w:val="0"/>
          <w:divBdr>
            <w:top w:val="none" w:sz="0" w:space="0" w:color="auto"/>
            <w:left w:val="none" w:sz="0" w:space="0" w:color="auto"/>
            <w:bottom w:val="none" w:sz="0" w:space="0" w:color="auto"/>
            <w:right w:val="none" w:sz="0" w:space="0" w:color="auto"/>
          </w:divBdr>
        </w:div>
        <w:div w:id="990448160">
          <w:marLeft w:val="640"/>
          <w:marRight w:val="0"/>
          <w:marTop w:val="0"/>
          <w:marBottom w:val="0"/>
          <w:divBdr>
            <w:top w:val="none" w:sz="0" w:space="0" w:color="auto"/>
            <w:left w:val="none" w:sz="0" w:space="0" w:color="auto"/>
            <w:bottom w:val="none" w:sz="0" w:space="0" w:color="auto"/>
            <w:right w:val="none" w:sz="0" w:space="0" w:color="auto"/>
          </w:divBdr>
        </w:div>
        <w:div w:id="179781857">
          <w:marLeft w:val="640"/>
          <w:marRight w:val="0"/>
          <w:marTop w:val="0"/>
          <w:marBottom w:val="0"/>
          <w:divBdr>
            <w:top w:val="none" w:sz="0" w:space="0" w:color="auto"/>
            <w:left w:val="none" w:sz="0" w:space="0" w:color="auto"/>
            <w:bottom w:val="none" w:sz="0" w:space="0" w:color="auto"/>
            <w:right w:val="none" w:sz="0" w:space="0" w:color="auto"/>
          </w:divBdr>
        </w:div>
        <w:div w:id="214123135">
          <w:marLeft w:val="640"/>
          <w:marRight w:val="0"/>
          <w:marTop w:val="0"/>
          <w:marBottom w:val="0"/>
          <w:divBdr>
            <w:top w:val="none" w:sz="0" w:space="0" w:color="auto"/>
            <w:left w:val="none" w:sz="0" w:space="0" w:color="auto"/>
            <w:bottom w:val="none" w:sz="0" w:space="0" w:color="auto"/>
            <w:right w:val="none" w:sz="0" w:space="0" w:color="auto"/>
          </w:divBdr>
        </w:div>
        <w:div w:id="481041097">
          <w:marLeft w:val="640"/>
          <w:marRight w:val="0"/>
          <w:marTop w:val="0"/>
          <w:marBottom w:val="0"/>
          <w:divBdr>
            <w:top w:val="none" w:sz="0" w:space="0" w:color="auto"/>
            <w:left w:val="none" w:sz="0" w:space="0" w:color="auto"/>
            <w:bottom w:val="none" w:sz="0" w:space="0" w:color="auto"/>
            <w:right w:val="none" w:sz="0" w:space="0" w:color="auto"/>
          </w:divBdr>
        </w:div>
        <w:div w:id="480737310">
          <w:marLeft w:val="640"/>
          <w:marRight w:val="0"/>
          <w:marTop w:val="0"/>
          <w:marBottom w:val="0"/>
          <w:divBdr>
            <w:top w:val="none" w:sz="0" w:space="0" w:color="auto"/>
            <w:left w:val="none" w:sz="0" w:space="0" w:color="auto"/>
            <w:bottom w:val="none" w:sz="0" w:space="0" w:color="auto"/>
            <w:right w:val="none" w:sz="0" w:space="0" w:color="auto"/>
          </w:divBdr>
        </w:div>
        <w:div w:id="1294100558">
          <w:marLeft w:val="640"/>
          <w:marRight w:val="0"/>
          <w:marTop w:val="0"/>
          <w:marBottom w:val="0"/>
          <w:divBdr>
            <w:top w:val="none" w:sz="0" w:space="0" w:color="auto"/>
            <w:left w:val="none" w:sz="0" w:space="0" w:color="auto"/>
            <w:bottom w:val="none" w:sz="0" w:space="0" w:color="auto"/>
            <w:right w:val="none" w:sz="0" w:space="0" w:color="auto"/>
          </w:divBdr>
        </w:div>
        <w:div w:id="303849996">
          <w:marLeft w:val="640"/>
          <w:marRight w:val="0"/>
          <w:marTop w:val="0"/>
          <w:marBottom w:val="0"/>
          <w:divBdr>
            <w:top w:val="none" w:sz="0" w:space="0" w:color="auto"/>
            <w:left w:val="none" w:sz="0" w:space="0" w:color="auto"/>
            <w:bottom w:val="none" w:sz="0" w:space="0" w:color="auto"/>
            <w:right w:val="none" w:sz="0" w:space="0" w:color="auto"/>
          </w:divBdr>
        </w:div>
        <w:div w:id="2107577160">
          <w:marLeft w:val="640"/>
          <w:marRight w:val="0"/>
          <w:marTop w:val="0"/>
          <w:marBottom w:val="0"/>
          <w:divBdr>
            <w:top w:val="none" w:sz="0" w:space="0" w:color="auto"/>
            <w:left w:val="none" w:sz="0" w:space="0" w:color="auto"/>
            <w:bottom w:val="none" w:sz="0" w:space="0" w:color="auto"/>
            <w:right w:val="none" w:sz="0" w:space="0" w:color="auto"/>
          </w:divBdr>
        </w:div>
        <w:div w:id="813790534">
          <w:marLeft w:val="640"/>
          <w:marRight w:val="0"/>
          <w:marTop w:val="0"/>
          <w:marBottom w:val="0"/>
          <w:divBdr>
            <w:top w:val="none" w:sz="0" w:space="0" w:color="auto"/>
            <w:left w:val="none" w:sz="0" w:space="0" w:color="auto"/>
            <w:bottom w:val="none" w:sz="0" w:space="0" w:color="auto"/>
            <w:right w:val="none" w:sz="0" w:space="0" w:color="auto"/>
          </w:divBdr>
        </w:div>
        <w:div w:id="530847430">
          <w:marLeft w:val="640"/>
          <w:marRight w:val="0"/>
          <w:marTop w:val="0"/>
          <w:marBottom w:val="0"/>
          <w:divBdr>
            <w:top w:val="none" w:sz="0" w:space="0" w:color="auto"/>
            <w:left w:val="none" w:sz="0" w:space="0" w:color="auto"/>
            <w:bottom w:val="none" w:sz="0" w:space="0" w:color="auto"/>
            <w:right w:val="none" w:sz="0" w:space="0" w:color="auto"/>
          </w:divBdr>
        </w:div>
        <w:div w:id="866021925">
          <w:marLeft w:val="640"/>
          <w:marRight w:val="0"/>
          <w:marTop w:val="0"/>
          <w:marBottom w:val="0"/>
          <w:divBdr>
            <w:top w:val="none" w:sz="0" w:space="0" w:color="auto"/>
            <w:left w:val="none" w:sz="0" w:space="0" w:color="auto"/>
            <w:bottom w:val="none" w:sz="0" w:space="0" w:color="auto"/>
            <w:right w:val="none" w:sz="0" w:space="0" w:color="auto"/>
          </w:divBdr>
        </w:div>
        <w:div w:id="743915544">
          <w:marLeft w:val="640"/>
          <w:marRight w:val="0"/>
          <w:marTop w:val="0"/>
          <w:marBottom w:val="0"/>
          <w:divBdr>
            <w:top w:val="none" w:sz="0" w:space="0" w:color="auto"/>
            <w:left w:val="none" w:sz="0" w:space="0" w:color="auto"/>
            <w:bottom w:val="none" w:sz="0" w:space="0" w:color="auto"/>
            <w:right w:val="none" w:sz="0" w:space="0" w:color="auto"/>
          </w:divBdr>
        </w:div>
        <w:div w:id="1911886886">
          <w:marLeft w:val="640"/>
          <w:marRight w:val="0"/>
          <w:marTop w:val="0"/>
          <w:marBottom w:val="0"/>
          <w:divBdr>
            <w:top w:val="none" w:sz="0" w:space="0" w:color="auto"/>
            <w:left w:val="none" w:sz="0" w:space="0" w:color="auto"/>
            <w:bottom w:val="none" w:sz="0" w:space="0" w:color="auto"/>
            <w:right w:val="none" w:sz="0" w:space="0" w:color="auto"/>
          </w:divBdr>
        </w:div>
        <w:div w:id="1922447604">
          <w:marLeft w:val="640"/>
          <w:marRight w:val="0"/>
          <w:marTop w:val="0"/>
          <w:marBottom w:val="0"/>
          <w:divBdr>
            <w:top w:val="none" w:sz="0" w:space="0" w:color="auto"/>
            <w:left w:val="none" w:sz="0" w:space="0" w:color="auto"/>
            <w:bottom w:val="none" w:sz="0" w:space="0" w:color="auto"/>
            <w:right w:val="none" w:sz="0" w:space="0" w:color="auto"/>
          </w:divBdr>
        </w:div>
        <w:div w:id="1898937024">
          <w:marLeft w:val="640"/>
          <w:marRight w:val="0"/>
          <w:marTop w:val="0"/>
          <w:marBottom w:val="0"/>
          <w:divBdr>
            <w:top w:val="none" w:sz="0" w:space="0" w:color="auto"/>
            <w:left w:val="none" w:sz="0" w:space="0" w:color="auto"/>
            <w:bottom w:val="none" w:sz="0" w:space="0" w:color="auto"/>
            <w:right w:val="none" w:sz="0" w:space="0" w:color="auto"/>
          </w:divBdr>
        </w:div>
        <w:div w:id="1274552613">
          <w:marLeft w:val="640"/>
          <w:marRight w:val="0"/>
          <w:marTop w:val="0"/>
          <w:marBottom w:val="0"/>
          <w:divBdr>
            <w:top w:val="none" w:sz="0" w:space="0" w:color="auto"/>
            <w:left w:val="none" w:sz="0" w:space="0" w:color="auto"/>
            <w:bottom w:val="none" w:sz="0" w:space="0" w:color="auto"/>
            <w:right w:val="none" w:sz="0" w:space="0" w:color="auto"/>
          </w:divBdr>
        </w:div>
        <w:div w:id="415636965">
          <w:marLeft w:val="640"/>
          <w:marRight w:val="0"/>
          <w:marTop w:val="0"/>
          <w:marBottom w:val="0"/>
          <w:divBdr>
            <w:top w:val="none" w:sz="0" w:space="0" w:color="auto"/>
            <w:left w:val="none" w:sz="0" w:space="0" w:color="auto"/>
            <w:bottom w:val="none" w:sz="0" w:space="0" w:color="auto"/>
            <w:right w:val="none" w:sz="0" w:space="0" w:color="auto"/>
          </w:divBdr>
        </w:div>
        <w:div w:id="1631130161">
          <w:marLeft w:val="640"/>
          <w:marRight w:val="0"/>
          <w:marTop w:val="0"/>
          <w:marBottom w:val="0"/>
          <w:divBdr>
            <w:top w:val="none" w:sz="0" w:space="0" w:color="auto"/>
            <w:left w:val="none" w:sz="0" w:space="0" w:color="auto"/>
            <w:bottom w:val="none" w:sz="0" w:space="0" w:color="auto"/>
            <w:right w:val="none" w:sz="0" w:space="0" w:color="auto"/>
          </w:divBdr>
        </w:div>
        <w:div w:id="2145928215">
          <w:marLeft w:val="640"/>
          <w:marRight w:val="0"/>
          <w:marTop w:val="0"/>
          <w:marBottom w:val="0"/>
          <w:divBdr>
            <w:top w:val="none" w:sz="0" w:space="0" w:color="auto"/>
            <w:left w:val="none" w:sz="0" w:space="0" w:color="auto"/>
            <w:bottom w:val="none" w:sz="0" w:space="0" w:color="auto"/>
            <w:right w:val="none" w:sz="0" w:space="0" w:color="auto"/>
          </w:divBdr>
        </w:div>
        <w:div w:id="808399421">
          <w:marLeft w:val="640"/>
          <w:marRight w:val="0"/>
          <w:marTop w:val="0"/>
          <w:marBottom w:val="0"/>
          <w:divBdr>
            <w:top w:val="none" w:sz="0" w:space="0" w:color="auto"/>
            <w:left w:val="none" w:sz="0" w:space="0" w:color="auto"/>
            <w:bottom w:val="none" w:sz="0" w:space="0" w:color="auto"/>
            <w:right w:val="none" w:sz="0" w:space="0" w:color="auto"/>
          </w:divBdr>
        </w:div>
        <w:div w:id="1450664395">
          <w:marLeft w:val="640"/>
          <w:marRight w:val="0"/>
          <w:marTop w:val="0"/>
          <w:marBottom w:val="0"/>
          <w:divBdr>
            <w:top w:val="none" w:sz="0" w:space="0" w:color="auto"/>
            <w:left w:val="none" w:sz="0" w:space="0" w:color="auto"/>
            <w:bottom w:val="none" w:sz="0" w:space="0" w:color="auto"/>
            <w:right w:val="none" w:sz="0" w:space="0" w:color="auto"/>
          </w:divBdr>
        </w:div>
        <w:div w:id="1360620328">
          <w:marLeft w:val="640"/>
          <w:marRight w:val="0"/>
          <w:marTop w:val="0"/>
          <w:marBottom w:val="0"/>
          <w:divBdr>
            <w:top w:val="none" w:sz="0" w:space="0" w:color="auto"/>
            <w:left w:val="none" w:sz="0" w:space="0" w:color="auto"/>
            <w:bottom w:val="none" w:sz="0" w:space="0" w:color="auto"/>
            <w:right w:val="none" w:sz="0" w:space="0" w:color="auto"/>
          </w:divBdr>
        </w:div>
        <w:div w:id="344093029">
          <w:marLeft w:val="640"/>
          <w:marRight w:val="0"/>
          <w:marTop w:val="0"/>
          <w:marBottom w:val="0"/>
          <w:divBdr>
            <w:top w:val="none" w:sz="0" w:space="0" w:color="auto"/>
            <w:left w:val="none" w:sz="0" w:space="0" w:color="auto"/>
            <w:bottom w:val="none" w:sz="0" w:space="0" w:color="auto"/>
            <w:right w:val="none" w:sz="0" w:space="0" w:color="auto"/>
          </w:divBdr>
        </w:div>
        <w:div w:id="1210535082">
          <w:marLeft w:val="640"/>
          <w:marRight w:val="0"/>
          <w:marTop w:val="0"/>
          <w:marBottom w:val="0"/>
          <w:divBdr>
            <w:top w:val="none" w:sz="0" w:space="0" w:color="auto"/>
            <w:left w:val="none" w:sz="0" w:space="0" w:color="auto"/>
            <w:bottom w:val="none" w:sz="0" w:space="0" w:color="auto"/>
            <w:right w:val="none" w:sz="0" w:space="0" w:color="auto"/>
          </w:divBdr>
        </w:div>
        <w:div w:id="1043287348">
          <w:marLeft w:val="640"/>
          <w:marRight w:val="0"/>
          <w:marTop w:val="0"/>
          <w:marBottom w:val="0"/>
          <w:divBdr>
            <w:top w:val="none" w:sz="0" w:space="0" w:color="auto"/>
            <w:left w:val="none" w:sz="0" w:space="0" w:color="auto"/>
            <w:bottom w:val="none" w:sz="0" w:space="0" w:color="auto"/>
            <w:right w:val="none" w:sz="0" w:space="0" w:color="auto"/>
          </w:divBdr>
        </w:div>
        <w:div w:id="1877039727">
          <w:marLeft w:val="640"/>
          <w:marRight w:val="0"/>
          <w:marTop w:val="0"/>
          <w:marBottom w:val="0"/>
          <w:divBdr>
            <w:top w:val="none" w:sz="0" w:space="0" w:color="auto"/>
            <w:left w:val="none" w:sz="0" w:space="0" w:color="auto"/>
            <w:bottom w:val="none" w:sz="0" w:space="0" w:color="auto"/>
            <w:right w:val="none" w:sz="0" w:space="0" w:color="auto"/>
          </w:divBdr>
        </w:div>
        <w:div w:id="1999571038">
          <w:marLeft w:val="640"/>
          <w:marRight w:val="0"/>
          <w:marTop w:val="0"/>
          <w:marBottom w:val="0"/>
          <w:divBdr>
            <w:top w:val="none" w:sz="0" w:space="0" w:color="auto"/>
            <w:left w:val="none" w:sz="0" w:space="0" w:color="auto"/>
            <w:bottom w:val="none" w:sz="0" w:space="0" w:color="auto"/>
            <w:right w:val="none" w:sz="0" w:space="0" w:color="auto"/>
          </w:divBdr>
        </w:div>
        <w:div w:id="1979912563">
          <w:marLeft w:val="640"/>
          <w:marRight w:val="0"/>
          <w:marTop w:val="0"/>
          <w:marBottom w:val="0"/>
          <w:divBdr>
            <w:top w:val="none" w:sz="0" w:space="0" w:color="auto"/>
            <w:left w:val="none" w:sz="0" w:space="0" w:color="auto"/>
            <w:bottom w:val="none" w:sz="0" w:space="0" w:color="auto"/>
            <w:right w:val="none" w:sz="0" w:space="0" w:color="auto"/>
          </w:divBdr>
        </w:div>
        <w:div w:id="2018656492">
          <w:marLeft w:val="640"/>
          <w:marRight w:val="0"/>
          <w:marTop w:val="0"/>
          <w:marBottom w:val="0"/>
          <w:divBdr>
            <w:top w:val="none" w:sz="0" w:space="0" w:color="auto"/>
            <w:left w:val="none" w:sz="0" w:space="0" w:color="auto"/>
            <w:bottom w:val="none" w:sz="0" w:space="0" w:color="auto"/>
            <w:right w:val="none" w:sz="0" w:space="0" w:color="auto"/>
          </w:divBdr>
        </w:div>
        <w:div w:id="844589010">
          <w:marLeft w:val="640"/>
          <w:marRight w:val="0"/>
          <w:marTop w:val="0"/>
          <w:marBottom w:val="0"/>
          <w:divBdr>
            <w:top w:val="none" w:sz="0" w:space="0" w:color="auto"/>
            <w:left w:val="none" w:sz="0" w:space="0" w:color="auto"/>
            <w:bottom w:val="none" w:sz="0" w:space="0" w:color="auto"/>
            <w:right w:val="none" w:sz="0" w:space="0" w:color="auto"/>
          </w:divBdr>
        </w:div>
        <w:div w:id="212159766">
          <w:marLeft w:val="640"/>
          <w:marRight w:val="0"/>
          <w:marTop w:val="0"/>
          <w:marBottom w:val="0"/>
          <w:divBdr>
            <w:top w:val="none" w:sz="0" w:space="0" w:color="auto"/>
            <w:left w:val="none" w:sz="0" w:space="0" w:color="auto"/>
            <w:bottom w:val="none" w:sz="0" w:space="0" w:color="auto"/>
            <w:right w:val="none" w:sz="0" w:space="0" w:color="auto"/>
          </w:divBdr>
        </w:div>
        <w:div w:id="1935630866">
          <w:marLeft w:val="640"/>
          <w:marRight w:val="0"/>
          <w:marTop w:val="0"/>
          <w:marBottom w:val="0"/>
          <w:divBdr>
            <w:top w:val="none" w:sz="0" w:space="0" w:color="auto"/>
            <w:left w:val="none" w:sz="0" w:space="0" w:color="auto"/>
            <w:bottom w:val="none" w:sz="0" w:space="0" w:color="auto"/>
            <w:right w:val="none" w:sz="0" w:space="0" w:color="auto"/>
          </w:divBdr>
        </w:div>
        <w:div w:id="1641884142">
          <w:marLeft w:val="640"/>
          <w:marRight w:val="0"/>
          <w:marTop w:val="0"/>
          <w:marBottom w:val="0"/>
          <w:divBdr>
            <w:top w:val="none" w:sz="0" w:space="0" w:color="auto"/>
            <w:left w:val="none" w:sz="0" w:space="0" w:color="auto"/>
            <w:bottom w:val="none" w:sz="0" w:space="0" w:color="auto"/>
            <w:right w:val="none" w:sz="0" w:space="0" w:color="auto"/>
          </w:divBdr>
        </w:div>
        <w:div w:id="456265175">
          <w:marLeft w:val="640"/>
          <w:marRight w:val="0"/>
          <w:marTop w:val="0"/>
          <w:marBottom w:val="0"/>
          <w:divBdr>
            <w:top w:val="none" w:sz="0" w:space="0" w:color="auto"/>
            <w:left w:val="none" w:sz="0" w:space="0" w:color="auto"/>
            <w:bottom w:val="none" w:sz="0" w:space="0" w:color="auto"/>
            <w:right w:val="none" w:sz="0" w:space="0" w:color="auto"/>
          </w:divBdr>
        </w:div>
        <w:div w:id="1899437116">
          <w:marLeft w:val="640"/>
          <w:marRight w:val="0"/>
          <w:marTop w:val="0"/>
          <w:marBottom w:val="0"/>
          <w:divBdr>
            <w:top w:val="none" w:sz="0" w:space="0" w:color="auto"/>
            <w:left w:val="none" w:sz="0" w:space="0" w:color="auto"/>
            <w:bottom w:val="none" w:sz="0" w:space="0" w:color="auto"/>
            <w:right w:val="none" w:sz="0" w:space="0" w:color="auto"/>
          </w:divBdr>
        </w:div>
        <w:div w:id="1067458798">
          <w:marLeft w:val="640"/>
          <w:marRight w:val="0"/>
          <w:marTop w:val="0"/>
          <w:marBottom w:val="0"/>
          <w:divBdr>
            <w:top w:val="none" w:sz="0" w:space="0" w:color="auto"/>
            <w:left w:val="none" w:sz="0" w:space="0" w:color="auto"/>
            <w:bottom w:val="none" w:sz="0" w:space="0" w:color="auto"/>
            <w:right w:val="none" w:sz="0" w:space="0" w:color="auto"/>
          </w:divBdr>
        </w:div>
        <w:div w:id="1339500755">
          <w:marLeft w:val="640"/>
          <w:marRight w:val="0"/>
          <w:marTop w:val="0"/>
          <w:marBottom w:val="0"/>
          <w:divBdr>
            <w:top w:val="none" w:sz="0" w:space="0" w:color="auto"/>
            <w:left w:val="none" w:sz="0" w:space="0" w:color="auto"/>
            <w:bottom w:val="none" w:sz="0" w:space="0" w:color="auto"/>
            <w:right w:val="none" w:sz="0" w:space="0" w:color="auto"/>
          </w:divBdr>
        </w:div>
        <w:div w:id="861086351">
          <w:marLeft w:val="640"/>
          <w:marRight w:val="0"/>
          <w:marTop w:val="0"/>
          <w:marBottom w:val="0"/>
          <w:divBdr>
            <w:top w:val="none" w:sz="0" w:space="0" w:color="auto"/>
            <w:left w:val="none" w:sz="0" w:space="0" w:color="auto"/>
            <w:bottom w:val="none" w:sz="0" w:space="0" w:color="auto"/>
            <w:right w:val="none" w:sz="0" w:space="0" w:color="auto"/>
          </w:divBdr>
        </w:div>
        <w:div w:id="1510176214">
          <w:marLeft w:val="640"/>
          <w:marRight w:val="0"/>
          <w:marTop w:val="0"/>
          <w:marBottom w:val="0"/>
          <w:divBdr>
            <w:top w:val="none" w:sz="0" w:space="0" w:color="auto"/>
            <w:left w:val="none" w:sz="0" w:space="0" w:color="auto"/>
            <w:bottom w:val="none" w:sz="0" w:space="0" w:color="auto"/>
            <w:right w:val="none" w:sz="0" w:space="0" w:color="auto"/>
          </w:divBdr>
        </w:div>
        <w:div w:id="743992883">
          <w:marLeft w:val="640"/>
          <w:marRight w:val="0"/>
          <w:marTop w:val="0"/>
          <w:marBottom w:val="0"/>
          <w:divBdr>
            <w:top w:val="none" w:sz="0" w:space="0" w:color="auto"/>
            <w:left w:val="none" w:sz="0" w:space="0" w:color="auto"/>
            <w:bottom w:val="none" w:sz="0" w:space="0" w:color="auto"/>
            <w:right w:val="none" w:sz="0" w:space="0" w:color="auto"/>
          </w:divBdr>
        </w:div>
        <w:div w:id="1024135704">
          <w:marLeft w:val="640"/>
          <w:marRight w:val="0"/>
          <w:marTop w:val="0"/>
          <w:marBottom w:val="0"/>
          <w:divBdr>
            <w:top w:val="none" w:sz="0" w:space="0" w:color="auto"/>
            <w:left w:val="none" w:sz="0" w:space="0" w:color="auto"/>
            <w:bottom w:val="none" w:sz="0" w:space="0" w:color="auto"/>
            <w:right w:val="none" w:sz="0" w:space="0" w:color="auto"/>
          </w:divBdr>
        </w:div>
        <w:div w:id="752967877">
          <w:marLeft w:val="640"/>
          <w:marRight w:val="0"/>
          <w:marTop w:val="0"/>
          <w:marBottom w:val="0"/>
          <w:divBdr>
            <w:top w:val="none" w:sz="0" w:space="0" w:color="auto"/>
            <w:left w:val="none" w:sz="0" w:space="0" w:color="auto"/>
            <w:bottom w:val="none" w:sz="0" w:space="0" w:color="auto"/>
            <w:right w:val="none" w:sz="0" w:space="0" w:color="auto"/>
          </w:divBdr>
        </w:div>
        <w:div w:id="417481957">
          <w:marLeft w:val="640"/>
          <w:marRight w:val="0"/>
          <w:marTop w:val="0"/>
          <w:marBottom w:val="0"/>
          <w:divBdr>
            <w:top w:val="none" w:sz="0" w:space="0" w:color="auto"/>
            <w:left w:val="none" w:sz="0" w:space="0" w:color="auto"/>
            <w:bottom w:val="none" w:sz="0" w:space="0" w:color="auto"/>
            <w:right w:val="none" w:sz="0" w:space="0" w:color="auto"/>
          </w:divBdr>
        </w:div>
        <w:div w:id="680394768">
          <w:marLeft w:val="640"/>
          <w:marRight w:val="0"/>
          <w:marTop w:val="0"/>
          <w:marBottom w:val="0"/>
          <w:divBdr>
            <w:top w:val="none" w:sz="0" w:space="0" w:color="auto"/>
            <w:left w:val="none" w:sz="0" w:space="0" w:color="auto"/>
            <w:bottom w:val="none" w:sz="0" w:space="0" w:color="auto"/>
            <w:right w:val="none" w:sz="0" w:space="0" w:color="auto"/>
          </w:divBdr>
        </w:div>
        <w:div w:id="2069179991">
          <w:marLeft w:val="640"/>
          <w:marRight w:val="0"/>
          <w:marTop w:val="0"/>
          <w:marBottom w:val="0"/>
          <w:divBdr>
            <w:top w:val="none" w:sz="0" w:space="0" w:color="auto"/>
            <w:left w:val="none" w:sz="0" w:space="0" w:color="auto"/>
            <w:bottom w:val="none" w:sz="0" w:space="0" w:color="auto"/>
            <w:right w:val="none" w:sz="0" w:space="0" w:color="auto"/>
          </w:divBdr>
        </w:div>
        <w:div w:id="1343363594">
          <w:marLeft w:val="640"/>
          <w:marRight w:val="0"/>
          <w:marTop w:val="0"/>
          <w:marBottom w:val="0"/>
          <w:divBdr>
            <w:top w:val="none" w:sz="0" w:space="0" w:color="auto"/>
            <w:left w:val="none" w:sz="0" w:space="0" w:color="auto"/>
            <w:bottom w:val="none" w:sz="0" w:space="0" w:color="auto"/>
            <w:right w:val="none" w:sz="0" w:space="0" w:color="auto"/>
          </w:divBdr>
        </w:div>
        <w:div w:id="271018920">
          <w:marLeft w:val="640"/>
          <w:marRight w:val="0"/>
          <w:marTop w:val="0"/>
          <w:marBottom w:val="0"/>
          <w:divBdr>
            <w:top w:val="none" w:sz="0" w:space="0" w:color="auto"/>
            <w:left w:val="none" w:sz="0" w:space="0" w:color="auto"/>
            <w:bottom w:val="none" w:sz="0" w:space="0" w:color="auto"/>
            <w:right w:val="none" w:sz="0" w:space="0" w:color="auto"/>
          </w:divBdr>
        </w:div>
        <w:div w:id="1047995298">
          <w:marLeft w:val="640"/>
          <w:marRight w:val="0"/>
          <w:marTop w:val="0"/>
          <w:marBottom w:val="0"/>
          <w:divBdr>
            <w:top w:val="none" w:sz="0" w:space="0" w:color="auto"/>
            <w:left w:val="none" w:sz="0" w:space="0" w:color="auto"/>
            <w:bottom w:val="none" w:sz="0" w:space="0" w:color="auto"/>
            <w:right w:val="none" w:sz="0" w:space="0" w:color="auto"/>
          </w:divBdr>
        </w:div>
        <w:div w:id="427311115">
          <w:marLeft w:val="640"/>
          <w:marRight w:val="0"/>
          <w:marTop w:val="0"/>
          <w:marBottom w:val="0"/>
          <w:divBdr>
            <w:top w:val="none" w:sz="0" w:space="0" w:color="auto"/>
            <w:left w:val="none" w:sz="0" w:space="0" w:color="auto"/>
            <w:bottom w:val="none" w:sz="0" w:space="0" w:color="auto"/>
            <w:right w:val="none" w:sz="0" w:space="0" w:color="auto"/>
          </w:divBdr>
        </w:div>
        <w:div w:id="2036806064">
          <w:marLeft w:val="640"/>
          <w:marRight w:val="0"/>
          <w:marTop w:val="0"/>
          <w:marBottom w:val="0"/>
          <w:divBdr>
            <w:top w:val="none" w:sz="0" w:space="0" w:color="auto"/>
            <w:left w:val="none" w:sz="0" w:space="0" w:color="auto"/>
            <w:bottom w:val="none" w:sz="0" w:space="0" w:color="auto"/>
            <w:right w:val="none" w:sz="0" w:space="0" w:color="auto"/>
          </w:divBdr>
        </w:div>
        <w:div w:id="1369450965">
          <w:marLeft w:val="640"/>
          <w:marRight w:val="0"/>
          <w:marTop w:val="0"/>
          <w:marBottom w:val="0"/>
          <w:divBdr>
            <w:top w:val="none" w:sz="0" w:space="0" w:color="auto"/>
            <w:left w:val="none" w:sz="0" w:space="0" w:color="auto"/>
            <w:bottom w:val="none" w:sz="0" w:space="0" w:color="auto"/>
            <w:right w:val="none" w:sz="0" w:space="0" w:color="auto"/>
          </w:divBdr>
        </w:div>
        <w:div w:id="1511605314">
          <w:marLeft w:val="640"/>
          <w:marRight w:val="0"/>
          <w:marTop w:val="0"/>
          <w:marBottom w:val="0"/>
          <w:divBdr>
            <w:top w:val="none" w:sz="0" w:space="0" w:color="auto"/>
            <w:left w:val="none" w:sz="0" w:space="0" w:color="auto"/>
            <w:bottom w:val="none" w:sz="0" w:space="0" w:color="auto"/>
            <w:right w:val="none" w:sz="0" w:space="0" w:color="auto"/>
          </w:divBdr>
        </w:div>
        <w:div w:id="746000396">
          <w:marLeft w:val="640"/>
          <w:marRight w:val="0"/>
          <w:marTop w:val="0"/>
          <w:marBottom w:val="0"/>
          <w:divBdr>
            <w:top w:val="none" w:sz="0" w:space="0" w:color="auto"/>
            <w:left w:val="none" w:sz="0" w:space="0" w:color="auto"/>
            <w:bottom w:val="none" w:sz="0" w:space="0" w:color="auto"/>
            <w:right w:val="none" w:sz="0" w:space="0" w:color="auto"/>
          </w:divBdr>
        </w:div>
        <w:div w:id="881871148">
          <w:marLeft w:val="640"/>
          <w:marRight w:val="0"/>
          <w:marTop w:val="0"/>
          <w:marBottom w:val="0"/>
          <w:divBdr>
            <w:top w:val="none" w:sz="0" w:space="0" w:color="auto"/>
            <w:left w:val="none" w:sz="0" w:space="0" w:color="auto"/>
            <w:bottom w:val="none" w:sz="0" w:space="0" w:color="auto"/>
            <w:right w:val="none" w:sz="0" w:space="0" w:color="auto"/>
          </w:divBdr>
        </w:div>
        <w:div w:id="1224871647">
          <w:marLeft w:val="640"/>
          <w:marRight w:val="0"/>
          <w:marTop w:val="0"/>
          <w:marBottom w:val="0"/>
          <w:divBdr>
            <w:top w:val="none" w:sz="0" w:space="0" w:color="auto"/>
            <w:left w:val="none" w:sz="0" w:space="0" w:color="auto"/>
            <w:bottom w:val="none" w:sz="0" w:space="0" w:color="auto"/>
            <w:right w:val="none" w:sz="0" w:space="0" w:color="auto"/>
          </w:divBdr>
        </w:div>
        <w:div w:id="71393946">
          <w:marLeft w:val="640"/>
          <w:marRight w:val="0"/>
          <w:marTop w:val="0"/>
          <w:marBottom w:val="0"/>
          <w:divBdr>
            <w:top w:val="none" w:sz="0" w:space="0" w:color="auto"/>
            <w:left w:val="none" w:sz="0" w:space="0" w:color="auto"/>
            <w:bottom w:val="none" w:sz="0" w:space="0" w:color="auto"/>
            <w:right w:val="none" w:sz="0" w:space="0" w:color="auto"/>
          </w:divBdr>
        </w:div>
        <w:div w:id="1267931236">
          <w:marLeft w:val="640"/>
          <w:marRight w:val="0"/>
          <w:marTop w:val="0"/>
          <w:marBottom w:val="0"/>
          <w:divBdr>
            <w:top w:val="none" w:sz="0" w:space="0" w:color="auto"/>
            <w:left w:val="none" w:sz="0" w:space="0" w:color="auto"/>
            <w:bottom w:val="none" w:sz="0" w:space="0" w:color="auto"/>
            <w:right w:val="none" w:sz="0" w:space="0" w:color="auto"/>
          </w:divBdr>
        </w:div>
        <w:div w:id="839000461">
          <w:marLeft w:val="640"/>
          <w:marRight w:val="0"/>
          <w:marTop w:val="0"/>
          <w:marBottom w:val="0"/>
          <w:divBdr>
            <w:top w:val="none" w:sz="0" w:space="0" w:color="auto"/>
            <w:left w:val="none" w:sz="0" w:space="0" w:color="auto"/>
            <w:bottom w:val="none" w:sz="0" w:space="0" w:color="auto"/>
            <w:right w:val="none" w:sz="0" w:space="0" w:color="auto"/>
          </w:divBdr>
        </w:div>
        <w:div w:id="743339883">
          <w:marLeft w:val="640"/>
          <w:marRight w:val="0"/>
          <w:marTop w:val="0"/>
          <w:marBottom w:val="0"/>
          <w:divBdr>
            <w:top w:val="none" w:sz="0" w:space="0" w:color="auto"/>
            <w:left w:val="none" w:sz="0" w:space="0" w:color="auto"/>
            <w:bottom w:val="none" w:sz="0" w:space="0" w:color="auto"/>
            <w:right w:val="none" w:sz="0" w:space="0" w:color="auto"/>
          </w:divBdr>
        </w:div>
        <w:div w:id="1918320536">
          <w:marLeft w:val="640"/>
          <w:marRight w:val="0"/>
          <w:marTop w:val="0"/>
          <w:marBottom w:val="0"/>
          <w:divBdr>
            <w:top w:val="none" w:sz="0" w:space="0" w:color="auto"/>
            <w:left w:val="none" w:sz="0" w:space="0" w:color="auto"/>
            <w:bottom w:val="none" w:sz="0" w:space="0" w:color="auto"/>
            <w:right w:val="none" w:sz="0" w:space="0" w:color="auto"/>
          </w:divBdr>
        </w:div>
        <w:div w:id="1154838203">
          <w:marLeft w:val="640"/>
          <w:marRight w:val="0"/>
          <w:marTop w:val="0"/>
          <w:marBottom w:val="0"/>
          <w:divBdr>
            <w:top w:val="none" w:sz="0" w:space="0" w:color="auto"/>
            <w:left w:val="none" w:sz="0" w:space="0" w:color="auto"/>
            <w:bottom w:val="none" w:sz="0" w:space="0" w:color="auto"/>
            <w:right w:val="none" w:sz="0" w:space="0" w:color="auto"/>
          </w:divBdr>
        </w:div>
        <w:div w:id="431508737">
          <w:marLeft w:val="640"/>
          <w:marRight w:val="0"/>
          <w:marTop w:val="0"/>
          <w:marBottom w:val="0"/>
          <w:divBdr>
            <w:top w:val="none" w:sz="0" w:space="0" w:color="auto"/>
            <w:left w:val="none" w:sz="0" w:space="0" w:color="auto"/>
            <w:bottom w:val="none" w:sz="0" w:space="0" w:color="auto"/>
            <w:right w:val="none" w:sz="0" w:space="0" w:color="auto"/>
          </w:divBdr>
        </w:div>
        <w:div w:id="1116175137">
          <w:marLeft w:val="640"/>
          <w:marRight w:val="0"/>
          <w:marTop w:val="0"/>
          <w:marBottom w:val="0"/>
          <w:divBdr>
            <w:top w:val="none" w:sz="0" w:space="0" w:color="auto"/>
            <w:left w:val="none" w:sz="0" w:space="0" w:color="auto"/>
            <w:bottom w:val="none" w:sz="0" w:space="0" w:color="auto"/>
            <w:right w:val="none" w:sz="0" w:space="0" w:color="auto"/>
          </w:divBdr>
        </w:div>
        <w:div w:id="1109852728">
          <w:marLeft w:val="640"/>
          <w:marRight w:val="0"/>
          <w:marTop w:val="0"/>
          <w:marBottom w:val="0"/>
          <w:divBdr>
            <w:top w:val="none" w:sz="0" w:space="0" w:color="auto"/>
            <w:left w:val="none" w:sz="0" w:space="0" w:color="auto"/>
            <w:bottom w:val="none" w:sz="0" w:space="0" w:color="auto"/>
            <w:right w:val="none" w:sz="0" w:space="0" w:color="auto"/>
          </w:divBdr>
        </w:div>
        <w:div w:id="712575948">
          <w:marLeft w:val="640"/>
          <w:marRight w:val="0"/>
          <w:marTop w:val="0"/>
          <w:marBottom w:val="0"/>
          <w:divBdr>
            <w:top w:val="none" w:sz="0" w:space="0" w:color="auto"/>
            <w:left w:val="none" w:sz="0" w:space="0" w:color="auto"/>
            <w:bottom w:val="none" w:sz="0" w:space="0" w:color="auto"/>
            <w:right w:val="none" w:sz="0" w:space="0" w:color="auto"/>
          </w:divBdr>
        </w:div>
        <w:div w:id="718089405">
          <w:marLeft w:val="640"/>
          <w:marRight w:val="0"/>
          <w:marTop w:val="0"/>
          <w:marBottom w:val="0"/>
          <w:divBdr>
            <w:top w:val="none" w:sz="0" w:space="0" w:color="auto"/>
            <w:left w:val="none" w:sz="0" w:space="0" w:color="auto"/>
            <w:bottom w:val="none" w:sz="0" w:space="0" w:color="auto"/>
            <w:right w:val="none" w:sz="0" w:space="0" w:color="auto"/>
          </w:divBdr>
        </w:div>
        <w:div w:id="1911692533">
          <w:marLeft w:val="640"/>
          <w:marRight w:val="0"/>
          <w:marTop w:val="0"/>
          <w:marBottom w:val="0"/>
          <w:divBdr>
            <w:top w:val="none" w:sz="0" w:space="0" w:color="auto"/>
            <w:left w:val="none" w:sz="0" w:space="0" w:color="auto"/>
            <w:bottom w:val="none" w:sz="0" w:space="0" w:color="auto"/>
            <w:right w:val="none" w:sz="0" w:space="0" w:color="auto"/>
          </w:divBdr>
        </w:div>
        <w:div w:id="1960716500">
          <w:marLeft w:val="640"/>
          <w:marRight w:val="0"/>
          <w:marTop w:val="0"/>
          <w:marBottom w:val="0"/>
          <w:divBdr>
            <w:top w:val="none" w:sz="0" w:space="0" w:color="auto"/>
            <w:left w:val="none" w:sz="0" w:space="0" w:color="auto"/>
            <w:bottom w:val="none" w:sz="0" w:space="0" w:color="auto"/>
            <w:right w:val="none" w:sz="0" w:space="0" w:color="auto"/>
          </w:divBdr>
        </w:div>
        <w:div w:id="1735198971">
          <w:marLeft w:val="640"/>
          <w:marRight w:val="0"/>
          <w:marTop w:val="0"/>
          <w:marBottom w:val="0"/>
          <w:divBdr>
            <w:top w:val="none" w:sz="0" w:space="0" w:color="auto"/>
            <w:left w:val="none" w:sz="0" w:space="0" w:color="auto"/>
            <w:bottom w:val="none" w:sz="0" w:space="0" w:color="auto"/>
            <w:right w:val="none" w:sz="0" w:space="0" w:color="auto"/>
          </w:divBdr>
        </w:div>
        <w:div w:id="306937022">
          <w:marLeft w:val="640"/>
          <w:marRight w:val="0"/>
          <w:marTop w:val="0"/>
          <w:marBottom w:val="0"/>
          <w:divBdr>
            <w:top w:val="none" w:sz="0" w:space="0" w:color="auto"/>
            <w:left w:val="none" w:sz="0" w:space="0" w:color="auto"/>
            <w:bottom w:val="none" w:sz="0" w:space="0" w:color="auto"/>
            <w:right w:val="none" w:sz="0" w:space="0" w:color="auto"/>
          </w:divBdr>
        </w:div>
        <w:div w:id="699204268">
          <w:marLeft w:val="640"/>
          <w:marRight w:val="0"/>
          <w:marTop w:val="0"/>
          <w:marBottom w:val="0"/>
          <w:divBdr>
            <w:top w:val="none" w:sz="0" w:space="0" w:color="auto"/>
            <w:left w:val="none" w:sz="0" w:space="0" w:color="auto"/>
            <w:bottom w:val="none" w:sz="0" w:space="0" w:color="auto"/>
            <w:right w:val="none" w:sz="0" w:space="0" w:color="auto"/>
          </w:divBdr>
        </w:div>
        <w:div w:id="228421593">
          <w:marLeft w:val="640"/>
          <w:marRight w:val="0"/>
          <w:marTop w:val="0"/>
          <w:marBottom w:val="0"/>
          <w:divBdr>
            <w:top w:val="none" w:sz="0" w:space="0" w:color="auto"/>
            <w:left w:val="none" w:sz="0" w:space="0" w:color="auto"/>
            <w:bottom w:val="none" w:sz="0" w:space="0" w:color="auto"/>
            <w:right w:val="none" w:sz="0" w:space="0" w:color="auto"/>
          </w:divBdr>
        </w:div>
        <w:div w:id="263268149">
          <w:marLeft w:val="640"/>
          <w:marRight w:val="0"/>
          <w:marTop w:val="0"/>
          <w:marBottom w:val="0"/>
          <w:divBdr>
            <w:top w:val="none" w:sz="0" w:space="0" w:color="auto"/>
            <w:left w:val="none" w:sz="0" w:space="0" w:color="auto"/>
            <w:bottom w:val="none" w:sz="0" w:space="0" w:color="auto"/>
            <w:right w:val="none" w:sz="0" w:space="0" w:color="auto"/>
          </w:divBdr>
        </w:div>
        <w:div w:id="637877369">
          <w:marLeft w:val="640"/>
          <w:marRight w:val="0"/>
          <w:marTop w:val="0"/>
          <w:marBottom w:val="0"/>
          <w:divBdr>
            <w:top w:val="none" w:sz="0" w:space="0" w:color="auto"/>
            <w:left w:val="none" w:sz="0" w:space="0" w:color="auto"/>
            <w:bottom w:val="none" w:sz="0" w:space="0" w:color="auto"/>
            <w:right w:val="none" w:sz="0" w:space="0" w:color="auto"/>
          </w:divBdr>
        </w:div>
        <w:div w:id="398940354">
          <w:marLeft w:val="640"/>
          <w:marRight w:val="0"/>
          <w:marTop w:val="0"/>
          <w:marBottom w:val="0"/>
          <w:divBdr>
            <w:top w:val="none" w:sz="0" w:space="0" w:color="auto"/>
            <w:left w:val="none" w:sz="0" w:space="0" w:color="auto"/>
            <w:bottom w:val="none" w:sz="0" w:space="0" w:color="auto"/>
            <w:right w:val="none" w:sz="0" w:space="0" w:color="auto"/>
          </w:divBdr>
        </w:div>
        <w:div w:id="475874792">
          <w:marLeft w:val="640"/>
          <w:marRight w:val="0"/>
          <w:marTop w:val="0"/>
          <w:marBottom w:val="0"/>
          <w:divBdr>
            <w:top w:val="none" w:sz="0" w:space="0" w:color="auto"/>
            <w:left w:val="none" w:sz="0" w:space="0" w:color="auto"/>
            <w:bottom w:val="none" w:sz="0" w:space="0" w:color="auto"/>
            <w:right w:val="none" w:sz="0" w:space="0" w:color="auto"/>
          </w:divBdr>
        </w:div>
        <w:div w:id="1720393877">
          <w:marLeft w:val="640"/>
          <w:marRight w:val="0"/>
          <w:marTop w:val="0"/>
          <w:marBottom w:val="0"/>
          <w:divBdr>
            <w:top w:val="none" w:sz="0" w:space="0" w:color="auto"/>
            <w:left w:val="none" w:sz="0" w:space="0" w:color="auto"/>
            <w:bottom w:val="none" w:sz="0" w:space="0" w:color="auto"/>
            <w:right w:val="none" w:sz="0" w:space="0" w:color="auto"/>
          </w:divBdr>
        </w:div>
        <w:div w:id="97599777">
          <w:marLeft w:val="640"/>
          <w:marRight w:val="0"/>
          <w:marTop w:val="0"/>
          <w:marBottom w:val="0"/>
          <w:divBdr>
            <w:top w:val="none" w:sz="0" w:space="0" w:color="auto"/>
            <w:left w:val="none" w:sz="0" w:space="0" w:color="auto"/>
            <w:bottom w:val="none" w:sz="0" w:space="0" w:color="auto"/>
            <w:right w:val="none" w:sz="0" w:space="0" w:color="auto"/>
          </w:divBdr>
        </w:div>
        <w:div w:id="580985277">
          <w:marLeft w:val="640"/>
          <w:marRight w:val="0"/>
          <w:marTop w:val="0"/>
          <w:marBottom w:val="0"/>
          <w:divBdr>
            <w:top w:val="none" w:sz="0" w:space="0" w:color="auto"/>
            <w:left w:val="none" w:sz="0" w:space="0" w:color="auto"/>
            <w:bottom w:val="none" w:sz="0" w:space="0" w:color="auto"/>
            <w:right w:val="none" w:sz="0" w:space="0" w:color="auto"/>
          </w:divBdr>
        </w:div>
        <w:div w:id="1888176250">
          <w:marLeft w:val="640"/>
          <w:marRight w:val="0"/>
          <w:marTop w:val="0"/>
          <w:marBottom w:val="0"/>
          <w:divBdr>
            <w:top w:val="none" w:sz="0" w:space="0" w:color="auto"/>
            <w:left w:val="none" w:sz="0" w:space="0" w:color="auto"/>
            <w:bottom w:val="none" w:sz="0" w:space="0" w:color="auto"/>
            <w:right w:val="none" w:sz="0" w:space="0" w:color="auto"/>
          </w:divBdr>
        </w:div>
        <w:div w:id="503128814">
          <w:marLeft w:val="640"/>
          <w:marRight w:val="0"/>
          <w:marTop w:val="0"/>
          <w:marBottom w:val="0"/>
          <w:divBdr>
            <w:top w:val="none" w:sz="0" w:space="0" w:color="auto"/>
            <w:left w:val="none" w:sz="0" w:space="0" w:color="auto"/>
            <w:bottom w:val="none" w:sz="0" w:space="0" w:color="auto"/>
            <w:right w:val="none" w:sz="0" w:space="0" w:color="auto"/>
          </w:divBdr>
        </w:div>
        <w:div w:id="416559318">
          <w:marLeft w:val="640"/>
          <w:marRight w:val="0"/>
          <w:marTop w:val="0"/>
          <w:marBottom w:val="0"/>
          <w:divBdr>
            <w:top w:val="none" w:sz="0" w:space="0" w:color="auto"/>
            <w:left w:val="none" w:sz="0" w:space="0" w:color="auto"/>
            <w:bottom w:val="none" w:sz="0" w:space="0" w:color="auto"/>
            <w:right w:val="none" w:sz="0" w:space="0" w:color="auto"/>
          </w:divBdr>
        </w:div>
        <w:div w:id="274867360">
          <w:marLeft w:val="640"/>
          <w:marRight w:val="0"/>
          <w:marTop w:val="0"/>
          <w:marBottom w:val="0"/>
          <w:divBdr>
            <w:top w:val="none" w:sz="0" w:space="0" w:color="auto"/>
            <w:left w:val="none" w:sz="0" w:space="0" w:color="auto"/>
            <w:bottom w:val="none" w:sz="0" w:space="0" w:color="auto"/>
            <w:right w:val="none" w:sz="0" w:space="0" w:color="auto"/>
          </w:divBdr>
        </w:div>
        <w:div w:id="305549813">
          <w:marLeft w:val="640"/>
          <w:marRight w:val="0"/>
          <w:marTop w:val="0"/>
          <w:marBottom w:val="0"/>
          <w:divBdr>
            <w:top w:val="none" w:sz="0" w:space="0" w:color="auto"/>
            <w:left w:val="none" w:sz="0" w:space="0" w:color="auto"/>
            <w:bottom w:val="none" w:sz="0" w:space="0" w:color="auto"/>
            <w:right w:val="none" w:sz="0" w:space="0" w:color="auto"/>
          </w:divBdr>
        </w:div>
        <w:div w:id="1239048551">
          <w:marLeft w:val="640"/>
          <w:marRight w:val="0"/>
          <w:marTop w:val="0"/>
          <w:marBottom w:val="0"/>
          <w:divBdr>
            <w:top w:val="none" w:sz="0" w:space="0" w:color="auto"/>
            <w:left w:val="none" w:sz="0" w:space="0" w:color="auto"/>
            <w:bottom w:val="none" w:sz="0" w:space="0" w:color="auto"/>
            <w:right w:val="none" w:sz="0" w:space="0" w:color="auto"/>
          </w:divBdr>
        </w:div>
        <w:div w:id="1337345266">
          <w:marLeft w:val="640"/>
          <w:marRight w:val="0"/>
          <w:marTop w:val="0"/>
          <w:marBottom w:val="0"/>
          <w:divBdr>
            <w:top w:val="none" w:sz="0" w:space="0" w:color="auto"/>
            <w:left w:val="none" w:sz="0" w:space="0" w:color="auto"/>
            <w:bottom w:val="none" w:sz="0" w:space="0" w:color="auto"/>
            <w:right w:val="none" w:sz="0" w:space="0" w:color="auto"/>
          </w:divBdr>
        </w:div>
        <w:div w:id="40326877">
          <w:marLeft w:val="640"/>
          <w:marRight w:val="0"/>
          <w:marTop w:val="0"/>
          <w:marBottom w:val="0"/>
          <w:divBdr>
            <w:top w:val="none" w:sz="0" w:space="0" w:color="auto"/>
            <w:left w:val="none" w:sz="0" w:space="0" w:color="auto"/>
            <w:bottom w:val="none" w:sz="0" w:space="0" w:color="auto"/>
            <w:right w:val="none" w:sz="0" w:space="0" w:color="auto"/>
          </w:divBdr>
        </w:div>
        <w:div w:id="1844666232">
          <w:marLeft w:val="640"/>
          <w:marRight w:val="0"/>
          <w:marTop w:val="0"/>
          <w:marBottom w:val="0"/>
          <w:divBdr>
            <w:top w:val="none" w:sz="0" w:space="0" w:color="auto"/>
            <w:left w:val="none" w:sz="0" w:space="0" w:color="auto"/>
            <w:bottom w:val="none" w:sz="0" w:space="0" w:color="auto"/>
            <w:right w:val="none" w:sz="0" w:space="0" w:color="auto"/>
          </w:divBdr>
        </w:div>
        <w:div w:id="326446784">
          <w:marLeft w:val="640"/>
          <w:marRight w:val="0"/>
          <w:marTop w:val="0"/>
          <w:marBottom w:val="0"/>
          <w:divBdr>
            <w:top w:val="none" w:sz="0" w:space="0" w:color="auto"/>
            <w:left w:val="none" w:sz="0" w:space="0" w:color="auto"/>
            <w:bottom w:val="none" w:sz="0" w:space="0" w:color="auto"/>
            <w:right w:val="none" w:sz="0" w:space="0" w:color="auto"/>
          </w:divBdr>
        </w:div>
        <w:div w:id="518280244">
          <w:marLeft w:val="640"/>
          <w:marRight w:val="0"/>
          <w:marTop w:val="0"/>
          <w:marBottom w:val="0"/>
          <w:divBdr>
            <w:top w:val="none" w:sz="0" w:space="0" w:color="auto"/>
            <w:left w:val="none" w:sz="0" w:space="0" w:color="auto"/>
            <w:bottom w:val="none" w:sz="0" w:space="0" w:color="auto"/>
            <w:right w:val="none" w:sz="0" w:space="0" w:color="auto"/>
          </w:divBdr>
        </w:div>
        <w:div w:id="1946186312">
          <w:marLeft w:val="640"/>
          <w:marRight w:val="0"/>
          <w:marTop w:val="0"/>
          <w:marBottom w:val="0"/>
          <w:divBdr>
            <w:top w:val="none" w:sz="0" w:space="0" w:color="auto"/>
            <w:left w:val="none" w:sz="0" w:space="0" w:color="auto"/>
            <w:bottom w:val="none" w:sz="0" w:space="0" w:color="auto"/>
            <w:right w:val="none" w:sz="0" w:space="0" w:color="auto"/>
          </w:divBdr>
        </w:div>
        <w:div w:id="1727800764">
          <w:marLeft w:val="640"/>
          <w:marRight w:val="0"/>
          <w:marTop w:val="0"/>
          <w:marBottom w:val="0"/>
          <w:divBdr>
            <w:top w:val="none" w:sz="0" w:space="0" w:color="auto"/>
            <w:left w:val="none" w:sz="0" w:space="0" w:color="auto"/>
            <w:bottom w:val="none" w:sz="0" w:space="0" w:color="auto"/>
            <w:right w:val="none" w:sz="0" w:space="0" w:color="auto"/>
          </w:divBdr>
        </w:div>
        <w:div w:id="565067369">
          <w:marLeft w:val="640"/>
          <w:marRight w:val="0"/>
          <w:marTop w:val="0"/>
          <w:marBottom w:val="0"/>
          <w:divBdr>
            <w:top w:val="none" w:sz="0" w:space="0" w:color="auto"/>
            <w:left w:val="none" w:sz="0" w:space="0" w:color="auto"/>
            <w:bottom w:val="none" w:sz="0" w:space="0" w:color="auto"/>
            <w:right w:val="none" w:sz="0" w:space="0" w:color="auto"/>
          </w:divBdr>
        </w:div>
        <w:div w:id="1774083649">
          <w:marLeft w:val="640"/>
          <w:marRight w:val="0"/>
          <w:marTop w:val="0"/>
          <w:marBottom w:val="0"/>
          <w:divBdr>
            <w:top w:val="none" w:sz="0" w:space="0" w:color="auto"/>
            <w:left w:val="none" w:sz="0" w:space="0" w:color="auto"/>
            <w:bottom w:val="none" w:sz="0" w:space="0" w:color="auto"/>
            <w:right w:val="none" w:sz="0" w:space="0" w:color="auto"/>
          </w:divBdr>
        </w:div>
        <w:div w:id="246691981">
          <w:marLeft w:val="640"/>
          <w:marRight w:val="0"/>
          <w:marTop w:val="0"/>
          <w:marBottom w:val="0"/>
          <w:divBdr>
            <w:top w:val="none" w:sz="0" w:space="0" w:color="auto"/>
            <w:left w:val="none" w:sz="0" w:space="0" w:color="auto"/>
            <w:bottom w:val="none" w:sz="0" w:space="0" w:color="auto"/>
            <w:right w:val="none" w:sz="0" w:space="0" w:color="auto"/>
          </w:divBdr>
        </w:div>
        <w:div w:id="447159934">
          <w:marLeft w:val="640"/>
          <w:marRight w:val="0"/>
          <w:marTop w:val="0"/>
          <w:marBottom w:val="0"/>
          <w:divBdr>
            <w:top w:val="none" w:sz="0" w:space="0" w:color="auto"/>
            <w:left w:val="none" w:sz="0" w:space="0" w:color="auto"/>
            <w:bottom w:val="none" w:sz="0" w:space="0" w:color="auto"/>
            <w:right w:val="none" w:sz="0" w:space="0" w:color="auto"/>
          </w:divBdr>
        </w:div>
        <w:div w:id="1305817049">
          <w:marLeft w:val="640"/>
          <w:marRight w:val="0"/>
          <w:marTop w:val="0"/>
          <w:marBottom w:val="0"/>
          <w:divBdr>
            <w:top w:val="none" w:sz="0" w:space="0" w:color="auto"/>
            <w:left w:val="none" w:sz="0" w:space="0" w:color="auto"/>
            <w:bottom w:val="none" w:sz="0" w:space="0" w:color="auto"/>
            <w:right w:val="none" w:sz="0" w:space="0" w:color="auto"/>
          </w:divBdr>
        </w:div>
        <w:div w:id="569460083">
          <w:marLeft w:val="640"/>
          <w:marRight w:val="0"/>
          <w:marTop w:val="0"/>
          <w:marBottom w:val="0"/>
          <w:divBdr>
            <w:top w:val="none" w:sz="0" w:space="0" w:color="auto"/>
            <w:left w:val="none" w:sz="0" w:space="0" w:color="auto"/>
            <w:bottom w:val="none" w:sz="0" w:space="0" w:color="auto"/>
            <w:right w:val="none" w:sz="0" w:space="0" w:color="auto"/>
          </w:divBdr>
        </w:div>
        <w:div w:id="1688210296">
          <w:marLeft w:val="640"/>
          <w:marRight w:val="0"/>
          <w:marTop w:val="0"/>
          <w:marBottom w:val="0"/>
          <w:divBdr>
            <w:top w:val="none" w:sz="0" w:space="0" w:color="auto"/>
            <w:left w:val="none" w:sz="0" w:space="0" w:color="auto"/>
            <w:bottom w:val="none" w:sz="0" w:space="0" w:color="auto"/>
            <w:right w:val="none" w:sz="0" w:space="0" w:color="auto"/>
          </w:divBdr>
        </w:div>
        <w:div w:id="48573867">
          <w:marLeft w:val="640"/>
          <w:marRight w:val="0"/>
          <w:marTop w:val="0"/>
          <w:marBottom w:val="0"/>
          <w:divBdr>
            <w:top w:val="none" w:sz="0" w:space="0" w:color="auto"/>
            <w:left w:val="none" w:sz="0" w:space="0" w:color="auto"/>
            <w:bottom w:val="none" w:sz="0" w:space="0" w:color="auto"/>
            <w:right w:val="none" w:sz="0" w:space="0" w:color="auto"/>
          </w:divBdr>
        </w:div>
        <w:div w:id="294217571">
          <w:marLeft w:val="640"/>
          <w:marRight w:val="0"/>
          <w:marTop w:val="0"/>
          <w:marBottom w:val="0"/>
          <w:divBdr>
            <w:top w:val="none" w:sz="0" w:space="0" w:color="auto"/>
            <w:left w:val="none" w:sz="0" w:space="0" w:color="auto"/>
            <w:bottom w:val="none" w:sz="0" w:space="0" w:color="auto"/>
            <w:right w:val="none" w:sz="0" w:space="0" w:color="auto"/>
          </w:divBdr>
        </w:div>
        <w:div w:id="1745955168">
          <w:marLeft w:val="640"/>
          <w:marRight w:val="0"/>
          <w:marTop w:val="0"/>
          <w:marBottom w:val="0"/>
          <w:divBdr>
            <w:top w:val="none" w:sz="0" w:space="0" w:color="auto"/>
            <w:left w:val="none" w:sz="0" w:space="0" w:color="auto"/>
            <w:bottom w:val="none" w:sz="0" w:space="0" w:color="auto"/>
            <w:right w:val="none" w:sz="0" w:space="0" w:color="auto"/>
          </w:divBdr>
        </w:div>
        <w:div w:id="1531719872">
          <w:marLeft w:val="640"/>
          <w:marRight w:val="0"/>
          <w:marTop w:val="0"/>
          <w:marBottom w:val="0"/>
          <w:divBdr>
            <w:top w:val="none" w:sz="0" w:space="0" w:color="auto"/>
            <w:left w:val="none" w:sz="0" w:space="0" w:color="auto"/>
            <w:bottom w:val="none" w:sz="0" w:space="0" w:color="auto"/>
            <w:right w:val="none" w:sz="0" w:space="0" w:color="auto"/>
          </w:divBdr>
        </w:div>
        <w:div w:id="1453985918">
          <w:marLeft w:val="640"/>
          <w:marRight w:val="0"/>
          <w:marTop w:val="0"/>
          <w:marBottom w:val="0"/>
          <w:divBdr>
            <w:top w:val="none" w:sz="0" w:space="0" w:color="auto"/>
            <w:left w:val="none" w:sz="0" w:space="0" w:color="auto"/>
            <w:bottom w:val="none" w:sz="0" w:space="0" w:color="auto"/>
            <w:right w:val="none" w:sz="0" w:space="0" w:color="auto"/>
          </w:divBdr>
        </w:div>
        <w:div w:id="1365248817">
          <w:marLeft w:val="640"/>
          <w:marRight w:val="0"/>
          <w:marTop w:val="0"/>
          <w:marBottom w:val="0"/>
          <w:divBdr>
            <w:top w:val="none" w:sz="0" w:space="0" w:color="auto"/>
            <w:left w:val="none" w:sz="0" w:space="0" w:color="auto"/>
            <w:bottom w:val="none" w:sz="0" w:space="0" w:color="auto"/>
            <w:right w:val="none" w:sz="0" w:space="0" w:color="auto"/>
          </w:divBdr>
        </w:div>
        <w:div w:id="1348093293">
          <w:marLeft w:val="640"/>
          <w:marRight w:val="0"/>
          <w:marTop w:val="0"/>
          <w:marBottom w:val="0"/>
          <w:divBdr>
            <w:top w:val="none" w:sz="0" w:space="0" w:color="auto"/>
            <w:left w:val="none" w:sz="0" w:space="0" w:color="auto"/>
            <w:bottom w:val="none" w:sz="0" w:space="0" w:color="auto"/>
            <w:right w:val="none" w:sz="0" w:space="0" w:color="auto"/>
          </w:divBdr>
        </w:div>
        <w:div w:id="2119331566">
          <w:marLeft w:val="640"/>
          <w:marRight w:val="0"/>
          <w:marTop w:val="0"/>
          <w:marBottom w:val="0"/>
          <w:divBdr>
            <w:top w:val="none" w:sz="0" w:space="0" w:color="auto"/>
            <w:left w:val="none" w:sz="0" w:space="0" w:color="auto"/>
            <w:bottom w:val="none" w:sz="0" w:space="0" w:color="auto"/>
            <w:right w:val="none" w:sz="0" w:space="0" w:color="auto"/>
          </w:divBdr>
        </w:div>
        <w:div w:id="1222016411">
          <w:marLeft w:val="640"/>
          <w:marRight w:val="0"/>
          <w:marTop w:val="0"/>
          <w:marBottom w:val="0"/>
          <w:divBdr>
            <w:top w:val="none" w:sz="0" w:space="0" w:color="auto"/>
            <w:left w:val="none" w:sz="0" w:space="0" w:color="auto"/>
            <w:bottom w:val="none" w:sz="0" w:space="0" w:color="auto"/>
            <w:right w:val="none" w:sz="0" w:space="0" w:color="auto"/>
          </w:divBdr>
        </w:div>
        <w:div w:id="1308051010">
          <w:marLeft w:val="640"/>
          <w:marRight w:val="0"/>
          <w:marTop w:val="0"/>
          <w:marBottom w:val="0"/>
          <w:divBdr>
            <w:top w:val="none" w:sz="0" w:space="0" w:color="auto"/>
            <w:left w:val="none" w:sz="0" w:space="0" w:color="auto"/>
            <w:bottom w:val="none" w:sz="0" w:space="0" w:color="auto"/>
            <w:right w:val="none" w:sz="0" w:space="0" w:color="auto"/>
          </w:divBdr>
        </w:div>
        <w:div w:id="2019692814">
          <w:marLeft w:val="640"/>
          <w:marRight w:val="0"/>
          <w:marTop w:val="0"/>
          <w:marBottom w:val="0"/>
          <w:divBdr>
            <w:top w:val="none" w:sz="0" w:space="0" w:color="auto"/>
            <w:left w:val="none" w:sz="0" w:space="0" w:color="auto"/>
            <w:bottom w:val="none" w:sz="0" w:space="0" w:color="auto"/>
            <w:right w:val="none" w:sz="0" w:space="0" w:color="auto"/>
          </w:divBdr>
        </w:div>
        <w:div w:id="1424910524">
          <w:marLeft w:val="640"/>
          <w:marRight w:val="0"/>
          <w:marTop w:val="0"/>
          <w:marBottom w:val="0"/>
          <w:divBdr>
            <w:top w:val="none" w:sz="0" w:space="0" w:color="auto"/>
            <w:left w:val="none" w:sz="0" w:space="0" w:color="auto"/>
            <w:bottom w:val="none" w:sz="0" w:space="0" w:color="auto"/>
            <w:right w:val="none" w:sz="0" w:space="0" w:color="auto"/>
          </w:divBdr>
        </w:div>
        <w:div w:id="382019867">
          <w:marLeft w:val="640"/>
          <w:marRight w:val="0"/>
          <w:marTop w:val="0"/>
          <w:marBottom w:val="0"/>
          <w:divBdr>
            <w:top w:val="none" w:sz="0" w:space="0" w:color="auto"/>
            <w:left w:val="none" w:sz="0" w:space="0" w:color="auto"/>
            <w:bottom w:val="none" w:sz="0" w:space="0" w:color="auto"/>
            <w:right w:val="none" w:sz="0" w:space="0" w:color="auto"/>
          </w:divBdr>
        </w:div>
        <w:div w:id="38016007">
          <w:marLeft w:val="640"/>
          <w:marRight w:val="0"/>
          <w:marTop w:val="0"/>
          <w:marBottom w:val="0"/>
          <w:divBdr>
            <w:top w:val="none" w:sz="0" w:space="0" w:color="auto"/>
            <w:left w:val="none" w:sz="0" w:space="0" w:color="auto"/>
            <w:bottom w:val="none" w:sz="0" w:space="0" w:color="auto"/>
            <w:right w:val="none" w:sz="0" w:space="0" w:color="auto"/>
          </w:divBdr>
        </w:div>
        <w:div w:id="1653950156">
          <w:marLeft w:val="640"/>
          <w:marRight w:val="0"/>
          <w:marTop w:val="0"/>
          <w:marBottom w:val="0"/>
          <w:divBdr>
            <w:top w:val="none" w:sz="0" w:space="0" w:color="auto"/>
            <w:left w:val="none" w:sz="0" w:space="0" w:color="auto"/>
            <w:bottom w:val="none" w:sz="0" w:space="0" w:color="auto"/>
            <w:right w:val="none" w:sz="0" w:space="0" w:color="auto"/>
          </w:divBdr>
        </w:div>
        <w:div w:id="649794827">
          <w:marLeft w:val="640"/>
          <w:marRight w:val="0"/>
          <w:marTop w:val="0"/>
          <w:marBottom w:val="0"/>
          <w:divBdr>
            <w:top w:val="none" w:sz="0" w:space="0" w:color="auto"/>
            <w:left w:val="none" w:sz="0" w:space="0" w:color="auto"/>
            <w:bottom w:val="none" w:sz="0" w:space="0" w:color="auto"/>
            <w:right w:val="none" w:sz="0" w:space="0" w:color="auto"/>
          </w:divBdr>
        </w:div>
        <w:div w:id="1566062730">
          <w:marLeft w:val="640"/>
          <w:marRight w:val="0"/>
          <w:marTop w:val="0"/>
          <w:marBottom w:val="0"/>
          <w:divBdr>
            <w:top w:val="none" w:sz="0" w:space="0" w:color="auto"/>
            <w:left w:val="none" w:sz="0" w:space="0" w:color="auto"/>
            <w:bottom w:val="none" w:sz="0" w:space="0" w:color="auto"/>
            <w:right w:val="none" w:sz="0" w:space="0" w:color="auto"/>
          </w:divBdr>
        </w:div>
        <w:div w:id="681013738">
          <w:marLeft w:val="640"/>
          <w:marRight w:val="0"/>
          <w:marTop w:val="0"/>
          <w:marBottom w:val="0"/>
          <w:divBdr>
            <w:top w:val="none" w:sz="0" w:space="0" w:color="auto"/>
            <w:left w:val="none" w:sz="0" w:space="0" w:color="auto"/>
            <w:bottom w:val="none" w:sz="0" w:space="0" w:color="auto"/>
            <w:right w:val="none" w:sz="0" w:space="0" w:color="auto"/>
          </w:divBdr>
        </w:div>
        <w:div w:id="912739654">
          <w:marLeft w:val="640"/>
          <w:marRight w:val="0"/>
          <w:marTop w:val="0"/>
          <w:marBottom w:val="0"/>
          <w:divBdr>
            <w:top w:val="none" w:sz="0" w:space="0" w:color="auto"/>
            <w:left w:val="none" w:sz="0" w:space="0" w:color="auto"/>
            <w:bottom w:val="none" w:sz="0" w:space="0" w:color="auto"/>
            <w:right w:val="none" w:sz="0" w:space="0" w:color="auto"/>
          </w:divBdr>
        </w:div>
        <w:div w:id="460223220">
          <w:marLeft w:val="640"/>
          <w:marRight w:val="0"/>
          <w:marTop w:val="0"/>
          <w:marBottom w:val="0"/>
          <w:divBdr>
            <w:top w:val="none" w:sz="0" w:space="0" w:color="auto"/>
            <w:left w:val="none" w:sz="0" w:space="0" w:color="auto"/>
            <w:bottom w:val="none" w:sz="0" w:space="0" w:color="auto"/>
            <w:right w:val="none" w:sz="0" w:space="0" w:color="auto"/>
          </w:divBdr>
        </w:div>
        <w:div w:id="393237578">
          <w:marLeft w:val="640"/>
          <w:marRight w:val="0"/>
          <w:marTop w:val="0"/>
          <w:marBottom w:val="0"/>
          <w:divBdr>
            <w:top w:val="none" w:sz="0" w:space="0" w:color="auto"/>
            <w:left w:val="none" w:sz="0" w:space="0" w:color="auto"/>
            <w:bottom w:val="none" w:sz="0" w:space="0" w:color="auto"/>
            <w:right w:val="none" w:sz="0" w:space="0" w:color="auto"/>
          </w:divBdr>
        </w:div>
        <w:div w:id="903762573">
          <w:marLeft w:val="640"/>
          <w:marRight w:val="0"/>
          <w:marTop w:val="0"/>
          <w:marBottom w:val="0"/>
          <w:divBdr>
            <w:top w:val="none" w:sz="0" w:space="0" w:color="auto"/>
            <w:left w:val="none" w:sz="0" w:space="0" w:color="auto"/>
            <w:bottom w:val="none" w:sz="0" w:space="0" w:color="auto"/>
            <w:right w:val="none" w:sz="0" w:space="0" w:color="auto"/>
          </w:divBdr>
        </w:div>
        <w:div w:id="322050139">
          <w:marLeft w:val="640"/>
          <w:marRight w:val="0"/>
          <w:marTop w:val="0"/>
          <w:marBottom w:val="0"/>
          <w:divBdr>
            <w:top w:val="none" w:sz="0" w:space="0" w:color="auto"/>
            <w:left w:val="none" w:sz="0" w:space="0" w:color="auto"/>
            <w:bottom w:val="none" w:sz="0" w:space="0" w:color="auto"/>
            <w:right w:val="none" w:sz="0" w:space="0" w:color="auto"/>
          </w:divBdr>
        </w:div>
        <w:div w:id="1536969259">
          <w:marLeft w:val="640"/>
          <w:marRight w:val="0"/>
          <w:marTop w:val="0"/>
          <w:marBottom w:val="0"/>
          <w:divBdr>
            <w:top w:val="none" w:sz="0" w:space="0" w:color="auto"/>
            <w:left w:val="none" w:sz="0" w:space="0" w:color="auto"/>
            <w:bottom w:val="none" w:sz="0" w:space="0" w:color="auto"/>
            <w:right w:val="none" w:sz="0" w:space="0" w:color="auto"/>
          </w:divBdr>
        </w:div>
        <w:div w:id="1879658956">
          <w:marLeft w:val="640"/>
          <w:marRight w:val="0"/>
          <w:marTop w:val="0"/>
          <w:marBottom w:val="0"/>
          <w:divBdr>
            <w:top w:val="none" w:sz="0" w:space="0" w:color="auto"/>
            <w:left w:val="none" w:sz="0" w:space="0" w:color="auto"/>
            <w:bottom w:val="none" w:sz="0" w:space="0" w:color="auto"/>
            <w:right w:val="none" w:sz="0" w:space="0" w:color="auto"/>
          </w:divBdr>
        </w:div>
        <w:div w:id="483620656">
          <w:marLeft w:val="640"/>
          <w:marRight w:val="0"/>
          <w:marTop w:val="0"/>
          <w:marBottom w:val="0"/>
          <w:divBdr>
            <w:top w:val="none" w:sz="0" w:space="0" w:color="auto"/>
            <w:left w:val="none" w:sz="0" w:space="0" w:color="auto"/>
            <w:bottom w:val="none" w:sz="0" w:space="0" w:color="auto"/>
            <w:right w:val="none" w:sz="0" w:space="0" w:color="auto"/>
          </w:divBdr>
        </w:div>
        <w:div w:id="252669390">
          <w:marLeft w:val="640"/>
          <w:marRight w:val="0"/>
          <w:marTop w:val="0"/>
          <w:marBottom w:val="0"/>
          <w:divBdr>
            <w:top w:val="none" w:sz="0" w:space="0" w:color="auto"/>
            <w:left w:val="none" w:sz="0" w:space="0" w:color="auto"/>
            <w:bottom w:val="none" w:sz="0" w:space="0" w:color="auto"/>
            <w:right w:val="none" w:sz="0" w:space="0" w:color="auto"/>
          </w:divBdr>
        </w:div>
        <w:div w:id="594093741">
          <w:marLeft w:val="640"/>
          <w:marRight w:val="0"/>
          <w:marTop w:val="0"/>
          <w:marBottom w:val="0"/>
          <w:divBdr>
            <w:top w:val="none" w:sz="0" w:space="0" w:color="auto"/>
            <w:left w:val="none" w:sz="0" w:space="0" w:color="auto"/>
            <w:bottom w:val="none" w:sz="0" w:space="0" w:color="auto"/>
            <w:right w:val="none" w:sz="0" w:space="0" w:color="auto"/>
          </w:divBdr>
        </w:div>
        <w:div w:id="1393624317">
          <w:marLeft w:val="640"/>
          <w:marRight w:val="0"/>
          <w:marTop w:val="0"/>
          <w:marBottom w:val="0"/>
          <w:divBdr>
            <w:top w:val="none" w:sz="0" w:space="0" w:color="auto"/>
            <w:left w:val="none" w:sz="0" w:space="0" w:color="auto"/>
            <w:bottom w:val="none" w:sz="0" w:space="0" w:color="auto"/>
            <w:right w:val="none" w:sz="0" w:space="0" w:color="auto"/>
          </w:divBdr>
        </w:div>
        <w:div w:id="1785231223">
          <w:marLeft w:val="640"/>
          <w:marRight w:val="0"/>
          <w:marTop w:val="0"/>
          <w:marBottom w:val="0"/>
          <w:divBdr>
            <w:top w:val="none" w:sz="0" w:space="0" w:color="auto"/>
            <w:left w:val="none" w:sz="0" w:space="0" w:color="auto"/>
            <w:bottom w:val="none" w:sz="0" w:space="0" w:color="auto"/>
            <w:right w:val="none" w:sz="0" w:space="0" w:color="auto"/>
          </w:divBdr>
        </w:div>
        <w:div w:id="1021203783">
          <w:marLeft w:val="640"/>
          <w:marRight w:val="0"/>
          <w:marTop w:val="0"/>
          <w:marBottom w:val="0"/>
          <w:divBdr>
            <w:top w:val="none" w:sz="0" w:space="0" w:color="auto"/>
            <w:left w:val="none" w:sz="0" w:space="0" w:color="auto"/>
            <w:bottom w:val="none" w:sz="0" w:space="0" w:color="auto"/>
            <w:right w:val="none" w:sz="0" w:space="0" w:color="auto"/>
          </w:divBdr>
        </w:div>
        <w:div w:id="493645618">
          <w:marLeft w:val="640"/>
          <w:marRight w:val="0"/>
          <w:marTop w:val="0"/>
          <w:marBottom w:val="0"/>
          <w:divBdr>
            <w:top w:val="none" w:sz="0" w:space="0" w:color="auto"/>
            <w:left w:val="none" w:sz="0" w:space="0" w:color="auto"/>
            <w:bottom w:val="none" w:sz="0" w:space="0" w:color="auto"/>
            <w:right w:val="none" w:sz="0" w:space="0" w:color="auto"/>
          </w:divBdr>
        </w:div>
        <w:div w:id="53701963">
          <w:marLeft w:val="640"/>
          <w:marRight w:val="0"/>
          <w:marTop w:val="0"/>
          <w:marBottom w:val="0"/>
          <w:divBdr>
            <w:top w:val="none" w:sz="0" w:space="0" w:color="auto"/>
            <w:left w:val="none" w:sz="0" w:space="0" w:color="auto"/>
            <w:bottom w:val="none" w:sz="0" w:space="0" w:color="auto"/>
            <w:right w:val="none" w:sz="0" w:space="0" w:color="auto"/>
          </w:divBdr>
        </w:div>
        <w:div w:id="209849887">
          <w:marLeft w:val="640"/>
          <w:marRight w:val="0"/>
          <w:marTop w:val="0"/>
          <w:marBottom w:val="0"/>
          <w:divBdr>
            <w:top w:val="none" w:sz="0" w:space="0" w:color="auto"/>
            <w:left w:val="none" w:sz="0" w:space="0" w:color="auto"/>
            <w:bottom w:val="none" w:sz="0" w:space="0" w:color="auto"/>
            <w:right w:val="none" w:sz="0" w:space="0" w:color="auto"/>
          </w:divBdr>
        </w:div>
        <w:div w:id="1314142844">
          <w:marLeft w:val="640"/>
          <w:marRight w:val="0"/>
          <w:marTop w:val="0"/>
          <w:marBottom w:val="0"/>
          <w:divBdr>
            <w:top w:val="none" w:sz="0" w:space="0" w:color="auto"/>
            <w:left w:val="none" w:sz="0" w:space="0" w:color="auto"/>
            <w:bottom w:val="none" w:sz="0" w:space="0" w:color="auto"/>
            <w:right w:val="none" w:sz="0" w:space="0" w:color="auto"/>
          </w:divBdr>
        </w:div>
        <w:div w:id="1193495693">
          <w:marLeft w:val="640"/>
          <w:marRight w:val="0"/>
          <w:marTop w:val="0"/>
          <w:marBottom w:val="0"/>
          <w:divBdr>
            <w:top w:val="none" w:sz="0" w:space="0" w:color="auto"/>
            <w:left w:val="none" w:sz="0" w:space="0" w:color="auto"/>
            <w:bottom w:val="none" w:sz="0" w:space="0" w:color="auto"/>
            <w:right w:val="none" w:sz="0" w:space="0" w:color="auto"/>
          </w:divBdr>
        </w:div>
        <w:div w:id="1425570064">
          <w:marLeft w:val="640"/>
          <w:marRight w:val="0"/>
          <w:marTop w:val="0"/>
          <w:marBottom w:val="0"/>
          <w:divBdr>
            <w:top w:val="none" w:sz="0" w:space="0" w:color="auto"/>
            <w:left w:val="none" w:sz="0" w:space="0" w:color="auto"/>
            <w:bottom w:val="none" w:sz="0" w:space="0" w:color="auto"/>
            <w:right w:val="none" w:sz="0" w:space="0" w:color="auto"/>
          </w:divBdr>
        </w:div>
        <w:div w:id="1992827667">
          <w:marLeft w:val="640"/>
          <w:marRight w:val="0"/>
          <w:marTop w:val="0"/>
          <w:marBottom w:val="0"/>
          <w:divBdr>
            <w:top w:val="none" w:sz="0" w:space="0" w:color="auto"/>
            <w:left w:val="none" w:sz="0" w:space="0" w:color="auto"/>
            <w:bottom w:val="none" w:sz="0" w:space="0" w:color="auto"/>
            <w:right w:val="none" w:sz="0" w:space="0" w:color="auto"/>
          </w:divBdr>
        </w:div>
        <w:div w:id="661736894">
          <w:marLeft w:val="640"/>
          <w:marRight w:val="0"/>
          <w:marTop w:val="0"/>
          <w:marBottom w:val="0"/>
          <w:divBdr>
            <w:top w:val="none" w:sz="0" w:space="0" w:color="auto"/>
            <w:left w:val="none" w:sz="0" w:space="0" w:color="auto"/>
            <w:bottom w:val="none" w:sz="0" w:space="0" w:color="auto"/>
            <w:right w:val="none" w:sz="0" w:space="0" w:color="auto"/>
          </w:divBdr>
        </w:div>
        <w:div w:id="9574345">
          <w:marLeft w:val="640"/>
          <w:marRight w:val="0"/>
          <w:marTop w:val="0"/>
          <w:marBottom w:val="0"/>
          <w:divBdr>
            <w:top w:val="none" w:sz="0" w:space="0" w:color="auto"/>
            <w:left w:val="none" w:sz="0" w:space="0" w:color="auto"/>
            <w:bottom w:val="none" w:sz="0" w:space="0" w:color="auto"/>
            <w:right w:val="none" w:sz="0" w:space="0" w:color="auto"/>
          </w:divBdr>
        </w:div>
        <w:div w:id="49623618">
          <w:marLeft w:val="640"/>
          <w:marRight w:val="0"/>
          <w:marTop w:val="0"/>
          <w:marBottom w:val="0"/>
          <w:divBdr>
            <w:top w:val="none" w:sz="0" w:space="0" w:color="auto"/>
            <w:left w:val="none" w:sz="0" w:space="0" w:color="auto"/>
            <w:bottom w:val="none" w:sz="0" w:space="0" w:color="auto"/>
            <w:right w:val="none" w:sz="0" w:space="0" w:color="auto"/>
          </w:divBdr>
        </w:div>
        <w:div w:id="932394710">
          <w:marLeft w:val="640"/>
          <w:marRight w:val="0"/>
          <w:marTop w:val="0"/>
          <w:marBottom w:val="0"/>
          <w:divBdr>
            <w:top w:val="none" w:sz="0" w:space="0" w:color="auto"/>
            <w:left w:val="none" w:sz="0" w:space="0" w:color="auto"/>
            <w:bottom w:val="none" w:sz="0" w:space="0" w:color="auto"/>
            <w:right w:val="none" w:sz="0" w:space="0" w:color="auto"/>
          </w:divBdr>
        </w:div>
        <w:div w:id="1104618095">
          <w:marLeft w:val="640"/>
          <w:marRight w:val="0"/>
          <w:marTop w:val="0"/>
          <w:marBottom w:val="0"/>
          <w:divBdr>
            <w:top w:val="none" w:sz="0" w:space="0" w:color="auto"/>
            <w:left w:val="none" w:sz="0" w:space="0" w:color="auto"/>
            <w:bottom w:val="none" w:sz="0" w:space="0" w:color="auto"/>
            <w:right w:val="none" w:sz="0" w:space="0" w:color="auto"/>
          </w:divBdr>
        </w:div>
        <w:div w:id="364529608">
          <w:marLeft w:val="640"/>
          <w:marRight w:val="0"/>
          <w:marTop w:val="0"/>
          <w:marBottom w:val="0"/>
          <w:divBdr>
            <w:top w:val="none" w:sz="0" w:space="0" w:color="auto"/>
            <w:left w:val="none" w:sz="0" w:space="0" w:color="auto"/>
            <w:bottom w:val="none" w:sz="0" w:space="0" w:color="auto"/>
            <w:right w:val="none" w:sz="0" w:space="0" w:color="auto"/>
          </w:divBdr>
        </w:div>
        <w:div w:id="1827698755">
          <w:marLeft w:val="640"/>
          <w:marRight w:val="0"/>
          <w:marTop w:val="0"/>
          <w:marBottom w:val="0"/>
          <w:divBdr>
            <w:top w:val="none" w:sz="0" w:space="0" w:color="auto"/>
            <w:left w:val="none" w:sz="0" w:space="0" w:color="auto"/>
            <w:bottom w:val="none" w:sz="0" w:space="0" w:color="auto"/>
            <w:right w:val="none" w:sz="0" w:space="0" w:color="auto"/>
          </w:divBdr>
        </w:div>
        <w:div w:id="1059741050">
          <w:marLeft w:val="640"/>
          <w:marRight w:val="0"/>
          <w:marTop w:val="0"/>
          <w:marBottom w:val="0"/>
          <w:divBdr>
            <w:top w:val="none" w:sz="0" w:space="0" w:color="auto"/>
            <w:left w:val="none" w:sz="0" w:space="0" w:color="auto"/>
            <w:bottom w:val="none" w:sz="0" w:space="0" w:color="auto"/>
            <w:right w:val="none" w:sz="0" w:space="0" w:color="auto"/>
          </w:divBdr>
        </w:div>
        <w:div w:id="650405629">
          <w:marLeft w:val="640"/>
          <w:marRight w:val="0"/>
          <w:marTop w:val="0"/>
          <w:marBottom w:val="0"/>
          <w:divBdr>
            <w:top w:val="none" w:sz="0" w:space="0" w:color="auto"/>
            <w:left w:val="none" w:sz="0" w:space="0" w:color="auto"/>
            <w:bottom w:val="none" w:sz="0" w:space="0" w:color="auto"/>
            <w:right w:val="none" w:sz="0" w:space="0" w:color="auto"/>
          </w:divBdr>
        </w:div>
        <w:div w:id="259144707">
          <w:marLeft w:val="640"/>
          <w:marRight w:val="0"/>
          <w:marTop w:val="0"/>
          <w:marBottom w:val="0"/>
          <w:divBdr>
            <w:top w:val="none" w:sz="0" w:space="0" w:color="auto"/>
            <w:left w:val="none" w:sz="0" w:space="0" w:color="auto"/>
            <w:bottom w:val="none" w:sz="0" w:space="0" w:color="auto"/>
            <w:right w:val="none" w:sz="0" w:space="0" w:color="auto"/>
          </w:divBdr>
        </w:div>
        <w:div w:id="1209339862">
          <w:marLeft w:val="640"/>
          <w:marRight w:val="0"/>
          <w:marTop w:val="0"/>
          <w:marBottom w:val="0"/>
          <w:divBdr>
            <w:top w:val="none" w:sz="0" w:space="0" w:color="auto"/>
            <w:left w:val="none" w:sz="0" w:space="0" w:color="auto"/>
            <w:bottom w:val="none" w:sz="0" w:space="0" w:color="auto"/>
            <w:right w:val="none" w:sz="0" w:space="0" w:color="auto"/>
          </w:divBdr>
        </w:div>
        <w:div w:id="213275639">
          <w:marLeft w:val="640"/>
          <w:marRight w:val="0"/>
          <w:marTop w:val="0"/>
          <w:marBottom w:val="0"/>
          <w:divBdr>
            <w:top w:val="none" w:sz="0" w:space="0" w:color="auto"/>
            <w:left w:val="none" w:sz="0" w:space="0" w:color="auto"/>
            <w:bottom w:val="none" w:sz="0" w:space="0" w:color="auto"/>
            <w:right w:val="none" w:sz="0" w:space="0" w:color="auto"/>
          </w:divBdr>
        </w:div>
        <w:div w:id="1298989327">
          <w:marLeft w:val="640"/>
          <w:marRight w:val="0"/>
          <w:marTop w:val="0"/>
          <w:marBottom w:val="0"/>
          <w:divBdr>
            <w:top w:val="none" w:sz="0" w:space="0" w:color="auto"/>
            <w:left w:val="none" w:sz="0" w:space="0" w:color="auto"/>
            <w:bottom w:val="none" w:sz="0" w:space="0" w:color="auto"/>
            <w:right w:val="none" w:sz="0" w:space="0" w:color="auto"/>
          </w:divBdr>
        </w:div>
        <w:div w:id="713434075">
          <w:marLeft w:val="640"/>
          <w:marRight w:val="0"/>
          <w:marTop w:val="0"/>
          <w:marBottom w:val="0"/>
          <w:divBdr>
            <w:top w:val="none" w:sz="0" w:space="0" w:color="auto"/>
            <w:left w:val="none" w:sz="0" w:space="0" w:color="auto"/>
            <w:bottom w:val="none" w:sz="0" w:space="0" w:color="auto"/>
            <w:right w:val="none" w:sz="0" w:space="0" w:color="auto"/>
          </w:divBdr>
        </w:div>
        <w:div w:id="429549052">
          <w:marLeft w:val="640"/>
          <w:marRight w:val="0"/>
          <w:marTop w:val="0"/>
          <w:marBottom w:val="0"/>
          <w:divBdr>
            <w:top w:val="none" w:sz="0" w:space="0" w:color="auto"/>
            <w:left w:val="none" w:sz="0" w:space="0" w:color="auto"/>
            <w:bottom w:val="none" w:sz="0" w:space="0" w:color="auto"/>
            <w:right w:val="none" w:sz="0" w:space="0" w:color="auto"/>
          </w:divBdr>
        </w:div>
        <w:div w:id="757946162">
          <w:marLeft w:val="640"/>
          <w:marRight w:val="0"/>
          <w:marTop w:val="0"/>
          <w:marBottom w:val="0"/>
          <w:divBdr>
            <w:top w:val="none" w:sz="0" w:space="0" w:color="auto"/>
            <w:left w:val="none" w:sz="0" w:space="0" w:color="auto"/>
            <w:bottom w:val="none" w:sz="0" w:space="0" w:color="auto"/>
            <w:right w:val="none" w:sz="0" w:space="0" w:color="auto"/>
          </w:divBdr>
        </w:div>
        <w:div w:id="1299530241">
          <w:marLeft w:val="640"/>
          <w:marRight w:val="0"/>
          <w:marTop w:val="0"/>
          <w:marBottom w:val="0"/>
          <w:divBdr>
            <w:top w:val="none" w:sz="0" w:space="0" w:color="auto"/>
            <w:left w:val="none" w:sz="0" w:space="0" w:color="auto"/>
            <w:bottom w:val="none" w:sz="0" w:space="0" w:color="auto"/>
            <w:right w:val="none" w:sz="0" w:space="0" w:color="auto"/>
          </w:divBdr>
        </w:div>
        <w:div w:id="1026558526">
          <w:marLeft w:val="640"/>
          <w:marRight w:val="0"/>
          <w:marTop w:val="0"/>
          <w:marBottom w:val="0"/>
          <w:divBdr>
            <w:top w:val="none" w:sz="0" w:space="0" w:color="auto"/>
            <w:left w:val="none" w:sz="0" w:space="0" w:color="auto"/>
            <w:bottom w:val="none" w:sz="0" w:space="0" w:color="auto"/>
            <w:right w:val="none" w:sz="0" w:space="0" w:color="auto"/>
          </w:divBdr>
        </w:div>
        <w:div w:id="1841580629">
          <w:marLeft w:val="640"/>
          <w:marRight w:val="0"/>
          <w:marTop w:val="0"/>
          <w:marBottom w:val="0"/>
          <w:divBdr>
            <w:top w:val="none" w:sz="0" w:space="0" w:color="auto"/>
            <w:left w:val="none" w:sz="0" w:space="0" w:color="auto"/>
            <w:bottom w:val="none" w:sz="0" w:space="0" w:color="auto"/>
            <w:right w:val="none" w:sz="0" w:space="0" w:color="auto"/>
          </w:divBdr>
        </w:div>
        <w:div w:id="834108859">
          <w:marLeft w:val="640"/>
          <w:marRight w:val="0"/>
          <w:marTop w:val="0"/>
          <w:marBottom w:val="0"/>
          <w:divBdr>
            <w:top w:val="none" w:sz="0" w:space="0" w:color="auto"/>
            <w:left w:val="none" w:sz="0" w:space="0" w:color="auto"/>
            <w:bottom w:val="none" w:sz="0" w:space="0" w:color="auto"/>
            <w:right w:val="none" w:sz="0" w:space="0" w:color="auto"/>
          </w:divBdr>
        </w:div>
        <w:div w:id="185142023">
          <w:marLeft w:val="640"/>
          <w:marRight w:val="0"/>
          <w:marTop w:val="0"/>
          <w:marBottom w:val="0"/>
          <w:divBdr>
            <w:top w:val="none" w:sz="0" w:space="0" w:color="auto"/>
            <w:left w:val="none" w:sz="0" w:space="0" w:color="auto"/>
            <w:bottom w:val="none" w:sz="0" w:space="0" w:color="auto"/>
            <w:right w:val="none" w:sz="0" w:space="0" w:color="auto"/>
          </w:divBdr>
        </w:div>
        <w:div w:id="328211521">
          <w:marLeft w:val="640"/>
          <w:marRight w:val="0"/>
          <w:marTop w:val="0"/>
          <w:marBottom w:val="0"/>
          <w:divBdr>
            <w:top w:val="none" w:sz="0" w:space="0" w:color="auto"/>
            <w:left w:val="none" w:sz="0" w:space="0" w:color="auto"/>
            <w:bottom w:val="none" w:sz="0" w:space="0" w:color="auto"/>
            <w:right w:val="none" w:sz="0" w:space="0" w:color="auto"/>
          </w:divBdr>
        </w:div>
        <w:div w:id="2078940283">
          <w:marLeft w:val="640"/>
          <w:marRight w:val="0"/>
          <w:marTop w:val="0"/>
          <w:marBottom w:val="0"/>
          <w:divBdr>
            <w:top w:val="none" w:sz="0" w:space="0" w:color="auto"/>
            <w:left w:val="none" w:sz="0" w:space="0" w:color="auto"/>
            <w:bottom w:val="none" w:sz="0" w:space="0" w:color="auto"/>
            <w:right w:val="none" w:sz="0" w:space="0" w:color="auto"/>
          </w:divBdr>
        </w:div>
        <w:div w:id="916938857">
          <w:marLeft w:val="640"/>
          <w:marRight w:val="0"/>
          <w:marTop w:val="0"/>
          <w:marBottom w:val="0"/>
          <w:divBdr>
            <w:top w:val="none" w:sz="0" w:space="0" w:color="auto"/>
            <w:left w:val="none" w:sz="0" w:space="0" w:color="auto"/>
            <w:bottom w:val="none" w:sz="0" w:space="0" w:color="auto"/>
            <w:right w:val="none" w:sz="0" w:space="0" w:color="auto"/>
          </w:divBdr>
        </w:div>
        <w:div w:id="1108231900">
          <w:marLeft w:val="640"/>
          <w:marRight w:val="0"/>
          <w:marTop w:val="0"/>
          <w:marBottom w:val="0"/>
          <w:divBdr>
            <w:top w:val="none" w:sz="0" w:space="0" w:color="auto"/>
            <w:left w:val="none" w:sz="0" w:space="0" w:color="auto"/>
            <w:bottom w:val="none" w:sz="0" w:space="0" w:color="auto"/>
            <w:right w:val="none" w:sz="0" w:space="0" w:color="auto"/>
          </w:divBdr>
        </w:div>
        <w:div w:id="1992323963">
          <w:marLeft w:val="640"/>
          <w:marRight w:val="0"/>
          <w:marTop w:val="0"/>
          <w:marBottom w:val="0"/>
          <w:divBdr>
            <w:top w:val="none" w:sz="0" w:space="0" w:color="auto"/>
            <w:left w:val="none" w:sz="0" w:space="0" w:color="auto"/>
            <w:bottom w:val="none" w:sz="0" w:space="0" w:color="auto"/>
            <w:right w:val="none" w:sz="0" w:space="0" w:color="auto"/>
          </w:divBdr>
        </w:div>
        <w:div w:id="1626347536">
          <w:marLeft w:val="640"/>
          <w:marRight w:val="0"/>
          <w:marTop w:val="0"/>
          <w:marBottom w:val="0"/>
          <w:divBdr>
            <w:top w:val="none" w:sz="0" w:space="0" w:color="auto"/>
            <w:left w:val="none" w:sz="0" w:space="0" w:color="auto"/>
            <w:bottom w:val="none" w:sz="0" w:space="0" w:color="auto"/>
            <w:right w:val="none" w:sz="0" w:space="0" w:color="auto"/>
          </w:divBdr>
        </w:div>
        <w:div w:id="621158396">
          <w:marLeft w:val="640"/>
          <w:marRight w:val="0"/>
          <w:marTop w:val="0"/>
          <w:marBottom w:val="0"/>
          <w:divBdr>
            <w:top w:val="none" w:sz="0" w:space="0" w:color="auto"/>
            <w:left w:val="none" w:sz="0" w:space="0" w:color="auto"/>
            <w:bottom w:val="none" w:sz="0" w:space="0" w:color="auto"/>
            <w:right w:val="none" w:sz="0" w:space="0" w:color="auto"/>
          </w:divBdr>
        </w:div>
        <w:div w:id="569779681">
          <w:marLeft w:val="640"/>
          <w:marRight w:val="0"/>
          <w:marTop w:val="0"/>
          <w:marBottom w:val="0"/>
          <w:divBdr>
            <w:top w:val="none" w:sz="0" w:space="0" w:color="auto"/>
            <w:left w:val="none" w:sz="0" w:space="0" w:color="auto"/>
            <w:bottom w:val="none" w:sz="0" w:space="0" w:color="auto"/>
            <w:right w:val="none" w:sz="0" w:space="0" w:color="auto"/>
          </w:divBdr>
        </w:div>
        <w:div w:id="1002127613">
          <w:marLeft w:val="640"/>
          <w:marRight w:val="0"/>
          <w:marTop w:val="0"/>
          <w:marBottom w:val="0"/>
          <w:divBdr>
            <w:top w:val="none" w:sz="0" w:space="0" w:color="auto"/>
            <w:left w:val="none" w:sz="0" w:space="0" w:color="auto"/>
            <w:bottom w:val="none" w:sz="0" w:space="0" w:color="auto"/>
            <w:right w:val="none" w:sz="0" w:space="0" w:color="auto"/>
          </w:divBdr>
        </w:div>
        <w:div w:id="1003437024">
          <w:marLeft w:val="640"/>
          <w:marRight w:val="0"/>
          <w:marTop w:val="0"/>
          <w:marBottom w:val="0"/>
          <w:divBdr>
            <w:top w:val="none" w:sz="0" w:space="0" w:color="auto"/>
            <w:left w:val="none" w:sz="0" w:space="0" w:color="auto"/>
            <w:bottom w:val="none" w:sz="0" w:space="0" w:color="auto"/>
            <w:right w:val="none" w:sz="0" w:space="0" w:color="auto"/>
          </w:divBdr>
        </w:div>
        <w:div w:id="451898331">
          <w:marLeft w:val="640"/>
          <w:marRight w:val="0"/>
          <w:marTop w:val="0"/>
          <w:marBottom w:val="0"/>
          <w:divBdr>
            <w:top w:val="none" w:sz="0" w:space="0" w:color="auto"/>
            <w:left w:val="none" w:sz="0" w:space="0" w:color="auto"/>
            <w:bottom w:val="none" w:sz="0" w:space="0" w:color="auto"/>
            <w:right w:val="none" w:sz="0" w:space="0" w:color="auto"/>
          </w:divBdr>
        </w:div>
        <w:div w:id="1644431543">
          <w:marLeft w:val="640"/>
          <w:marRight w:val="0"/>
          <w:marTop w:val="0"/>
          <w:marBottom w:val="0"/>
          <w:divBdr>
            <w:top w:val="none" w:sz="0" w:space="0" w:color="auto"/>
            <w:left w:val="none" w:sz="0" w:space="0" w:color="auto"/>
            <w:bottom w:val="none" w:sz="0" w:space="0" w:color="auto"/>
            <w:right w:val="none" w:sz="0" w:space="0" w:color="auto"/>
          </w:divBdr>
        </w:div>
        <w:div w:id="1587810724">
          <w:marLeft w:val="640"/>
          <w:marRight w:val="0"/>
          <w:marTop w:val="0"/>
          <w:marBottom w:val="0"/>
          <w:divBdr>
            <w:top w:val="none" w:sz="0" w:space="0" w:color="auto"/>
            <w:left w:val="none" w:sz="0" w:space="0" w:color="auto"/>
            <w:bottom w:val="none" w:sz="0" w:space="0" w:color="auto"/>
            <w:right w:val="none" w:sz="0" w:space="0" w:color="auto"/>
          </w:divBdr>
        </w:div>
        <w:div w:id="1342010372">
          <w:marLeft w:val="640"/>
          <w:marRight w:val="0"/>
          <w:marTop w:val="0"/>
          <w:marBottom w:val="0"/>
          <w:divBdr>
            <w:top w:val="none" w:sz="0" w:space="0" w:color="auto"/>
            <w:left w:val="none" w:sz="0" w:space="0" w:color="auto"/>
            <w:bottom w:val="none" w:sz="0" w:space="0" w:color="auto"/>
            <w:right w:val="none" w:sz="0" w:space="0" w:color="auto"/>
          </w:divBdr>
        </w:div>
        <w:div w:id="1968701521">
          <w:marLeft w:val="640"/>
          <w:marRight w:val="0"/>
          <w:marTop w:val="0"/>
          <w:marBottom w:val="0"/>
          <w:divBdr>
            <w:top w:val="none" w:sz="0" w:space="0" w:color="auto"/>
            <w:left w:val="none" w:sz="0" w:space="0" w:color="auto"/>
            <w:bottom w:val="none" w:sz="0" w:space="0" w:color="auto"/>
            <w:right w:val="none" w:sz="0" w:space="0" w:color="auto"/>
          </w:divBdr>
        </w:div>
        <w:div w:id="637689738">
          <w:marLeft w:val="640"/>
          <w:marRight w:val="0"/>
          <w:marTop w:val="0"/>
          <w:marBottom w:val="0"/>
          <w:divBdr>
            <w:top w:val="none" w:sz="0" w:space="0" w:color="auto"/>
            <w:left w:val="none" w:sz="0" w:space="0" w:color="auto"/>
            <w:bottom w:val="none" w:sz="0" w:space="0" w:color="auto"/>
            <w:right w:val="none" w:sz="0" w:space="0" w:color="auto"/>
          </w:divBdr>
        </w:div>
        <w:div w:id="1193541894">
          <w:marLeft w:val="640"/>
          <w:marRight w:val="0"/>
          <w:marTop w:val="0"/>
          <w:marBottom w:val="0"/>
          <w:divBdr>
            <w:top w:val="none" w:sz="0" w:space="0" w:color="auto"/>
            <w:left w:val="none" w:sz="0" w:space="0" w:color="auto"/>
            <w:bottom w:val="none" w:sz="0" w:space="0" w:color="auto"/>
            <w:right w:val="none" w:sz="0" w:space="0" w:color="auto"/>
          </w:divBdr>
        </w:div>
        <w:div w:id="1386567341">
          <w:marLeft w:val="640"/>
          <w:marRight w:val="0"/>
          <w:marTop w:val="0"/>
          <w:marBottom w:val="0"/>
          <w:divBdr>
            <w:top w:val="none" w:sz="0" w:space="0" w:color="auto"/>
            <w:left w:val="none" w:sz="0" w:space="0" w:color="auto"/>
            <w:bottom w:val="none" w:sz="0" w:space="0" w:color="auto"/>
            <w:right w:val="none" w:sz="0" w:space="0" w:color="auto"/>
          </w:divBdr>
        </w:div>
        <w:div w:id="1436292798">
          <w:marLeft w:val="640"/>
          <w:marRight w:val="0"/>
          <w:marTop w:val="0"/>
          <w:marBottom w:val="0"/>
          <w:divBdr>
            <w:top w:val="none" w:sz="0" w:space="0" w:color="auto"/>
            <w:left w:val="none" w:sz="0" w:space="0" w:color="auto"/>
            <w:bottom w:val="none" w:sz="0" w:space="0" w:color="auto"/>
            <w:right w:val="none" w:sz="0" w:space="0" w:color="auto"/>
          </w:divBdr>
        </w:div>
        <w:div w:id="93674409">
          <w:marLeft w:val="640"/>
          <w:marRight w:val="0"/>
          <w:marTop w:val="0"/>
          <w:marBottom w:val="0"/>
          <w:divBdr>
            <w:top w:val="none" w:sz="0" w:space="0" w:color="auto"/>
            <w:left w:val="none" w:sz="0" w:space="0" w:color="auto"/>
            <w:bottom w:val="none" w:sz="0" w:space="0" w:color="auto"/>
            <w:right w:val="none" w:sz="0" w:space="0" w:color="auto"/>
          </w:divBdr>
        </w:div>
        <w:div w:id="268900892">
          <w:marLeft w:val="640"/>
          <w:marRight w:val="0"/>
          <w:marTop w:val="0"/>
          <w:marBottom w:val="0"/>
          <w:divBdr>
            <w:top w:val="none" w:sz="0" w:space="0" w:color="auto"/>
            <w:left w:val="none" w:sz="0" w:space="0" w:color="auto"/>
            <w:bottom w:val="none" w:sz="0" w:space="0" w:color="auto"/>
            <w:right w:val="none" w:sz="0" w:space="0" w:color="auto"/>
          </w:divBdr>
        </w:div>
        <w:div w:id="819537785">
          <w:marLeft w:val="640"/>
          <w:marRight w:val="0"/>
          <w:marTop w:val="0"/>
          <w:marBottom w:val="0"/>
          <w:divBdr>
            <w:top w:val="none" w:sz="0" w:space="0" w:color="auto"/>
            <w:left w:val="none" w:sz="0" w:space="0" w:color="auto"/>
            <w:bottom w:val="none" w:sz="0" w:space="0" w:color="auto"/>
            <w:right w:val="none" w:sz="0" w:space="0" w:color="auto"/>
          </w:divBdr>
        </w:div>
        <w:div w:id="1802380035">
          <w:marLeft w:val="640"/>
          <w:marRight w:val="0"/>
          <w:marTop w:val="0"/>
          <w:marBottom w:val="0"/>
          <w:divBdr>
            <w:top w:val="none" w:sz="0" w:space="0" w:color="auto"/>
            <w:left w:val="none" w:sz="0" w:space="0" w:color="auto"/>
            <w:bottom w:val="none" w:sz="0" w:space="0" w:color="auto"/>
            <w:right w:val="none" w:sz="0" w:space="0" w:color="auto"/>
          </w:divBdr>
        </w:div>
        <w:div w:id="1315261578">
          <w:marLeft w:val="640"/>
          <w:marRight w:val="0"/>
          <w:marTop w:val="0"/>
          <w:marBottom w:val="0"/>
          <w:divBdr>
            <w:top w:val="none" w:sz="0" w:space="0" w:color="auto"/>
            <w:left w:val="none" w:sz="0" w:space="0" w:color="auto"/>
            <w:bottom w:val="none" w:sz="0" w:space="0" w:color="auto"/>
            <w:right w:val="none" w:sz="0" w:space="0" w:color="auto"/>
          </w:divBdr>
        </w:div>
        <w:div w:id="1970746801">
          <w:marLeft w:val="640"/>
          <w:marRight w:val="0"/>
          <w:marTop w:val="0"/>
          <w:marBottom w:val="0"/>
          <w:divBdr>
            <w:top w:val="none" w:sz="0" w:space="0" w:color="auto"/>
            <w:left w:val="none" w:sz="0" w:space="0" w:color="auto"/>
            <w:bottom w:val="none" w:sz="0" w:space="0" w:color="auto"/>
            <w:right w:val="none" w:sz="0" w:space="0" w:color="auto"/>
          </w:divBdr>
        </w:div>
        <w:div w:id="1383947695">
          <w:marLeft w:val="640"/>
          <w:marRight w:val="0"/>
          <w:marTop w:val="0"/>
          <w:marBottom w:val="0"/>
          <w:divBdr>
            <w:top w:val="none" w:sz="0" w:space="0" w:color="auto"/>
            <w:left w:val="none" w:sz="0" w:space="0" w:color="auto"/>
            <w:bottom w:val="none" w:sz="0" w:space="0" w:color="auto"/>
            <w:right w:val="none" w:sz="0" w:space="0" w:color="auto"/>
          </w:divBdr>
        </w:div>
        <w:div w:id="899442746">
          <w:marLeft w:val="640"/>
          <w:marRight w:val="0"/>
          <w:marTop w:val="0"/>
          <w:marBottom w:val="0"/>
          <w:divBdr>
            <w:top w:val="none" w:sz="0" w:space="0" w:color="auto"/>
            <w:left w:val="none" w:sz="0" w:space="0" w:color="auto"/>
            <w:bottom w:val="none" w:sz="0" w:space="0" w:color="auto"/>
            <w:right w:val="none" w:sz="0" w:space="0" w:color="auto"/>
          </w:divBdr>
        </w:div>
        <w:div w:id="526987281">
          <w:marLeft w:val="640"/>
          <w:marRight w:val="0"/>
          <w:marTop w:val="0"/>
          <w:marBottom w:val="0"/>
          <w:divBdr>
            <w:top w:val="none" w:sz="0" w:space="0" w:color="auto"/>
            <w:left w:val="none" w:sz="0" w:space="0" w:color="auto"/>
            <w:bottom w:val="none" w:sz="0" w:space="0" w:color="auto"/>
            <w:right w:val="none" w:sz="0" w:space="0" w:color="auto"/>
          </w:divBdr>
        </w:div>
        <w:div w:id="69500332">
          <w:marLeft w:val="640"/>
          <w:marRight w:val="0"/>
          <w:marTop w:val="0"/>
          <w:marBottom w:val="0"/>
          <w:divBdr>
            <w:top w:val="none" w:sz="0" w:space="0" w:color="auto"/>
            <w:left w:val="none" w:sz="0" w:space="0" w:color="auto"/>
            <w:bottom w:val="none" w:sz="0" w:space="0" w:color="auto"/>
            <w:right w:val="none" w:sz="0" w:space="0" w:color="auto"/>
          </w:divBdr>
        </w:div>
        <w:div w:id="1344820445">
          <w:marLeft w:val="640"/>
          <w:marRight w:val="0"/>
          <w:marTop w:val="0"/>
          <w:marBottom w:val="0"/>
          <w:divBdr>
            <w:top w:val="none" w:sz="0" w:space="0" w:color="auto"/>
            <w:left w:val="none" w:sz="0" w:space="0" w:color="auto"/>
            <w:bottom w:val="none" w:sz="0" w:space="0" w:color="auto"/>
            <w:right w:val="none" w:sz="0" w:space="0" w:color="auto"/>
          </w:divBdr>
        </w:div>
      </w:divsChild>
    </w:div>
    <w:div w:id="1354259191">
      <w:bodyDiv w:val="1"/>
      <w:marLeft w:val="0"/>
      <w:marRight w:val="0"/>
      <w:marTop w:val="0"/>
      <w:marBottom w:val="0"/>
      <w:divBdr>
        <w:top w:val="none" w:sz="0" w:space="0" w:color="auto"/>
        <w:left w:val="none" w:sz="0" w:space="0" w:color="auto"/>
        <w:bottom w:val="none" w:sz="0" w:space="0" w:color="auto"/>
        <w:right w:val="none" w:sz="0" w:space="0" w:color="auto"/>
      </w:divBdr>
      <w:divsChild>
        <w:div w:id="374431333">
          <w:marLeft w:val="640"/>
          <w:marRight w:val="0"/>
          <w:marTop w:val="0"/>
          <w:marBottom w:val="0"/>
          <w:divBdr>
            <w:top w:val="none" w:sz="0" w:space="0" w:color="auto"/>
            <w:left w:val="none" w:sz="0" w:space="0" w:color="auto"/>
            <w:bottom w:val="none" w:sz="0" w:space="0" w:color="auto"/>
            <w:right w:val="none" w:sz="0" w:space="0" w:color="auto"/>
          </w:divBdr>
        </w:div>
        <w:div w:id="2039889126">
          <w:marLeft w:val="640"/>
          <w:marRight w:val="0"/>
          <w:marTop w:val="0"/>
          <w:marBottom w:val="0"/>
          <w:divBdr>
            <w:top w:val="none" w:sz="0" w:space="0" w:color="auto"/>
            <w:left w:val="none" w:sz="0" w:space="0" w:color="auto"/>
            <w:bottom w:val="none" w:sz="0" w:space="0" w:color="auto"/>
            <w:right w:val="none" w:sz="0" w:space="0" w:color="auto"/>
          </w:divBdr>
        </w:div>
        <w:div w:id="1398287877">
          <w:marLeft w:val="640"/>
          <w:marRight w:val="0"/>
          <w:marTop w:val="0"/>
          <w:marBottom w:val="0"/>
          <w:divBdr>
            <w:top w:val="none" w:sz="0" w:space="0" w:color="auto"/>
            <w:left w:val="none" w:sz="0" w:space="0" w:color="auto"/>
            <w:bottom w:val="none" w:sz="0" w:space="0" w:color="auto"/>
            <w:right w:val="none" w:sz="0" w:space="0" w:color="auto"/>
          </w:divBdr>
        </w:div>
        <w:div w:id="95055265">
          <w:marLeft w:val="640"/>
          <w:marRight w:val="0"/>
          <w:marTop w:val="0"/>
          <w:marBottom w:val="0"/>
          <w:divBdr>
            <w:top w:val="none" w:sz="0" w:space="0" w:color="auto"/>
            <w:left w:val="none" w:sz="0" w:space="0" w:color="auto"/>
            <w:bottom w:val="none" w:sz="0" w:space="0" w:color="auto"/>
            <w:right w:val="none" w:sz="0" w:space="0" w:color="auto"/>
          </w:divBdr>
        </w:div>
        <w:div w:id="1363944176">
          <w:marLeft w:val="640"/>
          <w:marRight w:val="0"/>
          <w:marTop w:val="0"/>
          <w:marBottom w:val="0"/>
          <w:divBdr>
            <w:top w:val="none" w:sz="0" w:space="0" w:color="auto"/>
            <w:left w:val="none" w:sz="0" w:space="0" w:color="auto"/>
            <w:bottom w:val="none" w:sz="0" w:space="0" w:color="auto"/>
            <w:right w:val="none" w:sz="0" w:space="0" w:color="auto"/>
          </w:divBdr>
        </w:div>
        <w:div w:id="1785222349">
          <w:marLeft w:val="640"/>
          <w:marRight w:val="0"/>
          <w:marTop w:val="0"/>
          <w:marBottom w:val="0"/>
          <w:divBdr>
            <w:top w:val="none" w:sz="0" w:space="0" w:color="auto"/>
            <w:left w:val="none" w:sz="0" w:space="0" w:color="auto"/>
            <w:bottom w:val="none" w:sz="0" w:space="0" w:color="auto"/>
            <w:right w:val="none" w:sz="0" w:space="0" w:color="auto"/>
          </w:divBdr>
        </w:div>
        <w:div w:id="1437093171">
          <w:marLeft w:val="640"/>
          <w:marRight w:val="0"/>
          <w:marTop w:val="0"/>
          <w:marBottom w:val="0"/>
          <w:divBdr>
            <w:top w:val="none" w:sz="0" w:space="0" w:color="auto"/>
            <w:left w:val="none" w:sz="0" w:space="0" w:color="auto"/>
            <w:bottom w:val="none" w:sz="0" w:space="0" w:color="auto"/>
            <w:right w:val="none" w:sz="0" w:space="0" w:color="auto"/>
          </w:divBdr>
        </w:div>
        <w:div w:id="1038433875">
          <w:marLeft w:val="640"/>
          <w:marRight w:val="0"/>
          <w:marTop w:val="0"/>
          <w:marBottom w:val="0"/>
          <w:divBdr>
            <w:top w:val="none" w:sz="0" w:space="0" w:color="auto"/>
            <w:left w:val="none" w:sz="0" w:space="0" w:color="auto"/>
            <w:bottom w:val="none" w:sz="0" w:space="0" w:color="auto"/>
            <w:right w:val="none" w:sz="0" w:space="0" w:color="auto"/>
          </w:divBdr>
        </w:div>
        <w:div w:id="5443138">
          <w:marLeft w:val="640"/>
          <w:marRight w:val="0"/>
          <w:marTop w:val="0"/>
          <w:marBottom w:val="0"/>
          <w:divBdr>
            <w:top w:val="none" w:sz="0" w:space="0" w:color="auto"/>
            <w:left w:val="none" w:sz="0" w:space="0" w:color="auto"/>
            <w:bottom w:val="none" w:sz="0" w:space="0" w:color="auto"/>
            <w:right w:val="none" w:sz="0" w:space="0" w:color="auto"/>
          </w:divBdr>
        </w:div>
        <w:div w:id="1937901851">
          <w:marLeft w:val="640"/>
          <w:marRight w:val="0"/>
          <w:marTop w:val="0"/>
          <w:marBottom w:val="0"/>
          <w:divBdr>
            <w:top w:val="none" w:sz="0" w:space="0" w:color="auto"/>
            <w:left w:val="none" w:sz="0" w:space="0" w:color="auto"/>
            <w:bottom w:val="none" w:sz="0" w:space="0" w:color="auto"/>
            <w:right w:val="none" w:sz="0" w:space="0" w:color="auto"/>
          </w:divBdr>
        </w:div>
        <w:div w:id="1705248317">
          <w:marLeft w:val="640"/>
          <w:marRight w:val="0"/>
          <w:marTop w:val="0"/>
          <w:marBottom w:val="0"/>
          <w:divBdr>
            <w:top w:val="none" w:sz="0" w:space="0" w:color="auto"/>
            <w:left w:val="none" w:sz="0" w:space="0" w:color="auto"/>
            <w:bottom w:val="none" w:sz="0" w:space="0" w:color="auto"/>
            <w:right w:val="none" w:sz="0" w:space="0" w:color="auto"/>
          </w:divBdr>
        </w:div>
        <w:div w:id="1613629808">
          <w:marLeft w:val="640"/>
          <w:marRight w:val="0"/>
          <w:marTop w:val="0"/>
          <w:marBottom w:val="0"/>
          <w:divBdr>
            <w:top w:val="none" w:sz="0" w:space="0" w:color="auto"/>
            <w:left w:val="none" w:sz="0" w:space="0" w:color="auto"/>
            <w:bottom w:val="none" w:sz="0" w:space="0" w:color="auto"/>
            <w:right w:val="none" w:sz="0" w:space="0" w:color="auto"/>
          </w:divBdr>
        </w:div>
        <w:div w:id="302658224">
          <w:marLeft w:val="640"/>
          <w:marRight w:val="0"/>
          <w:marTop w:val="0"/>
          <w:marBottom w:val="0"/>
          <w:divBdr>
            <w:top w:val="none" w:sz="0" w:space="0" w:color="auto"/>
            <w:left w:val="none" w:sz="0" w:space="0" w:color="auto"/>
            <w:bottom w:val="none" w:sz="0" w:space="0" w:color="auto"/>
            <w:right w:val="none" w:sz="0" w:space="0" w:color="auto"/>
          </w:divBdr>
        </w:div>
        <w:div w:id="776021695">
          <w:marLeft w:val="640"/>
          <w:marRight w:val="0"/>
          <w:marTop w:val="0"/>
          <w:marBottom w:val="0"/>
          <w:divBdr>
            <w:top w:val="none" w:sz="0" w:space="0" w:color="auto"/>
            <w:left w:val="none" w:sz="0" w:space="0" w:color="auto"/>
            <w:bottom w:val="none" w:sz="0" w:space="0" w:color="auto"/>
            <w:right w:val="none" w:sz="0" w:space="0" w:color="auto"/>
          </w:divBdr>
        </w:div>
        <w:div w:id="2107842504">
          <w:marLeft w:val="640"/>
          <w:marRight w:val="0"/>
          <w:marTop w:val="0"/>
          <w:marBottom w:val="0"/>
          <w:divBdr>
            <w:top w:val="none" w:sz="0" w:space="0" w:color="auto"/>
            <w:left w:val="none" w:sz="0" w:space="0" w:color="auto"/>
            <w:bottom w:val="none" w:sz="0" w:space="0" w:color="auto"/>
            <w:right w:val="none" w:sz="0" w:space="0" w:color="auto"/>
          </w:divBdr>
        </w:div>
        <w:div w:id="1388455938">
          <w:marLeft w:val="640"/>
          <w:marRight w:val="0"/>
          <w:marTop w:val="0"/>
          <w:marBottom w:val="0"/>
          <w:divBdr>
            <w:top w:val="none" w:sz="0" w:space="0" w:color="auto"/>
            <w:left w:val="none" w:sz="0" w:space="0" w:color="auto"/>
            <w:bottom w:val="none" w:sz="0" w:space="0" w:color="auto"/>
            <w:right w:val="none" w:sz="0" w:space="0" w:color="auto"/>
          </w:divBdr>
        </w:div>
        <w:div w:id="1819227451">
          <w:marLeft w:val="640"/>
          <w:marRight w:val="0"/>
          <w:marTop w:val="0"/>
          <w:marBottom w:val="0"/>
          <w:divBdr>
            <w:top w:val="none" w:sz="0" w:space="0" w:color="auto"/>
            <w:left w:val="none" w:sz="0" w:space="0" w:color="auto"/>
            <w:bottom w:val="none" w:sz="0" w:space="0" w:color="auto"/>
            <w:right w:val="none" w:sz="0" w:space="0" w:color="auto"/>
          </w:divBdr>
        </w:div>
        <w:div w:id="620455841">
          <w:marLeft w:val="640"/>
          <w:marRight w:val="0"/>
          <w:marTop w:val="0"/>
          <w:marBottom w:val="0"/>
          <w:divBdr>
            <w:top w:val="none" w:sz="0" w:space="0" w:color="auto"/>
            <w:left w:val="none" w:sz="0" w:space="0" w:color="auto"/>
            <w:bottom w:val="none" w:sz="0" w:space="0" w:color="auto"/>
            <w:right w:val="none" w:sz="0" w:space="0" w:color="auto"/>
          </w:divBdr>
        </w:div>
        <w:div w:id="647172182">
          <w:marLeft w:val="640"/>
          <w:marRight w:val="0"/>
          <w:marTop w:val="0"/>
          <w:marBottom w:val="0"/>
          <w:divBdr>
            <w:top w:val="none" w:sz="0" w:space="0" w:color="auto"/>
            <w:left w:val="none" w:sz="0" w:space="0" w:color="auto"/>
            <w:bottom w:val="none" w:sz="0" w:space="0" w:color="auto"/>
            <w:right w:val="none" w:sz="0" w:space="0" w:color="auto"/>
          </w:divBdr>
        </w:div>
        <w:div w:id="923874262">
          <w:marLeft w:val="640"/>
          <w:marRight w:val="0"/>
          <w:marTop w:val="0"/>
          <w:marBottom w:val="0"/>
          <w:divBdr>
            <w:top w:val="none" w:sz="0" w:space="0" w:color="auto"/>
            <w:left w:val="none" w:sz="0" w:space="0" w:color="auto"/>
            <w:bottom w:val="none" w:sz="0" w:space="0" w:color="auto"/>
            <w:right w:val="none" w:sz="0" w:space="0" w:color="auto"/>
          </w:divBdr>
        </w:div>
        <w:div w:id="926036690">
          <w:marLeft w:val="640"/>
          <w:marRight w:val="0"/>
          <w:marTop w:val="0"/>
          <w:marBottom w:val="0"/>
          <w:divBdr>
            <w:top w:val="none" w:sz="0" w:space="0" w:color="auto"/>
            <w:left w:val="none" w:sz="0" w:space="0" w:color="auto"/>
            <w:bottom w:val="none" w:sz="0" w:space="0" w:color="auto"/>
            <w:right w:val="none" w:sz="0" w:space="0" w:color="auto"/>
          </w:divBdr>
        </w:div>
        <w:div w:id="1121727967">
          <w:marLeft w:val="640"/>
          <w:marRight w:val="0"/>
          <w:marTop w:val="0"/>
          <w:marBottom w:val="0"/>
          <w:divBdr>
            <w:top w:val="none" w:sz="0" w:space="0" w:color="auto"/>
            <w:left w:val="none" w:sz="0" w:space="0" w:color="auto"/>
            <w:bottom w:val="none" w:sz="0" w:space="0" w:color="auto"/>
            <w:right w:val="none" w:sz="0" w:space="0" w:color="auto"/>
          </w:divBdr>
        </w:div>
        <w:div w:id="1154492268">
          <w:marLeft w:val="640"/>
          <w:marRight w:val="0"/>
          <w:marTop w:val="0"/>
          <w:marBottom w:val="0"/>
          <w:divBdr>
            <w:top w:val="none" w:sz="0" w:space="0" w:color="auto"/>
            <w:left w:val="none" w:sz="0" w:space="0" w:color="auto"/>
            <w:bottom w:val="none" w:sz="0" w:space="0" w:color="auto"/>
            <w:right w:val="none" w:sz="0" w:space="0" w:color="auto"/>
          </w:divBdr>
        </w:div>
        <w:div w:id="1658916921">
          <w:marLeft w:val="640"/>
          <w:marRight w:val="0"/>
          <w:marTop w:val="0"/>
          <w:marBottom w:val="0"/>
          <w:divBdr>
            <w:top w:val="none" w:sz="0" w:space="0" w:color="auto"/>
            <w:left w:val="none" w:sz="0" w:space="0" w:color="auto"/>
            <w:bottom w:val="none" w:sz="0" w:space="0" w:color="auto"/>
            <w:right w:val="none" w:sz="0" w:space="0" w:color="auto"/>
          </w:divBdr>
        </w:div>
        <w:div w:id="1595015356">
          <w:marLeft w:val="640"/>
          <w:marRight w:val="0"/>
          <w:marTop w:val="0"/>
          <w:marBottom w:val="0"/>
          <w:divBdr>
            <w:top w:val="none" w:sz="0" w:space="0" w:color="auto"/>
            <w:left w:val="none" w:sz="0" w:space="0" w:color="auto"/>
            <w:bottom w:val="none" w:sz="0" w:space="0" w:color="auto"/>
            <w:right w:val="none" w:sz="0" w:space="0" w:color="auto"/>
          </w:divBdr>
        </w:div>
        <w:div w:id="732120979">
          <w:marLeft w:val="640"/>
          <w:marRight w:val="0"/>
          <w:marTop w:val="0"/>
          <w:marBottom w:val="0"/>
          <w:divBdr>
            <w:top w:val="none" w:sz="0" w:space="0" w:color="auto"/>
            <w:left w:val="none" w:sz="0" w:space="0" w:color="auto"/>
            <w:bottom w:val="none" w:sz="0" w:space="0" w:color="auto"/>
            <w:right w:val="none" w:sz="0" w:space="0" w:color="auto"/>
          </w:divBdr>
        </w:div>
        <w:div w:id="2074355696">
          <w:marLeft w:val="640"/>
          <w:marRight w:val="0"/>
          <w:marTop w:val="0"/>
          <w:marBottom w:val="0"/>
          <w:divBdr>
            <w:top w:val="none" w:sz="0" w:space="0" w:color="auto"/>
            <w:left w:val="none" w:sz="0" w:space="0" w:color="auto"/>
            <w:bottom w:val="none" w:sz="0" w:space="0" w:color="auto"/>
            <w:right w:val="none" w:sz="0" w:space="0" w:color="auto"/>
          </w:divBdr>
        </w:div>
        <w:div w:id="716779922">
          <w:marLeft w:val="640"/>
          <w:marRight w:val="0"/>
          <w:marTop w:val="0"/>
          <w:marBottom w:val="0"/>
          <w:divBdr>
            <w:top w:val="none" w:sz="0" w:space="0" w:color="auto"/>
            <w:left w:val="none" w:sz="0" w:space="0" w:color="auto"/>
            <w:bottom w:val="none" w:sz="0" w:space="0" w:color="auto"/>
            <w:right w:val="none" w:sz="0" w:space="0" w:color="auto"/>
          </w:divBdr>
        </w:div>
        <w:div w:id="970014554">
          <w:marLeft w:val="640"/>
          <w:marRight w:val="0"/>
          <w:marTop w:val="0"/>
          <w:marBottom w:val="0"/>
          <w:divBdr>
            <w:top w:val="none" w:sz="0" w:space="0" w:color="auto"/>
            <w:left w:val="none" w:sz="0" w:space="0" w:color="auto"/>
            <w:bottom w:val="none" w:sz="0" w:space="0" w:color="auto"/>
            <w:right w:val="none" w:sz="0" w:space="0" w:color="auto"/>
          </w:divBdr>
        </w:div>
        <w:div w:id="1855262072">
          <w:marLeft w:val="640"/>
          <w:marRight w:val="0"/>
          <w:marTop w:val="0"/>
          <w:marBottom w:val="0"/>
          <w:divBdr>
            <w:top w:val="none" w:sz="0" w:space="0" w:color="auto"/>
            <w:left w:val="none" w:sz="0" w:space="0" w:color="auto"/>
            <w:bottom w:val="none" w:sz="0" w:space="0" w:color="auto"/>
            <w:right w:val="none" w:sz="0" w:space="0" w:color="auto"/>
          </w:divBdr>
        </w:div>
        <w:div w:id="1368137520">
          <w:marLeft w:val="640"/>
          <w:marRight w:val="0"/>
          <w:marTop w:val="0"/>
          <w:marBottom w:val="0"/>
          <w:divBdr>
            <w:top w:val="none" w:sz="0" w:space="0" w:color="auto"/>
            <w:left w:val="none" w:sz="0" w:space="0" w:color="auto"/>
            <w:bottom w:val="none" w:sz="0" w:space="0" w:color="auto"/>
            <w:right w:val="none" w:sz="0" w:space="0" w:color="auto"/>
          </w:divBdr>
        </w:div>
        <w:div w:id="118912832">
          <w:marLeft w:val="640"/>
          <w:marRight w:val="0"/>
          <w:marTop w:val="0"/>
          <w:marBottom w:val="0"/>
          <w:divBdr>
            <w:top w:val="none" w:sz="0" w:space="0" w:color="auto"/>
            <w:left w:val="none" w:sz="0" w:space="0" w:color="auto"/>
            <w:bottom w:val="none" w:sz="0" w:space="0" w:color="auto"/>
            <w:right w:val="none" w:sz="0" w:space="0" w:color="auto"/>
          </w:divBdr>
        </w:div>
        <w:div w:id="165369370">
          <w:marLeft w:val="640"/>
          <w:marRight w:val="0"/>
          <w:marTop w:val="0"/>
          <w:marBottom w:val="0"/>
          <w:divBdr>
            <w:top w:val="none" w:sz="0" w:space="0" w:color="auto"/>
            <w:left w:val="none" w:sz="0" w:space="0" w:color="auto"/>
            <w:bottom w:val="none" w:sz="0" w:space="0" w:color="auto"/>
            <w:right w:val="none" w:sz="0" w:space="0" w:color="auto"/>
          </w:divBdr>
        </w:div>
        <w:div w:id="1335189349">
          <w:marLeft w:val="640"/>
          <w:marRight w:val="0"/>
          <w:marTop w:val="0"/>
          <w:marBottom w:val="0"/>
          <w:divBdr>
            <w:top w:val="none" w:sz="0" w:space="0" w:color="auto"/>
            <w:left w:val="none" w:sz="0" w:space="0" w:color="auto"/>
            <w:bottom w:val="none" w:sz="0" w:space="0" w:color="auto"/>
            <w:right w:val="none" w:sz="0" w:space="0" w:color="auto"/>
          </w:divBdr>
        </w:div>
        <w:div w:id="1073434122">
          <w:marLeft w:val="640"/>
          <w:marRight w:val="0"/>
          <w:marTop w:val="0"/>
          <w:marBottom w:val="0"/>
          <w:divBdr>
            <w:top w:val="none" w:sz="0" w:space="0" w:color="auto"/>
            <w:left w:val="none" w:sz="0" w:space="0" w:color="auto"/>
            <w:bottom w:val="none" w:sz="0" w:space="0" w:color="auto"/>
            <w:right w:val="none" w:sz="0" w:space="0" w:color="auto"/>
          </w:divBdr>
        </w:div>
        <w:div w:id="2064982902">
          <w:marLeft w:val="640"/>
          <w:marRight w:val="0"/>
          <w:marTop w:val="0"/>
          <w:marBottom w:val="0"/>
          <w:divBdr>
            <w:top w:val="none" w:sz="0" w:space="0" w:color="auto"/>
            <w:left w:val="none" w:sz="0" w:space="0" w:color="auto"/>
            <w:bottom w:val="none" w:sz="0" w:space="0" w:color="auto"/>
            <w:right w:val="none" w:sz="0" w:space="0" w:color="auto"/>
          </w:divBdr>
        </w:div>
        <w:div w:id="2039696676">
          <w:marLeft w:val="640"/>
          <w:marRight w:val="0"/>
          <w:marTop w:val="0"/>
          <w:marBottom w:val="0"/>
          <w:divBdr>
            <w:top w:val="none" w:sz="0" w:space="0" w:color="auto"/>
            <w:left w:val="none" w:sz="0" w:space="0" w:color="auto"/>
            <w:bottom w:val="none" w:sz="0" w:space="0" w:color="auto"/>
            <w:right w:val="none" w:sz="0" w:space="0" w:color="auto"/>
          </w:divBdr>
        </w:div>
        <w:div w:id="1915430278">
          <w:marLeft w:val="640"/>
          <w:marRight w:val="0"/>
          <w:marTop w:val="0"/>
          <w:marBottom w:val="0"/>
          <w:divBdr>
            <w:top w:val="none" w:sz="0" w:space="0" w:color="auto"/>
            <w:left w:val="none" w:sz="0" w:space="0" w:color="auto"/>
            <w:bottom w:val="none" w:sz="0" w:space="0" w:color="auto"/>
            <w:right w:val="none" w:sz="0" w:space="0" w:color="auto"/>
          </w:divBdr>
        </w:div>
        <w:div w:id="374504085">
          <w:marLeft w:val="640"/>
          <w:marRight w:val="0"/>
          <w:marTop w:val="0"/>
          <w:marBottom w:val="0"/>
          <w:divBdr>
            <w:top w:val="none" w:sz="0" w:space="0" w:color="auto"/>
            <w:left w:val="none" w:sz="0" w:space="0" w:color="auto"/>
            <w:bottom w:val="none" w:sz="0" w:space="0" w:color="auto"/>
            <w:right w:val="none" w:sz="0" w:space="0" w:color="auto"/>
          </w:divBdr>
        </w:div>
        <w:div w:id="1300841815">
          <w:marLeft w:val="640"/>
          <w:marRight w:val="0"/>
          <w:marTop w:val="0"/>
          <w:marBottom w:val="0"/>
          <w:divBdr>
            <w:top w:val="none" w:sz="0" w:space="0" w:color="auto"/>
            <w:left w:val="none" w:sz="0" w:space="0" w:color="auto"/>
            <w:bottom w:val="none" w:sz="0" w:space="0" w:color="auto"/>
            <w:right w:val="none" w:sz="0" w:space="0" w:color="auto"/>
          </w:divBdr>
        </w:div>
        <w:div w:id="1010836276">
          <w:marLeft w:val="640"/>
          <w:marRight w:val="0"/>
          <w:marTop w:val="0"/>
          <w:marBottom w:val="0"/>
          <w:divBdr>
            <w:top w:val="none" w:sz="0" w:space="0" w:color="auto"/>
            <w:left w:val="none" w:sz="0" w:space="0" w:color="auto"/>
            <w:bottom w:val="none" w:sz="0" w:space="0" w:color="auto"/>
            <w:right w:val="none" w:sz="0" w:space="0" w:color="auto"/>
          </w:divBdr>
        </w:div>
        <w:div w:id="65686803">
          <w:marLeft w:val="640"/>
          <w:marRight w:val="0"/>
          <w:marTop w:val="0"/>
          <w:marBottom w:val="0"/>
          <w:divBdr>
            <w:top w:val="none" w:sz="0" w:space="0" w:color="auto"/>
            <w:left w:val="none" w:sz="0" w:space="0" w:color="auto"/>
            <w:bottom w:val="none" w:sz="0" w:space="0" w:color="auto"/>
            <w:right w:val="none" w:sz="0" w:space="0" w:color="auto"/>
          </w:divBdr>
        </w:div>
        <w:div w:id="1981840932">
          <w:marLeft w:val="640"/>
          <w:marRight w:val="0"/>
          <w:marTop w:val="0"/>
          <w:marBottom w:val="0"/>
          <w:divBdr>
            <w:top w:val="none" w:sz="0" w:space="0" w:color="auto"/>
            <w:left w:val="none" w:sz="0" w:space="0" w:color="auto"/>
            <w:bottom w:val="none" w:sz="0" w:space="0" w:color="auto"/>
            <w:right w:val="none" w:sz="0" w:space="0" w:color="auto"/>
          </w:divBdr>
        </w:div>
        <w:div w:id="1669097308">
          <w:marLeft w:val="640"/>
          <w:marRight w:val="0"/>
          <w:marTop w:val="0"/>
          <w:marBottom w:val="0"/>
          <w:divBdr>
            <w:top w:val="none" w:sz="0" w:space="0" w:color="auto"/>
            <w:left w:val="none" w:sz="0" w:space="0" w:color="auto"/>
            <w:bottom w:val="none" w:sz="0" w:space="0" w:color="auto"/>
            <w:right w:val="none" w:sz="0" w:space="0" w:color="auto"/>
          </w:divBdr>
        </w:div>
        <w:div w:id="1247806983">
          <w:marLeft w:val="640"/>
          <w:marRight w:val="0"/>
          <w:marTop w:val="0"/>
          <w:marBottom w:val="0"/>
          <w:divBdr>
            <w:top w:val="none" w:sz="0" w:space="0" w:color="auto"/>
            <w:left w:val="none" w:sz="0" w:space="0" w:color="auto"/>
            <w:bottom w:val="none" w:sz="0" w:space="0" w:color="auto"/>
            <w:right w:val="none" w:sz="0" w:space="0" w:color="auto"/>
          </w:divBdr>
        </w:div>
        <w:div w:id="1080450057">
          <w:marLeft w:val="640"/>
          <w:marRight w:val="0"/>
          <w:marTop w:val="0"/>
          <w:marBottom w:val="0"/>
          <w:divBdr>
            <w:top w:val="none" w:sz="0" w:space="0" w:color="auto"/>
            <w:left w:val="none" w:sz="0" w:space="0" w:color="auto"/>
            <w:bottom w:val="none" w:sz="0" w:space="0" w:color="auto"/>
            <w:right w:val="none" w:sz="0" w:space="0" w:color="auto"/>
          </w:divBdr>
        </w:div>
        <w:div w:id="1758866329">
          <w:marLeft w:val="640"/>
          <w:marRight w:val="0"/>
          <w:marTop w:val="0"/>
          <w:marBottom w:val="0"/>
          <w:divBdr>
            <w:top w:val="none" w:sz="0" w:space="0" w:color="auto"/>
            <w:left w:val="none" w:sz="0" w:space="0" w:color="auto"/>
            <w:bottom w:val="none" w:sz="0" w:space="0" w:color="auto"/>
            <w:right w:val="none" w:sz="0" w:space="0" w:color="auto"/>
          </w:divBdr>
        </w:div>
        <w:div w:id="730806811">
          <w:marLeft w:val="640"/>
          <w:marRight w:val="0"/>
          <w:marTop w:val="0"/>
          <w:marBottom w:val="0"/>
          <w:divBdr>
            <w:top w:val="none" w:sz="0" w:space="0" w:color="auto"/>
            <w:left w:val="none" w:sz="0" w:space="0" w:color="auto"/>
            <w:bottom w:val="none" w:sz="0" w:space="0" w:color="auto"/>
            <w:right w:val="none" w:sz="0" w:space="0" w:color="auto"/>
          </w:divBdr>
        </w:div>
        <w:div w:id="663050002">
          <w:marLeft w:val="640"/>
          <w:marRight w:val="0"/>
          <w:marTop w:val="0"/>
          <w:marBottom w:val="0"/>
          <w:divBdr>
            <w:top w:val="none" w:sz="0" w:space="0" w:color="auto"/>
            <w:left w:val="none" w:sz="0" w:space="0" w:color="auto"/>
            <w:bottom w:val="none" w:sz="0" w:space="0" w:color="auto"/>
            <w:right w:val="none" w:sz="0" w:space="0" w:color="auto"/>
          </w:divBdr>
        </w:div>
        <w:div w:id="1670866563">
          <w:marLeft w:val="640"/>
          <w:marRight w:val="0"/>
          <w:marTop w:val="0"/>
          <w:marBottom w:val="0"/>
          <w:divBdr>
            <w:top w:val="none" w:sz="0" w:space="0" w:color="auto"/>
            <w:left w:val="none" w:sz="0" w:space="0" w:color="auto"/>
            <w:bottom w:val="none" w:sz="0" w:space="0" w:color="auto"/>
            <w:right w:val="none" w:sz="0" w:space="0" w:color="auto"/>
          </w:divBdr>
        </w:div>
        <w:div w:id="1535456344">
          <w:marLeft w:val="640"/>
          <w:marRight w:val="0"/>
          <w:marTop w:val="0"/>
          <w:marBottom w:val="0"/>
          <w:divBdr>
            <w:top w:val="none" w:sz="0" w:space="0" w:color="auto"/>
            <w:left w:val="none" w:sz="0" w:space="0" w:color="auto"/>
            <w:bottom w:val="none" w:sz="0" w:space="0" w:color="auto"/>
            <w:right w:val="none" w:sz="0" w:space="0" w:color="auto"/>
          </w:divBdr>
        </w:div>
        <w:div w:id="758869161">
          <w:marLeft w:val="640"/>
          <w:marRight w:val="0"/>
          <w:marTop w:val="0"/>
          <w:marBottom w:val="0"/>
          <w:divBdr>
            <w:top w:val="none" w:sz="0" w:space="0" w:color="auto"/>
            <w:left w:val="none" w:sz="0" w:space="0" w:color="auto"/>
            <w:bottom w:val="none" w:sz="0" w:space="0" w:color="auto"/>
            <w:right w:val="none" w:sz="0" w:space="0" w:color="auto"/>
          </w:divBdr>
        </w:div>
        <w:div w:id="712778084">
          <w:marLeft w:val="640"/>
          <w:marRight w:val="0"/>
          <w:marTop w:val="0"/>
          <w:marBottom w:val="0"/>
          <w:divBdr>
            <w:top w:val="none" w:sz="0" w:space="0" w:color="auto"/>
            <w:left w:val="none" w:sz="0" w:space="0" w:color="auto"/>
            <w:bottom w:val="none" w:sz="0" w:space="0" w:color="auto"/>
            <w:right w:val="none" w:sz="0" w:space="0" w:color="auto"/>
          </w:divBdr>
        </w:div>
        <w:div w:id="2071533188">
          <w:marLeft w:val="640"/>
          <w:marRight w:val="0"/>
          <w:marTop w:val="0"/>
          <w:marBottom w:val="0"/>
          <w:divBdr>
            <w:top w:val="none" w:sz="0" w:space="0" w:color="auto"/>
            <w:left w:val="none" w:sz="0" w:space="0" w:color="auto"/>
            <w:bottom w:val="none" w:sz="0" w:space="0" w:color="auto"/>
            <w:right w:val="none" w:sz="0" w:space="0" w:color="auto"/>
          </w:divBdr>
        </w:div>
        <w:div w:id="1158618849">
          <w:marLeft w:val="640"/>
          <w:marRight w:val="0"/>
          <w:marTop w:val="0"/>
          <w:marBottom w:val="0"/>
          <w:divBdr>
            <w:top w:val="none" w:sz="0" w:space="0" w:color="auto"/>
            <w:left w:val="none" w:sz="0" w:space="0" w:color="auto"/>
            <w:bottom w:val="none" w:sz="0" w:space="0" w:color="auto"/>
            <w:right w:val="none" w:sz="0" w:space="0" w:color="auto"/>
          </w:divBdr>
        </w:div>
        <w:div w:id="516310427">
          <w:marLeft w:val="640"/>
          <w:marRight w:val="0"/>
          <w:marTop w:val="0"/>
          <w:marBottom w:val="0"/>
          <w:divBdr>
            <w:top w:val="none" w:sz="0" w:space="0" w:color="auto"/>
            <w:left w:val="none" w:sz="0" w:space="0" w:color="auto"/>
            <w:bottom w:val="none" w:sz="0" w:space="0" w:color="auto"/>
            <w:right w:val="none" w:sz="0" w:space="0" w:color="auto"/>
          </w:divBdr>
        </w:div>
        <w:div w:id="1481578396">
          <w:marLeft w:val="640"/>
          <w:marRight w:val="0"/>
          <w:marTop w:val="0"/>
          <w:marBottom w:val="0"/>
          <w:divBdr>
            <w:top w:val="none" w:sz="0" w:space="0" w:color="auto"/>
            <w:left w:val="none" w:sz="0" w:space="0" w:color="auto"/>
            <w:bottom w:val="none" w:sz="0" w:space="0" w:color="auto"/>
            <w:right w:val="none" w:sz="0" w:space="0" w:color="auto"/>
          </w:divBdr>
        </w:div>
        <w:div w:id="1264922390">
          <w:marLeft w:val="640"/>
          <w:marRight w:val="0"/>
          <w:marTop w:val="0"/>
          <w:marBottom w:val="0"/>
          <w:divBdr>
            <w:top w:val="none" w:sz="0" w:space="0" w:color="auto"/>
            <w:left w:val="none" w:sz="0" w:space="0" w:color="auto"/>
            <w:bottom w:val="none" w:sz="0" w:space="0" w:color="auto"/>
            <w:right w:val="none" w:sz="0" w:space="0" w:color="auto"/>
          </w:divBdr>
        </w:div>
        <w:div w:id="50813357">
          <w:marLeft w:val="640"/>
          <w:marRight w:val="0"/>
          <w:marTop w:val="0"/>
          <w:marBottom w:val="0"/>
          <w:divBdr>
            <w:top w:val="none" w:sz="0" w:space="0" w:color="auto"/>
            <w:left w:val="none" w:sz="0" w:space="0" w:color="auto"/>
            <w:bottom w:val="none" w:sz="0" w:space="0" w:color="auto"/>
            <w:right w:val="none" w:sz="0" w:space="0" w:color="auto"/>
          </w:divBdr>
        </w:div>
        <w:div w:id="1465349589">
          <w:marLeft w:val="640"/>
          <w:marRight w:val="0"/>
          <w:marTop w:val="0"/>
          <w:marBottom w:val="0"/>
          <w:divBdr>
            <w:top w:val="none" w:sz="0" w:space="0" w:color="auto"/>
            <w:left w:val="none" w:sz="0" w:space="0" w:color="auto"/>
            <w:bottom w:val="none" w:sz="0" w:space="0" w:color="auto"/>
            <w:right w:val="none" w:sz="0" w:space="0" w:color="auto"/>
          </w:divBdr>
        </w:div>
        <w:div w:id="354188869">
          <w:marLeft w:val="640"/>
          <w:marRight w:val="0"/>
          <w:marTop w:val="0"/>
          <w:marBottom w:val="0"/>
          <w:divBdr>
            <w:top w:val="none" w:sz="0" w:space="0" w:color="auto"/>
            <w:left w:val="none" w:sz="0" w:space="0" w:color="auto"/>
            <w:bottom w:val="none" w:sz="0" w:space="0" w:color="auto"/>
            <w:right w:val="none" w:sz="0" w:space="0" w:color="auto"/>
          </w:divBdr>
        </w:div>
        <w:div w:id="1154025258">
          <w:marLeft w:val="640"/>
          <w:marRight w:val="0"/>
          <w:marTop w:val="0"/>
          <w:marBottom w:val="0"/>
          <w:divBdr>
            <w:top w:val="none" w:sz="0" w:space="0" w:color="auto"/>
            <w:left w:val="none" w:sz="0" w:space="0" w:color="auto"/>
            <w:bottom w:val="none" w:sz="0" w:space="0" w:color="auto"/>
            <w:right w:val="none" w:sz="0" w:space="0" w:color="auto"/>
          </w:divBdr>
        </w:div>
        <w:div w:id="1712218571">
          <w:marLeft w:val="640"/>
          <w:marRight w:val="0"/>
          <w:marTop w:val="0"/>
          <w:marBottom w:val="0"/>
          <w:divBdr>
            <w:top w:val="none" w:sz="0" w:space="0" w:color="auto"/>
            <w:left w:val="none" w:sz="0" w:space="0" w:color="auto"/>
            <w:bottom w:val="none" w:sz="0" w:space="0" w:color="auto"/>
            <w:right w:val="none" w:sz="0" w:space="0" w:color="auto"/>
          </w:divBdr>
        </w:div>
        <w:div w:id="1077046951">
          <w:marLeft w:val="640"/>
          <w:marRight w:val="0"/>
          <w:marTop w:val="0"/>
          <w:marBottom w:val="0"/>
          <w:divBdr>
            <w:top w:val="none" w:sz="0" w:space="0" w:color="auto"/>
            <w:left w:val="none" w:sz="0" w:space="0" w:color="auto"/>
            <w:bottom w:val="none" w:sz="0" w:space="0" w:color="auto"/>
            <w:right w:val="none" w:sz="0" w:space="0" w:color="auto"/>
          </w:divBdr>
        </w:div>
        <w:div w:id="327828696">
          <w:marLeft w:val="640"/>
          <w:marRight w:val="0"/>
          <w:marTop w:val="0"/>
          <w:marBottom w:val="0"/>
          <w:divBdr>
            <w:top w:val="none" w:sz="0" w:space="0" w:color="auto"/>
            <w:left w:val="none" w:sz="0" w:space="0" w:color="auto"/>
            <w:bottom w:val="none" w:sz="0" w:space="0" w:color="auto"/>
            <w:right w:val="none" w:sz="0" w:space="0" w:color="auto"/>
          </w:divBdr>
        </w:div>
        <w:div w:id="843400881">
          <w:marLeft w:val="640"/>
          <w:marRight w:val="0"/>
          <w:marTop w:val="0"/>
          <w:marBottom w:val="0"/>
          <w:divBdr>
            <w:top w:val="none" w:sz="0" w:space="0" w:color="auto"/>
            <w:left w:val="none" w:sz="0" w:space="0" w:color="auto"/>
            <w:bottom w:val="none" w:sz="0" w:space="0" w:color="auto"/>
            <w:right w:val="none" w:sz="0" w:space="0" w:color="auto"/>
          </w:divBdr>
        </w:div>
        <w:div w:id="265381984">
          <w:marLeft w:val="640"/>
          <w:marRight w:val="0"/>
          <w:marTop w:val="0"/>
          <w:marBottom w:val="0"/>
          <w:divBdr>
            <w:top w:val="none" w:sz="0" w:space="0" w:color="auto"/>
            <w:left w:val="none" w:sz="0" w:space="0" w:color="auto"/>
            <w:bottom w:val="none" w:sz="0" w:space="0" w:color="auto"/>
            <w:right w:val="none" w:sz="0" w:space="0" w:color="auto"/>
          </w:divBdr>
        </w:div>
        <w:div w:id="1634215642">
          <w:marLeft w:val="640"/>
          <w:marRight w:val="0"/>
          <w:marTop w:val="0"/>
          <w:marBottom w:val="0"/>
          <w:divBdr>
            <w:top w:val="none" w:sz="0" w:space="0" w:color="auto"/>
            <w:left w:val="none" w:sz="0" w:space="0" w:color="auto"/>
            <w:bottom w:val="none" w:sz="0" w:space="0" w:color="auto"/>
            <w:right w:val="none" w:sz="0" w:space="0" w:color="auto"/>
          </w:divBdr>
        </w:div>
        <w:div w:id="529800953">
          <w:marLeft w:val="640"/>
          <w:marRight w:val="0"/>
          <w:marTop w:val="0"/>
          <w:marBottom w:val="0"/>
          <w:divBdr>
            <w:top w:val="none" w:sz="0" w:space="0" w:color="auto"/>
            <w:left w:val="none" w:sz="0" w:space="0" w:color="auto"/>
            <w:bottom w:val="none" w:sz="0" w:space="0" w:color="auto"/>
            <w:right w:val="none" w:sz="0" w:space="0" w:color="auto"/>
          </w:divBdr>
        </w:div>
        <w:div w:id="1376194715">
          <w:marLeft w:val="640"/>
          <w:marRight w:val="0"/>
          <w:marTop w:val="0"/>
          <w:marBottom w:val="0"/>
          <w:divBdr>
            <w:top w:val="none" w:sz="0" w:space="0" w:color="auto"/>
            <w:left w:val="none" w:sz="0" w:space="0" w:color="auto"/>
            <w:bottom w:val="none" w:sz="0" w:space="0" w:color="auto"/>
            <w:right w:val="none" w:sz="0" w:space="0" w:color="auto"/>
          </w:divBdr>
        </w:div>
        <w:div w:id="488595114">
          <w:marLeft w:val="640"/>
          <w:marRight w:val="0"/>
          <w:marTop w:val="0"/>
          <w:marBottom w:val="0"/>
          <w:divBdr>
            <w:top w:val="none" w:sz="0" w:space="0" w:color="auto"/>
            <w:left w:val="none" w:sz="0" w:space="0" w:color="auto"/>
            <w:bottom w:val="none" w:sz="0" w:space="0" w:color="auto"/>
            <w:right w:val="none" w:sz="0" w:space="0" w:color="auto"/>
          </w:divBdr>
        </w:div>
        <w:div w:id="1405760873">
          <w:marLeft w:val="640"/>
          <w:marRight w:val="0"/>
          <w:marTop w:val="0"/>
          <w:marBottom w:val="0"/>
          <w:divBdr>
            <w:top w:val="none" w:sz="0" w:space="0" w:color="auto"/>
            <w:left w:val="none" w:sz="0" w:space="0" w:color="auto"/>
            <w:bottom w:val="none" w:sz="0" w:space="0" w:color="auto"/>
            <w:right w:val="none" w:sz="0" w:space="0" w:color="auto"/>
          </w:divBdr>
        </w:div>
        <w:div w:id="38671379">
          <w:marLeft w:val="640"/>
          <w:marRight w:val="0"/>
          <w:marTop w:val="0"/>
          <w:marBottom w:val="0"/>
          <w:divBdr>
            <w:top w:val="none" w:sz="0" w:space="0" w:color="auto"/>
            <w:left w:val="none" w:sz="0" w:space="0" w:color="auto"/>
            <w:bottom w:val="none" w:sz="0" w:space="0" w:color="auto"/>
            <w:right w:val="none" w:sz="0" w:space="0" w:color="auto"/>
          </w:divBdr>
        </w:div>
        <w:div w:id="813136746">
          <w:marLeft w:val="640"/>
          <w:marRight w:val="0"/>
          <w:marTop w:val="0"/>
          <w:marBottom w:val="0"/>
          <w:divBdr>
            <w:top w:val="none" w:sz="0" w:space="0" w:color="auto"/>
            <w:left w:val="none" w:sz="0" w:space="0" w:color="auto"/>
            <w:bottom w:val="none" w:sz="0" w:space="0" w:color="auto"/>
            <w:right w:val="none" w:sz="0" w:space="0" w:color="auto"/>
          </w:divBdr>
        </w:div>
        <w:div w:id="966355270">
          <w:marLeft w:val="640"/>
          <w:marRight w:val="0"/>
          <w:marTop w:val="0"/>
          <w:marBottom w:val="0"/>
          <w:divBdr>
            <w:top w:val="none" w:sz="0" w:space="0" w:color="auto"/>
            <w:left w:val="none" w:sz="0" w:space="0" w:color="auto"/>
            <w:bottom w:val="none" w:sz="0" w:space="0" w:color="auto"/>
            <w:right w:val="none" w:sz="0" w:space="0" w:color="auto"/>
          </w:divBdr>
        </w:div>
        <w:div w:id="1209950514">
          <w:marLeft w:val="640"/>
          <w:marRight w:val="0"/>
          <w:marTop w:val="0"/>
          <w:marBottom w:val="0"/>
          <w:divBdr>
            <w:top w:val="none" w:sz="0" w:space="0" w:color="auto"/>
            <w:left w:val="none" w:sz="0" w:space="0" w:color="auto"/>
            <w:bottom w:val="none" w:sz="0" w:space="0" w:color="auto"/>
            <w:right w:val="none" w:sz="0" w:space="0" w:color="auto"/>
          </w:divBdr>
        </w:div>
        <w:div w:id="1733960590">
          <w:marLeft w:val="640"/>
          <w:marRight w:val="0"/>
          <w:marTop w:val="0"/>
          <w:marBottom w:val="0"/>
          <w:divBdr>
            <w:top w:val="none" w:sz="0" w:space="0" w:color="auto"/>
            <w:left w:val="none" w:sz="0" w:space="0" w:color="auto"/>
            <w:bottom w:val="none" w:sz="0" w:space="0" w:color="auto"/>
            <w:right w:val="none" w:sz="0" w:space="0" w:color="auto"/>
          </w:divBdr>
        </w:div>
        <w:div w:id="475342029">
          <w:marLeft w:val="640"/>
          <w:marRight w:val="0"/>
          <w:marTop w:val="0"/>
          <w:marBottom w:val="0"/>
          <w:divBdr>
            <w:top w:val="none" w:sz="0" w:space="0" w:color="auto"/>
            <w:left w:val="none" w:sz="0" w:space="0" w:color="auto"/>
            <w:bottom w:val="none" w:sz="0" w:space="0" w:color="auto"/>
            <w:right w:val="none" w:sz="0" w:space="0" w:color="auto"/>
          </w:divBdr>
        </w:div>
        <w:div w:id="1622344837">
          <w:marLeft w:val="640"/>
          <w:marRight w:val="0"/>
          <w:marTop w:val="0"/>
          <w:marBottom w:val="0"/>
          <w:divBdr>
            <w:top w:val="none" w:sz="0" w:space="0" w:color="auto"/>
            <w:left w:val="none" w:sz="0" w:space="0" w:color="auto"/>
            <w:bottom w:val="none" w:sz="0" w:space="0" w:color="auto"/>
            <w:right w:val="none" w:sz="0" w:space="0" w:color="auto"/>
          </w:divBdr>
        </w:div>
        <w:div w:id="2008241664">
          <w:marLeft w:val="640"/>
          <w:marRight w:val="0"/>
          <w:marTop w:val="0"/>
          <w:marBottom w:val="0"/>
          <w:divBdr>
            <w:top w:val="none" w:sz="0" w:space="0" w:color="auto"/>
            <w:left w:val="none" w:sz="0" w:space="0" w:color="auto"/>
            <w:bottom w:val="none" w:sz="0" w:space="0" w:color="auto"/>
            <w:right w:val="none" w:sz="0" w:space="0" w:color="auto"/>
          </w:divBdr>
        </w:div>
        <w:div w:id="1581452270">
          <w:marLeft w:val="640"/>
          <w:marRight w:val="0"/>
          <w:marTop w:val="0"/>
          <w:marBottom w:val="0"/>
          <w:divBdr>
            <w:top w:val="none" w:sz="0" w:space="0" w:color="auto"/>
            <w:left w:val="none" w:sz="0" w:space="0" w:color="auto"/>
            <w:bottom w:val="none" w:sz="0" w:space="0" w:color="auto"/>
            <w:right w:val="none" w:sz="0" w:space="0" w:color="auto"/>
          </w:divBdr>
        </w:div>
        <w:div w:id="1137454932">
          <w:marLeft w:val="640"/>
          <w:marRight w:val="0"/>
          <w:marTop w:val="0"/>
          <w:marBottom w:val="0"/>
          <w:divBdr>
            <w:top w:val="none" w:sz="0" w:space="0" w:color="auto"/>
            <w:left w:val="none" w:sz="0" w:space="0" w:color="auto"/>
            <w:bottom w:val="none" w:sz="0" w:space="0" w:color="auto"/>
            <w:right w:val="none" w:sz="0" w:space="0" w:color="auto"/>
          </w:divBdr>
        </w:div>
        <w:div w:id="1168248411">
          <w:marLeft w:val="640"/>
          <w:marRight w:val="0"/>
          <w:marTop w:val="0"/>
          <w:marBottom w:val="0"/>
          <w:divBdr>
            <w:top w:val="none" w:sz="0" w:space="0" w:color="auto"/>
            <w:left w:val="none" w:sz="0" w:space="0" w:color="auto"/>
            <w:bottom w:val="none" w:sz="0" w:space="0" w:color="auto"/>
            <w:right w:val="none" w:sz="0" w:space="0" w:color="auto"/>
          </w:divBdr>
        </w:div>
        <w:div w:id="1044912198">
          <w:marLeft w:val="640"/>
          <w:marRight w:val="0"/>
          <w:marTop w:val="0"/>
          <w:marBottom w:val="0"/>
          <w:divBdr>
            <w:top w:val="none" w:sz="0" w:space="0" w:color="auto"/>
            <w:left w:val="none" w:sz="0" w:space="0" w:color="auto"/>
            <w:bottom w:val="none" w:sz="0" w:space="0" w:color="auto"/>
            <w:right w:val="none" w:sz="0" w:space="0" w:color="auto"/>
          </w:divBdr>
        </w:div>
        <w:div w:id="994383414">
          <w:marLeft w:val="640"/>
          <w:marRight w:val="0"/>
          <w:marTop w:val="0"/>
          <w:marBottom w:val="0"/>
          <w:divBdr>
            <w:top w:val="none" w:sz="0" w:space="0" w:color="auto"/>
            <w:left w:val="none" w:sz="0" w:space="0" w:color="auto"/>
            <w:bottom w:val="none" w:sz="0" w:space="0" w:color="auto"/>
            <w:right w:val="none" w:sz="0" w:space="0" w:color="auto"/>
          </w:divBdr>
        </w:div>
        <w:div w:id="899291084">
          <w:marLeft w:val="640"/>
          <w:marRight w:val="0"/>
          <w:marTop w:val="0"/>
          <w:marBottom w:val="0"/>
          <w:divBdr>
            <w:top w:val="none" w:sz="0" w:space="0" w:color="auto"/>
            <w:left w:val="none" w:sz="0" w:space="0" w:color="auto"/>
            <w:bottom w:val="none" w:sz="0" w:space="0" w:color="auto"/>
            <w:right w:val="none" w:sz="0" w:space="0" w:color="auto"/>
          </w:divBdr>
        </w:div>
        <w:div w:id="1891844658">
          <w:marLeft w:val="640"/>
          <w:marRight w:val="0"/>
          <w:marTop w:val="0"/>
          <w:marBottom w:val="0"/>
          <w:divBdr>
            <w:top w:val="none" w:sz="0" w:space="0" w:color="auto"/>
            <w:left w:val="none" w:sz="0" w:space="0" w:color="auto"/>
            <w:bottom w:val="none" w:sz="0" w:space="0" w:color="auto"/>
            <w:right w:val="none" w:sz="0" w:space="0" w:color="auto"/>
          </w:divBdr>
        </w:div>
        <w:div w:id="175460198">
          <w:marLeft w:val="640"/>
          <w:marRight w:val="0"/>
          <w:marTop w:val="0"/>
          <w:marBottom w:val="0"/>
          <w:divBdr>
            <w:top w:val="none" w:sz="0" w:space="0" w:color="auto"/>
            <w:left w:val="none" w:sz="0" w:space="0" w:color="auto"/>
            <w:bottom w:val="none" w:sz="0" w:space="0" w:color="auto"/>
            <w:right w:val="none" w:sz="0" w:space="0" w:color="auto"/>
          </w:divBdr>
        </w:div>
        <w:div w:id="292029352">
          <w:marLeft w:val="640"/>
          <w:marRight w:val="0"/>
          <w:marTop w:val="0"/>
          <w:marBottom w:val="0"/>
          <w:divBdr>
            <w:top w:val="none" w:sz="0" w:space="0" w:color="auto"/>
            <w:left w:val="none" w:sz="0" w:space="0" w:color="auto"/>
            <w:bottom w:val="none" w:sz="0" w:space="0" w:color="auto"/>
            <w:right w:val="none" w:sz="0" w:space="0" w:color="auto"/>
          </w:divBdr>
        </w:div>
        <w:div w:id="1523281223">
          <w:marLeft w:val="640"/>
          <w:marRight w:val="0"/>
          <w:marTop w:val="0"/>
          <w:marBottom w:val="0"/>
          <w:divBdr>
            <w:top w:val="none" w:sz="0" w:space="0" w:color="auto"/>
            <w:left w:val="none" w:sz="0" w:space="0" w:color="auto"/>
            <w:bottom w:val="none" w:sz="0" w:space="0" w:color="auto"/>
            <w:right w:val="none" w:sz="0" w:space="0" w:color="auto"/>
          </w:divBdr>
        </w:div>
        <w:div w:id="1405878566">
          <w:marLeft w:val="640"/>
          <w:marRight w:val="0"/>
          <w:marTop w:val="0"/>
          <w:marBottom w:val="0"/>
          <w:divBdr>
            <w:top w:val="none" w:sz="0" w:space="0" w:color="auto"/>
            <w:left w:val="none" w:sz="0" w:space="0" w:color="auto"/>
            <w:bottom w:val="none" w:sz="0" w:space="0" w:color="auto"/>
            <w:right w:val="none" w:sz="0" w:space="0" w:color="auto"/>
          </w:divBdr>
        </w:div>
        <w:div w:id="683021407">
          <w:marLeft w:val="640"/>
          <w:marRight w:val="0"/>
          <w:marTop w:val="0"/>
          <w:marBottom w:val="0"/>
          <w:divBdr>
            <w:top w:val="none" w:sz="0" w:space="0" w:color="auto"/>
            <w:left w:val="none" w:sz="0" w:space="0" w:color="auto"/>
            <w:bottom w:val="none" w:sz="0" w:space="0" w:color="auto"/>
            <w:right w:val="none" w:sz="0" w:space="0" w:color="auto"/>
          </w:divBdr>
        </w:div>
        <w:div w:id="308444521">
          <w:marLeft w:val="640"/>
          <w:marRight w:val="0"/>
          <w:marTop w:val="0"/>
          <w:marBottom w:val="0"/>
          <w:divBdr>
            <w:top w:val="none" w:sz="0" w:space="0" w:color="auto"/>
            <w:left w:val="none" w:sz="0" w:space="0" w:color="auto"/>
            <w:bottom w:val="none" w:sz="0" w:space="0" w:color="auto"/>
            <w:right w:val="none" w:sz="0" w:space="0" w:color="auto"/>
          </w:divBdr>
        </w:div>
        <w:div w:id="1273634647">
          <w:marLeft w:val="640"/>
          <w:marRight w:val="0"/>
          <w:marTop w:val="0"/>
          <w:marBottom w:val="0"/>
          <w:divBdr>
            <w:top w:val="none" w:sz="0" w:space="0" w:color="auto"/>
            <w:left w:val="none" w:sz="0" w:space="0" w:color="auto"/>
            <w:bottom w:val="none" w:sz="0" w:space="0" w:color="auto"/>
            <w:right w:val="none" w:sz="0" w:space="0" w:color="auto"/>
          </w:divBdr>
        </w:div>
        <w:div w:id="1714840924">
          <w:marLeft w:val="640"/>
          <w:marRight w:val="0"/>
          <w:marTop w:val="0"/>
          <w:marBottom w:val="0"/>
          <w:divBdr>
            <w:top w:val="none" w:sz="0" w:space="0" w:color="auto"/>
            <w:left w:val="none" w:sz="0" w:space="0" w:color="auto"/>
            <w:bottom w:val="none" w:sz="0" w:space="0" w:color="auto"/>
            <w:right w:val="none" w:sz="0" w:space="0" w:color="auto"/>
          </w:divBdr>
        </w:div>
        <w:div w:id="492377743">
          <w:marLeft w:val="640"/>
          <w:marRight w:val="0"/>
          <w:marTop w:val="0"/>
          <w:marBottom w:val="0"/>
          <w:divBdr>
            <w:top w:val="none" w:sz="0" w:space="0" w:color="auto"/>
            <w:left w:val="none" w:sz="0" w:space="0" w:color="auto"/>
            <w:bottom w:val="none" w:sz="0" w:space="0" w:color="auto"/>
            <w:right w:val="none" w:sz="0" w:space="0" w:color="auto"/>
          </w:divBdr>
        </w:div>
        <w:div w:id="190607222">
          <w:marLeft w:val="640"/>
          <w:marRight w:val="0"/>
          <w:marTop w:val="0"/>
          <w:marBottom w:val="0"/>
          <w:divBdr>
            <w:top w:val="none" w:sz="0" w:space="0" w:color="auto"/>
            <w:left w:val="none" w:sz="0" w:space="0" w:color="auto"/>
            <w:bottom w:val="none" w:sz="0" w:space="0" w:color="auto"/>
            <w:right w:val="none" w:sz="0" w:space="0" w:color="auto"/>
          </w:divBdr>
        </w:div>
        <w:div w:id="477264722">
          <w:marLeft w:val="640"/>
          <w:marRight w:val="0"/>
          <w:marTop w:val="0"/>
          <w:marBottom w:val="0"/>
          <w:divBdr>
            <w:top w:val="none" w:sz="0" w:space="0" w:color="auto"/>
            <w:left w:val="none" w:sz="0" w:space="0" w:color="auto"/>
            <w:bottom w:val="none" w:sz="0" w:space="0" w:color="auto"/>
            <w:right w:val="none" w:sz="0" w:space="0" w:color="auto"/>
          </w:divBdr>
        </w:div>
        <w:div w:id="940995235">
          <w:marLeft w:val="640"/>
          <w:marRight w:val="0"/>
          <w:marTop w:val="0"/>
          <w:marBottom w:val="0"/>
          <w:divBdr>
            <w:top w:val="none" w:sz="0" w:space="0" w:color="auto"/>
            <w:left w:val="none" w:sz="0" w:space="0" w:color="auto"/>
            <w:bottom w:val="none" w:sz="0" w:space="0" w:color="auto"/>
            <w:right w:val="none" w:sz="0" w:space="0" w:color="auto"/>
          </w:divBdr>
        </w:div>
        <w:div w:id="31270956">
          <w:marLeft w:val="640"/>
          <w:marRight w:val="0"/>
          <w:marTop w:val="0"/>
          <w:marBottom w:val="0"/>
          <w:divBdr>
            <w:top w:val="none" w:sz="0" w:space="0" w:color="auto"/>
            <w:left w:val="none" w:sz="0" w:space="0" w:color="auto"/>
            <w:bottom w:val="none" w:sz="0" w:space="0" w:color="auto"/>
            <w:right w:val="none" w:sz="0" w:space="0" w:color="auto"/>
          </w:divBdr>
        </w:div>
        <w:div w:id="1014067001">
          <w:marLeft w:val="640"/>
          <w:marRight w:val="0"/>
          <w:marTop w:val="0"/>
          <w:marBottom w:val="0"/>
          <w:divBdr>
            <w:top w:val="none" w:sz="0" w:space="0" w:color="auto"/>
            <w:left w:val="none" w:sz="0" w:space="0" w:color="auto"/>
            <w:bottom w:val="none" w:sz="0" w:space="0" w:color="auto"/>
            <w:right w:val="none" w:sz="0" w:space="0" w:color="auto"/>
          </w:divBdr>
        </w:div>
        <w:div w:id="418525294">
          <w:marLeft w:val="640"/>
          <w:marRight w:val="0"/>
          <w:marTop w:val="0"/>
          <w:marBottom w:val="0"/>
          <w:divBdr>
            <w:top w:val="none" w:sz="0" w:space="0" w:color="auto"/>
            <w:left w:val="none" w:sz="0" w:space="0" w:color="auto"/>
            <w:bottom w:val="none" w:sz="0" w:space="0" w:color="auto"/>
            <w:right w:val="none" w:sz="0" w:space="0" w:color="auto"/>
          </w:divBdr>
        </w:div>
        <w:div w:id="2114546276">
          <w:marLeft w:val="640"/>
          <w:marRight w:val="0"/>
          <w:marTop w:val="0"/>
          <w:marBottom w:val="0"/>
          <w:divBdr>
            <w:top w:val="none" w:sz="0" w:space="0" w:color="auto"/>
            <w:left w:val="none" w:sz="0" w:space="0" w:color="auto"/>
            <w:bottom w:val="none" w:sz="0" w:space="0" w:color="auto"/>
            <w:right w:val="none" w:sz="0" w:space="0" w:color="auto"/>
          </w:divBdr>
        </w:div>
        <w:div w:id="691147632">
          <w:marLeft w:val="640"/>
          <w:marRight w:val="0"/>
          <w:marTop w:val="0"/>
          <w:marBottom w:val="0"/>
          <w:divBdr>
            <w:top w:val="none" w:sz="0" w:space="0" w:color="auto"/>
            <w:left w:val="none" w:sz="0" w:space="0" w:color="auto"/>
            <w:bottom w:val="none" w:sz="0" w:space="0" w:color="auto"/>
            <w:right w:val="none" w:sz="0" w:space="0" w:color="auto"/>
          </w:divBdr>
        </w:div>
        <w:div w:id="837505078">
          <w:marLeft w:val="640"/>
          <w:marRight w:val="0"/>
          <w:marTop w:val="0"/>
          <w:marBottom w:val="0"/>
          <w:divBdr>
            <w:top w:val="none" w:sz="0" w:space="0" w:color="auto"/>
            <w:left w:val="none" w:sz="0" w:space="0" w:color="auto"/>
            <w:bottom w:val="none" w:sz="0" w:space="0" w:color="auto"/>
            <w:right w:val="none" w:sz="0" w:space="0" w:color="auto"/>
          </w:divBdr>
        </w:div>
        <w:div w:id="1370759986">
          <w:marLeft w:val="640"/>
          <w:marRight w:val="0"/>
          <w:marTop w:val="0"/>
          <w:marBottom w:val="0"/>
          <w:divBdr>
            <w:top w:val="none" w:sz="0" w:space="0" w:color="auto"/>
            <w:left w:val="none" w:sz="0" w:space="0" w:color="auto"/>
            <w:bottom w:val="none" w:sz="0" w:space="0" w:color="auto"/>
            <w:right w:val="none" w:sz="0" w:space="0" w:color="auto"/>
          </w:divBdr>
        </w:div>
        <w:div w:id="1016493687">
          <w:marLeft w:val="640"/>
          <w:marRight w:val="0"/>
          <w:marTop w:val="0"/>
          <w:marBottom w:val="0"/>
          <w:divBdr>
            <w:top w:val="none" w:sz="0" w:space="0" w:color="auto"/>
            <w:left w:val="none" w:sz="0" w:space="0" w:color="auto"/>
            <w:bottom w:val="none" w:sz="0" w:space="0" w:color="auto"/>
            <w:right w:val="none" w:sz="0" w:space="0" w:color="auto"/>
          </w:divBdr>
        </w:div>
        <w:div w:id="1505121427">
          <w:marLeft w:val="640"/>
          <w:marRight w:val="0"/>
          <w:marTop w:val="0"/>
          <w:marBottom w:val="0"/>
          <w:divBdr>
            <w:top w:val="none" w:sz="0" w:space="0" w:color="auto"/>
            <w:left w:val="none" w:sz="0" w:space="0" w:color="auto"/>
            <w:bottom w:val="none" w:sz="0" w:space="0" w:color="auto"/>
            <w:right w:val="none" w:sz="0" w:space="0" w:color="auto"/>
          </w:divBdr>
        </w:div>
        <w:div w:id="794983643">
          <w:marLeft w:val="640"/>
          <w:marRight w:val="0"/>
          <w:marTop w:val="0"/>
          <w:marBottom w:val="0"/>
          <w:divBdr>
            <w:top w:val="none" w:sz="0" w:space="0" w:color="auto"/>
            <w:left w:val="none" w:sz="0" w:space="0" w:color="auto"/>
            <w:bottom w:val="none" w:sz="0" w:space="0" w:color="auto"/>
            <w:right w:val="none" w:sz="0" w:space="0" w:color="auto"/>
          </w:divBdr>
        </w:div>
        <w:div w:id="492919712">
          <w:marLeft w:val="640"/>
          <w:marRight w:val="0"/>
          <w:marTop w:val="0"/>
          <w:marBottom w:val="0"/>
          <w:divBdr>
            <w:top w:val="none" w:sz="0" w:space="0" w:color="auto"/>
            <w:left w:val="none" w:sz="0" w:space="0" w:color="auto"/>
            <w:bottom w:val="none" w:sz="0" w:space="0" w:color="auto"/>
            <w:right w:val="none" w:sz="0" w:space="0" w:color="auto"/>
          </w:divBdr>
        </w:div>
        <w:div w:id="516701515">
          <w:marLeft w:val="640"/>
          <w:marRight w:val="0"/>
          <w:marTop w:val="0"/>
          <w:marBottom w:val="0"/>
          <w:divBdr>
            <w:top w:val="none" w:sz="0" w:space="0" w:color="auto"/>
            <w:left w:val="none" w:sz="0" w:space="0" w:color="auto"/>
            <w:bottom w:val="none" w:sz="0" w:space="0" w:color="auto"/>
            <w:right w:val="none" w:sz="0" w:space="0" w:color="auto"/>
          </w:divBdr>
        </w:div>
        <w:div w:id="46075842">
          <w:marLeft w:val="640"/>
          <w:marRight w:val="0"/>
          <w:marTop w:val="0"/>
          <w:marBottom w:val="0"/>
          <w:divBdr>
            <w:top w:val="none" w:sz="0" w:space="0" w:color="auto"/>
            <w:left w:val="none" w:sz="0" w:space="0" w:color="auto"/>
            <w:bottom w:val="none" w:sz="0" w:space="0" w:color="auto"/>
            <w:right w:val="none" w:sz="0" w:space="0" w:color="auto"/>
          </w:divBdr>
        </w:div>
        <w:div w:id="168910047">
          <w:marLeft w:val="640"/>
          <w:marRight w:val="0"/>
          <w:marTop w:val="0"/>
          <w:marBottom w:val="0"/>
          <w:divBdr>
            <w:top w:val="none" w:sz="0" w:space="0" w:color="auto"/>
            <w:left w:val="none" w:sz="0" w:space="0" w:color="auto"/>
            <w:bottom w:val="none" w:sz="0" w:space="0" w:color="auto"/>
            <w:right w:val="none" w:sz="0" w:space="0" w:color="auto"/>
          </w:divBdr>
        </w:div>
        <w:div w:id="34474610">
          <w:marLeft w:val="640"/>
          <w:marRight w:val="0"/>
          <w:marTop w:val="0"/>
          <w:marBottom w:val="0"/>
          <w:divBdr>
            <w:top w:val="none" w:sz="0" w:space="0" w:color="auto"/>
            <w:left w:val="none" w:sz="0" w:space="0" w:color="auto"/>
            <w:bottom w:val="none" w:sz="0" w:space="0" w:color="auto"/>
            <w:right w:val="none" w:sz="0" w:space="0" w:color="auto"/>
          </w:divBdr>
        </w:div>
        <w:div w:id="813639047">
          <w:marLeft w:val="640"/>
          <w:marRight w:val="0"/>
          <w:marTop w:val="0"/>
          <w:marBottom w:val="0"/>
          <w:divBdr>
            <w:top w:val="none" w:sz="0" w:space="0" w:color="auto"/>
            <w:left w:val="none" w:sz="0" w:space="0" w:color="auto"/>
            <w:bottom w:val="none" w:sz="0" w:space="0" w:color="auto"/>
            <w:right w:val="none" w:sz="0" w:space="0" w:color="auto"/>
          </w:divBdr>
        </w:div>
        <w:div w:id="1117332852">
          <w:marLeft w:val="640"/>
          <w:marRight w:val="0"/>
          <w:marTop w:val="0"/>
          <w:marBottom w:val="0"/>
          <w:divBdr>
            <w:top w:val="none" w:sz="0" w:space="0" w:color="auto"/>
            <w:left w:val="none" w:sz="0" w:space="0" w:color="auto"/>
            <w:bottom w:val="none" w:sz="0" w:space="0" w:color="auto"/>
            <w:right w:val="none" w:sz="0" w:space="0" w:color="auto"/>
          </w:divBdr>
        </w:div>
        <w:div w:id="1996258101">
          <w:marLeft w:val="640"/>
          <w:marRight w:val="0"/>
          <w:marTop w:val="0"/>
          <w:marBottom w:val="0"/>
          <w:divBdr>
            <w:top w:val="none" w:sz="0" w:space="0" w:color="auto"/>
            <w:left w:val="none" w:sz="0" w:space="0" w:color="auto"/>
            <w:bottom w:val="none" w:sz="0" w:space="0" w:color="auto"/>
            <w:right w:val="none" w:sz="0" w:space="0" w:color="auto"/>
          </w:divBdr>
        </w:div>
        <w:div w:id="1609850152">
          <w:marLeft w:val="640"/>
          <w:marRight w:val="0"/>
          <w:marTop w:val="0"/>
          <w:marBottom w:val="0"/>
          <w:divBdr>
            <w:top w:val="none" w:sz="0" w:space="0" w:color="auto"/>
            <w:left w:val="none" w:sz="0" w:space="0" w:color="auto"/>
            <w:bottom w:val="none" w:sz="0" w:space="0" w:color="auto"/>
            <w:right w:val="none" w:sz="0" w:space="0" w:color="auto"/>
          </w:divBdr>
        </w:div>
        <w:div w:id="1804881392">
          <w:marLeft w:val="640"/>
          <w:marRight w:val="0"/>
          <w:marTop w:val="0"/>
          <w:marBottom w:val="0"/>
          <w:divBdr>
            <w:top w:val="none" w:sz="0" w:space="0" w:color="auto"/>
            <w:left w:val="none" w:sz="0" w:space="0" w:color="auto"/>
            <w:bottom w:val="none" w:sz="0" w:space="0" w:color="auto"/>
            <w:right w:val="none" w:sz="0" w:space="0" w:color="auto"/>
          </w:divBdr>
        </w:div>
        <w:div w:id="224266262">
          <w:marLeft w:val="640"/>
          <w:marRight w:val="0"/>
          <w:marTop w:val="0"/>
          <w:marBottom w:val="0"/>
          <w:divBdr>
            <w:top w:val="none" w:sz="0" w:space="0" w:color="auto"/>
            <w:left w:val="none" w:sz="0" w:space="0" w:color="auto"/>
            <w:bottom w:val="none" w:sz="0" w:space="0" w:color="auto"/>
            <w:right w:val="none" w:sz="0" w:space="0" w:color="auto"/>
          </w:divBdr>
        </w:div>
        <w:div w:id="908341761">
          <w:marLeft w:val="640"/>
          <w:marRight w:val="0"/>
          <w:marTop w:val="0"/>
          <w:marBottom w:val="0"/>
          <w:divBdr>
            <w:top w:val="none" w:sz="0" w:space="0" w:color="auto"/>
            <w:left w:val="none" w:sz="0" w:space="0" w:color="auto"/>
            <w:bottom w:val="none" w:sz="0" w:space="0" w:color="auto"/>
            <w:right w:val="none" w:sz="0" w:space="0" w:color="auto"/>
          </w:divBdr>
        </w:div>
        <w:div w:id="1440948435">
          <w:marLeft w:val="640"/>
          <w:marRight w:val="0"/>
          <w:marTop w:val="0"/>
          <w:marBottom w:val="0"/>
          <w:divBdr>
            <w:top w:val="none" w:sz="0" w:space="0" w:color="auto"/>
            <w:left w:val="none" w:sz="0" w:space="0" w:color="auto"/>
            <w:bottom w:val="none" w:sz="0" w:space="0" w:color="auto"/>
            <w:right w:val="none" w:sz="0" w:space="0" w:color="auto"/>
          </w:divBdr>
        </w:div>
        <w:div w:id="1099178325">
          <w:marLeft w:val="640"/>
          <w:marRight w:val="0"/>
          <w:marTop w:val="0"/>
          <w:marBottom w:val="0"/>
          <w:divBdr>
            <w:top w:val="none" w:sz="0" w:space="0" w:color="auto"/>
            <w:left w:val="none" w:sz="0" w:space="0" w:color="auto"/>
            <w:bottom w:val="none" w:sz="0" w:space="0" w:color="auto"/>
            <w:right w:val="none" w:sz="0" w:space="0" w:color="auto"/>
          </w:divBdr>
        </w:div>
        <w:div w:id="1087921649">
          <w:marLeft w:val="640"/>
          <w:marRight w:val="0"/>
          <w:marTop w:val="0"/>
          <w:marBottom w:val="0"/>
          <w:divBdr>
            <w:top w:val="none" w:sz="0" w:space="0" w:color="auto"/>
            <w:left w:val="none" w:sz="0" w:space="0" w:color="auto"/>
            <w:bottom w:val="none" w:sz="0" w:space="0" w:color="auto"/>
            <w:right w:val="none" w:sz="0" w:space="0" w:color="auto"/>
          </w:divBdr>
        </w:div>
        <w:div w:id="2040542955">
          <w:marLeft w:val="640"/>
          <w:marRight w:val="0"/>
          <w:marTop w:val="0"/>
          <w:marBottom w:val="0"/>
          <w:divBdr>
            <w:top w:val="none" w:sz="0" w:space="0" w:color="auto"/>
            <w:left w:val="none" w:sz="0" w:space="0" w:color="auto"/>
            <w:bottom w:val="none" w:sz="0" w:space="0" w:color="auto"/>
            <w:right w:val="none" w:sz="0" w:space="0" w:color="auto"/>
          </w:divBdr>
        </w:div>
        <w:div w:id="1617323769">
          <w:marLeft w:val="640"/>
          <w:marRight w:val="0"/>
          <w:marTop w:val="0"/>
          <w:marBottom w:val="0"/>
          <w:divBdr>
            <w:top w:val="none" w:sz="0" w:space="0" w:color="auto"/>
            <w:left w:val="none" w:sz="0" w:space="0" w:color="auto"/>
            <w:bottom w:val="none" w:sz="0" w:space="0" w:color="auto"/>
            <w:right w:val="none" w:sz="0" w:space="0" w:color="auto"/>
          </w:divBdr>
        </w:div>
        <w:div w:id="2087997687">
          <w:marLeft w:val="640"/>
          <w:marRight w:val="0"/>
          <w:marTop w:val="0"/>
          <w:marBottom w:val="0"/>
          <w:divBdr>
            <w:top w:val="none" w:sz="0" w:space="0" w:color="auto"/>
            <w:left w:val="none" w:sz="0" w:space="0" w:color="auto"/>
            <w:bottom w:val="none" w:sz="0" w:space="0" w:color="auto"/>
            <w:right w:val="none" w:sz="0" w:space="0" w:color="auto"/>
          </w:divBdr>
        </w:div>
        <w:div w:id="613175466">
          <w:marLeft w:val="640"/>
          <w:marRight w:val="0"/>
          <w:marTop w:val="0"/>
          <w:marBottom w:val="0"/>
          <w:divBdr>
            <w:top w:val="none" w:sz="0" w:space="0" w:color="auto"/>
            <w:left w:val="none" w:sz="0" w:space="0" w:color="auto"/>
            <w:bottom w:val="none" w:sz="0" w:space="0" w:color="auto"/>
            <w:right w:val="none" w:sz="0" w:space="0" w:color="auto"/>
          </w:divBdr>
        </w:div>
        <w:div w:id="924462579">
          <w:marLeft w:val="640"/>
          <w:marRight w:val="0"/>
          <w:marTop w:val="0"/>
          <w:marBottom w:val="0"/>
          <w:divBdr>
            <w:top w:val="none" w:sz="0" w:space="0" w:color="auto"/>
            <w:left w:val="none" w:sz="0" w:space="0" w:color="auto"/>
            <w:bottom w:val="none" w:sz="0" w:space="0" w:color="auto"/>
            <w:right w:val="none" w:sz="0" w:space="0" w:color="auto"/>
          </w:divBdr>
        </w:div>
        <w:div w:id="1426071698">
          <w:marLeft w:val="640"/>
          <w:marRight w:val="0"/>
          <w:marTop w:val="0"/>
          <w:marBottom w:val="0"/>
          <w:divBdr>
            <w:top w:val="none" w:sz="0" w:space="0" w:color="auto"/>
            <w:left w:val="none" w:sz="0" w:space="0" w:color="auto"/>
            <w:bottom w:val="none" w:sz="0" w:space="0" w:color="auto"/>
            <w:right w:val="none" w:sz="0" w:space="0" w:color="auto"/>
          </w:divBdr>
        </w:div>
        <w:div w:id="243879084">
          <w:marLeft w:val="640"/>
          <w:marRight w:val="0"/>
          <w:marTop w:val="0"/>
          <w:marBottom w:val="0"/>
          <w:divBdr>
            <w:top w:val="none" w:sz="0" w:space="0" w:color="auto"/>
            <w:left w:val="none" w:sz="0" w:space="0" w:color="auto"/>
            <w:bottom w:val="none" w:sz="0" w:space="0" w:color="auto"/>
            <w:right w:val="none" w:sz="0" w:space="0" w:color="auto"/>
          </w:divBdr>
        </w:div>
        <w:div w:id="1895963852">
          <w:marLeft w:val="640"/>
          <w:marRight w:val="0"/>
          <w:marTop w:val="0"/>
          <w:marBottom w:val="0"/>
          <w:divBdr>
            <w:top w:val="none" w:sz="0" w:space="0" w:color="auto"/>
            <w:left w:val="none" w:sz="0" w:space="0" w:color="auto"/>
            <w:bottom w:val="none" w:sz="0" w:space="0" w:color="auto"/>
            <w:right w:val="none" w:sz="0" w:space="0" w:color="auto"/>
          </w:divBdr>
        </w:div>
        <w:div w:id="1225137888">
          <w:marLeft w:val="640"/>
          <w:marRight w:val="0"/>
          <w:marTop w:val="0"/>
          <w:marBottom w:val="0"/>
          <w:divBdr>
            <w:top w:val="none" w:sz="0" w:space="0" w:color="auto"/>
            <w:left w:val="none" w:sz="0" w:space="0" w:color="auto"/>
            <w:bottom w:val="none" w:sz="0" w:space="0" w:color="auto"/>
            <w:right w:val="none" w:sz="0" w:space="0" w:color="auto"/>
          </w:divBdr>
        </w:div>
        <w:div w:id="45763881">
          <w:marLeft w:val="640"/>
          <w:marRight w:val="0"/>
          <w:marTop w:val="0"/>
          <w:marBottom w:val="0"/>
          <w:divBdr>
            <w:top w:val="none" w:sz="0" w:space="0" w:color="auto"/>
            <w:left w:val="none" w:sz="0" w:space="0" w:color="auto"/>
            <w:bottom w:val="none" w:sz="0" w:space="0" w:color="auto"/>
            <w:right w:val="none" w:sz="0" w:space="0" w:color="auto"/>
          </w:divBdr>
        </w:div>
        <w:div w:id="977227006">
          <w:marLeft w:val="640"/>
          <w:marRight w:val="0"/>
          <w:marTop w:val="0"/>
          <w:marBottom w:val="0"/>
          <w:divBdr>
            <w:top w:val="none" w:sz="0" w:space="0" w:color="auto"/>
            <w:left w:val="none" w:sz="0" w:space="0" w:color="auto"/>
            <w:bottom w:val="none" w:sz="0" w:space="0" w:color="auto"/>
            <w:right w:val="none" w:sz="0" w:space="0" w:color="auto"/>
          </w:divBdr>
        </w:div>
        <w:div w:id="1408459814">
          <w:marLeft w:val="640"/>
          <w:marRight w:val="0"/>
          <w:marTop w:val="0"/>
          <w:marBottom w:val="0"/>
          <w:divBdr>
            <w:top w:val="none" w:sz="0" w:space="0" w:color="auto"/>
            <w:left w:val="none" w:sz="0" w:space="0" w:color="auto"/>
            <w:bottom w:val="none" w:sz="0" w:space="0" w:color="auto"/>
            <w:right w:val="none" w:sz="0" w:space="0" w:color="auto"/>
          </w:divBdr>
        </w:div>
        <w:div w:id="589581242">
          <w:marLeft w:val="640"/>
          <w:marRight w:val="0"/>
          <w:marTop w:val="0"/>
          <w:marBottom w:val="0"/>
          <w:divBdr>
            <w:top w:val="none" w:sz="0" w:space="0" w:color="auto"/>
            <w:left w:val="none" w:sz="0" w:space="0" w:color="auto"/>
            <w:bottom w:val="none" w:sz="0" w:space="0" w:color="auto"/>
            <w:right w:val="none" w:sz="0" w:space="0" w:color="auto"/>
          </w:divBdr>
        </w:div>
        <w:div w:id="1033572847">
          <w:marLeft w:val="640"/>
          <w:marRight w:val="0"/>
          <w:marTop w:val="0"/>
          <w:marBottom w:val="0"/>
          <w:divBdr>
            <w:top w:val="none" w:sz="0" w:space="0" w:color="auto"/>
            <w:left w:val="none" w:sz="0" w:space="0" w:color="auto"/>
            <w:bottom w:val="none" w:sz="0" w:space="0" w:color="auto"/>
            <w:right w:val="none" w:sz="0" w:space="0" w:color="auto"/>
          </w:divBdr>
        </w:div>
        <w:div w:id="476531028">
          <w:marLeft w:val="640"/>
          <w:marRight w:val="0"/>
          <w:marTop w:val="0"/>
          <w:marBottom w:val="0"/>
          <w:divBdr>
            <w:top w:val="none" w:sz="0" w:space="0" w:color="auto"/>
            <w:left w:val="none" w:sz="0" w:space="0" w:color="auto"/>
            <w:bottom w:val="none" w:sz="0" w:space="0" w:color="auto"/>
            <w:right w:val="none" w:sz="0" w:space="0" w:color="auto"/>
          </w:divBdr>
        </w:div>
        <w:div w:id="796796393">
          <w:marLeft w:val="640"/>
          <w:marRight w:val="0"/>
          <w:marTop w:val="0"/>
          <w:marBottom w:val="0"/>
          <w:divBdr>
            <w:top w:val="none" w:sz="0" w:space="0" w:color="auto"/>
            <w:left w:val="none" w:sz="0" w:space="0" w:color="auto"/>
            <w:bottom w:val="none" w:sz="0" w:space="0" w:color="auto"/>
            <w:right w:val="none" w:sz="0" w:space="0" w:color="auto"/>
          </w:divBdr>
        </w:div>
        <w:div w:id="1844397879">
          <w:marLeft w:val="640"/>
          <w:marRight w:val="0"/>
          <w:marTop w:val="0"/>
          <w:marBottom w:val="0"/>
          <w:divBdr>
            <w:top w:val="none" w:sz="0" w:space="0" w:color="auto"/>
            <w:left w:val="none" w:sz="0" w:space="0" w:color="auto"/>
            <w:bottom w:val="none" w:sz="0" w:space="0" w:color="auto"/>
            <w:right w:val="none" w:sz="0" w:space="0" w:color="auto"/>
          </w:divBdr>
        </w:div>
        <w:div w:id="707877760">
          <w:marLeft w:val="640"/>
          <w:marRight w:val="0"/>
          <w:marTop w:val="0"/>
          <w:marBottom w:val="0"/>
          <w:divBdr>
            <w:top w:val="none" w:sz="0" w:space="0" w:color="auto"/>
            <w:left w:val="none" w:sz="0" w:space="0" w:color="auto"/>
            <w:bottom w:val="none" w:sz="0" w:space="0" w:color="auto"/>
            <w:right w:val="none" w:sz="0" w:space="0" w:color="auto"/>
          </w:divBdr>
        </w:div>
        <w:div w:id="1311447699">
          <w:marLeft w:val="640"/>
          <w:marRight w:val="0"/>
          <w:marTop w:val="0"/>
          <w:marBottom w:val="0"/>
          <w:divBdr>
            <w:top w:val="none" w:sz="0" w:space="0" w:color="auto"/>
            <w:left w:val="none" w:sz="0" w:space="0" w:color="auto"/>
            <w:bottom w:val="none" w:sz="0" w:space="0" w:color="auto"/>
            <w:right w:val="none" w:sz="0" w:space="0" w:color="auto"/>
          </w:divBdr>
        </w:div>
        <w:div w:id="2035838855">
          <w:marLeft w:val="640"/>
          <w:marRight w:val="0"/>
          <w:marTop w:val="0"/>
          <w:marBottom w:val="0"/>
          <w:divBdr>
            <w:top w:val="none" w:sz="0" w:space="0" w:color="auto"/>
            <w:left w:val="none" w:sz="0" w:space="0" w:color="auto"/>
            <w:bottom w:val="none" w:sz="0" w:space="0" w:color="auto"/>
            <w:right w:val="none" w:sz="0" w:space="0" w:color="auto"/>
          </w:divBdr>
        </w:div>
        <w:div w:id="774980566">
          <w:marLeft w:val="640"/>
          <w:marRight w:val="0"/>
          <w:marTop w:val="0"/>
          <w:marBottom w:val="0"/>
          <w:divBdr>
            <w:top w:val="none" w:sz="0" w:space="0" w:color="auto"/>
            <w:left w:val="none" w:sz="0" w:space="0" w:color="auto"/>
            <w:bottom w:val="none" w:sz="0" w:space="0" w:color="auto"/>
            <w:right w:val="none" w:sz="0" w:space="0" w:color="auto"/>
          </w:divBdr>
        </w:div>
        <w:div w:id="47657664">
          <w:marLeft w:val="640"/>
          <w:marRight w:val="0"/>
          <w:marTop w:val="0"/>
          <w:marBottom w:val="0"/>
          <w:divBdr>
            <w:top w:val="none" w:sz="0" w:space="0" w:color="auto"/>
            <w:left w:val="none" w:sz="0" w:space="0" w:color="auto"/>
            <w:bottom w:val="none" w:sz="0" w:space="0" w:color="auto"/>
            <w:right w:val="none" w:sz="0" w:space="0" w:color="auto"/>
          </w:divBdr>
        </w:div>
        <w:div w:id="303046717">
          <w:marLeft w:val="640"/>
          <w:marRight w:val="0"/>
          <w:marTop w:val="0"/>
          <w:marBottom w:val="0"/>
          <w:divBdr>
            <w:top w:val="none" w:sz="0" w:space="0" w:color="auto"/>
            <w:left w:val="none" w:sz="0" w:space="0" w:color="auto"/>
            <w:bottom w:val="none" w:sz="0" w:space="0" w:color="auto"/>
            <w:right w:val="none" w:sz="0" w:space="0" w:color="auto"/>
          </w:divBdr>
        </w:div>
        <w:div w:id="1591355882">
          <w:marLeft w:val="640"/>
          <w:marRight w:val="0"/>
          <w:marTop w:val="0"/>
          <w:marBottom w:val="0"/>
          <w:divBdr>
            <w:top w:val="none" w:sz="0" w:space="0" w:color="auto"/>
            <w:left w:val="none" w:sz="0" w:space="0" w:color="auto"/>
            <w:bottom w:val="none" w:sz="0" w:space="0" w:color="auto"/>
            <w:right w:val="none" w:sz="0" w:space="0" w:color="auto"/>
          </w:divBdr>
        </w:div>
        <w:div w:id="2034576132">
          <w:marLeft w:val="640"/>
          <w:marRight w:val="0"/>
          <w:marTop w:val="0"/>
          <w:marBottom w:val="0"/>
          <w:divBdr>
            <w:top w:val="none" w:sz="0" w:space="0" w:color="auto"/>
            <w:left w:val="none" w:sz="0" w:space="0" w:color="auto"/>
            <w:bottom w:val="none" w:sz="0" w:space="0" w:color="auto"/>
            <w:right w:val="none" w:sz="0" w:space="0" w:color="auto"/>
          </w:divBdr>
        </w:div>
        <w:div w:id="995256814">
          <w:marLeft w:val="640"/>
          <w:marRight w:val="0"/>
          <w:marTop w:val="0"/>
          <w:marBottom w:val="0"/>
          <w:divBdr>
            <w:top w:val="none" w:sz="0" w:space="0" w:color="auto"/>
            <w:left w:val="none" w:sz="0" w:space="0" w:color="auto"/>
            <w:bottom w:val="none" w:sz="0" w:space="0" w:color="auto"/>
            <w:right w:val="none" w:sz="0" w:space="0" w:color="auto"/>
          </w:divBdr>
        </w:div>
        <w:div w:id="1951663911">
          <w:marLeft w:val="640"/>
          <w:marRight w:val="0"/>
          <w:marTop w:val="0"/>
          <w:marBottom w:val="0"/>
          <w:divBdr>
            <w:top w:val="none" w:sz="0" w:space="0" w:color="auto"/>
            <w:left w:val="none" w:sz="0" w:space="0" w:color="auto"/>
            <w:bottom w:val="none" w:sz="0" w:space="0" w:color="auto"/>
            <w:right w:val="none" w:sz="0" w:space="0" w:color="auto"/>
          </w:divBdr>
        </w:div>
        <w:div w:id="1928153803">
          <w:marLeft w:val="640"/>
          <w:marRight w:val="0"/>
          <w:marTop w:val="0"/>
          <w:marBottom w:val="0"/>
          <w:divBdr>
            <w:top w:val="none" w:sz="0" w:space="0" w:color="auto"/>
            <w:left w:val="none" w:sz="0" w:space="0" w:color="auto"/>
            <w:bottom w:val="none" w:sz="0" w:space="0" w:color="auto"/>
            <w:right w:val="none" w:sz="0" w:space="0" w:color="auto"/>
          </w:divBdr>
        </w:div>
        <w:div w:id="1765804986">
          <w:marLeft w:val="640"/>
          <w:marRight w:val="0"/>
          <w:marTop w:val="0"/>
          <w:marBottom w:val="0"/>
          <w:divBdr>
            <w:top w:val="none" w:sz="0" w:space="0" w:color="auto"/>
            <w:left w:val="none" w:sz="0" w:space="0" w:color="auto"/>
            <w:bottom w:val="none" w:sz="0" w:space="0" w:color="auto"/>
            <w:right w:val="none" w:sz="0" w:space="0" w:color="auto"/>
          </w:divBdr>
        </w:div>
        <w:div w:id="2065329257">
          <w:marLeft w:val="640"/>
          <w:marRight w:val="0"/>
          <w:marTop w:val="0"/>
          <w:marBottom w:val="0"/>
          <w:divBdr>
            <w:top w:val="none" w:sz="0" w:space="0" w:color="auto"/>
            <w:left w:val="none" w:sz="0" w:space="0" w:color="auto"/>
            <w:bottom w:val="none" w:sz="0" w:space="0" w:color="auto"/>
            <w:right w:val="none" w:sz="0" w:space="0" w:color="auto"/>
          </w:divBdr>
        </w:div>
        <w:div w:id="624508247">
          <w:marLeft w:val="640"/>
          <w:marRight w:val="0"/>
          <w:marTop w:val="0"/>
          <w:marBottom w:val="0"/>
          <w:divBdr>
            <w:top w:val="none" w:sz="0" w:space="0" w:color="auto"/>
            <w:left w:val="none" w:sz="0" w:space="0" w:color="auto"/>
            <w:bottom w:val="none" w:sz="0" w:space="0" w:color="auto"/>
            <w:right w:val="none" w:sz="0" w:space="0" w:color="auto"/>
          </w:divBdr>
        </w:div>
        <w:div w:id="1244220593">
          <w:marLeft w:val="640"/>
          <w:marRight w:val="0"/>
          <w:marTop w:val="0"/>
          <w:marBottom w:val="0"/>
          <w:divBdr>
            <w:top w:val="none" w:sz="0" w:space="0" w:color="auto"/>
            <w:left w:val="none" w:sz="0" w:space="0" w:color="auto"/>
            <w:bottom w:val="none" w:sz="0" w:space="0" w:color="auto"/>
            <w:right w:val="none" w:sz="0" w:space="0" w:color="auto"/>
          </w:divBdr>
        </w:div>
        <w:div w:id="1081097459">
          <w:marLeft w:val="640"/>
          <w:marRight w:val="0"/>
          <w:marTop w:val="0"/>
          <w:marBottom w:val="0"/>
          <w:divBdr>
            <w:top w:val="none" w:sz="0" w:space="0" w:color="auto"/>
            <w:left w:val="none" w:sz="0" w:space="0" w:color="auto"/>
            <w:bottom w:val="none" w:sz="0" w:space="0" w:color="auto"/>
            <w:right w:val="none" w:sz="0" w:space="0" w:color="auto"/>
          </w:divBdr>
        </w:div>
        <w:div w:id="1568608826">
          <w:marLeft w:val="640"/>
          <w:marRight w:val="0"/>
          <w:marTop w:val="0"/>
          <w:marBottom w:val="0"/>
          <w:divBdr>
            <w:top w:val="none" w:sz="0" w:space="0" w:color="auto"/>
            <w:left w:val="none" w:sz="0" w:space="0" w:color="auto"/>
            <w:bottom w:val="none" w:sz="0" w:space="0" w:color="auto"/>
            <w:right w:val="none" w:sz="0" w:space="0" w:color="auto"/>
          </w:divBdr>
        </w:div>
        <w:div w:id="1155950835">
          <w:marLeft w:val="640"/>
          <w:marRight w:val="0"/>
          <w:marTop w:val="0"/>
          <w:marBottom w:val="0"/>
          <w:divBdr>
            <w:top w:val="none" w:sz="0" w:space="0" w:color="auto"/>
            <w:left w:val="none" w:sz="0" w:space="0" w:color="auto"/>
            <w:bottom w:val="none" w:sz="0" w:space="0" w:color="auto"/>
            <w:right w:val="none" w:sz="0" w:space="0" w:color="auto"/>
          </w:divBdr>
        </w:div>
        <w:div w:id="1204709328">
          <w:marLeft w:val="640"/>
          <w:marRight w:val="0"/>
          <w:marTop w:val="0"/>
          <w:marBottom w:val="0"/>
          <w:divBdr>
            <w:top w:val="none" w:sz="0" w:space="0" w:color="auto"/>
            <w:left w:val="none" w:sz="0" w:space="0" w:color="auto"/>
            <w:bottom w:val="none" w:sz="0" w:space="0" w:color="auto"/>
            <w:right w:val="none" w:sz="0" w:space="0" w:color="auto"/>
          </w:divBdr>
        </w:div>
        <w:div w:id="976450118">
          <w:marLeft w:val="640"/>
          <w:marRight w:val="0"/>
          <w:marTop w:val="0"/>
          <w:marBottom w:val="0"/>
          <w:divBdr>
            <w:top w:val="none" w:sz="0" w:space="0" w:color="auto"/>
            <w:left w:val="none" w:sz="0" w:space="0" w:color="auto"/>
            <w:bottom w:val="none" w:sz="0" w:space="0" w:color="auto"/>
            <w:right w:val="none" w:sz="0" w:space="0" w:color="auto"/>
          </w:divBdr>
        </w:div>
        <w:div w:id="542988388">
          <w:marLeft w:val="640"/>
          <w:marRight w:val="0"/>
          <w:marTop w:val="0"/>
          <w:marBottom w:val="0"/>
          <w:divBdr>
            <w:top w:val="none" w:sz="0" w:space="0" w:color="auto"/>
            <w:left w:val="none" w:sz="0" w:space="0" w:color="auto"/>
            <w:bottom w:val="none" w:sz="0" w:space="0" w:color="auto"/>
            <w:right w:val="none" w:sz="0" w:space="0" w:color="auto"/>
          </w:divBdr>
        </w:div>
        <w:div w:id="145243600">
          <w:marLeft w:val="640"/>
          <w:marRight w:val="0"/>
          <w:marTop w:val="0"/>
          <w:marBottom w:val="0"/>
          <w:divBdr>
            <w:top w:val="none" w:sz="0" w:space="0" w:color="auto"/>
            <w:left w:val="none" w:sz="0" w:space="0" w:color="auto"/>
            <w:bottom w:val="none" w:sz="0" w:space="0" w:color="auto"/>
            <w:right w:val="none" w:sz="0" w:space="0" w:color="auto"/>
          </w:divBdr>
        </w:div>
        <w:div w:id="1909878549">
          <w:marLeft w:val="640"/>
          <w:marRight w:val="0"/>
          <w:marTop w:val="0"/>
          <w:marBottom w:val="0"/>
          <w:divBdr>
            <w:top w:val="none" w:sz="0" w:space="0" w:color="auto"/>
            <w:left w:val="none" w:sz="0" w:space="0" w:color="auto"/>
            <w:bottom w:val="none" w:sz="0" w:space="0" w:color="auto"/>
            <w:right w:val="none" w:sz="0" w:space="0" w:color="auto"/>
          </w:divBdr>
        </w:div>
        <w:div w:id="651258350">
          <w:marLeft w:val="640"/>
          <w:marRight w:val="0"/>
          <w:marTop w:val="0"/>
          <w:marBottom w:val="0"/>
          <w:divBdr>
            <w:top w:val="none" w:sz="0" w:space="0" w:color="auto"/>
            <w:left w:val="none" w:sz="0" w:space="0" w:color="auto"/>
            <w:bottom w:val="none" w:sz="0" w:space="0" w:color="auto"/>
            <w:right w:val="none" w:sz="0" w:space="0" w:color="auto"/>
          </w:divBdr>
        </w:div>
        <w:div w:id="1690176239">
          <w:marLeft w:val="640"/>
          <w:marRight w:val="0"/>
          <w:marTop w:val="0"/>
          <w:marBottom w:val="0"/>
          <w:divBdr>
            <w:top w:val="none" w:sz="0" w:space="0" w:color="auto"/>
            <w:left w:val="none" w:sz="0" w:space="0" w:color="auto"/>
            <w:bottom w:val="none" w:sz="0" w:space="0" w:color="auto"/>
            <w:right w:val="none" w:sz="0" w:space="0" w:color="auto"/>
          </w:divBdr>
        </w:div>
        <w:div w:id="2035685845">
          <w:marLeft w:val="640"/>
          <w:marRight w:val="0"/>
          <w:marTop w:val="0"/>
          <w:marBottom w:val="0"/>
          <w:divBdr>
            <w:top w:val="none" w:sz="0" w:space="0" w:color="auto"/>
            <w:left w:val="none" w:sz="0" w:space="0" w:color="auto"/>
            <w:bottom w:val="none" w:sz="0" w:space="0" w:color="auto"/>
            <w:right w:val="none" w:sz="0" w:space="0" w:color="auto"/>
          </w:divBdr>
        </w:div>
        <w:div w:id="484204721">
          <w:marLeft w:val="640"/>
          <w:marRight w:val="0"/>
          <w:marTop w:val="0"/>
          <w:marBottom w:val="0"/>
          <w:divBdr>
            <w:top w:val="none" w:sz="0" w:space="0" w:color="auto"/>
            <w:left w:val="none" w:sz="0" w:space="0" w:color="auto"/>
            <w:bottom w:val="none" w:sz="0" w:space="0" w:color="auto"/>
            <w:right w:val="none" w:sz="0" w:space="0" w:color="auto"/>
          </w:divBdr>
        </w:div>
        <w:div w:id="2093888008">
          <w:marLeft w:val="640"/>
          <w:marRight w:val="0"/>
          <w:marTop w:val="0"/>
          <w:marBottom w:val="0"/>
          <w:divBdr>
            <w:top w:val="none" w:sz="0" w:space="0" w:color="auto"/>
            <w:left w:val="none" w:sz="0" w:space="0" w:color="auto"/>
            <w:bottom w:val="none" w:sz="0" w:space="0" w:color="auto"/>
            <w:right w:val="none" w:sz="0" w:space="0" w:color="auto"/>
          </w:divBdr>
        </w:div>
        <w:div w:id="1970891064">
          <w:marLeft w:val="640"/>
          <w:marRight w:val="0"/>
          <w:marTop w:val="0"/>
          <w:marBottom w:val="0"/>
          <w:divBdr>
            <w:top w:val="none" w:sz="0" w:space="0" w:color="auto"/>
            <w:left w:val="none" w:sz="0" w:space="0" w:color="auto"/>
            <w:bottom w:val="none" w:sz="0" w:space="0" w:color="auto"/>
            <w:right w:val="none" w:sz="0" w:space="0" w:color="auto"/>
          </w:divBdr>
        </w:div>
        <w:div w:id="869144403">
          <w:marLeft w:val="640"/>
          <w:marRight w:val="0"/>
          <w:marTop w:val="0"/>
          <w:marBottom w:val="0"/>
          <w:divBdr>
            <w:top w:val="none" w:sz="0" w:space="0" w:color="auto"/>
            <w:left w:val="none" w:sz="0" w:space="0" w:color="auto"/>
            <w:bottom w:val="none" w:sz="0" w:space="0" w:color="auto"/>
            <w:right w:val="none" w:sz="0" w:space="0" w:color="auto"/>
          </w:divBdr>
        </w:div>
        <w:div w:id="1747996475">
          <w:marLeft w:val="640"/>
          <w:marRight w:val="0"/>
          <w:marTop w:val="0"/>
          <w:marBottom w:val="0"/>
          <w:divBdr>
            <w:top w:val="none" w:sz="0" w:space="0" w:color="auto"/>
            <w:left w:val="none" w:sz="0" w:space="0" w:color="auto"/>
            <w:bottom w:val="none" w:sz="0" w:space="0" w:color="auto"/>
            <w:right w:val="none" w:sz="0" w:space="0" w:color="auto"/>
          </w:divBdr>
        </w:div>
        <w:div w:id="895512340">
          <w:marLeft w:val="640"/>
          <w:marRight w:val="0"/>
          <w:marTop w:val="0"/>
          <w:marBottom w:val="0"/>
          <w:divBdr>
            <w:top w:val="none" w:sz="0" w:space="0" w:color="auto"/>
            <w:left w:val="none" w:sz="0" w:space="0" w:color="auto"/>
            <w:bottom w:val="none" w:sz="0" w:space="0" w:color="auto"/>
            <w:right w:val="none" w:sz="0" w:space="0" w:color="auto"/>
          </w:divBdr>
        </w:div>
        <w:div w:id="1896701174">
          <w:marLeft w:val="640"/>
          <w:marRight w:val="0"/>
          <w:marTop w:val="0"/>
          <w:marBottom w:val="0"/>
          <w:divBdr>
            <w:top w:val="none" w:sz="0" w:space="0" w:color="auto"/>
            <w:left w:val="none" w:sz="0" w:space="0" w:color="auto"/>
            <w:bottom w:val="none" w:sz="0" w:space="0" w:color="auto"/>
            <w:right w:val="none" w:sz="0" w:space="0" w:color="auto"/>
          </w:divBdr>
        </w:div>
        <w:div w:id="1899508639">
          <w:marLeft w:val="640"/>
          <w:marRight w:val="0"/>
          <w:marTop w:val="0"/>
          <w:marBottom w:val="0"/>
          <w:divBdr>
            <w:top w:val="none" w:sz="0" w:space="0" w:color="auto"/>
            <w:left w:val="none" w:sz="0" w:space="0" w:color="auto"/>
            <w:bottom w:val="none" w:sz="0" w:space="0" w:color="auto"/>
            <w:right w:val="none" w:sz="0" w:space="0" w:color="auto"/>
          </w:divBdr>
        </w:div>
        <w:div w:id="1662079847">
          <w:marLeft w:val="640"/>
          <w:marRight w:val="0"/>
          <w:marTop w:val="0"/>
          <w:marBottom w:val="0"/>
          <w:divBdr>
            <w:top w:val="none" w:sz="0" w:space="0" w:color="auto"/>
            <w:left w:val="none" w:sz="0" w:space="0" w:color="auto"/>
            <w:bottom w:val="none" w:sz="0" w:space="0" w:color="auto"/>
            <w:right w:val="none" w:sz="0" w:space="0" w:color="auto"/>
          </w:divBdr>
        </w:div>
        <w:div w:id="683172425">
          <w:marLeft w:val="640"/>
          <w:marRight w:val="0"/>
          <w:marTop w:val="0"/>
          <w:marBottom w:val="0"/>
          <w:divBdr>
            <w:top w:val="none" w:sz="0" w:space="0" w:color="auto"/>
            <w:left w:val="none" w:sz="0" w:space="0" w:color="auto"/>
            <w:bottom w:val="none" w:sz="0" w:space="0" w:color="auto"/>
            <w:right w:val="none" w:sz="0" w:space="0" w:color="auto"/>
          </w:divBdr>
        </w:div>
        <w:div w:id="691539734">
          <w:marLeft w:val="640"/>
          <w:marRight w:val="0"/>
          <w:marTop w:val="0"/>
          <w:marBottom w:val="0"/>
          <w:divBdr>
            <w:top w:val="none" w:sz="0" w:space="0" w:color="auto"/>
            <w:left w:val="none" w:sz="0" w:space="0" w:color="auto"/>
            <w:bottom w:val="none" w:sz="0" w:space="0" w:color="auto"/>
            <w:right w:val="none" w:sz="0" w:space="0" w:color="auto"/>
          </w:divBdr>
        </w:div>
        <w:div w:id="1261261334">
          <w:marLeft w:val="640"/>
          <w:marRight w:val="0"/>
          <w:marTop w:val="0"/>
          <w:marBottom w:val="0"/>
          <w:divBdr>
            <w:top w:val="none" w:sz="0" w:space="0" w:color="auto"/>
            <w:left w:val="none" w:sz="0" w:space="0" w:color="auto"/>
            <w:bottom w:val="none" w:sz="0" w:space="0" w:color="auto"/>
            <w:right w:val="none" w:sz="0" w:space="0" w:color="auto"/>
          </w:divBdr>
        </w:div>
        <w:div w:id="762068043">
          <w:marLeft w:val="640"/>
          <w:marRight w:val="0"/>
          <w:marTop w:val="0"/>
          <w:marBottom w:val="0"/>
          <w:divBdr>
            <w:top w:val="none" w:sz="0" w:space="0" w:color="auto"/>
            <w:left w:val="none" w:sz="0" w:space="0" w:color="auto"/>
            <w:bottom w:val="none" w:sz="0" w:space="0" w:color="auto"/>
            <w:right w:val="none" w:sz="0" w:space="0" w:color="auto"/>
          </w:divBdr>
        </w:div>
        <w:div w:id="599532147">
          <w:marLeft w:val="640"/>
          <w:marRight w:val="0"/>
          <w:marTop w:val="0"/>
          <w:marBottom w:val="0"/>
          <w:divBdr>
            <w:top w:val="none" w:sz="0" w:space="0" w:color="auto"/>
            <w:left w:val="none" w:sz="0" w:space="0" w:color="auto"/>
            <w:bottom w:val="none" w:sz="0" w:space="0" w:color="auto"/>
            <w:right w:val="none" w:sz="0" w:space="0" w:color="auto"/>
          </w:divBdr>
        </w:div>
        <w:div w:id="678822028">
          <w:marLeft w:val="640"/>
          <w:marRight w:val="0"/>
          <w:marTop w:val="0"/>
          <w:marBottom w:val="0"/>
          <w:divBdr>
            <w:top w:val="none" w:sz="0" w:space="0" w:color="auto"/>
            <w:left w:val="none" w:sz="0" w:space="0" w:color="auto"/>
            <w:bottom w:val="none" w:sz="0" w:space="0" w:color="auto"/>
            <w:right w:val="none" w:sz="0" w:space="0" w:color="auto"/>
          </w:divBdr>
        </w:div>
        <w:div w:id="108208315">
          <w:marLeft w:val="640"/>
          <w:marRight w:val="0"/>
          <w:marTop w:val="0"/>
          <w:marBottom w:val="0"/>
          <w:divBdr>
            <w:top w:val="none" w:sz="0" w:space="0" w:color="auto"/>
            <w:left w:val="none" w:sz="0" w:space="0" w:color="auto"/>
            <w:bottom w:val="none" w:sz="0" w:space="0" w:color="auto"/>
            <w:right w:val="none" w:sz="0" w:space="0" w:color="auto"/>
          </w:divBdr>
        </w:div>
        <w:div w:id="830873839">
          <w:marLeft w:val="640"/>
          <w:marRight w:val="0"/>
          <w:marTop w:val="0"/>
          <w:marBottom w:val="0"/>
          <w:divBdr>
            <w:top w:val="none" w:sz="0" w:space="0" w:color="auto"/>
            <w:left w:val="none" w:sz="0" w:space="0" w:color="auto"/>
            <w:bottom w:val="none" w:sz="0" w:space="0" w:color="auto"/>
            <w:right w:val="none" w:sz="0" w:space="0" w:color="auto"/>
          </w:divBdr>
        </w:div>
        <w:div w:id="267589797">
          <w:marLeft w:val="640"/>
          <w:marRight w:val="0"/>
          <w:marTop w:val="0"/>
          <w:marBottom w:val="0"/>
          <w:divBdr>
            <w:top w:val="none" w:sz="0" w:space="0" w:color="auto"/>
            <w:left w:val="none" w:sz="0" w:space="0" w:color="auto"/>
            <w:bottom w:val="none" w:sz="0" w:space="0" w:color="auto"/>
            <w:right w:val="none" w:sz="0" w:space="0" w:color="auto"/>
          </w:divBdr>
        </w:div>
        <w:div w:id="62483837">
          <w:marLeft w:val="640"/>
          <w:marRight w:val="0"/>
          <w:marTop w:val="0"/>
          <w:marBottom w:val="0"/>
          <w:divBdr>
            <w:top w:val="none" w:sz="0" w:space="0" w:color="auto"/>
            <w:left w:val="none" w:sz="0" w:space="0" w:color="auto"/>
            <w:bottom w:val="none" w:sz="0" w:space="0" w:color="auto"/>
            <w:right w:val="none" w:sz="0" w:space="0" w:color="auto"/>
          </w:divBdr>
        </w:div>
        <w:div w:id="2102800259">
          <w:marLeft w:val="640"/>
          <w:marRight w:val="0"/>
          <w:marTop w:val="0"/>
          <w:marBottom w:val="0"/>
          <w:divBdr>
            <w:top w:val="none" w:sz="0" w:space="0" w:color="auto"/>
            <w:left w:val="none" w:sz="0" w:space="0" w:color="auto"/>
            <w:bottom w:val="none" w:sz="0" w:space="0" w:color="auto"/>
            <w:right w:val="none" w:sz="0" w:space="0" w:color="auto"/>
          </w:divBdr>
        </w:div>
        <w:div w:id="1298300339">
          <w:marLeft w:val="640"/>
          <w:marRight w:val="0"/>
          <w:marTop w:val="0"/>
          <w:marBottom w:val="0"/>
          <w:divBdr>
            <w:top w:val="none" w:sz="0" w:space="0" w:color="auto"/>
            <w:left w:val="none" w:sz="0" w:space="0" w:color="auto"/>
            <w:bottom w:val="none" w:sz="0" w:space="0" w:color="auto"/>
            <w:right w:val="none" w:sz="0" w:space="0" w:color="auto"/>
          </w:divBdr>
        </w:div>
        <w:div w:id="1542325162">
          <w:marLeft w:val="640"/>
          <w:marRight w:val="0"/>
          <w:marTop w:val="0"/>
          <w:marBottom w:val="0"/>
          <w:divBdr>
            <w:top w:val="none" w:sz="0" w:space="0" w:color="auto"/>
            <w:left w:val="none" w:sz="0" w:space="0" w:color="auto"/>
            <w:bottom w:val="none" w:sz="0" w:space="0" w:color="auto"/>
            <w:right w:val="none" w:sz="0" w:space="0" w:color="auto"/>
          </w:divBdr>
        </w:div>
        <w:div w:id="127208828">
          <w:marLeft w:val="640"/>
          <w:marRight w:val="0"/>
          <w:marTop w:val="0"/>
          <w:marBottom w:val="0"/>
          <w:divBdr>
            <w:top w:val="none" w:sz="0" w:space="0" w:color="auto"/>
            <w:left w:val="none" w:sz="0" w:space="0" w:color="auto"/>
            <w:bottom w:val="none" w:sz="0" w:space="0" w:color="auto"/>
            <w:right w:val="none" w:sz="0" w:space="0" w:color="auto"/>
          </w:divBdr>
        </w:div>
        <w:div w:id="1763140131">
          <w:marLeft w:val="640"/>
          <w:marRight w:val="0"/>
          <w:marTop w:val="0"/>
          <w:marBottom w:val="0"/>
          <w:divBdr>
            <w:top w:val="none" w:sz="0" w:space="0" w:color="auto"/>
            <w:left w:val="none" w:sz="0" w:space="0" w:color="auto"/>
            <w:bottom w:val="none" w:sz="0" w:space="0" w:color="auto"/>
            <w:right w:val="none" w:sz="0" w:space="0" w:color="auto"/>
          </w:divBdr>
        </w:div>
        <w:div w:id="1969436953">
          <w:marLeft w:val="640"/>
          <w:marRight w:val="0"/>
          <w:marTop w:val="0"/>
          <w:marBottom w:val="0"/>
          <w:divBdr>
            <w:top w:val="none" w:sz="0" w:space="0" w:color="auto"/>
            <w:left w:val="none" w:sz="0" w:space="0" w:color="auto"/>
            <w:bottom w:val="none" w:sz="0" w:space="0" w:color="auto"/>
            <w:right w:val="none" w:sz="0" w:space="0" w:color="auto"/>
          </w:divBdr>
        </w:div>
        <w:div w:id="255020137">
          <w:marLeft w:val="640"/>
          <w:marRight w:val="0"/>
          <w:marTop w:val="0"/>
          <w:marBottom w:val="0"/>
          <w:divBdr>
            <w:top w:val="none" w:sz="0" w:space="0" w:color="auto"/>
            <w:left w:val="none" w:sz="0" w:space="0" w:color="auto"/>
            <w:bottom w:val="none" w:sz="0" w:space="0" w:color="auto"/>
            <w:right w:val="none" w:sz="0" w:space="0" w:color="auto"/>
          </w:divBdr>
        </w:div>
        <w:div w:id="1680814097">
          <w:marLeft w:val="640"/>
          <w:marRight w:val="0"/>
          <w:marTop w:val="0"/>
          <w:marBottom w:val="0"/>
          <w:divBdr>
            <w:top w:val="none" w:sz="0" w:space="0" w:color="auto"/>
            <w:left w:val="none" w:sz="0" w:space="0" w:color="auto"/>
            <w:bottom w:val="none" w:sz="0" w:space="0" w:color="auto"/>
            <w:right w:val="none" w:sz="0" w:space="0" w:color="auto"/>
          </w:divBdr>
        </w:div>
        <w:div w:id="26756769">
          <w:marLeft w:val="640"/>
          <w:marRight w:val="0"/>
          <w:marTop w:val="0"/>
          <w:marBottom w:val="0"/>
          <w:divBdr>
            <w:top w:val="none" w:sz="0" w:space="0" w:color="auto"/>
            <w:left w:val="none" w:sz="0" w:space="0" w:color="auto"/>
            <w:bottom w:val="none" w:sz="0" w:space="0" w:color="auto"/>
            <w:right w:val="none" w:sz="0" w:space="0" w:color="auto"/>
          </w:divBdr>
        </w:div>
        <w:div w:id="596404480">
          <w:marLeft w:val="640"/>
          <w:marRight w:val="0"/>
          <w:marTop w:val="0"/>
          <w:marBottom w:val="0"/>
          <w:divBdr>
            <w:top w:val="none" w:sz="0" w:space="0" w:color="auto"/>
            <w:left w:val="none" w:sz="0" w:space="0" w:color="auto"/>
            <w:bottom w:val="none" w:sz="0" w:space="0" w:color="auto"/>
            <w:right w:val="none" w:sz="0" w:space="0" w:color="auto"/>
          </w:divBdr>
        </w:div>
        <w:div w:id="959216832">
          <w:marLeft w:val="640"/>
          <w:marRight w:val="0"/>
          <w:marTop w:val="0"/>
          <w:marBottom w:val="0"/>
          <w:divBdr>
            <w:top w:val="none" w:sz="0" w:space="0" w:color="auto"/>
            <w:left w:val="none" w:sz="0" w:space="0" w:color="auto"/>
            <w:bottom w:val="none" w:sz="0" w:space="0" w:color="auto"/>
            <w:right w:val="none" w:sz="0" w:space="0" w:color="auto"/>
          </w:divBdr>
        </w:div>
        <w:div w:id="1846942333">
          <w:marLeft w:val="640"/>
          <w:marRight w:val="0"/>
          <w:marTop w:val="0"/>
          <w:marBottom w:val="0"/>
          <w:divBdr>
            <w:top w:val="none" w:sz="0" w:space="0" w:color="auto"/>
            <w:left w:val="none" w:sz="0" w:space="0" w:color="auto"/>
            <w:bottom w:val="none" w:sz="0" w:space="0" w:color="auto"/>
            <w:right w:val="none" w:sz="0" w:space="0" w:color="auto"/>
          </w:divBdr>
        </w:div>
        <w:div w:id="972099224">
          <w:marLeft w:val="640"/>
          <w:marRight w:val="0"/>
          <w:marTop w:val="0"/>
          <w:marBottom w:val="0"/>
          <w:divBdr>
            <w:top w:val="none" w:sz="0" w:space="0" w:color="auto"/>
            <w:left w:val="none" w:sz="0" w:space="0" w:color="auto"/>
            <w:bottom w:val="none" w:sz="0" w:space="0" w:color="auto"/>
            <w:right w:val="none" w:sz="0" w:space="0" w:color="auto"/>
          </w:divBdr>
        </w:div>
        <w:div w:id="1794515930">
          <w:marLeft w:val="640"/>
          <w:marRight w:val="0"/>
          <w:marTop w:val="0"/>
          <w:marBottom w:val="0"/>
          <w:divBdr>
            <w:top w:val="none" w:sz="0" w:space="0" w:color="auto"/>
            <w:left w:val="none" w:sz="0" w:space="0" w:color="auto"/>
            <w:bottom w:val="none" w:sz="0" w:space="0" w:color="auto"/>
            <w:right w:val="none" w:sz="0" w:space="0" w:color="auto"/>
          </w:divBdr>
        </w:div>
        <w:div w:id="2078550839">
          <w:marLeft w:val="640"/>
          <w:marRight w:val="0"/>
          <w:marTop w:val="0"/>
          <w:marBottom w:val="0"/>
          <w:divBdr>
            <w:top w:val="none" w:sz="0" w:space="0" w:color="auto"/>
            <w:left w:val="none" w:sz="0" w:space="0" w:color="auto"/>
            <w:bottom w:val="none" w:sz="0" w:space="0" w:color="auto"/>
            <w:right w:val="none" w:sz="0" w:space="0" w:color="auto"/>
          </w:divBdr>
        </w:div>
        <w:div w:id="1749031691">
          <w:marLeft w:val="640"/>
          <w:marRight w:val="0"/>
          <w:marTop w:val="0"/>
          <w:marBottom w:val="0"/>
          <w:divBdr>
            <w:top w:val="none" w:sz="0" w:space="0" w:color="auto"/>
            <w:left w:val="none" w:sz="0" w:space="0" w:color="auto"/>
            <w:bottom w:val="none" w:sz="0" w:space="0" w:color="auto"/>
            <w:right w:val="none" w:sz="0" w:space="0" w:color="auto"/>
          </w:divBdr>
        </w:div>
        <w:div w:id="372732067">
          <w:marLeft w:val="640"/>
          <w:marRight w:val="0"/>
          <w:marTop w:val="0"/>
          <w:marBottom w:val="0"/>
          <w:divBdr>
            <w:top w:val="none" w:sz="0" w:space="0" w:color="auto"/>
            <w:left w:val="none" w:sz="0" w:space="0" w:color="auto"/>
            <w:bottom w:val="none" w:sz="0" w:space="0" w:color="auto"/>
            <w:right w:val="none" w:sz="0" w:space="0" w:color="auto"/>
          </w:divBdr>
        </w:div>
        <w:div w:id="1500080503">
          <w:marLeft w:val="640"/>
          <w:marRight w:val="0"/>
          <w:marTop w:val="0"/>
          <w:marBottom w:val="0"/>
          <w:divBdr>
            <w:top w:val="none" w:sz="0" w:space="0" w:color="auto"/>
            <w:left w:val="none" w:sz="0" w:space="0" w:color="auto"/>
            <w:bottom w:val="none" w:sz="0" w:space="0" w:color="auto"/>
            <w:right w:val="none" w:sz="0" w:space="0" w:color="auto"/>
          </w:divBdr>
        </w:div>
        <w:div w:id="541288252">
          <w:marLeft w:val="640"/>
          <w:marRight w:val="0"/>
          <w:marTop w:val="0"/>
          <w:marBottom w:val="0"/>
          <w:divBdr>
            <w:top w:val="none" w:sz="0" w:space="0" w:color="auto"/>
            <w:left w:val="none" w:sz="0" w:space="0" w:color="auto"/>
            <w:bottom w:val="none" w:sz="0" w:space="0" w:color="auto"/>
            <w:right w:val="none" w:sz="0" w:space="0" w:color="auto"/>
          </w:divBdr>
        </w:div>
        <w:div w:id="27489818">
          <w:marLeft w:val="640"/>
          <w:marRight w:val="0"/>
          <w:marTop w:val="0"/>
          <w:marBottom w:val="0"/>
          <w:divBdr>
            <w:top w:val="none" w:sz="0" w:space="0" w:color="auto"/>
            <w:left w:val="none" w:sz="0" w:space="0" w:color="auto"/>
            <w:bottom w:val="none" w:sz="0" w:space="0" w:color="auto"/>
            <w:right w:val="none" w:sz="0" w:space="0" w:color="auto"/>
          </w:divBdr>
        </w:div>
        <w:div w:id="1677876077">
          <w:marLeft w:val="640"/>
          <w:marRight w:val="0"/>
          <w:marTop w:val="0"/>
          <w:marBottom w:val="0"/>
          <w:divBdr>
            <w:top w:val="none" w:sz="0" w:space="0" w:color="auto"/>
            <w:left w:val="none" w:sz="0" w:space="0" w:color="auto"/>
            <w:bottom w:val="none" w:sz="0" w:space="0" w:color="auto"/>
            <w:right w:val="none" w:sz="0" w:space="0" w:color="auto"/>
          </w:divBdr>
        </w:div>
        <w:div w:id="2128428548">
          <w:marLeft w:val="640"/>
          <w:marRight w:val="0"/>
          <w:marTop w:val="0"/>
          <w:marBottom w:val="0"/>
          <w:divBdr>
            <w:top w:val="none" w:sz="0" w:space="0" w:color="auto"/>
            <w:left w:val="none" w:sz="0" w:space="0" w:color="auto"/>
            <w:bottom w:val="none" w:sz="0" w:space="0" w:color="auto"/>
            <w:right w:val="none" w:sz="0" w:space="0" w:color="auto"/>
          </w:divBdr>
        </w:div>
        <w:div w:id="1202136158">
          <w:marLeft w:val="640"/>
          <w:marRight w:val="0"/>
          <w:marTop w:val="0"/>
          <w:marBottom w:val="0"/>
          <w:divBdr>
            <w:top w:val="none" w:sz="0" w:space="0" w:color="auto"/>
            <w:left w:val="none" w:sz="0" w:space="0" w:color="auto"/>
            <w:bottom w:val="none" w:sz="0" w:space="0" w:color="auto"/>
            <w:right w:val="none" w:sz="0" w:space="0" w:color="auto"/>
          </w:divBdr>
        </w:div>
        <w:div w:id="941491952">
          <w:marLeft w:val="640"/>
          <w:marRight w:val="0"/>
          <w:marTop w:val="0"/>
          <w:marBottom w:val="0"/>
          <w:divBdr>
            <w:top w:val="none" w:sz="0" w:space="0" w:color="auto"/>
            <w:left w:val="none" w:sz="0" w:space="0" w:color="auto"/>
            <w:bottom w:val="none" w:sz="0" w:space="0" w:color="auto"/>
            <w:right w:val="none" w:sz="0" w:space="0" w:color="auto"/>
          </w:divBdr>
        </w:div>
        <w:div w:id="1094983469">
          <w:marLeft w:val="640"/>
          <w:marRight w:val="0"/>
          <w:marTop w:val="0"/>
          <w:marBottom w:val="0"/>
          <w:divBdr>
            <w:top w:val="none" w:sz="0" w:space="0" w:color="auto"/>
            <w:left w:val="none" w:sz="0" w:space="0" w:color="auto"/>
            <w:bottom w:val="none" w:sz="0" w:space="0" w:color="auto"/>
            <w:right w:val="none" w:sz="0" w:space="0" w:color="auto"/>
          </w:divBdr>
        </w:div>
        <w:div w:id="462039506">
          <w:marLeft w:val="640"/>
          <w:marRight w:val="0"/>
          <w:marTop w:val="0"/>
          <w:marBottom w:val="0"/>
          <w:divBdr>
            <w:top w:val="none" w:sz="0" w:space="0" w:color="auto"/>
            <w:left w:val="none" w:sz="0" w:space="0" w:color="auto"/>
            <w:bottom w:val="none" w:sz="0" w:space="0" w:color="auto"/>
            <w:right w:val="none" w:sz="0" w:space="0" w:color="auto"/>
          </w:divBdr>
        </w:div>
        <w:div w:id="2043556877">
          <w:marLeft w:val="640"/>
          <w:marRight w:val="0"/>
          <w:marTop w:val="0"/>
          <w:marBottom w:val="0"/>
          <w:divBdr>
            <w:top w:val="none" w:sz="0" w:space="0" w:color="auto"/>
            <w:left w:val="none" w:sz="0" w:space="0" w:color="auto"/>
            <w:bottom w:val="none" w:sz="0" w:space="0" w:color="auto"/>
            <w:right w:val="none" w:sz="0" w:space="0" w:color="auto"/>
          </w:divBdr>
        </w:div>
        <w:div w:id="1588878315">
          <w:marLeft w:val="640"/>
          <w:marRight w:val="0"/>
          <w:marTop w:val="0"/>
          <w:marBottom w:val="0"/>
          <w:divBdr>
            <w:top w:val="none" w:sz="0" w:space="0" w:color="auto"/>
            <w:left w:val="none" w:sz="0" w:space="0" w:color="auto"/>
            <w:bottom w:val="none" w:sz="0" w:space="0" w:color="auto"/>
            <w:right w:val="none" w:sz="0" w:space="0" w:color="auto"/>
          </w:divBdr>
        </w:div>
        <w:div w:id="1901986039">
          <w:marLeft w:val="640"/>
          <w:marRight w:val="0"/>
          <w:marTop w:val="0"/>
          <w:marBottom w:val="0"/>
          <w:divBdr>
            <w:top w:val="none" w:sz="0" w:space="0" w:color="auto"/>
            <w:left w:val="none" w:sz="0" w:space="0" w:color="auto"/>
            <w:bottom w:val="none" w:sz="0" w:space="0" w:color="auto"/>
            <w:right w:val="none" w:sz="0" w:space="0" w:color="auto"/>
          </w:divBdr>
        </w:div>
        <w:div w:id="417406863">
          <w:marLeft w:val="640"/>
          <w:marRight w:val="0"/>
          <w:marTop w:val="0"/>
          <w:marBottom w:val="0"/>
          <w:divBdr>
            <w:top w:val="none" w:sz="0" w:space="0" w:color="auto"/>
            <w:left w:val="none" w:sz="0" w:space="0" w:color="auto"/>
            <w:bottom w:val="none" w:sz="0" w:space="0" w:color="auto"/>
            <w:right w:val="none" w:sz="0" w:space="0" w:color="auto"/>
          </w:divBdr>
        </w:div>
        <w:div w:id="1376275825">
          <w:marLeft w:val="640"/>
          <w:marRight w:val="0"/>
          <w:marTop w:val="0"/>
          <w:marBottom w:val="0"/>
          <w:divBdr>
            <w:top w:val="none" w:sz="0" w:space="0" w:color="auto"/>
            <w:left w:val="none" w:sz="0" w:space="0" w:color="auto"/>
            <w:bottom w:val="none" w:sz="0" w:space="0" w:color="auto"/>
            <w:right w:val="none" w:sz="0" w:space="0" w:color="auto"/>
          </w:divBdr>
        </w:div>
        <w:div w:id="2091539150">
          <w:marLeft w:val="640"/>
          <w:marRight w:val="0"/>
          <w:marTop w:val="0"/>
          <w:marBottom w:val="0"/>
          <w:divBdr>
            <w:top w:val="none" w:sz="0" w:space="0" w:color="auto"/>
            <w:left w:val="none" w:sz="0" w:space="0" w:color="auto"/>
            <w:bottom w:val="none" w:sz="0" w:space="0" w:color="auto"/>
            <w:right w:val="none" w:sz="0" w:space="0" w:color="auto"/>
          </w:divBdr>
        </w:div>
        <w:div w:id="619723835">
          <w:marLeft w:val="640"/>
          <w:marRight w:val="0"/>
          <w:marTop w:val="0"/>
          <w:marBottom w:val="0"/>
          <w:divBdr>
            <w:top w:val="none" w:sz="0" w:space="0" w:color="auto"/>
            <w:left w:val="none" w:sz="0" w:space="0" w:color="auto"/>
            <w:bottom w:val="none" w:sz="0" w:space="0" w:color="auto"/>
            <w:right w:val="none" w:sz="0" w:space="0" w:color="auto"/>
          </w:divBdr>
        </w:div>
        <w:div w:id="1157107680">
          <w:marLeft w:val="640"/>
          <w:marRight w:val="0"/>
          <w:marTop w:val="0"/>
          <w:marBottom w:val="0"/>
          <w:divBdr>
            <w:top w:val="none" w:sz="0" w:space="0" w:color="auto"/>
            <w:left w:val="none" w:sz="0" w:space="0" w:color="auto"/>
            <w:bottom w:val="none" w:sz="0" w:space="0" w:color="auto"/>
            <w:right w:val="none" w:sz="0" w:space="0" w:color="auto"/>
          </w:divBdr>
        </w:div>
        <w:div w:id="4677221">
          <w:marLeft w:val="640"/>
          <w:marRight w:val="0"/>
          <w:marTop w:val="0"/>
          <w:marBottom w:val="0"/>
          <w:divBdr>
            <w:top w:val="none" w:sz="0" w:space="0" w:color="auto"/>
            <w:left w:val="none" w:sz="0" w:space="0" w:color="auto"/>
            <w:bottom w:val="none" w:sz="0" w:space="0" w:color="auto"/>
            <w:right w:val="none" w:sz="0" w:space="0" w:color="auto"/>
          </w:divBdr>
        </w:div>
        <w:div w:id="1531798554">
          <w:marLeft w:val="640"/>
          <w:marRight w:val="0"/>
          <w:marTop w:val="0"/>
          <w:marBottom w:val="0"/>
          <w:divBdr>
            <w:top w:val="none" w:sz="0" w:space="0" w:color="auto"/>
            <w:left w:val="none" w:sz="0" w:space="0" w:color="auto"/>
            <w:bottom w:val="none" w:sz="0" w:space="0" w:color="auto"/>
            <w:right w:val="none" w:sz="0" w:space="0" w:color="auto"/>
          </w:divBdr>
        </w:div>
        <w:div w:id="1824161147">
          <w:marLeft w:val="640"/>
          <w:marRight w:val="0"/>
          <w:marTop w:val="0"/>
          <w:marBottom w:val="0"/>
          <w:divBdr>
            <w:top w:val="none" w:sz="0" w:space="0" w:color="auto"/>
            <w:left w:val="none" w:sz="0" w:space="0" w:color="auto"/>
            <w:bottom w:val="none" w:sz="0" w:space="0" w:color="auto"/>
            <w:right w:val="none" w:sz="0" w:space="0" w:color="auto"/>
          </w:divBdr>
        </w:div>
        <w:div w:id="1973709615">
          <w:marLeft w:val="640"/>
          <w:marRight w:val="0"/>
          <w:marTop w:val="0"/>
          <w:marBottom w:val="0"/>
          <w:divBdr>
            <w:top w:val="none" w:sz="0" w:space="0" w:color="auto"/>
            <w:left w:val="none" w:sz="0" w:space="0" w:color="auto"/>
            <w:bottom w:val="none" w:sz="0" w:space="0" w:color="auto"/>
            <w:right w:val="none" w:sz="0" w:space="0" w:color="auto"/>
          </w:divBdr>
        </w:div>
        <w:div w:id="274677225">
          <w:marLeft w:val="640"/>
          <w:marRight w:val="0"/>
          <w:marTop w:val="0"/>
          <w:marBottom w:val="0"/>
          <w:divBdr>
            <w:top w:val="none" w:sz="0" w:space="0" w:color="auto"/>
            <w:left w:val="none" w:sz="0" w:space="0" w:color="auto"/>
            <w:bottom w:val="none" w:sz="0" w:space="0" w:color="auto"/>
            <w:right w:val="none" w:sz="0" w:space="0" w:color="auto"/>
          </w:divBdr>
        </w:div>
        <w:div w:id="762267223">
          <w:marLeft w:val="640"/>
          <w:marRight w:val="0"/>
          <w:marTop w:val="0"/>
          <w:marBottom w:val="0"/>
          <w:divBdr>
            <w:top w:val="none" w:sz="0" w:space="0" w:color="auto"/>
            <w:left w:val="none" w:sz="0" w:space="0" w:color="auto"/>
            <w:bottom w:val="none" w:sz="0" w:space="0" w:color="auto"/>
            <w:right w:val="none" w:sz="0" w:space="0" w:color="auto"/>
          </w:divBdr>
        </w:div>
        <w:div w:id="40370625">
          <w:marLeft w:val="640"/>
          <w:marRight w:val="0"/>
          <w:marTop w:val="0"/>
          <w:marBottom w:val="0"/>
          <w:divBdr>
            <w:top w:val="none" w:sz="0" w:space="0" w:color="auto"/>
            <w:left w:val="none" w:sz="0" w:space="0" w:color="auto"/>
            <w:bottom w:val="none" w:sz="0" w:space="0" w:color="auto"/>
            <w:right w:val="none" w:sz="0" w:space="0" w:color="auto"/>
          </w:divBdr>
        </w:div>
        <w:div w:id="1099443663">
          <w:marLeft w:val="640"/>
          <w:marRight w:val="0"/>
          <w:marTop w:val="0"/>
          <w:marBottom w:val="0"/>
          <w:divBdr>
            <w:top w:val="none" w:sz="0" w:space="0" w:color="auto"/>
            <w:left w:val="none" w:sz="0" w:space="0" w:color="auto"/>
            <w:bottom w:val="none" w:sz="0" w:space="0" w:color="auto"/>
            <w:right w:val="none" w:sz="0" w:space="0" w:color="auto"/>
          </w:divBdr>
        </w:div>
        <w:div w:id="1768116956">
          <w:marLeft w:val="640"/>
          <w:marRight w:val="0"/>
          <w:marTop w:val="0"/>
          <w:marBottom w:val="0"/>
          <w:divBdr>
            <w:top w:val="none" w:sz="0" w:space="0" w:color="auto"/>
            <w:left w:val="none" w:sz="0" w:space="0" w:color="auto"/>
            <w:bottom w:val="none" w:sz="0" w:space="0" w:color="auto"/>
            <w:right w:val="none" w:sz="0" w:space="0" w:color="auto"/>
          </w:divBdr>
        </w:div>
        <w:div w:id="1490557590">
          <w:marLeft w:val="640"/>
          <w:marRight w:val="0"/>
          <w:marTop w:val="0"/>
          <w:marBottom w:val="0"/>
          <w:divBdr>
            <w:top w:val="none" w:sz="0" w:space="0" w:color="auto"/>
            <w:left w:val="none" w:sz="0" w:space="0" w:color="auto"/>
            <w:bottom w:val="none" w:sz="0" w:space="0" w:color="auto"/>
            <w:right w:val="none" w:sz="0" w:space="0" w:color="auto"/>
          </w:divBdr>
        </w:div>
        <w:div w:id="2043817322">
          <w:marLeft w:val="640"/>
          <w:marRight w:val="0"/>
          <w:marTop w:val="0"/>
          <w:marBottom w:val="0"/>
          <w:divBdr>
            <w:top w:val="none" w:sz="0" w:space="0" w:color="auto"/>
            <w:left w:val="none" w:sz="0" w:space="0" w:color="auto"/>
            <w:bottom w:val="none" w:sz="0" w:space="0" w:color="auto"/>
            <w:right w:val="none" w:sz="0" w:space="0" w:color="auto"/>
          </w:divBdr>
        </w:div>
        <w:div w:id="1205362805">
          <w:marLeft w:val="640"/>
          <w:marRight w:val="0"/>
          <w:marTop w:val="0"/>
          <w:marBottom w:val="0"/>
          <w:divBdr>
            <w:top w:val="none" w:sz="0" w:space="0" w:color="auto"/>
            <w:left w:val="none" w:sz="0" w:space="0" w:color="auto"/>
            <w:bottom w:val="none" w:sz="0" w:space="0" w:color="auto"/>
            <w:right w:val="none" w:sz="0" w:space="0" w:color="auto"/>
          </w:divBdr>
        </w:div>
        <w:div w:id="175656954">
          <w:marLeft w:val="640"/>
          <w:marRight w:val="0"/>
          <w:marTop w:val="0"/>
          <w:marBottom w:val="0"/>
          <w:divBdr>
            <w:top w:val="none" w:sz="0" w:space="0" w:color="auto"/>
            <w:left w:val="none" w:sz="0" w:space="0" w:color="auto"/>
            <w:bottom w:val="none" w:sz="0" w:space="0" w:color="auto"/>
            <w:right w:val="none" w:sz="0" w:space="0" w:color="auto"/>
          </w:divBdr>
        </w:div>
        <w:div w:id="1349407007">
          <w:marLeft w:val="640"/>
          <w:marRight w:val="0"/>
          <w:marTop w:val="0"/>
          <w:marBottom w:val="0"/>
          <w:divBdr>
            <w:top w:val="none" w:sz="0" w:space="0" w:color="auto"/>
            <w:left w:val="none" w:sz="0" w:space="0" w:color="auto"/>
            <w:bottom w:val="none" w:sz="0" w:space="0" w:color="auto"/>
            <w:right w:val="none" w:sz="0" w:space="0" w:color="auto"/>
          </w:divBdr>
        </w:div>
        <w:div w:id="759058994">
          <w:marLeft w:val="640"/>
          <w:marRight w:val="0"/>
          <w:marTop w:val="0"/>
          <w:marBottom w:val="0"/>
          <w:divBdr>
            <w:top w:val="none" w:sz="0" w:space="0" w:color="auto"/>
            <w:left w:val="none" w:sz="0" w:space="0" w:color="auto"/>
            <w:bottom w:val="none" w:sz="0" w:space="0" w:color="auto"/>
            <w:right w:val="none" w:sz="0" w:space="0" w:color="auto"/>
          </w:divBdr>
        </w:div>
        <w:div w:id="1695351082">
          <w:marLeft w:val="640"/>
          <w:marRight w:val="0"/>
          <w:marTop w:val="0"/>
          <w:marBottom w:val="0"/>
          <w:divBdr>
            <w:top w:val="none" w:sz="0" w:space="0" w:color="auto"/>
            <w:left w:val="none" w:sz="0" w:space="0" w:color="auto"/>
            <w:bottom w:val="none" w:sz="0" w:space="0" w:color="auto"/>
            <w:right w:val="none" w:sz="0" w:space="0" w:color="auto"/>
          </w:divBdr>
        </w:div>
        <w:div w:id="748313261">
          <w:marLeft w:val="640"/>
          <w:marRight w:val="0"/>
          <w:marTop w:val="0"/>
          <w:marBottom w:val="0"/>
          <w:divBdr>
            <w:top w:val="none" w:sz="0" w:space="0" w:color="auto"/>
            <w:left w:val="none" w:sz="0" w:space="0" w:color="auto"/>
            <w:bottom w:val="none" w:sz="0" w:space="0" w:color="auto"/>
            <w:right w:val="none" w:sz="0" w:space="0" w:color="auto"/>
          </w:divBdr>
        </w:div>
        <w:div w:id="1247107177">
          <w:marLeft w:val="640"/>
          <w:marRight w:val="0"/>
          <w:marTop w:val="0"/>
          <w:marBottom w:val="0"/>
          <w:divBdr>
            <w:top w:val="none" w:sz="0" w:space="0" w:color="auto"/>
            <w:left w:val="none" w:sz="0" w:space="0" w:color="auto"/>
            <w:bottom w:val="none" w:sz="0" w:space="0" w:color="auto"/>
            <w:right w:val="none" w:sz="0" w:space="0" w:color="auto"/>
          </w:divBdr>
        </w:div>
        <w:div w:id="1194727121">
          <w:marLeft w:val="640"/>
          <w:marRight w:val="0"/>
          <w:marTop w:val="0"/>
          <w:marBottom w:val="0"/>
          <w:divBdr>
            <w:top w:val="none" w:sz="0" w:space="0" w:color="auto"/>
            <w:left w:val="none" w:sz="0" w:space="0" w:color="auto"/>
            <w:bottom w:val="none" w:sz="0" w:space="0" w:color="auto"/>
            <w:right w:val="none" w:sz="0" w:space="0" w:color="auto"/>
          </w:divBdr>
        </w:div>
        <w:div w:id="1901406164">
          <w:marLeft w:val="640"/>
          <w:marRight w:val="0"/>
          <w:marTop w:val="0"/>
          <w:marBottom w:val="0"/>
          <w:divBdr>
            <w:top w:val="none" w:sz="0" w:space="0" w:color="auto"/>
            <w:left w:val="none" w:sz="0" w:space="0" w:color="auto"/>
            <w:bottom w:val="none" w:sz="0" w:space="0" w:color="auto"/>
            <w:right w:val="none" w:sz="0" w:space="0" w:color="auto"/>
          </w:divBdr>
        </w:div>
        <w:div w:id="126897550">
          <w:marLeft w:val="640"/>
          <w:marRight w:val="0"/>
          <w:marTop w:val="0"/>
          <w:marBottom w:val="0"/>
          <w:divBdr>
            <w:top w:val="none" w:sz="0" w:space="0" w:color="auto"/>
            <w:left w:val="none" w:sz="0" w:space="0" w:color="auto"/>
            <w:bottom w:val="none" w:sz="0" w:space="0" w:color="auto"/>
            <w:right w:val="none" w:sz="0" w:space="0" w:color="auto"/>
          </w:divBdr>
        </w:div>
        <w:div w:id="1516267694">
          <w:marLeft w:val="640"/>
          <w:marRight w:val="0"/>
          <w:marTop w:val="0"/>
          <w:marBottom w:val="0"/>
          <w:divBdr>
            <w:top w:val="none" w:sz="0" w:space="0" w:color="auto"/>
            <w:left w:val="none" w:sz="0" w:space="0" w:color="auto"/>
            <w:bottom w:val="none" w:sz="0" w:space="0" w:color="auto"/>
            <w:right w:val="none" w:sz="0" w:space="0" w:color="auto"/>
          </w:divBdr>
        </w:div>
        <w:div w:id="33505502">
          <w:marLeft w:val="640"/>
          <w:marRight w:val="0"/>
          <w:marTop w:val="0"/>
          <w:marBottom w:val="0"/>
          <w:divBdr>
            <w:top w:val="none" w:sz="0" w:space="0" w:color="auto"/>
            <w:left w:val="none" w:sz="0" w:space="0" w:color="auto"/>
            <w:bottom w:val="none" w:sz="0" w:space="0" w:color="auto"/>
            <w:right w:val="none" w:sz="0" w:space="0" w:color="auto"/>
          </w:divBdr>
        </w:div>
        <w:div w:id="792409522">
          <w:marLeft w:val="640"/>
          <w:marRight w:val="0"/>
          <w:marTop w:val="0"/>
          <w:marBottom w:val="0"/>
          <w:divBdr>
            <w:top w:val="none" w:sz="0" w:space="0" w:color="auto"/>
            <w:left w:val="none" w:sz="0" w:space="0" w:color="auto"/>
            <w:bottom w:val="none" w:sz="0" w:space="0" w:color="auto"/>
            <w:right w:val="none" w:sz="0" w:space="0" w:color="auto"/>
          </w:divBdr>
        </w:div>
        <w:div w:id="291863927">
          <w:marLeft w:val="640"/>
          <w:marRight w:val="0"/>
          <w:marTop w:val="0"/>
          <w:marBottom w:val="0"/>
          <w:divBdr>
            <w:top w:val="none" w:sz="0" w:space="0" w:color="auto"/>
            <w:left w:val="none" w:sz="0" w:space="0" w:color="auto"/>
            <w:bottom w:val="none" w:sz="0" w:space="0" w:color="auto"/>
            <w:right w:val="none" w:sz="0" w:space="0" w:color="auto"/>
          </w:divBdr>
        </w:div>
        <w:div w:id="1970092689">
          <w:marLeft w:val="640"/>
          <w:marRight w:val="0"/>
          <w:marTop w:val="0"/>
          <w:marBottom w:val="0"/>
          <w:divBdr>
            <w:top w:val="none" w:sz="0" w:space="0" w:color="auto"/>
            <w:left w:val="none" w:sz="0" w:space="0" w:color="auto"/>
            <w:bottom w:val="none" w:sz="0" w:space="0" w:color="auto"/>
            <w:right w:val="none" w:sz="0" w:space="0" w:color="auto"/>
          </w:divBdr>
        </w:div>
        <w:div w:id="2004626998">
          <w:marLeft w:val="640"/>
          <w:marRight w:val="0"/>
          <w:marTop w:val="0"/>
          <w:marBottom w:val="0"/>
          <w:divBdr>
            <w:top w:val="none" w:sz="0" w:space="0" w:color="auto"/>
            <w:left w:val="none" w:sz="0" w:space="0" w:color="auto"/>
            <w:bottom w:val="none" w:sz="0" w:space="0" w:color="auto"/>
            <w:right w:val="none" w:sz="0" w:space="0" w:color="auto"/>
          </w:divBdr>
        </w:div>
        <w:div w:id="1388070666">
          <w:marLeft w:val="640"/>
          <w:marRight w:val="0"/>
          <w:marTop w:val="0"/>
          <w:marBottom w:val="0"/>
          <w:divBdr>
            <w:top w:val="none" w:sz="0" w:space="0" w:color="auto"/>
            <w:left w:val="none" w:sz="0" w:space="0" w:color="auto"/>
            <w:bottom w:val="none" w:sz="0" w:space="0" w:color="auto"/>
            <w:right w:val="none" w:sz="0" w:space="0" w:color="auto"/>
          </w:divBdr>
        </w:div>
        <w:div w:id="1487742701">
          <w:marLeft w:val="640"/>
          <w:marRight w:val="0"/>
          <w:marTop w:val="0"/>
          <w:marBottom w:val="0"/>
          <w:divBdr>
            <w:top w:val="none" w:sz="0" w:space="0" w:color="auto"/>
            <w:left w:val="none" w:sz="0" w:space="0" w:color="auto"/>
            <w:bottom w:val="none" w:sz="0" w:space="0" w:color="auto"/>
            <w:right w:val="none" w:sz="0" w:space="0" w:color="auto"/>
          </w:divBdr>
        </w:div>
        <w:div w:id="1941448122">
          <w:marLeft w:val="640"/>
          <w:marRight w:val="0"/>
          <w:marTop w:val="0"/>
          <w:marBottom w:val="0"/>
          <w:divBdr>
            <w:top w:val="none" w:sz="0" w:space="0" w:color="auto"/>
            <w:left w:val="none" w:sz="0" w:space="0" w:color="auto"/>
            <w:bottom w:val="none" w:sz="0" w:space="0" w:color="auto"/>
            <w:right w:val="none" w:sz="0" w:space="0" w:color="auto"/>
          </w:divBdr>
        </w:div>
        <w:div w:id="1671522665">
          <w:marLeft w:val="640"/>
          <w:marRight w:val="0"/>
          <w:marTop w:val="0"/>
          <w:marBottom w:val="0"/>
          <w:divBdr>
            <w:top w:val="none" w:sz="0" w:space="0" w:color="auto"/>
            <w:left w:val="none" w:sz="0" w:space="0" w:color="auto"/>
            <w:bottom w:val="none" w:sz="0" w:space="0" w:color="auto"/>
            <w:right w:val="none" w:sz="0" w:space="0" w:color="auto"/>
          </w:divBdr>
        </w:div>
        <w:div w:id="277639197">
          <w:marLeft w:val="640"/>
          <w:marRight w:val="0"/>
          <w:marTop w:val="0"/>
          <w:marBottom w:val="0"/>
          <w:divBdr>
            <w:top w:val="none" w:sz="0" w:space="0" w:color="auto"/>
            <w:left w:val="none" w:sz="0" w:space="0" w:color="auto"/>
            <w:bottom w:val="none" w:sz="0" w:space="0" w:color="auto"/>
            <w:right w:val="none" w:sz="0" w:space="0" w:color="auto"/>
          </w:divBdr>
        </w:div>
        <w:div w:id="898323023">
          <w:marLeft w:val="640"/>
          <w:marRight w:val="0"/>
          <w:marTop w:val="0"/>
          <w:marBottom w:val="0"/>
          <w:divBdr>
            <w:top w:val="none" w:sz="0" w:space="0" w:color="auto"/>
            <w:left w:val="none" w:sz="0" w:space="0" w:color="auto"/>
            <w:bottom w:val="none" w:sz="0" w:space="0" w:color="auto"/>
            <w:right w:val="none" w:sz="0" w:space="0" w:color="auto"/>
          </w:divBdr>
        </w:div>
        <w:div w:id="1127049723">
          <w:marLeft w:val="640"/>
          <w:marRight w:val="0"/>
          <w:marTop w:val="0"/>
          <w:marBottom w:val="0"/>
          <w:divBdr>
            <w:top w:val="none" w:sz="0" w:space="0" w:color="auto"/>
            <w:left w:val="none" w:sz="0" w:space="0" w:color="auto"/>
            <w:bottom w:val="none" w:sz="0" w:space="0" w:color="auto"/>
            <w:right w:val="none" w:sz="0" w:space="0" w:color="auto"/>
          </w:divBdr>
        </w:div>
        <w:div w:id="1905293278">
          <w:marLeft w:val="640"/>
          <w:marRight w:val="0"/>
          <w:marTop w:val="0"/>
          <w:marBottom w:val="0"/>
          <w:divBdr>
            <w:top w:val="none" w:sz="0" w:space="0" w:color="auto"/>
            <w:left w:val="none" w:sz="0" w:space="0" w:color="auto"/>
            <w:bottom w:val="none" w:sz="0" w:space="0" w:color="auto"/>
            <w:right w:val="none" w:sz="0" w:space="0" w:color="auto"/>
          </w:divBdr>
        </w:div>
        <w:div w:id="596672113">
          <w:marLeft w:val="640"/>
          <w:marRight w:val="0"/>
          <w:marTop w:val="0"/>
          <w:marBottom w:val="0"/>
          <w:divBdr>
            <w:top w:val="none" w:sz="0" w:space="0" w:color="auto"/>
            <w:left w:val="none" w:sz="0" w:space="0" w:color="auto"/>
            <w:bottom w:val="none" w:sz="0" w:space="0" w:color="auto"/>
            <w:right w:val="none" w:sz="0" w:space="0" w:color="auto"/>
          </w:divBdr>
        </w:div>
        <w:div w:id="1502433450">
          <w:marLeft w:val="640"/>
          <w:marRight w:val="0"/>
          <w:marTop w:val="0"/>
          <w:marBottom w:val="0"/>
          <w:divBdr>
            <w:top w:val="none" w:sz="0" w:space="0" w:color="auto"/>
            <w:left w:val="none" w:sz="0" w:space="0" w:color="auto"/>
            <w:bottom w:val="none" w:sz="0" w:space="0" w:color="auto"/>
            <w:right w:val="none" w:sz="0" w:space="0" w:color="auto"/>
          </w:divBdr>
        </w:div>
        <w:div w:id="426925887">
          <w:marLeft w:val="640"/>
          <w:marRight w:val="0"/>
          <w:marTop w:val="0"/>
          <w:marBottom w:val="0"/>
          <w:divBdr>
            <w:top w:val="none" w:sz="0" w:space="0" w:color="auto"/>
            <w:left w:val="none" w:sz="0" w:space="0" w:color="auto"/>
            <w:bottom w:val="none" w:sz="0" w:space="0" w:color="auto"/>
            <w:right w:val="none" w:sz="0" w:space="0" w:color="auto"/>
          </w:divBdr>
        </w:div>
        <w:div w:id="249510560">
          <w:marLeft w:val="640"/>
          <w:marRight w:val="0"/>
          <w:marTop w:val="0"/>
          <w:marBottom w:val="0"/>
          <w:divBdr>
            <w:top w:val="none" w:sz="0" w:space="0" w:color="auto"/>
            <w:left w:val="none" w:sz="0" w:space="0" w:color="auto"/>
            <w:bottom w:val="none" w:sz="0" w:space="0" w:color="auto"/>
            <w:right w:val="none" w:sz="0" w:space="0" w:color="auto"/>
          </w:divBdr>
        </w:div>
        <w:div w:id="628128573">
          <w:marLeft w:val="640"/>
          <w:marRight w:val="0"/>
          <w:marTop w:val="0"/>
          <w:marBottom w:val="0"/>
          <w:divBdr>
            <w:top w:val="none" w:sz="0" w:space="0" w:color="auto"/>
            <w:left w:val="none" w:sz="0" w:space="0" w:color="auto"/>
            <w:bottom w:val="none" w:sz="0" w:space="0" w:color="auto"/>
            <w:right w:val="none" w:sz="0" w:space="0" w:color="auto"/>
          </w:divBdr>
        </w:div>
        <w:div w:id="1896353235">
          <w:marLeft w:val="640"/>
          <w:marRight w:val="0"/>
          <w:marTop w:val="0"/>
          <w:marBottom w:val="0"/>
          <w:divBdr>
            <w:top w:val="none" w:sz="0" w:space="0" w:color="auto"/>
            <w:left w:val="none" w:sz="0" w:space="0" w:color="auto"/>
            <w:bottom w:val="none" w:sz="0" w:space="0" w:color="auto"/>
            <w:right w:val="none" w:sz="0" w:space="0" w:color="auto"/>
          </w:divBdr>
        </w:div>
        <w:div w:id="1944072882">
          <w:marLeft w:val="640"/>
          <w:marRight w:val="0"/>
          <w:marTop w:val="0"/>
          <w:marBottom w:val="0"/>
          <w:divBdr>
            <w:top w:val="none" w:sz="0" w:space="0" w:color="auto"/>
            <w:left w:val="none" w:sz="0" w:space="0" w:color="auto"/>
            <w:bottom w:val="none" w:sz="0" w:space="0" w:color="auto"/>
            <w:right w:val="none" w:sz="0" w:space="0" w:color="auto"/>
          </w:divBdr>
        </w:div>
        <w:div w:id="1565221614">
          <w:marLeft w:val="640"/>
          <w:marRight w:val="0"/>
          <w:marTop w:val="0"/>
          <w:marBottom w:val="0"/>
          <w:divBdr>
            <w:top w:val="none" w:sz="0" w:space="0" w:color="auto"/>
            <w:left w:val="none" w:sz="0" w:space="0" w:color="auto"/>
            <w:bottom w:val="none" w:sz="0" w:space="0" w:color="auto"/>
            <w:right w:val="none" w:sz="0" w:space="0" w:color="auto"/>
          </w:divBdr>
        </w:div>
        <w:div w:id="1707565753">
          <w:marLeft w:val="640"/>
          <w:marRight w:val="0"/>
          <w:marTop w:val="0"/>
          <w:marBottom w:val="0"/>
          <w:divBdr>
            <w:top w:val="none" w:sz="0" w:space="0" w:color="auto"/>
            <w:left w:val="none" w:sz="0" w:space="0" w:color="auto"/>
            <w:bottom w:val="none" w:sz="0" w:space="0" w:color="auto"/>
            <w:right w:val="none" w:sz="0" w:space="0" w:color="auto"/>
          </w:divBdr>
        </w:div>
        <w:div w:id="1714646107">
          <w:marLeft w:val="640"/>
          <w:marRight w:val="0"/>
          <w:marTop w:val="0"/>
          <w:marBottom w:val="0"/>
          <w:divBdr>
            <w:top w:val="none" w:sz="0" w:space="0" w:color="auto"/>
            <w:left w:val="none" w:sz="0" w:space="0" w:color="auto"/>
            <w:bottom w:val="none" w:sz="0" w:space="0" w:color="auto"/>
            <w:right w:val="none" w:sz="0" w:space="0" w:color="auto"/>
          </w:divBdr>
        </w:div>
        <w:div w:id="194930535">
          <w:marLeft w:val="640"/>
          <w:marRight w:val="0"/>
          <w:marTop w:val="0"/>
          <w:marBottom w:val="0"/>
          <w:divBdr>
            <w:top w:val="none" w:sz="0" w:space="0" w:color="auto"/>
            <w:left w:val="none" w:sz="0" w:space="0" w:color="auto"/>
            <w:bottom w:val="none" w:sz="0" w:space="0" w:color="auto"/>
            <w:right w:val="none" w:sz="0" w:space="0" w:color="auto"/>
          </w:divBdr>
        </w:div>
        <w:div w:id="154421992">
          <w:marLeft w:val="640"/>
          <w:marRight w:val="0"/>
          <w:marTop w:val="0"/>
          <w:marBottom w:val="0"/>
          <w:divBdr>
            <w:top w:val="none" w:sz="0" w:space="0" w:color="auto"/>
            <w:left w:val="none" w:sz="0" w:space="0" w:color="auto"/>
            <w:bottom w:val="none" w:sz="0" w:space="0" w:color="auto"/>
            <w:right w:val="none" w:sz="0" w:space="0" w:color="auto"/>
          </w:divBdr>
        </w:div>
        <w:div w:id="981152462">
          <w:marLeft w:val="640"/>
          <w:marRight w:val="0"/>
          <w:marTop w:val="0"/>
          <w:marBottom w:val="0"/>
          <w:divBdr>
            <w:top w:val="none" w:sz="0" w:space="0" w:color="auto"/>
            <w:left w:val="none" w:sz="0" w:space="0" w:color="auto"/>
            <w:bottom w:val="none" w:sz="0" w:space="0" w:color="auto"/>
            <w:right w:val="none" w:sz="0" w:space="0" w:color="auto"/>
          </w:divBdr>
        </w:div>
        <w:div w:id="663630547">
          <w:marLeft w:val="640"/>
          <w:marRight w:val="0"/>
          <w:marTop w:val="0"/>
          <w:marBottom w:val="0"/>
          <w:divBdr>
            <w:top w:val="none" w:sz="0" w:space="0" w:color="auto"/>
            <w:left w:val="none" w:sz="0" w:space="0" w:color="auto"/>
            <w:bottom w:val="none" w:sz="0" w:space="0" w:color="auto"/>
            <w:right w:val="none" w:sz="0" w:space="0" w:color="auto"/>
          </w:divBdr>
        </w:div>
        <w:div w:id="1740396293">
          <w:marLeft w:val="640"/>
          <w:marRight w:val="0"/>
          <w:marTop w:val="0"/>
          <w:marBottom w:val="0"/>
          <w:divBdr>
            <w:top w:val="none" w:sz="0" w:space="0" w:color="auto"/>
            <w:left w:val="none" w:sz="0" w:space="0" w:color="auto"/>
            <w:bottom w:val="none" w:sz="0" w:space="0" w:color="auto"/>
            <w:right w:val="none" w:sz="0" w:space="0" w:color="auto"/>
          </w:divBdr>
        </w:div>
        <w:div w:id="62215550">
          <w:marLeft w:val="640"/>
          <w:marRight w:val="0"/>
          <w:marTop w:val="0"/>
          <w:marBottom w:val="0"/>
          <w:divBdr>
            <w:top w:val="none" w:sz="0" w:space="0" w:color="auto"/>
            <w:left w:val="none" w:sz="0" w:space="0" w:color="auto"/>
            <w:bottom w:val="none" w:sz="0" w:space="0" w:color="auto"/>
            <w:right w:val="none" w:sz="0" w:space="0" w:color="auto"/>
          </w:divBdr>
        </w:div>
        <w:div w:id="1973367071">
          <w:marLeft w:val="640"/>
          <w:marRight w:val="0"/>
          <w:marTop w:val="0"/>
          <w:marBottom w:val="0"/>
          <w:divBdr>
            <w:top w:val="none" w:sz="0" w:space="0" w:color="auto"/>
            <w:left w:val="none" w:sz="0" w:space="0" w:color="auto"/>
            <w:bottom w:val="none" w:sz="0" w:space="0" w:color="auto"/>
            <w:right w:val="none" w:sz="0" w:space="0" w:color="auto"/>
          </w:divBdr>
        </w:div>
        <w:div w:id="246579115">
          <w:marLeft w:val="640"/>
          <w:marRight w:val="0"/>
          <w:marTop w:val="0"/>
          <w:marBottom w:val="0"/>
          <w:divBdr>
            <w:top w:val="none" w:sz="0" w:space="0" w:color="auto"/>
            <w:left w:val="none" w:sz="0" w:space="0" w:color="auto"/>
            <w:bottom w:val="none" w:sz="0" w:space="0" w:color="auto"/>
            <w:right w:val="none" w:sz="0" w:space="0" w:color="auto"/>
          </w:divBdr>
        </w:div>
        <w:div w:id="2115898868">
          <w:marLeft w:val="640"/>
          <w:marRight w:val="0"/>
          <w:marTop w:val="0"/>
          <w:marBottom w:val="0"/>
          <w:divBdr>
            <w:top w:val="none" w:sz="0" w:space="0" w:color="auto"/>
            <w:left w:val="none" w:sz="0" w:space="0" w:color="auto"/>
            <w:bottom w:val="none" w:sz="0" w:space="0" w:color="auto"/>
            <w:right w:val="none" w:sz="0" w:space="0" w:color="auto"/>
          </w:divBdr>
        </w:div>
        <w:div w:id="1595161786">
          <w:marLeft w:val="640"/>
          <w:marRight w:val="0"/>
          <w:marTop w:val="0"/>
          <w:marBottom w:val="0"/>
          <w:divBdr>
            <w:top w:val="none" w:sz="0" w:space="0" w:color="auto"/>
            <w:left w:val="none" w:sz="0" w:space="0" w:color="auto"/>
            <w:bottom w:val="none" w:sz="0" w:space="0" w:color="auto"/>
            <w:right w:val="none" w:sz="0" w:space="0" w:color="auto"/>
          </w:divBdr>
        </w:div>
        <w:div w:id="1155802007">
          <w:marLeft w:val="640"/>
          <w:marRight w:val="0"/>
          <w:marTop w:val="0"/>
          <w:marBottom w:val="0"/>
          <w:divBdr>
            <w:top w:val="none" w:sz="0" w:space="0" w:color="auto"/>
            <w:left w:val="none" w:sz="0" w:space="0" w:color="auto"/>
            <w:bottom w:val="none" w:sz="0" w:space="0" w:color="auto"/>
            <w:right w:val="none" w:sz="0" w:space="0" w:color="auto"/>
          </w:divBdr>
        </w:div>
        <w:div w:id="1671787063">
          <w:marLeft w:val="640"/>
          <w:marRight w:val="0"/>
          <w:marTop w:val="0"/>
          <w:marBottom w:val="0"/>
          <w:divBdr>
            <w:top w:val="none" w:sz="0" w:space="0" w:color="auto"/>
            <w:left w:val="none" w:sz="0" w:space="0" w:color="auto"/>
            <w:bottom w:val="none" w:sz="0" w:space="0" w:color="auto"/>
            <w:right w:val="none" w:sz="0" w:space="0" w:color="auto"/>
          </w:divBdr>
        </w:div>
      </w:divsChild>
    </w:div>
    <w:div w:id="1570534520">
      <w:bodyDiv w:val="1"/>
      <w:marLeft w:val="0"/>
      <w:marRight w:val="0"/>
      <w:marTop w:val="0"/>
      <w:marBottom w:val="0"/>
      <w:divBdr>
        <w:top w:val="none" w:sz="0" w:space="0" w:color="auto"/>
        <w:left w:val="none" w:sz="0" w:space="0" w:color="auto"/>
        <w:bottom w:val="none" w:sz="0" w:space="0" w:color="auto"/>
        <w:right w:val="none" w:sz="0" w:space="0" w:color="auto"/>
      </w:divBdr>
      <w:divsChild>
        <w:div w:id="2093697132">
          <w:marLeft w:val="640"/>
          <w:marRight w:val="0"/>
          <w:marTop w:val="0"/>
          <w:marBottom w:val="0"/>
          <w:divBdr>
            <w:top w:val="none" w:sz="0" w:space="0" w:color="auto"/>
            <w:left w:val="none" w:sz="0" w:space="0" w:color="auto"/>
            <w:bottom w:val="none" w:sz="0" w:space="0" w:color="auto"/>
            <w:right w:val="none" w:sz="0" w:space="0" w:color="auto"/>
          </w:divBdr>
        </w:div>
        <w:div w:id="1934439201">
          <w:marLeft w:val="640"/>
          <w:marRight w:val="0"/>
          <w:marTop w:val="0"/>
          <w:marBottom w:val="0"/>
          <w:divBdr>
            <w:top w:val="none" w:sz="0" w:space="0" w:color="auto"/>
            <w:left w:val="none" w:sz="0" w:space="0" w:color="auto"/>
            <w:bottom w:val="none" w:sz="0" w:space="0" w:color="auto"/>
            <w:right w:val="none" w:sz="0" w:space="0" w:color="auto"/>
          </w:divBdr>
        </w:div>
        <w:div w:id="275061637">
          <w:marLeft w:val="640"/>
          <w:marRight w:val="0"/>
          <w:marTop w:val="0"/>
          <w:marBottom w:val="0"/>
          <w:divBdr>
            <w:top w:val="none" w:sz="0" w:space="0" w:color="auto"/>
            <w:left w:val="none" w:sz="0" w:space="0" w:color="auto"/>
            <w:bottom w:val="none" w:sz="0" w:space="0" w:color="auto"/>
            <w:right w:val="none" w:sz="0" w:space="0" w:color="auto"/>
          </w:divBdr>
        </w:div>
        <w:div w:id="1062095950">
          <w:marLeft w:val="640"/>
          <w:marRight w:val="0"/>
          <w:marTop w:val="0"/>
          <w:marBottom w:val="0"/>
          <w:divBdr>
            <w:top w:val="none" w:sz="0" w:space="0" w:color="auto"/>
            <w:left w:val="none" w:sz="0" w:space="0" w:color="auto"/>
            <w:bottom w:val="none" w:sz="0" w:space="0" w:color="auto"/>
            <w:right w:val="none" w:sz="0" w:space="0" w:color="auto"/>
          </w:divBdr>
        </w:div>
        <w:div w:id="1736277571">
          <w:marLeft w:val="640"/>
          <w:marRight w:val="0"/>
          <w:marTop w:val="0"/>
          <w:marBottom w:val="0"/>
          <w:divBdr>
            <w:top w:val="none" w:sz="0" w:space="0" w:color="auto"/>
            <w:left w:val="none" w:sz="0" w:space="0" w:color="auto"/>
            <w:bottom w:val="none" w:sz="0" w:space="0" w:color="auto"/>
            <w:right w:val="none" w:sz="0" w:space="0" w:color="auto"/>
          </w:divBdr>
        </w:div>
        <w:div w:id="2124380198">
          <w:marLeft w:val="640"/>
          <w:marRight w:val="0"/>
          <w:marTop w:val="0"/>
          <w:marBottom w:val="0"/>
          <w:divBdr>
            <w:top w:val="none" w:sz="0" w:space="0" w:color="auto"/>
            <w:left w:val="none" w:sz="0" w:space="0" w:color="auto"/>
            <w:bottom w:val="none" w:sz="0" w:space="0" w:color="auto"/>
            <w:right w:val="none" w:sz="0" w:space="0" w:color="auto"/>
          </w:divBdr>
        </w:div>
        <w:div w:id="32848986">
          <w:marLeft w:val="640"/>
          <w:marRight w:val="0"/>
          <w:marTop w:val="0"/>
          <w:marBottom w:val="0"/>
          <w:divBdr>
            <w:top w:val="none" w:sz="0" w:space="0" w:color="auto"/>
            <w:left w:val="none" w:sz="0" w:space="0" w:color="auto"/>
            <w:bottom w:val="none" w:sz="0" w:space="0" w:color="auto"/>
            <w:right w:val="none" w:sz="0" w:space="0" w:color="auto"/>
          </w:divBdr>
        </w:div>
        <w:div w:id="1415929627">
          <w:marLeft w:val="640"/>
          <w:marRight w:val="0"/>
          <w:marTop w:val="0"/>
          <w:marBottom w:val="0"/>
          <w:divBdr>
            <w:top w:val="none" w:sz="0" w:space="0" w:color="auto"/>
            <w:left w:val="none" w:sz="0" w:space="0" w:color="auto"/>
            <w:bottom w:val="none" w:sz="0" w:space="0" w:color="auto"/>
            <w:right w:val="none" w:sz="0" w:space="0" w:color="auto"/>
          </w:divBdr>
        </w:div>
        <w:div w:id="649672757">
          <w:marLeft w:val="640"/>
          <w:marRight w:val="0"/>
          <w:marTop w:val="0"/>
          <w:marBottom w:val="0"/>
          <w:divBdr>
            <w:top w:val="none" w:sz="0" w:space="0" w:color="auto"/>
            <w:left w:val="none" w:sz="0" w:space="0" w:color="auto"/>
            <w:bottom w:val="none" w:sz="0" w:space="0" w:color="auto"/>
            <w:right w:val="none" w:sz="0" w:space="0" w:color="auto"/>
          </w:divBdr>
        </w:div>
        <w:div w:id="1585993571">
          <w:marLeft w:val="640"/>
          <w:marRight w:val="0"/>
          <w:marTop w:val="0"/>
          <w:marBottom w:val="0"/>
          <w:divBdr>
            <w:top w:val="none" w:sz="0" w:space="0" w:color="auto"/>
            <w:left w:val="none" w:sz="0" w:space="0" w:color="auto"/>
            <w:bottom w:val="none" w:sz="0" w:space="0" w:color="auto"/>
            <w:right w:val="none" w:sz="0" w:space="0" w:color="auto"/>
          </w:divBdr>
        </w:div>
        <w:div w:id="364137250">
          <w:marLeft w:val="640"/>
          <w:marRight w:val="0"/>
          <w:marTop w:val="0"/>
          <w:marBottom w:val="0"/>
          <w:divBdr>
            <w:top w:val="none" w:sz="0" w:space="0" w:color="auto"/>
            <w:left w:val="none" w:sz="0" w:space="0" w:color="auto"/>
            <w:bottom w:val="none" w:sz="0" w:space="0" w:color="auto"/>
            <w:right w:val="none" w:sz="0" w:space="0" w:color="auto"/>
          </w:divBdr>
        </w:div>
        <w:div w:id="1866869707">
          <w:marLeft w:val="640"/>
          <w:marRight w:val="0"/>
          <w:marTop w:val="0"/>
          <w:marBottom w:val="0"/>
          <w:divBdr>
            <w:top w:val="none" w:sz="0" w:space="0" w:color="auto"/>
            <w:left w:val="none" w:sz="0" w:space="0" w:color="auto"/>
            <w:bottom w:val="none" w:sz="0" w:space="0" w:color="auto"/>
            <w:right w:val="none" w:sz="0" w:space="0" w:color="auto"/>
          </w:divBdr>
        </w:div>
        <w:div w:id="467893698">
          <w:marLeft w:val="640"/>
          <w:marRight w:val="0"/>
          <w:marTop w:val="0"/>
          <w:marBottom w:val="0"/>
          <w:divBdr>
            <w:top w:val="none" w:sz="0" w:space="0" w:color="auto"/>
            <w:left w:val="none" w:sz="0" w:space="0" w:color="auto"/>
            <w:bottom w:val="none" w:sz="0" w:space="0" w:color="auto"/>
            <w:right w:val="none" w:sz="0" w:space="0" w:color="auto"/>
          </w:divBdr>
        </w:div>
        <w:div w:id="878054162">
          <w:marLeft w:val="640"/>
          <w:marRight w:val="0"/>
          <w:marTop w:val="0"/>
          <w:marBottom w:val="0"/>
          <w:divBdr>
            <w:top w:val="none" w:sz="0" w:space="0" w:color="auto"/>
            <w:left w:val="none" w:sz="0" w:space="0" w:color="auto"/>
            <w:bottom w:val="none" w:sz="0" w:space="0" w:color="auto"/>
            <w:right w:val="none" w:sz="0" w:space="0" w:color="auto"/>
          </w:divBdr>
        </w:div>
        <w:div w:id="936330931">
          <w:marLeft w:val="640"/>
          <w:marRight w:val="0"/>
          <w:marTop w:val="0"/>
          <w:marBottom w:val="0"/>
          <w:divBdr>
            <w:top w:val="none" w:sz="0" w:space="0" w:color="auto"/>
            <w:left w:val="none" w:sz="0" w:space="0" w:color="auto"/>
            <w:bottom w:val="none" w:sz="0" w:space="0" w:color="auto"/>
            <w:right w:val="none" w:sz="0" w:space="0" w:color="auto"/>
          </w:divBdr>
        </w:div>
        <w:div w:id="1434135182">
          <w:marLeft w:val="640"/>
          <w:marRight w:val="0"/>
          <w:marTop w:val="0"/>
          <w:marBottom w:val="0"/>
          <w:divBdr>
            <w:top w:val="none" w:sz="0" w:space="0" w:color="auto"/>
            <w:left w:val="none" w:sz="0" w:space="0" w:color="auto"/>
            <w:bottom w:val="none" w:sz="0" w:space="0" w:color="auto"/>
            <w:right w:val="none" w:sz="0" w:space="0" w:color="auto"/>
          </w:divBdr>
        </w:div>
        <w:div w:id="339625943">
          <w:marLeft w:val="640"/>
          <w:marRight w:val="0"/>
          <w:marTop w:val="0"/>
          <w:marBottom w:val="0"/>
          <w:divBdr>
            <w:top w:val="none" w:sz="0" w:space="0" w:color="auto"/>
            <w:left w:val="none" w:sz="0" w:space="0" w:color="auto"/>
            <w:bottom w:val="none" w:sz="0" w:space="0" w:color="auto"/>
            <w:right w:val="none" w:sz="0" w:space="0" w:color="auto"/>
          </w:divBdr>
        </w:div>
        <w:div w:id="266890958">
          <w:marLeft w:val="640"/>
          <w:marRight w:val="0"/>
          <w:marTop w:val="0"/>
          <w:marBottom w:val="0"/>
          <w:divBdr>
            <w:top w:val="none" w:sz="0" w:space="0" w:color="auto"/>
            <w:left w:val="none" w:sz="0" w:space="0" w:color="auto"/>
            <w:bottom w:val="none" w:sz="0" w:space="0" w:color="auto"/>
            <w:right w:val="none" w:sz="0" w:space="0" w:color="auto"/>
          </w:divBdr>
        </w:div>
        <w:div w:id="1804884171">
          <w:marLeft w:val="640"/>
          <w:marRight w:val="0"/>
          <w:marTop w:val="0"/>
          <w:marBottom w:val="0"/>
          <w:divBdr>
            <w:top w:val="none" w:sz="0" w:space="0" w:color="auto"/>
            <w:left w:val="none" w:sz="0" w:space="0" w:color="auto"/>
            <w:bottom w:val="none" w:sz="0" w:space="0" w:color="auto"/>
            <w:right w:val="none" w:sz="0" w:space="0" w:color="auto"/>
          </w:divBdr>
        </w:div>
        <w:div w:id="16591553">
          <w:marLeft w:val="640"/>
          <w:marRight w:val="0"/>
          <w:marTop w:val="0"/>
          <w:marBottom w:val="0"/>
          <w:divBdr>
            <w:top w:val="none" w:sz="0" w:space="0" w:color="auto"/>
            <w:left w:val="none" w:sz="0" w:space="0" w:color="auto"/>
            <w:bottom w:val="none" w:sz="0" w:space="0" w:color="auto"/>
            <w:right w:val="none" w:sz="0" w:space="0" w:color="auto"/>
          </w:divBdr>
        </w:div>
        <w:div w:id="1310524295">
          <w:marLeft w:val="640"/>
          <w:marRight w:val="0"/>
          <w:marTop w:val="0"/>
          <w:marBottom w:val="0"/>
          <w:divBdr>
            <w:top w:val="none" w:sz="0" w:space="0" w:color="auto"/>
            <w:left w:val="none" w:sz="0" w:space="0" w:color="auto"/>
            <w:bottom w:val="none" w:sz="0" w:space="0" w:color="auto"/>
            <w:right w:val="none" w:sz="0" w:space="0" w:color="auto"/>
          </w:divBdr>
        </w:div>
        <w:div w:id="1485927791">
          <w:marLeft w:val="640"/>
          <w:marRight w:val="0"/>
          <w:marTop w:val="0"/>
          <w:marBottom w:val="0"/>
          <w:divBdr>
            <w:top w:val="none" w:sz="0" w:space="0" w:color="auto"/>
            <w:left w:val="none" w:sz="0" w:space="0" w:color="auto"/>
            <w:bottom w:val="none" w:sz="0" w:space="0" w:color="auto"/>
            <w:right w:val="none" w:sz="0" w:space="0" w:color="auto"/>
          </w:divBdr>
        </w:div>
        <w:div w:id="1404789066">
          <w:marLeft w:val="640"/>
          <w:marRight w:val="0"/>
          <w:marTop w:val="0"/>
          <w:marBottom w:val="0"/>
          <w:divBdr>
            <w:top w:val="none" w:sz="0" w:space="0" w:color="auto"/>
            <w:left w:val="none" w:sz="0" w:space="0" w:color="auto"/>
            <w:bottom w:val="none" w:sz="0" w:space="0" w:color="auto"/>
            <w:right w:val="none" w:sz="0" w:space="0" w:color="auto"/>
          </w:divBdr>
        </w:div>
        <w:div w:id="1753623954">
          <w:marLeft w:val="640"/>
          <w:marRight w:val="0"/>
          <w:marTop w:val="0"/>
          <w:marBottom w:val="0"/>
          <w:divBdr>
            <w:top w:val="none" w:sz="0" w:space="0" w:color="auto"/>
            <w:left w:val="none" w:sz="0" w:space="0" w:color="auto"/>
            <w:bottom w:val="none" w:sz="0" w:space="0" w:color="auto"/>
            <w:right w:val="none" w:sz="0" w:space="0" w:color="auto"/>
          </w:divBdr>
        </w:div>
        <w:div w:id="1217665130">
          <w:marLeft w:val="640"/>
          <w:marRight w:val="0"/>
          <w:marTop w:val="0"/>
          <w:marBottom w:val="0"/>
          <w:divBdr>
            <w:top w:val="none" w:sz="0" w:space="0" w:color="auto"/>
            <w:left w:val="none" w:sz="0" w:space="0" w:color="auto"/>
            <w:bottom w:val="none" w:sz="0" w:space="0" w:color="auto"/>
            <w:right w:val="none" w:sz="0" w:space="0" w:color="auto"/>
          </w:divBdr>
        </w:div>
        <w:div w:id="943151721">
          <w:marLeft w:val="640"/>
          <w:marRight w:val="0"/>
          <w:marTop w:val="0"/>
          <w:marBottom w:val="0"/>
          <w:divBdr>
            <w:top w:val="none" w:sz="0" w:space="0" w:color="auto"/>
            <w:left w:val="none" w:sz="0" w:space="0" w:color="auto"/>
            <w:bottom w:val="none" w:sz="0" w:space="0" w:color="auto"/>
            <w:right w:val="none" w:sz="0" w:space="0" w:color="auto"/>
          </w:divBdr>
        </w:div>
        <w:div w:id="604309823">
          <w:marLeft w:val="640"/>
          <w:marRight w:val="0"/>
          <w:marTop w:val="0"/>
          <w:marBottom w:val="0"/>
          <w:divBdr>
            <w:top w:val="none" w:sz="0" w:space="0" w:color="auto"/>
            <w:left w:val="none" w:sz="0" w:space="0" w:color="auto"/>
            <w:bottom w:val="none" w:sz="0" w:space="0" w:color="auto"/>
            <w:right w:val="none" w:sz="0" w:space="0" w:color="auto"/>
          </w:divBdr>
        </w:div>
        <w:div w:id="966155873">
          <w:marLeft w:val="640"/>
          <w:marRight w:val="0"/>
          <w:marTop w:val="0"/>
          <w:marBottom w:val="0"/>
          <w:divBdr>
            <w:top w:val="none" w:sz="0" w:space="0" w:color="auto"/>
            <w:left w:val="none" w:sz="0" w:space="0" w:color="auto"/>
            <w:bottom w:val="none" w:sz="0" w:space="0" w:color="auto"/>
            <w:right w:val="none" w:sz="0" w:space="0" w:color="auto"/>
          </w:divBdr>
        </w:div>
        <w:div w:id="1146825889">
          <w:marLeft w:val="640"/>
          <w:marRight w:val="0"/>
          <w:marTop w:val="0"/>
          <w:marBottom w:val="0"/>
          <w:divBdr>
            <w:top w:val="none" w:sz="0" w:space="0" w:color="auto"/>
            <w:left w:val="none" w:sz="0" w:space="0" w:color="auto"/>
            <w:bottom w:val="none" w:sz="0" w:space="0" w:color="auto"/>
            <w:right w:val="none" w:sz="0" w:space="0" w:color="auto"/>
          </w:divBdr>
        </w:div>
        <w:div w:id="701325959">
          <w:marLeft w:val="640"/>
          <w:marRight w:val="0"/>
          <w:marTop w:val="0"/>
          <w:marBottom w:val="0"/>
          <w:divBdr>
            <w:top w:val="none" w:sz="0" w:space="0" w:color="auto"/>
            <w:left w:val="none" w:sz="0" w:space="0" w:color="auto"/>
            <w:bottom w:val="none" w:sz="0" w:space="0" w:color="auto"/>
            <w:right w:val="none" w:sz="0" w:space="0" w:color="auto"/>
          </w:divBdr>
        </w:div>
        <w:div w:id="166600829">
          <w:marLeft w:val="640"/>
          <w:marRight w:val="0"/>
          <w:marTop w:val="0"/>
          <w:marBottom w:val="0"/>
          <w:divBdr>
            <w:top w:val="none" w:sz="0" w:space="0" w:color="auto"/>
            <w:left w:val="none" w:sz="0" w:space="0" w:color="auto"/>
            <w:bottom w:val="none" w:sz="0" w:space="0" w:color="auto"/>
            <w:right w:val="none" w:sz="0" w:space="0" w:color="auto"/>
          </w:divBdr>
        </w:div>
        <w:div w:id="1515145066">
          <w:marLeft w:val="640"/>
          <w:marRight w:val="0"/>
          <w:marTop w:val="0"/>
          <w:marBottom w:val="0"/>
          <w:divBdr>
            <w:top w:val="none" w:sz="0" w:space="0" w:color="auto"/>
            <w:left w:val="none" w:sz="0" w:space="0" w:color="auto"/>
            <w:bottom w:val="none" w:sz="0" w:space="0" w:color="auto"/>
            <w:right w:val="none" w:sz="0" w:space="0" w:color="auto"/>
          </w:divBdr>
        </w:div>
        <w:div w:id="1462841119">
          <w:marLeft w:val="640"/>
          <w:marRight w:val="0"/>
          <w:marTop w:val="0"/>
          <w:marBottom w:val="0"/>
          <w:divBdr>
            <w:top w:val="none" w:sz="0" w:space="0" w:color="auto"/>
            <w:left w:val="none" w:sz="0" w:space="0" w:color="auto"/>
            <w:bottom w:val="none" w:sz="0" w:space="0" w:color="auto"/>
            <w:right w:val="none" w:sz="0" w:space="0" w:color="auto"/>
          </w:divBdr>
        </w:div>
        <w:div w:id="1019702311">
          <w:marLeft w:val="640"/>
          <w:marRight w:val="0"/>
          <w:marTop w:val="0"/>
          <w:marBottom w:val="0"/>
          <w:divBdr>
            <w:top w:val="none" w:sz="0" w:space="0" w:color="auto"/>
            <w:left w:val="none" w:sz="0" w:space="0" w:color="auto"/>
            <w:bottom w:val="none" w:sz="0" w:space="0" w:color="auto"/>
            <w:right w:val="none" w:sz="0" w:space="0" w:color="auto"/>
          </w:divBdr>
        </w:div>
        <w:div w:id="933052945">
          <w:marLeft w:val="640"/>
          <w:marRight w:val="0"/>
          <w:marTop w:val="0"/>
          <w:marBottom w:val="0"/>
          <w:divBdr>
            <w:top w:val="none" w:sz="0" w:space="0" w:color="auto"/>
            <w:left w:val="none" w:sz="0" w:space="0" w:color="auto"/>
            <w:bottom w:val="none" w:sz="0" w:space="0" w:color="auto"/>
            <w:right w:val="none" w:sz="0" w:space="0" w:color="auto"/>
          </w:divBdr>
        </w:div>
        <w:div w:id="660503649">
          <w:marLeft w:val="640"/>
          <w:marRight w:val="0"/>
          <w:marTop w:val="0"/>
          <w:marBottom w:val="0"/>
          <w:divBdr>
            <w:top w:val="none" w:sz="0" w:space="0" w:color="auto"/>
            <w:left w:val="none" w:sz="0" w:space="0" w:color="auto"/>
            <w:bottom w:val="none" w:sz="0" w:space="0" w:color="auto"/>
            <w:right w:val="none" w:sz="0" w:space="0" w:color="auto"/>
          </w:divBdr>
        </w:div>
        <w:div w:id="826481516">
          <w:marLeft w:val="640"/>
          <w:marRight w:val="0"/>
          <w:marTop w:val="0"/>
          <w:marBottom w:val="0"/>
          <w:divBdr>
            <w:top w:val="none" w:sz="0" w:space="0" w:color="auto"/>
            <w:left w:val="none" w:sz="0" w:space="0" w:color="auto"/>
            <w:bottom w:val="none" w:sz="0" w:space="0" w:color="auto"/>
            <w:right w:val="none" w:sz="0" w:space="0" w:color="auto"/>
          </w:divBdr>
        </w:div>
        <w:div w:id="339896520">
          <w:marLeft w:val="640"/>
          <w:marRight w:val="0"/>
          <w:marTop w:val="0"/>
          <w:marBottom w:val="0"/>
          <w:divBdr>
            <w:top w:val="none" w:sz="0" w:space="0" w:color="auto"/>
            <w:left w:val="none" w:sz="0" w:space="0" w:color="auto"/>
            <w:bottom w:val="none" w:sz="0" w:space="0" w:color="auto"/>
            <w:right w:val="none" w:sz="0" w:space="0" w:color="auto"/>
          </w:divBdr>
        </w:div>
        <w:div w:id="1471165603">
          <w:marLeft w:val="640"/>
          <w:marRight w:val="0"/>
          <w:marTop w:val="0"/>
          <w:marBottom w:val="0"/>
          <w:divBdr>
            <w:top w:val="none" w:sz="0" w:space="0" w:color="auto"/>
            <w:left w:val="none" w:sz="0" w:space="0" w:color="auto"/>
            <w:bottom w:val="none" w:sz="0" w:space="0" w:color="auto"/>
            <w:right w:val="none" w:sz="0" w:space="0" w:color="auto"/>
          </w:divBdr>
        </w:div>
        <w:div w:id="1596328722">
          <w:marLeft w:val="640"/>
          <w:marRight w:val="0"/>
          <w:marTop w:val="0"/>
          <w:marBottom w:val="0"/>
          <w:divBdr>
            <w:top w:val="none" w:sz="0" w:space="0" w:color="auto"/>
            <w:left w:val="none" w:sz="0" w:space="0" w:color="auto"/>
            <w:bottom w:val="none" w:sz="0" w:space="0" w:color="auto"/>
            <w:right w:val="none" w:sz="0" w:space="0" w:color="auto"/>
          </w:divBdr>
        </w:div>
        <w:div w:id="1263034367">
          <w:marLeft w:val="640"/>
          <w:marRight w:val="0"/>
          <w:marTop w:val="0"/>
          <w:marBottom w:val="0"/>
          <w:divBdr>
            <w:top w:val="none" w:sz="0" w:space="0" w:color="auto"/>
            <w:left w:val="none" w:sz="0" w:space="0" w:color="auto"/>
            <w:bottom w:val="none" w:sz="0" w:space="0" w:color="auto"/>
            <w:right w:val="none" w:sz="0" w:space="0" w:color="auto"/>
          </w:divBdr>
        </w:div>
        <w:div w:id="1424842078">
          <w:marLeft w:val="640"/>
          <w:marRight w:val="0"/>
          <w:marTop w:val="0"/>
          <w:marBottom w:val="0"/>
          <w:divBdr>
            <w:top w:val="none" w:sz="0" w:space="0" w:color="auto"/>
            <w:left w:val="none" w:sz="0" w:space="0" w:color="auto"/>
            <w:bottom w:val="none" w:sz="0" w:space="0" w:color="auto"/>
            <w:right w:val="none" w:sz="0" w:space="0" w:color="auto"/>
          </w:divBdr>
        </w:div>
        <w:div w:id="116875787">
          <w:marLeft w:val="640"/>
          <w:marRight w:val="0"/>
          <w:marTop w:val="0"/>
          <w:marBottom w:val="0"/>
          <w:divBdr>
            <w:top w:val="none" w:sz="0" w:space="0" w:color="auto"/>
            <w:left w:val="none" w:sz="0" w:space="0" w:color="auto"/>
            <w:bottom w:val="none" w:sz="0" w:space="0" w:color="auto"/>
            <w:right w:val="none" w:sz="0" w:space="0" w:color="auto"/>
          </w:divBdr>
        </w:div>
        <w:div w:id="1835417116">
          <w:marLeft w:val="640"/>
          <w:marRight w:val="0"/>
          <w:marTop w:val="0"/>
          <w:marBottom w:val="0"/>
          <w:divBdr>
            <w:top w:val="none" w:sz="0" w:space="0" w:color="auto"/>
            <w:left w:val="none" w:sz="0" w:space="0" w:color="auto"/>
            <w:bottom w:val="none" w:sz="0" w:space="0" w:color="auto"/>
            <w:right w:val="none" w:sz="0" w:space="0" w:color="auto"/>
          </w:divBdr>
        </w:div>
        <w:div w:id="1452362335">
          <w:marLeft w:val="640"/>
          <w:marRight w:val="0"/>
          <w:marTop w:val="0"/>
          <w:marBottom w:val="0"/>
          <w:divBdr>
            <w:top w:val="none" w:sz="0" w:space="0" w:color="auto"/>
            <w:left w:val="none" w:sz="0" w:space="0" w:color="auto"/>
            <w:bottom w:val="none" w:sz="0" w:space="0" w:color="auto"/>
            <w:right w:val="none" w:sz="0" w:space="0" w:color="auto"/>
          </w:divBdr>
        </w:div>
        <w:div w:id="1256790012">
          <w:marLeft w:val="640"/>
          <w:marRight w:val="0"/>
          <w:marTop w:val="0"/>
          <w:marBottom w:val="0"/>
          <w:divBdr>
            <w:top w:val="none" w:sz="0" w:space="0" w:color="auto"/>
            <w:left w:val="none" w:sz="0" w:space="0" w:color="auto"/>
            <w:bottom w:val="none" w:sz="0" w:space="0" w:color="auto"/>
            <w:right w:val="none" w:sz="0" w:space="0" w:color="auto"/>
          </w:divBdr>
        </w:div>
        <w:div w:id="834422695">
          <w:marLeft w:val="640"/>
          <w:marRight w:val="0"/>
          <w:marTop w:val="0"/>
          <w:marBottom w:val="0"/>
          <w:divBdr>
            <w:top w:val="none" w:sz="0" w:space="0" w:color="auto"/>
            <w:left w:val="none" w:sz="0" w:space="0" w:color="auto"/>
            <w:bottom w:val="none" w:sz="0" w:space="0" w:color="auto"/>
            <w:right w:val="none" w:sz="0" w:space="0" w:color="auto"/>
          </w:divBdr>
        </w:div>
        <w:div w:id="1813134143">
          <w:marLeft w:val="640"/>
          <w:marRight w:val="0"/>
          <w:marTop w:val="0"/>
          <w:marBottom w:val="0"/>
          <w:divBdr>
            <w:top w:val="none" w:sz="0" w:space="0" w:color="auto"/>
            <w:left w:val="none" w:sz="0" w:space="0" w:color="auto"/>
            <w:bottom w:val="none" w:sz="0" w:space="0" w:color="auto"/>
            <w:right w:val="none" w:sz="0" w:space="0" w:color="auto"/>
          </w:divBdr>
        </w:div>
        <w:div w:id="1994291682">
          <w:marLeft w:val="640"/>
          <w:marRight w:val="0"/>
          <w:marTop w:val="0"/>
          <w:marBottom w:val="0"/>
          <w:divBdr>
            <w:top w:val="none" w:sz="0" w:space="0" w:color="auto"/>
            <w:left w:val="none" w:sz="0" w:space="0" w:color="auto"/>
            <w:bottom w:val="none" w:sz="0" w:space="0" w:color="auto"/>
            <w:right w:val="none" w:sz="0" w:space="0" w:color="auto"/>
          </w:divBdr>
        </w:div>
        <w:div w:id="274754607">
          <w:marLeft w:val="640"/>
          <w:marRight w:val="0"/>
          <w:marTop w:val="0"/>
          <w:marBottom w:val="0"/>
          <w:divBdr>
            <w:top w:val="none" w:sz="0" w:space="0" w:color="auto"/>
            <w:left w:val="none" w:sz="0" w:space="0" w:color="auto"/>
            <w:bottom w:val="none" w:sz="0" w:space="0" w:color="auto"/>
            <w:right w:val="none" w:sz="0" w:space="0" w:color="auto"/>
          </w:divBdr>
        </w:div>
        <w:div w:id="18044702">
          <w:marLeft w:val="640"/>
          <w:marRight w:val="0"/>
          <w:marTop w:val="0"/>
          <w:marBottom w:val="0"/>
          <w:divBdr>
            <w:top w:val="none" w:sz="0" w:space="0" w:color="auto"/>
            <w:left w:val="none" w:sz="0" w:space="0" w:color="auto"/>
            <w:bottom w:val="none" w:sz="0" w:space="0" w:color="auto"/>
            <w:right w:val="none" w:sz="0" w:space="0" w:color="auto"/>
          </w:divBdr>
        </w:div>
        <w:div w:id="1145857175">
          <w:marLeft w:val="640"/>
          <w:marRight w:val="0"/>
          <w:marTop w:val="0"/>
          <w:marBottom w:val="0"/>
          <w:divBdr>
            <w:top w:val="none" w:sz="0" w:space="0" w:color="auto"/>
            <w:left w:val="none" w:sz="0" w:space="0" w:color="auto"/>
            <w:bottom w:val="none" w:sz="0" w:space="0" w:color="auto"/>
            <w:right w:val="none" w:sz="0" w:space="0" w:color="auto"/>
          </w:divBdr>
        </w:div>
        <w:div w:id="653410628">
          <w:marLeft w:val="640"/>
          <w:marRight w:val="0"/>
          <w:marTop w:val="0"/>
          <w:marBottom w:val="0"/>
          <w:divBdr>
            <w:top w:val="none" w:sz="0" w:space="0" w:color="auto"/>
            <w:left w:val="none" w:sz="0" w:space="0" w:color="auto"/>
            <w:bottom w:val="none" w:sz="0" w:space="0" w:color="auto"/>
            <w:right w:val="none" w:sz="0" w:space="0" w:color="auto"/>
          </w:divBdr>
        </w:div>
        <w:div w:id="1454472741">
          <w:marLeft w:val="640"/>
          <w:marRight w:val="0"/>
          <w:marTop w:val="0"/>
          <w:marBottom w:val="0"/>
          <w:divBdr>
            <w:top w:val="none" w:sz="0" w:space="0" w:color="auto"/>
            <w:left w:val="none" w:sz="0" w:space="0" w:color="auto"/>
            <w:bottom w:val="none" w:sz="0" w:space="0" w:color="auto"/>
            <w:right w:val="none" w:sz="0" w:space="0" w:color="auto"/>
          </w:divBdr>
        </w:div>
        <w:div w:id="142354853">
          <w:marLeft w:val="640"/>
          <w:marRight w:val="0"/>
          <w:marTop w:val="0"/>
          <w:marBottom w:val="0"/>
          <w:divBdr>
            <w:top w:val="none" w:sz="0" w:space="0" w:color="auto"/>
            <w:left w:val="none" w:sz="0" w:space="0" w:color="auto"/>
            <w:bottom w:val="none" w:sz="0" w:space="0" w:color="auto"/>
            <w:right w:val="none" w:sz="0" w:space="0" w:color="auto"/>
          </w:divBdr>
        </w:div>
        <w:div w:id="709917832">
          <w:marLeft w:val="640"/>
          <w:marRight w:val="0"/>
          <w:marTop w:val="0"/>
          <w:marBottom w:val="0"/>
          <w:divBdr>
            <w:top w:val="none" w:sz="0" w:space="0" w:color="auto"/>
            <w:left w:val="none" w:sz="0" w:space="0" w:color="auto"/>
            <w:bottom w:val="none" w:sz="0" w:space="0" w:color="auto"/>
            <w:right w:val="none" w:sz="0" w:space="0" w:color="auto"/>
          </w:divBdr>
        </w:div>
        <w:div w:id="518080147">
          <w:marLeft w:val="640"/>
          <w:marRight w:val="0"/>
          <w:marTop w:val="0"/>
          <w:marBottom w:val="0"/>
          <w:divBdr>
            <w:top w:val="none" w:sz="0" w:space="0" w:color="auto"/>
            <w:left w:val="none" w:sz="0" w:space="0" w:color="auto"/>
            <w:bottom w:val="none" w:sz="0" w:space="0" w:color="auto"/>
            <w:right w:val="none" w:sz="0" w:space="0" w:color="auto"/>
          </w:divBdr>
        </w:div>
        <w:div w:id="214974200">
          <w:marLeft w:val="640"/>
          <w:marRight w:val="0"/>
          <w:marTop w:val="0"/>
          <w:marBottom w:val="0"/>
          <w:divBdr>
            <w:top w:val="none" w:sz="0" w:space="0" w:color="auto"/>
            <w:left w:val="none" w:sz="0" w:space="0" w:color="auto"/>
            <w:bottom w:val="none" w:sz="0" w:space="0" w:color="auto"/>
            <w:right w:val="none" w:sz="0" w:space="0" w:color="auto"/>
          </w:divBdr>
        </w:div>
        <w:div w:id="996690153">
          <w:marLeft w:val="640"/>
          <w:marRight w:val="0"/>
          <w:marTop w:val="0"/>
          <w:marBottom w:val="0"/>
          <w:divBdr>
            <w:top w:val="none" w:sz="0" w:space="0" w:color="auto"/>
            <w:left w:val="none" w:sz="0" w:space="0" w:color="auto"/>
            <w:bottom w:val="none" w:sz="0" w:space="0" w:color="auto"/>
            <w:right w:val="none" w:sz="0" w:space="0" w:color="auto"/>
          </w:divBdr>
        </w:div>
        <w:div w:id="879130583">
          <w:marLeft w:val="640"/>
          <w:marRight w:val="0"/>
          <w:marTop w:val="0"/>
          <w:marBottom w:val="0"/>
          <w:divBdr>
            <w:top w:val="none" w:sz="0" w:space="0" w:color="auto"/>
            <w:left w:val="none" w:sz="0" w:space="0" w:color="auto"/>
            <w:bottom w:val="none" w:sz="0" w:space="0" w:color="auto"/>
            <w:right w:val="none" w:sz="0" w:space="0" w:color="auto"/>
          </w:divBdr>
        </w:div>
        <w:div w:id="740908174">
          <w:marLeft w:val="640"/>
          <w:marRight w:val="0"/>
          <w:marTop w:val="0"/>
          <w:marBottom w:val="0"/>
          <w:divBdr>
            <w:top w:val="none" w:sz="0" w:space="0" w:color="auto"/>
            <w:left w:val="none" w:sz="0" w:space="0" w:color="auto"/>
            <w:bottom w:val="none" w:sz="0" w:space="0" w:color="auto"/>
            <w:right w:val="none" w:sz="0" w:space="0" w:color="auto"/>
          </w:divBdr>
        </w:div>
        <w:div w:id="1738043153">
          <w:marLeft w:val="640"/>
          <w:marRight w:val="0"/>
          <w:marTop w:val="0"/>
          <w:marBottom w:val="0"/>
          <w:divBdr>
            <w:top w:val="none" w:sz="0" w:space="0" w:color="auto"/>
            <w:left w:val="none" w:sz="0" w:space="0" w:color="auto"/>
            <w:bottom w:val="none" w:sz="0" w:space="0" w:color="auto"/>
            <w:right w:val="none" w:sz="0" w:space="0" w:color="auto"/>
          </w:divBdr>
        </w:div>
        <w:div w:id="117572877">
          <w:marLeft w:val="640"/>
          <w:marRight w:val="0"/>
          <w:marTop w:val="0"/>
          <w:marBottom w:val="0"/>
          <w:divBdr>
            <w:top w:val="none" w:sz="0" w:space="0" w:color="auto"/>
            <w:left w:val="none" w:sz="0" w:space="0" w:color="auto"/>
            <w:bottom w:val="none" w:sz="0" w:space="0" w:color="auto"/>
            <w:right w:val="none" w:sz="0" w:space="0" w:color="auto"/>
          </w:divBdr>
        </w:div>
        <w:div w:id="1402755269">
          <w:marLeft w:val="640"/>
          <w:marRight w:val="0"/>
          <w:marTop w:val="0"/>
          <w:marBottom w:val="0"/>
          <w:divBdr>
            <w:top w:val="none" w:sz="0" w:space="0" w:color="auto"/>
            <w:left w:val="none" w:sz="0" w:space="0" w:color="auto"/>
            <w:bottom w:val="none" w:sz="0" w:space="0" w:color="auto"/>
            <w:right w:val="none" w:sz="0" w:space="0" w:color="auto"/>
          </w:divBdr>
        </w:div>
        <w:div w:id="542252438">
          <w:marLeft w:val="640"/>
          <w:marRight w:val="0"/>
          <w:marTop w:val="0"/>
          <w:marBottom w:val="0"/>
          <w:divBdr>
            <w:top w:val="none" w:sz="0" w:space="0" w:color="auto"/>
            <w:left w:val="none" w:sz="0" w:space="0" w:color="auto"/>
            <w:bottom w:val="none" w:sz="0" w:space="0" w:color="auto"/>
            <w:right w:val="none" w:sz="0" w:space="0" w:color="auto"/>
          </w:divBdr>
        </w:div>
        <w:div w:id="326908614">
          <w:marLeft w:val="640"/>
          <w:marRight w:val="0"/>
          <w:marTop w:val="0"/>
          <w:marBottom w:val="0"/>
          <w:divBdr>
            <w:top w:val="none" w:sz="0" w:space="0" w:color="auto"/>
            <w:left w:val="none" w:sz="0" w:space="0" w:color="auto"/>
            <w:bottom w:val="none" w:sz="0" w:space="0" w:color="auto"/>
            <w:right w:val="none" w:sz="0" w:space="0" w:color="auto"/>
          </w:divBdr>
        </w:div>
        <w:div w:id="1444881347">
          <w:marLeft w:val="640"/>
          <w:marRight w:val="0"/>
          <w:marTop w:val="0"/>
          <w:marBottom w:val="0"/>
          <w:divBdr>
            <w:top w:val="none" w:sz="0" w:space="0" w:color="auto"/>
            <w:left w:val="none" w:sz="0" w:space="0" w:color="auto"/>
            <w:bottom w:val="none" w:sz="0" w:space="0" w:color="auto"/>
            <w:right w:val="none" w:sz="0" w:space="0" w:color="auto"/>
          </w:divBdr>
        </w:div>
        <w:div w:id="9991136">
          <w:marLeft w:val="640"/>
          <w:marRight w:val="0"/>
          <w:marTop w:val="0"/>
          <w:marBottom w:val="0"/>
          <w:divBdr>
            <w:top w:val="none" w:sz="0" w:space="0" w:color="auto"/>
            <w:left w:val="none" w:sz="0" w:space="0" w:color="auto"/>
            <w:bottom w:val="none" w:sz="0" w:space="0" w:color="auto"/>
            <w:right w:val="none" w:sz="0" w:space="0" w:color="auto"/>
          </w:divBdr>
        </w:div>
        <w:div w:id="219828814">
          <w:marLeft w:val="640"/>
          <w:marRight w:val="0"/>
          <w:marTop w:val="0"/>
          <w:marBottom w:val="0"/>
          <w:divBdr>
            <w:top w:val="none" w:sz="0" w:space="0" w:color="auto"/>
            <w:left w:val="none" w:sz="0" w:space="0" w:color="auto"/>
            <w:bottom w:val="none" w:sz="0" w:space="0" w:color="auto"/>
            <w:right w:val="none" w:sz="0" w:space="0" w:color="auto"/>
          </w:divBdr>
        </w:div>
        <w:div w:id="648095712">
          <w:marLeft w:val="640"/>
          <w:marRight w:val="0"/>
          <w:marTop w:val="0"/>
          <w:marBottom w:val="0"/>
          <w:divBdr>
            <w:top w:val="none" w:sz="0" w:space="0" w:color="auto"/>
            <w:left w:val="none" w:sz="0" w:space="0" w:color="auto"/>
            <w:bottom w:val="none" w:sz="0" w:space="0" w:color="auto"/>
            <w:right w:val="none" w:sz="0" w:space="0" w:color="auto"/>
          </w:divBdr>
        </w:div>
        <w:div w:id="1518034456">
          <w:marLeft w:val="640"/>
          <w:marRight w:val="0"/>
          <w:marTop w:val="0"/>
          <w:marBottom w:val="0"/>
          <w:divBdr>
            <w:top w:val="none" w:sz="0" w:space="0" w:color="auto"/>
            <w:left w:val="none" w:sz="0" w:space="0" w:color="auto"/>
            <w:bottom w:val="none" w:sz="0" w:space="0" w:color="auto"/>
            <w:right w:val="none" w:sz="0" w:space="0" w:color="auto"/>
          </w:divBdr>
        </w:div>
        <w:div w:id="1804421533">
          <w:marLeft w:val="640"/>
          <w:marRight w:val="0"/>
          <w:marTop w:val="0"/>
          <w:marBottom w:val="0"/>
          <w:divBdr>
            <w:top w:val="none" w:sz="0" w:space="0" w:color="auto"/>
            <w:left w:val="none" w:sz="0" w:space="0" w:color="auto"/>
            <w:bottom w:val="none" w:sz="0" w:space="0" w:color="auto"/>
            <w:right w:val="none" w:sz="0" w:space="0" w:color="auto"/>
          </w:divBdr>
        </w:div>
        <w:div w:id="444886966">
          <w:marLeft w:val="640"/>
          <w:marRight w:val="0"/>
          <w:marTop w:val="0"/>
          <w:marBottom w:val="0"/>
          <w:divBdr>
            <w:top w:val="none" w:sz="0" w:space="0" w:color="auto"/>
            <w:left w:val="none" w:sz="0" w:space="0" w:color="auto"/>
            <w:bottom w:val="none" w:sz="0" w:space="0" w:color="auto"/>
            <w:right w:val="none" w:sz="0" w:space="0" w:color="auto"/>
          </w:divBdr>
        </w:div>
        <w:div w:id="980885993">
          <w:marLeft w:val="640"/>
          <w:marRight w:val="0"/>
          <w:marTop w:val="0"/>
          <w:marBottom w:val="0"/>
          <w:divBdr>
            <w:top w:val="none" w:sz="0" w:space="0" w:color="auto"/>
            <w:left w:val="none" w:sz="0" w:space="0" w:color="auto"/>
            <w:bottom w:val="none" w:sz="0" w:space="0" w:color="auto"/>
            <w:right w:val="none" w:sz="0" w:space="0" w:color="auto"/>
          </w:divBdr>
        </w:div>
        <w:div w:id="132528684">
          <w:marLeft w:val="640"/>
          <w:marRight w:val="0"/>
          <w:marTop w:val="0"/>
          <w:marBottom w:val="0"/>
          <w:divBdr>
            <w:top w:val="none" w:sz="0" w:space="0" w:color="auto"/>
            <w:left w:val="none" w:sz="0" w:space="0" w:color="auto"/>
            <w:bottom w:val="none" w:sz="0" w:space="0" w:color="auto"/>
            <w:right w:val="none" w:sz="0" w:space="0" w:color="auto"/>
          </w:divBdr>
        </w:div>
        <w:div w:id="950278281">
          <w:marLeft w:val="640"/>
          <w:marRight w:val="0"/>
          <w:marTop w:val="0"/>
          <w:marBottom w:val="0"/>
          <w:divBdr>
            <w:top w:val="none" w:sz="0" w:space="0" w:color="auto"/>
            <w:left w:val="none" w:sz="0" w:space="0" w:color="auto"/>
            <w:bottom w:val="none" w:sz="0" w:space="0" w:color="auto"/>
            <w:right w:val="none" w:sz="0" w:space="0" w:color="auto"/>
          </w:divBdr>
        </w:div>
        <w:div w:id="1211840190">
          <w:marLeft w:val="640"/>
          <w:marRight w:val="0"/>
          <w:marTop w:val="0"/>
          <w:marBottom w:val="0"/>
          <w:divBdr>
            <w:top w:val="none" w:sz="0" w:space="0" w:color="auto"/>
            <w:left w:val="none" w:sz="0" w:space="0" w:color="auto"/>
            <w:bottom w:val="none" w:sz="0" w:space="0" w:color="auto"/>
            <w:right w:val="none" w:sz="0" w:space="0" w:color="auto"/>
          </w:divBdr>
        </w:div>
        <w:div w:id="986906680">
          <w:marLeft w:val="640"/>
          <w:marRight w:val="0"/>
          <w:marTop w:val="0"/>
          <w:marBottom w:val="0"/>
          <w:divBdr>
            <w:top w:val="none" w:sz="0" w:space="0" w:color="auto"/>
            <w:left w:val="none" w:sz="0" w:space="0" w:color="auto"/>
            <w:bottom w:val="none" w:sz="0" w:space="0" w:color="auto"/>
            <w:right w:val="none" w:sz="0" w:space="0" w:color="auto"/>
          </w:divBdr>
        </w:div>
        <w:div w:id="1909226271">
          <w:marLeft w:val="640"/>
          <w:marRight w:val="0"/>
          <w:marTop w:val="0"/>
          <w:marBottom w:val="0"/>
          <w:divBdr>
            <w:top w:val="none" w:sz="0" w:space="0" w:color="auto"/>
            <w:left w:val="none" w:sz="0" w:space="0" w:color="auto"/>
            <w:bottom w:val="none" w:sz="0" w:space="0" w:color="auto"/>
            <w:right w:val="none" w:sz="0" w:space="0" w:color="auto"/>
          </w:divBdr>
        </w:div>
        <w:div w:id="2031489741">
          <w:marLeft w:val="640"/>
          <w:marRight w:val="0"/>
          <w:marTop w:val="0"/>
          <w:marBottom w:val="0"/>
          <w:divBdr>
            <w:top w:val="none" w:sz="0" w:space="0" w:color="auto"/>
            <w:left w:val="none" w:sz="0" w:space="0" w:color="auto"/>
            <w:bottom w:val="none" w:sz="0" w:space="0" w:color="auto"/>
            <w:right w:val="none" w:sz="0" w:space="0" w:color="auto"/>
          </w:divBdr>
        </w:div>
        <w:div w:id="1381906703">
          <w:marLeft w:val="640"/>
          <w:marRight w:val="0"/>
          <w:marTop w:val="0"/>
          <w:marBottom w:val="0"/>
          <w:divBdr>
            <w:top w:val="none" w:sz="0" w:space="0" w:color="auto"/>
            <w:left w:val="none" w:sz="0" w:space="0" w:color="auto"/>
            <w:bottom w:val="none" w:sz="0" w:space="0" w:color="auto"/>
            <w:right w:val="none" w:sz="0" w:space="0" w:color="auto"/>
          </w:divBdr>
        </w:div>
        <w:div w:id="435295929">
          <w:marLeft w:val="640"/>
          <w:marRight w:val="0"/>
          <w:marTop w:val="0"/>
          <w:marBottom w:val="0"/>
          <w:divBdr>
            <w:top w:val="none" w:sz="0" w:space="0" w:color="auto"/>
            <w:left w:val="none" w:sz="0" w:space="0" w:color="auto"/>
            <w:bottom w:val="none" w:sz="0" w:space="0" w:color="auto"/>
            <w:right w:val="none" w:sz="0" w:space="0" w:color="auto"/>
          </w:divBdr>
        </w:div>
        <w:div w:id="1050302987">
          <w:marLeft w:val="640"/>
          <w:marRight w:val="0"/>
          <w:marTop w:val="0"/>
          <w:marBottom w:val="0"/>
          <w:divBdr>
            <w:top w:val="none" w:sz="0" w:space="0" w:color="auto"/>
            <w:left w:val="none" w:sz="0" w:space="0" w:color="auto"/>
            <w:bottom w:val="none" w:sz="0" w:space="0" w:color="auto"/>
            <w:right w:val="none" w:sz="0" w:space="0" w:color="auto"/>
          </w:divBdr>
        </w:div>
        <w:div w:id="203905415">
          <w:marLeft w:val="640"/>
          <w:marRight w:val="0"/>
          <w:marTop w:val="0"/>
          <w:marBottom w:val="0"/>
          <w:divBdr>
            <w:top w:val="none" w:sz="0" w:space="0" w:color="auto"/>
            <w:left w:val="none" w:sz="0" w:space="0" w:color="auto"/>
            <w:bottom w:val="none" w:sz="0" w:space="0" w:color="auto"/>
            <w:right w:val="none" w:sz="0" w:space="0" w:color="auto"/>
          </w:divBdr>
        </w:div>
        <w:div w:id="997880561">
          <w:marLeft w:val="640"/>
          <w:marRight w:val="0"/>
          <w:marTop w:val="0"/>
          <w:marBottom w:val="0"/>
          <w:divBdr>
            <w:top w:val="none" w:sz="0" w:space="0" w:color="auto"/>
            <w:left w:val="none" w:sz="0" w:space="0" w:color="auto"/>
            <w:bottom w:val="none" w:sz="0" w:space="0" w:color="auto"/>
            <w:right w:val="none" w:sz="0" w:space="0" w:color="auto"/>
          </w:divBdr>
        </w:div>
        <w:div w:id="788403302">
          <w:marLeft w:val="640"/>
          <w:marRight w:val="0"/>
          <w:marTop w:val="0"/>
          <w:marBottom w:val="0"/>
          <w:divBdr>
            <w:top w:val="none" w:sz="0" w:space="0" w:color="auto"/>
            <w:left w:val="none" w:sz="0" w:space="0" w:color="auto"/>
            <w:bottom w:val="none" w:sz="0" w:space="0" w:color="auto"/>
            <w:right w:val="none" w:sz="0" w:space="0" w:color="auto"/>
          </w:divBdr>
        </w:div>
        <w:div w:id="163251772">
          <w:marLeft w:val="640"/>
          <w:marRight w:val="0"/>
          <w:marTop w:val="0"/>
          <w:marBottom w:val="0"/>
          <w:divBdr>
            <w:top w:val="none" w:sz="0" w:space="0" w:color="auto"/>
            <w:left w:val="none" w:sz="0" w:space="0" w:color="auto"/>
            <w:bottom w:val="none" w:sz="0" w:space="0" w:color="auto"/>
            <w:right w:val="none" w:sz="0" w:space="0" w:color="auto"/>
          </w:divBdr>
        </w:div>
        <w:div w:id="787356914">
          <w:marLeft w:val="640"/>
          <w:marRight w:val="0"/>
          <w:marTop w:val="0"/>
          <w:marBottom w:val="0"/>
          <w:divBdr>
            <w:top w:val="none" w:sz="0" w:space="0" w:color="auto"/>
            <w:left w:val="none" w:sz="0" w:space="0" w:color="auto"/>
            <w:bottom w:val="none" w:sz="0" w:space="0" w:color="auto"/>
            <w:right w:val="none" w:sz="0" w:space="0" w:color="auto"/>
          </w:divBdr>
        </w:div>
        <w:div w:id="185872114">
          <w:marLeft w:val="640"/>
          <w:marRight w:val="0"/>
          <w:marTop w:val="0"/>
          <w:marBottom w:val="0"/>
          <w:divBdr>
            <w:top w:val="none" w:sz="0" w:space="0" w:color="auto"/>
            <w:left w:val="none" w:sz="0" w:space="0" w:color="auto"/>
            <w:bottom w:val="none" w:sz="0" w:space="0" w:color="auto"/>
            <w:right w:val="none" w:sz="0" w:space="0" w:color="auto"/>
          </w:divBdr>
        </w:div>
        <w:div w:id="326591613">
          <w:marLeft w:val="640"/>
          <w:marRight w:val="0"/>
          <w:marTop w:val="0"/>
          <w:marBottom w:val="0"/>
          <w:divBdr>
            <w:top w:val="none" w:sz="0" w:space="0" w:color="auto"/>
            <w:left w:val="none" w:sz="0" w:space="0" w:color="auto"/>
            <w:bottom w:val="none" w:sz="0" w:space="0" w:color="auto"/>
            <w:right w:val="none" w:sz="0" w:space="0" w:color="auto"/>
          </w:divBdr>
        </w:div>
        <w:div w:id="664666834">
          <w:marLeft w:val="640"/>
          <w:marRight w:val="0"/>
          <w:marTop w:val="0"/>
          <w:marBottom w:val="0"/>
          <w:divBdr>
            <w:top w:val="none" w:sz="0" w:space="0" w:color="auto"/>
            <w:left w:val="none" w:sz="0" w:space="0" w:color="auto"/>
            <w:bottom w:val="none" w:sz="0" w:space="0" w:color="auto"/>
            <w:right w:val="none" w:sz="0" w:space="0" w:color="auto"/>
          </w:divBdr>
        </w:div>
        <w:div w:id="860512009">
          <w:marLeft w:val="640"/>
          <w:marRight w:val="0"/>
          <w:marTop w:val="0"/>
          <w:marBottom w:val="0"/>
          <w:divBdr>
            <w:top w:val="none" w:sz="0" w:space="0" w:color="auto"/>
            <w:left w:val="none" w:sz="0" w:space="0" w:color="auto"/>
            <w:bottom w:val="none" w:sz="0" w:space="0" w:color="auto"/>
            <w:right w:val="none" w:sz="0" w:space="0" w:color="auto"/>
          </w:divBdr>
        </w:div>
        <w:div w:id="2121759305">
          <w:marLeft w:val="640"/>
          <w:marRight w:val="0"/>
          <w:marTop w:val="0"/>
          <w:marBottom w:val="0"/>
          <w:divBdr>
            <w:top w:val="none" w:sz="0" w:space="0" w:color="auto"/>
            <w:left w:val="none" w:sz="0" w:space="0" w:color="auto"/>
            <w:bottom w:val="none" w:sz="0" w:space="0" w:color="auto"/>
            <w:right w:val="none" w:sz="0" w:space="0" w:color="auto"/>
          </w:divBdr>
        </w:div>
        <w:div w:id="2025353872">
          <w:marLeft w:val="640"/>
          <w:marRight w:val="0"/>
          <w:marTop w:val="0"/>
          <w:marBottom w:val="0"/>
          <w:divBdr>
            <w:top w:val="none" w:sz="0" w:space="0" w:color="auto"/>
            <w:left w:val="none" w:sz="0" w:space="0" w:color="auto"/>
            <w:bottom w:val="none" w:sz="0" w:space="0" w:color="auto"/>
            <w:right w:val="none" w:sz="0" w:space="0" w:color="auto"/>
          </w:divBdr>
        </w:div>
        <w:div w:id="706106215">
          <w:marLeft w:val="640"/>
          <w:marRight w:val="0"/>
          <w:marTop w:val="0"/>
          <w:marBottom w:val="0"/>
          <w:divBdr>
            <w:top w:val="none" w:sz="0" w:space="0" w:color="auto"/>
            <w:left w:val="none" w:sz="0" w:space="0" w:color="auto"/>
            <w:bottom w:val="none" w:sz="0" w:space="0" w:color="auto"/>
            <w:right w:val="none" w:sz="0" w:space="0" w:color="auto"/>
          </w:divBdr>
        </w:div>
        <w:div w:id="972440074">
          <w:marLeft w:val="640"/>
          <w:marRight w:val="0"/>
          <w:marTop w:val="0"/>
          <w:marBottom w:val="0"/>
          <w:divBdr>
            <w:top w:val="none" w:sz="0" w:space="0" w:color="auto"/>
            <w:left w:val="none" w:sz="0" w:space="0" w:color="auto"/>
            <w:bottom w:val="none" w:sz="0" w:space="0" w:color="auto"/>
            <w:right w:val="none" w:sz="0" w:space="0" w:color="auto"/>
          </w:divBdr>
        </w:div>
        <w:div w:id="344599913">
          <w:marLeft w:val="640"/>
          <w:marRight w:val="0"/>
          <w:marTop w:val="0"/>
          <w:marBottom w:val="0"/>
          <w:divBdr>
            <w:top w:val="none" w:sz="0" w:space="0" w:color="auto"/>
            <w:left w:val="none" w:sz="0" w:space="0" w:color="auto"/>
            <w:bottom w:val="none" w:sz="0" w:space="0" w:color="auto"/>
            <w:right w:val="none" w:sz="0" w:space="0" w:color="auto"/>
          </w:divBdr>
        </w:div>
        <w:div w:id="422339174">
          <w:marLeft w:val="640"/>
          <w:marRight w:val="0"/>
          <w:marTop w:val="0"/>
          <w:marBottom w:val="0"/>
          <w:divBdr>
            <w:top w:val="none" w:sz="0" w:space="0" w:color="auto"/>
            <w:left w:val="none" w:sz="0" w:space="0" w:color="auto"/>
            <w:bottom w:val="none" w:sz="0" w:space="0" w:color="auto"/>
            <w:right w:val="none" w:sz="0" w:space="0" w:color="auto"/>
          </w:divBdr>
        </w:div>
        <w:div w:id="333807353">
          <w:marLeft w:val="640"/>
          <w:marRight w:val="0"/>
          <w:marTop w:val="0"/>
          <w:marBottom w:val="0"/>
          <w:divBdr>
            <w:top w:val="none" w:sz="0" w:space="0" w:color="auto"/>
            <w:left w:val="none" w:sz="0" w:space="0" w:color="auto"/>
            <w:bottom w:val="none" w:sz="0" w:space="0" w:color="auto"/>
            <w:right w:val="none" w:sz="0" w:space="0" w:color="auto"/>
          </w:divBdr>
        </w:div>
        <w:div w:id="1421608265">
          <w:marLeft w:val="640"/>
          <w:marRight w:val="0"/>
          <w:marTop w:val="0"/>
          <w:marBottom w:val="0"/>
          <w:divBdr>
            <w:top w:val="none" w:sz="0" w:space="0" w:color="auto"/>
            <w:left w:val="none" w:sz="0" w:space="0" w:color="auto"/>
            <w:bottom w:val="none" w:sz="0" w:space="0" w:color="auto"/>
            <w:right w:val="none" w:sz="0" w:space="0" w:color="auto"/>
          </w:divBdr>
        </w:div>
        <w:div w:id="1299528807">
          <w:marLeft w:val="640"/>
          <w:marRight w:val="0"/>
          <w:marTop w:val="0"/>
          <w:marBottom w:val="0"/>
          <w:divBdr>
            <w:top w:val="none" w:sz="0" w:space="0" w:color="auto"/>
            <w:left w:val="none" w:sz="0" w:space="0" w:color="auto"/>
            <w:bottom w:val="none" w:sz="0" w:space="0" w:color="auto"/>
            <w:right w:val="none" w:sz="0" w:space="0" w:color="auto"/>
          </w:divBdr>
        </w:div>
        <w:div w:id="1567034735">
          <w:marLeft w:val="640"/>
          <w:marRight w:val="0"/>
          <w:marTop w:val="0"/>
          <w:marBottom w:val="0"/>
          <w:divBdr>
            <w:top w:val="none" w:sz="0" w:space="0" w:color="auto"/>
            <w:left w:val="none" w:sz="0" w:space="0" w:color="auto"/>
            <w:bottom w:val="none" w:sz="0" w:space="0" w:color="auto"/>
            <w:right w:val="none" w:sz="0" w:space="0" w:color="auto"/>
          </w:divBdr>
        </w:div>
        <w:div w:id="1495797876">
          <w:marLeft w:val="640"/>
          <w:marRight w:val="0"/>
          <w:marTop w:val="0"/>
          <w:marBottom w:val="0"/>
          <w:divBdr>
            <w:top w:val="none" w:sz="0" w:space="0" w:color="auto"/>
            <w:left w:val="none" w:sz="0" w:space="0" w:color="auto"/>
            <w:bottom w:val="none" w:sz="0" w:space="0" w:color="auto"/>
            <w:right w:val="none" w:sz="0" w:space="0" w:color="auto"/>
          </w:divBdr>
        </w:div>
        <w:div w:id="753818805">
          <w:marLeft w:val="640"/>
          <w:marRight w:val="0"/>
          <w:marTop w:val="0"/>
          <w:marBottom w:val="0"/>
          <w:divBdr>
            <w:top w:val="none" w:sz="0" w:space="0" w:color="auto"/>
            <w:left w:val="none" w:sz="0" w:space="0" w:color="auto"/>
            <w:bottom w:val="none" w:sz="0" w:space="0" w:color="auto"/>
            <w:right w:val="none" w:sz="0" w:space="0" w:color="auto"/>
          </w:divBdr>
        </w:div>
        <w:div w:id="496313403">
          <w:marLeft w:val="640"/>
          <w:marRight w:val="0"/>
          <w:marTop w:val="0"/>
          <w:marBottom w:val="0"/>
          <w:divBdr>
            <w:top w:val="none" w:sz="0" w:space="0" w:color="auto"/>
            <w:left w:val="none" w:sz="0" w:space="0" w:color="auto"/>
            <w:bottom w:val="none" w:sz="0" w:space="0" w:color="auto"/>
            <w:right w:val="none" w:sz="0" w:space="0" w:color="auto"/>
          </w:divBdr>
        </w:div>
        <w:div w:id="7961">
          <w:marLeft w:val="640"/>
          <w:marRight w:val="0"/>
          <w:marTop w:val="0"/>
          <w:marBottom w:val="0"/>
          <w:divBdr>
            <w:top w:val="none" w:sz="0" w:space="0" w:color="auto"/>
            <w:left w:val="none" w:sz="0" w:space="0" w:color="auto"/>
            <w:bottom w:val="none" w:sz="0" w:space="0" w:color="auto"/>
            <w:right w:val="none" w:sz="0" w:space="0" w:color="auto"/>
          </w:divBdr>
        </w:div>
        <w:div w:id="140002052">
          <w:marLeft w:val="640"/>
          <w:marRight w:val="0"/>
          <w:marTop w:val="0"/>
          <w:marBottom w:val="0"/>
          <w:divBdr>
            <w:top w:val="none" w:sz="0" w:space="0" w:color="auto"/>
            <w:left w:val="none" w:sz="0" w:space="0" w:color="auto"/>
            <w:bottom w:val="none" w:sz="0" w:space="0" w:color="auto"/>
            <w:right w:val="none" w:sz="0" w:space="0" w:color="auto"/>
          </w:divBdr>
        </w:div>
        <w:div w:id="398331934">
          <w:marLeft w:val="640"/>
          <w:marRight w:val="0"/>
          <w:marTop w:val="0"/>
          <w:marBottom w:val="0"/>
          <w:divBdr>
            <w:top w:val="none" w:sz="0" w:space="0" w:color="auto"/>
            <w:left w:val="none" w:sz="0" w:space="0" w:color="auto"/>
            <w:bottom w:val="none" w:sz="0" w:space="0" w:color="auto"/>
            <w:right w:val="none" w:sz="0" w:space="0" w:color="auto"/>
          </w:divBdr>
        </w:div>
        <w:div w:id="1750418932">
          <w:marLeft w:val="640"/>
          <w:marRight w:val="0"/>
          <w:marTop w:val="0"/>
          <w:marBottom w:val="0"/>
          <w:divBdr>
            <w:top w:val="none" w:sz="0" w:space="0" w:color="auto"/>
            <w:left w:val="none" w:sz="0" w:space="0" w:color="auto"/>
            <w:bottom w:val="none" w:sz="0" w:space="0" w:color="auto"/>
            <w:right w:val="none" w:sz="0" w:space="0" w:color="auto"/>
          </w:divBdr>
        </w:div>
        <w:div w:id="753861634">
          <w:marLeft w:val="640"/>
          <w:marRight w:val="0"/>
          <w:marTop w:val="0"/>
          <w:marBottom w:val="0"/>
          <w:divBdr>
            <w:top w:val="none" w:sz="0" w:space="0" w:color="auto"/>
            <w:left w:val="none" w:sz="0" w:space="0" w:color="auto"/>
            <w:bottom w:val="none" w:sz="0" w:space="0" w:color="auto"/>
            <w:right w:val="none" w:sz="0" w:space="0" w:color="auto"/>
          </w:divBdr>
        </w:div>
        <w:div w:id="1467162483">
          <w:marLeft w:val="640"/>
          <w:marRight w:val="0"/>
          <w:marTop w:val="0"/>
          <w:marBottom w:val="0"/>
          <w:divBdr>
            <w:top w:val="none" w:sz="0" w:space="0" w:color="auto"/>
            <w:left w:val="none" w:sz="0" w:space="0" w:color="auto"/>
            <w:bottom w:val="none" w:sz="0" w:space="0" w:color="auto"/>
            <w:right w:val="none" w:sz="0" w:space="0" w:color="auto"/>
          </w:divBdr>
        </w:div>
        <w:div w:id="168326820">
          <w:marLeft w:val="640"/>
          <w:marRight w:val="0"/>
          <w:marTop w:val="0"/>
          <w:marBottom w:val="0"/>
          <w:divBdr>
            <w:top w:val="none" w:sz="0" w:space="0" w:color="auto"/>
            <w:left w:val="none" w:sz="0" w:space="0" w:color="auto"/>
            <w:bottom w:val="none" w:sz="0" w:space="0" w:color="auto"/>
            <w:right w:val="none" w:sz="0" w:space="0" w:color="auto"/>
          </w:divBdr>
        </w:div>
        <w:div w:id="605815532">
          <w:marLeft w:val="640"/>
          <w:marRight w:val="0"/>
          <w:marTop w:val="0"/>
          <w:marBottom w:val="0"/>
          <w:divBdr>
            <w:top w:val="none" w:sz="0" w:space="0" w:color="auto"/>
            <w:left w:val="none" w:sz="0" w:space="0" w:color="auto"/>
            <w:bottom w:val="none" w:sz="0" w:space="0" w:color="auto"/>
            <w:right w:val="none" w:sz="0" w:space="0" w:color="auto"/>
          </w:divBdr>
        </w:div>
        <w:div w:id="378672572">
          <w:marLeft w:val="640"/>
          <w:marRight w:val="0"/>
          <w:marTop w:val="0"/>
          <w:marBottom w:val="0"/>
          <w:divBdr>
            <w:top w:val="none" w:sz="0" w:space="0" w:color="auto"/>
            <w:left w:val="none" w:sz="0" w:space="0" w:color="auto"/>
            <w:bottom w:val="none" w:sz="0" w:space="0" w:color="auto"/>
            <w:right w:val="none" w:sz="0" w:space="0" w:color="auto"/>
          </w:divBdr>
        </w:div>
        <w:div w:id="1659453306">
          <w:marLeft w:val="640"/>
          <w:marRight w:val="0"/>
          <w:marTop w:val="0"/>
          <w:marBottom w:val="0"/>
          <w:divBdr>
            <w:top w:val="none" w:sz="0" w:space="0" w:color="auto"/>
            <w:left w:val="none" w:sz="0" w:space="0" w:color="auto"/>
            <w:bottom w:val="none" w:sz="0" w:space="0" w:color="auto"/>
            <w:right w:val="none" w:sz="0" w:space="0" w:color="auto"/>
          </w:divBdr>
        </w:div>
        <w:div w:id="1031611265">
          <w:marLeft w:val="640"/>
          <w:marRight w:val="0"/>
          <w:marTop w:val="0"/>
          <w:marBottom w:val="0"/>
          <w:divBdr>
            <w:top w:val="none" w:sz="0" w:space="0" w:color="auto"/>
            <w:left w:val="none" w:sz="0" w:space="0" w:color="auto"/>
            <w:bottom w:val="none" w:sz="0" w:space="0" w:color="auto"/>
            <w:right w:val="none" w:sz="0" w:space="0" w:color="auto"/>
          </w:divBdr>
        </w:div>
        <w:div w:id="430590326">
          <w:marLeft w:val="640"/>
          <w:marRight w:val="0"/>
          <w:marTop w:val="0"/>
          <w:marBottom w:val="0"/>
          <w:divBdr>
            <w:top w:val="none" w:sz="0" w:space="0" w:color="auto"/>
            <w:left w:val="none" w:sz="0" w:space="0" w:color="auto"/>
            <w:bottom w:val="none" w:sz="0" w:space="0" w:color="auto"/>
            <w:right w:val="none" w:sz="0" w:space="0" w:color="auto"/>
          </w:divBdr>
        </w:div>
        <w:div w:id="1494418447">
          <w:marLeft w:val="640"/>
          <w:marRight w:val="0"/>
          <w:marTop w:val="0"/>
          <w:marBottom w:val="0"/>
          <w:divBdr>
            <w:top w:val="none" w:sz="0" w:space="0" w:color="auto"/>
            <w:left w:val="none" w:sz="0" w:space="0" w:color="auto"/>
            <w:bottom w:val="none" w:sz="0" w:space="0" w:color="auto"/>
            <w:right w:val="none" w:sz="0" w:space="0" w:color="auto"/>
          </w:divBdr>
        </w:div>
        <w:div w:id="1069769137">
          <w:marLeft w:val="640"/>
          <w:marRight w:val="0"/>
          <w:marTop w:val="0"/>
          <w:marBottom w:val="0"/>
          <w:divBdr>
            <w:top w:val="none" w:sz="0" w:space="0" w:color="auto"/>
            <w:left w:val="none" w:sz="0" w:space="0" w:color="auto"/>
            <w:bottom w:val="none" w:sz="0" w:space="0" w:color="auto"/>
            <w:right w:val="none" w:sz="0" w:space="0" w:color="auto"/>
          </w:divBdr>
        </w:div>
        <w:div w:id="1497719639">
          <w:marLeft w:val="640"/>
          <w:marRight w:val="0"/>
          <w:marTop w:val="0"/>
          <w:marBottom w:val="0"/>
          <w:divBdr>
            <w:top w:val="none" w:sz="0" w:space="0" w:color="auto"/>
            <w:left w:val="none" w:sz="0" w:space="0" w:color="auto"/>
            <w:bottom w:val="none" w:sz="0" w:space="0" w:color="auto"/>
            <w:right w:val="none" w:sz="0" w:space="0" w:color="auto"/>
          </w:divBdr>
        </w:div>
        <w:div w:id="858467128">
          <w:marLeft w:val="640"/>
          <w:marRight w:val="0"/>
          <w:marTop w:val="0"/>
          <w:marBottom w:val="0"/>
          <w:divBdr>
            <w:top w:val="none" w:sz="0" w:space="0" w:color="auto"/>
            <w:left w:val="none" w:sz="0" w:space="0" w:color="auto"/>
            <w:bottom w:val="none" w:sz="0" w:space="0" w:color="auto"/>
            <w:right w:val="none" w:sz="0" w:space="0" w:color="auto"/>
          </w:divBdr>
        </w:div>
        <w:div w:id="695040454">
          <w:marLeft w:val="640"/>
          <w:marRight w:val="0"/>
          <w:marTop w:val="0"/>
          <w:marBottom w:val="0"/>
          <w:divBdr>
            <w:top w:val="none" w:sz="0" w:space="0" w:color="auto"/>
            <w:left w:val="none" w:sz="0" w:space="0" w:color="auto"/>
            <w:bottom w:val="none" w:sz="0" w:space="0" w:color="auto"/>
            <w:right w:val="none" w:sz="0" w:space="0" w:color="auto"/>
          </w:divBdr>
        </w:div>
        <w:div w:id="1023484298">
          <w:marLeft w:val="640"/>
          <w:marRight w:val="0"/>
          <w:marTop w:val="0"/>
          <w:marBottom w:val="0"/>
          <w:divBdr>
            <w:top w:val="none" w:sz="0" w:space="0" w:color="auto"/>
            <w:left w:val="none" w:sz="0" w:space="0" w:color="auto"/>
            <w:bottom w:val="none" w:sz="0" w:space="0" w:color="auto"/>
            <w:right w:val="none" w:sz="0" w:space="0" w:color="auto"/>
          </w:divBdr>
        </w:div>
        <w:div w:id="1127431420">
          <w:marLeft w:val="640"/>
          <w:marRight w:val="0"/>
          <w:marTop w:val="0"/>
          <w:marBottom w:val="0"/>
          <w:divBdr>
            <w:top w:val="none" w:sz="0" w:space="0" w:color="auto"/>
            <w:left w:val="none" w:sz="0" w:space="0" w:color="auto"/>
            <w:bottom w:val="none" w:sz="0" w:space="0" w:color="auto"/>
            <w:right w:val="none" w:sz="0" w:space="0" w:color="auto"/>
          </w:divBdr>
        </w:div>
        <w:div w:id="502547915">
          <w:marLeft w:val="640"/>
          <w:marRight w:val="0"/>
          <w:marTop w:val="0"/>
          <w:marBottom w:val="0"/>
          <w:divBdr>
            <w:top w:val="none" w:sz="0" w:space="0" w:color="auto"/>
            <w:left w:val="none" w:sz="0" w:space="0" w:color="auto"/>
            <w:bottom w:val="none" w:sz="0" w:space="0" w:color="auto"/>
            <w:right w:val="none" w:sz="0" w:space="0" w:color="auto"/>
          </w:divBdr>
        </w:div>
        <w:div w:id="248198199">
          <w:marLeft w:val="640"/>
          <w:marRight w:val="0"/>
          <w:marTop w:val="0"/>
          <w:marBottom w:val="0"/>
          <w:divBdr>
            <w:top w:val="none" w:sz="0" w:space="0" w:color="auto"/>
            <w:left w:val="none" w:sz="0" w:space="0" w:color="auto"/>
            <w:bottom w:val="none" w:sz="0" w:space="0" w:color="auto"/>
            <w:right w:val="none" w:sz="0" w:space="0" w:color="auto"/>
          </w:divBdr>
        </w:div>
        <w:div w:id="768739173">
          <w:marLeft w:val="640"/>
          <w:marRight w:val="0"/>
          <w:marTop w:val="0"/>
          <w:marBottom w:val="0"/>
          <w:divBdr>
            <w:top w:val="none" w:sz="0" w:space="0" w:color="auto"/>
            <w:left w:val="none" w:sz="0" w:space="0" w:color="auto"/>
            <w:bottom w:val="none" w:sz="0" w:space="0" w:color="auto"/>
            <w:right w:val="none" w:sz="0" w:space="0" w:color="auto"/>
          </w:divBdr>
        </w:div>
        <w:div w:id="1089352791">
          <w:marLeft w:val="640"/>
          <w:marRight w:val="0"/>
          <w:marTop w:val="0"/>
          <w:marBottom w:val="0"/>
          <w:divBdr>
            <w:top w:val="none" w:sz="0" w:space="0" w:color="auto"/>
            <w:left w:val="none" w:sz="0" w:space="0" w:color="auto"/>
            <w:bottom w:val="none" w:sz="0" w:space="0" w:color="auto"/>
            <w:right w:val="none" w:sz="0" w:space="0" w:color="auto"/>
          </w:divBdr>
        </w:div>
        <w:div w:id="2049180515">
          <w:marLeft w:val="640"/>
          <w:marRight w:val="0"/>
          <w:marTop w:val="0"/>
          <w:marBottom w:val="0"/>
          <w:divBdr>
            <w:top w:val="none" w:sz="0" w:space="0" w:color="auto"/>
            <w:left w:val="none" w:sz="0" w:space="0" w:color="auto"/>
            <w:bottom w:val="none" w:sz="0" w:space="0" w:color="auto"/>
            <w:right w:val="none" w:sz="0" w:space="0" w:color="auto"/>
          </w:divBdr>
        </w:div>
        <w:div w:id="1683628567">
          <w:marLeft w:val="640"/>
          <w:marRight w:val="0"/>
          <w:marTop w:val="0"/>
          <w:marBottom w:val="0"/>
          <w:divBdr>
            <w:top w:val="none" w:sz="0" w:space="0" w:color="auto"/>
            <w:left w:val="none" w:sz="0" w:space="0" w:color="auto"/>
            <w:bottom w:val="none" w:sz="0" w:space="0" w:color="auto"/>
            <w:right w:val="none" w:sz="0" w:space="0" w:color="auto"/>
          </w:divBdr>
        </w:div>
        <w:div w:id="1738093610">
          <w:marLeft w:val="640"/>
          <w:marRight w:val="0"/>
          <w:marTop w:val="0"/>
          <w:marBottom w:val="0"/>
          <w:divBdr>
            <w:top w:val="none" w:sz="0" w:space="0" w:color="auto"/>
            <w:left w:val="none" w:sz="0" w:space="0" w:color="auto"/>
            <w:bottom w:val="none" w:sz="0" w:space="0" w:color="auto"/>
            <w:right w:val="none" w:sz="0" w:space="0" w:color="auto"/>
          </w:divBdr>
        </w:div>
        <w:div w:id="1494878827">
          <w:marLeft w:val="640"/>
          <w:marRight w:val="0"/>
          <w:marTop w:val="0"/>
          <w:marBottom w:val="0"/>
          <w:divBdr>
            <w:top w:val="none" w:sz="0" w:space="0" w:color="auto"/>
            <w:left w:val="none" w:sz="0" w:space="0" w:color="auto"/>
            <w:bottom w:val="none" w:sz="0" w:space="0" w:color="auto"/>
            <w:right w:val="none" w:sz="0" w:space="0" w:color="auto"/>
          </w:divBdr>
        </w:div>
        <w:div w:id="1100755342">
          <w:marLeft w:val="640"/>
          <w:marRight w:val="0"/>
          <w:marTop w:val="0"/>
          <w:marBottom w:val="0"/>
          <w:divBdr>
            <w:top w:val="none" w:sz="0" w:space="0" w:color="auto"/>
            <w:left w:val="none" w:sz="0" w:space="0" w:color="auto"/>
            <w:bottom w:val="none" w:sz="0" w:space="0" w:color="auto"/>
            <w:right w:val="none" w:sz="0" w:space="0" w:color="auto"/>
          </w:divBdr>
        </w:div>
        <w:div w:id="634726503">
          <w:marLeft w:val="640"/>
          <w:marRight w:val="0"/>
          <w:marTop w:val="0"/>
          <w:marBottom w:val="0"/>
          <w:divBdr>
            <w:top w:val="none" w:sz="0" w:space="0" w:color="auto"/>
            <w:left w:val="none" w:sz="0" w:space="0" w:color="auto"/>
            <w:bottom w:val="none" w:sz="0" w:space="0" w:color="auto"/>
            <w:right w:val="none" w:sz="0" w:space="0" w:color="auto"/>
          </w:divBdr>
        </w:div>
        <w:div w:id="411392710">
          <w:marLeft w:val="640"/>
          <w:marRight w:val="0"/>
          <w:marTop w:val="0"/>
          <w:marBottom w:val="0"/>
          <w:divBdr>
            <w:top w:val="none" w:sz="0" w:space="0" w:color="auto"/>
            <w:left w:val="none" w:sz="0" w:space="0" w:color="auto"/>
            <w:bottom w:val="none" w:sz="0" w:space="0" w:color="auto"/>
            <w:right w:val="none" w:sz="0" w:space="0" w:color="auto"/>
          </w:divBdr>
        </w:div>
        <w:div w:id="2128157102">
          <w:marLeft w:val="640"/>
          <w:marRight w:val="0"/>
          <w:marTop w:val="0"/>
          <w:marBottom w:val="0"/>
          <w:divBdr>
            <w:top w:val="none" w:sz="0" w:space="0" w:color="auto"/>
            <w:left w:val="none" w:sz="0" w:space="0" w:color="auto"/>
            <w:bottom w:val="none" w:sz="0" w:space="0" w:color="auto"/>
            <w:right w:val="none" w:sz="0" w:space="0" w:color="auto"/>
          </w:divBdr>
        </w:div>
        <w:div w:id="1023897622">
          <w:marLeft w:val="640"/>
          <w:marRight w:val="0"/>
          <w:marTop w:val="0"/>
          <w:marBottom w:val="0"/>
          <w:divBdr>
            <w:top w:val="none" w:sz="0" w:space="0" w:color="auto"/>
            <w:left w:val="none" w:sz="0" w:space="0" w:color="auto"/>
            <w:bottom w:val="none" w:sz="0" w:space="0" w:color="auto"/>
            <w:right w:val="none" w:sz="0" w:space="0" w:color="auto"/>
          </w:divBdr>
        </w:div>
        <w:div w:id="634026914">
          <w:marLeft w:val="640"/>
          <w:marRight w:val="0"/>
          <w:marTop w:val="0"/>
          <w:marBottom w:val="0"/>
          <w:divBdr>
            <w:top w:val="none" w:sz="0" w:space="0" w:color="auto"/>
            <w:left w:val="none" w:sz="0" w:space="0" w:color="auto"/>
            <w:bottom w:val="none" w:sz="0" w:space="0" w:color="auto"/>
            <w:right w:val="none" w:sz="0" w:space="0" w:color="auto"/>
          </w:divBdr>
        </w:div>
        <w:div w:id="497385232">
          <w:marLeft w:val="640"/>
          <w:marRight w:val="0"/>
          <w:marTop w:val="0"/>
          <w:marBottom w:val="0"/>
          <w:divBdr>
            <w:top w:val="none" w:sz="0" w:space="0" w:color="auto"/>
            <w:left w:val="none" w:sz="0" w:space="0" w:color="auto"/>
            <w:bottom w:val="none" w:sz="0" w:space="0" w:color="auto"/>
            <w:right w:val="none" w:sz="0" w:space="0" w:color="auto"/>
          </w:divBdr>
        </w:div>
        <w:div w:id="796803635">
          <w:marLeft w:val="640"/>
          <w:marRight w:val="0"/>
          <w:marTop w:val="0"/>
          <w:marBottom w:val="0"/>
          <w:divBdr>
            <w:top w:val="none" w:sz="0" w:space="0" w:color="auto"/>
            <w:left w:val="none" w:sz="0" w:space="0" w:color="auto"/>
            <w:bottom w:val="none" w:sz="0" w:space="0" w:color="auto"/>
            <w:right w:val="none" w:sz="0" w:space="0" w:color="auto"/>
          </w:divBdr>
        </w:div>
        <w:div w:id="1084375779">
          <w:marLeft w:val="640"/>
          <w:marRight w:val="0"/>
          <w:marTop w:val="0"/>
          <w:marBottom w:val="0"/>
          <w:divBdr>
            <w:top w:val="none" w:sz="0" w:space="0" w:color="auto"/>
            <w:left w:val="none" w:sz="0" w:space="0" w:color="auto"/>
            <w:bottom w:val="none" w:sz="0" w:space="0" w:color="auto"/>
            <w:right w:val="none" w:sz="0" w:space="0" w:color="auto"/>
          </w:divBdr>
        </w:div>
        <w:div w:id="174734300">
          <w:marLeft w:val="640"/>
          <w:marRight w:val="0"/>
          <w:marTop w:val="0"/>
          <w:marBottom w:val="0"/>
          <w:divBdr>
            <w:top w:val="none" w:sz="0" w:space="0" w:color="auto"/>
            <w:left w:val="none" w:sz="0" w:space="0" w:color="auto"/>
            <w:bottom w:val="none" w:sz="0" w:space="0" w:color="auto"/>
            <w:right w:val="none" w:sz="0" w:space="0" w:color="auto"/>
          </w:divBdr>
        </w:div>
        <w:div w:id="298535288">
          <w:marLeft w:val="640"/>
          <w:marRight w:val="0"/>
          <w:marTop w:val="0"/>
          <w:marBottom w:val="0"/>
          <w:divBdr>
            <w:top w:val="none" w:sz="0" w:space="0" w:color="auto"/>
            <w:left w:val="none" w:sz="0" w:space="0" w:color="auto"/>
            <w:bottom w:val="none" w:sz="0" w:space="0" w:color="auto"/>
            <w:right w:val="none" w:sz="0" w:space="0" w:color="auto"/>
          </w:divBdr>
        </w:div>
        <w:div w:id="773792950">
          <w:marLeft w:val="640"/>
          <w:marRight w:val="0"/>
          <w:marTop w:val="0"/>
          <w:marBottom w:val="0"/>
          <w:divBdr>
            <w:top w:val="none" w:sz="0" w:space="0" w:color="auto"/>
            <w:left w:val="none" w:sz="0" w:space="0" w:color="auto"/>
            <w:bottom w:val="none" w:sz="0" w:space="0" w:color="auto"/>
            <w:right w:val="none" w:sz="0" w:space="0" w:color="auto"/>
          </w:divBdr>
        </w:div>
        <w:div w:id="1606960343">
          <w:marLeft w:val="640"/>
          <w:marRight w:val="0"/>
          <w:marTop w:val="0"/>
          <w:marBottom w:val="0"/>
          <w:divBdr>
            <w:top w:val="none" w:sz="0" w:space="0" w:color="auto"/>
            <w:left w:val="none" w:sz="0" w:space="0" w:color="auto"/>
            <w:bottom w:val="none" w:sz="0" w:space="0" w:color="auto"/>
            <w:right w:val="none" w:sz="0" w:space="0" w:color="auto"/>
          </w:divBdr>
        </w:div>
        <w:div w:id="111481246">
          <w:marLeft w:val="640"/>
          <w:marRight w:val="0"/>
          <w:marTop w:val="0"/>
          <w:marBottom w:val="0"/>
          <w:divBdr>
            <w:top w:val="none" w:sz="0" w:space="0" w:color="auto"/>
            <w:left w:val="none" w:sz="0" w:space="0" w:color="auto"/>
            <w:bottom w:val="none" w:sz="0" w:space="0" w:color="auto"/>
            <w:right w:val="none" w:sz="0" w:space="0" w:color="auto"/>
          </w:divBdr>
        </w:div>
        <w:div w:id="1607033327">
          <w:marLeft w:val="640"/>
          <w:marRight w:val="0"/>
          <w:marTop w:val="0"/>
          <w:marBottom w:val="0"/>
          <w:divBdr>
            <w:top w:val="none" w:sz="0" w:space="0" w:color="auto"/>
            <w:left w:val="none" w:sz="0" w:space="0" w:color="auto"/>
            <w:bottom w:val="none" w:sz="0" w:space="0" w:color="auto"/>
            <w:right w:val="none" w:sz="0" w:space="0" w:color="auto"/>
          </w:divBdr>
        </w:div>
        <w:div w:id="974913685">
          <w:marLeft w:val="640"/>
          <w:marRight w:val="0"/>
          <w:marTop w:val="0"/>
          <w:marBottom w:val="0"/>
          <w:divBdr>
            <w:top w:val="none" w:sz="0" w:space="0" w:color="auto"/>
            <w:left w:val="none" w:sz="0" w:space="0" w:color="auto"/>
            <w:bottom w:val="none" w:sz="0" w:space="0" w:color="auto"/>
            <w:right w:val="none" w:sz="0" w:space="0" w:color="auto"/>
          </w:divBdr>
        </w:div>
        <w:div w:id="1798067921">
          <w:marLeft w:val="640"/>
          <w:marRight w:val="0"/>
          <w:marTop w:val="0"/>
          <w:marBottom w:val="0"/>
          <w:divBdr>
            <w:top w:val="none" w:sz="0" w:space="0" w:color="auto"/>
            <w:left w:val="none" w:sz="0" w:space="0" w:color="auto"/>
            <w:bottom w:val="none" w:sz="0" w:space="0" w:color="auto"/>
            <w:right w:val="none" w:sz="0" w:space="0" w:color="auto"/>
          </w:divBdr>
        </w:div>
        <w:div w:id="730350600">
          <w:marLeft w:val="640"/>
          <w:marRight w:val="0"/>
          <w:marTop w:val="0"/>
          <w:marBottom w:val="0"/>
          <w:divBdr>
            <w:top w:val="none" w:sz="0" w:space="0" w:color="auto"/>
            <w:left w:val="none" w:sz="0" w:space="0" w:color="auto"/>
            <w:bottom w:val="none" w:sz="0" w:space="0" w:color="auto"/>
            <w:right w:val="none" w:sz="0" w:space="0" w:color="auto"/>
          </w:divBdr>
        </w:div>
        <w:div w:id="1984658747">
          <w:marLeft w:val="640"/>
          <w:marRight w:val="0"/>
          <w:marTop w:val="0"/>
          <w:marBottom w:val="0"/>
          <w:divBdr>
            <w:top w:val="none" w:sz="0" w:space="0" w:color="auto"/>
            <w:left w:val="none" w:sz="0" w:space="0" w:color="auto"/>
            <w:bottom w:val="none" w:sz="0" w:space="0" w:color="auto"/>
            <w:right w:val="none" w:sz="0" w:space="0" w:color="auto"/>
          </w:divBdr>
        </w:div>
        <w:div w:id="1530609865">
          <w:marLeft w:val="640"/>
          <w:marRight w:val="0"/>
          <w:marTop w:val="0"/>
          <w:marBottom w:val="0"/>
          <w:divBdr>
            <w:top w:val="none" w:sz="0" w:space="0" w:color="auto"/>
            <w:left w:val="none" w:sz="0" w:space="0" w:color="auto"/>
            <w:bottom w:val="none" w:sz="0" w:space="0" w:color="auto"/>
            <w:right w:val="none" w:sz="0" w:space="0" w:color="auto"/>
          </w:divBdr>
        </w:div>
        <w:div w:id="193202995">
          <w:marLeft w:val="640"/>
          <w:marRight w:val="0"/>
          <w:marTop w:val="0"/>
          <w:marBottom w:val="0"/>
          <w:divBdr>
            <w:top w:val="none" w:sz="0" w:space="0" w:color="auto"/>
            <w:left w:val="none" w:sz="0" w:space="0" w:color="auto"/>
            <w:bottom w:val="none" w:sz="0" w:space="0" w:color="auto"/>
            <w:right w:val="none" w:sz="0" w:space="0" w:color="auto"/>
          </w:divBdr>
        </w:div>
        <w:div w:id="463888615">
          <w:marLeft w:val="640"/>
          <w:marRight w:val="0"/>
          <w:marTop w:val="0"/>
          <w:marBottom w:val="0"/>
          <w:divBdr>
            <w:top w:val="none" w:sz="0" w:space="0" w:color="auto"/>
            <w:left w:val="none" w:sz="0" w:space="0" w:color="auto"/>
            <w:bottom w:val="none" w:sz="0" w:space="0" w:color="auto"/>
            <w:right w:val="none" w:sz="0" w:space="0" w:color="auto"/>
          </w:divBdr>
        </w:div>
        <w:div w:id="305360609">
          <w:marLeft w:val="640"/>
          <w:marRight w:val="0"/>
          <w:marTop w:val="0"/>
          <w:marBottom w:val="0"/>
          <w:divBdr>
            <w:top w:val="none" w:sz="0" w:space="0" w:color="auto"/>
            <w:left w:val="none" w:sz="0" w:space="0" w:color="auto"/>
            <w:bottom w:val="none" w:sz="0" w:space="0" w:color="auto"/>
            <w:right w:val="none" w:sz="0" w:space="0" w:color="auto"/>
          </w:divBdr>
        </w:div>
        <w:div w:id="1356033789">
          <w:marLeft w:val="640"/>
          <w:marRight w:val="0"/>
          <w:marTop w:val="0"/>
          <w:marBottom w:val="0"/>
          <w:divBdr>
            <w:top w:val="none" w:sz="0" w:space="0" w:color="auto"/>
            <w:left w:val="none" w:sz="0" w:space="0" w:color="auto"/>
            <w:bottom w:val="none" w:sz="0" w:space="0" w:color="auto"/>
            <w:right w:val="none" w:sz="0" w:space="0" w:color="auto"/>
          </w:divBdr>
        </w:div>
        <w:div w:id="197352391">
          <w:marLeft w:val="640"/>
          <w:marRight w:val="0"/>
          <w:marTop w:val="0"/>
          <w:marBottom w:val="0"/>
          <w:divBdr>
            <w:top w:val="none" w:sz="0" w:space="0" w:color="auto"/>
            <w:left w:val="none" w:sz="0" w:space="0" w:color="auto"/>
            <w:bottom w:val="none" w:sz="0" w:space="0" w:color="auto"/>
            <w:right w:val="none" w:sz="0" w:space="0" w:color="auto"/>
          </w:divBdr>
        </w:div>
        <w:div w:id="152768092">
          <w:marLeft w:val="640"/>
          <w:marRight w:val="0"/>
          <w:marTop w:val="0"/>
          <w:marBottom w:val="0"/>
          <w:divBdr>
            <w:top w:val="none" w:sz="0" w:space="0" w:color="auto"/>
            <w:left w:val="none" w:sz="0" w:space="0" w:color="auto"/>
            <w:bottom w:val="none" w:sz="0" w:space="0" w:color="auto"/>
            <w:right w:val="none" w:sz="0" w:space="0" w:color="auto"/>
          </w:divBdr>
        </w:div>
        <w:div w:id="1642224560">
          <w:marLeft w:val="640"/>
          <w:marRight w:val="0"/>
          <w:marTop w:val="0"/>
          <w:marBottom w:val="0"/>
          <w:divBdr>
            <w:top w:val="none" w:sz="0" w:space="0" w:color="auto"/>
            <w:left w:val="none" w:sz="0" w:space="0" w:color="auto"/>
            <w:bottom w:val="none" w:sz="0" w:space="0" w:color="auto"/>
            <w:right w:val="none" w:sz="0" w:space="0" w:color="auto"/>
          </w:divBdr>
        </w:div>
        <w:div w:id="128713889">
          <w:marLeft w:val="640"/>
          <w:marRight w:val="0"/>
          <w:marTop w:val="0"/>
          <w:marBottom w:val="0"/>
          <w:divBdr>
            <w:top w:val="none" w:sz="0" w:space="0" w:color="auto"/>
            <w:left w:val="none" w:sz="0" w:space="0" w:color="auto"/>
            <w:bottom w:val="none" w:sz="0" w:space="0" w:color="auto"/>
            <w:right w:val="none" w:sz="0" w:space="0" w:color="auto"/>
          </w:divBdr>
        </w:div>
        <w:div w:id="584612270">
          <w:marLeft w:val="640"/>
          <w:marRight w:val="0"/>
          <w:marTop w:val="0"/>
          <w:marBottom w:val="0"/>
          <w:divBdr>
            <w:top w:val="none" w:sz="0" w:space="0" w:color="auto"/>
            <w:left w:val="none" w:sz="0" w:space="0" w:color="auto"/>
            <w:bottom w:val="none" w:sz="0" w:space="0" w:color="auto"/>
            <w:right w:val="none" w:sz="0" w:space="0" w:color="auto"/>
          </w:divBdr>
        </w:div>
        <w:div w:id="1077938125">
          <w:marLeft w:val="640"/>
          <w:marRight w:val="0"/>
          <w:marTop w:val="0"/>
          <w:marBottom w:val="0"/>
          <w:divBdr>
            <w:top w:val="none" w:sz="0" w:space="0" w:color="auto"/>
            <w:left w:val="none" w:sz="0" w:space="0" w:color="auto"/>
            <w:bottom w:val="none" w:sz="0" w:space="0" w:color="auto"/>
            <w:right w:val="none" w:sz="0" w:space="0" w:color="auto"/>
          </w:divBdr>
        </w:div>
        <w:div w:id="1045180953">
          <w:marLeft w:val="640"/>
          <w:marRight w:val="0"/>
          <w:marTop w:val="0"/>
          <w:marBottom w:val="0"/>
          <w:divBdr>
            <w:top w:val="none" w:sz="0" w:space="0" w:color="auto"/>
            <w:left w:val="none" w:sz="0" w:space="0" w:color="auto"/>
            <w:bottom w:val="none" w:sz="0" w:space="0" w:color="auto"/>
            <w:right w:val="none" w:sz="0" w:space="0" w:color="auto"/>
          </w:divBdr>
        </w:div>
        <w:div w:id="1994749834">
          <w:marLeft w:val="640"/>
          <w:marRight w:val="0"/>
          <w:marTop w:val="0"/>
          <w:marBottom w:val="0"/>
          <w:divBdr>
            <w:top w:val="none" w:sz="0" w:space="0" w:color="auto"/>
            <w:left w:val="none" w:sz="0" w:space="0" w:color="auto"/>
            <w:bottom w:val="none" w:sz="0" w:space="0" w:color="auto"/>
            <w:right w:val="none" w:sz="0" w:space="0" w:color="auto"/>
          </w:divBdr>
        </w:div>
        <w:div w:id="294144733">
          <w:marLeft w:val="640"/>
          <w:marRight w:val="0"/>
          <w:marTop w:val="0"/>
          <w:marBottom w:val="0"/>
          <w:divBdr>
            <w:top w:val="none" w:sz="0" w:space="0" w:color="auto"/>
            <w:left w:val="none" w:sz="0" w:space="0" w:color="auto"/>
            <w:bottom w:val="none" w:sz="0" w:space="0" w:color="auto"/>
            <w:right w:val="none" w:sz="0" w:space="0" w:color="auto"/>
          </w:divBdr>
        </w:div>
        <w:div w:id="705833958">
          <w:marLeft w:val="640"/>
          <w:marRight w:val="0"/>
          <w:marTop w:val="0"/>
          <w:marBottom w:val="0"/>
          <w:divBdr>
            <w:top w:val="none" w:sz="0" w:space="0" w:color="auto"/>
            <w:left w:val="none" w:sz="0" w:space="0" w:color="auto"/>
            <w:bottom w:val="none" w:sz="0" w:space="0" w:color="auto"/>
            <w:right w:val="none" w:sz="0" w:space="0" w:color="auto"/>
          </w:divBdr>
        </w:div>
        <w:div w:id="838615294">
          <w:marLeft w:val="640"/>
          <w:marRight w:val="0"/>
          <w:marTop w:val="0"/>
          <w:marBottom w:val="0"/>
          <w:divBdr>
            <w:top w:val="none" w:sz="0" w:space="0" w:color="auto"/>
            <w:left w:val="none" w:sz="0" w:space="0" w:color="auto"/>
            <w:bottom w:val="none" w:sz="0" w:space="0" w:color="auto"/>
            <w:right w:val="none" w:sz="0" w:space="0" w:color="auto"/>
          </w:divBdr>
        </w:div>
        <w:div w:id="1867326573">
          <w:marLeft w:val="640"/>
          <w:marRight w:val="0"/>
          <w:marTop w:val="0"/>
          <w:marBottom w:val="0"/>
          <w:divBdr>
            <w:top w:val="none" w:sz="0" w:space="0" w:color="auto"/>
            <w:left w:val="none" w:sz="0" w:space="0" w:color="auto"/>
            <w:bottom w:val="none" w:sz="0" w:space="0" w:color="auto"/>
            <w:right w:val="none" w:sz="0" w:space="0" w:color="auto"/>
          </w:divBdr>
        </w:div>
        <w:div w:id="191845898">
          <w:marLeft w:val="640"/>
          <w:marRight w:val="0"/>
          <w:marTop w:val="0"/>
          <w:marBottom w:val="0"/>
          <w:divBdr>
            <w:top w:val="none" w:sz="0" w:space="0" w:color="auto"/>
            <w:left w:val="none" w:sz="0" w:space="0" w:color="auto"/>
            <w:bottom w:val="none" w:sz="0" w:space="0" w:color="auto"/>
            <w:right w:val="none" w:sz="0" w:space="0" w:color="auto"/>
          </w:divBdr>
        </w:div>
        <w:div w:id="1908881037">
          <w:marLeft w:val="640"/>
          <w:marRight w:val="0"/>
          <w:marTop w:val="0"/>
          <w:marBottom w:val="0"/>
          <w:divBdr>
            <w:top w:val="none" w:sz="0" w:space="0" w:color="auto"/>
            <w:left w:val="none" w:sz="0" w:space="0" w:color="auto"/>
            <w:bottom w:val="none" w:sz="0" w:space="0" w:color="auto"/>
            <w:right w:val="none" w:sz="0" w:space="0" w:color="auto"/>
          </w:divBdr>
        </w:div>
        <w:div w:id="1585412707">
          <w:marLeft w:val="640"/>
          <w:marRight w:val="0"/>
          <w:marTop w:val="0"/>
          <w:marBottom w:val="0"/>
          <w:divBdr>
            <w:top w:val="none" w:sz="0" w:space="0" w:color="auto"/>
            <w:left w:val="none" w:sz="0" w:space="0" w:color="auto"/>
            <w:bottom w:val="none" w:sz="0" w:space="0" w:color="auto"/>
            <w:right w:val="none" w:sz="0" w:space="0" w:color="auto"/>
          </w:divBdr>
        </w:div>
        <w:div w:id="1187669923">
          <w:marLeft w:val="640"/>
          <w:marRight w:val="0"/>
          <w:marTop w:val="0"/>
          <w:marBottom w:val="0"/>
          <w:divBdr>
            <w:top w:val="none" w:sz="0" w:space="0" w:color="auto"/>
            <w:left w:val="none" w:sz="0" w:space="0" w:color="auto"/>
            <w:bottom w:val="none" w:sz="0" w:space="0" w:color="auto"/>
            <w:right w:val="none" w:sz="0" w:space="0" w:color="auto"/>
          </w:divBdr>
        </w:div>
        <w:div w:id="55205091">
          <w:marLeft w:val="640"/>
          <w:marRight w:val="0"/>
          <w:marTop w:val="0"/>
          <w:marBottom w:val="0"/>
          <w:divBdr>
            <w:top w:val="none" w:sz="0" w:space="0" w:color="auto"/>
            <w:left w:val="none" w:sz="0" w:space="0" w:color="auto"/>
            <w:bottom w:val="none" w:sz="0" w:space="0" w:color="auto"/>
            <w:right w:val="none" w:sz="0" w:space="0" w:color="auto"/>
          </w:divBdr>
        </w:div>
        <w:div w:id="230119601">
          <w:marLeft w:val="640"/>
          <w:marRight w:val="0"/>
          <w:marTop w:val="0"/>
          <w:marBottom w:val="0"/>
          <w:divBdr>
            <w:top w:val="none" w:sz="0" w:space="0" w:color="auto"/>
            <w:left w:val="none" w:sz="0" w:space="0" w:color="auto"/>
            <w:bottom w:val="none" w:sz="0" w:space="0" w:color="auto"/>
            <w:right w:val="none" w:sz="0" w:space="0" w:color="auto"/>
          </w:divBdr>
        </w:div>
        <w:div w:id="428746132">
          <w:marLeft w:val="640"/>
          <w:marRight w:val="0"/>
          <w:marTop w:val="0"/>
          <w:marBottom w:val="0"/>
          <w:divBdr>
            <w:top w:val="none" w:sz="0" w:space="0" w:color="auto"/>
            <w:left w:val="none" w:sz="0" w:space="0" w:color="auto"/>
            <w:bottom w:val="none" w:sz="0" w:space="0" w:color="auto"/>
            <w:right w:val="none" w:sz="0" w:space="0" w:color="auto"/>
          </w:divBdr>
        </w:div>
        <w:div w:id="837504001">
          <w:marLeft w:val="640"/>
          <w:marRight w:val="0"/>
          <w:marTop w:val="0"/>
          <w:marBottom w:val="0"/>
          <w:divBdr>
            <w:top w:val="none" w:sz="0" w:space="0" w:color="auto"/>
            <w:left w:val="none" w:sz="0" w:space="0" w:color="auto"/>
            <w:bottom w:val="none" w:sz="0" w:space="0" w:color="auto"/>
            <w:right w:val="none" w:sz="0" w:space="0" w:color="auto"/>
          </w:divBdr>
        </w:div>
        <w:div w:id="1772822410">
          <w:marLeft w:val="640"/>
          <w:marRight w:val="0"/>
          <w:marTop w:val="0"/>
          <w:marBottom w:val="0"/>
          <w:divBdr>
            <w:top w:val="none" w:sz="0" w:space="0" w:color="auto"/>
            <w:left w:val="none" w:sz="0" w:space="0" w:color="auto"/>
            <w:bottom w:val="none" w:sz="0" w:space="0" w:color="auto"/>
            <w:right w:val="none" w:sz="0" w:space="0" w:color="auto"/>
          </w:divBdr>
        </w:div>
        <w:div w:id="85083004">
          <w:marLeft w:val="640"/>
          <w:marRight w:val="0"/>
          <w:marTop w:val="0"/>
          <w:marBottom w:val="0"/>
          <w:divBdr>
            <w:top w:val="none" w:sz="0" w:space="0" w:color="auto"/>
            <w:left w:val="none" w:sz="0" w:space="0" w:color="auto"/>
            <w:bottom w:val="none" w:sz="0" w:space="0" w:color="auto"/>
            <w:right w:val="none" w:sz="0" w:space="0" w:color="auto"/>
          </w:divBdr>
        </w:div>
        <w:div w:id="273757863">
          <w:marLeft w:val="640"/>
          <w:marRight w:val="0"/>
          <w:marTop w:val="0"/>
          <w:marBottom w:val="0"/>
          <w:divBdr>
            <w:top w:val="none" w:sz="0" w:space="0" w:color="auto"/>
            <w:left w:val="none" w:sz="0" w:space="0" w:color="auto"/>
            <w:bottom w:val="none" w:sz="0" w:space="0" w:color="auto"/>
            <w:right w:val="none" w:sz="0" w:space="0" w:color="auto"/>
          </w:divBdr>
        </w:div>
        <w:div w:id="719138240">
          <w:marLeft w:val="640"/>
          <w:marRight w:val="0"/>
          <w:marTop w:val="0"/>
          <w:marBottom w:val="0"/>
          <w:divBdr>
            <w:top w:val="none" w:sz="0" w:space="0" w:color="auto"/>
            <w:left w:val="none" w:sz="0" w:space="0" w:color="auto"/>
            <w:bottom w:val="none" w:sz="0" w:space="0" w:color="auto"/>
            <w:right w:val="none" w:sz="0" w:space="0" w:color="auto"/>
          </w:divBdr>
        </w:div>
        <w:div w:id="1087921903">
          <w:marLeft w:val="640"/>
          <w:marRight w:val="0"/>
          <w:marTop w:val="0"/>
          <w:marBottom w:val="0"/>
          <w:divBdr>
            <w:top w:val="none" w:sz="0" w:space="0" w:color="auto"/>
            <w:left w:val="none" w:sz="0" w:space="0" w:color="auto"/>
            <w:bottom w:val="none" w:sz="0" w:space="0" w:color="auto"/>
            <w:right w:val="none" w:sz="0" w:space="0" w:color="auto"/>
          </w:divBdr>
        </w:div>
        <w:div w:id="595938870">
          <w:marLeft w:val="640"/>
          <w:marRight w:val="0"/>
          <w:marTop w:val="0"/>
          <w:marBottom w:val="0"/>
          <w:divBdr>
            <w:top w:val="none" w:sz="0" w:space="0" w:color="auto"/>
            <w:left w:val="none" w:sz="0" w:space="0" w:color="auto"/>
            <w:bottom w:val="none" w:sz="0" w:space="0" w:color="auto"/>
            <w:right w:val="none" w:sz="0" w:space="0" w:color="auto"/>
          </w:divBdr>
        </w:div>
        <w:div w:id="93405588">
          <w:marLeft w:val="640"/>
          <w:marRight w:val="0"/>
          <w:marTop w:val="0"/>
          <w:marBottom w:val="0"/>
          <w:divBdr>
            <w:top w:val="none" w:sz="0" w:space="0" w:color="auto"/>
            <w:left w:val="none" w:sz="0" w:space="0" w:color="auto"/>
            <w:bottom w:val="none" w:sz="0" w:space="0" w:color="auto"/>
            <w:right w:val="none" w:sz="0" w:space="0" w:color="auto"/>
          </w:divBdr>
        </w:div>
        <w:div w:id="1608462321">
          <w:marLeft w:val="640"/>
          <w:marRight w:val="0"/>
          <w:marTop w:val="0"/>
          <w:marBottom w:val="0"/>
          <w:divBdr>
            <w:top w:val="none" w:sz="0" w:space="0" w:color="auto"/>
            <w:left w:val="none" w:sz="0" w:space="0" w:color="auto"/>
            <w:bottom w:val="none" w:sz="0" w:space="0" w:color="auto"/>
            <w:right w:val="none" w:sz="0" w:space="0" w:color="auto"/>
          </w:divBdr>
        </w:div>
        <w:div w:id="997150279">
          <w:marLeft w:val="640"/>
          <w:marRight w:val="0"/>
          <w:marTop w:val="0"/>
          <w:marBottom w:val="0"/>
          <w:divBdr>
            <w:top w:val="none" w:sz="0" w:space="0" w:color="auto"/>
            <w:left w:val="none" w:sz="0" w:space="0" w:color="auto"/>
            <w:bottom w:val="none" w:sz="0" w:space="0" w:color="auto"/>
            <w:right w:val="none" w:sz="0" w:space="0" w:color="auto"/>
          </w:divBdr>
        </w:div>
        <w:div w:id="659967837">
          <w:marLeft w:val="640"/>
          <w:marRight w:val="0"/>
          <w:marTop w:val="0"/>
          <w:marBottom w:val="0"/>
          <w:divBdr>
            <w:top w:val="none" w:sz="0" w:space="0" w:color="auto"/>
            <w:left w:val="none" w:sz="0" w:space="0" w:color="auto"/>
            <w:bottom w:val="none" w:sz="0" w:space="0" w:color="auto"/>
            <w:right w:val="none" w:sz="0" w:space="0" w:color="auto"/>
          </w:divBdr>
        </w:div>
        <w:div w:id="1222868675">
          <w:marLeft w:val="640"/>
          <w:marRight w:val="0"/>
          <w:marTop w:val="0"/>
          <w:marBottom w:val="0"/>
          <w:divBdr>
            <w:top w:val="none" w:sz="0" w:space="0" w:color="auto"/>
            <w:left w:val="none" w:sz="0" w:space="0" w:color="auto"/>
            <w:bottom w:val="none" w:sz="0" w:space="0" w:color="auto"/>
            <w:right w:val="none" w:sz="0" w:space="0" w:color="auto"/>
          </w:divBdr>
        </w:div>
        <w:div w:id="618728661">
          <w:marLeft w:val="640"/>
          <w:marRight w:val="0"/>
          <w:marTop w:val="0"/>
          <w:marBottom w:val="0"/>
          <w:divBdr>
            <w:top w:val="none" w:sz="0" w:space="0" w:color="auto"/>
            <w:left w:val="none" w:sz="0" w:space="0" w:color="auto"/>
            <w:bottom w:val="none" w:sz="0" w:space="0" w:color="auto"/>
            <w:right w:val="none" w:sz="0" w:space="0" w:color="auto"/>
          </w:divBdr>
        </w:div>
        <w:div w:id="1282421971">
          <w:marLeft w:val="640"/>
          <w:marRight w:val="0"/>
          <w:marTop w:val="0"/>
          <w:marBottom w:val="0"/>
          <w:divBdr>
            <w:top w:val="none" w:sz="0" w:space="0" w:color="auto"/>
            <w:left w:val="none" w:sz="0" w:space="0" w:color="auto"/>
            <w:bottom w:val="none" w:sz="0" w:space="0" w:color="auto"/>
            <w:right w:val="none" w:sz="0" w:space="0" w:color="auto"/>
          </w:divBdr>
        </w:div>
        <w:div w:id="146435423">
          <w:marLeft w:val="640"/>
          <w:marRight w:val="0"/>
          <w:marTop w:val="0"/>
          <w:marBottom w:val="0"/>
          <w:divBdr>
            <w:top w:val="none" w:sz="0" w:space="0" w:color="auto"/>
            <w:left w:val="none" w:sz="0" w:space="0" w:color="auto"/>
            <w:bottom w:val="none" w:sz="0" w:space="0" w:color="auto"/>
            <w:right w:val="none" w:sz="0" w:space="0" w:color="auto"/>
          </w:divBdr>
        </w:div>
        <w:div w:id="2113015255">
          <w:marLeft w:val="640"/>
          <w:marRight w:val="0"/>
          <w:marTop w:val="0"/>
          <w:marBottom w:val="0"/>
          <w:divBdr>
            <w:top w:val="none" w:sz="0" w:space="0" w:color="auto"/>
            <w:left w:val="none" w:sz="0" w:space="0" w:color="auto"/>
            <w:bottom w:val="none" w:sz="0" w:space="0" w:color="auto"/>
            <w:right w:val="none" w:sz="0" w:space="0" w:color="auto"/>
          </w:divBdr>
        </w:div>
        <w:div w:id="2083791103">
          <w:marLeft w:val="640"/>
          <w:marRight w:val="0"/>
          <w:marTop w:val="0"/>
          <w:marBottom w:val="0"/>
          <w:divBdr>
            <w:top w:val="none" w:sz="0" w:space="0" w:color="auto"/>
            <w:left w:val="none" w:sz="0" w:space="0" w:color="auto"/>
            <w:bottom w:val="none" w:sz="0" w:space="0" w:color="auto"/>
            <w:right w:val="none" w:sz="0" w:space="0" w:color="auto"/>
          </w:divBdr>
        </w:div>
        <w:div w:id="1560282080">
          <w:marLeft w:val="640"/>
          <w:marRight w:val="0"/>
          <w:marTop w:val="0"/>
          <w:marBottom w:val="0"/>
          <w:divBdr>
            <w:top w:val="none" w:sz="0" w:space="0" w:color="auto"/>
            <w:left w:val="none" w:sz="0" w:space="0" w:color="auto"/>
            <w:bottom w:val="none" w:sz="0" w:space="0" w:color="auto"/>
            <w:right w:val="none" w:sz="0" w:space="0" w:color="auto"/>
          </w:divBdr>
        </w:div>
        <w:div w:id="843086851">
          <w:marLeft w:val="640"/>
          <w:marRight w:val="0"/>
          <w:marTop w:val="0"/>
          <w:marBottom w:val="0"/>
          <w:divBdr>
            <w:top w:val="none" w:sz="0" w:space="0" w:color="auto"/>
            <w:left w:val="none" w:sz="0" w:space="0" w:color="auto"/>
            <w:bottom w:val="none" w:sz="0" w:space="0" w:color="auto"/>
            <w:right w:val="none" w:sz="0" w:space="0" w:color="auto"/>
          </w:divBdr>
        </w:div>
        <w:div w:id="848832854">
          <w:marLeft w:val="640"/>
          <w:marRight w:val="0"/>
          <w:marTop w:val="0"/>
          <w:marBottom w:val="0"/>
          <w:divBdr>
            <w:top w:val="none" w:sz="0" w:space="0" w:color="auto"/>
            <w:left w:val="none" w:sz="0" w:space="0" w:color="auto"/>
            <w:bottom w:val="none" w:sz="0" w:space="0" w:color="auto"/>
            <w:right w:val="none" w:sz="0" w:space="0" w:color="auto"/>
          </w:divBdr>
        </w:div>
        <w:div w:id="1392188848">
          <w:marLeft w:val="640"/>
          <w:marRight w:val="0"/>
          <w:marTop w:val="0"/>
          <w:marBottom w:val="0"/>
          <w:divBdr>
            <w:top w:val="none" w:sz="0" w:space="0" w:color="auto"/>
            <w:left w:val="none" w:sz="0" w:space="0" w:color="auto"/>
            <w:bottom w:val="none" w:sz="0" w:space="0" w:color="auto"/>
            <w:right w:val="none" w:sz="0" w:space="0" w:color="auto"/>
          </w:divBdr>
        </w:div>
        <w:div w:id="1737623438">
          <w:marLeft w:val="640"/>
          <w:marRight w:val="0"/>
          <w:marTop w:val="0"/>
          <w:marBottom w:val="0"/>
          <w:divBdr>
            <w:top w:val="none" w:sz="0" w:space="0" w:color="auto"/>
            <w:left w:val="none" w:sz="0" w:space="0" w:color="auto"/>
            <w:bottom w:val="none" w:sz="0" w:space="0" w:color="auto"/>
            <w:right w:val="none" w:sz="0" w:space="0" w:color="auto"/>
          </w:divBdr>
        </w:div>
        <w:div w:id="1609702094">
          <w:marLeft w:val="640"/>
          <w:marRight w:val="0"/>
          <w:marTop w:val="0"/>
          <w:marBottom w:val="0"/>
          <w:divBdr>
            <w:top w:val="none" w:sz="0" w:space="0" w:color="auto"/>
            <w:left w:val="none" w:sz="0" w:space="0" w:color="auto"/>
            <w:bottom w:val="none" w:sz="0" w:space="0" w:color="auto"/>
            <w:right w:val="none" w:sz="0" w:space="0" w:color="auto"/>
          </w:divBdr>
        </w:div>
        <w:div w:id="1355771523">
          <w:marLeft w:val="640"/>
          <w:marRight w:val="0"/>
          <w:marTop w:val="0"/>
          <w:marBottom w:val="0"/>
          <w:divBdr>
            <w:top w:val="none" w:sz="0" w:space="0" w:color="auto"/>
            <w:left w:val="none" w:sz="0" w:space="0" w:color="auto"/>
            <w:bottom w:val="none" w:sz="0" w:space="0" w:color="auto"/>
            <w:right w:val="none" w:sz="0" w:space="0" w:color="auto"/>
          </w:divBdr>
        </w:div>
        <w:div w:id="1355497892">
          <w:marLeft w:val="640"/>
          <w:marRight w:val="0"/>
          <w:marTop w:val="0"/>
          <w:marBottom w:val="0"/>
          <w:divBdr>
            <w:top w:val="none" w:sz="0" w:space="0" w:color="auto"/>
            <w:left w:val="none" w:sz="0" w:space="0" w:color="auto"/>
            <w:bottom w:val="none" w:sz="0" w:space="0" w:color="auto"/>
            <w:right w:val="none" w:sz="0" w:space="0" w:color="auto"/>
          </w:divBdr>
        </w:div>
        <w:div w:id="1174225427">
          <w:marLeft w:val="640"/>
          <w:marRight w:val="0"/>
          <w:marTop w:val="0"/>
          <w:marBottom w:val="0"/>
          <w:divBdr>
            <w:top w:val="none" w:sz="0" w:space="0" w:color="auto"/>
            <w:left w:val="none" w:sz="0" w:space="0" w:color="auto"/>
            <w:bottom w:val="none" w:sz="0" w:space="0" w:color="auto"/>
            <w:right w:val="none" w:sz="0" w:space="0" w:color="auto"/>
          </w:divBdr>
        </w:div>
        <w:div w:id="1581062937">
          <w:marLeft w:val="640"/>
          <w:marRight w:val="0"/>
          <w:marTop w:val="0"/>
          <w:marBottom w:val="0"/>
          <w:divBdr>
            <w:top w:val="none" w:sz="0" w:space="0" w:color="auto"/>
            <w:left w:val="none" w:sz="0" w:space="0" w:color="auto"/>
            <w:bottom w:val="none" w:sz="0" w:space="0" w:color="auto"/>
            <w:right w:val="none" w:sz="0" w:space="0" w:color="auto"/>
          </w:divBdr>
        </w:div>
        <w:div w:id="202713279">
          <w:marLeft w:val="640"/>
          <w:marRight w:val="0"/>
          <w:marTop w:val="0"/>
          <w:marBottom w:val="0"/>
          <w:divBdr>
            <w:top w:val="none" w:sz="0" w:space="0" w:color="auto"/>
            <w:left w:val="none" w:sz="0" w:space="0" w:color="auto"/>
            <w:bottom w:val="none" w:sz="0" w:space="0" w:color="auto"/>
            <w:right w:val="none" w:sz="0" w:space="0" w:color="auto"/>
          </w:divBdr>
        </w:div>
        <w:div w:id="742727290">
          <w:marLeft w:val="640"/>
          <w:marRight w:val="0"/>
          <w:marTop w:val="0"/>
          <w:marBottom w:val="0"/>
          <w:divBdr>
            <w:top w:val="none" w:sz="0" w:space="0" w:color="auto"/>
            <w:left w:val="none" w:sz="0" w:space="0" w:color="auto"/>
            <w:bottom w:val="none" w:sz="0" w:space="0" w:color="auto"/>
            <w:right w:val="none" w:sz="0" w:space="0" w:color="auto"/>
          </w:divBdr>
        </w:div>
        <w:div w:id="803352606">
          <w:marLeft w:val="640"/>
          <w:marRight w:val="0"/>
          <w:marTop w:val="0"/>
          <w:marBottom w:val="0"/>
          <w:divBdr>
            <w:top w:val="none" w:sz="0" w:space="0" w:color="auto"/>
            <w:left w:val="none" w:sz="0" w:space="0" w:color="auto"/>
            <w:bottom w:val="none" w:sz="0" w:space="0" w:color="auto"/>
            <w:right w:val="none" w:sz="0" w:space="0" w:color="auto"/>
          </w:divBdr>
        </w:div>
        <w:div w:id="2146506749">
          <w:marLeft w:val="640"/>
          <w:marRight w:val="0"/>
          <w:marTop w:val="0"/>
          <w:marBottom w:val="0"/>
          <w:divBdr>
            <w:top w:val="none" w:sz="0" w:space="0" w:color="auto"/>
            <w:left w:val="none" w:sz="0" w:space="0" w:color="auto"/>
            <w:bottom w:val="none" w:sz="0" w:space="0" w:color="auto"/>
            <w:right w:val="none" w:sz="0" w:space="0" w:color="auto"/>
          </w:divBdr>
        </w:div>
        <w:div w:id="1140807447">
          <w:marLeft w:val="640"/>
          <w:marRight w:val="0"/>
          <w:marTop w:val="0"/>
          <w:marBottom w:val="0"/>
          <w:divBdr>
            <w:top w:val="none" w:sz="0" w:space="0" w:color="auto"/>
            <w:left w:val="none" w:sz="0" w:space="0" w:color="auto"/>
            <w:bottom w:val="none" w:sz="0" w:space="0" w:color="auto"/>
            <w:right w:val="none" w:sz="0" w:space="0" w:color="auto"/>
          </w:divBdr>
        </w:div>
        <w:div w:id="630021609">
          <w:marLeft w:val="640"/>
          <w:marRight w:val="0"/>
          <w:marTop w:val="0"/>
          <w:marBottom w:val="0"/>
          <w:divBdr>
            <w:top w:val="none" w:sz="0" w:space="0" w:color="auto"/>
            <w:left w:val="none" w:sz="0" w:space="0" w:color="auto"/>
            <w:bottom w:val="none" w:sz="0" w:space="0" w:color="auto"/>
            <w:right w:val="none" w:sz="0" w:space="0" w:color="auto"/>
          </w:divBdr>
        </w:div>
        <w:div w:id="1241252741">
          <w:marLeft w:val="640"/>
          <w:marRight w:val="0"/>
          <w:marTop w:val="0"/>
          <w:marBottom w:val="0"/>
          <w:divBdr>
            <w:top w:val="none" w:sz="0" w:space="0" w:color="auto"/>
            <w:left w:val="none" w:sz="0" w:space="0" w:color="auto"/>
            <w:bottom w:val="none" w:sz="0" w:space="0" w:color="auto"/>
            <w:right w:val="none" w:sz="0" w:space="0" w:color="auto"/>
          </w:divBdr>
        </w:div>
        <w:div w:id="45641990">
          <w:marLeft w:val="640"/>
          <w:marRight w:val="0"/>
          <w:marTop w:val="0"/>
          <w:marBottom w:val="0"/>
          <w:divBdr>
            <w:top w:val="none" w:sz="0" w:space="0" w:color="auto"/>
            <w:left w:val="none" w:sz="0" w:space="0" w:color="auto"/>
            <w:bottom w:val="none" w:sz="0" w:space="0" w:color="auto"/>
            <w:right w:val="none" w:sz="0" w:space="0" w:color="auto"/>
          </w:divBdr>
        </w:div>
        <w:div w:id="725640621">
          <w:marLeft w:val="640"/>
          <w:marRight w:val="0"/>
          <w:marTop w:val="0"/>
          <w:marBottom w:val="0"/>
          <w:divBdr>
            <w:top w:val="none" w:sz="0" w:space="0" w:color="auto"/>
            <w:left w:val="none" w:sz="0" w:space="0" w:color="auto"/>
            <w:bottom w:val="none" w:sz="0" w:space="0" w:color="auto"/>
            <w:right w:val="none" w:sz="0" w:space="0" w:color="auto"/>
          </w:divBdr>
        </w:div>
        <w:div w:id="1190609909">
          <w:marLeft w:val="640"/>
          <w:marRight w:val="0"/>
          <w:marTop w:val="0"/>
          <w:marBottom w:val="0"/>
          <w:divBdr>
            <w:top w:val="none" w:sz="0" w:space="0" w:color="auto"/>
            <w:left w:val="none" w:sz="0" w:space="0" w:color="auto"/>
            <w:bottom w:val="none" w:sz="0" w:space="0" w:color="auto"/>
            <w:right w:val="none" w:sz="0" w:space="0" w:color="auto"/>
          </w:divBdr>
        </w:div>
        <w:div w:id="493374262">
          <w:marLeft w:val="640"/>
          <w:marRight w:val="0"/>
          <w:marTop w:val="0"/>
          <w:marBottom w:val="0"/>
          <w:divBdr>
            <w:top w:val="none" w:sz="0" w:space="0" w:color="auto"/>
            <w:left w:val="none" w:sz="0" w:space="0" w:color="auto"/>
            <w:bottom w:val="none" w:sz="0" w:space="0" w:color="auto"/>
            <w:right w:val="none" w:sz="0" w:space="0" w:color="auto"/>
          </w:divBdr>
        </w:div>
        <w:div w:id="207734">
          <w:marLeft w:val="640"/>
          <w:marRight w:val="0"/>
          <w:marTop w:val="0"/>
          <w:marBottom w:val="0"/>
          <w:divBdr>
            <w:top w:val="none" w:sz="0" w:space="0" w:color="auto"/>
            <w:left w:val="none" w:sz="0" w:space="0" w:color="auto"/>
            <w:bottom w:val="none" w:sz="0" w:space="0" w:color="auto"/>
            <w:right w:val="none" w:sz="0" w:space="0" w:color="auto"/>
          </w:divBdr>
        </w:div>
        <w:div w:id="1640453388">
          <w:marLeft w:val="640"/>
          <w:marRight w:val="0"/>
          <w:marTop w:val="0"/>
          <w:marBottom w:val="0"/>
          <w:divBdr>
            <w:top w:val="none" w:sz="0" w:space="0" w:color="auto"/>
            <w:left w:val="none" w:sz="0" w:space="0" w:color="auto"/>
            <w:bottom w:val="none" w:sz="0" w:space="0" w:color="auto"/>
            <w:right w:val="none" w:sz="0" w:space="0" w:color="auto"/>
          </w:divBdr>
        </w:div>
        <w:div w:id="1208445913">
          <w:marLeft w:val="640"/>
          <w:marRight w:val="0"/>
          <w:marTop w:val="0"/>
          <w:marBottom w:val="0"/>
          <w:divBdr>
            <w:top w:val="none" w:sz="0" w:space="0" w:color="auto"/>
            <w:left w:val="none" w:sz="0" w:space="0" w:color="auto"/>
            <w:bottom w:val="none" w:sz="0" w:space="0" w:color="auto"/>
            <w:right w:val="none" w:sz="0" w:space="0" w:color="auto"/>
          </w:divBdr>
        </w:div>
        <w:div w:id="376513060">
          <w:marLeft w:val="640"/>
          <w:marRight w:val="0"/>
          <w:marTop w:val="0"/>
          <w:marBottom w:val="0"/>
          <w:divBdr>
            <w:top w:val="none" w:sz="0" w:space="0" w:color="auto"/>
            <w:left w:val="none" w:sz="0" w:space="0" w:color="auto"/>
            <w:bottom w:val="none" w:sz="0" w:space="0" w:color="auto"/>
            <w:right w:val="none" w:sz="0" w:space="0" w:color="auto"/>
          </w:divBdr>
        </w:div>
        <w:div w:id="1408190678">
          <w:marLeft w:val="640"/>
          <w:marRight w:val="0"/>
          <w:marTop w:val="0"/>
          <w:marBottom w:val="0"/>
          <w:divBdr>
            <w:top w:val="none" w:sz="0" w:space="0" w:color="auto"/>
            <w:left w:val="none" w:sz="0" w:space="0" w:color="auto"/>
            <w:bottom w:val="none" w:sz="0" w:space="0" w:color="auto"/>
            <w:right w:val="none" w:sz="0" w:space="0" w:color="auto"/>
          </w:divBdr>
        </w:div>
        <w:div w:id="1576161359">
          <w:marLeft w:val="640"/>
          <w:marRight w:val="0"/>
          <w:marTop w:val="0"/>
          <w:marBottom w:val="0"/>
          <w:divBdr>
            <w:top w:val="none" w:sz="0" w:space="0" w:color="auto"/>
            <w:left w:val="none" w:sz="0" w:space="0" w:color="auto"/>
            <w:bottom w:val="none" w:sz="0" w:space="0" w:color="auto"/>
            <w:right w:val="none" w:sz="0" w:space="0" w:color="auto"/>
          </w:divBdr>
        </w:div>
        <w:div w:id="135998342">
          <w:marLeft w:val="640"/>
          <w:marRight w:val="0"/>
          <w:marTop w:val="0"/>
          <w:marBottom w:val="0"/>
          <w:divBdr>
            <w:top w:val="none" w:sz="0" w:space="0" w:color="auto"/>
            <w:left w:val="none" w:sz="0" w:space="0" w:color="auto"/>
            <w:bottom w:val="none" w:sz="0" w:space="0" w:color="auto"/>
            <w:right w:val="none" w:sz="0" w:space="0" w:color="auto"/>
          </w:divBdr>
        </w:div>
        <w:div w:id="1484198240">
          <w:marLeft w:val="640"/>
          <w:marRight w:val="0"/>
          <w:marTop w:val="0"/>
          <w:marBottom w:val="0"/>
          <w:divBdr>
            <w:top w:val="none" w:sz="0" w:space="0" w:color="auto"/>
            <w:left w:val="none" w:sz="0" w:space="0" w:color="auto"/>
            <w:bottom w:val="none" w:sz="0" w:space="0" w:color="auto"/>
            <w:right w:val="none" w:sz="0" w:space="0" w:color="auto"/>
          </w:divBdr>
        </w:div>
        <w:div w:id="371812155">
          <w:marLeft w:val="640"/>
          <w:marRight w:val="0"/>
          <w:marTop w:val="0"/>
          <w:marBottom w:val="0"/>
          <w:divBdr>
            <w:top w:val="none" w:sz="0" w:space="0" w:color="auto"/>
            <w:left w:val="none" w:sz="0" w:space="0" w:color="auto"/>
            <w:bottom w:val="none" w:sz="0" w:space="0" w:color="auto"/>
            <w:right w:val="none" w:sz="0" w:space="0" w:color="auto"/>
          </w:divBdr>
        </w:div>
        <w:div w:id="2064861393">
          <w:marLeft w:val="640"/>
          <w:marRight w:val="0"/>
          <w:marTop w:val="0"/>
          <w:marBottom w:val="0"/>
          <w:divBdr>
            <w:top w:val="none" w:sz="0" w:space="0" w:color="auto"/>
            <w:left w:val="none" w:sz="0" w:space="0" w:color="auto"/>
            <w:bottom w:val="none" w:sz="0" w:space="0" w:color="auto"/>
            <w:right w:val="none" w:sz="0" w:space="0" w:color="auto"/>
          </w:divBdr>
        </w:div>
        <w:div w:id="268196805">
          <w:marLeft w:val="640"/>
          <w:marRight w:val="0"/>
          <w:marTop w:val="0"/>
          <w:marBottom w:val="0"/>
          <w:divBdr>
            <w:top w:val="none" w:sz="0" w:space="0" w:color="auto"/>
            <w:left w:val="none" w:sz="0" w:space="0" w:color="auto"/>
            <w:bottom w:val="none" w:sz="0" w:space="0" w:color="auto"/>
            <w:right w:val="none" w:sz="0" w:space="0" w:color="auto"/>
          </w:divBdr>
        </w:div>
        <w:div w:id="784230451">
          <w:marLeft w:val="640"/>
          <w:marRight w:val="0"/>
          <w:marTop w:val="0"/>
          <w:marBottom w:val="0"/>
          <w:divBdr>
            <w:top w:val="none" w:sz="0" w:space="0" w:color="auto"/>
            <w:left w:val="none" w:sz="0" w:space="0" w:color="auto"/>
            <w:bottom w:val="none" w:sz="0" w:space="0" w:color="auto"/>
            <w:right w:val="none" w:sz="0" w:space="0" w:color="auto"/>
          </w:divBdr>
        </w:div>
        <w:div w:id="532813776">
          <w:marLeft w:val="640"/>
          <w:marRight w:val="0"/>
          <w:marTop w:val="0"/>
          <w:marBottom w:val="0"/>
          <w:divBdr>
            <w:top w:val="none" w:sz="0" w:space="0" w:color="auto"/>
            <w:left w:val="none" w:sz="0" w:space="0" w:color="auto"/>
            <w:bottom w:val="none" w:sz="0" w:space="0" w:color="auto"/>
            <w:right w:val="none" w:sz="0" w:space="0" w:color="auto"/>
          </w:divBdr>
        </w:div>
        <w:div w:id="199974902">
          <w:marLeft w:val="640"/>
          <w:marRight w:val="0"/>
          <w:marTop w:val="0"/>
          <w:marBottom w:val="0"/>
          <w:divBdr>
            <w:top w:val="none" w:sz="0" w:space="0" w:color="auto"/>
            <w:left w:val="none" w:sz="0" w:space="0" w:color="auto"/>
            <w:bottom w:val="none" w:sz="0" w:space="0" w:color="auto"/>
            <w:right w:val="none" w:sz="0" w:space="0" w:color="auto"/>
          </w:divBdr>
        </w:div>
        <w:div w:id="171994585">
          <w:marLeft w:val="640"/>
          <w:marRight w:val="0"/>
          <w:marTop w:val="0"/>
          <w:marBottom w:val="0"/>
          <w:divBdr>
            <w:top w:val="none" w:sz="0" w:space="0" w:color="auto"/>
            <w:left w:val="none" w:sz="0" w:space="0" w:color="auto"/>
            <w:bottom w:val="none" w:sz="0" w:space="0" w:color="auto"/>
            <w:right w:val="none" w:sz="0" w:space="0" w:color="auto"/>
          </w:divBdr>
        </w:div>
        <w:div w:id="863783214">
          <w:marLeft w:val="640"/>
          <w:marRight w:val="0"/>
          <w:marTop w:val="0"/>
          <w:marBottom w:val="0"/>
          <w:divBdr>
            <w:top w:val="none" w:sz="0" w:space="0" w:color="auto"/>
            <w:left w:val="none" w:sz="0" w:space="0" w:color="auto"/>
            <w:bottom w:val="none" w:sz="0" w:space="0" w:color="auto"/>
            <w:right w:val="none" w:sz="0" w:space="0" w:color="auto"/>
          </w:divBdr>
        </w:div>
        <w:div w:id="2146967454">
          <w:marLeft w:val="640"/>
          <w:marRight w:val="0"/>
          <w:marTop w:val="0"/>
          <w:marBottom w:val="0"/>
          <w:divBdr>
            <w:top w:val="none" w:sz="0" w:space="0" w:color="auto"/>
            <w:left w:val="none" w:sz="0" w:space="0" w:color="auto"/>
            <w:bottom w:val="none" w:sz="0" w:space="0" w:color="auto"/>
            <w:right w:val="none" w:sz="0" w:space="0" w:color="auto"/>
          </w:divBdr>
        </w:div>
        <w:div w:id="55931773">
          <w:marLeft w:val="640"/>
          <w:marRight w:val="0"/>
          <w:marTop w:val="0"/>
          <w:marBottom w:val="0"/>
          <w:divBdr>
            <w:top w:val="none" w:sz="0" w:space="0" w:color="auto"/>
            <w:left w:val="none" w:sz="0" w:space="0" w:color="auto"/>
            <w:bottom w:val="none" w:sz="0" w:space="0" w:color="auto"/>
            <w:right w:val="none" w:sz="0" w:space="0" w:color="auto"/>
          </w:divBdr>
        </w:div>
        <w:div w:id="832793609">
          <w:marLeft w:val="640"/>
          <w:marRight w:val="0"/>
          <w:marTop w:val="0"/>
          <w:marBottom w:val="0"/>
          <w:divBdr>
            <w:top w:val="none" w:sz="0" w:space="0" w:color="auto"/>
            <w:left w:val="none" w:sz="0" w:space="0" w:color="auto"/>
            <w:bottom w:val="none" w:sz="0" w:space="0" w:color="auto"/>
            <w:right w:val="none" w:sz="0" w:space="0" w:color="auto"/>
          </w:divBdr>
        </w:div>
        <w:div w:id="915210460">
          <w:marLeft w:val="640"/>
          <w:marRight w:val="0"/>
          <w:marTop w:val="0"/>
          <w:marBottom w:val="0"/>
          <w:divBdr>
            <w:top w:val="none" w:sz="0" w:space="0" w:color="auto"/>
            <w:left w:val="none" w:sz="0" w:space="0" w:color="auto"/>
            <w:bottom w:val="none" w:sz="0" w:space="0" w:color="auto"/>
            <w:right w:val="none" w:sz="0" w:space="0" w:color="auto"/>
          </w:divBdr>
        </w:div>
        <w:div w:id="1847934606">
          <w:marLeft w:val="640"/>
          <w:marRight w:val="0"/>
          <w:marTop w:val="0"/>
          <w:marBottom w:val="0"/>
          <w:divBdr>
            <w:top w:val="none" w:sz="0" w:space="0" w:color="auto"/>
            <w:left w:val="none" w:sz="0" w:space="0" w:color="auto"/>
            <w:bottom w:val="none" w:sz="0" w:space="0" w:color="auto"/>
            <w:right w:val="none" w:sz="0" w:space="0" w:color="auto"/>
          </w:divBdr>
        </w:div>
        <w:div w:id="2005930734">
          <w:marLeft w:val="640"/>
          <w:marRight w:val="0"/>
          <w:marTop w:val="0"/>
          <w:marBottom w:val="0"/>
          <w:divBdr>
            <w:top w:val="none" w:sz="0" w:space="0" w:color="auto"/>
            <w:left w:val="none" w:sz="0" w:space="0" w:color="auto"/>
            <w:bottom w:val="none" w:sz="0" w:space="0" w:color="auto"/>
            <w:right w:val="none" w:sz="0" w:space="0" w:color="auto"/>
          </w:divBdr>
        </w:div>
        <w:div w:id="1179274664">
          <w:marLeft w:val="640"/>
          <w:marRight w:val="0"/>
          <w:marTop w:val="0"/>
          <w:marBottom w:val="0"/>
          <w:divBdr>
            <w:top w:val="none" w:sz="0" w:space="0" w:color="auto"/>
            <w:left w:val="none" w:sz="0" w:space="0" w:color="auto"/>
            <w:bottom w:val="none" w:sz="0" w:space="0" w:color="auto"/>
            <w:right w:val="none" w:sz="0" w:space="0" w:color="auto"/>
          </w:divBdr>
        </w:div>
        <w:div w:id="1175993868">
          <w:marLeft w:val="640"/>
          <w:marRight w:val="0"/>
          <w:marTop w:val="0"/>
          <w:marBottom w:val="0"/>
          <w:divBdr>
            <w:top w:val="none" w:sz="0" w:space="0" w:color="auto"/>
            <w:left w:val="none" w:sz="0" w:space="0" w:color="auto"/>
            <w:bottom w:val="none" w:sz="0" w:space="0" w:color="auto"/>
            <w:right w:val="none" w:sz="0" w:space="0" w:color="auto"/>
          </w:divBdr>
        </w:div>
        <w:div w:id="1924727323">
          <w:marLeft w:val="640"/>
          <w:marRight w:val="0"/>
          <w:marTop w:val="0"/>
          <w:marBottom w:val="0"/>
          <w:divBdr>
            <w:top w:val="none" w:sz="0" w:space="0" w:color="auto"/>
            <w:left w:val="none" w:sz="0" w:space="0" w:color="auto"/>
            <w:bottom w:val="none" w:sz="0" w:space="0" w:color="auto"/>
            <w:right w:val="none" w:sz="0" w:space="0" w:color="auto"/>
          </w:divBdr>
        </w:div>
        <w:div w:id="1114517376">
          <w:marLeft w:val="640"/>
          <w:marRight w:val="0"/>
          <w:marTop w:val="0"/>
          <w:marBottom w:val="0"/>
          <w:divBdr>
            <w:top w:val="none" w:sz="0" w:space="0" w:color="auto"/>
            <w:left w:val="none" w:sz="0" w:space="0" w:color="auto"/>
            <w:bottom w:val="none" w:sz="0" w:space="0" w:color="auto"/>
            <w:right w:val="none" w:sz="0" w:space="0" w:color="auto"/>
          </w:divBdr>
        </w:div>
        <w:div w:id="1710179251">
          <w:marLeft w:val="640"/>
          <w:marRight w:val="0"/>
          <w:marTop w:val="0"/>
          <w:marBottom w:val="0"/>
          <w:divBdr>
            <w:top w:val="none" w:sz="0" w:space="0" w:color="auto"/>
            <w:left w:val="none" w:sz="0" w:space="0" w:color="auto"/>
            <w:bottom w:val="none" w:sz="0" w:space="0" w:color="auto"/>
            <w:right w:val="none" w:sz="0" w:space="0" w:color="auto"/>
          </w:divBdr>
        </w:div>
        <w:div w:id="1094787207">
          <w:marLeft w:val="640"/>
          <w:marRight w:val="0"/>
          <w:marTop w:val="0"/>
          <w:marBottom w:val="0"/>
          <w:divBdr>
            <w:top w:val="none" w:sz="0" w:space="0" w:color="auto"/>
            <w:left w:val="none" w:sz="0" w:space="0" w:color="auto"/>
            <w:bottom w:val="none" w:sz="0" w:space="0" w:color="auto"/>
            <w:right w:val="none" w:sz="0" w:space="0" w:color="auto"/>
          </w:divBdr>
        </w:div>
        <w:div w:id="2019044474">
          <w:marLeft w:val="640"/>
          <w:marRight w:val="0"/>
          <w:marTop w:val="0"/>
          <w:marBottom w:val="0"/>
          <w:divBdr>
            <w:top w:val="none" w:sz="0" w:space="0" w:color="auto"/>
            <w:left w:val="none" w:sz="0" w:space="0" w:color="auto"/>
            <w:bottom w:val="none" w:sz="0" w:space="0" w:color="auto"/>
            <w:right w:val="none" w:sz="0" w:space="0" w:color="auto"/>
          </w:divBdr>
        </w:div>
        <w:div w:id="1284530956">
          <w:marLeft w:val="640"/>
          <w:marRight w:val="0"/>
          <w:marTop w:val="0"/>
          <w:marBottom w:val="0"/>
          <w:divBdr>
            <w:top w:val="none" w:sz="0" w:space="0" w:color="auto"/>
            <w:left w:val="none" w:sz="0" w:space="0" w:color="auto"/>
            <w:bottom w:val="none" w:sz="0" w:space="0" w:color="auto"/>
            <w:right w:val="none" w:sz="0" w:space="0" w:color="auto"/>
          </w:divBdr>
        </w:div>
        <w:div w:id="1722093415">
          <w:marLeft w:val="640"/>
          <w:marRight w:val="0"/>
          <w:marTop w:val="0"/>
          <w:marBottom w:val="0"/>
          <w:divBdr>
            <w:top w:val="none" w:sz="0" w:space="0" w:color="auto"/>
            <w:left w:val="none" w:sz="0" w:space="0" w:color="auto"/>
            <w:bottom w:val="none" w:sz="0" w:space="0" w:color="auto"/>
            <w:right w:val="none" w:sz="0" w:space="0" w:color="auto"/>
          </w:divBdr>
        </w:div>
        <w:div w:id="2083522228">
          <w:marLeft w:val="640"/>
          <w:marRight w:val="0"/>
          <w:marTop w:val="0"/>
          <w:marBottom w:val="0"/>
          <w:divBdr>
            <w:top w:val="none" w:sz="0" w:space="0" w:color="auto"/>
            <w:left w:val="none" w:sz="0" w:space="0" w:color="auto"/>
            <w:bottom w:val="none" w:sz="0" w:space="0" w:color="auto"/>
            <w:right w:val="none" w:sz="0" w:space="0" w:color="auto"/>
          </w:divBdr>
        </w:div>
        <w:div w:id="574170039">
          <w:marLeft w:val="640"/>
          <w:marRight w:val="0"/>
          <w:marTop w:val="0"/>
          <w:marBottom w:val="0"/>
          <w:divBdr>
            <w:top w:val="none" w:sz="0" w:space="0" w:color="auto"/>
            <w:left w:val="none" w:sz="0" w:space="0" w:color="auto"/>
            <w:bottom w:val="none" w:sz="0" w:space="0" w:color="auto"/>
            <w:right w:val="none" w:sz="0" w:space="0" w:color="auto"/>
          </w:divBdr>
        </w:div>
        <w:div w:id="1051929458">
          <w:marLeft w:val="640"/>
          <w:marRight w:val="0"/>
          <w:marTop w:val="0"/>
          <w:marBottom w:val="0"/>
          <w:divBdr>
            <w:top w:val="none" w:sz="0" w:space="0" w:color="auto"/>
            <w:left w:val="none" w:sz="0" w:space="0" w:color="auto"/>
            <w:bottom w:val="none" w:sz="0" w:space="0" w:color="auto"/>
            <w:right w:val="none" w:sz="0" w:space="0" w:color="auto"/>
          </w:divBdr>
        </w:div>
        <w:div w:id="1110515653">
          <w:marLeft w:val="640"/>
          <w:marRight w:val="0"/>
          <w:marTop w:val="0"/>
          <w:marBottom w:val="0"/>
          <w:divBdr>
            <w:top w:val="none" w:sz="0" w:space="0" w:color="auto"/>
            <w:left w:val="none" w:sz="0" w:space="0" w:color="auto"/>
            <w:bottom w:val="none" w:sz="0" w:space="0" w:color="auto"/>
            <w:right w:val="none" w:sz="0" w:space="0" w:color="auto"/>
          </w:divBdr>
        </w:div>
        <w:div w:id="1513060178">
          <w:marLeft w:val="640"/>
          <w:marRight w:val="0"/>
          <w:marTop w:val="0"/>
          <w:marBottom w:val="0"/>
          <w:divBdr>
            <w:top w:val="none" w:sz="0" w:space="0" w:color="auto"/>
            <w:left w:val="none" w:sz="0" w:space="0" w:color="auto"/>
            <w:bottom w:val="none" w:sz="0" w:space="0" w:color="auto"/>
            <w:right w:val="none" w:sz="0" w:space="0" w:color="auto"/>
          </w:divBdr>
        </w:div>
        <w:div w:id="1009068237">
          <w:marLeft w:val="640"/>
          <w:marRight w:val="0"/>
          <w:marTop w:val="0"/>
          <w:marBottom w:val="0"/>
          <w:divBdr>
            <w:top w:val="none" w:sz="0" w:space="0" w:color="auto"/>
            <w:left w:val="none" w:sz="0" w:space="0" w:color="auto"/>
            <w:bottom w:val="none" w:sz="0" w:space="0" w:color="auto"/>
            <w:right w:val="none" w:sz="0" w:space="0" w:color="auto"/>
          </w:divBdr>
        </w:div>
        <w:div w:id="1283000831">
          <w:marLeft w:val="640"/>
          <w:marRight w:val="0"/>
          <w:marTop w:val="0"/>
          <w:marBottom w:val="0"/>
          <w:divBdr>
            <w:top w:val="none" w:sz="0" w:space="0" w:color="auto"/>
            <w:left w:val="none" w:sz="0" w:space="0" w:color="auto"/>
            <w:bottom w:val="none" w:sz="0" w:space="0" w:color="auto"/>
            <w:right w:val="none" w:sz="0" w:space="0" w:color="auto"/>
          </w:divBdr>
        </w:div>
        <w:div w:id="247928567">
          <w:marLeft w:val="640"/>
          <w:marRight w:val="0"/>
          <w:marTop w:val="0"/>
          <w:marBottom w:val="0"/>
          <w:divBdr>
            <w:top w:val="none" w:sz="0" w:space="0" w:color="auto"/>
            <w:left w:val="none" w:sz="0" w:space="0" w:color="auto"/>
            <w:bottom w:val="none" w:sz="0" w:space="0" w:color="auto"/>
            <w:right w:val="none" w:sz="0" w:space="0" w:color="auto"/>
          </w:divBdr>
        </w:div>
        <w:div w:id="319190709">
          <w:marLeft w:val="640"/>
          <w:marRight w:val="0"/>
          <w:marTop w:val="0"/>
          <w:marBottom w:val="0"/>
          <w:divBdr>
            <w:top w:val="none" w:sz="0" w:space="0" w:color="auto"/>
            <w:left w:val="none" w:sz="0" w:space="0" w:color="auto"/>
            <w:bottom w:val="none" w:sz="0" w:space="0" w:color="auto"/>
            <w:right w:val="none" w:sz="0" w:space="0" w:color="auto"/>
          </w:divBdr>
        </w:div>
        <w:div w:id="495190910">
          <w:marLeft w:val="640"/>
          <w:marRight w:val="0"/>
          <w:marTop w:val="0"/>
          <w:marBottom w:val="0"/>
          <w:divBdr>
            <w:top w:val="none" w:sz="0" w:space="0" w:color="auto"/>
            <w:left w:val="none" w:sz="0" w:space="0" w:color="auto"/>
            <w:bottom w:val="none" w:sz="0" w:space="0" w:color="auto"/>
            <w:right w:val="none" w:sz="0" w:space="0" w:color="auto"/>
          </w:divBdr>
        </w:div>
        <w:div w:id="2081519409">
          <w:marLeft w:val="640"/>
          <w:marRight w:val="0"/>
          <w:marTop w:val="0"/>
          <w:marBottom w:val="0"/>
          <w:divBdr>
            <w:top w:val="none" w:sz="0" w:space="0" w:color="auto"/>
            <w:left w:val="none" w:sz="0" w:space="0" w:color="auto"/>
            <w:bottom w:val="none" w:sz="0" w:space="0" w:color="auto"/>
            <w:right w:val="none" w:sz="0" w:space="0" w:color="auto"/>
          </w:divBdr>
        </w:div>
        <w:div w:id="887377528">
          <w:marLeft w:val="640"/>
          <w:marRight w:val="0"/>
          <w:marTop w:val="0"/>
          <w:marBottom w:val="0"/>
          <w:divBdr>
            <w:top w:val="none" w:sz="0" w:space="0" w:color="auto"/>
            <w:left w:val="none" w:sz="0" w:space="0" w:color="auto"/>
            <w:bottom w:val="none" w:sz="0" w:space="0" w:color="auto"/>
            <w:right w:val="none" w:sz="0" w:space="0" w:color="auto"/>
          </w:divBdr>
        </w:div>
        <w:div w:id="2127311456">
          <w:marLeft w:val="640"/>
          <w:marRight w:val="0"/>
          <w:marTop w:val="0"/>
          <w:marBottom w:val="0"/>
          <w:divBdr>
            <w:top w:val="none" w:sz="0" w:space="0" w:color="auto"/>
            <w:left w:val="none" w:sz="0" w:space="0" w:color="auto"/>
            <w:bottom w:val="none" w:sz="0" w:space="0" w:color="auto"/>
            <w:right w:val="none" w:sz="0" w:space="0" w:color="auto"/>
          </w:divBdr>
        </w:div>
        <w:div w:id="633487908">
          <w:marLeft w:val="640"/>
          <w:marRight w:val="0"/>
          <w:marTop w:val="0"/>
          <w:marBottom w:val="0"/>
          <w:divBdr>
            <w:top w:val="none" w:sz="0" w:space="0" w:color="auto"/>
            <w:left w:val="none" w:sz="0" w:space="0" w:color="auto"/>
            <w:bottom w:val="none" w:sz="0" w:space="0" w:color="auto"/>
            <w:right w:val="none" w:sz="0" w:space="0" w:color="auto"/>
          </w:divBdr>
        </w:div>
        <w:div w:id="183331503">
          <w:marLeft w:val="640"/>
          <w:marRight w:val="0"/>
          <w:marTop w:val="0"/>
          <w:marBottom w:val="0"/>
          <w:divBdr>
            <w:top w:val="none" w:sz="0" w:space="0" w:color="auto"/>
            <w:left w:val="none" w:sz="0" w:space="0" w:color="auto"/>
            <w:bottom w:val="none" w:sz="0" w:space="0" w:color="auto"/>
            <w:right w:val="none" w:sz="0" w:space="0" w:color="auto"/>
          </w:divBdr>
        </w:div>
        <w:div w:id="1591162602">
          <w:marLeft w:val="640"/>
          <w:marRight w:val="0"/>
          <w:marTop w:val="0"/>
          <w:marBottom w:val="0"/>
          <w:divBdr>
            <w:top w:val="none" w:sz="0" w:space="0" w:color="auto"/>
            <w:left w:val="none" w:sz="0" w:space="0" w:color="auto"/>
            <w:bottom w:val="none" w:sz="0" w:space="0" w:color="auto"/>
            <w:right w:val="none" w:sz="0" w:space="0" w:color="auto"/>
          </w:divBdr>
        </w:div>
        <w:div w:id="1285040618">
          <w:marLeft w:val="640"/>
          <w:marRight w:val="0"/>
          <w:marTop w:val="0"/>
          <w:marBottom w:val="0"/>
          <w:divBdr>
            <w:top w:val="none" w:sz="0" w:space="0" w:color="auto"/>
            <w:left w:val="none" w:sz="0" w:space="0" w:color="auto"/>
            <w:bottom w:val="none" w:sz="0" w:space="0" w:color="auto"/>
            <w:right w:val="none" w:sz="0" w:space="0" w:color="auto"/>
          </w:divBdr>
        </w:div>
        <w:div w:id="433062868">
          <w:marLeft w:val="640"/>
          <w:marRight w:val="0"/>
          <w:marTop w:val="0"/>
          <w:marBottom w:val="0"/>
          <w:divBdr>
            <w:top w:val="none" w:sz="0" w:space="0" w:color="auto"/>
            <w:left w:val="none" w:sz="0" w:space="0" w:color="auto"/>
            <w:bottom w:val="none" w:sz="0" w:space="0" w:color="auto"/>
            <w:right w:val="none" w:sz="0" w:space="0" w:color="auto"/>
          </w:divBdr>
        </w:div>
        <w:div w:id="1578048751">
          <w:marLeft w:val="640"/>
          <w:marRight w:val="0"/>
          <w:marTop w:val="0"/>
          <w:marBottom w:val="0"/>
          <w:divBdr>
            <w:top w:val="none" w:sz="0" w:space="0" w:color="auto"/>
            <w:left w:val="none" w:sz="0" w:space="0" w:color="auto"/>
            <w:bottom w:val="none" w:sz="0" w:space="0" w:color="auto"/>
            <w:right w:val="none" w:sz="0" w:space="0" w:color="auto"/>
          </w:divBdr>
        </w:div>
        <w:div w:id="18052882">
          <w:marLeft w:val="640"/>
          <w:marRight w:val="0"/>
          <w:marTop w:val="0"/>
          <w:marBottom w:val="0"/>
          <w:divBdr>
            <w:top w:val="none" w:sz="0" w:space="0" w:color="auto"/>
            <w:left w:val="none" w:sz="0" w:space="0" w:color="auto"/>
            <w:bottom w:val="none" w:sz="0" w:space="0" w:color="auto"/>
            <w:right w:val="none" w:sz="0" w:space="0" w:color="auto"/>
          </w:divBdr>
        </w:div>
        <w:div w:id="486827528">
          <w:marLeft w:val="640"/>
          <w:marRight w:val="0"/>
          <w:marTop w:val="0"/>
          <w:marBottom w:val="0"/>
          <w:divBdr>
            <w:top w:val="none" w:sz="0" w:space="0" w:color="auto"/>
            <w:left w:val="none" w:sz="0" w:space="0" w:color="auto"/>
            <w:bottom w:val="none" w:sz="0" w:space="0" w:color="auto"/>
            <w:right w:val="none" w:sz="0" w:space="0" w:color="auto"/>
          </w:divBdr>
        </w:div>
        <w:div w:id="1771395370">
          <w:marLeft w:val="640"/>
          <w:marRight w:val="0"/>
          <w:marTop w:val="0"/>
          <w:marBottom w:val="0"/>
          <w:divBdr>
            <w:top w:val="none" w:sz="0" w:space="0" w:color="auto"/>
            <w:left w:val="none" w:sz="0" w:space="0" w:color="auto"/>
            <w:bottom w:val="none" w:sz="0" w:space="0" w:color="auto"/>
            <w:right w:val="none" w:sz="0" w:space="0" w:color="auto"/>
          </w:divBdr>
        </w:div>
        <w:div w:id="906569312">
          <w:marLeft w:val="640"/>
          <w:marRight w:val="0"/>
          <w:marTop w:val="0"/>
          <w:marBottom w:val="0"/>
          <w:divBdr>
            <w:top w:val="none" w:sz="0" w:space="0" w:color="auto"/>
            <w:left w:val="none" w:sz="0" w:space="0" w:color="auto"/>
            <w:bottom w:val="none" w:sz="0" w:space="0" w:color="auto"/>
            <w:right w:val="none" w:sz="0" w:space="0" w:color="auto"/>
          </w:divBdr>
        </w:div>
        <w:div w:id="1389113952">
          <w:marLeft w:val="640"/>
          <w:marRight w:val="0"/>
          <w:marTop w:val="0"/>
          <w:marBottom w:val="0"/>
          <w:divBdr>
            <w:top w:val="none" w:sz="0" w:space="0" w:color="auto"/>
            <w:left w:val="none" w:sz="0" w:space="0" w:color="auto"/>
            <w:bottom w:val="none" w:sz="0" w:space="0" w:color="auto"/>
            <w:right w:val="none" w:sz="0" w:space="0" w:color="auto"/>
          </w:divBdr>
        </w:div>
        <w:div w:id="700739392">
          <w:marLeft w:val="640"/>
          <w:marRight w:val="0"/>
          <w:marTop w:val="0"/>
          <w:marBottom w:val="0"/>
          <w:divBdr>
            <w:top w:val="none" w:sz="0" w:space="0" w:color="auto"/>
            <w:left w:val="none" w:sz="0" w:space="0" w:color="auto"/>
            <w:bottom w:val="none" w:sz="0" w:space="0" w:color="auto"/>
            <w:right w:val="none" w:sz="0" w:space="0" w:color="auto"/>
          </w:divBdr>
        </w:div>
        <w:div w:id="619386360">
          <w:marLeft w:val="640"/>
          <w:marRight w:val="0"/>
          <w:marTop w:val="0"/>
          <w:marBottom w:val="0"/>
          <w:divBdr>
            <w:top w:val="none" w:sz="0" w:space="0" w:color="auto"/>
            <w:left w:val="none" w:sz="0" w:space="0" w:color="auto"/>
            <w:bottom w:val="none" w:sz="0" w:space="0" w:color="auto"/>
            <w:right w:val="none" w:sz="0" w:space="0" w:color="auto"/>
          </w:divBdr>
        </w:div>
        <w:div w:id="1644893161">
          <w:marLeft w:val="640"/>
          <w:marRight w:val="0"/>
          <w:marTop w:val="0"/>
          <w:marBottom w:val="0"/>
          <w:divBdr>
            <w:top w:val="none" w:sz="0" w:space="0" w:color="auto"/>
            <w:left w:val="none" w:sz="0" w:space="0" w:color="auto"/>
            <w:bottom w:val="none" w:sz="0" w:space="0" w:color="auto"/>
            <w:right w:val="none" w:sz="0" w:space="0" w:color="auto"/>
          </w:divBdr>
        </w:div>
        <w:div w:id="1485469959">
          <w:marLeft w:val="640"/>
          <w:marRight w:val="0"/>
          <w:marTop w:val="0"/>
          <w:marBottom w:val="0"/>
          <w:divBdr>
            <w:top w:val="none" w:sz="0" w:space="0" w:color="auto"/>
            <w:left w:val="none" w:sz="0" w:space="0" w:color="auto"/>
            <w:bottom w:val="none" w:sz="0" w:space="0" w:color="auto"/>
            <w:right w:val="none" w:sz="0" w:space="0" w:color="auto"/>
          </w:divBdr>
        </w:div>
        <w:div w:id="551307693">
          <w:marLeft w:val="640"/>
          <w:marRight w:val="0"/>
          <w:marTop w:val="0"/>
          <w:marBottom w:val="0"/>
          <w:divBdr>
            <w:top w:val="none" w:sz="0" w:space="0" w:color="auto"/>
            <w:left w:val="none" w:sz="0" w:space="0" w:color="auto"/>
            <w:bottom w:val="none" w:sz="0" w:space="0" w:color="auto"/>
            <w:right w:val="none" w:sz="0" w:space="0" w:color="auto"/>
          </w:divBdr>
        </w:div>
        <w:div w:id="493185209">
          <w:marLeft w:val="640"/>
          <w:marRight w:val="0"/>
          <w:marTop w:val="0"/>
          <w:marBottom w:val="0"/>
          <w:divBdr>
            <w:top w:val="none" w:sz="0" w:space="0" w:color="auto"/>
            <w:left w:val="none" w:sz="0" w:space="0" w:color="auto"/>
            <w:bottom w:val="none" w:sz="0" w:space="0" w:color="auto"/>
            <w:right w:val="none" w:sz="0" w:space="0" w:color="auto"/>
          </w:divBdr>
        </w:div>
        <w:div w:id="686950376">
          <w:marLeft w:val="640"/>
          <w:marRight w:val="0"/>
          <w:marTop w:val="0"/>
          <w:marBottom w:val="0"/>
          <w:divBdr>
            <w:top w:val="none" w:sz="0" w:space="0" w:color="auto"/>
            <w:left w:val="none" w:sz="0" w:space="0" w:color="auto"/>
            <w:bottom w:val="none" w:sz="0" w:space="0" w:color="auto"/>
            <w:right w:val="none" w:sz="0" w:space="0" w:color="auto"/>
          </w:divBdr>
        </w:div>
        <w:div w:id="1766535357">
          <w:marLeft w:val="640"/>
          <w:marRight w:val="0"/>
          <w:marTop w:val="0"/>
          <w:marBottom w:val="0"/>
          <w:divBdr>
            <w:top w:val="none" w:sz="0" w:space="0" w:color="auto"/>
            <w:left w:val="none" w:sz="0" w:space="0" w:color="auto"/>
            <w:bottom w:val="none" w:sz="0" w:space="0" w:color="auto"/>
            <w:right w:val="none" w:sz="0" w:space="0" w:color="auto"/>
          </w:divBdr>
        </w:div>
        <w:div w:id="1596749284">
          <w:marLeft w:val="640"/>
          <w:marRight w:val="0"/>
          <w:marTop w:val="0"/>
          <w:marBottom w:val="0"/>
          <w:divBdr>
            <w:top w:val="none" w:sz="0" w:space="0" w:color="auto"/>
            <w:left w:val="none" w:sz="0" w:space="0" w:color="auto"/>
            <w:bottom w:val="none" w:sz="0" w:space="0" w:color="auto"/>
            <w:right w:val="none" w:sz="0" w:space="0" w:color="auto"/>
          </w:divBdr>
        </w:div>
      </w:divsChild>
    </w:div>
    <w:div w:id="1858998655">
      <w:bodyDiv w:val="1"/>
      <w:marLeft w:val="0"/>
      <w:marRight w:val="0"/>
      <w:marTop w:val="0"/>
      <w:marBottom w:val="0"/>
      <w:divBdr>
        <w:top w:val="none" w:sz="0" w:space="0" w:color="auto"/>
        <w:left w:val="none" w:sz="0" w:space="0" w:color="auto"/>
        <w:bottom w:val="none" w:sz="0" w:space="0" w:color="auto"/>
        <w:right w:val="none" w:sz="0" w:space="0" w:color="auto"/>
      </w:divBdr>
      <w:divsChild>
        <w:div w:id="275866179">
          <w:marLeft w:val="640"/>
          <w:marRight w:val="0"/>
          <w:marTop w:val="0"/>
          <w:marBottom w:val="0"/>
          <w:divBdr>
            <w:top w:val="none" w:sz="0" w:space="0" w:color="auto"/>
            <w:left w:val="none" w:sz="0" w:space="0" w:color="auto"/>
            <w:bottom w:val="none" w:sz="0" w:space="0" w:color="auto"/>
            <w:right w:val="none" w:sz="0" w:space="0" w:color="auto"/>
          </w:divBdr>
        </w:div>
        <w:div w:id="1365330146">
          <w:marLeft w:val="640"/>
          <w:marRight w:val="0"/>
          <w:marTop w:val="0"/>
          <w:marBottom w:val="0"/>
          <w:divBdr>
            <w:top w:val="none" w:sz="0" w:space="0" w:color="auto"/>
            <w:left w:val="none" w:sz="0" w:space="0" w:color="auto"/>
            <w:bottom w:val="none" w:sz="0" w:space="0" w:color="auto"/>
            <w:right w:val="none" w:sz="0" w:space="0" w:color="auto"/>
          </w:divBdr>
        </w:div>
        <w:div w:id="413476140">
          <w:marLeft w:val="640"/>
          <w:marRight w:val="0"/>
          <w:marTop w:val="0"/>
          <w:marBottom w:val="0"/>
          <w:divBdr>
            <w:top w:val="none" w:sz="0" w:space="0" w:color="auto"/>
            <w:left w:val="none" w:sz="0" w:space="0" w:color="auto"/>
            <w:bottom w:val="none" w:sz="0" w:space="0" w:color="auto"/>
            <w:right w:val="none" w:sz="0" w:space="0" w:color="auto"/>
          </w:divBdr>
        </w:div>
        <w:div w:id="197742053">
          <w:marLeft w:val="640"/>
          <w:marRight w:val="0"/>
          <w:marTop w:val="0"/>
          <w:marBottom w:val="0"/>
          <w:divBdr>
            <w:top w:val="none" w:sz="0" w:space="0" w:color="auto"/>
            <w:left w:val="none" w:sz="0" w:space="0" w:color="auto"/>
            <w:bottom w:val="none" w:sz="0" w:space="0" w:color="auto"/>
            <w:right w:val="none" w:sz="0" w:space="0" w:color="auto"/>
          </w:divBdr>
        </w:div>
        <w:div w:id="1717705971">
          <w:marLeft w:val="640"/>
          <w:marRight w:val="0"/>
          <w:marTop w:val="0"/>
          <w:marBottom w:val="0"/>
          <w:divBdr>
            <w:top w:val="none" w:sz="0" w:space="0" w:color="auto"/>
            <w:left w:val="none" w:sz="0" w:space="0" w:color="auto"/>
            <w:bottom w:val="none" w:sz="0" w:space="0" w:color="auto"/>
            <w:right w:val="none" w:sz="0" w:space="0" w:color="auto"/>
          </w:divBdr>
        </w:div>
        <w:div w:id="618074680">
          <w:marLeft w:val="640"/>
          <w:marRight w:val="0"/>
          <w:marTop w:val="0"/>
          <w:marBottom w:val="0"/>
          <w:divBdr>
            <w:top w:val="none" w:sz="0" w:space="0" w:color="auto"/>
            <w:left w:val="none" w:sz="0" w:space="0" w:color="auto"/>
            <w:bottom w:val="none" w:sz="0" w:space="0" w:color="auto"/>
            <w:right w:val="none" w:sz="0" w:space="0" w:color="auto"/>
          </w:divBdr>
        </w:div>
        <w:div w:id="2020303473">
          <w:marLeft w:val="640"/>
          <w:marRight w:val="0"/>
          <w:marTop w:val="0"/>
          <w:marBottom w:val="0"/>
          <w:divBdr>
            <w:top w:val="none" w:sz="0" w:space="0" w:color="auto"/>
            <w:left w:val="none" w:sz="0" w:space="0" w:color="auto"/>
            <w:bottom w:val="none" w:sz="0" w:space="0" w:color="auto"/>
            <w:right w:val="none" w:sz="0" w:space="0" w:color="auto"/>
          </w:divBdr>
        </w:div>
        <w:div w:id="1043558824">
          <w:marLeft w:val="640"/>
          <w:marRight w:val="0"/>
          <w:marTop w:val="0"/>
          <w:marBottom w:val="0"/>
          <w:divBdr>
            <w:top w:val="none" w:sz="0" w:space="0" w:color="auto"/>
            <w:left w:val="none" w:sz="0" w:space="0" w:color="auto"/>
            <w:bottom w:val="none" w:sz="0" w:space="0" w:color="auto"/>
            <w:right w:val="none" w:sz="0" w:space="0" w:color="auto"/>
          </w:divBdr>
        </w:div>
        <w:div w:id="1752389581">
          <w:marLeft w:val="640"/>
          <w:marRight w:val="0"/>
          <w:marTop w:val="0"/>
          <w:marBottom w:val="0"/>
          <w:divBdr>
            <w:top w:val="none" w:sz="0" w:space="0" w:color="auto"/>
            <w:left w:val="none" w:sz="0" w:space="0" w:color="auto"/>
            <w:bottom w:val="none" w:sz="0" w:space="0" w:color="auto"/>
            <w:right w:val="none" w:sz="0" w:space="0" w:color="auto"/>
          </w:divBdr>
        </w:div>
        <w:div w:id="70469274">
          <w:marLeft w:val="640"/>
          <w:marRight w:val="0"/>
          <w:marTop w:val="0"/>
          <w:marBottom w:val="0"/>
          <w:divBdr>
            <w:top w:val="none" w:sz="0" w:space="0" w:color="auto"/>
            <w:left w:val="none" w:sz="0" w:space="0" w:color="auto"/>
            <w:bottom w:val="none" w:sz="0" w:space="0" w:color="auto"/>
            <w:right w:val="none" w:sz="0" w:space="0" w:color="auto"/>
          </w:divBdr>
        </w:div>
        <w:div w:id="701397332">
          <w:marLeft w:val="640"/>
          <w:marRight w:val="0"/>
          <w:marTop w:val="0"/>
          <w:marBottom w:val="0"/>
          <w:divBdr>
            <w:top w:val="none" w:sz="0" w:space="0" w:color="auto"/>
            <w:left w:val="none" w:sz="0" w:space="0" w:color="auto"/>
            <w:bottom w:val="none" w:sz="0" w:space="0" w:color="auto"/>
            <w:right w:val="none" w:sz="0" w:space="0" w:color="auto"/>
          </w:divBdr>
        </w:div>
        <w:div w:id="1135832311">
          <w:marLeft w:val="640"/>
          <w:marRight w:val="0"/>
          <w:marTop w:val="0"/>
          <w:marBottom w:val="0"/>
          <w:divBdr>
            <w:top w:val="none" w:sz="0" w:space="0" w:color="auto"/>
            <w:left w:val="none" w:sz="0" w:space="0" w:color="auto"/>
            <w:bottom w:val="none" w:sz="0" w:space="0" w:color="auto"/>
            <w:right w:val="none" w:sz="0" w:space="0" w:color="auto"/>
          </w:divBdr>
        </w:div>
        <w:div w:id="1504275140">
          <w:marLeft w:val="640"/>
          <w:marRight w:val="0"/>
          <w:marTop w:val="0"/>
          <w:marBottom w:val="0"/>
          <w:divBdr>
            <w:top w:val="none" w:sz="0" w:space="0" w:color="auto"/>
            <w:left w:val="none" w:sz="0" w:space="0" w:color="auto"/>
            <w:bottom w:val="none" w:sz="0" w:space="0" w:color="auto"/>
            <w:right w:val="none" w:sz="0" w:space="0" w:color="auto"/>
          </w:divBdr>
        </w:div>
        <w:div w:id="149560000">
          <w:marLeft w:val="640"/>
          <w:marRight w:val="0"/>
          <w:marTop w:val="0"/>
          <w:marBottom w:val="0"/>
          <w:divBdr>
            <w:top w:val="none" w:sz="0" w:space="0" w:color="auto"/>
            <w:left w:val="none" w:sz="0" w:space="0" w:color="auto"/>
            <w:bottom w:val="none" w:sz="0" w:space="0" w:color="auto"/>
            <w:right w:val="none" w:sz="0" w:space="0" w:color="auto"/>
          </w:divBdr>
        </w:div>
        <w:div w:id="1380125807">
          <w:marLeft w:val="640"/>
          <w:marRight w:val="0"/>
          <w:marTop w:val="0"/>
          <w:marBottom w:val="0"/>
          <w:divBdr>
            <w:top w:val="none" w:sz="0" w:space="0" w:color="auto"/>
            <w:left w:val="none" w:sz="0" w:space="0" w:color="auto"/>
            <w:bottom w:val="none" w:sz="0" w:space="0" w:color="auto"/>
            <w:right w:val="none" w:sz="0" w:space="0" w:color="auto"/>
          </w:divBdr>
        </w:div>
        <w:div w:id="341127574">
          <w:marLeft w:val="640"/>
          <w:marRight w:val="0"/>
          <w:marTop w:val="0"/>
          <w:marBottom w:val="0"/>
          <w:divBdr>
            <w:top w:val="none" w:sz="0" w:space="0" w:color="auto"/>
            <w:left w:val="none" w:sz="0" w:space="0" w:color="auto"/>
            <w:bottom w:val="none" w:sz="0" w:space="0" w:color="auto"/>
            <w:right w:val="none" w:sz="0" w:space="0" w:color="auto"/>
          </w:divBdr>
        </w:div>
        <w:div w:id="1668359115">
          <w:marLeft w:val="640"/>
          <w:marRight w:val="0"/>
          <w:marTop w:val="0"/>
          <w:marBottom w:val="0"/>
          <w:divBdr>
            <w:top w:val="none" w:sz="0" w:space="0" w:color="auto"/>
            <w:left w:val="none" w:sz="0" w:space="0" w:color="auto"/>
            <w:bottom w:val="none" w:sz="0" w:space="0" w:color="auto"/>
            <w:right w:val="none" w:sz="0" w:space="0" w:color="auto"/>
          </w:divBdr>
        </w:div>
        <w:div w:id="1003361419">
          <w:marLeft w:val="640"/>
          <w:marRight w:val="0"/>
          <w:marTop w:val="0"/>
          <w:marBottom w:val="0"/>
          <w:divBdr>
            <w:top w:val="none" w:sz="0" w:space="0" w:color="auto"/>
            <w:left w:val="none" w:sz="0" w:space="0" w:color="auto"/>
            <w:bottom w:val="none" w:sz="0" w:space="0" w:color="auto"/>
            <w:right w:val="none" w:sz="0" w:space="0" w:color="auto"/>
          </w:divBdr>
        </w:div>
        <w:div w:id="563219015">
          <w:marLeft w:val="640"/>
          <w:marRight w:val="0"/>
          <w:marTop w:val="0"/>
          <w:marBottom w:val="0"/>
          <w:divBdr>
            <w:top w:val="none" w:sz="0" w:space="0" w:color="auto"/>
            <w:left w:val="none" w:sz="0" w:space="0" w:color="auto"/>
            <w:bottom w:val="none" w:sz="0" w:space="0" w:color="auto"/>
            <w:right w:val="none" w:sz="0" w:space="0" w:color="auto"/>
          </w:divBdr>
        </w:div>
        <w:div w:id="1138915304">
          <w:marLeft w:val="640"/>
          <w:marRight w:val="0"/>
          <w:marTop w:val="0"/>
          <w:marBottom w:val="0"/>
          <w:divBdr>
            <w:top w:val="none" w:sz="0" w:space="0" w:color="auto"/>
            <w:left w:val="none" w:sz="0" w:space="0" w:color="auto"/>
            <w:bottom w:val="none" w:sz="0" w:space="0" w:color="auto"/>
            <w:right w:val="none" w:sz="0" w:space="0" w:color="auto"/>
          </w:divBdr>
        </w:div>
        <w:div w:id="749735255">
          <w:marLeft w:val="640"/>
          <w:marRight w:val="0"/>
          <w:marTop w:val="0"/>
          <w:marBottom w:val="0"/>
          <w:divBdr>
            <w:top w:val="none" w:sz="0" w:space="0" w:color="auto"/>
            <w:left w:val="none" w:sz="0" w:space="0" w:color="auto"/>
            <w:bottom w:val="none" w:sz="0" w:space="0" w:color="auto"/>
            <w:right w:val="none" w:sz="0" w:space="0" w:color="auto"/>
          </w:divBdr>
        </w:div>
        <w:div w:id="1590698730">
          <w:marLeft w:val="640"/>
          <w:marRight w:val="0"/>
          <w:marTop w:val="0"/>
          <w:marBottom w:val="0"/>
          <w:divBdr>
            <w:top w:val="none" w:sz="0" w:space="0" w:color="auto"/>
            <w:left w:val="none" w:sz="0" w:space="0" w:color="auto"/>
            <w:bottom w:val="none" w:sz="0" w:space="0" w:color="auto"/>
            <w:right w:val="none" w:sz="0" w:space="0" w:color="auto"/>
          </w:divBdr>
        </w:div>
        <w:div w:id="37437101">
          <w:marLeft w:val="640"/>
          <w:marRight w:val="0"/>
          <w:marTop w:val="0"/>
          <w:marBottom w:val="0"/>
          <w:divBdr>
            <w:top w:val="none" w:sz="0" w:space="0" w:color="auto"/>
            <w:left w:val="none" w:sz="0" w:space="0" w:color="auto"/>
            <w:bottom w:val="none" w:sz="0" w:space="0" w:color="auto"/>
            <w:right w:val="none" w:sz="0" w:space="0" w:color="auto"/>
          </w:divBdr>
        </w:div>
        <w:div w:id="4601306">
          <w:marLeft w:val="640"/>
          <w:marRight w:val="0"/>
          <w:marTop w:val="0"/>
          <w:marBottom w:val="0"/>
          <w:divBdr>
            <w:top w:val="none" w:sz="0" w:space="0" w:color="auto"/>
            <w:left w:val="none" w:sz="0" w:space="0" w:color="auto"/>
            <w:bottom w:val="none" w:sz="0" w:space="0" w:color="auto"/>
            <w:right w:val="none" w:sz="0" w:space="0" w:color="auto"/>
          </w:divBdr>
        </w:div>
        <w:div w:id="2126146378">
          <w:marLeft w:val="640"/>
          <w:marRight w:val="0"/>
          <w:marTop w:val="0"/>
          <w:marBottom w:val="0"/>
          <w:divBdr>
            <w:top w:val="none" w:sz="0" w:space="0" w:color="auto"/>
            <w:left w:val="none" w:sz="0" w:space="0" w:color="auto"/>
            <w:bottom w:val="none" w:sz="0" w:space="0" w:color="auto"/>
            <w:right w:val="none" w:sz="0" w:space="0" w:color="auto"/>
          </w:divBdr>
        </w:div>
        <w:div w:id="377514919">
          <w:marLeft w:val="640"/>
          <w:marRight w:val="0"/>
          <w:marTop w:val="0"/>
          <w:marBottom w:val="0"/>
          <w:divBdr>
            <w:top w:val="none" w:sz="0" w:space="0" w:color="auto"/>
            <w:left w:val="none" w:sz="0" w:space="0" w:color="auto"/>
            <w:bottom w:val="none" w:sz="0" w:space="0" w:color="auto"/>
            <w:right w:val="none" w:sz="0" w:space="0" w:color="auto"/>
          </w:divBdr>
        </w:div>
        <w:div w:id="2124491297">
          <w:marLeft w:val="640"/>
          <w:marRight w:val="0"/>
          <w:marTop w:val="0"/>
          <w:marBottom w:val="0"/>
          <w:divBdr>
            <w:top w:val="none" w:sz="0" w:space="0" w:color="auto"/>
            <w:left w:val="none" w:sz="0" w:space="0" w:color="auto"/>
            <w:bottom w:val="none" w:sz="0" w:space="0" w:color="auto"/>
            <w:right w:val="none" w:sz="0" w:space="0" w:color="auto"/>
          </w:divBdr>
        </w:div>
        <w:div w:id="1210066421">
          <w:marLeft w:val="640"/>
          <w:marRight w:val="0"/>
          <w:marTop w:val="0"/>
          <w:marBottom w:val="0"/>
          <w:divBdr>
            <w:top w:val="none" w:sz="0" w:space="0" w:color="auto"/>
            <w:left w:val="none" w:sz="0" w:space="0" w:color="auto"/>
            <w:bottom w:val="none" w:sz="0" w:space="0" w:color="auto"/>
            <w:right w:val="none" w:sz="0" w:space="0" w:color="auto"/>
          </w:divBdr>
        </w:div>
        <w:div w:id="852842535">
          <w:marLeft w:val="640"/>
          <w:marRight w:val="0"/>
          <w:marTop w:val="0"/>
          <w:marBottom w:val="0"/>
          <w:divBdr>
            <w:top w:val="none" w:sz="0" w:space="0" w:color="auto"/>
            <w:left w:val="none" w:sz="0" w:space="0" w:color="auto"/>
            <w:bottom w:val="none" w:sz="0" w:space="0" w:color="auto"/>
            <w:right w:val="none" w:sz="0" w:space="0" w:color="auto"/>
          </w:divBdr>
        </w:div>
        <w:div w:id="59520610">
          <w:marLeft w:val="640"/>
          <w:marRight w:val="0"/>
          <w:marTop w:val="0"/>
          <w:marBottom w:val="0"/>
          <w:divBdr>
            <w:top w:val="none" w:sz="0" w:space="0" w:color="auto"/>
            <w:left w:val="none" w:sz="0" w:space="0" w:color="auto"/>
            <w:bottom w:val="none" w:sz="0" w:space="0" w:color="auto"/>
            <w:right w:val="none" w:sz="0" w:space="0" w:color="auto"/>
          </w:divBdr>
        </w:div>
        <w:div w:id="1876648237">
          <w:marLeft w:val="640"/>
          <w:marRight w:val="0"/>
          <w:marTop w:val="0"/>
          <w:marBottom w:val="0"/>
          <w:divBdr>
            <w:top w:val="none" w:sz="0" w:space="0" w:color="auto"/>
            <w:left w:val="none" w:sz="0" w:space="0" w:color="auto"/>
            <w:bottom w:val="none" w:sz="0" w:space="0" w:color="auto"/>
            <w:right w:val="none" w:sz="0" w:space="0" w:color="auto"/>
          </w:divBdr>
        </w:div>
        <w:div w:id="773017139">
          <w:marLeft w:val="640"/>
          <w:marRight w:val="0"/>
          <w:marTop w:val="0"/>
          <w:marBottom w:val="0"/>
          <w:divBdr>
            <w:top w:val="none" w:sz="0" w:space="0" w:color="auto"/>
            <w:left w:val="none" w:sz="0" w:space="0" w:color="auto"/>
            <w:bottom w:val="none" w:sz="0" w:space="0" w:color="auto"/>
            <w:right w:val="none" w:sz="0" w:space="0" w:color="auto"/>
          </w:divBdr>
        </w:div>
        <w:div w:id="184751339">
          <w:marLeft w:val="640"/>
          <w:marRight w:val="0"/>
          <w:marTop w:val="0"/>
          <w:marBottom w:val="0"/>
          <w:divBdr>
            <w:top w:val="none" w:sz="0" w:space="0" w:color="auto"/>
            <w:left w:val="none" w:sz="0" w:space="0" w:color="auto"/>
            <w:bottom w:val="none" w:sz="0" w:space="0" w:color="auto"/>
            <w:right w:val="none" w:sz="0" w:space="0" w:color="auto"/>
          </w:divBdr>
        </w:div>
        <w:div w:id="266934351">
          <w:marLeft w:val="640"/>
          <w:marRight w:val="0"/>
          <w:marTop w:val="0"/>
          <w:marBottom w:val="0"/>
          <w:divBdr>
            <w:top w:val="none" w:sz="0" w:space="0" w:color="auto"/>
            <w:left w:val="none" w:sz="0" w:space="0" w:color="auto"/>
            <w:bottom w:val="none" w:sz="0" w:space="0" w:color="auto"/>
            <w:right w:val="none" w:sz="0" w:space="0" w:color="auto"/>
          </w:divBdr>
        </w:div>
        <w:div w:id="652023349">
          <w:marLeft w:val="640"/>
          <w:marRight w:val="0"/>
          <w:marTop w:val="0"/>
          <w:marBottom w:val="0"/>
          <w:divBdr>
            <w:top w:val="none" w:sz="0" w:space="0" w:color="auto"/>
            <w:left w:val="none" w:sz="0" w:space="0" w:color="auto"/>
            <w:bottom w:val="none" w:sz="0" w:space="0" w:color="auto"/>
            <w:right w:val="none" w:sz="0" w:space="0" w:color="auto"/>
          </w:divBdr>
        </w:div>
        <w:div w:id="2130078187">
          <w:marLeft w:val="640"/>
          <w:marRight w:val="0"/>
          <w:marTop w:val="0"/>
          <w:marBottom w:val="0"/>
          <w:divBdr>
            <w:top w:val="none" w:sz="0" w:space="0" w:color="auto"/>
            <w:left w:val="none" w:sz="0" w:space="0" w:color="auto"/>
            <w:bottom w:val="none" w:sz="0" w:space="0" w:color="auto"/>
            <w:right w:val="none" w:sz="0" w:space="0" w:color="auto"/>
          </w:divBdr>
        </w:div>
        <w:div w:id="1968855027">
          <w:marLeft w:val="640"/>
          <w:marRight w:val="0"/>
          <w:marTop w:val="0"/>
          <w:marBottom w:val="0"/>
          <w:divBdr>
            <w:top w:val="none" w:sz="0" w:space="0" w:color="auto"/>
            <w:left w:val="none" w:sz="0" w:space="0" w:color="auto"/>
            <w:bottom w:val="none" w:sz="0" w:space="0" w:color="auto"/>
            <w:right w:val="none" w:sz="0" w:space="0" w:color="auto"/>
          </w:divBdr>
        </w:div>
        <w:div w:id="572474042">
          <w:marLeft w:val="640"/>
          <w:marRight w:val="0"/>
          <w:marTop w:val="0"/>
          <w:marBottom w:val="0"/>
          <w:divBdr>
            <w:top w:val="none" w:sz="0" w:space="0" w:color="auto"/>
            <w:left w:val="none" w:sz="0" w:space="0" w:color="auto"/>
            <w:bottom w:val="none" w:sz="0" w:space="0" w:color="auto"/>
            <w:right w:val="none" w:sz="0" w:space="0" w:color="auto"/>
          </w:divBdr>
        </w:div>
        <w:div w:id="1675179851">
          <w:marLeft w:val="640"/>
          <w:marRight w:val="0"/>
          <w:marTop w:val="0"/>
          <w:marBottom w:val="0"/>
          <w:divBdr>
            <w:top w:val="none" w:sz="0" w:space="0" w:color="auto"/>
            <w:left w:val="none" w:sz="0" w:space="0" w:color="auto"/>
            <w:bottom w:val="none" w:sz="0" w:space="0" w:color="auto"/>
            <w:right w:val="none" w:sz="0" w:space="0" w:color="auto"/>
          </w:divBdr>
        </w:div>
        <w:div w:id="1608922558">
          <w:marLeft w:val="640"/>
          <w:marRight w:val="0"/>
          <w:marTop w:val="0"/>
          <w:marBottom w:val="0"/>
          <w:divBdr>
            <w:top w:val="none" w:sz="0" w:space="0" w:color="auto"/>
            <w:left w:val="none" w:sz="0" w:space="0" w:color="auto"/>
            <w:bottom w:val="none" w:sz="0" w:space="0" w:color="auto"/>
            <w:right w:val="none" w:sz="0" w:space="0" w:color="auto"/>
          </w:divBdr>
        </w:div>
        <w:div w:id="1173833952">
          <w:marLeft w:val="640"/>
          <w:marRight w:val="0"/>
          <w:marTop w:val="0"/>
          <w:marBottom w:val="0"/>
          <w:divBdr>
            <w:top w:val="none" w:sz="0" w:space="0" w:color="auto"/>
            <w:left w:val="none" w:sz="0" w:space="0" w:color="auto"/>
            <w:bottom w:val="none" w:sz="0" w:space="0" w:color="auto"/>
            <w:right w:val="none" w:sz="0" w:space="0" w:color="auto"/>
          </w:divBdr>
        </w:div>
        <w:div w:id="1341617177">
          <w:marLeft w:val="640"/>
          <w:marRight w:val="0"/>
          <w:marTop w:val="0"/>
          <w:marBottom w:val="0"/>
          <w:divBdr>
            <w:top w:val="none" w:sz="0" w:space="0" w:color="auto"/>
            <w:left w:val="none" w:sz="0" w:space="0" w:color="auto"/>
            <w:bottom w:val="none" w:sz="0" w:space="0" w:color="auto"/>
            <w:right w:val="none" w:sz="0" w:space="0" w:color="auto"/>
          </w:divBdr>
        </w:div>
        <w:div w:id="68843609">
          <w:marLeft w:val="640"/>
          <w:marRight w:val="0"/>
          <w:marTop w:val="0"/>
          <w:marBottom w:val="0"/>
          <w:divBdr>
            <w:top w:val="none" w:sz="0" w:space="0" w:color="auto"/>
            <w:left w:val="none" w:sz="0" w:space="0" w:color="auto"/>
            <w:bottom w:val="none" w:sz="0" w:space="0" w:color="auto"/>
            <w:right w:val="none" w:sz="0" w:space="0" w:color="auto"/>
          </w:divBdr>
        </w:div>
        <w:div w:id="716660206">
          <w:marLeft w:val="640"/>
          <w:marRight w:val="0"/>
          <w:marTop w:val="0"/>
          <w:marBottom w:val="0"/>
          <w:divBdr>
            <w:top w:val="none" w:sz="0" w:space="0" w:color="auto"/>
            <w:left w:val="none" w:sz="0" w:space="0" w:color="auto"/>
            <w:bottom w:val="none" w:sz="0" w:space="0" w:color="auto"/>
            <w:right w:val="none" w:sz="0" w:space="0" w:color="auto"/>
          </w:divBdr>
        </w:div>
        <w:div w:id="663119814">
          <w:marLeft w:val="640"/>
          <w:marRight w:val="0"/>
          <w:marTop w:val="0"/>
          <w:marBottom w:val="0"/>
          <w:divBdr>
            <w:top w:val="none" w:sz="0" w:space="0" w:color="auto"/>
            <w:left w:val="none" w:sz="0" w:space="0" w:color="auto"/>
            <w:bottom w:val="none" w:sz="0" w:space="0" w:color="auto"/>
            <w:right w:val="none" w:sz="0" w:space="0" w:color="auto"/>
          </w:divBdr>
        </w:div>
        <w:div w:id="904802355">
          <w:marLeft w:val="640"/>
          <w:marRight w:val="0"/>
          <w:marTop w:val="0"/>
          <w:marBottom w:val="0"/>
          <w:divBdr>
            <w:top w:val="none" w:sz="0" w:space="0" w:color="auto"/>
            <w:left w:val="none" w:sz="0" w:space="0" w:color="auto"/>
            <w:bottom w:val="none" w:sz="0" w:space="0" w:color="auto"/>
            <w:right w:val="none" w:sz="0" w:space="0" w:color="auto"/>
          </w:divBdr>
        </w:div>
        <w:div w:id="882523095">
          <w:marLeft w:val="640"/>
          <w:marRight w:val="0"/>
          <w:marTop w:val="0"/>
          <w:marBottom w:val="0"/>
          <w:divBdr>
            <w:top w:val="none" w:sz="0" w:space="0" w:color="auto"/>
            <w:left w:val="none" w:sz="0" w:space="0" w:color="auto"/>
            <w:bottom w:val="none" w:sz="0" w:space="0" w:color="auto"/>
            <w:right w:val="none" w:sz="0" w:space="0" w:color="auto"/>
          </w:divBdr>
        </w:div>
        <w:div w:id="1283807915">
          <w:marLeft w:val="640"/>
          <w:marRight w:val="0"/>
          <w:marTop w:val="0"/>
          <w:marBottom w:val="0"/>
          <w:divBdr>
            <w:top w:val="none" w:sz="0" w:space="0" w:color="auto"/>
            <w:left w:val="none" w:sz="0" w:space="0" w:color="auto"/>
            <w:bottom w:val="none" w:sz="0" w:space="0" w:color="auto"/>
            <w:right w:val="none" w:sz="0" w:space="0" w:color="auto"/>
          </w:divBdr>
        </w:div>
        <w:div w:id="1847133311">
          <w:marLeft w:val="640"/>
          <w:marRight w:val="0"/>
          <w:marTop w:val="0"/>
          <w:marBottom w:val="0"/>
          <w:divBdr>
            <w:top w:val="none" w:sz="0" w:space="0" w:color="auto"/>
            <w:left w:val="none" w:sz="0" w:space="0" w:color="auto"/>
            <w:bottom w:val="none" w:sz="0" w:space="0" w:color="auto"/>
            <w:right w:val="none" w:sz="0" w:space="0" w:color="auto"/>
          </w:divBdr>
        </w:div>
        <w:div w:id="273905212">
          <w:marLeft w:val="640"/>
          <w:marRight w:val="0"/>
          <w:marTop w:val="0"/>
          <w:marBottom w:val="0"/>
          <w:divBdr>
            <w:top w:val="none" w:sz="0" w:space="0" w:color="auto"/>
            <w:left w:val="none" w:sz="0" w:space="0" w:color="auto"/>
            <w:bottom w:val="none" w:sz="0" w:space="0" w:color="auto"/>
            <w:right w:val="none" w:sz="0" w:space="0" w:color="auto"/>
          </w:divBdr>
        </w:div>
        <w:div w:id="2135783121">
          <w:marLeft w:val="640"/>
          <w:marRight w:val="0"/>
          <w:marTop w:val="0"/>
          <w:marBottom w:val="0"/>
          <w:divBdr>
            <w:top w:val="none" w:sz="0" w:space="0" w:color="auto"/>
            <w:left w:val="none" w:sz="0" w:space="0" w:color="auto"/>
            <w:bottom w:val="none" w:sz="0" w:space="0" w:color="auto"/>
            <w:right w:val="none" w:sz="0" w:space="0" w:color="auto"/>
          </w:divBdr>
        </w:div>
        <w:div w:id="1549999005">
          <w:marLeft w:val="640"/>
          <w:marRight w:val="0"/>
          <w:marTop w:val="0"/>
          <w:marBottom w:val="0"/>
          <w:divBdr>
            <w:top w:val="none" w:sz="0" w:space="0" w:color="auto"/>
            <w:left w:val="none" w:sz="0" w:space="0" w:color="auto"/>
            <w:bottom w:val="none" w:sz="0" w:space="0" w:color="auto"/>
            <w:right w:val="none" w:sz="0" w:space="0" w:color="auto"/>
          </w:divBdr>
        </w:div>
        <w:div w:id="1920208037">
          <w:marLeft w:val="640"/>
          <w:marRight w:val="0"/>
          <w:marTop w:val="0"/>
          <w:marBottom w:val="0"/>
          <w:divBdr>
            <w:top w:val="none" w:sz="0" w:space="0" w:color="auto"/>
            <w:left w:val="none" w:sz="0" w:space="0" w:color="auto"/>
            <w:bottom w:val="none" w:sz="0" w:space="0" w:color="auto"/>
            <w:right w:val="none" w:sz="0" w:space="0" w:color="auto"/>
          </w:divBdr>
        </w:div>
        <w:div w:id="792601273">
          <w:marLeft w:val="640"/>
          <w:marRight w:val="0"/>
          <w:marTop w:val="0"/>
          <w:marBottom w:val="0"/>
          <w:divBdr>
            <w:top w:val="none" w:sz="0" w:space="0" w:color="auto"/>
            <w:left w:val="none" w:sz="0" w:space="0" w:color="auto"/>
            <w:bottom w:val="none" w:sz="0" w:space="0" w:color="auto"/>
            <w:right w:val="none" w:sz="0" w:space="0" w:color="auto"/>
          </w:divBdr>
        </w:div>
        <w:div w:id="591014215">
          <w:marLeft w:val="640"/>
          <w:marRight w:val="0"/>
          <w:marTop w:val="0"/>
          <w:marBottom w:val="0"/>
          <w:divBdr>
            <w:top w:val="none" w:sz="0" w:space="0" w:color="auto"/>
            <w:left w:val="none" w:sz="0" w:space="0" w:color="auto"/>
            <w:bottom w:val="none" w:sz="0" w:space="0" w:color="auto"/>
            <w:right w:val="none" w:sz="0" w:space="0" w:color="auto"/>
          </w:divBdr>
        </w:div>
        <w:div w:id="348414091">
          <w:marLeft w:val="640"/>
          <w:marRight w:val="0"/>
          <w:marTop w:val="0"/>
          <w:marBottom w:val="0"/>
          <w:divBdr>
            <w:top w:val="none" w:sz="0" w:space="0" w:color="auto"/>
            <w:left w:val="none" w:sz="0" w:space="0" w:color="auto"/>
            <w:bottom w:val="none" w:sz="0" w:space="0" w:color="auto"/>
            <w:right w:val="none" w:sz="0" w:space="0" w:color="auto"/>
          </w:divBdr>
        </w:div>
        <w:div w:id="1760564742">
          <w:marLeft w:val="640"/>
          <w:marRight w:val="0"/>
          <w:marTop w:val="0"/>
          <w:marBottom w:val="0"/>
          <w:divBdr>
            <w:top w:val="none" w:sz="0" w:space="0" w:color="auto"/>
            <w:left w:val="none" w:sz="0" w:space="0" w:color="auto"/>
            <w:bottom w:val="none" w:sz="0" w:space="0" w:color="auto"/>
            <w:right w:val="none" w:sz="0" w:space="0" w:color="auto"/>
          </w:divBdr>
        </w:div>
        <w:div w:id="2104573512">
          <w:marLeft w:val="640"/>
          <w:marRight w:val="0"/>
          <w:marTop w:val="0"/>
          <w:marBottom w:val="0"/>
          <w:divBdr>
            <w:top w:val="none" w:sz="0" w:space="0" w:color="auto"/>
            <w:left w:val="none" w:sz="0" w:space="0" w:color="auto"/>
            <w:bottom w:val="none" w:sz="0" w:space="0" w:color="auto"/>
            <w:right w:val="none" w:sz="0" w:space="0" w:color="auto"/>
          </w:divBdr>
        </w:div>
        <w:div w:id="2111509666">
          <w:marLeft w:val="640"/>
          <w:marRight w:val="0"/>
          <w:marTop w:val="0"/>
          <w:marBottom w:val="0"/>
          <w:divBdr>
            <w:top w:val="none" w:sz="0" w:space="0" w:color="auto"/>
            <w:left w:val="none" w:sz="0" w:space="0" w:color="auto"/>
            <w:bottom w:val="none" w:sz="0" w:space="0" w:color="auto"/>
            <w:right w:val="none" w:sz="0" w:space="0" w:color="auto"/>
          </w:divBdr>
        </w:div>
        <w:div w:id="234168922">
          <w:marLeft w:val="640"/>
          <w:marRight w:val="0"/>
          <w:marTop w:val="0"/>
          <w:marBottom w:val="0"/>
          <w:divBdr>
            <w:top w:val="none" w:sz="0" w:space="0" w:color="auto"/>
            <w:left w:val="none" w:sz="0" w:space="0" w:color="auto"/>
            <w:bottom w:val="none" w:sz="0" w:space="0" w:color="auto"/>
            <w:right w:val="none" w:sz="0" w:space="0" w:color="auto"/>
          </w:divBdr>
        </w:div>
        <w:div w:id="1854225076">
          <w:marLeft w:val="640"/>
          <w:marRight w:val="0"/>
          <w:marTop w:val="0"/>
          <w:marBottom w:val="0"/>
          <w:divBdr>
            <w:top w:val="none" w:sz="0" w:space="0" w:color="auto"/>
            <w:left w:val="none" w:sz="0" w:space="0" w:color="auto"/>
            <w:bottom w:val="none" w:sz="0" w:space="0" w:color="auto"/>
            <w:right w:val="none" w:sz="0" w:space="0" w:color="auto"/>
          </w:divBdr>
        </w:div>
        <w:div w:id="880089675">
          <w:marLeft w:val="640"/>
          <w:marRight w:val="0"/>
          <w:marTop w:val="0"/>
          <w:marBottom w:val="0"/>
          <w:divBdr>
            <w:top w:val="none" w:sz="0" w:space="0" w:color="auto"/>
            <w:left w:val="none" w:sz="0" w:space="0" w:color="auto"/>
            <w:bottom w:val="none" w:sz="0" w:space="0" w:color="auto"/>
            <w:right w:val="none" w:sz="0" w:space="0" w:color="auto"/>
          </w:divBdr>
        </w:div>
        <w:div w:id="859439166">
          <w:marLeft w:val="640"/>
          <w:marRight w:val="0"/>
          <w:marTop w:val="0"/>
          <w:marBottom w:val="0"/>
          <w:divBdr>
            <w:top w:val="none" w:sz="0" w:space="0" w:color="auto"/>
            <w:left w:val="none" w:sz="0" w:space="0" w:color="auto"/>
            <w:bottom w:val="none" w:sz="0" w:space="0" w:color="auto"/>
            <w:right w:val="none" w:sz="0" w:space="0" w:color="auto"/>
          </w:divBdr>
        </w:div>
        <w:div w:id="1421681295">
          <w:marLeft w:val="640"/>
          <w:marRight w:val="0"/>
          <w:marTop w:val="0"/>
          <w:marBottom w:val="0"/>
          <w:divBdr>
            <w:top w:val="none" w:sz="0" w:space="0" w:color="auto"/>
            <w:left w:val="none" w:sz="0" w:space="0" w:color="auto"/>
            <w:bottom w:val="none" w:sz="0" w:space="0" w:color="auto"/>
            <w:right w:val="none" w:sz="0" w:space="0" w:color="auto"/>
          </w:divBdr>
        </w:div>
        <w:div w:id="1310204726">
          <w:marLeft w:val="640"/>
          <w:marRight w:val="0"/>
          <w:marTop w:val="0"/>
          <w:marBottom w:val="0"/>
          <w:divBdr>
            <w:top w:val="none" w:sz="0" w:space="0" w:color="auto"/>
            <w:left w:val="none" w:sz="0" w:space="0" w:color="auto"/>
            <w:bottom w:val="none" w:sz="0" w:space="0" w:color="auto"/>
            <w:right w:val="none" w:sz="0" w:space="0" w:color="auto"/>
          </w:divBdr>
        </w:div>
        <w:div w:id="1608806403">
          <w:marLeft w:val="640"/>
          <w:marRight w:val="0"/>
          <w:marTop w:val="0"/>
          <w:marBottom w:val="0"/>
          <w:divBdr>
            <w:top w:val="none" w:sz="0" w:space="0" w:color="auto"/>
            <w:left w:val="none" w:sz="0" w:space="0" w:color="auto"/>
            <w:bottom w:val="none" w:sz="0" w:space="0" w:color="auto"/>
            <w:right w:val="none" w:sz="0" w:space="0" w:color="auto"/>
          </w:divBdr>
        </w:div>
        <w:div w:id="1376194849">
          <w:marLeft w:val="640"/>
          <w:marRight w:val="0"/>
          <w:marTop w:val="0"/>
          <w:marBottom w:val="0"/>
          <w:divBdr>
            <w:top w:val="none" w:sz="0" w:space="0" w:color="auto"/>
            <w:left w:val="none" w:sz="0" w:space="0" w:color="auto"/>
            <w:bottom w:val="none" w:sz="0" w:space="0" w:color="auto"/>
            <w:right w:val="none" w:sz="0" w:space="0" w:color="auto"/>
          </w:divBdr>
        </w:div>
        <w:div w:id="589042914">
          <w:marLeft w:val="640"/>
          <w:marRight w:val="0"/>
          <w:marTop w:val="0"/>
          <w:marBottom w:val="0"/>
          <w:divBdr>
            <w:top w:val="none" w:sz="0" w:space="0" w:color="auto"/>
            <w:left w:val="none" w:sz="0" w:space="0" w:color="auto"/>
            <w:bottom w:val="none" w:sz="0" w:space="0" w:color="auto"/>
            <w:right w:val="none" w:sz="0" w:space="0" w:color="auto"/>
          </w:divBdr>
        </w:div>
        <w:div w:id="917058597">
          <w:marLeft w:val="640"/>
          <w:marRight w:val="0"/>
          <w:marTop w:val="0"/>
          <w:marBottom w:val="0"/>
          <w:divBdr>
            <w:top w:val="none" w:sz="0" w:space="0" w:color="auto"/>
            <w:left w:val="none" w:sz="0" w:space="0" w:color="auto"/>
            <w:bottom w:val="none" w:sz="0" w:space="0" w:color="auto"/>
            <w:right w:val="none" w:sz="0" w:space="0" w:color="auto"/>
          </w:divBdr>
        </w:div>
        <w:div w:id="2037730281">
          <w:marLeft w:val="640"/>
          <w:marRight w:val="0"/>
          <w:marTop w:val="0"/>
          <w:marBottom w:val="0"/>
          <w:divBdr>
            <w:top w:val="none" w:sz="0" w:space="0" w:color="auto"/>
            <w:left w:val="none" w:sz="0" w:space="0" w:color="auto"/>
            <w:bottom w:val="none" w:sz="0" w:space="0" w:color="auto"/>
            <w:right w:val="none" w:sz="0" w:space="0" w:color="auto"/>
          </w:divBdr>
        </w:div>
        <w:div w:id="1308784795">
          <w:marLeft w:val="640"/>
          <w:marRight w:val="0"/>
          <w:marTop w:val="0"/>
          <w:marBottom w:val="0"/>
          <w:divBdr>
            <w:top w:val="none" w:sz="0" w:space="0" w:color="auto"/>
            <w:left w:val="none" w:sz="0" w:space="0" w:color="auto"/>
            <w:bottom w:val="none" w:sz="0" w:space="0" w:color="auto"/>
            <w:right w:val="none" w:sz="0" w:space="0" w:color="auto"/>
          </w:divBdr>
        </w:div>
        <w:div w:id="133380271">
          <w:marLeft w:val="640"/>
          <w:marRight w:val="0"/>
          <w:marTop w:val="0"/>
          <w:marBottom w:val="0"/>
          <w:divBdr>
            <w:top w:val="none" w:sz="0" w:space="0" w:color="auto"/>
            <w:left w:val="none" w:sz="0" w:space="0" w:color="auto"/>
            <w:bottom w:val="none" w:sz="0" w:space="0" w:color="auto"/>
            <w:right w:val="none" w:sz="0" w:space="0" w:color="auto"/>
          </w:divBdr>
        </w:div>
        <w:div w:id="875698828">
          <w:marLeft w:val="640"/>
          <w:marRight w:val="0"/>
          <w:marTop w:val="0"/>
          <w:marBottom w:val="0"/>
          <w:divBdr>
            <w:top w:val="none" w:sz="0" w:space="0" w:color="auto"/>
            <w:left w:val="none" w:sz="0" w:space="0" w:color="auto"/>
            <w:bottom w:val="none" w:sz="0" w:space="0" w:color="auto"/>
            <w:right w:val="none" w:sz="0" w:space="0" w:color="auto"/>
          </w:divBdr>
        </w:div>
        <w:div w:id="2080202774">
          <w:marLeft w:val="640"/>
          <w:marRight w:val="0"/>
          <w:marTop w:val="0"/>
          <w:marBottom w:val="0"/>
          <w:divBdr>
            <w:top w:val="none" w:sz="0" w:space="0" w:color="auto"/>
            <w:left w:val="none" w:sz="0" w:space="0" w:color="auto"/>
            <w:bottom w:val="none" w:sz="0" w:space="0" w:color="auto"/>
            <w:right w:val="none" w:sz="0" w:space="0" w:color="auto"/>
          </w:divBdr>
        </w:div>
        <w:div w:id="1507402219">
          <w:marLeft w:val="640"/>
          <w:marRight w:val="0"/>
          <w:marTop w:val="0"/>
          <w:marBottom w:val="0"/>
          <w:divBdr>
            <w:top w:val="none" w:sz="0" w:space="0" w:color="auto"/>
            <w:left w:val="none" w:sz="0" w:space="0" w:color="auto"/>
            <w:bottom w:val="none" w:sz="0" w:space="0" w:color="auto"/>
            <w:right w:val="none" w:sz="0" w:space="0" w:color="auto"/>
          </w:divBdr>
        </w:div>
        <w:div w:id="943269204">
          <w:marLeft w:val="640"/>
          <w:marRight w:val="0"/>
          <w:marTop w:val="0"/>
          <w:marBottom w:val="0"/>
          <w:divBdr>
            <w:top w:val="none" w:sz="0" w:space="0" w:color="auto"/>
            <w:left w:val="none" w:sz="0" w:space="0" w:color="auto"/>
            <w:bottom w:val="none" w:sz="0" w:space="0" w:color="auto"/>
            <w:right w:val="none" w:sz="0" w:space="0" w:color="auto"/>
          </w:divBdr>
        </w:div>
        <w:div w:id="592007393">
          <w:marLeft w:val="640"/>
          <w:marRight w:val="0"/>
          <w:marTop w:val="0"/>
          <w:marBottom w:val="0"/>
          <w:divBdr>
            <w:top w:val="none" w:sz="0" w:space="0" w:color="auto"/>
            <w:left w:val="none" w:sz="0" w:space="0" w:color="auto"/>
            <w:bottom w:val="none" w:sz="0" w:space="0" w:color="auto"/>
            <w:right w:val="none" w:sz="0" w:space="0" w:color="auto"/>
          </w:divBdr>
        </w:div>
        <w:div w:id="1423137845">
          <w:marLeft w:val="640"/>
          <w:marRight w:val="0"/>
          <w:marTop w:val="0"/>
          <w:marBottom w:val="0"/>
          <w:divBdr>
            <w:top w:val="none" w:sz="0" w:space="0" w:color="auto"/>
            <w:left w:val="none" w:sz="0" w:space="0" w:color="auto"/>
            <w:bottom w:val="none" w:sz="0" w:space="0" w:color="auto"/>
            <w:right w:val="none" w:sz="0" w:space="0" w:color="auto"/>
          </w:divBdr>
        </w:div>
        <w:div w:id="304434772">
          <w:marLeft w:val="640"/>
          <w:marRight w:val="0"/>
          <w:marTop w:val="0"/>
          <w:marBottom w:val="0"/>
          <w:divBdr>
            <w:top w:val="none" w:sz="0" w:space="0" w:color="auto"/>
            <w:left w:val="none" w:sz="0" w:space="0" w:color="auto"/>
            <w:bottom w:val="none" w:sz="0" w:space="0" w:color="auto"/>
            <w:right w:val="none" w:sz="0" w:space="0" w:color="auto"/>
          </w:divBdr>
        </w:div>
        <w:div w:id="488254142">
          <w:marLeft w:val="640"/>
          <w:marRight w:val="0"/>
          <w:marTop w:val="0"/>
          <w:marBottom w:val="0"/>
          <w:divBdr>
            <w:top w:val="none" w:sz="0" w:space="0" w:color="auto"/>
            <w:left w:val="none" w:sz="0" w:space="0" w:color="auto"/>
            <w:bottom w:val="none" w:sz="0" w:space="0" w:color="auto"/>
            <w:right w:val="none" w:sz="0" w:space="0" w:color="auto"/>
          </w:divBdr>
        </w:div>
        <w:div w:id="1575896494">
          <w:marLeft w:val="640"/>
          <w:marRight w:val="0"/>
          <w:marTop w:val="0"/>
          <w:marBottom w:val="0"/>
          <w:divBdr>
            <w:top w:val="none" w:sz="0" w:space="0" w:color="auto"/>
            <w:left w:val="none" w:sz="0" w:space="0" w:color="auto"/>
            <w:bottom w:val="none" w:sz="0" w:space="0" w:color="auto"/>
            <w:right w:val="none" w:sz="0" w:space="0" w:color="auto"/>
          </w:divBdr>
        </w:div>
        <w:div w:id="1321428397">
          <w:marLeft w:val="640"/>
          <w:marRight w:val="0"/>
          <w:marTop w:val="0"/>
          <w:marBottom w:val="0"/>
          <w:divBdr>
            <w:top w:val="none" w:sz="0" w:space="0" w:color="auto"/>
            <w:left w:val="none" w:sz="0" w:space="0" w:color="auto"/>
            <w:bottom w:val="none" w:sz="0" w:space="0" w:color="auto"/>
            <w:right w:val="none" w:sz="0" w:space="0" w:color="auto"/>
          </w:divBdr>
        </w:div>
        <w:div w:id="1066336831">
          <w:marLeft w:val="640"/>
          <w:marRight w:val="0"/>
          <w:marTop w:val="0"/>
          <w:marBottom w:val="0"/>
          <w:divBdr>
            <w:top w:val="none" w:sz="0" w:space="0" w:color="auto"/>
            <w:left w:val="none" w:sz="0" w:space="0" w:color="auto"/>
            <w:bottom w:val="none" w:sz="0" w:space="0" w:color="auto"/>
            <w:right w:val="none" w:sz="0" w:space="0" w:color="auto"/>
          </w:divBdr>
        </w:div>
        <w:div w:id="877282673">
          <w:marLeft w:val="640"/>
          <w:marRight w:val="0"/>
          <w:marTop w:val="0"/>
          <w:marBottom w:val="0"/>
          <w:divBdr>
            <w:top w:val="none" w:sz="0" w:space="0" w:color="auto"/>
            <w:left w:val="none" w:sz="0" w:space="0" w:color="auto"/>
            <w:bottom w:val="none" w:sz="0" w:space="0" w:color="auto"/>
            <w:right w:val="none" w:sz="0" w:space="0" w:color="auto"/>
          </w:divBdr>
        </w:div>
        <w:div w:id="469051914">
          <w:marLeft w:val="640"/>
          <w:marRight w:val="0"/>
          <w:marTop w:val="0"/>
          <w:marBottom w:val="0"/>
          <w:divBdr>
            <w:top w:val="none" w:sz="0" w:space="0" w:color="auto"/>
            <w:left w:val="none" w:sz="0" w:space="0" w:color="auto"/>
            <w:bottom w:val="none" w:sz="0" w:space="0" w:color="auto"/>
            <w:right w:val="none" w:sz="0" w:space="0" w:color="auto"/>
          </w:divBdr>
        </w:div>
        <w:div w:id="1613248906">
          <w:marLeft w:val="640"/>
          <w:marRight w:val="0"/>
          <w:marTop w:val="0"/>
          <w:marBottom w:val="0"/>
          <w:divBdr>
            <w:top w:val="none" w:sz="0" w:space="0" w:color="auto"/>
            <w:left w:val="none" w:sz="0" w:space="0" w:color="auto"/>
            <w:bottom w:val="none" w:sz="0" w:space="0" w:color="auto"/>
            <w:right w:val="none" w:sz="0" w:space="0" w:color="auto"/>
          </w:divBdr>
        </w:div>
        <w:div w:id="2085106549">
          <w:marLeft w:val="640"/>
          <w:marRight w:val="0"/>
          <w:marTop w:val="0"/>
          <w:marBottom w:val="0"/>
          <w:divBdr>
            <w:top w:val="none" w:sz="0" w:space="0" w:color="auto"/>
            <w:left w:val="none" w:sz="0" w:space="0" w:color="auto"/>
            <w:bottom w:val="none" w:sz="0" w:space="0" w:color="auto"/>
            <w:right w:val="none" w:sz="0" w:space="0" w:color="auto"/>
          </w:divBdr>
        </w:div>
        <w:div w:id="435254065">
          <w:marLeft w:val="640"/>
          <w:marRight w:val="0"/>
          <w:marTop w:val="0"/>
          <w:marBottom w:val="0"/>
          <w:divBdr>
            <w:top w:val="none" w:sz="0" w:space="0" w:color="auto"/>
            <w:left w:val="none" w:sz="0" w:space="0" w:color="auto"/>
            <w:bottom w:val="none" w:sz="0" w:space="0" w:color="auto"/>
            <w:right w:val="none" w:sz="0" w:space="0" w:color="auto"/>
          </w:divBdr>
        </w:div>
        <w:div w:id="1343626448">
          <w:marLeft w:val="640"/>
          <w:marRight w:val="0"/>
          <w:marTop w:val="0"/>
          <w:marBottom w:val="0"/>
          <w:divBdr>
            <w:top w:val="none" w:sz="0" w:space="0" w:color="auto"/>
            <w:left w:val="none" w:sz="0" w:space="0" w:color="auto"/>
            <w:bottom w:val="none" w:sz="0" w:space="0" w:color="auto"/>
            <w:right w:val="none" w:sz="0" w:space="0" w:color="auto"/>
          </w:divBdr>
        </w:div>
        <w:div w:id="1471440408">
          <w:marLeft w:val="640"/>
          <w:marRight w:val="0"/>
          <w:marTop w:val="0"/>
          <w:marBottom w:val="0"/>
          <w:divBdr>
            <w:top w:val="none" w:sz="0" w:space="0" w:color="auto"/>
            <w:left w:val="none" w:sz="0" w:space="0" w:color="auto"/>
            <w:bottom w:val="none" w:sz="0" w:space="0" w:color="auto"/>
            <w:right w:val="none" w:sz="0" w:space="0" w:color="auto"/>
          </w:divBdr>
        </w:div>
        <w:div w:id="1367683085">
          <w:marLeft w:val="640"/>
          <w:marRight w:val="0"/>
          <w:marTop w:val="0"/>
          <w:marBottom w:val="0"/>
          <w:divBdr>
            <w:top w:val="none" w:sz="0" w:space="0" w:color="auto"/>
            <w:left w:val="none" w:sz="0" w:space="0" w:color="auto"/>
            <w:bottom w:val="none" w:sz="0" w:space="0" w:color="auto"/>
            <w:right w:val="none" w:sz="0" w:space="0" w:color="auto"/>
          </w:divBdr>
        </w:div>
        <w:div w:id="1742948075">
          <w:marLeft w:val="640"/>
          <w:marRight w:val="0"/>
          <w:marTop w:val="0"/>
          <w:marBottom w:val="0"/>
          <w:divBdr>
            <w:top w:val="none" w:sz="0" w:space="0" w:color="auto"/>
            <w:left w:val="none" w:sz="0" w:space="0" w:color="auto"/>
            <w:bottom w:val="none" w:sz="0" w:space="0" w:color="auto"/>
            <w:right w:val="none" w:sz="0" w:space="0" w:color="auto"/>
          </w:divBdr>
        </w:div>
        <w:div w:id="1094979449">
          <w:marLeft w:val="640"/>
          <w:marRight w:val="0"/>
          <w:marTop w:val="0"/>
          <w:marBottom w:val="0"/>
          <w:divBdr>
            <w:top w:val="none" w:sz="0" w:space="0" w:color="auto"/>
            <w:left w:val="none" w:sz="0" w:space="0" w:color="auto"/>
            <w:bottom w:val="none" w:sz="0" w:space="0" w:color="auto"/>
            <w:right w:val="none" w:sz="0" w:space="0" w:color="auto"/>
          </w:divBdr>
        </w:div>
        <w:div w:id="278336511">
          <w:marLeft w:val="640"/>
          <w:marRight w:val="0"/>
          <w:marTop w:val="0"/>
          <w:marBottom w:val="0"/>
          <w:divBdr>
            <w:top w:val="none" w:sz="0" w:space="0" w:color="auto"/>
            <w:left w:val="none" w:sz="0" w:space="0" w:color="auto"/>
            <w:bottom w:val="none" w:sz="0" w:space="0" w:color="auto"/>
            <w:right w:val="none" w:sz="0" w:space="0" w:color="auto"/>
          </w:divBdr>
        </w:div>
        <w:div w:id="503319472">
          <w:marLeft w:val="640"/>
          <w:marRight w:val="0"/>
          <w:marTop w:val="0"/>
          <w:marBottom w:val="0"/>
          <w:divBdr>
            <w:top w:val="none" w:sz="0" w:space="0" w:color="auto"/>
            <w:left w:val="none" w:sz="0" w:space="0" w:color="auto"/>
            <w:bottom w:val="none" w:sz="0" w:space="0" w:color="auto"/>
            <w:right w:val="none" w:sz="0" w:space="0" w:color="auto"/>
          </w:divBdr>
        </w:div>
        <w:div w:id="1891719532">
          <w:marLeft w:val="640"/>
          <w:marRight w:val="0"/>
          <w:marTop w:val="0"/>
          <w:marBottom w:val="0"/>
          <w:divBdr>
            <w:top w:val="none" w:sz="0" w:space="0" w:color="auto"/>
            <w:left w:val="none" w:sz="0" w:space="0" w:color="auto"/>
            <w:bottom w:val="none" w:sz="0" w:space="0" w:color="auto"/>
            <w:right w:val="none" w:sz="0" w:space="0" w:color="auto"/>
          </w:divBdr>
        </w:div>
        <w:div w:id="331492754">
          <w:marLeft w:val="640"/>
          <w:marRight w:val="0"/>
          <w:marTop w:val="0"/>
          <w:marBottom w:val="0"/>
          <w:divBdr>
            <w:top w:val="none" w:sz="0" w:space="0" w:color="auto"/>
            <w:left w:val="none" w:sz="0" w:space="0" w:color="auto"/>
            <w:bottom w:val="none" w:sz="0" w:space="0" w:color="auto"/>
            <w:right w:val="none" w:sz="0" w:space="0" w:color="auto"/>
          </w:divBdr>
        </w:div>
        <w:div w:id="1362125325">
          <w:marLeft w:val="640"/>
          <w:marRight w:val="0"/>
          <w:marTop w:val="0"/>
          <w:marBottom w:val="0"/>
          <w:divBdr>
            <w:top w:val="none" w:sz="0" w:space="0" w:color="auto"/>
            <w:left w:val="none" w:sz="0" w:space="0" w:color="auto"/>
            <w:bottom w:val="none" w:sz="0" w:space="0" w:color="auto"/>
            <w:right w:val="none" w:sz="0" w:space="0" w:color="auto"/>
          </w:divBdr>
        </w:div>
        <w:div w:id="543251132">
          <w:marLeft w:val="640"/>
          <w:marRight w:val="0"/>
          <w:marTop w:val="0"/>
          <w:marBottom w:val="0"/>
          <w:divBdr>
            <w:top w:val="none" w:sz="0" w:space="0" w:color="auto"/>
            <w:left w:val="none" w:sz="0" w:space="0" w:color="auto"/>
            <w:bottom w:val="none" w:sz="0" w:space="0" w:color="auto"/>
            <w:right w:val="none" w:sz="0" w:space="0" w:color="auto"/>
          </w:divBdr>
        </w:div>
        <w:div w:id="153645090">
          <w:marLeft w:val="640"/>
          <w:marRight w:val="0"/>
          <w:marTop w:val="0"/>
          <w:marBottom w:val="0"/>
          <w:divBdr>
            <w:top w:val="none" w:sz="0" w:space="0" w:color="auto"/>
            <w:left w:val="none" w:sz="0" w:space="0" w:color="auto"/>
            <w:bottom w:val="none" w:sz="0" w:space="0" w:color="auto"/>
            <w:right w:val="none" w:sz="0" w:space="0" w:color="auto"/>
          </w:divBdr>
        </w:div>
        <w:div w:id="1648439723">
          <w:marLeft w:val="640"/>
          <w:marRight w:val="0"/>
          <w:marTop w:val="0"/>
          <w:marBottom w:val="0"/>
          <w:divBdr>
            <w:top w:val="none" w:sz="0" w:space="0" w:color="auto"/>
            <w:left w:val="none" w:sz="0" w:space="0" w:color="auto"/>
            <w:bottom w:val="none" w:sz="0" w:space="0" w:color="auto"/>
            <w:right w:val="none" w:sz="0" w:space="0" w:color="auto"/>
          </w:divBdr>
        </w:div>
        <w:div w:id="279453169">
          <w:marLeft w:val="640"/>
          <w:marRight w:val="0"/>
          <w:marTop w:val="0"/>
          <w:marBottom w:val="0"/>
          <w:divBdr>
            <w:top w:val="none" w:sz="0" w:space="0" w:color="auto"/>
            <w:left w:val="none" w:sz="0" w:space="0" w:color="auto"/>
            <w:bottom w:val="none" w:sz="0" w:space="0" w:color="auto"/>
            <w:right w:val="none" w:sz="0" w:space="0" w:color="auto"/>
          </w:divBdr>
        </w:div>
        <w:div w:id="851183108">
          <w:marLeft w:val="640"/>
          <w:marRight w:val="0"/>
          <w:marTop w:val="0"/>
          <w:marBottom w:val="0"/>
          <w:divBdr>
            <w:top w:val="none" w:sz="0" w:space="0" w:color="auto"/>
            <w:left w:val="none" w:sz="0" w:space="0" w:color="auto"/>
            <w:bottom w:val="none" w:sz="0" w:space="0" w:color="auto"/>
            <w:right w:val="none" w:sz="0" w:space="0" w:color="auto"/>
          </w:divBdr>
        </w:div>
        <w:div w:id="1457061954">
          <w:marLeft w:val="640"/>
          <w:marRight w:val="0"/>
          <w:marTop w:val="0"/>
          <w:marBottom w:val="0"/>
          <w:divBdr>
            <w:top w:val="none" w:sz="0" w:space="0" w:color="auto"/>
            <w:left w:val="none" w:sz="0" w:space="0" w:color="auto"/>
            <w:bottom w:val="none" w:sz="0" w:space="0" w:color="auto"/>
            <w:right w:val="none" w:sz="0" w:space="0" w:color="auto"/>
          </w:divBdr>
        </w:div>
        <w:div w:id="1527060690">
          <w:marLeft w:val="640"/>
          <w:marRight w:val="0"/>
          <w:marTop w:val="0"/>
          <w:marBottom w:val="0"/>
          <w:divBdr>
            <w:top w:val="none" w:sz="0" w:space="0" w:color="auto"/>
            <w:left w:val="none" w:sz="0" w:space="0" w:color="auto"/>
            <w:bottom w:val="none" w:sz="0" w:space="0" w:color="auto"/>
            <w:right w:val="none" w:sz="0" w:space="0" w:color="auto"/>
          </w:divBdr>
        </w:div>
        <w:div w:id="1328442764">
          <w:marLeft w:val="640"/>
          <w:marRight w:val="0"/>
          <w:marTop w:val="0"/>
          <w:marBottom w:val="0"/>
          <w:divBdr>
            <w:top w:val="none" w:sz="0" w:space="0" w:color="auto"/>
            <w:left w:val="none" w:sz="0" w:space="0" w:color="auto"/>
            <w:bottom w:val="none" w:sz="0" w:space="0" w:color="auto"/>
            <w:right w:val="none" w:sz="0" w:space="0" w:color="auto"/>
          </w:divBdr>
        </w:div>
        <w:div w:id="1069957381">
          <w:marLeft w:val="640"/>
          <w:marRight w:val="0"/>
          <w:marTop w:val="0"/>
          <w:marBottom w:val="0"/>
          <w:divBdr>
            <w:top w:val="none" w:sz="0" w:space="0" w:color="auto"/>
            <w:left w:val="none" w:sz="0" w:space="0" w:color="auto"/>
            <w:bottom w:val="none" w:sz="0" w:space="0" w:color="auto"/>
            <w:right w:val="none" w:sz="0" w:space="0" w:color="auto"/>
          </w:divBdr>
        </w:div>
        <w:div w:id="75632391">
          <w:marLeft w:val="640"/>
          <w:marRight w:val="0"/>
          <w:marTop w:val="0"/>
          <w:marBottom w:val="0"/>
          <w:divBdr>
            <w:top w:val="none" w:sz="0" w:space="0" w:color="auto"/>
            <w:left w:val="none" w:sz="0" w:space="0" w:color="auto"/>
            <w:bottom w:val="none" w:sz="0" w:space="0" w:color="auto"/>
            <w:right w:val="none" w:sz="0" w:space="0" w:color="auto"/>
          </w:divBdr>
        </w:div>
        <w:div w:id="255217282">
          <w:marLeft w:val="640"/>
          <w:marRight w:val="0"/>
          <w:marTop w:val="0"/>
          <w:marBottom w:val="0"/>
          <w:divBdr>
            <w:top w:val="none" w:sz="0" w:space="0" w:color="auto"/>
            <w:left w:val="none" w:sz="0" w:space="0" w:color="auto"/>
            <w:bottom w:val="none" w:sz="0" w:space="0" w:color="auto"/>
            <w:right w:val="none" w:sz="0" w:space="0" w:color="auto"/>
          </w:divBdr>
        </w:div>
        <w:div w:id="1623998689">
          <w:marLeft w:val="640"/>
          <w:marRight w:val="0"/>
          <w:marTop w:val="0"/>
          <w:marBottom w:val="0"/>
          <w:divBdr>
            <w:top w:val="none" w:sz="0" w:space="0" w:color="auto"/>
            <w:left w:val="none" w:sz="0" w:space="0" w:color="auto"/>
            <w:bottom w:val="none" w:sz="0" w:space="0" w:color="auto"/>
            <w:right w:val="none" w:sz="0" w:space="0" w:color="auto"/>
          </w:divBdr>
        </w:div>
        <w:div w:id="386802188">
          <w:marLeft w:val="640"/>
          <w:marRight w:val="0"/>
          <w:marTop w:val="0"/>
          <w:marBottom w:val="0"/>
          <w:divBdr>
            <w:top w:val="none" w:sz="0" w:space="0" w:color="auto"/>
            <w:left w:val="none" w:sz="0" w:space="0" w:color="auto"/>
            <w:bottom w:val="none" w:sz="0" w:space="0" w:color="auto"/>
            <w:right w:val="none" w:sz="0" w:space="0" w:color="auto"/>
          </w:divBdr>
        </w:div>
        <w:div w:id="1000935525">
          <w:marLeft w:val="640"/>
          <w:marRight w:val="0"/>
          <w:marTop w:val="0"/>
          <w:marBottom w:val="0"/>
          <w:divBdr>
            <w:top w:val="none" w:sz="0" w:space="0" w:color="auto"/>
            <w:left w:val="none" w:sz="0" w:space="0" w:color="auto"/>
            <w:bottom w:val="none" w:sz="0" w:space="0" w:color="auto"/>
            <w:right w:val="none" w:sz="0" w:space="0" w:color="auto"/>
          </w:divBdr>
        </w:div>
        <w:div w:id="2127431660">
          <w:marLeft w:val="640"/>
          <w:marRight w:val="0"/>
          <w:marTop w:val="0"/>
          <w:marBottom w:val="0"/>
          <w:divBdr>
            <w:top w:val="none" w:sz="0" w:space="0" w:color="auto"/>
            <w:left w:val="none" w:sz="0" w:space="0" w:color="auto"/>
            <w:bottom w:val="none" w:sz="0" w:space="0" w:color="auto"/>
            <w:right w:val="none" w:sz="0" w:space="0" w:color="auto"/>
          </w:divBdr>
        </w:div>
        <w:div w:id="33308670">
          <w:marLeft w:val="640"/>
          <w:marRight w:val="0"/>
          <w:marTop w:val="0"/>
          <w:marBottom w:val="0"/>
          <w:divBdr>
            <w:top w:val="none" w:sz="0" w:space="0" w:color="auto"/>
            <w:left w:val="none" w:sz="0" w:space="0" w:color="auto"/>
            <w:bottom w:val="none" w:sz="0" w:space="0" w:color="auto"/>
            <w:right w:val="none" w:sz="0" w:space="0" w:color="auto"/>
          </w:divBdr>
        </w:div>
        <w:div w:id="304043693">
          <w:marLeft w:val="640"/>
          <w:marRight w:val="0"/>
          <w:marTop w:val="0"/>
          <w:marBottom w:val="0"/>
          <w:divBdr>
            <w:top w:val="none" w:sz="0" w:space="0" w:color="auto"/>
            <w:left w:val="none" w:sz="0" w:space="0" w:color="auto"/>
            <w:bottom w:val="none" w:sz="0" w:space="0" w:color="auto"/>
            <w:right w:val="none" w:sz="0" w:space="0" w:color="auto"/>
          </w:divBdr>
        </w:div>
        <w:div w:id="1320041369">
          <w:marLeft w:val="640"/>
          <w:marRight w:val="0"/>
          <w:marTop w:val="0"/>
          <w:marBottom w:val="0"/>
          <w:divBdr>
            <w:top w:val="none" w:sz="0" w:space="0" w:color="auto"/>
            <w:left w:val="none" w:sz="0" w:space="0" w:color="auto"/>
            <w:bottom w:val="none" w:sz="0" w:space="0" w:color="auto"/>
            <w:right w:val="none" w:sz="0" w:space="0" w:color="auto"/>
          </w:divBdr>
        </w:div>
        <w:div w:id="1820923136">
          <w:marLeft w:val="640"/>
          <w:marRight w:val="0"/>
          <w:marTop w:val="0"/>
          <w:marBottom w:val="0"/>
          <w:divBdr>
            <w:top w:val="none" w:sz="0" w:space="0" w:color="auto"/>
            <w:left w:val="none" w:sz="0" w:space="0" w:color="auto"/>
            <w:bottom w:val="none" w:sz="0" w:space="0" w:color="auto"/>
            <w:right w:val="none" w:sz="0" w:space="0" w:color="auto"/>
          </w:divBdr>
        </w:div>
        <w:div w:id="1073703333">
          <w:marLeft w:val="640"/>
          <w:marRight w:val="0"/>
          <w:marTop w:val="0"/>
          <w:marBottom w:val="0"/>
          <w:divBdr>
            <w:top w:val="none" w:sz="0" w:space="0" w:color="auto"/>
            <w:left w:val="none" w:sz="0" w:space="0" w:color="auto"/>
            <w:bottom w:val="none" w:sz="0" w:space="0" w:color="auto"/>
            <w:right w:val="none" w:sz="0" w:space="0" w:color="auto"/>
          </w:divBdr>
        </w:div>
        <w:div w:id="2030594017">
          <w:marLeft w:val="640"/>
          <w:marRight w:val="0"/>
          <w:marTop w:val="0"/>
          <w:marBottom w:val="0"/>
          <w:divBdr>
            <w:top w:val="none" w:sz="0" w:space="0" w:color="auto"/>
            <w:left w:val="none" w:sz="0" w:space="0" w:color="auto"/>
            <w:bottom w:val="none" w:sz="0" w:space="0" w:color="auto"/>
            <w:right w:val="none" w:sz="0" w:space="0" w:color="auto"/>
          </w:divBdr>
        </w:div>
        <w:div w:id="1227454832">
          <w:marLeft w:val="640"/>
          <w:marRight w:val="0"/>
          <w:marTop w:val="0"/>
          <w:marBottom w:val="0"/>
          <w:divBdr>
            <w:top w:val="none" w:sz="0" w:space="0" w:color="auto"/>
            <w:left w:val="none" w:sz="0" w:space="0" w:color="auto"/>
            <w:bottom w:val="none" w:sz="0" w:space="0" w:color="auto"/>
            <w:right w:val="none" w:sz="0" w:space="0" w:color="auto"/>
          </w:divBdr>
        </w:div>
        <w:div w:id="1732535096">
          <w:marLeft w:val="640"/>
          <w:marRight w:val="0"/>
          <w:marTop w:val="0"/>
          <w:marBottom w:val="0"/>
          <w:divBdr>
            <w:top w:val="none" w:sz="0" w:space="0" w:color="auto"/>
            <w:left w:val="none" w:sz="0" w:space="0" w:color="auto"/>
            <w:bottom w:val="none" w:sz="0" w:space="0" w:color="auto"/>
            <w:right w:val="none" w:sz="0" w:space="0" w:color="auto"/>
          </w:divBdr>
        </w:div>
        <w:div w:id="1912930436">
          <w:marLeft w:val="640"/>
          <w:marRight w:val="0"/>
          <w:marTop w:val="0"/>
          <w:marBottom w:val="0"/>
          <w:divBdr>
            <w:top w:val="none" w:sz="0" w:space="0" w:color="auto"/>
            <w:left w:val="none" w:sz="0" w:space="0" w:color="auto"/>
            <w:bottom w:val="none" w:sz="0" w:space="0" w:color="auto"/>
            <w:right w:val="none" w:sz="0" w:space="0" w:color="auto"/>
          </w:divBdr>
        </w:div>
        <w:div w:id="1287082064">
          <w:marLeft w:val="640"/>
          <w:marRight w:val="0"/>
          <w:marTop w:val="0"/>
          <w:marBottom w:val="0"/>
          <w:divBdr>
            <w:top w:val="none" w:sz="0" w:space="0" w:color="auto"/>
            <w:left w:val="none" w:sz="0" w:space="0" w:color="auto"/>
            <w:bottom w:val="none" w:sz="0" w:space="0" w:color="auto"/>
            <w:right w:val="none" w:sz="0" w:space="0" w:color="auto"/>
          </w:divBdr>
        </w:div>
        <w:div w:id="754941372">
          <w:marLeft w:val="640"/>
          <w:marRight w:val="0"/>
          <w:marTop w:val="0"/>
          <w:marBottom w:val="0"/>
          <w:divBdr>
            <w:top w:val="none" w:sz="0" w:space="0" w:color="auto"/>
            <w:left w:val="none" w:sz="0" w:space="0" w:color="auto"/>
            <w:bottom w:val="none" w:sz="0" w:space="0" w:color="auto"/>
            <w:right w:val="none" w:sz="0" w:space="0" w:color="auto"/>
          </w:divBdr>
        </w:div>
        <w:div w:id="1185703723">
          <w:marLeft w:val="640"/>
          <w:marRight w:val="0"/>
          <w:marTop w:val="0"/>
          <w:marBottom w:val="0"/>
          <w:divBdr>
            <w:top w:val="none" w:sz="0" w:space="0" w:color="auto"/>
            <w:left w:val="none" w:sz="0" w:space="0" w:color="auto"/>
            <w:bottom w:val="none" w:sz="0" w:space="0" w:color="auto"/>
            <w:right w:val="none" w:sz="0" w:space="0" w:color="auto"/>
          </w:divBdr>
        </w:div>
        <w:div w:id="1918511922">
          <w:marLeft w:val="640"/>
          <w:marRight w:val="0"/>
          <w:marTop w:val="0"/>
          <w:marBottom w:val="0"/>
          <w:divBdr>
            <w:top w:val="none" w:sz="0" w:space="0" w:color="auto"/>
            <w:left w:val="none" w:sz="0" w:space="0" w:color="auto"/>
            <w:bottom w:val="none" w:sz="0" w:space="0" w:color="auto"/>
            <w:right w:val="none" w:sz="0" w:space="0" w:color="auto"/>
          </w:divBdr>
        </w:div>
        <w:div w:id="736321620">
          <w:marLeft w:val="640"/>
          <w:marRight w:val="0"/>
          <w:marTop w:val="0"/>
          <w:marBottom w:val="0"/>
          <w:divBdr>
            <w:top w:val="none" w:sz="0" w:space="0" w:color="auto"/>
            <w:left w:val="none" w:sz="0" w:space="0" w:color="auto"/>
            <w:bottom w:val="none" w:sz="0" w:space="0" w:color="auto"/>
            <w:right w:val="none" w:sz="0" w:space="0" w:color="auto"/>
          </w:divBdr>
        </w:div>
        <w:div w:id="348024888">
          <w:marLeft w:val="640"/>
          <w:marRight w:val="0"/>
          <w:marTop w:val="0"/>
          <w:marBottom w:val="0"/>
          <w:divBdr>
            <w:top w:val="none" w:sz="0" w:space="0" w:color="auto"/>
            <w:left w:val="none" w:sz="0" w:space="0" w:color="auto"/>
            <w:bottom w:val="none" w:sz="0" w:space="0" w:color="auto"/>
            <w:right w:val="none" w:sz="0" w:space="0" w:color="auto"/>
          </w:divBdr>
        </w:div>
        <w:div w:id="1305041198">
          <w:marLeft w:val="640"/>
          <w:marRight w:val="0"/>
          <w:marTop w:val="0"/>
          <w:marBottom w:val="0"/>
          <w:divBdr>
            <w:top w:val="none" w:sz="0" w:space="0" w:color="auto"/>
            <w:left w:val="none" w:sz="0" w:space="0" w:color="auto"/>
            <w:bottom w:val="none" w:sz="0" w:space="0" w:color="auto"/>
            <w:right w:val="none" w:sz="0" w:space="0" w:color="auto"/>
          </w:divBdr>
        </w:div>
        <w:div w:id="1360929391">
          <w:marLeft w:val="640"/>
          <w:marRight w:val="0"/>
          <w:marTop w:val="0"/>
          <w:marBottom w:val="0"/>
          <w:divBdr>
            <w:top w:val="none" w:sz="0" w:space="0" w:color="auto"/>
            <w:left w:val="none" w:sz="0" w:space="0" w:color="auto"/>
            <w:bottom w:val="none" w:sz="0" w:space="0" w:color="auto"/>
            <w:right w:val="none" w:sz="0" w:space="0" w:color="auto"/>
          </w:divBdr>
        </w:div>
        <w:div w:id="459690725">
          <w:marLeft w:val="640"/>
          <w:marRight w:val="0"/>
          <w:marTop w:val="0"/>
          <w:marBottom w:val="0"/>
          <w:divBdr>
            <w:top w:val="none" w:sz="0" w:space="0" w:color="auto"/>
            <w:left w:val="none" w:sz="0" w:space="0" w:color="auto"/>
            <w:bottom w:val="none" w:sz="0" w:space="0" w:color="auto"/>
            <w:right w:val="none" w:sz="0" w:space="0" w:color="auto"/>
          </w:divBdr>
        </w:div>
        <w:div w:id="1252660550">
          <w:marLeft w:val="640"/>
          <w:marRight w:val="0"/>
          <w:marTop w:val="0"/>
          <w:marBottom w:val="0"/>
          <w:divBdr>
            <w:top w:val="none" w:sz="0" w:space="0" w:color="auto"/>
            <w:left w:val="none" w:sz="0" w:space="0" w:color="auto"/>
            <w:bottom w:val="none" w:sz="0" w:space="0" w:color="auto"/>
            <w:right w:val="none" w:sz="0" w:space="0" w:color="auto"/>
          </w:divBdr>
        </w:div>
        <w:div w:id="715743255">
          <w:marLeft w:val="640"/>
          <w:marRight w:val="0"/>
          <w:marTop w:val="0"/>
          <w:marBottom w:val="0"/>
          <w:divBdr>
            <w:top w:val="none" w:sz="0" w:space="0" w:color="auto"/>
            <w:left w:val="none" w:sz="0" w:space="0" w:color="auto"/>
            <w:bottom w:val="none" w:sz="0" w:space="0" w:color="auto"/>
            <w:right w:val="none" w:sz="0" w:space="0" w:color="auto"/>
          </w:divBdr>
        </w:div>
        <w:div w:id="23021500">
          <w:marLeft w:val="640"/>
          <w:marRight w:val="0"/>
          <w:marTop w:val="0"/>
          <w:marBottom w:val="0"/>
          <w:divBdr>
            <w:top w:val="none" w:sz="0" w:space="0" w:color="auto"/>
            <w:left w:val="none" w:sz="0" w:space="0" w:color="auto"/>
            <w:bottom w:val="none" w:sz="0" w:space="0" w:color="auto"/>
            <w:right w:val="none" w:sz="0" w:space="0" w:color="auto"/>
          </w:divBdr>
        </w:div>
        <w:div w:id="26761578">
          <w:marLeft w:val="640"/>
          <w:marRight w:val="0"/>
          <w:marTop w:val="0"/>
          <w:marBottom w:val="0"/>
          <w:divBdr>
            <w:top w:val="none" w:sz="0" w:space="0" w:color="auto"/>
            <w:left w:val="none" w:sz="0" w:space="0" w:color="auto"/>
            <w:bottom w:val="none" w:sz="0" w:space="0" w:color="auto"/>
            <w:right w:val="none" w:sz="0" w:space="0" w:color="auto"/>
          </w:divBdr>
        </w:div>
        <w:div w:id="1642686346">
          <w:marLeft w:val="640"/>
          <w:marRight w:val="0"/>
          <w:marTop w:val="0"/>
          <w:marBottom w:val="0"/>
          <w:divBdr>
            <w:top w:val="none" w:sz="0" w:space="0" w:color="auto"/>
            <w:left w:val="none" w:sz="0" w:space="0" w:color="auto"/>
            <w:bottom w:val="none" w:sz="0" w:space="0" w:color="auto"/>
            <w:right w:val="none" w:sz="0" w:space="0" w:color="auto"/>
          </w:divBdr>
        </w:div>
        <w:div w:id="932394325">
          <w:marLeft w:val="640"/>
          <w:marRight w:val="0"/>
          <w:marTop w:val="0"/>
          <w:marBottom w:val="0"/>
          <w:divBdr>
            <w:top w:val="none" w:sz="0" w:space="0" w:color="auto"/>
            <w:left w:val="none" w:sz="0" w:space="0" w:color="auto"/>
            <w:bottom w:val="none" w:sz="0" w:space="0" w:color="auto"/>
            <w:right w:val="none" w:sz="0" w:space="0" w:color="auto"/>
          </w:divBdr>
        </w:div>
        <w:div w:id="257102528">
          <w:marLeft w:val="640"/>
          <w:marRight w:val="0"/>
          <w:marTop w:val="0"/>
          <w:marBottom w:val="0"/>
          <w:divBdr>
            <w:top w:val="none" w:sz="0" w:space="0" w:color="auto"/>
            <w:left w:val="none" w:sz="0" w:space="0" w:color="auto"/>
            <w:bottom w:val="none" w:sz="0" w:space="0" w:color="auto"/>
            <w:right w:val="none" w:sz="0" w:space="0" w:color="auto"/>
          </w:divBdr>
        </w:div>
        <w:div w:id="1814904390">
          <w:marLeft w:val="640"/>
          <w:marRight w:val="0"/>
          <w:marTop w:val="0"/>
          <w:marBottom w:val="0"/>
          <w:divBdr>
            <w:top w:val="none" w:sz="0" w:space="0" w:color="auto"/>
            <w:left w:val="none" w:sz="0" w:space="0" w:color="auto"/>
            <w:bottom w:val="none" w:sz="0" w:space="0" w:color="auto"/>
            <w:right w:val="none" w:sz="0" w:space="0" w:color="auto"/>
          </w:divBdr>
        </w:div>
        <w:div w:id="574779680">
          <w:marLeft w:val="640"/>
          <w:marRight w:val="0"/>
          <w:marTop w:val="0"/>
          <w:marBottom w:val="0"/>
          <w:divBdr>
            <w:top w:val="none" w:sz="0" w:space="0" w:color="auto"/>
            <w:left w:val="none" w:sz="0" w:space="0" w:color="auto"/>
            <w:bottom w:val="none" w:sz="0" w:space="0" w:color="auto"/>
            <w:right w:val="none" w:sz="0" w:space="0" w:color="auto"/>
          </w:divBdr>
        </w:div>
        <w:div w:id="1935044359">
          <w:marLeft w:val="640"/>
          <w:marRight w:val="0"/>
          <w:marTop w:val="0"/>
          <w:marBottom w:val="0"/>
          <w:divBdr>
            <w:top w:val="none" w:sz="0" w:space="0" w:color="auto"/>
            <w:left w:val="none" w:sz="0" w:space="0" w:color="auto"/>
            <w:bottom w:val="none" w:sz="0" w:space="0" w:color="auto"/>
            <w:right w:val="none" w:sz="0" w:space="0" w:color="auto"/>
          </w:divBdr>
        </w:div>
        <w:div w:id="3944172">
          <w:marLeft w:val="640"/>
          <w:marRight w:val="0"/>
          <w:marTop w:val="0"/>
          <w:marBottom w:val="0"/>
          <w:divBdr>
            <w:top w:val="none" w:sz="0" w:space="0" w:color="auto"/>
            <w:left w:val="none" w:sz="0" w:space="0" w:color="auto"/>
            <w:bottom w:val="none" w:sz="0" w:space="0" w:color="auto"/>
            <w:right w:val="none" w:sz="0" w:space="0" w:color="auto"/>
          </w:divBdr>
        </w:div>
        <w:div w:id="484277039">
          <w:marLeft w:val="640"/>
          <w:marRight w:val="0"/>
          <w:marTop w:val="0"/>
          <w:marBottom w:val="0"/>
          <w:divBdr>
            <w:top w:val="none" w:sz="0" w:space="0" w:color="auto"/>
            <w:left w:val="none" w:sz="0" w:space="0" w:color="auto"/>
            <w:bottom w:val="none" w:sz="0" w:space="0" w:color="auto"/>
            <w:right w:val="none" w:sz="0" w:space="0" w:color="auto"/>
          </w:divBdr>
        </w:div>
        <w:div w:id="2025083796">
          <w:marLeft w:val="640"/>
          <w:marRight w:val="0"/>
          <w:marTop w:val="0"/>
          <w:marBottom w:val="0"/>
          <w:divBdr>
            <w:top w:val="none" w:sz="0" w:space="0" w:color="auto"/>
            <w:left w:val="none" w:sz="0" w:space="0" w:color="auto"/>
            <w:bottom w:val="none" w:sz="0" w:space="0" w:color="auto"/>
            <w:right w:val="none" w:sz="0" w:space="0" w:color="auto"/>
          </w:divBdr>
        </w:div>
        <w:div w:id="122507027">
          <w:marLeft w:val="640"/>
          <w:marRight w:val="0"/>
          <w:marTop w:val="0"/>
          <w:marBottom w:val="0"/>
          <w:divBdr>
            <w:top w:val="none" w:sz="0" w:space="0" w:color="auto"/>
            <w:left w:val="none" w:sz="0" w:space="0" w:color="auto"/>
            <w:bottom w:val="none" w:sz="0" w:space="0" w:color="auto"/>
            <w:right w:val="none" w:sz="0" w:space="0" w:color="auto"/>
          </w:divBdr>
        </w:div>
        <w:div w:id="674112608">
          <w:marLeft w:val="640"/>
          <w:marRight w:val="0"/>
          <w:marTop w:val="0"/>
          <w:marBottom w:val="0"/>
          <w:divBdr>
            <w:top w:val="none" w:sz="0" w:space="0" w:color="auto"/>
            <w:left w:val="none" w:sz="0" w:space="0" w:color="auto"/>
            <w:bottom w:val="none" w:sz="0" w:space="0" w:color="auto"/>
            <w:right w:val="none" w:sz="0" w:space="0" w:color="auto"/>
          </w:divBdr>
        </w:div>
        <w:div w:id="51732707">
          <w:marLeft w:val="640"/>
          <w:marRight w:val="0"/>
          <w:marTop w:val="0"/>
          <w:marBottom w:val="0"/>
          <w:divBdr>
            <w:top w:val="none" w:sz="0" w:space="0" w:color="auto"/>
            <w:left w:val="none" w:sz="0" w:space="0" w:color="auto"/>
            <w:bottom w:val="none" w:sz="0" w:space="0" w:color="auto"/>
            <w:right w:val="none" w:sz="0" w:space="0" w:color="auto"/>
          </w:divBdr>
        </w:div>
        <w:div w:id="2126994827">
          <w:marLeft w:val="640"/>
          <w:marRight w:val="0"/>
          <w:marTop w:val="0"/>
          <w:marBottom w:val="0"/>
          <w:divBdr>
            <w:top w:val="none" w:sz="0" w:space="0" w:color="auto"/>
            <w:left w:val="none" w:sz="0" w:space="0" w:color="auto"/>
            <w:bottom w:val="none" w:sz="0" w:space="0" w:color="auto"/>
            <w:right w:val="none" w:sz="0" w:space="0" w:color="auto"/>
          </w:divBdr>
        </w:div>
        <w:div w:id="798885162">
          <w:marLeft w:val="640"/>
          <w:marRight w:val="0"/>
          <w:marTop w:val="0"/>
          <w:marBottom w:val="0"/>
          <w:divBdr>
            <w:top w:val="none" w:sz="0" w:space="0" w:color="auto"/>
            <w:left w:val="none" w:sz="0" w:space="0" w:color="auto"/>
            <w:bottom w:val="none" w:sz="0" w:space="0" w:color="auto"/>
            <w:right w:val="none" w:sz="0" w:space="0" w:color="auto"/>
          </w:divBdr>
        </w:div>
        <w:div w:id="838695712">
          <w:marLeft w:val="640"/>
          <w:marRight w:val="0"/>
          <w:marTop w:val="0"/>
          <w:marBottom w:val="0"/>
          <w:divBdr>
            <w:top w:val="none" w:sz="0" w:space="0" w:color="auto"/>
            <w:left w:val="none" w:sz="0" w:space="0" w:color="auto"/>
            <w:bottom w:val="none" w:sz="0" w:space="0" w:color="auto"/>
            <w:right w:val="none" w:sz="0" w:space="0" w:color="auto"/>
          </w:divBdr>
        </w:div>
        <w:div w:id="889070605">
          <w:marLeft w:val="640"/>
          <w:marRight w:val="0"/>
          <w:marTop w:val="0"/>
          <w:marBottom w:val="0"/>
          <w:divBdr>
            <w:top w:val="none" w:sz="0" w:space="0" w:color="auto"/>
            <w:left w:val="none" w:sz="0" w:space="0" w:color="auto"/>
            <w:bottom w:val="none" w:sz="0" w:space="0" w:color="auto"/>
            <w:right w:val="none" w:sz="0" w:space="0" w:color="auto"/>
          </w:divBdr>
        </w:div>
        <w:div w:id="165177117">
          <w:marLeft w:val="640"/>
          <w:marRight w:val="0"/>
          <w:marTop w:val="0"/>
          <w:marBottom w:val="0"/>
          <w:divBdr>
            <w:top w:val="none" w:sz="0" w:space="0" w:color="auto"/>
            <w:left w:val="none" w:sz="0" w:space="0" w:color="auto"/>
            <w:bottom w:val="none" w:sz="0" w:space="0" w:color="auto"/>
            <w:right w:val="none" w:sz="0" w:space="0" w:color="auto"/>
          </w:divBdr>
        </w:div>
        <w:div w:id="1817724992">
          <w:marLeft w:val="640"/>
          <w:marRight w:val="0"/>
          <w:marTop w:val="0"/>
          <w:marBottom w:val="0"/>
          <w:divBdr>
            <w:top w:val="none" w:sz="0" w:space="0" w:color="auto"/>
            <w:left w:val="none" w:sz="0" w:space="0" w:color="auto"/>
            <w:bottom w:val="none" w:sz="0" w:space="0" w:color="auto"/>
            <w:right w:val="none" w:sz="0" w:space="0" w:color="auto"/>
          </w:divBdr>
        </w:div>
        <w:div w:id="1256013393">
          <w:marLeft w:val="640"/>
          <w:marRight w:val="0"/>
          <w:marTop w:val="0"/>
          <w:marBottom w:val="0"/>
          <w:divBdr>
            <w:top w:val="none" w:sz="0" w:space="0" w:color="auto"/>
            <w:left w:val="none" w:sz="0" w:space="0" w:color="auto"/>
            <w:bottom w:val="none" w:sz="0" w:space="0" w:color="auto"/>
            <w:right w:val="none" w:sz="0" w:space="0" w:color="auto"/>
          </w:divBdr>
        </w:div>
        <w:div w:id="938102270">
          <w:marLeft w:val="640"/>
          <w:marRight w:val="0"/>
          <w:marTop w:val="0"/>
          <w:marBottom w:val="0"/>
          <w:divBdr>
            <w:top w:val="none" w:sz="0" w:space="0" w:color="auto"/>
            <w:left w:val="none" w:sz="0" w:space="0" w:color="auto"/>
            <w:bottom w:val="none" w:sz="0" w:space="0" w:color="auto"/>
            <w:right w:val="none" w:sz="0" w:space="0" w:color="auto"/>
          </w:divBdr>
        </w:div>
        <w:div w:id="552887399">
          <w:marLeft w:val="640"/>
          <w:marRight w:val="0"/>
          <w:marTop w:val="0"/>
          <w:marBottom w:val="0"/>
          <w:divBdr>
            <w:top w:val="none" w:sz="0" w:space="0" w:color="auto"/>
            <w:left w:val="none" w:sz="0" w:space="0" w:color="auto"/>
            <w:bottom w:val="none" w:sz="0" w:space="0" w:color="auto"/>
            <w:right w:val="none" w:sz="0" w:space="0" w:color="auto"/>
          </w:divBdr>
        </w:div>
        <w:div w:id="1607425531">
          <w:marLeft w:val="640"/>
          <w:marRight w:val="0"/>
          <w:marTop w:val="0"/>
          <w:marBottom w:val="0"/>
          <w:divBdr>
            <w:top w:val="none" w:sz="0" w:space="0" w:color="auto"/>
            <w:left w:val="none" w:sz="0" w:space="0" w:color="auto"/>
            <w:bottom w:val="none" w:sz="0" w:space="0" w:color="auto"/>
            <w:right w:val="none" w:sz="0" w:space="0" w:color="auto"/>
          </w:divBdr>
        </w:div>
        <w:div w:id="473834033">
          <w:marLeft w:val="640"/>
          <w:marRight w:val="0"/>
          <w:marTop w:val="0"/>
          <w:marBottom w:val="0"/>
          <w:divBdr>
            <w:top w:val="none" w:sz="0" w:space="0" w:color="auto"/>
            <w:left w:val="none" w:sz="0" w:space="0" w:color="auto"/>
            <w:bottom w:val="none" w:sz="0" w:space="0" w:color="auto"/>
            <w:right w:val="none" w:sz="0" w:space="0" w:color="auto"/>
          </w:divBdr>
        </w:div>
        <w:div w:id="1182276923">
          <w:marLeft w:val="640"/>
          <w:marRight w:val="0"/>
          <w:marTop w:val="0"/>
          <w:marBottom w:val="0"/>
          <w:divBdr>
            <w:top w:val="none" w:sz="0" w:space="0" w:color="auto"/>
            <w:left w:val="none" w:sz="0" w:space="0" w:color="auto"/>
            <w:bottom w:val="none" w:sz="0" w:space="0" w:color="auto"/>
            <w:right w:val="none" w:sz="0" w:space="0" w:color="auto"/>
          </w:divBdr>
        </w:div>
        <w:div w:id="2092962762">
          <w:marLeft w:val="640"/>
          <w:marRight w:val="0"/>
          <w:marTop w:val="0"/>
          <w:marBottom w:val="0"/>
          <w:divBdr>
            <w:top w:val="none" w:sz="0" w:space="0" w:color="auto"/>
            <w:left w:val="none" w:sz="0" w:space="0" w:color="auto"/>
            <w:bottom w:val="none" w:sz="0" w:space="0" w:color="auto"/>
            <w:right w:val="none" w:sz="0" w:space="0" w:color="auto"/>
          </w:divBdr>
        </w:div>
        <w:div w:id="964385242">
          <w:marLeft w:val="640"/>
          <w:marRight w:val="0"/>
          <w:marTop w:val="0"/>
          <w:marBottom w:val="0"/>
          <w:divBdr>
            <w:top w:val="none" w:sz="0" w:space="0" w:color="auto"/>
            <w:left w:val="none" w:sz="0" w:space="0" w:color="auto"/>
            <w:bottom w:val="none" w:sz="0" w:space="0" w:color="auto"/>
            <w:right w:val="none" w:sz="0" w:space="0" w:color="auto"/>
          </w:divBdr>
        </w:div>
        <w:div w:id="552425226">
          <w:marLeft w:val="640"/>
          <w:marRight w:val="0"/>
          <w:marTop w:val="0"/>
          <w:marBottom w:val="0"/>
          <w:divBdr>
            <w:top w:val="none" w:sz="0" w:space="0" w:color="auto"/>
            <w:left w:val="none" w:sz="0" w:space="0" w:color="auto"/>
            <w:bottom w:val="none" w:sz="0" w:space="0" w:color="auto"/>
            <w:right w:val="none" w:sz="0" w:space="0" w:color="auto"/>
          </w:divBdr>
        </w:div>
        <w:div w:id="1023437135">
          <w:marLeft w:val="640"/>
          <w:marRight w:val="0"/>
          <w:marTop w:val="0"/>
          <w:marBottom w:val="0"/>
          <w:divBdr>
            <w:top w:val="none" w:sz="0" w:space="0" w:color="auto"/>
            <w:left w:val="none" w:sz="0" w:space="0" w:color="auto"/>
            <w:bottom w:val="none" w:sz="0" w:space="0" w:color="auto"/>
            <w:right w:val="none" w:sz="0" w:space="0" w:color="auto"/>
          </w:divBdr>
        </w:div>
        <w:div w:id="476530523">
          <w:marLeft w:val="640"/>
          <w:marRight w:val="0"/>
          <w:marTop w:val="0"/>
          <w:marBottom w:val="0"/>
          <w:divBdr>
            <w:top w:val="none" w:sz="0" w:space="0" w:color="auto"/>
            <w:left w:val="none" w:sz="0" w:space="0" w:color="auto"/>
            <w:bottom w:val="none" w:sz="0" w:space="0" w:color="auto"/>
            <w:right w:val="none" w:sz="0" w:space="0" w:color="auto"/>
          </w:divBdr>
        </w:div>
        <w:div w:id="209417084">
          <w:marLeft w:val="640"/>
          <w:marRight w:val="0"/>
          <w:marTop w:val="0"/>
          <w:marBottom w:val="0"/>
          <w:divBdr>
            <w:top w:val="none" w:sz="0" w:space="0" w:color="auto"/>
            <w:left w:val="none" w:sz="0" w:space="0" w:color="auto"/>
            <w:bottom w:val="none" w:sz="0" w:space="0" w:color="auto"/>
            <w:right w:val="none" w:sz="0" w:space="0" w:color="auto"/>
          </w:divBdr>
        </w:div>
        <w:div w:id="1972514579">
          <w:marLeft w:val="640"/>
          <w:marRight w:val="0"/>
          <w:marTop w:val="0"/>
          <w:marBottom w:val="0"/>
          <w:divBdr>
            <w:top w:val="none" w:sz="0" w:space="0" w:color="auto"/>
            <w:left w:val="none" w:sz="0" w:space="0" w:color="auto"/>
            <w:bottom w:val="none" w:sz="0" w:space="0" w:color="auto"/>
            <w:right w:val="none" w:sz="0" w:space="0" w:color="auto"/>
          </w:divBdr>
        </w:div>
        <w:div w:id="1928495029">
          <w:marLeft w:val="640"/>
          <w:marRight w:val="0"/>
          <w:marTop w:val="0"/>
          <w:marBottom w:val="0"/>
          <w:divBdr>
            <w:top w:val="none" w:sz="0" w:space="0" w:color="auto"/>
            <w:left w:val="none" w:sz="0" w:space="0" w:color="auto"/>
            <w:bottom w:val="none" w:sz="0" w:space="0" w:color="auto"/>
            <w:right w:val="none" w:sz="0" w:space="0" w:color="auto"/>
          </w:divBdr>
        </w:div>
        <w:div w:id="36322616">
          <w:marLeft w:val="640"/>
          <w:marRight w:val="0"/>
          <w:marTop w:val="0"/>
          <w:marBottom w:val="0"/>
          <w:divBdr>
            <w:top w:val="none" w:sz="0" w:space="0" w:color="auto"/>
            <w:left w:val="none" w:sz="0" w:space="0" w:color="auto"/>
            <w:bottom w:val="none" w:sz="0" w:space="0" w:color="auto"/>
            <w:right w:val="none" w:sz="0" w:space="0" w:color="auto"/>
          </w:divBdr>
        </w:div>
        <w:div w:id="515577981">
          <w:marLeft w:val="640"/>
          <w:marRight w:val="0"/>
          <w:marTop w:val="0"/>
          <w:marBottom w:val="0"/>
          <w:divBdr>
            <w:top w:val="none" w:sz="0" w:space="0" w:color="auto"/>
            <w:left w:val="none" w:sz="0" w:space="0" w:color="auto"/>
            <w:bottom w:val="none" w:sz="0" w:space="0" w:color="auto"/>
            <w:right w:val="none" w:sz="0" w:space="0" w:color="auto"/>
          </w:divBdr>
        </w:div>
        <w:div w:id="340788222">
          <w:marLeft w:val="640"/>
          <w:marRight w:val="0"/>
          <w:marTop w:val="0"/>
          <w:marBottom w:val="0"/>
          <w:divBdr>
            <w:top w:val="none" w:sz="0" w:space="0" w:color="auto"/>
            <w:left w:val="none" w:sz="0" w:space="0" w:color="auto"/>
            <w:bottom w:val="none" w:sz="0" w:space="0" w:color="auto"/>
            <w:right w:val="none" w:sz="0" w:space="0" w:color="auto"/>
          </w:divBdr>
        </w:div>
        <w:div w:id="647902482">
          <w:marLeft w:val="640"/>
          <w:marRight w:val="0"/>
          <w:marTop w:val="0"/>
          <w:marBottom w:val="0"/>
          <w:divBdr>
            <w:top w:val="none" w:sz="0" w:space="0" w:color="auto"/>
            <w:left w:val="none" w:sz="0" w:space="0" w:color="auto"/>
            <w:bottom w:val="none" w:sz="0" w:space="0" w:color="auto"/>
            <w:right w:val="none" w:sz="0" w:space="0" w:color="auto"/>
          </w:divBdr>
        </w:div>
        <w:div w:id="2051109039">
          <w:marLeft w:val="640"/>
          <w:marRight w:val="0"/>
          <w:marTop w:val="0"/>
          <w:marBottom w:val="0"/>
          <w:divBdr>
            <w:top w:val="none" w:sz="0" w:space="0" w:color="auto"/>
            <w:left w:val="none" w:sz="0" w:space="0" w:color="auto"/>
            <w:bottom w:val="none" w:sz="0" w:space="0" w:color="auto"/>
            <w:right w:val="none" w:sz="0" w:space="0" w:color="auto"/>
          </w:divBdr>
        </w:div>
        <w:div w:id="395663941">
          <w:marLeft w:val="640"/>
          <w:marRight w:val="0"/>
          <w:marTop w:val="0"/>
          <w:marBottom w:val="0"/>
          <w:divBdr>
            <w:top w:val="none" w:sz="0" w:space="0" w:color="auto"/>
            <w:left w:val="none" w:sz="0" w:space="0" w:color="auto"/>
            <w:bottom w:val="none" w:sz="0" w:space="0" w:color="auto"/>
            <w:right w:val="none" w:sz="0" w:space="0" w:color="auto"/>
          </w:divBdr>
        </w:div>
        <w:div w:id="1013916182">
          <w:marLeft w:val="640"/>
          <w:marRight w:val="0"/>
          <w:marTop w:val="0"/>
          <w:marBottom w:val="0"/>
          <w:divBdr>
            <w:top w:val="none" w:sz="0" w:space="0" w:color="auto"/>
            <w:left w:val="none" w:sz="0" w:space="0" w:color="auto"/>
            <w:bottom w:val="none" w:sz="0" w:space="0" w:color="auto"/>
            <w:right w:val="none" w:sz="0" w:space="0" w:color="auto"/>
          </w:divBdr>
        </w:div>
        <w:div w:id="644160430">
          <w:marLeft w:val="640"/>
          <w:marRight w:val="0"/>
          <w:marTop w:val="0"/>
          <w:marBottom w:val="0"/>
          <w:divBdr>
            <w:top w:val="none" w:sz="0" w:space="0" w:color="auto"/>
            <w:left w:val="none" w:sz="0" w:space="0" w:color="auto"/>
            <w:bottom w:val="none" w:sz="0" w:space="0" w:color="auto"/>
            <w:right w:val="none" w:sz="0" w:space="0" w:color="auto"/>
          </w:divBdr>
        </w:div>
        <w:div w:id="1786731198">
          <w:marLeft w:val="640"/>
          <w:marRight w:val="0"/>
          <w:marTop w:val="0"/>
          <w:marBottom w:val="0"/>
          <w:divBdr>
            <w:top w:val="none" w:sz="0" w:space="0" w:color="auto"/>
            <w:left w:val="none" w:sz="0" w:space="0" w:color="auto"/>
            <w:bottom w:val="none" w:sz="0" w:space="0" w:color="auto"/>
            <w:right w:val="none" w:sz="0" w:space="0" w:color="auto"/>
          </w:divBdr>
        </w:div>
        <w:div w:id="1503738431">
          <w:marLeft w:val="640"/>
          <w:marRight w:val="0"/>
          <w:marTop w:val="0"/>
          <w:marBottom w:val="0"/>
          <w:divBdr>
            <w:top w:val="none" w:sz="0" w:space="0" w:color="auto"/>
            <w:left w:val="none" w:sz="0" w:space="0" w:color="auto"/>
            <w:bottom w:val="none" w:sz="0" w:space="0" w:color="auto"/>
            <w:right w:val="none" w:sz="0" w:space="0" w:color="auto"/>
          </w:divBdr>
        </w:div>
        <w:div w:id="359941679">
          <w:marLeft w:val="640"/>
          <w:marRight w:val="0"/>
          <w:marTop w:val="0"/>
          <w:marBottom w:val="0"/>
          <w:divBdr>
            <w:top w:val="none" w:sz="0" w:space="0" w:color="auto"/>
            <w:left w:val="none" w:sz="0" w:space="0" w:color="auto"/>
            <w:bottom w:val="none" w:sz="0" w:space="0" w:color="auto"/>
            <w:right w:val="none" w:sz="0" w:space="0" w:color="auto"/>
          </w:divBdr>
        </w:div>
        <w:div w:id="209192082">
          <w:marLeft w:val="640"/>
          <w:marRight w:val="0"/>
          <w:marTop w:val="0"/>
          <w:marBottom w:val="0"/>
          <w:divBdr>
            <w:top w:val="none" w:sz="0" w:space="0" w:color="auto"/>
            <w:left w:val="none" w:sz="0" w:space="0" w:color="auto"/>
            <w:bottom w:val="none" w:sz="0" w:space="0" w:color="auto"/>
            <w:right w:val="none" w:sz="0" w:space="0" w:color="auto"/>
          </w:divBdr>
        </w:div>
        <w:div w:id="1643777630">
          <w:marLeft w:val="640"/>
          <w:marRight w:val="0"/>
          <w:marTop w:val="0"/>
          <w:marBottom w:val="0"/>
          <w:divBdr>
            <w:top w:val="none" w:sz="0" w:space="0" w:color="auto"/>
            <w:left w:val="none" w:sz="0" w:space="0" w:color="auto"/>
            <w:bottom w:val="none" w:sz="0" w:space="0" w:color="auto"/>
            <w:right w:val="none" w:sz="0" w:space="0" w:color="auto"/>
          </w:divBdr>
        </w:div>
        <w:div w:id="809791279">
          <w:marLeft w:val="640"/>
          <w:marRight w:val="0"/>
          <w:marTop w:val="0"/>
          <w:marBottom w:val="0"/>
          <w:divBdr>
            <w:top w:val="none" w:sz="0" w:space="0" w:color="auto"/>
            <w:left w:val="none" w:sz="0" w:space="0" w:color="auto"/>
            <w:bottom w:val="none" w:sz="0" w:space="0" w:color="auto"/>
            <w:right w:val="none" w:sz="0" w:space="0" w:color="auto"/>
          </w:divBdr>
        </w:div>
        <w:div w:id="2027249293">
          <w:marLeft w:val="640"/>
          <w:marRight w:val="0"/>
          <w:marTop w:val="0"/>
          <w:marBottom w:val="0"/>
          <w:divBdr>
            <w:top w:val="none" w:sz="0" w:space="0" w:color="auto"/>
            <w:left w:val="none" w:sz="0" w:space="0" w:color="auto"/>
            <w:bottom w:val="none" w:sz="0" w:space="0" w:color="auto"/>
            <w:right w:val="none" w:sz="0" w:space="0" w:color="auto"/>
          </w:divBdr>
        </w:div>
        <w:div w:id="1843884954">
          <w:marLeft w:val="640"/>
          <w:marRight w:val="0"/>
          <w:marTop w:val="0"/>
          <w:marBottom w:val="0"/>
          <w:divBdr>
            <w:top w:val="none" w:sz="0" w:space="0" w:color="auto"/>
            <w:left w:val="none" w:sz="0" w:space="0" w:color="auto"/>
            <w:bottom w:val="none" w:sz="0" w:space="0" w:color="auto"/>
            <w:right w:val="none" w:sz="0" w:space="0" w:color="auto"/>
          </w:divBdr>
        </w:div>
        <w:div w:id="32731377">
          <w:marLeft w:val="640"/>
          <w:marRight w:val="0"/>
          <w:marTop w:val="0"/>
          <w:marBottom w:val="0"/>
          <w:divBdr>
            <w:top w:val="none" w:sz="0" w:space="0" w:color="auto"/>
            <w:left w:val="none" w:sz="0" w:space="0" w:color="auto"/>
            <w:bottom w:val="none" w:sz="0" w:space="0" w:color="auto"/>
            <w:right w:val="none" w:sz="0" w:space="0" w:color="auto"/>
          </w:divBdr>
        </w:div>
        <w:div w:id="2018728727">
          <w:marLeft w:val="640"/>
          <w:marRight w:val="0"/>
          <w:marTop w:val="0"/>
          <w:marBottom w:val="0"/>
          <w:divBdr>
            <w:top w:val="none" w:sz="0" w:space="0" w:color="auto"/>
            <w:left w:val="none" w:sz="0" w:space="0" w:color="auto"/>
            <w:bottom w:val="none" w:sz="0" w:space="0" w:color="auto"/>
            <w:right w:val="none" w:sz="0" w:space="0" w:color="auto"/>
          </w:divBdr>
        </w:div>
        <w:div w:id="593981639">
          <w:marLeft w:val="640"/>
          <w:marRight w:val="0"/>
          <w:marTop w:val="0"/>
          <w:marBottom w:val="0"/>
          <w:divBdr>
            <w:top w:val="none" w:sz="0" w:space="0" w:color="auto"/>
            <w:left w:val="none" w:sz="0" w:space="0" w:color="auto"/>
            <w:bottom w:val="none" w:sz="0" w:space="0" w:color="auto"/>
            <w:right w:val="none" w:sz="0" w:space="0" w:color="auto"/>
          </w:divBdr>
        </w:div>
        <w:div w:id="799111708">
          <w:marLeft w:val="640"/>
          <w:marRight w:val="0"/>
          <w:marTop w:val="0"/>
          <w:marBottom w:val="0"/>
          <w:divBdr>
            <w:top w:val="none" w:sz="0" w:space="0" w:color="auto"/>
            <w:left w:val="none" w:sz="0" w:space="0" w:color="auto"/>
            <w:bottom w:val="none" w:sz="0" w:space="0" w:color="auto"/>
            <w:right w:val="none" w:sz="0" w:space="0" w:color="auto"/>
          </w:divBdr>
        </w:div>
        <w:div w:id="696779745">
          <w:marLeft w:val="640"/>
          <w:marRight w:val="0"/>
          <w:marTop w:val="0"/>
          <w:marBottom w:val="0"/>
          <w:divBdr>
            <w:top w:val="none" w:sz="0" w:space="0" w:color="auto"/>
            <w:left w:val="none" w:sz="0" w:space="0" w:color="auto"/>
            <w:bottom w:val="none" w:sz="0" w:space="0" w:color="auto"/>
            <w:right w:val="none" w:sz="0" w:space="0" w:color="auto"/>
          </w:divBdr>
        </w:div>
        <w:div w:id="1316688977">
          <w:marLeft w:val="640"/>
          <w:marRight w:val="0"/>
          <w:marTop w:val="0"/>
          <w:marBottom w:val="0"/>
          <w:divBdr>
            <w:top w:val="none" w:sz="0" w:space="0" w:color="auto"/>
            <w:left w:val="none" w:sz="0" w:space="0" w:color="auto"/>
            <w:bottom w:val="none" w:sz="0" w:space="0" w:color="auto"/>
            <w:right w:val="none" w:sz="0" w:space="0" w:color="auto"/>
          </w:divBdr>
        </w:div>
        <w:div w:id="1742017904">
          <w:marLeft w:val="640"/>
          <w:marRight w:val="0"/>
          <w:marTop w:val="0"/>
          <w:marBottom w:val="0"/>
          <w:divBdr>
            <w:top w:val="none" w:sz="0" w:space="0" w:color="auto"/>
            <w:left w:val="none" w:sz="0" w:space="0" w:color="auto"/>
            <w:bottom w:val="none" w:sz="0" w:space="0" w:color="auto"/>
            <w:right w:val="none" w:sz="0" w:space="0" w:color="auto"/>
          </w:divBdr>
        </w:div>
        <w:div w:id="1829201208">
          <w:marLeft w:val="640"/>
          <w:marRight w:val="0"/>
          <w:marTop w:val="0"/>
          <w:marBottom w:val="0"/>
          <w:divBdr>
            <w:top w:val="none" w:sz="0" w:space="0" w:color="auto"/>
            <w:left w:val="none" w:sz="0" w:space="0" w:color="auto"/>
            <w:bottom w:val="none" w:sz="0" w:space="0" w:color="auto"/>
            <w:right w:val="none" w:sz="0" w:space="0" w:color="auto"/>
          </w:divBdr>
        </w:div>
        <w:div w:id="735711437">
          <w:marLeft w:val="640"/>
          <w:marRight w:val="0"/>
          <w:marTop w:val="0"/>
          <w:marBottom w:val="0"/>
          <w:divBdr>
            <w:top w:val="none" w:sz="0" w:space="0" w:color="auto"/>
            <w:left w:val="none" w:sz="0" w:space="0" w:color="auto"/>
            <w:bottom w:val="none" w:sz="0" w:space="0" w:color="auto"/>
            <w:right w:val="none" w:sz="0" w:space="0" w:color="auto"/>
          </w:divBdr>
        </w:div>
        <w:div w:id="426001213">
          <w:marLeft w:val="640"/>
          <w:marRight w:val="0"/>
          <w:marTop w:val="0"/>
          <w:marBottom w:val="0"/>
          <w:divBdr>
            <w:top w:val="none" w:sz="0" w:space="0" w:color="auto"/>
            <w:left w:val="none" w:sz="0" w:space="0" w:color="auto"/>
            <w:bottom w:val="none" w:sz="0" w:space="0" w:color="auto"/>
            <w:right w:val="none" w:sz="0" w:space="0" w:color="auto"/>
          </w:divBdr>
        </w:div>
        <w:div w:id="576133188">
          <w:marLeft w:val="640"/>
          <w:marRight w:val="0"/>
          <w:marTop w:val="0"/>
          <w:marBottom w:val="0"/>
          <w:divBdr>
            <w:top w:val="none" w:sz="0" w:space="0" w:color="auto"/>
            <w:left w:val="none" w:sz="0" w:space="0" w:color="auto"/>
            <w:bottom w:val="none" w:sz="0" w:space="0" w:color="auto"/>
            <w:right w:val="none" w:sz="0" w:space="0" w:color="auto"/>
          </w:divBdr>
        </w:div>
        <w:div w:id="1885561734">
          <w:marLeft w:val="640"/>
          <w:marRight w:val="0"/>
          <w:marTop w:val="0"/>
          <w:marBottom w:val="0"/>
          <w:divBdr>
            <w:top w:val="none" w:sz="0" w:space="0" w:color="auto"/>
            <w:left w:val="none" w:sz="0" w:space="0" w:color="auto"/>
            <w:bottom w:val="none" w:sz="0" w:space="0" w:color="auto"/>
            <w:right w:val="none" w:sz="0" w:space="0" w:color="auto"/>
          </w:divBdr>
        </w:div>
        <w:div w:id="717558520">
          <w:marLeft w:val="640"/>
          <w:marRight w:val="0"/>
          <w:marTop w:val="0"/>
          <w:marBottom w:val="0"/>
          <w:divBdr>
            <w:top w:val="none" w:sz="0" w:space="0" w:color="auto"/>
            <w:left w:val="none" w:sz="0" w:space="0" w:color="auto"/>
            <w:bottom w:val="none" w:sz="0" w:space="0" w:color="auto"/>
            <w:right w:val="none" w:sz="0" w:space="0" w:color="auto"/>
          </w:divBdr>
        </w:div>
        <w:div w:id="850528913">
          <w:marLeft w:val="640"/>
          <w:marRight w:val="0"/>
          <w:marTop w:val="0"/>
          <w:marBottom w:val="0"/>
          <w:divBdr>
            <w:top w:val="none" w:sz="0" w:space="0" w:color="auto"/>
            <w:left w:val="none" w:sz="0" w:space="0" w:color="auto"/>
            <w:bottom w:val="none" w:sz="0" w:space="0" w:color="auto"/>
            <w:right w:val="none" w:sz="0" w:space="0" w:color="auto"/>
          </w:divBdr>
        </w:div>
        <w:div w:id="1473672073">
          <w:marLeft w:val="640"/>
          <w:marRight w:val="0"/>
          <w:marTop w:val="0"/>
          <w:marBottom w:val="0"/>
          <w:divBdr>
            <w:top w:val="none" w:sz="0" w:space="0" w:color="auto"/>
            <w:left w:val="none" w:sz="0" w:space="0" w:color="auto"/>
            <w:bottom w:val="none" w:sz="0" w:space="0" w:color="auto"/>
            <w:right w:val="none" w:sz="0" w:space="0" w:color="auto"/>
          </w:divBdr>
        </w:div>
        <w:div w:id="59446609">
          <w:marLeft w:val="640"/>
          <w:marRight w:val="0"/>
          <w:marTop w:val="0"/>
          <w:marBottom w:val="0"/>
          <w:divBdr>
            <w:top w:val="none" w:sz="0" w:space="0" w:color="auto"/>
            <w:left w:val="none" w:sz="0" w:space="0" w:color="auto"/>
            <w:bottom w:val="none" w:sz="0" w:space="0" w:color="auto"/>
            <w:right w:val="none" w:sz="0" w:space="0" w:color="auto"/>
          </w:divBdr>
        </w:div>
        <w:div w:id="1614358021">
          <w:marLeft w:val="640"/>
          <w:marRight w:val="0"/>
          <w:marTop w:val="0"/>
          <w:marBottom w:val="0"/>
          <w:divBdr>
            <w:top w:val="none" w:sz="0" w:space="0" w:color="auto"/>
            <w:left w:val="none" w:sz="0" w:space="0" w:color="auto"/>
            <w:bottom w:val="none" w:sz="0" w:space="0" w:color="auto"/>
            <w:right w:val="none" w:sz="0" w:space="0" w:color="auto"/>
          </w:divBdr>
        </w:div>
        <w:div w:id="281037760">
          <w:marLeft w:val="640"/>
          <w:marRight w:val="0"/>
          <w:marTop w:val="0"/>
          <w:marBottom w:val="0"/>
          <w:divBdr>
            <w:top w:val="none" w:sz="0" w:space="0" w:color="auto"/>
            <w:left w:val="none" w:sz="0" w:space="0" w:color="auto"/>
            <w:bottom w:val="none" w:sz="0" w:space="0" w:color="auto"/>
            <w:right w:val="none" w:sz="0" w:space="0" w:color="auto"/>
          </w:divBdr>
        </w:div>
        <w:div w:id="739718712">
          <w:marLeft w:val="640"/>
          <w:marRight w:val="0"/>
          <w:marTop w:val="0"/>
          <w:marBottom w:val="0"/>
          <w:divBdr>
            <w:top w:val="none" w:sz="0" w:space="0" w:color="auto"/>
            <w:left w:val="none" w:sz="0" w:space="0" w:color="auto"/>
            <w:bottom w:val="none" w:sz="0" w:space="0" w:color="auto"/>
            <w:right w:val="none" w:sz="0" w:space="0" w:color="auto"/>
          </w:divBdr>
        </w:div>
        <w:div w:id="487015475">
          <w:marLeft w:val="640"/>
          <w:marRight w:val="0"/>
          <w:marTop w:val="0"/>
          <w:marBottom w:val="0"/>
          <w:divBdr>
            <w:top w:val="none" w:sz="0" w:space="0" w:color="auto"/>
            <w:left w:val="none" w:sz="0" w:space="0" w:color="auto"/>
            <w:bottom w:val="none" w:sz="0" w:space="0" w:color="auto"/>
            <w:right w:val="none" w:sz="0" w:space="0" w:color="auto"/>
          </w:divBdr>
        </w:div>
        <w:div w:id="2002931544">
          <w:marLeft w:val="640"/>
          <w:marRight w:val="0"/>
          <w:marTop w:val="0"/>
          <w:marBottom w:val="0"/>
          <w:divBdr>
            <w:top w:val="none" w:sz="0" w:space="0" w:color="auto"/>
            <w:left w:val="none" w:sz="0" w:space="0" w:color="auto"/>
            <w:bottom w:val="none" w:sz="0" w:space="0" w:color="auto"/>
            <w:right w:val="none" w:sz="0" w:space="0" w:color="auto"/>
          </w:divBdr>
        </w:div>
        <w:div w:id="861584">
          <w:marLeft w:val="640"/>
          <w:marRight w:val="0"/>
          <w:marTop w:val="0"/>
          <w:marBottom w:val="0"/>
          <w:divBdr>
            <w:top w:val="none" w:sz="0" w:space="0" w:color="auto"/>
            <w:left w:val="none" w:sz="0" w:space="0" w:color="auto"/>
            <w:bottom w:val="none" w:sz="0" w:space="0" w:color="auto"/>
            <w:right w:val="none" w:sz="0" w:space="0" w:color="auto"/>
          </w:divBdr>
        </w:div>
        <w:div w:id="237323758">
          <w:marLeft w:val="640"/>
          <w:marRight w:val="0"/>
          <w:marTop w:val="0"/>
          <w:marBottom w:val="0"/>
          <w:divBdr>
            <w:top w:val="none" w:sz="0" w:space="0" w:color="auto"/>
            <w:left w:val="none" w:sz="0" w:space="0" w:color="auto"/>
            <w:bottom w:val="none" w:sz="0" w:space="0" w:color="auto"/>
            <w:right w:val="none" w:sz="0" w:space="0" w:color="auto"/>
          </w:divBdr>
        </w:div>
        <w:div w:id="1794791780">
          <w:marLeft w:val="640"/>
          <w:marRight w:val="0"/>
          <w:marTop w:val="0"/>
          <w:marBottom w:val="0"/>
          <w:divBdr>
            <w:top w:val="none" w:sz="0" w:space="0" w:color="auto"/>
            <w:left w:val="none" w:sz="0" w:space="0" w:color="auto"/>
            <w:bottom w:val="none" w:sz="0" w:space="0" w:color="auto"/>
            <w:right w:val="none" w:sz="0" w:space="0" w:color="auto"/>
          </w:divBdr>
        </w:div>
        <w:div w:id="1976330412">
          <w:marLeft w:val="640"/>
          <w:marRight w:val="0"/>
          <w:marTop w:val="0"/>
          <w:marBottom w:val="0"/>
          <w:divBdr>
            <w:top w:val="none" w:sz="0" w:space="0" w:color="auto"/>
            <w:left w:val="none" w:sz="0" w:space="0" w:color="auto"/>
            <w:bottom w:val="none" w:sz="0" w:space="0" w:color="auto"/>
            <w:right w:val="none" w:sz="0" w:space="0" w:color="auto"/>
          </w:divBdr>
        </w:div>
        <w:div w:id="1086606796">
          <w:marLeft w:val="640"/>
          <w:marRight w:val="0"/>
          <w:marTop w:val="0"/>
          <w:marBottom w:val="0"/>
          <w:divBdr>
            <w:top w:val="none" w:sz="0" w:space="0" w:color="auto"/>
            <w:left w:val="none" w:sz="0" w:space="0" w:color="auto"/>
            <w:bottom w:val="none" w:sz="0" w:space="0" w:color="auto"/>
            <w:right w:val="none" w:sz="0" w:space="0" w:color="auto"/>
          </w:divBdr>
        </w:div>
        <w:div w:id="472529391">
          <w:marLeft w:val="640"/>
          <w:marRight w:val="0"/>
          <w:marTop w:val="0"/>
          <w:marBottom w:val="0"/>
          <w:divBdr>
            <w:top w:val="none" w:sz="0" w:space="0" w:color="auto"/>
            <w:left w:val="none" w:sz="0" w:space="0" w:color="auto"/>
            <w:bottom w:val="none" w:sz="0" w:space="0" w:color="auto"/>
            <w:right w:val="none" w:sz="0" w:space="0" w:color="auto"/>
          </w:divBdr>
        </w:div>
        <w:div w:id="488525686">
          <w:marLeft w:val="640"/>
          <w:marRight w:val="0"/>
          <w:marTop w:val="0"/>
          <w:marBottom w:val="0"/>
          <w:divBdr>
            <w:top w:val="none" w:sz="0" w:space="0" w:color="auto"/>
            <w:left w:val="none" w:sz="0" w:space="0" w:color="auto"/>
            <w:bottom w:val="none" w:sz="0" w:space="0" w:color="auto"/>
            <w:right w:val="none" w:sz="0" w:space="0" w:color="auto"/>
          </w:divBdr>
        </w:div>
        <w:div w:id="2107114613">
          <w:marLeft w:val="640"/>
          <w:marRight w:val="0"/>
          <w:marTop w:val="0"/>
          <w:marBottom w:val="0"/>
          <w:divBdr>
            <w:top w:val="none" w:sz="0" w:space="0" w:color="auto"/>
            <w:left w:val="none" w:sz="0" w:space="0" w:color="auto"/>
            <w:bottom w:val="none" w:sz="0" w:space="0" w:color="auto"/>
            <w:right w:val="none" w:sz="0" w:space="0" w:color="auto"/>
          </w:divBdr>
        </w:div>
        <w:div w:id="2023125749">
          <w:marLeft w:val="640"/>
          <w:marRight w:val="0"/>
          <w:marTop w:val="0"/>
          <w:marBottom w:val="0"/>
          <w:divBdr>
            <w:top w:val="none" w:sz="0" w:space="0" w:color="auto"/>
            <w:left w:val="none" w:sz="0" w:space="0" w:color="auto"/>
            <w:bottom w:val="none" w:sz="0" w:space="0" w:color="auto"/>
            <w:right w:val="none" w:sz="0" w:space="0" w:color="auto"/>
          </w:divBdr>
        </w:div>
        <w:div w:id="1445543004">
          <w:marLeft w:val="640"/>
          <w:marRight w:val="0"/>
          <w:marTop w:val="0"/>
          <w:marBottom w:val="0"/>
          <w:divBdr>
            <w:top w:val="none" w:sz="0" w:space="0" w:color="auto"/>
            <w:left w:val="none" w:sz="0" w:space="0" w:color="auto"/>
            <w:bottom w:val="none" w:sz="0" w:space="0" w:color="auto"/>
            <w:right w:val="none" w:sz="0" w:space="0" w:color="auto"/>
          </w:divBdr>
        </w:div>
        <w:div w:id="799305612">
          <w:marLeft w:val="640"/>
          <w:marRight w:val="0"/>
          <w:marTop w:val="0"/>
          <w:marBottom w:val="0"/>
          <w:divBdr>
            <w:top w:val="none" w:sz="0" w:space="0" w:color="auto"/>
            <w:left w:val="none" w:sz="0" w:space="0" w:color="auto"/>
            <w:bottom w:val="none" w:sz="0" w:space="0" w:color="auto"/>
            <w:right w:val="none" w:sz="0" w:space="0" w:color="auto"/>
          </w:divBdr>
        </w:div>
        <w:div w:id="1958871466">
          <w:marLeft w:val="640"/>
          <w:marRight w:val="0"/>
          <w:marTop w:val="0"/>
          <w:marBottom w:val="0"/>
          <w:divBdr>
            <w:top w:val="none" w:sz="0" w:space="0" w:color="auto"/>
            <w:left w:val="none" w:sz="0" w:space="0" w:color="auto"/>
            <w:bottom w:val="none" w:sz="0" w:space="0" w:color="auto"/>
            <w:right w:val="none" w:sz="0" w:space="0" w:color="auto"/>
          </w:divBdr>
        </w:div>
        <w:div w:id="1509326132">
          <w:marLeft w:val="640"/>
          <w:marRight w:val="0"/>
          <w:marTop w:val="0"/>
          <w:marBottom w:val="0"/>
          <w:divBdr>
            <w:top w:val="none" w:sz="0" w:space="0" w:color="auto"/>
            <w:left w:val="none" w:sz="0" w:space="0" w:color="auto"/>
            <w:bottom w:val="none" w:sz="0" w:space="0" w:color="auto"/>
            <w:right w:val="none" w:sz="0" w:space="0" w:color="auto"/>
          </w:divBdr>
        </w:div>
        <w:div w:id="1430158391">
          <w:marLeft w:val="640"/>
          <w:marRight w:val="0"/>
          <w:marTop w:val="0"/>
          <w:marBottom w:val="0"/>
          <w:divBdr>
            <w:top w:val="none" w:sz="0" w:space="0" w:color="auto"/>
            <w:left w:val="none" w:sz="0" w:space="0" w:color="auto"/>
            <w:bottom w:val="none" w:sz="0" w:space="0" w:color="auto"/>
            <w:right w:val="none" w:sz="0" w:space="0" w:color="auto"/>
          </w:divBdr>
        </w:div>
        <w:div w:id="1884562481">
          <w:marLeft w:val="640"/>
          <w:marRight w:val="0"/>
          <w:marTop w:val="0"/>
          <w:marBottom w:val="0"/>
          <w:divBdr>
            <w:top w:val="none" w:sz="0" w:space="0" w:color="auto"/>
            <w:left w:val="none" w:sz="0" w:space="0" w:color="auto"/>
            <w:bottom w:val="none" w:sz="0" w:space="0" w:color="auto"/>
            <w:right w:val="none" w:sz="0" w:space="0" w:color="auto"/>
          </w:divBdr>
        </w:div>
        <w:div w:id="2045204714">
          <w:marLeft w:val="640"/>
          <w:marRight w:val="0"/>
          <w:marTop w:val="0"/>
          <w:marBottom w:val="0"/>
          <w:divBdr>
            <w:top w:val="none" w:sz="0" w:space="0" w:color="auto"/>
            <w:left w:val="none" w:sz="0" w:space="0" w:color="auto"/>
            <w:bottom w:val="none" w:sz="0" w:space="0" w:color="auto"/>
            <w:right w:val="none" w:sz="0" w:space="0" w:color="auto"/>
          </w:divBdr>
        </w:div>
        <w:div w:id="833495780">
          <w:marLeft w:val="640"/>
          <w:marRight w:val="0"/>
          <w:marTop w:val="0"/>
          <w:marBottom w:val="0"/>
          <w:divBdr>
            <w:top w:val="none" w:sz="0" w:space="0" w:color="auto"/>
            <w:left w:val="none" w:sz="0" w:space="0" w:color="auto"/>
            <w:bottom w:val="none" w:sz="0" w:space="0" w:color="auto"/>
            <w:right w:val="none" w:sz="0" w:space="0" w:color="auto"/>
          </w:divBdr>
        </w:div>
        <w:div w:id="395979789">
          <w:marLeft w:val="640"/>
          <w:marRight w:val="0"/>
          <w:marTop w:val="0"/>
          <w:marBottom w:val="0"/>
          <w:divBdr>
            <w:top w:val="none" w:sz="0" w:space="0" w:color="auto"/>
            <w:left w:val="none" w:sz="0" w:space="0" w:color="auto"/>
            <w:bottom w:val="none" w:sz="0" w:space="0" w:color="auto"/>
            <w:right w:val="none" w:sz="0" w:space="0" w:color="auto"/>
          </w:divBdr>
        </w:div>
        <w:div w:id="2127849808">
          <w:marLeft w:val="640"/>
          <w:marRight w:val="0"/>
          <w:marTop w:val="0"/>
          <w:marBottom w:val="0"/>
          <w:divBdr>
            <w:top w:val="none" w:sz="0" w:space="0" w:color="auto"/>
            <w:left w:val="none" w:sz="0" w:space="0" w:color="auto"/>
            <w:bottom w:val="none" w:sz="0" w:space="0" w:color="auto"/>
            <w:right w:val="none" w:sz="0" w:space="0" w:color="auto"/>
          </w:divBdr>
        </w:div>
        <w:div w:id="913508638">
          <w:marLeft w:val="640"/>
          <w:marRight w:val="0"/>
          <w:marTop w:val="0"/>
          <w:marBottom w:val="0"/>
          <w:divBdr>
            <w:top w:val="none" w:sz="0" w:space="0" w:color="auto"/>
            <w:left w:val="none" w:sz="0" w:space="0" w:color="auto"/>
            <w:bottom w:val="none" w:sz="0" w:space="0" w:color="auto"/>
            <w:right w:val="none" w:sz="0" w:space="0" w:color="auto"/>
          </w:divBdr>
        </w:div>
        <w:div w:id="1430813212">
          <w:marLeft w:val="640"/>
          <w:marRight w:val="0"/>
          <w:marTop w:val="0"/>
          <w:marBottom w:val="0"/>
          <w:divBdr>
            <w:top w:val="none" w:sz="0" w:space="0" w:color="auto"/>
            <w:left w:val="none" w:sz="0" w:space="0" w:color="auto"/>
            <w:bottom w:val="none" w:sz="0" w:space="0" w:color="auto"/>
            <w:right w:val="none" w:sz="0" w:space="0" w:color="auto"/>
          </w:divBdr>
        </w:div>
        <w:div w:id="759446040">
          <w:marLeft w:val="640"/>
          <w:marRight w:val="0"/>
          <w:marTop w:val="0"/>
          <w:marBottom w:val="0"/>
          <w:divBdr>
            <w:top w:val="none" w:sz="0" w:space="0" w:color="auto"/>
            <w:left w:val="none" w:sz="0" w:space="0" w:color="auto"/>
            <w:bottom w:val="none" w:sz="0" w:space="0" w:color="auto"/>
            <w:right w:val="none" w:sz="0" w:space="0" w:color="auto"/>
          </w:divBdr>
        </w:div>
        <w:div w:id="977413354">
          <w:marLeft w:val="640"/>
          <w:marRight w:val="0"/>
          <w:marTop w:val="0"/>
          <w:marBottom w:val="0"/>
          <w:divBdr>
            <w:top w:val="none" w:sz="0" w:space="0" w:color="auto"/>
            <w:left w:val="none" w:sz="0" w:space="0" w:color="auto"/>
            <w:bottom w:val="none" w:sz="0" w:space="0" w:color="auto"/>
            <w:right w:val="none" w:sz="0" w:space="0" w:color="auto"/>
          </w:divBdr>
        </w:div>
        <w:div w:id="657270903">
          <w:marLeft w:val="640"/>
          <w:marRight w:val="0"/>
          <w:marTop w:val="0"/>
          <w:marBottom w:val="0"/>
          <w:divBdr>
            <w:top w:val="none" w:sz="0" w:space="0" w:color="auto"/>
            <w:left w:val="none" w:sz="0" w:space="0" w:color="auto"/>
            <w:bottom w:val="none" w:sz="0" w:space="0" w:color="auto"/>
            <w:right w:val="none" w:sz="0" w:space="0" w:color="auto"/>
          </w:divBdr>
        </w:div>
        <w:div w:id="1667440430">
          <w:marLeft w:val="640"/>
          <w:marRight w:val="0"/>
          <w:marTop w:val="0"/>
          <w:marBottom w:val="0"/>
          <w:divBdr>
            <w:top w:val="none" w:sz="0" w:space="0" w:color="auto"/>
            <w:left w:val="none" w:sz="0" w:space="0" w:color="auto"/>
            <w:bottom w:val="none" w:sz="0" w:space="0" w:color="auto"/>
            <w:right w:val="none" w:sz="0" w:space="0" w:color="auto"/>
          </w:divBdr>
        </w:div>
        <w:div w:id="1187594752">
          <w:marLeft w:val="640"/>
          <w:marRight w:val="0"/>
          <w:marTop w:val="0"/>
          <w:marBottom w:val="0"/>
          <w:divBdr>
            <w:top w:val="none" w:sz="0" w:space="0" w:color="auto"/>
            <w:left w:val="none" w:sz="0" w:space="0" w:color="auto"/>
            <w:bottom w:val="none" w:sz="0" w:space="0" w:color="auto"/>
            <w:right w:val="none" w:sz="0" w:space="0" w:color="auto"/>
          </w:divBdr>
        </w:div>
        <w:div w:id="382799001">
          <w:marLeft w:val="640"/>
          <w:marRight w:val="0"/>
          <w:marTop w:val="0"/>
          <w:marBottom w:val="0"/>
          <w:divBdr>
            <w:top w:val="none" w:sz="0" w:space="0" w:color="auto"/>
            <w:left w:val="none" w:sz="0" w:space="0" w:color="auto"/>
            <w:bottom w:val="none" w:sz="0" w:space="0" w:color="auto"/>
            <w:right w:val="none" w:sz="0" w:space="0" w:color="auto"/>
          </w:divBdr>
        </w:div>
        <w:div w:id="1736777274">
          <w:marLeft w:val="640"/>
          <w:marRight w:val="0"/>
          <w:marTop w:val="0"/>
          <w:marBottom w:val="0"/>
          <w:divBdr>
            <w:top w:val="none" w:sz="0" w:space="0" w:color="auto"/>
            <w:left w:val="none" w:sz="0" w:space="0" w:color="auto"/>
            <w:bottom w:val="none" w:sz="0" w:space="0" w:color="auto"/>
            <w:right w:val="none" w:sz="0" w:space="0" w:color="auto"/>
          </w:divBdr>
        </w:div>
        <w:div w:id="901404132">
          <w:marLeft w:val="640"/>
          <w:marRight w:val="0"/>
          <w:marTop w:val="0"/>
          <w:marBottom w:val="0"/>
          <w:divBdr>
            <w:top w:val="none" w:sz="0" w:space="0" w:color="auto"/>
            <w:left w:val="none" w:sz="0" w:space="0" w:color="auto"/>
            <w:bottom w:val="none" w:sz="0" w:space="0" w:color="auto"/>
            <w:right w:val="none" w:sz="0" w:space="0" w:color="auto"/>
          </w:divBdr>
        </w:div>
        <w:div w:id="627978899">
          <w:marLeft w:val="640"/>
          <w:marRight w:val="0"/>
          <w:marTop w:val="0"/>
          <w:marBottom w:val="0"/>
          <w:divBdr>
            <w:top w:val="none" w:sz="0" w:space="0" w:color="auto"/>
            <w:left w:val="none" w:sz="0" w:space="0" w:color="auto"/>
            <w:bottom w:val="none" w:sz="0" w:space="0" w:color="auto"/>
            <w:right w:val="none" w:sz="0" w:space="0" w:color="auto"/>
          </w:divBdr>
        </w:div>
        <w:div w:id="907612666">
          <w:marLeft w:val="640"/>
          <w:marRight w:val="0"/>
          <w:marTop w:val="0"/>
          <w:marBottom w:val="0"/>
          <w:divBdr>
            <w:top w:val="none" w:sz="0" w:space="0" w:color="auto"/>
            <w:left w:val="none" w:sz="0" w:space="0" w:color="auto"/>
            <w:bottom w:val="none" w:sz="0" w:space="0" w:color="auto"/>
            <w:right w:val="none" w:sz="0" w:space="0" w:color="auto"/>
          </w:divBdr>
        </w:div>
        <w:div w:id="698507058">
          <w:marLeft w:val="640"/>
          <w:marRight w:val="0"/>
          <w:marTop w:val="0"/>
          <w:marBottom w:val="0"/>
          <w:divBdr>
            <w:top w:val="none" w:sz="0" w:space="0" w:color="auto"/>
            <w:left w:val="none" w:sz="0" w:space="0" w:color="auto"/>
            <w:bottom w:val="none" w:sz="0" w:space="0" w:color="auto"/>
            <w:right w:val="none" w:sz="0" w:space="0" w:color="auto"/>
          </w:divBdr>
        </w:div>
        <w:div w:id="879703755">
          <w:marLeft w:val="640"/>
          <w:marRight w:val="0"/>
          <w:marTop w:val="0"/>
          <w:marBottom w:val="0"/>
          <w:divBdr>
            <w:top w:val="none" w:sz="0" w:space="0" w:color="auto"/>
            <w:left w:val="none" w:sz="0" w:space="0" w:color="auto"/>
            <w:bottom w:val="none" w:sz="0" w:space="0" w:color="auto"/>
            <w:right w:val="none" w:sz="0" w:space="0" w:color="auto"/>
          </w:divBdr>
        </w:div>
        <w:div w:id="683821751">
          <w:marLeft w:val="640"/>
          <w:marRight w:val="0"/>
          <w:marTop w:val="0"/>
          <w:marBottom w:val="0"/>
          <w:divBdr>
            <w:top w:val="none" w:sz="0" w:space="0" w:color="auto"/>
            <w:left w:val="none" w:sz="0" w:space="0" w:color="auto"/>
            <w:bottom w:val="none" w:sz="0" w:space="0" w:color="auto"/>
            <w:right w:val="none" w:sz="0" w:space="0" w:color="auto"/>
          </w:divBdr>
        </w:div>
        <w:div w:id="1690257691">
          <w:marLeft w:val="640"/>
          <w:marRight w:val="0"/>
          <w:marTop w:val="0"/>
          <w:marBottom w:val="0"/>
          <w:divBdr>
            <w:top w:val="none" w:sz="0" w:space="0" w:color="auto"/>
            <w:left w:val="none" w:sz="0" w:space="0" w:color="auto"/>
            <w:bottom w:val="none" w:sz="0" w:space="0" w:color="auto"/>
            <w:right w:val="none" w:sz="0" w:space="0" w:color="auto"/>
          </w:divBdr>
        </w:div>
        <w:div w:id="1020593970">
          <w:marLeft w:val="640"/>
          <w:marRight w:val="0"/>
          <w:marTop w:val="0"/>
          <w:marBottom w:val="0"/>
          <w:divBdr>
            <w:top w:val="none" w:sz="0" w:space="0" w:color="auto"/>
            <w:left w:val="none" w:sz="0" w:space="0" w:color="auto"/>
            <w:bottom w:val="none" w:sz="0" w:space="0" w:color="auto"/>
            <w:right w:val="none" w:sz="0" w:space="0" w:color="auto"/>
          </w:divBdr>
        </w:div>
        <w:div w:id="391539318">
          <w:marLeft w:val="640"/>
          <w:marRight w:val="0"/>
          <w:marTop w:val="0"/>
          <w:marBottom w:val="0"/>
          <w:divBdr>
            <w:top w:val="none" w:sz="0" w:space="0" w:color="auto"/>
            <w:left w:val="none" w:sz="0" w:space="0" w:color="auto"/>
            <w:bottom w:val="none" w:sz="0" w:space="0" w:color="auto"/>
            <w:right w:val="none" w:sz="0" w:space="0" w:color="auto"/>
          </w:divBdr>
        </w:div>
        <w:div w:id="1319966471">
          <w:marLeft w:val="640"/>
          <w:marRight w:val="0"/>
          <w:marTop w:val="0"/>
          <w:marBottom w:val="0"/>
          <w:divBdr>
            <w:top w:val="none" w:sz="0" w:space="0" w:color="auto"/>
            <w:left w:val="none" w:sz="0" w:space="0" w:color="auto"/>
            <w:bottom w:val="none" w:sz="0" w:space="0" w:color="auto"/>
            <w:right w:val="none" w:sz="0" w:space="0" w:color="auto"/>
          </w:divBdr>
        </w:div>
        <w:div w:id="2103990704">
          <w:marLeft w:val="640"/>
          <w:marRight w:val="0"/>
          <w:marTop w:val="0"/>
          <w:marBottom w:val="0"/>
          <w:divBdr>
            <w:top w:val="none" w:sz="0" w:space="0" w:color="auto"/>
            <w:left w:val="none" w:sz="0" w:space="0" w:color="auto"/>
            <w:bottom w:val="none" w:sz="0" w:space="0" w:color="auto"/>
            <w:right w:val="none" w:sz="0" w:space="0" w:color="auto"/>
          </w:divBdr>
        </w:div>
        <w:div w:id="1333411403">
          <w:marLeft w:val="640"/>
          <w:marRight w:val="0"/>
          <w:marTop w:val="0"/>
          <w:marBottom w:val="0"/>
          <w:divBdr>
            <w:top w:val="none" w:sz="0" w:space="0" w:color="auto"/>
            <w:left w:val="none" w:sz="0" w:space="0" w:color="auto"/>
            <w:bottom w:val="none" w:sz="0" w:space="0" w:color="auto"/>
            <w:right w:val="none" w:sz="0" w:space="0" w:color="auto"/>
          </w:divBdr>
        </w:div>
        <w:div w:id="1371028662">
          <w:marLeft w:val="640"/>
          <w:marRight w:val="0"/>
          <w:marTop w:val="0"/>
          <w:marBottom w:val="0"/>
          <w:divBdr>
            <w:top w:val="none" w:sz="0" w:space="0" w:color="auto"/>
            <w:left w:val="none" w:sz="0" w:space="0" w:color="auto"/>
            <w:bottom w:val="none" w:sz="0" w:space="0" w:color="auto"/>
            <w:right w:val="none" w:sz="0" w:space="0" w:color="auto"/>
          </w:divBdr>
        </w:div>
        <w:div w:id="948438465">
          <w:marLeft w:val="640"/>
          <w:marRight w:val="0"/>
          <w:marTop w:val="0"/>
          <w:marBottom w:val="0"/>
          <w:divBdr>
            <w:top w:val="none" w:sz="0" w:space="0" w:color="auto"/>
            <w:left w:val="none" w:sz="0" w:space="0" w:color="auto"/>
            <w:bottom w:val="none" w:sz="0" w:space="0" w:color="auto"/>
            <w:right w:val="none" w:sz="0" w:space="0" w:color="auto"/>
          </w:divBdr>
        </w:div>
        <w:div w:id="1301881919">
          <w:marLeft w:val="640"/>
          <w:marRight w:val="0"/>
          <w:marTop w:val="0"/>
          <w:marBottom w:val="0"/>
          <w:divBdr>
            <w:top w:val="none" w:sz="0" w:space="0" w:color="auto"/>
            <w:left w:val="none" w:sz="0" w:space="0" w:color="auto"/>
            <w:bottom w:val="none" w:sz="0" w:space="0" w:color="auto"/>
            <w:right w:val="none" w:sz="0" w:space="0" w:color="auto"/>
          </w:divBdr>
        </w:div>
        <w:div w:id="454057905">
          <w:marLeft w:val="640"/>
          <w:marRight w:val="0"/>
          <w:marTop w:val="0"/>
          <w:marBottom w:val="0"/>
          <w:divBdr>
            <w:top w:val="none" w:sz="0" w:space="0" w:color="auto"/>
            <w:left w:val="none" w:sz="0" w:space="0" w:color="auto"/>
            <w:bottom w:val="none" w:sz="0" w:space="0" w:color="auto"/>
            <w:right w:val="none" w:sz="0" w:space="0" w:color="auto"/>
          </w:divBdr>
        </w:div>
        <w:div w:id="1055739335">
          <w:marLeft w:val="640"/>
          <w:marRight w:val="0"/>
          <w:marTop w:val="0"/>
          <w:marBottom w:val="0"/>
          <w:divBdr>
            <w:top w:val="none" w:sz="0" w:space="0" w:color="auto"/>
            <w:left w:val="none" w:sz="0" w:space="0" w:color="auto"/>
            <w:bottom w:val="none" w:sz="0" w:space="0" w:color="auto"/>
            <w:right w:val="none" w:sz="0" w:space="0" w:color="auto"/>
          </w:divBdr>
        </w:div>
        <w:div w:id="1935044241">
          <w:marLeft w:val="640"/>
          <w:marRight w:val="0"/>
          <w:marTop w:val="0"/>
          <w:marBottom w:val="0"/>
          <w:divBdr>
            <w:top w:val="none" w:sz="0" w:space="0" w:color="auto"/>
            <w:left w:val="none" w:sz="0" w:space="0" w:color="auto"/>
            <w:bottom w:val="none" w:sz="0" w:space="0" w:color="auto"/>
            <w:right w:val="none" w:sz="0" w:space="0" w:color="auto"/>
          </w:divBdr>
        </w:div>
        <w:div w:id="1492791602">
          <w:marLeft w:val="640"/>
          <w:marRight w:val="0"/>
          <w:marTop w:val="0"/>
          <w:marBottom w:val="0"/>
          <w:divBdr>
            <w:top w:val="none" w:sz="0" w:space="0" w:color="auto"/>
            <w:left w:val="none" w:sz="0" w:space="0" w:color="auto"/>
            <w:bottom w:val="none" w:sz="0" w:space="0" w:color="auto"/>
            <w:right w:val="none" w:sz="0" w:space="0" w:color="auto"/>
          </w:divBdr>
        </w:div>
        <w:div w:id="1887176859">
          <w:marLeft w:val="640"/>
          <w:marRight w:val="0"/>
          <w:marTop w:val="0"/>
          <w:marBottom w:val="0"/>
          <w:divBdr>
            <w:top w:val="none" w:sz="0" w:space="0" w:color="auto"/>
            <w:left w:val="none" w:sz="0" w:space="0" w:color="auto"/>
            <w:bottom w:val="none" w:sz="0" w:space="0" w:color="auto"/>
            <w:right w:val="none" w:sz="0" w:space="0" w:color="auto"/>
          </w:divBdr>
        </w:div>
        <w:div w:id="562060150">
          <w:marLeft w:val="640"/>
          <w:marRight w:val="0"/>
          <w:marTop w:val="0"/>
          <w:marBottom w:val="0"/>
          <w:divBdr>
            <w:top w:val="none" w:sz="0" w:space="0" w:color="auto"/>
            <w:left w:val="none" w:sz="0" w:space="0" w:color="auto"/>
            <w:bottom w:val="none" w:sz="0" w:space="0" w:color="auto"/>
            <w:right w:val="none" w:sz="0" w:space="0" w:color="auto"/>
          </w:divBdr>
        </w:div>
        <w:div w:id="1633752381">
          <w:marLeft w:val="640"/>
          <w:marRight w:val="0"/>
          <w:marTop w:val="0"/>
          <w:marBottom w:val="0"/>
          <w:divBdr>
            <w:top w:val="none" w:sz="0" w:space="0" w:color="auto"/>
            <w:left w:val="none" w:sz="0" w:space="0" w:color="auto"/>
            <w:bottom w:val="none" w:sz="0" w:space="0" w:color="auto"/>
            <w:right w:val="none" w:sz="0" w:space="0" w:color="auto"/>
          </w:divBdr>
        </w:div>
        <w:div w:id="1144199531">
          <w:marLeft w:val="640"/>
          <w:marRight w:val="0"/>
          <w:marTop w:val="0"/>
          <w:marBottom w:val="0"/>
          <w:divBdr>
            <w:top w:val="none" w:sz="0" w:space="0" w:color="auto"/>
            <w:left w:val="none" w:sz="0" w:space="0" w:color="auto"/>
            <w:bottom w:val="none" w:sz="0" w:space="0" w:color="auto"/>
            <w:right w:val="none" w:sz="0" w:space="0" w:color="auto"/>
          </w:divBdr>
        </w:div>
        <w:div w:id="487020533">
          <w:marLeft w:val="640"/>
          <w:marRight w:val="0"/>
          <w:marTop w:val="0"/>
          <w:marBottom w:val="0"/>
          <w:divBdr>
            <w:top w:val="none" w:sz="0" w:space="0" w:color="auto"/>
            <w:left w:val="none" w:sz="0" w:space="0" w:color="auto"/>
            <w:bottom w:val="none" w:sz="0" w:space="0" w:color="auto"/>
            <w:right w:val="none" w:sz="0" w:space="0" w:color="auto"/>
          </w:divBdr>
        </w:div>
        <w:div w:id="1941832854">
          <w:marLeft w:val="640"/>
          <w:marRight w:val="0"/>
          <w:marTop w:val="0"/>
          <w:marBottom w:val="0"/>
          <w:divBdr>
            <w:top w:val="none" w:sz="0" w:space="0" w:color="auto"/>
            <w:left w:val="none" w:sz="0" w:space="0" w:color="auto"/>
            <w:bottom w:val="none" w:sz="0" w:space="0" w:color="auto"/>
            <w:right w:val="none" w:sz="0" w:space="0" w:color="auto"/>
          </w:divBdr>
        </w:div>
        <w:div w:id="2044478231">
          <w:marLeft w:val="640"/>
          <w:marRight w:val="0"/>
          <w:marTop w:val="0"/>
          <w:marBottom w:val="0"/>
          <w:divBdr>
            <w:top w:val="none" w:sz="0" w:space="0" w:color="auto"/>
            <w:left w:val="none" w:sz="0" w:space="0" w:color="auto"/>
            <w:bottom w:val="none" w:sz="0" w:space="0" w:color="auto"/>
            <w:right w:val="none" w:sz="0" w:space="0" w:color="auto"/>
          </w:divBdr>
        </w:div>
        <w:div w:id="1893224080">
          <w:marLeft w:val="640"/>
          <w:marRight w:val="0"/>
          <w:marTop w:val="0"/>
          <w:marBottom w:val="0"/>
          <w:divBdr>
            <w:top w:val="none" w:sz="0" w:space="0" w:color="auto"/>
            <w:left w:val="none" w:sz="0" w:space="0" w:color="auto"/>
            <w:bottom w:val="none" w:sz="0" w:space="0" w:color="auto"/>
            <w:right w:val="none" w:sz="0" w:space="0" w:color="auto"/>
          </w:divBdr>
        </w:div>
        <w:div w:id="332688494">
          <w:marLeft w:val="640"/>
          <w:marRight w:val="0"/>
          <w:marTop w:val="0"/>
          <w:marBottom w:val="0"/>
          <w:divBdr>
            <w:top w:val="none" w:sz="0" w:space="0" w:color="auto"/>
            <w:left w:val="none" w:sz="0" w:space="0" w:color="auto"/>
            <w:bottom w:val="none" w:sz="0" w:space="0" w:color="auto"/>
            <w:right w:val="none" w:sz="0" w:space="0" w:color="auto"/>
          </w:divBdr>
        </w:div>
        <w:div w:id="1438451481">
          <w:marLeft w:val="640"/>
          <w:marRight w:val="0"/>
          <w:marTop w:val="0"/>
          <w:marBottom w:val="0"/>
          <w:divBdr>
            <w:top w:val="none" w:sz="0" w:space="0" w:color="auto"/>
            <w:left w:val="none" w:sz="0" w:space="0" w:color="auto"/>
            <w:bottom w:val="none" w:sz="0" w:space="0" w:color="auto"/>
            <w:right w:val="none" w:sz="0" w:space="0" w:color="auto"/>
          </w:divBdr>
        </w:div>
        <w:div w:id="1427386067">
          <w:marLeft w:val="640"/>
          <w:marRight w:val="0"/>
          <w:marTop w:val="0"/>
          <w:marBottom w:val="0"/>
          <w:divBdr>
            <w:top w:val="none" w:sz="0" w:space="0" w:color="auto"/>
            <w:left w:val="none" w:sz="0" w:space="0" w:color="auto"/>
            <w:bottom w:val="none" w:sz="0" w:space="0" w:color="auto"/>
            <w:right w:val="none" w:sz="0" w:space="0" w:color="auto"/>
          </w:divBdr>
        </w:div>
        <w:div w:id="1559510366">
          <w:marLeft w:val="640"/>
          <w:marRight w:val="0"/>
          <w:marTop w:val="0"/>
          <w:marBottom w:val="0"/>
          <w:divBdr>
            <w:top w:val="none" w:sz="0" w:space="0" w:color="auto"/>
            <w:left w:val="none" w:sz="0" w:space="0" w:color="auto"/>
            <w:bottom w:val="none" w:sz="0" w:space="0" w:color="auto"/>
            <w:right w:val="none" w:sz="0" w:space="0" w:color="auto"/>
          </w:divBdr>
        </w:div>
        <w:div w:id="1397626563">
          <w:marLeft w:val="640"/>
          <w:marRight w:val="0"/>
          <w:marTop w:val="0"/>
          <w:marBottom w:val="0"/>
          <w:divBdr>
            <w:top w:val="none" w:sz="0" w:space="0" w:color="auto"/>
            <w:left w:val="none" w:sz="0" w:space="0" w:color="auto"/>
            <w:bottom w:val="none" w:sz="0" w:space="0" w:color="auto"/>
            <w:right w:val="none" w:sz="0" w:space="0" w:color="auto"/>
          </w:divBdr>
        </w:div>
        <w:div w:id="880358134">
          <w:marLeft w:val="640"/>
          <w:marRight w:val="0"/>
          <w:marTop w:val="0"/>
          <w:marBottom w:val="0"/>
          <w:divBdr>
            <w:top w:val="none" w:sz="0" w:space="0" w:color="auto"/>
            <w:left w:val="none" w:sz="0" w:space="0" w:color="auto"/>
            <w:bottom w:val="none" w:sz="0" w:space="0" w:color="auto"/>
            <w:right w:val="none" w:sz="0" w:space="0" w:color="auto"/>
          </w:divBdr>
        </w:div>
        <w:div w:id="513616143">
          <w:marLeft w:val="640"/>
          <w:marRight w:val="0"/>
          <w:marTop w:val="0"/>
          <w:marBottom w:val="0"/>
          <w:divBdr>
            <w:top w:val="none" w:sz="0" w:space="0" w:color="auto"/>
            <w:left w:val="none" w:sz="0" w:space="0" w:color="auto"/>
            <w:bottom w:val="none" w:sz="0" w:space="0" w:color="auto"/>
            <w:right w:val="none" w:sz="0" w:space="0" w:color="auto"/>
          </w:divBdr>
        </w:div>
        <w:div w:id="823276281">
          <w:marLeft w:val="640"/>
          <w:marRight w:val="0"/>
          <w:marTop w:val="0"/>
          <w:marBottom w:val="0"/>
          <w:divBdr>
            <w:top w:val="none" w:sz="0" w:space="0" w:color="auto"/>
            <w:left w:val="none" w:sz="0" w:space="0" w:color="auto"/>
            <w:bottom w:val="none" w:sz="0" w:space="0" w:color="auto"/>
            <w:right w:val="none" w:sz="0" w:space="0" w:color="auto"/>
          </w:divBdr>
        </w:div>
        <w:div w:id="18237595">
          <w:marLeft w:val="640"/>
          <w:marRight w:val="0"/>
          <w:marTop w:val="0"/>
          <w:marBottom w:val="0"/>
          <w:divBdr>
            <w:top w:val="none" w:sz="0" w:space="0" w:color="auto"/>
            <w:left w:val="none" w:sz="0" w:space="0" w:color="auto"/>
            <w:bottom w:val="none" w:sz="0" w:space="0" w:color="auto"/>
            <w:right w:val="none" w:sz="0" w:space="0" w:color="auto"/>
          </w:divBdr>
        </w:div>
        <w:div w:id="1965497172">
          <w:marLeft w:val="640"/>
          <w:marRight w:val="0"/>
          <w:marTop w:val="0"/>
          <w:marBottom w:val="0"/>
          <w:divBdr>
            <w:top w:val="none" w:sz="0" w:space="0" w:color="auto"/>
            <w:left w:val="none" w:sz="0" w:space="0" w:color="auto"/>
            <w:bottom w:val="none" w:sz="0" w:space="0" w:color="auto"/>
            <w:right w:val="none" w:sz="0" w:space="0" w:color="auto"/>
          </w:divBdr>
        </w:div>
        <w:div w:id="2053461694">
          <w:marLeft w:val="640"/>
          <w:marRight w:val="0"/>
          <w:marTop w:val="0"/>
          <w:marBottom w:val="0"/>
          <w:divBdr>
            <w:top w:val="none" w:sz="0" w:space="0" w:color="auto"/>
            <w:left w:val="none" w:sz="0" w:space="0" w:color="auto"/>
            <w:bottom w:val="none" w:sz="0" w:space="0" w:color="auto"/>
            <w:right w:val="none" w:sz="0" w:space="0" w:color="auto"/>
          </w:divBdr>
        </w:div>
        <w:div w:id="1371223747">
          <w:marLeft w:val="640"/>
          <w:marRight w:val="0"/>
          <w:marTop w:val="0"/>
          <w:marBottom w:val="0"/>
          <w:divBdr>
            <w:top w:val="none" w:sz="0" w:space="0" w:color="auto"/>
            <w:left w:val="none" w:sz="0" w:space="0" w:color="auto"/>
            <w:bottom w:val="none" w:sz="0" w:space="0" w:color="auto"/>
            <w:right w:val="none" w:sz="0" w:space="0" w:color="auto"/>
          </w:divBdr>
        </w:div>
        <w:div w:id="1695689391">
          <w:marLeft w:val="640"/>
          <w:marRight w:val="0"/>
          <w:marTop w:val="0"/>
          <w:marBottom w:val="0"/>
          <w:divBdr>
            <w:top w:val="none" w:sz="0" w:space="0" w:color="auto"/>
            <w:left w:val="none" w:sz="0" w:space="0" w:color="auto"/>
            <w:bottom w:val="none" w:sz="0" w:space="0" w:color="auto"/>
            <w:right w:val="none" w:sz="0" w:space="0" w:color="auto"/>
          </w:divBdr>
        </w:div>
        <w:div w:id="441149571">
          <w:marLeft w:val="640"/>
          <w:marRight w:val="0"/>
          <w:marTop w:val="0"/>
          <w:marBottom w:val="0"/>
          <w:divBdr>
            <w:top w:val="none" w:sz="0" w:space="0" w:color="auto"/>
            <w:left w:val="none" w:sz="0" w:space="0" w:color="auto"/>
            <w:bottom w:val="none" w:sz="0" w:space="0" w:color="auto"/>
            <w:right w:val="none" w:sz="0" w:space="0" w:color="auto"/>
          </w:divBdr>
        </w:div>
        <w:div w:id="106118296">
          <w:marLeft w:val="640"/>
          <w:marRight w:val="0"/>
          <w:marTop w:val="0"/>
          <w:marBottom w:val="0"/>
          <w:divBdr>
            <w:top w:val="none" w:sz="0" w:space="0" w:color="auto"/>
            <w:left w:val="none" w:sz="0" w:space="0" w:color="auto"/>
            <w:bottom w:val="none" w:sz="0" w:space="0" w:color="auto"/>
            <w:right w:val="none" w:sz="0" w:space="0" w:color="auto"/>
          </w:divBdr>
        </w:div>
        <w:div w:id="651639399">
          <w:marLeft w:val="640"/>
          <w:marRight w:val="0"/>
          <w:marTop w:val="0"/>
          <w:marBottom w:val="0"/>
          <w:divBdr>
            <w:top w:val="none" w:sz="0" w:space="0" w:color="auto"/>
            <w:left w:val="none" w:sz="0" w:space="0" w:color="auto"/>
            <w:bottom w:val="none" w:sz="0" w:space="0" w:color="auto"/>
            <w:right w:val="none" w:sz="0" w:space="0" w:color="auto"/>
          </w:divBdr>
        </w:div>
        <w:div w:id="683628697">
          <w:marLeft w:val="640"/>
          <w:marRight w:val="0"/>
          <w:marTop w:val="0"/>
          <w:marBottom w:val="0"/>
          <w:divBdr>
            <w:top w:val="none" w:sz="0" w:space="0" w:color="auto"/>
            <w:left w:val="none" w:sz="0" w:space="0" w:color="auto"/>
            <w:bottom w:val="none" w:sz="0" w:space="0" w:color="auto"/>
            <w:right w:val="none" w:sz="0" w:space="0" w:color="auto"/>
          </w:divBdr>
        </w:div>
        <w:div w:id="372654531">
          <w:marLeft w:val="640"/>
          <w:marRight w:val="0"/>
          <w:marTop w:val="0"/>
          <w:marBottom w:val="0"/>
          <w:divBdr>
            <w:top w:val="none" w:sz="0" w:space="0" w:color="auto"/>
            <w:left w:val="none" w:sz="0" w:space="0" w:color="auto"/>
            <w:bottom w:val="none" w:sz="0" w:space="0" w:color="auto"/>
            <w:right w:val="none" w:sz="0" w:space="0" w:color="auto"/>
          </w:divBdr>
        </w:div>
      </w:divsChild>
    </w:div>
    <w:div w:id="1896354750">
      <w:bodyDiv w:val="1"/>
      <w:marLeft w:val="0"/>
      <w:marRight w:val="0"/>
      <w:marTop w:val="0"/>
      <w:marBottom w:val="0"/>
      <w:divBdr>
        <w:top w:val="none" w:sz="0" w:space="0" w:color="auto"/>
        <w:left w:val="none" w:sz="0" w:space="0" w:color="auto"/>
        <w:bottom w:val="none" w:sz="0" w:space="0" w:color="auto"/>
        <w:right w:val="none" w:sz="0" w:space="0" w:color="auto"/>
      </w:divBdr>
      <w:divsChild>
        <w:div w:id="719325745">
          <w:marLeft w:val="640"/>
          <w:marRight w:val="0"/>
          <w:marTop w:val="0"/>
          <w:marBottom w:val="0"/>
          <w:divBdr>
            <w:top w:val="none" w:sz="0" w:space="0" w:color="auto"/>
            <w:left w:val="none" w:sz="0" w:space="0" w:color="auto"/>
            <w:bottom w:val="none" w:sz="0" w:space="0" w:color="auto"/>
            <w:right w:val="none" w:sz="0" w:space="0" w:color="auto"/>
          </w:divBdr>
        </w:div>
        <w:div w:id="2063477119">
          <w:marLeft w:val="640"/>
          <w:marRight w:val="0"/>
          <w:marTop w:val="0"/>
          <w:marBottom w:val="0"/>
          <w:divBdr>
            <w:top w:val="none" w:sz="0" w:space="0" w:color="auto"/>
            <w:left w:val="none" w:sz="0" w:space="0" w:color="auto"/>
            <w:bottom w:val="none" w:sz="0" w:space="0" w:color="auto"/>
            <w:right w:val="none" w:sz="0" w:space="0" w:color="auto"/>
          </w:divBdr>
        </w:div>
        <w:div w:id="195001675">
          <w:marLeft w:val="640"/>
          <w:marRight w:val="0"/>
          <w:marTop w:val="0"/>
          <w:marBottom w:val="0"/>
          <w:divBdr>
            <w:top w:val="none" w:sz="0" w:space="0" w:color="auto"/>
            <w:left w:val="none" w:sz="0" w:space="0" w:color="auto"/>
            <w:bottom w:val="none" w:sz="0" w:space="0" w:color="auto"/>
            <w:right w:val="none" w:sz="0" w:space="0" w:color="auto"/>
          </w:divBdr>
        </w:div>
        <w:div w:id="1588726846">
          <w:marLeft w:val="640"/>
          <w:marRight w:val="0"/>
          <w:marTop w:val="0"/>
          <w:marBottom w:val="0"/>
          <w:divBdr>
            <w:top w:val="none" w:sz="0" w:space="0" w:color="auto"/>
            <w:left w:val="none" w:sz="0" w:space="0" w:color="auto"/>
            <w:bottom w:val="none" w:sz="0" w:space="0" w:color="auto"/>
            <w:right w:val="none" w:sz="0" w:space="0" w:color="auto"/>
          </w:divBdr>
        </w:div>
        <w:div w:id="552501126">
          <w:marLeft w:val="640"/>
          <w:marRight w:val="0"/>
          <w:marTop w:val="0"/>
          <w:marBottom w:val="0"/>
          <w:divBdr>
            <w:top w:val="none" w:sz="0" w:space="0" w:color="auto"/>
            <w:left w:val="none" w:sz="0" w:space="0" w:color="auto"/>
            <w:bottom w:val="none" w:sz="0" w:space="0" w:color="auto"/>
            <w:right w:val="none" w:sz="0" w:space="0" w:color="auto"/>
          </w:divBdr>
        </w:div>
        <w:div w:id="1684241233">
          <w:marLeft w:val="640"/>
          <w:marRight w:val="0"/>
          <w:marTop w:val="0"/>
          <w:marBottom w:val="0"/>
          <w:divBdr>
            <w:top w:val="none" w:sz="0" w:space="0" w:color="auto"/>
            <w:left w:val="none" w:sz="0" w:space="0" w:color="auto"/>
            <w:bottom w:val="none" w:sz="0" w:space="0" w:color="auto"/>
            <w:right w:val="none" w:sz="0" w:space="0" w:color="auto"/>
          </w:divBdr>
        </w:div>
        <w:div w:id="2027516663">
          <w:marLeft w:val="640"/>
          <w:marRight w:val="0"/>
          <w:marTop w:val="0"/>
          <w:marBottom w:val="0"/>
          <w:divBdr>
            <w:top w:val="none" w:sz="0" w:space="0" w:color="auto"/>
            <w:left w:val="none" w:sz="0" w:space="0" w:color="auto"/>
            <w:bottom w:val="none" w:sz="0" w:space="0" w:color="auto"/>
            <w:right w:val="none" w:sz="0" w:space="0" w:color="auto"/>
          </w:divBdr>
        </w:div>
        <w:div w:id="602881588">
          <w:marLeft w:val="640"/>
          <w:marRight w:val="0"/>
          <w:marTop w:val="0"/>
          <w:marBottom w:val="0"/>
          <w:divBdr>
            <w:top w:val="none" w:sz="0" w:space="0" w:color="auto"/>
            <w:left w:val="none" w:sz="0" w:space="0" w:color="auto"/>
            <w:bottom w:val="none" w:sz="0" w:space="0" w:color="auto"/>
            <w:right w:val="none" w:sz="0" w:space="0" w:color="auto"/>
          </w:divBdr>
        </w:div>
        <w:div w:id="1482848636">
          <w:marLeft w:val="640"/>
          <w:marRight w:val="0"/>
          <w:marTop w:val="0"/>
          <w:marBottom w:val="0"/>
          <w:divBdr>
            <w:top w:val="none" w:sz="0" w:space="0" w:color="auto"/>
            <w:left w:val="none" w:sz="0" w:space="0" w:color="auto"/>
            <w:bottom w:val="none" w:sz="0" w:space="0" w:color="auto"/>
            <w:right w:val="none" w:sz="0" w:space="0" w:color="auto"/>
          </w:divBdr>
        </w:div>
        <w:div w:id="1156146494">
          <w:marLeft w:val="640"/>
          <w:marRight w:val="0"/>
          <w:marTop w:val="0"/>
          <w:marBottom w:val="0"/>
          <w:divBdr>
            <w:top w:val="none" w:sz="0" w:space="0" w:color="auto"/>
            <w:left w:val="none" w:sz="0" w:space="0" w:color="auto"/>
            <w:bottom w:val="none" w:sz="0" w:space="0" w:color="auto"/>
            <w:right w:val="none" w:sz="0" w:space="0" w:color="auto"/>
          </w:divBdr>
        </w:div>
        <w:div w:id="715159151">
          <w:marLeft w:val="640"/>
          <w:marRight w:val="0"/>
          <w:marTop w:val="0"/>
          <w:marBottom w:val="0"/>
          <w:divBdr>
            <w:top w:val="none" w:sz="0" w:space="0" w:color="auto"/>
            <w:left w:val="none" w:sz="0" w:space="0" w:color="auto"/>
            <w:bottom w:val="none" w:sz="0" w:space="0" w:color="auto"/>
            <w:right w:val="none" w:sz="0" w:space="0" w:color="auto"/>
          </w:divBdr>
        </w:div>
        <w:div w:id="972520679">
          <w:marLeft w:val="640"/>
          <w:marRight w:val="0"/>
          <w:marTop w:val="0"/>
          <w:marBottom w:val="0"/>
          <w:divBdr>
            <w:top w:val="none" w:sz="0" w:space="0" w:color="auto"/>
            <w:left w:val="none" w:sz="0" w:space="0" w:color="auto"/>
            <w:bottom w:val="none" w:sz="0" w:space="0" w:color="auto"/>
            <w:right w:val="none" w:sz="0" w:space="0" w:color="auto"/>
          </w:divBdr>
        </w:div>
        <w:div w:id="1394161606">
          <w:marLeft w:val="640"/>
          <w:marRight w:val="0"/>
          <w:marTop w:val="0"/>
          <w:marBottom w:val="0"/>
          <w:divBdr>
            <w:top w:val="none" w:sz="0" w:space="0" w:color="auto"/>
            <w:left w:val="none" w:sz="0" w:space="0" w:color="auto"/>
            <w:bottom w:val="none" w:sz="0" w:space="0" w:color="auto"/>
            <w:right w:val="none" w:sz="0" w:space="0" w:color="auto"/>
          </w:divBdr>
        </w:div>
        <w:div w:id="1013652397">
          <w:marLeft w:val="640"/>
          <w:marRight w:val="0"/>
          <w:marTop w:val="0"/>
          <w:marBottom w:val="0"/>
          <w:divBdr>
            <w:top w:val="none" w:sz="0" w:space="0" w:color="auto"/>
            <w:left w:val="none" w:sz="0" w:space="0" w:color="auto"/>
            <w:bottom w:val="none" w:sz="0" w:space="0" w:color="auto"/>
            <w:right w:val="none" w:sz="0" w:space="0" w:color="auto"/>
          </w:divBdr>
        </w:div>
        <w:div w:id="1191913216">
          <w:marLeft w:val="640"/>
          <w:marRight w:val="0"/>
          <w:marTop w:val="0"/>
          <w:marBottom w:val="0"/>
          <w:divBdr>
            <w:top w:val="none" w:sz="0" w:space="0" w:color="auto"/>
            <w:left w:val="none" w:sz="0" w:space="0" w:color="auto"/>
            <w:bottom w:val="none" w:sz="0" w:space="0" w:color="auto"/>
            <w:right w:val="none" w:sz="0" w:space="0" w:color="auto"/>
          </w:divBdr>
        </w:div>
        <w:div w:id="1233274131">
          <w:marLeft w:val="640"/>
          <w:marRight w:val="0"/>
          <w:marTop w:val="0"/>
          <w:marBottom w:val="0"/>
          <w:divBdr>
            <w:top w:val="none" w:sz="0" w:space="0" w:color="auto"/>
            <w:left w:val="none" w:sz="0" w:space="0" w:color="auto"/>
            <w:bottom w:val="none" w:sz="0" w:space="0" w:color="auto"/>
            <w:right w:val="none" w:sz="0" w:space="0" w:color="auto"/>
          </w:divBdr>
        </w:div>
        <w:div w:id="2134979591">
          <w:marLeft w:val="640"/>
          <w:marRight w:val="0"/>
          <w:marTop w:val="0"/>
          <w:marBottom w:val="0"/>
          <w:divBdr>
            <w:top w:val="none" w:sz="0" w:space="0" w:color="auto"/>
            <w:left w:val="none" w:sz="0" w:space="0" w:color="auto"/>
            <w:bottom w:val="none" w:sz="0" w:space="0" w:color="auto"/>
            <w:right w:val="none" w:sz="0" w:space="0" w:color="auto"/>
          </w:divBdr>
        </w:div>
        <w:div w:id="2135515056">
          <w:marLeft w:val="640"/>
          <w:marRight w:val="0"/>
          <w:marTop w:val="0"/>
          <w:marBottom w:val="0"/>
          <w:divBdr>
            <w:top w:val="none" w:sz="0" w:space="0" w:color="auto"/>
            <w:left w:val="none" w:sz="0" w:space="0" w:color="auto"/>
            <w:bottom w:val="none" w:sz="0" w:space="0" w:color="auto"/>
            <w:right w:val="none" w:sz="0" w:space="0" w:color="auto"/>
          </w:divBdr>
        </w:div>
        <w:div w:id="2122874334">
          <w:marLeft w:val="640"/>
          <w:marRight w:val="0"/>
          <w:marTop w:val="0"/>
          <w:marBottom w:val="0"/>
          <w:divBdr>
            <w:top w:val="none" w:sz="0" w:space="0" w:color="auto"/>
            <w:left w:val="none" w:sz="0" w:space="0" w:color="auto"/>
            <w:bottom w:val="none" w:sz="0" w:space="0" w:color="auto"/>
            <w:right w:val="none" w:sz="0" w:space="0" w:color="auto"/>
          </w:divBdr>
        </w:div>
        <w:div w:id="1558512899">
          <w:marLeft w:val="640"/>
          <w:marRight w:val="0"/>
          <w:marTop w:val="0"/>
          <w:marBottom w:val="0"/>
          <w:divBdr>
            <w:top w:val="none" w:sz="0" w:space="0" w:color="auto"/>
            <w:left w:val="none" w:sz="0" w:space="0" w:color="auto"/>
            <w:bottom w:val="none" w:sz="0" w:space="0" w:color="auto"/>
            <w:right w:val="none" w:sz="0" w:space="0" w:color="auto"/>
          </w:divBdr>
        </w:div>
        <w:div w:id="1083376456">
          <w:marLeft w:val="640"/>
          <w:marRight w:val="0"/>
          <w:marTop w:val="0"/>
          <w:marBottom w:val="0"/>
          <w:divBdr>
            <w:top w:val="none" w:sz="0" w:space="0" w:color="auto"/>
            <w:left w:val="none" w:sz="0" w:space="0" w:color="auto"/>
            <w:bottom w:val="none" w:sz="0" w:space="0" w:color="auto"/>
            <w:right w:val="none" w:sz="0" w:space="0" w:color="auto"/>
          </w:divBdr>
        </w:div>
        <w:div w:id="1552420790">
          <w:marLeft w:val="640"/>
          <w:marRight w:val="0"/>
          <w:marTop w:val="0"/>
          <w:marBottom w:val="0"/>
          <w:divBdr>
            <w:top w:val="none" w:sz="0" w:space="0" w:color="auto"/>
            <w:left w:val="none" w:sz="0" w:space="0" w:color="auto"/>
            <w:bottom w:val="none" w:sz="0" w:space="0" w:color="auto"/>
            <w:right w:val="none" w:sz="0" w:space="0" w:color="auto"/>
          </w:divBdr>
        </w:div>
        <w:div w:id="1294797713">
          <w:marLeft w:val="640"/>
          <w:marRight w:val="0"/>
          <w:marTop w:val="0"/>
          <w:marBottom w:val="0"/>
          <w:divBdr>
            <w:top w:val="none" w:sz="0" w:space="0" w:color="auto"/>
            <w:left w:val="none" w:sz="0" w:space="0" w:color="auto"/>
            <w:bottom w:val="none" w:sz="0" w:space="0" w:color="auto"/>
            <w:right w:val="none" w:sz="0" w:space="0" w:color="auto"/>
          </w:divBdr>
        </w:div>
        <w:div w:id="1307198918">
          <w:marLeft w:val="640"/>
          <w:marRight w:val="0"/>
          <w:marTop w:val="0"/>
          <w:marBottom w:val="0"/>
          <w:divBdr>
            <w:top w:val="none" w:sz="0" w:space="0" w:color="auto"/>
            <w:left w:val="none" w:sz="0" w:space="0" w:color="auto"/>
            <w:bottom w:val="none" w:sz="0" w:space="0" w:color="auto"/>
            <w:right w:val="none" w:sz="0" w:space="0" w:color="auto"/>
          </w:divBdr>
        </w:div>
        <w:div w:id="1654142901">
          <w:marLeft w:val="640"/>
          <w:marRight w:val="0"/>
          <w:marTop w:val="0"/>
          <w:marBottom w:val="0"/>
          <w:divBdr>
            <w:top w:val="none" w:sz="0" w:space="0" w:color="auto"/>
            <w:left w:val="none" w:sz="0" w:space="0" w:color="auto"/>
            <w:bottom w:val="none" w:sz="0" w:space="0" w:color="auto"/>
            <w:right w:val="none" w:sz="0" w:space="0" w:color="auto"/>
          </w:divBdr>
        </w:div>
        <w:div w:id="1005282958">
          <w:marLeft w:val="640"/>
          <w:marRight w:val="0"/>
          <w:marTop w:val="0"/>
          <w:marBottom w:val="0"/>
          <w:divBdr>
            <w:top w:val="none" w:sz="0" w:space="0" w:color="auto"/>
            <w:left w:val="none" w:sz="0" w:space="0" w:color="auto"/>
            <w:bottom w:val="none" w:sz="0" w:space="0" w:color="auto"/>
            <w:right w:val="none" w:sz="0" w:space="0" w:color="auto"/>
          </w:divBdr>
        </w:div>
        <w:div w:id="2056729457">
          <w:marLeft w:val="640"/>
          <w:marRight w:val="0"/>
          <w:marTop w:val="0"/>
          <w:marBottom w:val="0"/>
          <w:divBdr>
            <w:top w:val="none" w:sz="0" w:space="0" w:color="auto"/>
            <w:left w:val="none" w:sz="0" w:space="0" w:color="auto"/>
            <w:bottom w:val="none" w:sz="0" w:space="0" w:color="auto"/>
            <w:right w:val="none" w:sz="0" w:space="0" w:color="auto"/>
          </w:divBdr>
        </w:div>
        <w:div w:id="504441987">
          <w:marLeft w:val="640"/>
          <w:marRight w:val="0"/>
          <w:marTop w:val="0"/>
          <w:marBottom w:val="0"/>
          <w:divBdr>
            <w:top w:val="none" w:sz="0" w:space="0" w:color="auto"/>
            <w:left w:val="none" w:sz="0" w:space="0" w:color="auto"/>
            <w:bottom w:val="none" w:sz="0" w:space="0" w:color="auto"/>
            <w:right w:val="none" w:sz="0" w:space="0" w:color="auto"/>
          </w:divBdr>
        </w:div>
        <w:div w:id="710148697">
          <w:marLeft w:val="640"/>
          <w:marRight w:val="0"/>
          <w:marTop w:val="0"/>
          <w:marBottom w:val="0"/>
          <w:divBdr>
            <w:top w:val="none" w:sz="0" w:space="0" w:color="auto"/>
            <w:left w:val="none" w:sz="0" w:space="0" w:color="auto"/>
            <w:bottom w:val="none" w:sz="0" w:space="0" w:color="auto"/>
            <w:right w:val="none" w:sz="0" w:space="0" w:color="auto"/>
          </w:divBdr>
        </w:div>
        <w:div w:id="563495671">
          <w:marLeft w:val="640"/>
          <w:marRight w:val="0"/>
          <w:marTop w:val="0"/>
          <w:marBottom w:val="0"/>
          <w:divBdr>
            <w:top w:val="none" w:sz="0" w:space="0" w:color="auto"/>
            <w:left w:val="none" w:sz="0" w:space="0" w:color="auto"/>
            <w:bottom w:val="none" w:sz="0" w:space="0" w:color="auto"/>
            <w:right w:val="none" w:sz="0" w:space="0" w:color="auto"/>
          </w:divBdr>
        </w:div>
        <w:div w:id="242378561">
          <w:marLeft w:val="640"/>
          <w:marRight w:val="0"/>
          <w:marTop w:val="0"/>
          <w:marBottom w:val="0"/>
          <w:divBdr>
            <w:top w:val="none" w:sz="0" w:space="0" w:color="auto"/>
            <w:left w:val="none" w:sz="0" w:space="0" w:color="auto"/>
            <w:bottom w:val="none" w:sz="0" w:space="0" w:color="auto"/>
            <w:right w:val="none" w:sz="0" w:space="0" w:color="auto"/>
          </w:divBdr>
        </w:div>
        <w:div w:id="1132820466">
          <w:marLeft w:val="640"/>
          <w:marRight w:val="0"/>
          <w:marTop w:val="0"/>
          <w:marBottom w:val="0"/>
          <w:divBdr>
            <w:top w:val="none" w:sz="0" w:space="0" w:color="auto"/>
            <w:left w:val="none" w:sz="0" w:space="0" w:color="auto"/>
            <w:bottom w:val="none" w:sz="0" w:space="0" w:color="auto"/>
            <w:right w:val="none" w:sz="0" w:space="0" w:color="auto"/>
          </w:divBdr>
        </w:div>
        <w:div w:id="460618180">
          <w:marLeft w:val="640"/>
          <w:marRight w:val="0"/>
          <w:marTop w:val="0"/>
          <w:marBottom w:val="0"/>
          <w:divBdr>
            <w:top w:val="none" w:sz="0" w:space="0" w:color="auto"/>
            <w:left w:val="none" w:sz="0" w:space="0" w:color="auto"/>
            <w:bottom w:val="none" w:sz="0" w:space="0" w:color="auto"/>
            <w:right w:val="none" w:sz="0" w:space="0" w:color="auto"/>
          </w:divBdr>
        </w:div>
        <w:div w:id="2080902596">
          <w:marLeft w:val="640"/>
          <w:marRight w:val="0"/>
          <w:marTop w:val="0"/>
          <w:marBottom w:val="0"/>
          <w:divBdr>
            <w:top w:val="none" w:sz="0" w:space="0" w:color="auto"/>
            <w:left w:val="none" w:sz="0" w:space="0" w:color="auto"/>
            <w:bottom w:val="none" w:sz="0" w:space="0" w:color="auto"/>
            <w:right w:val="none" w:sz="0" w:space="0" w:color="auto"/>
          </w:divBdr>
        </w:div>
        <w:div w:id="651914313">
          <w:marLeft w:val="640"/>
          <w:marRight w:val="0"/>
          <w:marTop w:val="0"/>
          <w:marBottom w:val="0"/>
          <w:divBdr>
            <w:top w:val="none" w:sz="0" w:space="0" w:color="auto"/>
            <w:left w:val="none" w:sz="0" w:space="0" w:color="auto"/>
            <w:bottom w:val="none" w:sz="0" w:space="0" w:color="auto"/>
            <w:right w:val="none" w:sz="0" w:space="0" w:color="auto"/>
          </w:divBdr>
        </w:div>
        <w:div w:id="1321078235">
          <w:marLeft w:val="640"/>
          <w:marRight w:val="0"/>
          <w:marTop w:val="0"/>
          <w:marBottom w:val="0"/>
          <w:divBdr>
            <w:top w:val="none" w:sz="0" w:space="0" w:color="auto"/>
            <w:left w:val="none" w:sz="0" w:space="0" w:color="auto"/>
            <w:bottom w:val="none" w:sz="0" w:space="0" w:color="auto"/>
            <w:right w:val="none" w:sz="0" w:space="0" w:color="auto"/>
          </w:divBdr>
        </w:div>
        <w:div w:id="197203419">
          <w:marLeft w:val="640"/>
          <w:marRight w:val="0"/>
          <w:marTop w:val="0"/>
          <w:marBottom w:val="0"/>
          <w:divBdr>
            <w:top w:val="none" w:sz="0" w:space="0" w:color="auto"/>
            <w:left w:val="none" w:sz="0" w:space="0" w:color="auto"/>
            <w:bottom w:val="none" w:sz="0" w:space="0" w:color="auto"/>
            <w:right w:val="none" w:sz="0" w:space="0" w:color="auto"/>
          </w:divBdr>
        </w:div>
        <w:div w:id="2147235687">
          <w:marLeft w:val="640"/>
          <w:marRight w:val="0"/>
          <w:marTop w:val="0"/>
          <w:marBottom w:val="0"/>
          <w:divBdr>
            <w:top w:val="none" w:sz="0" w:space="0" w:color="auto"/>
            <w:left w:val="none" w:sz="0" w:space="0" w:color="auto"/>
            <w:bottom w:val="none" w:sz="0" w:space="0" w:color="auto"/>
            <w:right w:val="none" w:sz="0" w:space="0" w:color="auto"/>
          </w:divBdr>
        </w:div>
        <w:div w:id="1974559763">
          <w:marLeft w:val="640"/>
          <w:marRight w:val="0"/>
          <w:marTop w:val="0"/>
          <w:marBottom w:val="0"/>
          <w:divBdr>
            <w:top w:val="none" w:sz="0" w:space="0" w:color="auto"/>
            <w:left w:val="none" w:sz="0" w:space="0" w:color="auto"/>
            <w:bottom w:val="none" w:sz="0" w:space="0" w:color="auto"/>
            <w:right w:val="none" w:sz="0" w:space="0" w:color="auto"/>
          </w:divBdr>
        </w:div>
        <w:div w:id="1658261491">
          <w:marLeft w:val="640"/>
          <w:marRight w:val="0"/>
          <w:marTop w:val="0"/>
          <w:marBottom w:val="0"/>
          <w:divBdr>
            <w:top w:val="none" w:sz="0" w:space="0" w:color="auto"/>
            <w:left w:val="none" w:sz="0" w:space="0" w:color="auto"/>
            <w:bottom w:val="none" w:sz="0" w:space="0" w:color="auto"/>
            <w:right w:val="none" w:sz="0" w:space="0" w:color="auto"/>
          </w:divBdr>
        </w:div>
        <w:div w:id="1710953552">
          <w:marLeft w:val="640"/>
          <w:marRight w:val="0"/>
          <w:marTop w:val="0"/>
          <w:marBottom w:val="0"/>
          <w:divBdr>
            <w:top w:val="none" w:sz="0" w:space="0" w:color="auto"/>
            <w:left w:val="none" w:sz="0" w:space="0" w:color="auto"/>
            <w:bottom w:val="none" w:sz="0" w:space="0" w:color="auto"/>
            <w:right w:val="none" w:sz="0" w:space="0" w:color="auto"/>
          </w:divBdr>
        </w:div>
        <w:div w:id="1496919608">
          <w:marLeft w:val="640"/>
          <w:marRight w:val="0"/>
          <w:marTop w:val="0"/>
          <w:marBottom w:val="0"/>
          <w:divBdr>
            <w:top w:val="none" w:sz="0" w:space="0" w:color="auto"/>
            <w:left w:val="none" w:sz="0" w:space="0" w:color="auto"/>
            <w:bottom w:val="none" w:sz="0" w:space="0" w:color="auto"/>
            <w:right w:val="none" w:sz="0" w:space="0" w:color="auto"/>
          </w:divBdr>
        </w:div>
        <w:div w:id="595985571">
          <w:marLeft w:val="640"/>
          <w:marRight w:val="0"/>
          <w:marTop w:val="0"/>
          <w:marBottom w:val="0"/>
          <w:divBdr>
            <w:top w:val="none" w:sz="0" w:space="0" w:color="auto"/>
            <w:left w:val="none" w:sz="0" w:space="0" w:color="auto"/>
            <w:bottom w:val="none" w:sz="0" w:space="0" w:color="auto"/>
            <w:right w:val="none" w:sz="0" w:space="0" w:color="auto"/>
          </w:divBdr>
        </w:div>
        <w:div w:id="1728189673">
          <w:marLeft w:val="640"/>
          <w:marRight w:val="0"/>
          <w:marTop w:val="0"/>
          <w:marBottom w:val="0"/>
          <w:divBdr>
            <w:top w:val="none" w:sz="0" w:space="0" w:color="auto"/>
            <w:left w:val="none" w:sz="0" w:space="0" w:color="auto"/>
            <w:bottom w:val="none" w:sz="0" w:space="0" w:color="auto"/>
            <w:right w:val="none" w:sz="0" w:space="0" w:color="auto"/>
          </w:divBdr>
        </w:div>
        <w:div w:id="1238973711">
          <w:marLeft w:val="640"/>
          <w:marRight w:val="0"/>
          <w:marTop w:val="0"/>
          <w:marBottom w:val="0"/>
          <w:divBdr>
            <w:top w:val="none" w:sz="0" w:space="0" w:color="auto"/>
            <w:left w:val="none" w:sz="0" w:space="0" w:color="auto"/>
            <w:bottom w:val="none" w:sz="0" w:space="0" w:color="auto"/>
            <w:right w:val="none" w:sz="0" w:space="0" w:color="auto"/>
          </w:divBdr>
        </w:div>
        <w:div w:id="355618215">
          <w:marLeft w:val="640"/>
          <w:marRight w:val="0"/>
          <w:marTop w:val="0"/>
          <w:marBottom w:val="0"/>
          <w:divBdr>
            <w:top w:val="none" w:sz="0" w:space="0" w:color="auto"/>
            <w:left w:val="none" w:sz="0" w:space="0" w:color="auto"/>
            <w:bottom w:val="none" w:sz="0" w:space="0" w:color="auto"/>
            <w:right w:val="none" w:sz="0" w:space="0" w:color="auto"/>
          </w:divBdr>
        </w:div>
        <w:div w:id="435100803">
          <w:marLeft w:val="640"/>
          <w:marRight w:val="0"/>
          <w:marTop w:val="0"/>
          <w:marBottom w:val="0"/>
          <w:divBdr>
            <w:top w:val="none" w:sz="0" w:space="0" w:color="auto"/>
            <w:left w:val="none" w:sz="0" w:space="0" w:color="auto"/>
            <w:bottom w:val="none" w:sz="0" w:space="0" w:color="auto"/>
            <w:right w:val="none" w:sz="0" w:space="0" w:color="auto"/>
          </w:divBdr>
        </w:div>
        <w:div w:id="1784153687">
          <w:marLeft w:val="640"/>
          <w:marRight w:val="0"/>
          <w:marTop w:val="0"/>
          <w:marBottom w:val="0"/>
          <w:divBdr>
            <w:top w:val="none" w:sz="0" w:space="0" w:color="auto"/>
            <w:left w:val="none" w:sz="0" w:space="0" w:color="auto"/>
            <w:bottom w:val="none" w:sz="0" w:space="0" w:color="auto"/>
            <w:right w:val="none" w:sz="0" w:space="0" w:color="auto"/>
          </w:divBdr>
        </w:div>
        <w:div w:id="1386685592">
          <w:marLeft w:val="640"/>
          <w:marRight w:val="0"/>
          <w:marTop w:val="0"/>
          <w:marBottom w:val="0"/>
          <w:divBdr>
            <w:top w:val="none" w:sz="0" w:space="0" w:color="auto"/>
            <w:left w:val="none" w:sz="0" w:space="0" w:color="auto"/>
            <w:bottom w:val="none" w:sz="0" w:space="0" w:color="auto"/>
            <w:right w:val="none" w:sz="0" w:space="0" w:color="auto"/>
          </w:divBdr>
        </w:div>
        <w:div w:id="2003501862">
          <w:marLeft w:val="640"/>
          <w:marRight w:val="0"/>
          <w:marTop w:val="0"/>
          <w:marBottom w:val="0"/>
          <w:divBdr>
            <w:top w:val="none" w:sz="0" w:space="0" w:color="auto"/>
            <w:left w:val="none" w:sz="0" w:space="0" w:color="auto"/>
            <w:bottom w:val="none" w:sz="0" w:space="0" w:color="auto"/>
            <w:right w:val="none" w:sz="0" w:space="0" w:color="auto"/>
          </w:divBdr>
        </w:div>
        <w:div w:id="1379474411">
          <w:marLeft w:val="640"/>
          <w:marRight w:val="0"/>
          <w:marTop w:val="0"/>
          <w:marBottom w:val="0"/>
          <w:divBdr>
            <w:top w:val="none" w:sz="0" w:space="0" w:color="auto"/>
            <w:left w:val="none" w:sz="0" w:space="0" w:color="auto"/>
            <w:bottom w:val="none" w:sz="0" w:space="0" w:color="auto"/>
            <w:right w:val="none" w:sz="0" w:space="0" w:color="auto"/>
          </w:divBdr>
        </w:div>
        <w:div w:id="90247326">
          <w:marLeft w:val="640"/>
          <w:marRight w:val="0"/>
          <w:marTop w:val="0"/>
          <w:marBottom w:val="0"/>
          <w:divBdr>
            <w:top w:val="none" w:sz="0" w:space="0" w:color="auto"/>
            <w:left w:val="none" w:sz="0" w:space="0" w:color="auto"/>
            <w:bottom w:val="none" w:sz="0" w:space="0" w:color="auto"/>
            <w:right w:val="none" w:sz="0" w:space="0" w:color="auto"/>
          </w:divBdr>
        </w:div>
        <w:div w:id="2029132815">
          <w:marLeft w:val="640"/>
          <w:marRight w:val="0"/>
          <w:marTop w:val="0"/>
          <w:marBottom w:val="0"/>
          <w:divBdr>
            <w:top w:val="none" w:sz="0" w:space="0" w:color="auto"/>
            <w:left w:val="none" w:sz="0" w:space="0" w:color="auto"/>
            <w:bottom w:val="none" w:sz="0" w:space="0" w:color="auto"/>
            <w:right w:val="none" w:sz="0" w:space="0" w:color="auto"/>
          </w:divBdr>
        </w:div>
        <w:div w:id="2077050700">
          <w:marLeft w:val="640"/>
          <w:marRight w:val="0"/>
          <w:marTop w:val="0"/>
          <w:marBottom w:val="0"/>
          <w:divBdr>
            <w:top w:val="none" w:sz="0" w:space="0" w:color="auto"/>
            <w:left w:val="none" w:sz="0" w:space="0" w:color="auto"/>
            <w:bottom w:val="none" w:sz="0" w:space="0" w:color="auto"/>
            <w:right w:val="none" w:sz="0" w:space="0" w:color="auto"/>
          </w:divBdr>
        </w:div>
        <w:div w:id="1409423320">
          <w:marLeft w:val="640"/>
          <w:marRight w:val="0"/>
          <w:marTop w:val="0"/>
          <w:marBottom w:val="0"/>
          <w:divBdr>
            <w:top w:val="none" w:sz="0" w:space="0" w:color="auto"/>
            <w:left w:val="none" w:sz="0" w:space="0" w:color="auto"/>
            <w:bottom w:val="none" w:sz="0" w:space="0" w:color="auto"/>
            <w:right w:val="none" w:sz="0" w:space="0" w:color="auto"/>
          </w:divBdr>
        </w:div>
        <w:div w:id="1076053980">
          <w:marLeft w:val="640"/>
          <w:marRight w:val="0"/>
          <w:marTop w:val="0"/>
          <w:marBottom w:val="0"/>
          <w:divBdr>
            <w:top w:val="none" w:sz="0" w:space="0" w:color="auto"/>
            <w:left w:val="none" w:sz="0" w:space="0" w:color="auto"/>
            <w:bottom w:val="none" w:sz="0" w:space="0" w:color="auto"/>
            <w:right w:val="none" w:sz="0" w:space="0" w:color="auto"/>
          </w:divBdr>
        </w:div>
        <w:div w:id="1919287526">
          <w:marLeft w:val="640"/>
          <w:marRight w:val="0"/>
          <w:marTop w:val="0"/>
          <w:marBottom w:val="0"/>
          <w:divBdr>
            <w:top w:val="none" w:sz="0" w:space="0" w:color="auto"/>
            <w:left w:val="none" w:sz="0" w:space="0" w:color="auto"/>
            <w:bottom w:val="none" w:sz="0" w:space="0" w:color="auto"/>
            <w:right w:val="none" w:sz="0" w:space="0" w:color="auto"/>
          </w:divBdr>
        </w:div>
        <w:div w:id="53548526">
          <w:marLeft w:val="640"/>
          <w:marRight w:val="0"/>
          <w:marTop w:val="0"/>
          <w:marBottom w:val="0"/>
          <w:divBdr>
            <w:top w:val="none" w:sz="0" w:space="0" w:color="auto"/>
            <w:left w:val="none" w:sz="0" w:space="0" w:color="auto"/>
            <w:bottom w:val="none" w:sz="0" w:space="0" w:color="auto"/>
            <w:right w:val="none" w:sz="0" w:space="0" w:color="auto"/>
          </w:divBdr>
        </w:div>
        <w:div w:id="1621371941">
          <w:marLeft w:val="640"/>
          <w:marRight w:val="0"/>
          <w:marTop w:val="0"/>
          <w:marBottom w:val="0"/>
          <w:divBdr>
            <w:top w:val="none" w:sz="0" w:space="0" w:color="auto"/>
            <w:left w:val="none" w:sz="0" w:space="0" w:color="auto"/>
            <w:bottom w:val="none" w:sz="0" w:space="0" w:color="auto"/>
            <w:right w:val="none" w:sz="0" w:space="0" w:color="auto"/>
          </w:divBdr>
        </w:div>
        <w:div w:id="210925168">
          <w:marLeft w:val="640"/>
          <w:marRight w:val="0"/>
          <w:marTop w:val="0"/>
          <w:marBottom w:val="0"/>
          <w:divBdr>
            <w:top w:val="none" w:sz="0" w:space="0" w:color="auto"/>
            <w:left w:val="none" w:sz="0" w:space="0" w:color="auto"/>
            <w:bottom w:val="none" w:sz="0" w:space="0" w:color="auto"/>
            <w:right w:val="none" w:sz="0" w:space="0" w:color="auto"/>
          </w:divBdr>
        </w:div>
        <w:div w:id="1204708560">
          <w:marLeft w:val="640"/>
          <w:marRight w:val="0"/>
          <w:marTop w:val="0"/>
          <w:marBottom w:val="0"/>
          <w:divBdr>
            <w:top w:val="none" w:sz="0" w:space="0" w:color="auto"/>
            <w:left w:val="none" w:sz="0" w:space="0" w:color="auto"/>
            <w:bottom w:val="none" w:sz="0" w:space="0" w:color="auto"/>
            <w:right w:val="none" w:sz="0" w:space="0" w:color="auto"/>
          </w:divBdr>
        </w:div>
        <w:div w:id="498498058">
          <w:marLeft w:val="640"/>
          <w:marRight w:val="0"/>
          <w:marTop w:val="0"/>
          <w:marBottom w:val="0"/>
          <w:divBdr>
            <w:top w:val="none" w:sz="0" w:space="0" w:color="auto"/>
            <w:left w:val="none" w:sz="0" w:space="0" w:color="auto"/>
            <w:bottom w:val="none" w:sz="0" w:space="0" w:color="auto"/>
            <w:right w:val="none" w:sz="0" w:space="0" w:color="auto"/>
          </w:divBdr>
        </w:div>
        <w:div w:id="2022511111">
          <w:marLeft w:val="640"/>
          <w:marRight w:val="0"/>
          <w:marTop w:val="0"/>
          <w:marBottom w:val="0"/>
          <w:divBdr>
            <w:top w:val="none" w:sz="0" w:space="0" w:color="auto"/>
            <w:left w:val="none" w:sz="0" w:space="0" w:color="auto"/>
            <w:bottom w:val="none" w:sz="0" w:space="0" w:color="auto"/>
            <w:right w:val="none" w:sz="0" w:space="0" w:color="auto"/>
          </w:divBdr>
        </w:div>
        <w:div w:id="919369238">
          <w:marLeft w:val="640"/>
          <w:marRight w:val="0"/>
          <w:marTop w:val="0"/>
          <w:marBottom w:val="0"/>
          <w:divBdr>
            <w:top w:val="none" w:sz="0" w:space="0" w:color="auto"/>
            <w:left w:val="none" w:sz="0" w:space="0" w:color="auto"/>
            <w:bottom w:val="none" w:sz="0" w:space="0" w:color="auto"/>
            <w:right w:val="none" w:sz="0" w:space="0" w:color="auto"/>
          </w:divBdr>
        </w:div>
        <w:div w:id="1258564939">
          <w:marLeft w:val="640"/>
          <w:marRight w:val="0"/>
          <w:marTop w:val="0"/>
          <w:marBottom w:val="0"/>
          <w:divBdr>
            <w:top w:val="none" w:sz="0" w:space="0" w:color="auto"/>
            <w:left w:val="none" w:sz="0" w:space="0" w:color="auto"/>
            <w:bottom w:val="none" w:sz="0" w:space="0" w:color="auto"/>
            <w:right w:val="none" w:sz="0" w:space="0" w:color="auto"/>
          </w:divBdr>
        </w:div>
        <w:div w:id="966274779">
          <w:marLeft w:val="640"/>
          <w:marRight w:val="0"/>
          <w:marTop w:val="0"/>
          <w:marBottom w:val="0"/>
          <w:divBdr>
            <w:top w:val="none" w:sz="0" w:space="0" w:color="auto"/>
            <w:left w:val="none" w:sz="0" w:space="0" w:color="auto"/>
            <w:bottom w:val="none" w:sz="0" w:space="0" w:color="auto"/>
            <w:right w:val="none" w:sz="0" w:space="0" w:color="auto"/>
          </w:divBdr>
        </w:div>
        <w:div w:id="524442887">
          <w:marLeft w:val="640"/>
          <w:marRight w:val="0"/>
          <w:marTop w:val="0"/>
          <w:marBottom w:val="0"/>
          <w:divBdr>
            <w:top w:val="none" w:sz="0" w:space="0" w:color="auto"/>
            <w:left w:val="none" w:sz="0" w:space="0" w:color="auto"/>
            <w:bottom w:val="none" w:sz="0" w:space="0" w:color="auto"/>
            <w:right w:val="none" w:sz="0" w:space="0" w:color="auto"/>
          </w:divBdr>
        </w:div>
        <w:div w:id="16389029">
          <w:marLeft w:val="640"/>
          <w:marRight w:val="0"/>
          <w:marTop w:val="0"/>
          <w:marBottom w:val="0"/>
          <w:divBdr>
            <w:top w:val="none" w:sz="0" w:space="0" w:color="auto"/>
            <w:left w:val="none" w:sz="0" w:space="0" w:color="auto"/>
            <w:bottom w:val="none" w:sz="0" w:space="0" w:color="auto"/>
            <w:right w:val="none" w:sz="0" w:space="0" w:color="auto"/>
          </w:divBdr>
        </w:div>
        <w:div w:id="738597174">
          <w:marLeft w:val="640"/>
          <w:marRight w:val="0"/>
          <w:marTop w:val="0"/>
          <w:marBottom w:val="0"/>
          <w:divBdr>
            <w:top w:val="none" w:sz="0" w:space="0" w:color="auto"/>
            <w:left w:val="none" w:sz="0" w:space="0" w:color="auto"/>
            <w:bottom w:val="none" w:sz="0" w:space="0" w:color="auto"/>
            <w:right w:val="none" w:sz="0" w:space="0" w:color="auto"/>
          </w:divBdr>
        </w:div>
        <w:div w:id="1133399798">
          <w:marLeft w:val="640"/>
          <w:marRight w:val="0"/>
          <w:marTop w:val="0"/>
          <w:marBottom w:val="0"/>
          <w:divBdr>
            <w:top w:val="none" w:sz="0" w:space="0" w:color="auto"/>
            <w:left w:val="none" w:sz="0" w:space="0" w:color="auto"/>
            <w:bottom w:val="none" w:sz="0" w:space="0" w:color="auto"/>
            <w:right w:val="none" w:sz="0" w:space="0" w:color="auto"/>
          </w:divBdr>
        </w:div>
        <w:div w:id="1678540365">
          <w:marLeft w:val="640"/>
          <w:marRight w:val="0"/>
          <w:marTop w:val="0"/>
          <w:marBottom w:val="0"/>
          <w:divBdr>
            <w:top w:val="none" w:sz="0" w:space="0" w:color="auto"/>
            <w:left w:val="none" w:sz="0" w:space="0" w:color="auto"/>
            <w:bottom w:val="none" w:sz="0" w:space="0" w:color="auto"/>
            <w:right w:val="none" w:sz="0" w:space="0" w:color="auto"/>
          </w:divBdr>
        </w:div>
        <w:div w:id="222329304">
          <w:marLeft w:val="640"/>
          <w:marRight w:val="0"/>
          <w:marTop w:val="0"/>
          <w:marBottom w:val="0"/>
          <w:divBdr>
            <w:top w:val="none" w:sz="0" w:space="0" w:color="auto"/>
            <w:left w:val="none" w:sz="0" w:space="0" w:color="auto"/>
            <w:bottom w:val="none" w:sz="0" w:space="0" w:color="auto"/>
            <w:right w:val="none" w:sz="0" w:space="0" w:color="auto"/>
          </w:divBdr>
        </w:div>
        <w:div w:id="133107063">
          <w:marLeft w:val="640"/>
          <w:marRight w:val="0"/>
          <w:marTop w:val="0"/>
          <w:marBottom w:val="0"/>
          <w:divBdr>
            <w:top w:val="none" w:sz="0" w:space="0" w:color="auto"/>
            <w:left w:val="none" w:sz="0" w:space="0" w:color="auto"/>
            <w:bottom w:val="none" w:sz="0" w:space="0" w:color="auto"/>
            <w:right w:val="none" w:sz="0" w:space="0" w:color="auto"/>
          </w:divBdr>
        </w:div>
        <w:div w:id="626010655">
          <w:marLeft w:val="640"/>
          <w:marRight w:val="0"/>
          <w:marTop w:val="0"/>
          <w:marBottom w:val="0"/>
          <w:divBdr>
            <w:top w:val="none" w:sz="0" w:space="0" w:color="auto"/>
            <w:left w:val="none" w:sz="0" w:space="0" w:color="auto"/>
            <w:bottom w:val="none" w:sz="0" w:space="0" w:color="auto"/>
            <w:right w:val="none" w:sz="0" w:space="0" w:color="auto"/>
          </w:divBdr>
        </w:div>
        <w:div w:id="2098746342">
          <w:marLeft w:val="640"/>
          <w:marRight w:val="0"/>
          <w:marTop w:val="0"/>
          <w:marBottom w:val="0"/>
          <w:divBdr>
            <w:top w:val="none" w:sz="0" w:space="0" w:color="auto"/>
            <w:left w:val="none" w:sz="0" w:space="0" w:color="auto"/>
            <w:bottom w:val="none" w:sz="0" w:space="0" w:color="auto"/>
            <w:right w:val="none" w:sz="0" w:space="0" w:color="auto"/>
          </w:divBdr>
        </w:div>
        <w:div w:id="926111572">
          <w:marLeft w:val="640"/>
          <w:marRight w:val="0"/>
          <w:marTop w:val="0"/>
          <w:marBottom w:val="0"/>
          <w:divBdr>
            <w:top w:val="none" w:sz="0" w:space="0" w:color="auto"/>
            <w:left w:val="none" w:sz="0" w:space="0" w:color="auto"/>
            <w:bottom w:val="none" w:sz="0" w:space="0" w:color="auto"/>
            <w:right w:val="none" w:sz="0" w:space="0" w:color="auto"/>
          </w:divBdr>
        </w:div>
        <w:div w:id="1305431368">
          <w:marLeft w:val="640"/>
          <w:marRight w:val="0"/>
          <w:marTop w:val="0"/>
          <w:marBottom w:val="0"/>
          <w:divBdr>
            <w:top w:val="none" w:sz="0" w:space="0" w:color="auto"/>
            <w:left w:val="none" w:sz="0" w:space="0" w:color="auto"/>
            <w:bottom w:val="none" w:sz="0" w:space="0" w:color="auto"/>
            <w:right w:val="none" w:sz="0" w:space="0" w:color="auto"/>
          </w:divBdr>
        </w:div>
        <w:div w:id="1358771355">
          <w:marLeft w:val="640"/>
          <w:marRight w:val="0"/>
          <w:marTop w:val="0"/>
          <w:marBottom w:val="0"/>
          <w:divBdr>
            <w:top w:val="none" w:sz="0" w:space="0" w:color="auto"/>
            <w:left w:val="none" w:sz="0" w:space="0" w:color="auto"/>
            <w:bottom w:val="none" w:sz="0" w:space="0" w:color="auto"/>
            <w:right w:val="none" w:sz="0" w:space="0" w:color="auto"/>
          </w:divBdr>
        </w:div>
        <w:div w:id="934826024">
          <w:marLeft w:val="640"/>
          <w:marRight w:val="0"/>
          <w:marTop w:val="0"/>
          <w:marBottom w:val="0"/>
          <w:divBdr>
            <w:top w:val="none" w:sz="0" w:space="0" w:color="auto"/>
            <w:left w:val="none" w:sz="0" w:space="0" w:color="auto"/>
            <w:bottom w:val="none" w:sz="0" w:space="0" w:color="auto"/>
            <w:right w:val="none" w:sz="0" w:space="0" w:color="auto"/>
          </w:divBdr>
        </w:div>
        <w:div w:id="1028680735">
          <w:marLeft w:val="640"/>
          <w:marRight w:val="0"/>
          <w:marTop w:val="0"/>
          <w:marBottom w:val="0"/>
          <w:divBdr>
            <w:top w:val="none" w:sz="0" w:space="0" w:color="auto"/>
            <w:left w:val="none" w:sz="0" w:space="0" w:color="auto"/>
            <w:bottom w:val="none" w:sz="0" w:space="0" w:color="auto"/>
            <w:right w:val="none" w:sz="0" w:space="0" w:color="auto"/>
          </w:divBdr>
        </w:div>
        <w:div w:id="51119897">
          <w:marLeft w:val="640"/>
          <w:marRight w:val="0"/>
          <w:marTop w:val="0"/>
          <w:marBottom w:val="0"/>
          <w:divBdr>
            <w:top w:val="none" w:sz="0" w:space="0" w:color="auto"/>
            <w:left w:val="none" w:sz="0" w:space="0" w:color="auto"/>
            <w:bottom w:val="none" w:sz="0" w:space="0" w:color="auto"/>
            <w:right w:val="none" w:sz="0" w:space="0" w:color="auto"/>
          </w:divBdr>
        </w:div>
        <w:div w:id="1604261905">
          <w:marLeft w:val="640"/>
          <w:marRight w:val="0"/>
          <w:marTop w:val="0"/>
          <w:marBottom w:val="0"/>
          <w:divBdr>
            <w:top w:val="none" w:sz="0" w:space="0" w:color="auto"/>
            <w:left w:val="none" w:sz="0" w:space="0" w:color="auto"/>
            <w:bottom w:val="none" w:sz="0" w:space="0" w:color="auto"/>
            <w:right w:val="none" w:sz="0" w:space="0" w:color="auto"/>
          </w:divBdr>
        </w:div>
        <w:div w:id="1427728308">
          <w:marLeft w:val="640"/>
          <w:marRight w:val="0"/>
          <w:marTop w:val="0"/>
          <w:marBottom w:val="0"/>
          <w:divBdr>
            <w:top w:val="none" w:sz="0" w:space="0" w:color="auto"/>
            <w:left w:val="none" w:sz="0" w:space="0" w:color="auto"/>
            <w:bottom w:val="none" w:sz="0" w:space="0" w:color="auto"/>
            <w:right w:val="none" w:sz="0" w:space="0" w:color="auto"/>
          </w:divBdr>
        </w:div>
        <w:div w:id="2050183067">
          <w:marLeft w:val="640"/>
          <w:marRight w:val="0"/>
          <w:marTop w:val="0"/>
          <w:marBottom w:val="0"/>
          <w:divBdr>
            <w:top w:val="none" w:sz="0" w:space="0" w:color="auto"/>
            <w:left w:val="none" w:sz="0" w:space="0" w:color="auto"/>
            <w:bottom w:val="none" w:sz="0" w:space="0" w:color="auto"/>
            <w:right w:val="none" w:sz="0" w:space="0" w:color="auto"/>
          </w:divBdr>
        </w:div>
        <w:div w:id="531456586">
          <w:marLeft w:val="640"/>
          <w:marRight w:val="0"/>
          <w:marTop w:val="0"/>
          <w:marBottom w:val="0"/>
          <w:divBdr>
            <w:top w:val="none" w:sz="0" w:space="0" w:color="auto"/>
            <w:left w:val="none" w:sz="0" w:space="0" w:color="auto"/>
            <w:bottom w:val="none" w:sz="0" w:space="0" w:color="auto"/>
            <w:right w:val="none" w:sz="0" w:space="0" w:color="auto"/>
          </w:divBdr>
        </w:div>
        <w:div w:id="1334719718">
          <w:marLeft w:val="640"/>
          <w:marRight w:val="0"/>
          <w:marTop w:val="0"/>
          <w:marBottom w:val="0"/>
          <w:divBdr>
            <w:top w:val="none" w:sz="0" w:space="0" w:color="auto"/>
            <w:left w:val="none" w:sz="0" w:space="0" w:color="auto"/>
            <w:bottom w:val="none" w:sz="0" w:space="0" w:color="auto"/>
            <w:right w:val="none" w:sz="0" w:space="0" w:color="auto"/>
          </w:divBdr>
        </w:div>
        <w:div w:id="1963294491">
          <w:marLeft w:val="640"/>
          <w:marRight w:val="0"/>
          <w:marTop w:val="0"/>
          <w:marBottom w:val="0"/>
          <w:divBdr>
            <w:top w:val="none" w:sz="0" w:space="0" w:color="auto"/>
            <w:left w:val="none" w:sz="0" w:space="0" w:color="auto"/>
            <w:bottom w:val="none" w:sz="0" w:space="0" w:color="auto"/>
            <w:right w:val="none" w:sz="0" w:space="0" w:color="auto"/>
          </w:divBdr>
        </w:div>
        <w:div w:id="1420325969">
          <w:marLeft w:val="640"/>
          <w:marRight w:val="0"/>
          <w:marTop w:val="0"/>
          <w:marBottom w:val="0"/>
          <w:divBdr>
            <w:top w:val="none" w:sz="0" w:space="0" w:color="auto"/>
            <w:left w:val="none" w:sz="0" w:space="0" w:color="auto"/>
            <w:bottom w:val="none" w:sz="0" w:space="0" w:color="auto"/>
            <w:right w:val="none" w:sz="0" w:space="0" w:color="auto"/>
          </w:divBdr>
        </w:div>
        <w:div w:id="1749882671">
          <w:marLeft w:val="640"/>
          <w:marRight w:val="0"/>
          <w:marTop w:val="0"/>
          <w:marBottom w:val="0"/>
          <w:divBdr>
            <w:top w:val="none" w:sz="0" w:space="0" w:color="auto"/>
            <w:left w:val="none" w:sz="0" w:space="0" w:color="auto"/>
            <w:bottom w:val="none" w:sz="0" w:space="0" w:color="auto"/>
            <w:right w:val="none" w:sz="0" w:space="0" w:color="auto"/>
          </w:divBdr>
        </w:div>
        <w:div w:id="1769035233">
          <w:marLeft w:val="640"/>
          <w:marRight w:val="0"/>
          <w:marTop w:val="0"/>
          <w:marBottom w:val="0"/>
          <w:divBdr>
            <w:top w:val="none" w:sz="0" w:space="0" w:color="auto"/>
            <w:left w:val="none" w:sz="0" w:space="0" w:color="auto"/>
            <w:bottom w:val="none" w:sz="0" w:space="0" w:color="auto"/>
            <w:right w:val="none" w:sz="0" w:space="0" w:color="auto"/>
          </w:divBdr>
        </w:div>
        <w:div w:id="999386441">
          <w:marLeft w:val="640"/>
          <w:marRight w:val="0"/>
          <w:marTop w:val="0"/>
          <w:marBottom w:val="0"/>
          <w:divBdr>
            <w:top w:val="none" w:sz="0" w:space="0" w:color="auto"/>
            <w:left w:val="none" w:sz="0" w:space="0" w:color="auto"/>
            <w:bottom w:val="none" w:sz="0" w:space="0" w:color="auto"/>
            <w:right w:val="none" w:sz="0" w:space="0" w:color="auto"/>
          </w:divBdr>
        </w:div>
        <w:div w:id="1068112317">
          <w:marLeft w:val="640"/>
          <w:marRight w:val="0"/>
          <w:marTop w:val="0"/>
          <w:marBottom w:val="0"/>
          <w:divBdr>
            <w:top w:val="none" w:sz="0" w:space="0" w:color="auto"/>
            <w:left w:val="none" w:sz="0" w:space="0" w:color="auto"/>
            <w:bottom w:val="none" w:sz="0" w:space="0" w:color="auto"/>
            <w:right w:val="none" w:sz="0" w:space="0" w:color="auto"/>
          </w:divBdr>
        </w:div>
        <w:div w:id="2005276090">
          <w:marLeft w:val="640"/>
          <w:marRight w:val="0"/>
          <w:marTop w:val="0"/>
          <w:marBottom w:val="0"/>
          <w:divBdr>
            <w:top w:val="none" w:sz="0" w:space="0" w:color="auto"/>
            <w:left w:val="none" w:sz="0" w:space="0" w:color="auto"/>
            <w:bottom w:val="none" w:sz="0" w:space="0" w:color="auto"/>
            <w:right w:val="none" w:sz="0" w:space="0" w:color="auto"/>
          </w:divBdr>
        </w:div>
        <w:div w:id="176425198">
          <w:marLeft w:val="640"/>
          <w:marRight w:val="0"/>
          <w:marTop w:val="0"/>
          <w:marBottom w:val="0"/>
          <w:divBdr>
            <w:top w:val="none" w:sz="0" w:space="0" w:color="auto"/>
            <w:left w:val="none" w:sz="0" w:space="0" w:color="auto"/>
            <w:bottom w:val="none" w:sz="0" w:space="0" w:color="auto"/>
            <w:right w:val="none" w:sz="0" w:space="0" w:color="auto"/>
          </w:divBdr>
        </w:div>
        <w:div w:id="647519563">
          <w:marLeft w:val="640"/>
          <w:marRight w:val="0"/>
          <w:marTop w:val="0"/>
          <w:marBottom w:val="0"/>
          <w:divBdr>
            <w:top w:val="none" w:sz="0" w:space="0" w:color="auto"/>
            <w:left w:val="none" w:sz="0" w:space="0" w:color="auto"/>
            <w:bottom w:val="none" w:sz="0" w:space="0" w:color="auto"/>
            <w:right w:val="none" w:sz="0" w:space="0" w:color="auto"/>
          </w:divBdr>
        </w:div>
        <w:div w:id="767698773">
          <w:marLeft w:val="640"/>
          <w:marRight w:val="0"/>
          <w:marTop w:val="0"/>
          <w:marBottom w:val="0"/>
          <w:divBdr>
            <w:top w:val="none" w:sz="0" w:space="0" w:color="auto"/>
            <w:left w:val="none" w:sz="0" w:space="0" w:color="auto"/>
            <w:bottom w:val="none" w:sz="0" w:space="0" w:color="auto"/>
            <w:right w:val="none" w:sz="0" w:space="0" w:color="auto"/>
          </w:divBdr>
        </w:div>
        <w:div w:id="24672564">
          <w:marLeft w:val="640"/>
          <w:marRight w:val="0"/>
          <w:marTop w:val="0"/>
          <w:marBottom w:val="0"/>
          <w:divBdr>
            <w:top w:val="none" w:sz="0" w:space="0" w:color="auto"/>
            <w:left w:val="none" w:sz="0" w:space="0" w:color="auto"/>
            <w:bottom w:val="none" w:sz="0" w:space="0" w:color="auto"/>
            <w:right w:val="none" w:sz="0" w:space="0" w:color="auto"/>
          </w:divBdr>
        </w:div>
        <w:div w:id="1773471099">
          <w:marLeft w:val="640"/>
          <w:marRight w:val="0"/>
          <w:marTop w:val="0"/>
          <w:marBottom w:val="0"/>
          <w:divBdr>
            <w:top w:val="none" w:sz="0" w:space="0" w:color="auto"/>
            <w:left w:val="none" w:sz="0" w:space="0" w:color="auto"/>
            <w:bottom w:val="none" w:sz="0" w:space="0" w:color="auto"/>
            <w:right w:val="none" w:sz="0" w:space="0" w:color="auto"/>
          </w:divBdr>
        </w:div>
        <w:div w:id="1490631988">
          <w:marLeft w:val="640"/>
          <w:marRight w:val="0"/>
          <w:marTop w:val="0"/>
          <w:marBottom w:val="0"/>
          <w:divBdr>
            <w:top w:val="none" w:sz="0" w:space="0" w:color="auto"/>
            <w:left w:val="none" w:sz="0" w:space="0" w:color="auto"/>
            <w:bottom w:val="none" w:sz="0" w:space="0" w:color="auto"/>
            <w:right w:val="none" w:sz="0" w:space="0" w:color="auto"/>
          </w:divBdr>
        </w:div>
        <w:div w:id="66996698">
          <w:marLeft w:val="640"/>
          <w:marRight w:val="0"/>
          <w:marTop w:val="0"/>
          <w:marBottom w:val="0"/>
          <w:divBdr>
            <w:top w:val="none" w:sz="0" w:space="0" w:color="auto"/>
            <w:left w:val="none" w:sz="0" w:space="0" w:color="auto"/>
            <w:bottom w:val="none" w:sz="0" w:space="0" w:color="auto"/>
            <w:right w:val="none" w:sz="0" w:space="0" w:color="auto"/>
          </w:divBdr>
        </w:div>
        <w:div w:id="1335767563">
          <w:marLeft w:val="640"/>
          <w:marRight w:val="0"/>
          <w:marTop w:val="0"/>
          <w:marBottom w:val="0"/>
          <w:divBdr>
            <w:top w:val="none" w:sz="0" w:space="0" w:color="auto"/>
            <w:left w:val="none" w:sz="0" w:space="0" w:color="auto"/>
            <w:bottom w:val="none" w:sz="0" w:space="0" w:color="auto"/>
            <w:right w:val="none" w:sz="0" w:space="0" w:color="auto"/>
          </w:divBdr>
        </w:div>
        <w:div w:id="1405253389">
          <w:marLeft w:val="640"/>
          <w:marRight w:val="0"/>
          <w:marTop w:val="0"/>
          <w:marBottom w:val="0"/>
          <w:divBdr>
            <w:top w:val="none" w:sz="0" w:space="0" w:color="auto"/>
            <w:left w:val="none" w:sz="0" w:space="0" w:color="auto"/>
            <w:bottom w:val="none" w:sz="0" w:space="0" w:color="auto"/>
            <w:right w:val="none" w:sz="0" w:space="0" w:color="auto"/>
          </w:divBdr>
        </w:div>
        <w:div w:id="1747726069">
          <w:marLeft w:val="640"/>
          <w:marRight w:val="0"/>
          <w:marTop w:val="0"/>
          <w:marBottom w:val="0"/>
          <w:divBdr>
            <w:top w:val="none" w:sz="0" w:space="0" w:color="auto"/>
            <w:left w:val="none" w:sz="0" w:space="0" w:color="auto"/>
            <w:bottom w:val="none" w:sz="0" w:space="0" w:color="auto"/>
            <w:right w:val="none" w:sz="0" w:space="0" w:color="auto"/>
          </w:divBdr>
        </w:div>
        <w:div w:id="39912010">
          <w:marLeft w:val="640"/>
          <w:marRight w:val="0"/>
          <w:marTop w:val="0"/>
          <w:marBottom w:val="0"/>
          <w:divBdr>
            <w:top w:val="none" w:sz="0" w:space="0" w:color="auto"/>
            <w:left w:val="none" w:sz="0" w:space="0" w:color="auto"/>
            <w:bottom w:val="none" w:sz="0" w:space="0" w:color="auto"/>
            <w:right w:val="none" w:sz="0" w:space="0" w:color="auto"/>
          </w:divBdr>
        </w:div>
        <w:div w:id="1482193781">
          <w:marLeft w:val="640"/>
          <w:marRight w:val="0"/>
          <w:marTop w:val="0"/>
          <w:marBottom w:val="0"/>
          <w:divBdr>
            <w:top w:val="none" w:sz="0" w:space="0" w:color="auto"/>
            <w:left w:val="none" w:sz="0" w:space="0" w:color="auto"/>
            <w:bottom w:val="none" w:sz="0" w:space="0" w:color="auto"/>
            <w:right w:val="none" w:sz="0" w:space="0" w:color="auto"/>
          </w:divBdr>
        </w:div>
        <w:div w:id="1645625714">
          <w:marLeft w:val="640"/>
          <w:marRight w:val="0"/>
          <w:marTop w:val="0"/>
          <w:marBottom w:val="0"/>
          <w:divBdr>
            <w:top w:val="none" w:sz="0" w:space="0" w:color="auto"/>
            <w:left w:val="none" w:sz="0" w:space="0" w:color="auto"/>
            <w:bottom w:val="none" w:sz="0" w:space="0" w:color="auto"/>
            <w:right w:val="none" w:sz="0" w:space="0" w:color="auto"/>
          </w:divBdr>
        </w:div>
        <w:div w:id="1401444208">
          <w:marLeft w:val="640"/>
          <w:marRight w:val="0"/>
          <w:marTop w:val="0"/>
          <w:marBottom w:val="0"/>
          <w:divBdr>
            <w:top w:val="none" w:sz="0" w:space="0" w:color="auto"/>
            <w:left w:val="none" w:sz="0" w:space="0" w:color="auto"/>
            <w:bottom w:val="none" w:sz="0" w:space="0" w:color="auto"/>
            <w:right w:val="none" w:sz="0" w:space="0" w:color="auto"/>
          </w:divBdr>
        </w:div>
        <w:div w:id="2080245524">
          <w:marLeft w:val="640"/>
          <w:marRight w:val="0"/>
          <w:marTop w:val="0"/>
          <w:marBottom w:val="0"/>
          <w:divBdr>
            <w:top w:val="none" w:sz="0" w:space="0" w:color="auto"/>
            <w:left w:val="none" w:sz="0" w:space="0" w:color="auto"/>
            <w:bottom w:val="none" w:sz="0" w:space="0" w:color="auto"/>
            <w:right w:val="none" w:sz="0" w:space="0" w:color="auto"/>
          </w:divBdr>
        </w:div>
        <w:div w:id="528883371">
          <w:marLeft w:val="640"/>
          <w:marRight w:val="0"/>
          <w:marTop w:val="0"/>
          <w:marBottom w:val="0"/>
          <w:divBdr>
            <w:top w:val="none" w:sz="0" w:space="0" w:color="auto"/>
            <w:left w:val="none" w:sz="0" w:space="0" w:color="auto"/>
            <w:bottom w:val="none" w:sz="0" w:space="0" w:color="auto"/>
            <w:right w:val="none" w:sz="0" w:space="0" w:color="auto"/>
          </w:divBdr>
        </w:div>
        <w:div w:id="419496190">
          <w:marLeft w:val="640"/>
          <w:marRight w:val="0"/>
          <w:marTop w:val="0"/>
          <w:marBottom w:val="0"/>
          <w:divBdr>
            <w:top w:val="none" w:sz="0" w:space="0" w:color="auto"/>
            <w:left w:val="none" w:sz="0" w:space="0" w:color="auto"/>
            <w:bottom w:val="none" w:sz="0" w:space="0" w:color="auto"/>
            <w:right w:val="none" w:sz="0" w:space="0" w:color="auto"/>
          </w:divBdr>
        </w:div>
        <w:div w:id="729040808">
          <w:marLeft w:val="640"/>
          <w:marRight w:val="0"/>
          <w:marTop w:val="0"/>
          <w:marBottom w:val="0"/>
          <w:divBdr>
            <w:top w:val="none" w:sz="0" w:space="0" w:color="auto"/>
            <w:left w:val="none" w:sz="0" w:space="0" w:color="auto"/>
            <w:bottom w:val="none" w:sz="0" w:space="0" w:color="auto"/>
            <w:right w:val="none" w:sz="0" w:space="0" w:color="auto"/>
          </w:divBdr>
        </w:div>
        <w:div w:id="126748321">
          <w:marLeft w:val="640"/>
          <w:marRight w:val="0"/>
          <w:marTop w:val="0"/>
          <w:marBottom w:val="0"/>
          <w:divBdr>
            <w:top w:val="none" w:sz="0" w:space="0" w:color="auto"/>
            <w:left w:val="none" w:sz="0" w:space="0" w:color="auto"/>
            <w:bottom w:val="none" w:sz="0" w:space="0" w:color="auto"/>
            <w:right w:val="none" w:sz="0" w:space="0" w:color="auto"/>
          </w:divBdr>
        </w:div>
        <w:div w:id="1746955604">
          <w:marLeft w:val="640"/>
          <w:marRight w:val="0"/>
          <w:marTop w:val="0"/>
          <w:marBottom w:val="0"/>
          <w:divBdr>
            <w:top w:val="none" w:sz="0" w:space="0" w:color="auto"/>
            <w:left w:val="none" w:sz="0" w:space="0" w:color="auto"/>
            <w:bottom w:val="none" w:sz="0" w:space="0" w:color="auto"/>
            <w:right w:val="none" w:sz="0" w:space="0" w:color="auto"/>
          </w:divBdr>
        </w:div>
        <w:div w:id="1639914525">
          <w:marLeft w:val="640"/>
          <w:marRight w:val="0"/>
          <w:marTop w:val="0"/>
          <w:marBottom w:val="0"/>
          <w:divBdr>
            <w:top w:val="none" w:sz="0" w:space="0" w:color="auto"/>
            <w:left w:val="none" w:sz="0" w:space="0" w:color="auto"/>
            <w:bottom w:val="none" w:sz="0" w:space="0" w:color="auto"/>
            <w:right w:val="none" w:sz="0" w:space="0" w:color="auto"/>
          </w:divBdr>
        </w:div>
        <w:div w:id="309100008">
          <w:marLeft w:val="640"/>
          <w:marRight w:val="0"/>
          <w:marTop w:val="0"/>
          <w:marBottom w:val="0"/>
          <w:divBdr>
            <w:top w:val="none" w:sz="0" w:space="0" w:color="auto"/>
            <w:left w:val="none" w:sz="0" w:space="0" w:color="auto"/>
            <w:bottom w:val="none" w:sz="0" w:space="0" w:color="auto"/>
            <w:right w:val="none" w:sz="0" w:space="0" w:color="auto"/>
          </w:divBdr>
        </w:div>
        <w:div w:id="1354763706">
          <w:marLeft w:val="640"/>
          <w:marRight w:val="0"/>
          <w:marTop w:val="0"/>
          <w:marBottom w:val="0"/>
          <w:divBdr>
            <w:top w:val="none" w:sz="0" w:space="0" w:color="auto"/>
            <w:left w:val="none" w:sz="0" w:space="0" w:color="auto"/>
            <w:bottom w:val="none" w:sz="0" w:space="0" w:color="auto"/>
            <w:right w:val="none" w:sz="0" w:space="0" w:color="auto"/>
          </w:divBdr>
        </w:div>
        <w:div w:id="490953084">
          <w:marLeft w:val="640"/>
          <w:marRight w:val="0"/>
          <w:marTop w:val="0"/>
          <w:marBottom w:val="0"/>
          <w:divBdr>
            <w:top w:val="none" w:sz="0" w:space="0" w:color="auto"/>
            <w:left w:val="none" w:sz="0" w:space="0" w:color="auto"/>
            <w:bottom w:val="none" w:sz="0" w:space="0" w:color="auto"/>
            <w:right w:val="none" w:sz="0" w:space="0" w:color="auto"/>
          </w:divBdr>
        </w:div>
        <w:div w:id="340476573">
          <w:marLeft w:val="640"/>
          <w:marRight w:val="0"/>
          <w:marTop w:val="0"/>
          <w:marBottom w:val="0"/>
          <w:divBdr>
            <w:top w:val="none" w:sz="0" w:space="0" w:color="auto"/>
            <w:left w:val="none" w:sz="0" w:space="0" w:color="auto"/>
            <w:bottom w:val="none" w:sz="0" w:space="0" w:color="auto"/>
            <w:right w:val="none" w:sz="0" w:space="0" w:color="auto"/>
          </w:divBdr>
        </w:div>
        <w:div w:id="240918175">
          <w:marLeft w:val="640"/>
          <w:marRight w:val="0"/>
          <w:marTop w:val="0"/>
          <w:marBottom w:val="0"/>
          <w:divBdr>
            <w:top w:val="none" w:sz="0" w:space="0" w:color="auto"/>
            <w:left w:val="none" w:sz="0" w:space="0" w:color="auto"/>
            <w:bottom w:val="none" w:sz="0" w:space="0" w:color="auto"/>
            <w:right w:val="none" w:sz="0" w:space="0" w:color="auto"/>
          </w:divBdr>
        </w:div>
        <w:div w:id="1267813152">
          <w:marLeft w:val="640"/>
          <w:marRight w:val="0"/>
          <w:marTop w:val="0"/>
          <w:marBottom w:val="0"/>
          <w:divBdr>
            <w:top w:val="none" w:sz="0" w:space="0" w:color="auto"/>
            <w:left w:val="none" w:sz="0" w:space="0" w:color="auto"/>
            <w:bottom w:val="none" w:sz="0" w:space="0" w:color="auto"/>
            <w:right w:val="none" w:sz="0" w:space="0" w:color="auto"/>
          </w:divBdr>
        </w:div>
        <w:div w:id="613636853">
          <w:marLeft w:val="640"/>
          <w:marRight w:val="0"/>
          <w:marTop w:val="0"/>
          <w:marBottom w:val="0"/>
          <w:divBdr>
            <w:top w:val="none" w:sz="0" w:space="0" w:color="auto"/>
            <w:left w:val="none" w:sz="0" w:space="0" w:color="auto"/>
            <w:bottom w:val="none" w:sz="0" w:space="0" w:color="auto"/>
            <w:right w:val="none" w:sz="0" w:space="0" w:color="auto"/>
          </w:divBdr>
        </w:div>
        <w:div w:id="2103604805">
          <w:marLeft w:val="640"/>
          <w:marRight w:val="0"/>
          <w:marTop w:val="0"/>
          <w:marBottom w:val="0"/>
          <w:divBdr>
            <w:top w:val="none" w:sz="0" w:space="0" w:color="auto"/>
            <w:left w:val="none" w:sz="0" w:space="0" w:color="auto"/>
            <w:bottom w:val="none" w:sz="0" w:space="0" w:color="auto"/>
            <w:right w:val="none" w:sz="0" w:space="0" w:color="auto"/>
          </w:divBdr>
        </w:div>
        <w:div w:id="1659847904">
          <w:marLeft w:val="640"/>
          <w:marRight w:val="0"/>
          <w:marTop w:val="0"/>
          <w:marBottom w:val="0"/>
          <w:divBdr>
            <w:top w:val="none" w:sz="0" w:space="0" w:color="auto"/>
            <w:left w:val="none" w:sz="0" w:space="0" w:color="auto"/>
            <w:bottom w:val="none" w:sz="0" w:space="0" w:color="auto"/>
            <w:right w:val="none" w:sz="0" w:space="0" w:color="auto"/>
          </w:divBdr>
        </w:div>
        <w:div w:id="1720206194">
          <w:marLeft w:val="640"/>
          <w:marRight w:val="0"/>
          <w:marTop w:val="0"/>
          <w:marBottom w:val="0"/>
          <w:divBdr>
            <w:top w:val="none" w:sz="0" w:space="0" w:color="auto"/>
            <w:left w:val="none" w:sz="0" w:space="0" w:color="auto"/>
            <w:bottom w:val="none" w:sz="0" w:space="0" w:color="auto"/>
            <w:right w:val="none" w:sz="0" w:space="0" w:color="auto"/>
          </w:divBdr>
        </w:div>
        <w:div w:id="88702893">
          <w:marLeft w:val="640"/>
          <w:marRight w:val="0"/>
          <w:marTop w:val="0"/>
          <w:marBottom w:val="0"/>
          <w:divBdr>
            <w:top w:val="none" w:sz="0" w:space="0" w:color="auto"/>
            <w:left w:val="none" w:sz="0" w:space="0" w:color="auto"/>
            <w:bottom w:val="none" w:sz="0" w:space="0" w:color="auto"/>
            <w:right w:val="none" w:sz="0" w:space="0" w:color="auto"/>
          </w:divBdr>
        </w:div>
        <w:div w:id="1050375795">
          <w:marLeft w:val="640"/>
          <w:marRight w:val="0"/>
          <w:marTop w:val="0"/>
          <w:marBottom w:val="0"/>
          <w:divBdr>
            <w:top w:val="none" w:sz="0" w:space="0" w:color="auto"/>
            <w:left w:val="none" w:sz="0" w:space="0" w:color="auto"/>
            <w:bottom w:val="none" w:sz="0" w:space="0" w:color="auto"/>
            <w:right w:val="none" w:sz="0" w:space="0" w:color="auto"/>
          </w:divBdr>
        </w:div>
        <w:div w:id="1448236492">
          <w:marLeft w:val="640"/>
          <w:marRight w:val="0"/>
          <w:marTop w:val="0"/>
          <w:marBottom w:val="0"/>
          <w:divBdr>
            <w:top w:val="none" w:sz="0" w:space="0" w:color="auto"/>
            <w:left w:val="none" w:sz="0" w:space="0" w:color="auto"/>
            <w:bottom w:val="none" w:sz="0" w:space="0" w:color="auto"/>
            <w:right w:val="none" w:sz="0" w:space="0" w:color="auto"/>
          </w:divBdr>
        </w:div>
        <w:div w:id="406154407">
          <w:marLeft w:val="640"/>
          <w:marRight w:val="0"/>
          <w:marTop w:val="0"/>
          <w:marBottom w:val="0"/>
          <w:divBdr>
            <w:top w:val="none" w:sz="0" w:space="0" w:color="auto"/>
            <w:left w:val="none" w:sz="0" w:space="0" w:color="auto"/>
            <w:bottom w:val="none" w:sz="0" w:space="0" w:color="auto"/>
            <w:right w:val="none" w:sz="0" w:space="0" w:color="auto"/>
          </w:divBdr>
        </w:div>
        <w:div w:id="1998655861">
          <w:marLeft w:val="640"/>
          <w:marRight w:val="0"/>
          <w:marTop w:val="0"/>
          <w:marBottom w:val="0"/>
          <w:divBdr>
            <w:top w:val="none" w:sz="0" w:space="0" w:color="auto"/>
            <w:left w:val="none" w:sz="0" w:space="0" w:color="auto"/>
            <w:bottom w:val="none" w:sz="0" w:space="0" w:color="auto"/>
            <w:right w:val="none" w:sz="0" w:space="0" w:color="auto"/>
          </w:divBdr>
        </w:div>
        <w:div w:id="1084497528">
          <w:marLeft w:val="640"/>
          <w:marRight w:val="0"/>
          <w:marTop w:val="0"/>
          <w:marBottom w:val="0"/>
          <w:divBdr>
            <w:top w:val="none" w:sz="0" w:space="0" w:color="auto"/>
            <w:left w:val="none" w:sz="0" w:space="0" w:color="auto"/>
            <w:bottom w:val="none" w:sz="0" w:space="0" w:color="auto"/>
            <w:right w:val="none" w:sz="0" w:space="0" w:color="auto"/>
          </w:divBdr>
        </w:div>
        <w:div w:id="1875843982">
          <w:marLeft w:val="640"/>
          <w:marRight w:val="0"/>
          <w:marTop w:val="0"/>
          <w:marBottom w:val="0"/>
          <w:divBdr>
            <w:top w:val="none" w:sz="0" w:space="0" w:color="auto"/>
            <w:left w:val="none" w:sz="0" w:space="0" w:color="auto"/>
            <w:bottom w:val="none" w:sz="0" w:space="0" w:color="auto"/>
            <w:right w:val="none" w:sz="0" w:space="0" w:color="auto"/>
          </w:divBdr>
        </w:div>
        <w:div w:id="620460980">
          <w:marLeft w:val="640"/>
          <w:marRight w:val="0"/>
          <w:marTop w:val="0"/>
          <w:marBottom w:val="0"/>
          <w:divBdr>
            <w:top w:val="none" w:sz="0" w:space="0" w:color="auto"/>
            <w:left w:val="none" w:sz="0" w:space="0" w:color="auto"/>
            <w:bottom w:val="none" w:sz="0" w:space="0" w:color="auto"/>
            <w:right w:val="none" w:sz="0" w:space="0" w:color="auto"/>
          </w:divBdr>
        </w:div>
        <w:div w:id="1583182656">
          <w:marLeft w:val="640"/>
          <w:marRight w:val="0"/>
          <w:marTop w:val="0"/>
          <w:marBottom w:val="0"/>
          <w:divBdr>
            <w:top w:val="none" w:sz="0" w:space="0" w:color="auto"/>
            <w:left w:val="none" w:sz="0" w:space="0" w:color="auto"/>
            <w:bottom w:val="none" w:sz="0" w:space="0" w:color="auto"/>
            <w:right w:val="none" w:sz="0" w:space="0" w:color="auto"/>
          </w:divBdr>
        </w:div>
        <w:div w:id="412288004">
          <w:marLeft w:val="640"/>
          <w:marRight w:val="0"/>
          <w:marTop w:val="0"/>
          <w:marBottom w:val="0"/>
          <w:divBdr>
            <w:top w:val="none" w:sz="0" w:space="0" w:color="auto"/>
            <w:left w:val="none" w:sz="0" w:space="0" w:color="auto"/>
            <w:bottom w:val="none" w:sz="0" w:space="0" w:color="auto"/>
            <w:right w:val="none" w:sz="0" w:space="0" w:color="auto"/>
          </w:divBdr>
        </w:div>
        <w:div w:id="228729802">
          <w:marLeft w:val="640"/>
          <w:marRight w:val="0"/>
          <w:marTop w:val="0"/>
          <w:marBottom w:val="0"/>
          <w:divBdr>
            <w:top w:val="none" w:sz="0" w:space="0" w:color="auto"/>
            <w:left w:val="none" w:sz="0" w:space="0" w:color="auto"/>
            <w:bottom w:val="none" w:sz="0" w:space="0" w:color="auto"/>
            <w:right w:val="none" w:sz="0" w:space="0" w:color="auto"/>
          </w:divBdr>
        </w:div>
        <w:div w:id="367265100">
          <w:marLeft w:val="640"/>
          <w:marRight w:val="0"/>
          <w:marTop w:val="0"/>
          <w:marBottom w:val="0"/>
          <w:divBdr>
            <w:top w:val="none" w:sz="0" w:space="0" w:color="auto"/>
            <w:left w:val="none" w:sz="0" w:space="0" w:color="auto"/>
            <w:bottom w:val="none" w:sz="0" w:space="0" w:color="auto"/>
            <w:right w:val="none" w:sz="0" w:space="0" w:color="auto"/>
          </w:divBdr>
        </w:div>
        <w:div w:id="942300851">
          <w:marLeft w:val="640"/>
          <w:marRight w:val="0"/>
          <w:marTop w:val="0"/>
          <w:marBottom w:val="0"/>
          <w:divBdr>
            <w:top w:val="none" w:sz="0" w:space="0" w:color="auto"/>
            <w:left w:val="none" w:sz="0" w:space="0" w:color="auto"/>
            <w:bottom w:val="none" w:sz="0" w:space="0" w:color="auto"/>
            <w:right w:val="none" w:sz="0" w:space="0" w:color="auto"/>
          </w:divBdr>
        </w:div>
        <w:div w:id="428504999">
          <w:marLeft w:val="640"/>
          <w:marRight w:val="0"/>
          <w:marTop w:val="0"/>
          <w:marBottom w:val="0"/>
          <w:divBdr>
            <w:top w:val="none" w:sz="0" w:space="0" w:color="auto"/>
            <w:left w:val="none" w:sz="0" w:space="0" w:color="auto"/>
            <w:bottom w:val="none" w:sz="0" w:space="0" w:color="auto"/>
            <w:right w:val="none" w:sz="0" w:space="0" w:color="auto"/>
          </w:divBdr>
        </w:div>
        <w:div w:id="1813253443">
          <w:marLeft w:val="640"/>
          <w:marRight w:val="0"/>
          <w:marTop w:val="0"/>
          <w:marBottom w:val="0"/>
          <w:divBdr>
            <w:top w:val="none" w:sz="0" w:space="0" w:color="auto"/>
            <w:left w:val="none" w:sz="0" w:space="0" w:color="auto"/>
            <w:bottom w:val="none" w:sz="0" w:space="0" w:color="auto"/>
            <w:right w:val="none" w:sz="0" w:space="0" w:color="auto"/>
          </w:divBdr>
        </w:div>
        <w:div w:id="1038430478">
          <w:marLeft w:val="640"/>
          <w:marRight w:val="0"/>
          <w:marTop w:val="0"/>
          <w:marBottom w:val="0"/>
          <w:divBdr>
            <w:top w:val="none" w:sz="0" w:space="0" w:color="auto"/>
            <w:left w:val="none" w:sz="0" w:space="0" w:color="auto"/>
            <w:bottom w:val="none" w:sz="0" w:space="0" w:color="auto"/>
            <w:right w:val="none" w:sz="0" w:space="0" w:color="auto"/>
          </w:divBdr>
        </w:div>
        <w:div w:id="2112816784">
          <w:marLeft w:val="640"/>
          <w:marRight w:val="0"/>
          <w:marTop w:val="0"/>
          <w:marBottom w:val="0"/>
          <w:divBdr>
            <w:top w:val="none" w:sz="0" w:space="0" w:color="auto"/>
            <w:left w:val="none" w:sz="0" w:space="0" w:color="auto"/>
            <w:bottom w:val="none" w:sz="0" w:space="0" w:color="auto"/>
            <w:right w:val="none" w:sz="0" w:space="0" w:color="auto"/>
          </w:divBdr>
        </w:div>
        <w:div w:id="1208225256">
          <w:marLeft w:val="640"/>
          <w:marRight w:val="0"/>
          <w:marTop w:val="0"/>
          <w:marBottom w:val="0"/>
          <w:divBdr>
            <w:top w:val="none" w:sz="0" w:space="0" w:color="auto"/>
            <w:left w:val="none" w:sz="0" w:space="0" w:color="auto"/>
            <w:bottom w:val="none" w:sz="0" w:space="0" w:color="auto"/>
            <w:right w:val="none" w:sz="0" w:space="0" w:color="auto"/>
          </w:divBdr>
        </w:div>
        <w:div w:id="57218351">
          <w:marLeft w:val="640"/>
          <w:marRight w:val="0"/>
          <w:marTop w:val="0"/>
          <w:marBottom w:val="0"/>
          <w:divBdr>
            <w:top w:val="none" w:sz="0" w:space="0" w:color="auto"/>
            <w:left w:val="none" w:sz="0" w:space="0" w:color="auto"/>
            <w:bottom w:val="none" w:sz="0" w:space="0" w:color="auto"/>
            <w:right w:val="none" w:sz="0" w:space="0" w:color="auto"/>
          </w:divBdr>
        </w:div>
        <w:div w:id="897014877">
          <w:marLeft w:val="640"/>
          <w:marRight w:val="0"/>
          <w:marTop w:val="0"/>
          <w:marBottom w:val="0"/>
          <w:divBdr>
            <w:top w:val="none" w:sz="0" w:space="0" w:color="auto"/>
            <w:left w:val="none" w:sz="0" w:space="0" w:color="auto"/>
            <w:bottom w:val="none" w:sz="0" w:space="0" w:color="auto"/>
            <w:right w:val="none" w:sz="0" w:space="0" w:color="auto"/>
          </w:divBdr>
        </w:div>
        <w:div w:id="1928924049">
          <w:marLeft w:val="640"/>
          <w:marRight w:val="0"/>
          <w:marTop w:val="0"/>
          <w:marBottom w:val="0"/>
          <w:divBdr>
            <w:top w:val="none" w:sz="0" w:space="0" w:color="auto"/>
            <w:left w:val="none" w:sz="0" w:space="0" w:color="auto"/>
            <w:bottom w:val="none" w:sz="0" w:space="0" w:color="auto"/>
            <w:right w:val="none" w:sz="0" w:space="0" w:color="auto"/>
          </w:divBdr>
        </w:div>
        <w:div w:id="1382900384">
          <w:marLeft w:val="640"/>
          <w:marRight w:val="0"/>
          <w:marTop w:val="0"/>
          <w:marBottom w:val="0"/>
          <w:divBdr>
            <w:top w:val="none" w:sz="0" w:space="0" w:color="auto"/>
            <w:left w:val="none" w:sz="0" w:space="0" w:color="auto"/>
            <w:bottom w:val="none" w:sz="0" w:space="0" w:color="auto"/>
            <w:right w:val="none" w:sz="0" w:space="0" w:color="auto"/>
          </w:divBdr>
        </w:div>
        <w:div w:id="743531008">
          <w:marLeft w:val="640"/>
          <w:marRight w:val="0"/>
          <w:marTop w:val="0"/>
          <w:marBottom w:val="0"/>
          <w:divBdr>
            <w:top w:val="none" w:sz="0" w:space="0" w:color="auto"/>
            <w:left w:val="none" w:sz="0" w:space="0" w:color="auto"/>
            <w:bottom w:val="none" w:sz="0" w:space="0" w:color="auto"/>
            <w:right w:val="none" w:sz="0" w:space="0" w:color="auto"/>
          </w:divBdr>
        </w:div>
        <w:div w:id="1220285697">
          <w:marLeft w:val="640"/>
          <w:marRight w:val="0"/>
          <w:marTop w:val="0"/>
          <w:marBottom w:val="0"/>
          <w:divBdr>
            <w:top w:val="none" w:sz="0" w:space="0" w:color="auto"/>
            <w:left w:val="none" w:sz="0" w:space="0" w:color="auto"/>
            <w:bottom w:val="none" w:sz="0" w:space="0" w:color="auto"/>
            <w:right w:val="none" w:sz="0" w:space="0" w:color="auto"/>
          </w:divBdr>
        </w:div>
        <w:div w:id="1411852415">
          <w:marLeft w:val="640"/>
          <w:marRight w:val="0"/>
          <w:marTop w:val="0"/>
          <w:marBottom w:val="0"/>
          <w:divBdr>
            <w:top w:val="none" w:sz="0" w:space="0" w:color="auto"/>
            <w:left w:val="none" w:sz="0" w:space="0" w:color="auto"/>
            <w:bottom w:val="none" w:sz="0" w:space="0" w:color="auto"/>
            <w:right w:val="none" w:sz="0" w:space="0" w:color="auto"/>
          </w:divBdr>
        </w:div>
        <w:div w:id="566693875">
          <w:marLeft w:val="640"/>
          <w:marRight w:val="0"/>
          <w:marTop w:val="0"/>
          <w:marBottom w:val="0"/>
          <w:divBdr>
            <w:top w:val="none" w:sz="0" w:space="0" w:color="auto"/>
            <w:left w:val="none" w:sz="0" w:space="0" w:color="auto"/>
            <w:bottom w:val="none" w:sz="0" w:space="0" w:color="auto"/>
            <w:right w:val="none" w:sz="0" w:space="0" w:color="auto"/>
          </w:divBdr>
        </w:div>
        <w:div w:id="1596330392">
          <w:marLeft w:val="640"/>
          <w:marRight w:val="0"/>
          <w:marTop w:val="0"/>
          <w:marBottom w:val="0"/>
          <w:divBdr>
            <w:top w:val="none" w:sz="0" w:space="0" w:color="auto"/>
            <w:left w:val="none" w:sz="0" w:space="0" w:color="auto"/>
            <w:bottom w:val="none" w:sz="0" w:space="0" w:color="auto"/>
            <w:right w:val="none" w:sz="0" w:space="0" w:color="auto"/>
          </w:divBdr>
        </w:div>
        <w:div w:id="44525177">
          <w:marLeft w:val="640"/>
          <w:marRight w:val="0"/>
          <w:marTop w:val="0"/>
          <w:marBottom w:val="0"/>
          <w:divBdr>
            <w:top w:val="none" w:sz="0" w:space="0" w:color="auto"/>
            <w:left w:val="none" w:sz="0" w:space="0" w:color="auto"/>
            <w:bottom w:val="none" w:sz="0" w:space="0" w:color="auto"/>
            <w:right w:val="none" w:sz="0" w:space="0" w:color="auto"/>
          </w:divBdr>
        </w:div>
        <w:div w:id="1318805882">
          <w:marLeft w:val="640"/>
          <w:marRight w:val="0"/>
          <w:marTop w:val="0"/>
          <w:marBottom w:val="0"/>
          <w:divBdr>
            <w:top w:val="none" w:sz="0" w:space="0" w:color="auto"/>
            <w:left w:val="none" w:sz="0" w:space="0" w:color="auto"/>
            <w:bottom w:val="none" w:sz="0" w:space="0" w:color="auto"/>
            <w:right w:val="none" w:sz="0" w:space="0" w:color="auto"/>
          </w:divBdr>
        </w:div>
        <w:div w:id="785199315">
          <w:marLeft w:val="640"/>
          <w:marRight w:val="0"/>
          <w:marTop w:val="0"/>
          <w:marBottom w:val="0"/>
          <w:divBdr>
            <w:top w:val="none" w:sz="0" w:space="0" w:color="auto"/>
            <w:left w:val="none" w:sz="0" w:space="0" w:color="auto"/>
            <w:bottom w:val="none" w:sz="0" w:space="0" w:color="auto"/>
            <w:right w:val="none" w:sz="0" w:space="0" w:color="auto"/>
          </w:divBdr>
        </w:div>
        <w:div w:id="469905451">
          <w:marLeft w:val="640"/>
          <w:marRight w:val="0"/>
          <w:marTop w:val="0"/>
          <w:marBottom w:val="0"/>
          <w:divBdr>
            <w:top w:val="none" w:sz="0" w:space="0" w:color="auto"/>
            <w:left w:val="none" w:sz="0" w:space="0" w:color="auto"/>
            <w:bottom w:val="none" w:sz="0" w:space="0" w:color="auto"/>
            <w:right w:val="none" w:sz="0" w:space="0" w:color="auto"/>
          </w:divBdr>
        </w:div>
        <w:div w:id="2123840297">
          <w:marLeft w:val="640"/>
          <w:marRight w:val="0"/>
          <w:marTop w:val="0"/>
          <w:marBottom w:val="0"/>
          <w:divBdr>
            <w:top w:val="none" w:sz="0" w:space="0" w:color="auto"/>
            <w:left w:val="none" w:sz="0" w:space="0" w:color="auto"/>
            <w:bottom w:val="none" w:sz="0" w:space="0" w:color="auto"/>
            <w:right w:val="none" w:sz="0" w:space="0" w:color="auto"/>
          </w:divBdr>
        </w:div>
        <w:div w:id="593436829">
          <w:marLeft w:val="640"/>
          <w:marRight w:val="0"/>
          <w:marTop w:val="0"/>
          <w:marBottom w:val="0"/>
          <w:divBdr>
            <w:top w:val="none" w:sz="0" w:space="0" w:color="auto"/>
            <w:left w:val="none" w:sz="0" w:space="0" w:color="auto"/>
            <w:bottom w:val="none" w:sz="0" w:space="0" w:color="auto"/>
            <w:right w:val="none" w:sz="0" w:space="0" w:color="auto"/>
          </w:divBdr>
        </w:div>
        <w:div w:id="899514081">
          <w:marLeft w:val="640"/>
          <w:marRight w:val="0"/>
          <w:marTop w:val="0"/>
          <w:marBottom w:val="0"/>
          <w:divBdr>
            <w:top w:val="none" w:sz="0" w:space="0" w:color="auto"/>
            <w:left w:val="none" w:sz="0" w:space="0" w:color="auto"/>
            <w:bottom w:val="none" w:sz="0" w:space="0" w:color="auto"/>
            <w:right w:val="none" w:sz="0" w:space="0" w:color="auto"/>
          </w:divBdr>
        </w:div>
        <w:div w:id="1037194223">
          <w:marLeft w:val="640"/>
          <w:marRight w:val="0"/>
          <w:marTop w:val="0"/>
          <w:marBottom w:val="0"/>
          <w:divBdr>
            <w:top w:val="none" w:sz="0" w:space="0" w:color="auto"/>
            <w:left w:val="none" w:sz="0" w:space="0" w:color="auto"/>
            <w:bottom w:val="none" w:sz="0" w:space="0" w:color="auto"/>
            <w:right w:val="none" w:sz="0" w:space="0" w:color="auto"/>
          </w:divBdr>
        </w:div>
        <w:div w:id="552232872">
          <w:marLeft w:val="640"/>
          <w:marRight w:val="0"/>
          <w:marTop w:val="0"/>
          <w:marBottom w:val="0"/>
          <w:divBdr>
            <w:top w:val="none" w:sz="0" w:space="0" w:color="auto"/>
            <w:left w:val="none" w:sz="0" w:space="0" w:color="auto"/>
            <w:bottom w:val="none" w:sz="0" w:space="0" w:color="auto"/>
            <w:right w:val="none" w:sz="0" w:space="0" w:color="auto"/>
          </w:divBdr>
        </w:div>
        <w:div w:id="1190992803">
          <w:marLeft w:val="640"/>
          <w:marRight w:val="0"/>
          <w:marTop w:val="0"/>
          <w:marBottom w:val="0"/>
          <w:divBdr>
            <w:top w:val="none" w:sz="0" w:space="0" w:color="auto"/>
            <w:left w:val="none" w:sz="0" w:space="0" w:color="auto"/>
            <w:bottom w:val="none" w:sz="0" w:space="0" w:color="auto"/>
            <w:right w:val="none" w:sz="0" w:space="0" w:color="auto"/>
          </w:divBdr>
        </w:div>
        <w:div w:id="972179811">
          <w:marLeft w:val="640"/>
          <w:marRight w:val="0"/>
          <w:marTop w:val="0"/>
          <w:marBottom w:val="0"/>
          <w:divBdr>
            <w:top w:val="none" w:sz="0" w:space="0" w:color="auto"/>
            <w:left w:val="none" w:sz="0" w:space="0" w:color="auto"/>
            <w:bottom w:val="none" w:sz="0" w:space="0" w:color="auto"/>
            <w:right w:val="none" w:sz="0" w:space="0" w:color="auto"/>
          </w:divBdr>
        </w:div>
        <w:div w:id="93282748">
          <w:marLeft w:val="640"/>
          <w:marRight w:val="0"/>
          <w:marTop w:val="0"/>
          <w:marBottom w:val="0"/>
          <w:divBdr>
            <w:top w:val="none" w:sz="0" w:space="0" w:color="auto"/>
            <w:left w:val="none" w:sz="0" w:space="0" w:color="auto"/>
            <w:bottom w:val="none" w:sz="0" w:space="0" w:color="auto"/>
            <w:right w:val="none" w:sz="0" w:space="0" w:color="auto"/>
          </w:divBdr>
        </w:div>
        <w:div w:id="172380793">
          <w:marLeft w:val="640"/>
          <w:marRight w:val="0"/>
          <w:marTop w:val="0"/>
          <w:marBottom w:val="0"/>
          <w:divBdr>
            <w:top w:val="none" w:sz="0" w:space="0" w:color="auto"/>
            <w:left w:val="none" w:sz="0" w:space="0" w:color="auto"/>
            <w:bottom w:val="none" w:sz="0" w:space="0" w:color="auto"/>
            <w:right w:val="none" w:sz="0" w:space="0" w:color="auto"/>
          </w:divBdr>
        </w:div>
        <w:div w:id="486634258">
          <w:marLeft w:val="640"/>
          <w:marRight w:val="0"/>
          <w:marTop w:val="0"/>
          <w:marBottom w:val="0"/>
          <w:divBdr>
            <w:top w:val="none" w:sz="0" w:space="0" w:color="auto"/>
            <w:left w:val="none" w:sz="0" w:space="0" w:color="auto"/>
            <w:bottom w:val="none" w:sz="0" w:space="0" w:color="auto"/>
            <w:right w:val="none" w:sz="0" w:space="0" w:color="auto"/>
          </w:divBdr>
        </w:div>
        <w:div w:id="878904793">
          <w:marLeft w:val="640"/>
          <w:marRight w:val="0"/>
          <w:marTop w:val="0"/>
          <w:marBottom w:val="0"/>
          <w:divBdr>
            <w:top w:val="none" w:sz="0" w:space="0" w:color="auto"/>
            <w:left w:val="none" w:sz="0" w:space="0" w:color="auto"/>
            <w:bottom w:val="none" w:sz="0" w:space="0" w:color="auto"/>
            <w:right w:val="none" w:sz="0" w:space="0" w:color="auto"/>
          </w:divBdr>
        </w:div>
        <w:div w:id="1693651504">
          <w:marLeft w:val="640"/>
          <w:marRight w:val="0"/>
          <w:marTop w:val="0"/>
          <w:marBottom w:val="0"/>
          <w:divBdr>
            <w:top w:val="none" w:sz="0" w:space="0" w:color="auto"/>
            <w:left w:val="none" w:sz="0" w:space="0" w:color="auto"/>
            <w:bottom w:val="none" w:sz="0" w:space="0" w:color="auto"/>
            <w:right w:val="none" w:sz="0" w:space="0" w:color="auto"/>
          </w:divBdr>
        </w:div>
        <w:div w:id="1190610253">
          <w:marLeft w:val="640"/>
          <w:marRight w:val="0"/>
          <w:marTop w:val="0"/>
          <w:marBottom w:val="0"/>
          <w:divBdr>
            <w:top w:val="none" w:sz="0" w:space="0" w:color="auto"/>
            <w:left w:val="none" w:sz="0" w:space="0" w:color="auto"/>
            <w:bottom w:val="none" w:sz="0" w:space="0" w:color="auto"/>
            <w:right w:val="none" w:sz="0" w:space="0" w:color="auto"/>
          </w:divBdr>
        </w:div>
        <w:div w:id="617026327">
          <w:marLeft w:val="640"/>
          <w:marRight w:val="0"/>
          <w:marTop w:val="0"/>
          <w:marBottom w:val="0"/>
          <w:divBdr>
            <w:top w:val="none" w:sz="0" w:space="0" w:color="auto"/>
            <w:left w:val="none" w:sz="0" w:space="0" w:color="auto"/>
            <w:bottom w:val="none" w:sz="0" w:space="0" w:color="auto"/>
            <w:right w:val="none" w:sz="0" w:space="0" w:color="auto"/>
          </w:divBdr>
        </w:div>
        <w:div w:id="1443764662">
          <w:marLeft w:val="640"/>
          <w:marRight w:val="0"/>
          <w:marTop w:val="0"/>
          <w:marBottom w:val="0"/>
          <w:divBdr>
            <w:top w:val="none" w:sz="0" w:space="0" w:color="auto"/>
            <w:left w:val="none" w:sz="0" w:space="0" w:color="auto"/>
            <w:bottom w:val="none" w:sz="0" w:space="0" w:color="auto"/>
            <w:right w:val="none" w:sz="0" w:space="0" w:color="auto"/>
          </w:divBdr>
        </w:div>
        <w:div w:id="1783645142">
          <w:marLeft w:val="640"/>
          <w:marRight w:val="0"/>
          <w:marTop w:val="0"/>
          <w:marBottom w:val="0"/>
          <w:divBdr>
            <w:top w:val="none" w:sz="0" w:space="0" w:color="auto"/>
            <w:left w:val="none" w:sz="0" w:space="0" w:color="auto"/>
            <w:bottom w:val="none" w:sz="0" w:space="0" w:color="auto"/>
            <w:right w:val="none" w:sz="0" w:space="0" w:color="auto"/>
          </w:divBdr>
        </w:div>
        <w:div w:id="2054381459">
          <w:marLeft w:val="640"/>
          <w:marRight w:val="0"/>
          <w:marTop w:val="0"/>
          <w:marBottom w:val="0"/>
          <w:divBdr>
            <w:top w:val="none" w:sz="0" w:space="0" w:color="auto"/>
            <w:left w:val="none" w:sz="0" w:space="0" w:color="auto"/>
            <w:bottom w:val="none" w:sz="0" w:space="0" w:color="auto"/>
            <w:right w:val="none" w:sz="0" w:space="0" w:color="auto"/>
          </w:divBdr>
        </w:div>
        <w:div w:id="696277248">
          <w:marLeft w:val="640"/>
          <w:marRight w:val="0"/>
          <w:marTop w:val="0"/>
          <w:marBottom w:val="0"/>
          <w:divBdr>
            <w:top w:val="none" w:sz="0" w:space="0" w:color="auto"/>
            <w:left w:val="none" w:sz="0" w:space="0" w:color="auto"/>
            <w:bottom w:val="none" w:sz="0" w:space="0" w:color="auto"/>
            <w:right w:val="none" w:sz="0" w:space="0" w:color="auto"/>
          </w:divBdr>
        </w:div>
        <w:div w:id="100421781">
          <w:marLeft w:val="640"/>
          <w:marRight w:val="0"/>
          <w:marTop w:val="0"/>
          <w:marBottom w:val="0"/>
          <w:divBdr>
            <w:top w:val="none" w:sz="0" w:space="0" w:color="auto"/>
            <w:left w:val="none" w:sz="0" w:space="0" w:color="auto"/>
            <w:bottom w:val="none" w:sz="0" w:space="0" w:color="auto"/>
            <w:right w:val="none" w:sz="0" w:space="0" w:color="auto"/>
          </w:divBdr>
        </w:div>
        <w:div w:id="253368472">
          <w:marLeft w:val="640"/>
          <w:marRight w:val="0"/>
          <w:marTop w:val="0"/>
          <w:marBottom w:val="0"/>
          <w:divBdr>
            <w:top w:val="none" w:sz="0" w:space="0" w:color="auto"/>
            <w:left w:val="none" w:sz="0" w:space="0" w:color="auto"/>
            <w:bottom w:val="none" w:sz="0" w:space="0" w:color="auto"/>
            <w:right w:val="none" w:sz="0" w:space="0" w:color="auto"/>
          </w:divBdr>
        </w:div>
        <w:div w:id="2129272767">
          <w:marLeft w:val="640"/>
          <w:marRight w:val="0"/>
          <w:marTop w:val="0"/>
          <w:marBottom w:val="0"/>
          <w:divBdr>
            <w:top w:val="none" w:sz="0" w:space="0" w:color="auto"/>
            <w:left w:val="none" w:sz="0" w:space="0" w:color="auto"/>
            <w:bottom w:val="none" w:sz="0" w:space="0" w:color="auto"/>
            <w:right w:val="none" w:sz="0" w:space="0" w:color="auto"/>
          </w:divBdr>
        </w:div>
        <w:div w:id="2073887758">
          <w:marLeft w:val="640"/>
          <w:marRight w:val="0"/>
          <w:marTop w:val="0"/>
          <w:marBottom w:val="0"/>
          <w:divBdr>
            <w:top w:val="none" w:sz="0" w:space="0" w:color="auto"/>
            <w:left w:val="none" w:sz="0" w:space="0" w:color="auto"/>
            <w:bottom w:val="none" w:sz="0" w:space="0" w:color="auto"/>
            <w:right w:val="none" w:sz="0" w:space="0" w:color="auto"/>
          </w:divBdr>
        </w:div>
        <w:div w:id="261227635">
          <w:marLeft w:val="640"/>
          <w:marRight w:val="0"/>
          <w:marTop w:val="0"/>
          <w:marBottom w:val="0"/>
          <w:divBdr>
            <w:top w:val="none" w:sz="0" w:space="0" w:color="auto"/>
            <w:left w:val="none" w:sz="0" w:space="0" w:color="auto"/>
            <w:bottom w:val="none" w:sz="0" w:space="0" w:color="auto"/>
            <w:right w:val="none" w:sz="0" w:space="0" w:color="auto"/>
          </w:divBdr>
        </w:div>
        <w:div w:id="1214464874">
          <w:marLeft w:val="640"/>
          <w:marRight w:val="0"/>
          <w:marTop w:val="0"/>
          <w:marBottom w:val="0"/>
          <w:divBdr>
            <w:top w:val="none" w:sz="0" w:space="0" w:color="auto"/>
            <w:left w:val="none" w:sz="0" w:space="0" w:color="auto"/>
            <w:bottom w:val="none" w:sz="0" w:space="0" w:color="auto"/>
            <w:right w:val="none" w:sz="0" w:space="0" w:color="auto"/>
          </w:divBdr>
        </w:div>
        <w:div w:id="1227107672">
          <w:marLeft w:val="640"/>
          <w:marRight w:val="0"/>
          <w:marTop w:val="0"/>
          <w:marBottom w:val="0"/>
          <w:divBdr>
            <w:top w:val="none" w:sz="0" w:space="0" w:color="auto"/>
            <w:left w:val="none" w:sz="0" w:space="0" w:color="auto"/>
            <w:bottom w:val="none" w:sz="0" w:space="0" w:color="auto"/>
            <w:right w:val="none" w:sz="0" w:space="0" w:color="auto"/>
          </w:divBdr>
        </w:div>
        <w:div w:id="532184261">
          <w:marLeft w:val="640"/>
          <w:marRight w:val="0"/>
          <w:marTop w:val="0"/>
          <w:marBottom w:val="0"/>
          <w:divBdr>
            <w:top w:val="none" w:sz="0" w:space="0" w:color="auto"/>
            <w:left w:val="none" w:sz="0" w:space="0" w:color="auto"/>
            <w:bottom w:val="none" w:sz="0" w:space="0" w:color="auto"/>
            <w:right w:val="none" w:sz="0" w:space="0" w:color="auto"/>
          </w:divBdr>
        </w:div>
        <w:div w:id="844707430">
          <w:marLeft w:val="640"/>
          <w:marRight w:val="0"/>
          <w:marTop w:val="0"/>
          <w:marBottom w:val="0"/>
          <w:divBdr>
            <w:top w:val="none" w:sz="0" w:space="0" w:color="auto"/>
            <w:left w:val="none" w:sz="0" w:space="0" w:color="auto"/>
            <w:bottom w:val="none" w:sz="0" w:space="0" w:color="auto"/>
            <w:right w:val="none" w:sz="0" w:space="0" w:color="auto"/>
          </w:divBdr>
        </w:div>
        <w:div w:id="2094281643">
          <w:marLeft w:val="640"/>
          <w:marRight w:val="0"/>
          <w:marTop w:val="0"/>
          <w:marBottom w:val="0"/>
          <w:divBdr>
            <w:top w:val="none" w:sz="0" w:space="0" w:color="auto"/>
            <w:left w:val="none" w:sz="0" w:space="0" w:color="auto"/>
            <w:bottom w:val="none" w:sz="0" w:space="0" w:color="auto"/>
            <w:right w:val="none" w:sz="0" w:space="0" w:color="auto"/>
          </w:divBdr>
        </w:div>
        <w:div w:id="1004672087">
          <w:marLeft w:val="640"/>
          <w:marRight w:val="0"/>
          <w:marTop w:val="0"/>
          <w:marBottom w:val="0"/>
          <w:divBdr>
            <w:top w:val="none" w:sz="0" w:space="0" w:color="auto"/>
            <w:left w:val="none" w:sz="0" w:space="0" w:color="auto"/>
            <w:bottom w:val="none" w:sz="0" w:space="0" w:color="auto"/>
            <w:right w:val="none" w:sz="0" w:space="0" w:color="auto"/>
          </w:divBdr>
        </w:div>
        <w:div w:id="1580290656">
          <w:marLeft w:val="640"/>
          <w:marRight w:val="0"/>
          <w:marTop w:val="0"/>
          <w:marBottom w:val="0"/>
          <w:divBdr>
            <w:top w:val="none" w:sz="0" w:space="0" w:color="auto"/>
            <w:left w:val="none" w:sz="0" w:space="0" w:color="auto"/>
            <w:bottom w:val="none" w:sz="0" w:space="0" w:color="auto"/>
            <w:right w:val="none" w:sz="0" w:space="0" w:color="auto"/>
          </w:divBdr>
        </w:div>
        <w:div w:id="1184979709">
          <w:marLeft w:val="640"/>
          <w:marRight w:val="0"/>
          <w:marTop w:val="0"/>
          <w:marBottom w:val="0"/>
          <w:divBdr>
            <w:top w:val="none" w:sz="0" w:space="0" w:color="auto"/>
            <w:left w:val="none" w:sz="0" w:space="0" w:color="auto"/>
            <w:bottom w:val="none" w:sz="0" w:space="0" w:color="auto"/>
            <w:right w:val="none" w:sz="0" w:space="0" w:color="auto"/>
          </w:divBdr>
        </w:div>
        <w:div w:id="1030497795">
          <w:marLeft w:val="640"/>
          <w:marRight w:val="0"/>
          <w:marTop w:val="0"/>
          <w:marBottom w:val="0"/>
          <w:divBdr>
            <w:top w:val="none" w:sz="0" w:space="0" w:color="auto"/>
            <w:left w:val="none" w:sz="0" w:space="0" w:color="auto"/>
            <w:bottom w:val="none" w:sz="0" w:space="0" w:color="auto"/>
            <w:right w:val="none" w:sz="0" w:space="0" w:color="auto"/>
          </w:divBdr>
        </w:div>
        <w:div w:id="1567952694">
          <w:marLeft w:val="640"/>
          <w:marRight w:val="0"/>
          <w:marTop w:val="0"/>
          <w:marBottom w:val="0"/>
          <w:divBdr>
            <w:top w:val="none" w:sz="0" w:space="0" w:color="auto"/>
            <w:left w:val="none" w:sz="0" w:space="0" w:color="auto"/>
            <w:bottom w:val="none" w:sz="0" w:space="0" w:color="auto"/>
            <w:right w:val="none" w:sz="0" w:space="0" w:color="auto"/>
          </w:divBdr>
        </w:div>
        <w:div w:id="402340967">
          <w:marLeft w:val="640"/>
          <w:marRight w:val="0"/>
          <w:marTop w:val="0"/>
          <w:marBottom w:val="0"/>
          <w:divBdr>
            <w:top w:val="none" w:sz="0" w:space="0" w:color="auto"/>
            <w:left w:val="none" w:sz="0" w:space="0" w:color="auto"/>
            <w:bottom w:val="none" w:sz="0" w:space="0" w:color="auto"/>
            <w:right w:val="none" w:sz="0" w:space="0" w:color="auto"/>
          </w:divBdr>
        </w:div>
        <w:div w:id="1224364065">
          <w:marLeft w:val="640"/>
          <w:marRight w:val="0"/>
          <w:marTop w:val="0"/>
          <w:marBottom w:val="0"/>
          <w:divBdr>
            <w:top w:val="none" w:sz="0" w:space="0" w:color="auto"/>
            <w:left w:val="none" w:sz="0" w:space="0" w:color="auto"/>
            <w:bottom w:val="none" w:sz="0" w:space="0" w:color="auto"/>
            <w:right w:val="none" w:sz="0" w:space="0" w:color="auto"/>
          </w:divBdr>
        </w:div>
        <w:div w:id="454561882">
          <w:marLeft w:val="640"/>
          <w:marRight w:val="0"/>
          <w:marTop w:val="0"/>
          <w:marBottom w:val="0"/>
          <w:divBdr>
            <w:top w:val="none" w:sz="0" w:space="0" w:color="auto"/>
            <w:left w:val="none" w:sz="0" w:space="0" w:color="auto"/>
            <w:bottom w:val="none" w:sz="0" w:space="0" w:color="auto"/>
            <w:right w:val="none" w:sz="0" w:space="0" w:color="auto"/>
          </w:divBdr>
        </w:div>
        <w:div w:id="1771047150">
          <w:marLeft w:val="640"/>
          <w:marRight w:val="0"/>
          <w:marTop w:val="0"/>
          <w:marBottom w:val="0"/>
          <w:divBdr>
            <w:top w:val="none" w:sz="0" w:space="0" w:color="auto"/>
            <w:left w:val="none" w:sz="0" w:space="0" w:color="auto"/>
            <w:bottom w:val="none" w:sz="0" w:space="0" w:color="auto"/>
            <w:right w:val="none" w:sz="0" w:space="0" w:color="auto"/>
          </w:divBdr>
        </w:div>
        <w:div w:id="705642484">
          <w:marLeft w:val="640"/>
          <w:marRight w:val="0"/>
          <w:marTop w:val="0"/>
          <w:marBottom w:val="0"/>
          <w:divBdr>
            <w:top w:val="none" w:sz="0" w:space="0" w:color="auto"/>
            <w:left w:val="none" w:sz="0" w:space="0" w:color="auto"/>
            <w:bottom w:val="none" w:sz="0" w:space="0" w:color="auto"/>
            <w:right w:val="none" w:sz="0" w:space="0" w:color="auto"/>
          </w:divBdr>
        </w:div>
        <w:div w:id="116262122">
          <w:marLeft w:val="640"/>
          <w:marRight w:val="0"/>
          <w:marTop w:val="0"/>
          <w:marBottom w:val="0"/>
          <w:divBdr>
            <w:top w:val="none" w:sz="0" w:space="0" w:color="auto"/>
            <w:left w:val="none" w:sz="0" w:space="0" w:color="auto"/>
            <w:bottom w:val="none" w:sz="0" w:space="0" w:color="auto"/>
            <w:right w:val="none" w:sz="0" w:space="0" w:color="auto"/>
          </w:divBdr>
        </w:div>
        <w:div w:id="2127113515">
          <w:marLeft w:val="640"/>
          <w:marRight w:val="0"/>
          <w:marTop w:val="0"/>
          <w:marBottom w:val="0"/>
          <w:divBdr>
            <w:top w:val="none" w:sz="0" w:space="0" w:color="auto"/>
            <w:left w:val="none" w:sz="0" w:space="0" w:color="auto"/>
            <w:bottom w:val="none" w:sz="0" w:space="0" w:color="auto"/>
            <w:right w:val="none" w:sz="0" w:space="0" w:color="auto"/>
          </w:divBdr>
        </w:div>
        <w:div w:id="1777821550">
          <w:marLeft w:val="640"/>
          <w:marRight w:val="0"/>
          <w:marTop w:val="0"/>
          <w:marBottom w:val="0"/>
          <w:divBdr>
            <w:top w:val="none" w:sz="0" w:space="0" w:color="auto"/>
            <w:left w:val="none" w:sz="0" w:space="0" w:color="auto"/>
            <w:bottom w:val="none" w:sz="0" w:space="0" w:color="auto"/>
            <w:right w:val="none" w:sz="0" w:space="0" w:color="auto"/>
          </w:divBdr>
        </w:div>
        <w:div w:id="123933083">
          <w:marLeft w:val="640"/>
          <w:marRight w:val="0"/>
          <w:marTop w:val="0"/>
          <w:marBottom w:val="0"/>
          <w:divBdr>
            <w:top w:val="none" w:sz="0" w:space="0" w:color="auto"/>
            <w:left w:val="none" w:sz="0" w:space="0" w:color="auto"/>
            <w:bottom w:val="none" w:sz="0" w:space="0" w:color="auto"/>
            <w:right w:val="none" w:sz="0" w:space="0" w:color="auto"/>
          </w:divBdr>
        </w:div>
        <w:div w:id="1815025712">
          <w:marLeft w:val="640"/>
          <w:marRight w:val="0"/>
          <w:marTop w:val="0"/>
          <w:marBottom w:val="0"/>
          <w:divBdr>
            <w:top w:val="none" w:sz="0" w:space="0" w:color="auto"/>
            <w:left w:val="none" w:sz="0" w:space="0" w:color="auto"/>
            <w:bottom w:val="none" w:sz="0" w:space="0" w:color="auto"/>
            <w:right w:val="none" w:sz="0" w:space="0" w:color="auto"/>
          </w:divBdr>
        </w:div>
        <w:div w:id="175657798">
          <w:marLeft w:val="640"/>
          <w:marRight w:val="0"/>
          <w:marTop w:val="0"/>
          <w:marBottom w:val="0"/>
          <w:divBdr>
            <w:top w:val="none" w:sz="0" w:space="0" w:color="auto"/>
            <w:left w:val="none" w:sz="0" w:space="0" w:color="auto"/>
            <w:bottom w:val="none" w:sz="0" w:space="0" w:color="auto"/>
            <w:right w:val="none" w:sz="0" w:space="0" w:color="auto"/>
          </w:divBdr>
        </w:div>
        <w:div w:id="1010914686">
          <w:marLeft w:val="640"/>
          <w:marRight w:val="0"/>
          <w:marTop w:val="0"/>
          <w:marBottom w:val="0"/>
          <w:divBdr>
            <w:top w:val="none" w:sz="0" w:space="0" w:color="auto"/>
            <w:left w:val="none" w:sz="0" w:space="0" w:color="auto"/>
            <w:bottom w:val="none" w:sz="0" w:space="0" w:color="auto"/>
            <w:right w:val="none" w:sz="0" w:space="0" w:color="auto"/>
          </w:divBdr>
        </w:div>
        <w:div w:id="1469935601">
          <w:marLeft w:val="640"/>
          <w:marRight w:val="0"/>
          <w:marTop w:val="0"/>
          <w:marBottom w:val="0"/>
          <w:divBdr>
            <w:top w:val="none" w:sz="0" w:space="0" w:color="auto"/>
            <w:left w:val="none" w:sz="0" w:space="0" w:color="auto"/>
            <w:bottom w:val="none" w:sz="0" w:space="0" w:color="auto"/>
            <w:right w:val="none" w:sz="0" w:space="0" w:color="auto"/>
          </w:divBdr>
        </w:div>
        <w:div w:id="295915877">
          <w:marLeft w:val="640"/>
          <w:marRight w:val="0"/>
          <w:marTop w:val="0"/>
          <w:marBottom w:val="0"/>
          <w:divBdr>
            <w:top w:val="none" w:sz="0" w:space="0" w:color="auto"/>
            <w:left w:val="none" w:sz="0" w:space="0" w:color="auto"/>
            <w:bottom w:val="none" w:sz="0" w:space="0" w:color="auto"/>
            <w:right w:val="none" w:sz="0" w:space="0" w:color="auto"/>
          </w:divBdr>
        </w:div>
        <w:div w:id="675152881">
          <w:marLeft w:val="640"/>
          <w:marRight w:val="0"/>
          <w:marTop w:val="0"/>
          <w:marBottom w:val="0"/>
          <w:divBdr>
            <w:top w:val="none" w:sz="0" w:space="0" w:color="auto"/>
            <w:left w:val="none" w:sz="0" w:space="0" w:color="auto"/>
            <w:bottom w:val="none" w:sz="0" w:space="0" w:color="auto"/>
            <w:right w:val="none" w:sz="0" w:space="0" w:color="auto"/>
          </w:divBdr>
        </w:div>
        <w:div w:id="1090003159">
          <w:marLeft w:val="640"/>
          <w:marRight w:val="0"/>
          <w:marTop w:val="0"/>
          <w:marBottom w:val="0"/>
          <w:divBdr>
            <w:top w:val="none" w:sz="0" w:space="0" w:color="auto"/>
            <w:left w:val="none" w:sz="0" w:space="0" w:color="auto"/>
            <w:bottom w:val="none" w:sz="0" w:space="0" w:color="auto"/>
            <w:right w:val="none" w:sz="0" w:space="0" w:color="auto"/>
          </w:divBdr>
        </w:div>
        <w:div w:id="1977178093">
          <w:marLeft w:val="640"/>
          <w:marRight w:val="0"/>
          <w:marTop w:val="0"/>
          <w:marBottom w:val="0"/>
          <w:divBdr>
            <w:top w:val="none" w:sz="0" w:space="0" w:color="auto"/>
            <w:left w:val="none" w:sz="0" w:space="0" w:color="auto"/>
            <w:bottom w:val="none" w:sz="0" w:space="0" w:color="auto"/>
            <w:right w:val="none" w:sz="0" w:space="0" w:color="auto"/>
          </w:divBdr>
        </w:div>
        <w:div w:id="847255621">
          <w:marLeft w:val="640"/>
          <w:marRight w:val="0"/>
          <w:marTop w:val="0"/>
          <w:marBottom w:val="0"/>
          <w:divBdr>
            <w:top w:val="none" w:sz="0" w:space="0" w:color="auto"/>
            <w:left w:val="none" w:sz="0" w:space="0" w:color="auto"/>
            <w:bottom w:val="none" w:sz="0" w:space="0" w:color="auto"/>
            <w:right w:val="none" w:sz="0" w:space="0" w:color="auto"/>
          </w:divBdr>
        </w:div>
        <w:div w:id="680662377">
          <w:marLeft w:val="640"/>
          <w:marRight w:val="0"/>
          <w:marTop w:val="0"/>
          <w:marBottom w:val="0"/>
          <w:divBdr>
            <w:top w:val="none" w:sz="0" w:space="0" w:color="auto"/>
            <w:left w:val="none" w:sz="0" w:space="0" w:color="auto"/>
            <w:bottom w:val="none" w:sz="0" w:space="0" w:color="auto"/>
            <w:right w:val="none" w:sz="0" w:space="0" w:color="auto"/>
          </w:divBdr>
        </w:div>
        <w:div w:id="1744791790">
          <w:marLeft w:val="640"/>
          <w:marRight w:val="0"/>
          <w:marTop w:val="0"/>
          <w:marBottom w:val="0"/>
          <w:divBdr>
            <w:top w:val="none" w:sz="0" w:space="0" w:color="auto"/>
            <w:left w:val="none" w:sz="0" w:space="0" w:color="auto"/>
            <w:bottom w:val="none" w:sz="0" w:space="0" w:color="auto"/>
            <w:right w:val="none" w:sz="0" w:space="0" w:color="auto"/>
          </w:divBdr>
        </w:div>
        <w:div w:id="435759347">
          <w:marLeft w:val="640"/>
          <w:marRight w:val="0"/>
          <w:marTop w:val="0"/>
          <w:marBottom w:val="0"/>
          <w:divBdr>
            <w:top w:val="none" w:sz="0" w:space="0" w:color="auto"/>
            <w:left w:val="none" w:sz="0" w:space="0" w:color="auto"/>
            <w:bottom w:val="none" w:sz="0" w:space="0" w:color="auto"/>
            <w:right w:val="none" w:sz="0" w:space="0" w:color="auto"/>
          </w:divBdr>
        </w:div>
        <w:div w:id="2125418748">
          <w:marLeft w:val="640"/>
          <w:marRight w:val="0"/>
          <w:marTop w:val="0"/>
          <w:marBottom w:val="0"/>
          <w:divBdr>
            <w:top w:val="none" w:sz="0" w:space="0" w:color="auto"/>
            <w:left w:val="none" w:sz="0" w:space="0" w:color="auto"/>
            <w:bottom w:val="none" w:sz="0" w:space="0" w:color="auto"/>
            <w:right w:val="none" w:sz="0" w:space="0" w:color="auto"/>
          </w:divBdr>
        </w:div>
        <w:div w:id="2128111629">
          <w:marLeft w:val="640"/>
          <w:marRight w:val="0"/>
          <w:marTop w:val="0"/>
          <w:marBottom w:val="0"/>
          <w:divBdr>
            <w:top w:val="none" w:sz="0" w:space="0" w:color="auto"/>
            <w:left w:val="none" w:sz="0" w:space="0" w:color="auto"/>
            <w:bottom w:val="none" w:sz="0" w:space="0" w:color="auto"/>
            <w:right w:val="none" w:sz="0" w:space="0" w:color="auto"/>
          </w:divBdr>
        </w:div>
        <w:div w:id="1680161366">
          <w:marLeft w:val="640"/>
          <w:marRight w:val="0"/>
          <w:marTop w:val="0"/>
          <w:marBottom w:val="0"/>
          <w:divBdr>
            <w:top w:val="none" w:sz="0" w:space="0" w:color="auto"/>
            <w:left w:val="none" w:sz="0" w:space="0" w:color="auto"/>
            <w:bottom w:val="none" w:sz="0" w:space="0" w:color="auto"/>
            <w:right w:val="none" w:sz="0" w:space="0" w:color="auto"/>
          </w:divBdr>
        </w:div>
        <w:div w:id="468786319">
          <w:marLeft w:val="640"/>
          <w:marRight w:val="0"/>
          <w:marTop w:val="0"/>
          <w:marBottom w:val="0"/>
          <w:divBdr>
            <w:top w:val="none" w:sz="0" w:space="0" w:color="auto"/>
            <w:left w:val="none" w:sz="0" w:space="0" w:color="auto"/>
            <w:bottom w:val="none" w:sz="0" w:space="0" w:color="auto"/>
            <w:right w:val="none" w:sz="0" w:space="0" w:color="auto"/>
          </w:divBdr>
        </w:div>
        <w:div w:id="890456291">
          <w:marLeft w:val="640"/>
          <w:marRight w:val="0"/>
          <w:marTop w:val="0"/>
          <w:marBottom w:val="0"/>
          <w:divBdr>
            <w:top w:val="none" w:sz="0" w:space="0" w:color="auto"/>
            <w:left w:val="none" w:sz="0" w:space="0" w:color="auto"/>
            <w:bottom w:val="none" w:sz="0" w:space="0" w:color="auto"/>
            <w:right w:val="none" w:sz="0" w:space="0" w:color="auto"/>
          </w:divBdr>
        </w:div>
        <w:div w:id="1149706703">
          <w:marLeft w:val="640"/>
          <w:marRight w:val="0"/>
          <w:marTop w:val="0"/>
          <w:marBottom w:val="0"/>
          <w:divBdr>
            <w:top w:val="none" w:sz="0" w:space="0" w:color="auto"/>
            <w:left w:val="none" w:sz="0" w:space="0" w:color="auto"/>
            <w:bottom w:val="none" w:sz="0" w:space="0" w:color="auto"/>
            <w:right w:val="none" w:sz="0" w:space="0" w:color="auto"/>
          </w:divBdr>
        </w:div>
        <w:div w:id="286282991">
          <w:marLeft w:val="640"/>
          <w:marRight w:val="0"/>
          <w:marTop w:val="0"/>
          <w:marBottom w:val="0"/>
          <w:divBdr>
            <w:top w:val="none" w:sz="0" w:space="0" w:color="auto"/>
            <w:left w:val="none" w:sz="0" w:space="0" w:color="auto"/>
            <w:bottom w:val="none" w:sz="0" w:space="0" w:color="auto"/>
            <w:right w:val="none" w:sz="0" w:space="0" w:color="auto"/>
          </w:divBdr>
        </w:div>
        <w:div w:id="25760887">
          <w:marLeft w:val="640"/>
          <w:marRight w:val="0"/>
          <w:marTop w:val="0"/>
          <w:marBottom w:val="0"/>
          <w:divBdr>
            <w:top w:val="none" w:sz="0" w:space="0" w:color="auto"/>
            <w:left w:val="none" w:sz="0" w:space="0" w:color="auto"/>
            <w:bottom w:val="none" w:sz="0" w:space="0" w:color="auto"/>
            <w:right w:val="none" w:sz="0" w:space="0" w:color="auto"/>
          </w:divBdr>
        </w:div>
        <w:div w:id="689993227">
          <w:marLeft w:val="640"/>
          <w:marRight w:val="0"/>
          <w:marTop w:val="0"/>
          <w:marBottom w:val="0"/>
          <w:divBdr>
            <w:top w:val="none" w:sz="0" w:space="0" w:color="auto"/>
            <w:left w:val="none" w:sz="0" w:space="0" w:color="auto"/>
            <w:bottom w:val="none" w:sz="0" w:space="0" w:color="auto"/>
            <w:right w:val="none" w:sz="0" w:space="0" w:color="auto"/>
          </w:divBdr>
        </w:div>
        <w:div w:id="645863995">
          <w:marLeft w:val="640"/>
          <w:marRight w:val="0"/>
          <w:marTop w:val="0"/>
          <w:marBottom w:val="0"/>
          <w:divBdr>
            <w:top w:val="none" w:sz="0" w:space="0" w:color="auto"/>
            <w:left w:val="none" w:sz="0" w:space="0" w:color="auto"/>
            <w:bottom w:val="none" w:sz="0" w:space="0" w:color="auto"/>
            <w:right w:val="none" w:sz="0" w:space="0" w:color="auto"/>
          </w:divBdr>
        </w:div>
        <w:div w:id="1754156299">
          <w:marLeft w:val="640"/>
          <w:marRight w:val="0"/>
          <w:marTop w:val="0"/>
          <w:marBottom w:val="0"/>
          <w:divBdr>
            <w:top w:val="none" w:sz="0" w:space="0" w:color="auto"/>
            <w:left w:val="none" w:sz="0" w:space="0" w:color="auto"/>
            <w:bottom w:val="none" w:sz="0" w:space="0" w:color="auto"/>
            <w:right w:val="none" w:sz="0" w:space="0" w:color="auto"/>
          </w:divBdr>
        </w:div>
        <w:div w:id="782576135">
          <w:marLeft w:val="640"/>
          <w:marRight w:val="0"/>
          <w:marTop w:val="0"/>
          <w:marBottom w:val="0"/>
          <w:divBdr>
            <w:top w:val="none" w:sz="0" w:space="0" w:color="auto"/>
            <w:left w:val="none" w:sz="0" w:space="0" w:color="auto"/>
            <w:bottom w:val="none" w:sz="0" w:space="0" w:color="auto"/>
            <w:right w:val="none" w:sz="0" w:space="0" w:color="auto"/>
          </w:divBdr>
        </w:div>
        <w:div w:id="1946495356">
          <w:marLeft w:val="640"/>
          <w:marRight w:val="0"/>
          <w:marTop w:val="0"/>
          <w:marBottom w:val="0"/>
          <w:divBdr>
            <w:top w:val="none" w:sz="0" w:space="0" w:color="auto"/>
            <w:left w:val="none" w:sz="0" w:space="0" w:color="auto"/>
            <w:bottom w:val="none" w:sz="0" w:space="0" w:color="auto"/>
            <w:right w:val="none" w:sz="0" w:space="0" w:color="auto"/>
          </w:divBdr>
        </w:div>
        <w:div w:id="121654214">
          <w:marLeft w:val="640"/>
          <w:marRight w:val="0"/>
          <w:marTop w:val="0"/>
          <w:marBottom w:val="0"/>
          <w:divBdr>
            <w:top w:val="none" w:sz="0" w:space="0" w:color="auto"/>
            <w:left w:val="none" w:sz="0" w:space="0" w:color="auto"/>
            <w:bottom w:val="none" w:sz="0" w:space="0" w:color="auto"/>
            <w:right w:val="none" w:sz="0" w:space="0" w:color="auto"/>
          </w:divBdr>
        </w:div>
        <w:div w:id="13507768">
          <w:marLeft w:val="640"/>
          <w:marRight w:val="0"/>
          <w:marTop w:val="0"/>
          <w:marBottom w:val="0"/>
          <w:divBdr>
            <w:top w:val="none" w:sz="0" w:space="0" w:color="auto"/>
            <w:left w:val="none" w:sz="0" w:space="0" w:color="auto"/>
            <w:bottom w:val="none" w:sz="0" w:space="0" w:color="auto"/>
            <w:right w:val="none" w:sz="0" w:space="0" w:color="auto"/>
          </w:divBdr>
        </w:div>
        <w:div w:id="1501390628">
          <w:marLeft w:val="640"/>
          <w:marRight w:val="0"/>
          <w:marTop w:val="0"/>
          <w:marBottom w:val="0"/>
          <w:divBdr>
            <w:top w:val="none" w:sz="0" w:space="0" w:color="auto"/>
            <w:left w:val="none" w:sz="0" w:space="0" w:color="auto"/>
            <w:bottom w:val="none" w:sz="0" w:space="0" w:color="auto"/>
            <w:right w:val="none" w:sz="0" w:space="0" w:color="auto"/>
          </w:divBdr>
        </w:div>
        <w:div w:id="1942908193">
          <w:marLeft w:val="640"/>
          <w:marRight w:val="0"/>
          <w:marTop w:val="0"/>
          <w:marBottom w:val="0"/>
          <w:divBdr>
            <w:top w:val="none" w:sz="0" w:space="0" w:color="auto"/>
            <w:left w:val="none" w:sz="0" w:space="0" w:color="auto"/>
            <w:bottom w:val="none" w:sz="0" w:space="0" w:color="auto"/>
            <w:right w:val="none" w:sz="0" w:space="0" w:color="auto"/>
          </w:divBdr>
        </w:div>
        <w:div w:id="838810016">
          <w:marLeft w:val="640"/>
          <w:marRight w:val="0"/>
          <w:marTop w:val="0"/>
          <w:marBottom w:val="0"/>
          <w:divBdr>
            <w:top w:val="none" w:sz="0" w:space="0" w:color="auto"/>
            <w:left w:val="none" w:sz="0" w:space="0" w:color="auto"/>
            <w:bottom w:val="none" w:sz="0" w:space="0" w:color="auto"/>
            <w:right w:val="none" w:sz="0" w:space="0" w:color="auto"/>
          </w:divBdr>
        </w:div>
        <w:div w:id="1166936813">
          <w:marLeft w:val="640"/>
          <w:marRight w:val="0"/>
          <w:marTop w:val="0"/>
          <w:marBottom w:val="0"/>
          <w:divBdr>
            <w:top w:val="none" w:sz="0" w:space="0" w:color="auto"/>
            <w:left w:val="none" w:sz="0" w:space="0" w:color="auto"/>
            <w:bottom w:val="none" w:sz="0" w:space="0" w:color="auto"/>
            <w:right w:val="none" w:sz="0" w:space="0" w:color="auto"/>
          </w:divBdr>
        </w:div>
        <w:div w:id="637758820">
          <w:marLeft w:val="640"/>
          <w:marRight w:val="0"/>
          <w:marTop w:val="0"/>
          <w:marBottom w:val="0"/>
          <w:divBdr>
            <w:top w:val="none" w:sz="0" w:space="0" w:color="auto"/>
            <w:left w:val="none" w:sz="0" w:space="0" w:color="auto"/>
            <w:bottom w:val="none" w:sz="0" w:space="0" w:color="auto"/>
            <w:right w:val="none" w:sz="0" w:space="0" w:color="auto"/>
          </w:divBdr>
        </w:div>
        <w:div w:id="780295579">
          <w:marLeft w:val="640"/>
          <w:marRight w:val="0"/>
          <w:marTop w:val="0"/>
          <w:marBottom w:val="0"/>
          <w:divBdr>
            <w:top w:val="none" w:sz="0" w:space="0" w:color="auto"/>
            <w:left w:val="none" w:sz="0" w:space="0" w:color="auto"/>
            <w:bottom w:val="none" w:sz="0" w:space="0" w:color="auto"/>
            <w:right w:val="none" w:sz="0" w:space="0" w:color="auto"/>
          </w:divBdr>
        </w:div>
        <w:div w:id="483622726">
          <w:marLeft w:val="640"/>
          <w:marRight w:val="0"/>
          <w:marTop w:val="0"/>
          <w:marBottom w:val="0"/>
          <w:divBdr>
            <w:top w:val="none" w:sz="0" w:space="0" w:color="auto"/>
            <w:left w:val="none" w:sz="0" w:space="0" w:color="auto"/>
            <w:bottom w:val="none" w:sz="0" w:space="0" w:color="auto"/>
            <w:right w:val="none" w:sz="0" w:space="0" w:color="auto"/>
          </w:divBdr>
        </w:div>
        <w:div w:id="1579361218">
          <w:marLeft w:val="640"/>
          <w:marRight w:val="0"/>
          <w:marTop w:val="0"/>
          <w:marBottom w:val="0"/>
          <w:divBdr>
            <w:top w:val="none" w:sz="0" w:space="0" w:color="auto"/>
            <w:left w:val="none" w:sz="0" w:space="0" w:color="auto"/>
            <w:bottom w:val="none" w:sz="0" w:space="0" w:color="auto"/>
            <w:right w:val="none" w:sz="0" w:space="0" w:color="auto"/>
          </w:divBdr>
        </w:div>
        <w:div w:id="1582332517">
          <w:marLeft w:val="640"/>
          <w:marRight w:val="0"/>
          <w:marTop w:val="0"/>
          <w:marBottom w:val="0"/>
          <w:divBdr>
            <w:top w:val="none" w:sz="0" w:space="0" w:color="auto"/>
            <w:left w:val="none" w:sz="0" w:space="0" w:color="auto"/>
            <w:bottom w:val="none" w:sz="0" w:space="0" w:color="auto"/>
            <w:right w:val="none" w:sz="0" w:space="0" w:color="auto"/>
          </w:divBdr>
        </w:div>
        <w:div w:id="640114613">
          <w:marLeft w:val="640"/>
          <w:marRight w:val="0"/>
          <w:marTop w:val="0"/>
          <w:marBottom w:val="0"/>
          <w:divBdr>
            <w:top w:val="none" w:sz="0" w:space="0" w:color="auto"/>
            <w:left w:val="none" w:sz="0" w:space="0" w:color="auto"/>
            <w:bottom w:val="none" w:sz="0" w:space="0" w:color="auto"/>
            <w:right w:val="none" w:sz="0" w:space="0" w:color="auto"/>
          </w:divBdr>
        </w:div>
        <w:div w:id="1410804967">
          <w:marLeft w:val="640"/>
          <w:marRight w:val="0"/>
          <w:marTop w:val="0"/>
          <w:marBottom w:val="0"/>
          <w:divBdr>
            <w:top w:val="none" w:sz="0" w:space="0" w:color="auto"/>
            <w:left w:val="none" w:sz="0" w:space="0" w:color="auto"/>
            <w:bottom w:val="none" w:sz="0" w:space="0" w:color="auto"/>
            <w:right w:val="none" w:sz="0" w:space="0" w:color="auto"/>
          </w:divBdr>
        </w:div>
        <w:div w:id="693967407">
          <w:marLeft w:val="640"/>
          <w:marRight w:val="0"/>
          <w:marTop w:val="0"/>
          <w:marBottom w:val="0"/>
          <w:divBdr>
            <w:top w:val="none" w:sz="0" w:space="0" w:color="auto"/>
            <w:left w:val="none" w:sz="0" w:space="0" w:color="auto"/>
            <w:bottom w:val="none" w:sz="0" w:space="0" w:color="auto"/>
            <w:right w:val="none" w:sz="0" w:space="0" w:color="auto"/>
          </w:divBdr>
        </w:div>
        <w:div w:id="92408615">
          <w:marLeft w:val="640"/>
          <w:marRight w:val="0"/>
          <w:marTop w:val="0"/>
          <w:marBottom w:val="0"/>
          <w:divBdr>
            <w:top w:val="none" w:sz="0" w:space="0" w:color="auto"/>
            <w:left w:val="none" w:sz="0" w:space="0" w:color="auto"/>
            <w:bottom w:val="none" w:sz="0" w:space="0" w:color="auto"/>
            <w:right w:val="none" w:sz="0" w:space="0" w:color="auto"/>
          </w:divBdr>
        </w:div>
        <w:div w:id="1734427013">
          <w:marLeft w:val="640"/>
          <w:marRight w:val="0"/>
          <w:marTop w:val="0"/>
          <w:marBottom w:val="0"/>
          <w:divBdr>
            <w:top w:val="none" w:sz="0" w:space="0" w:color="auto"/>
            <w:left w:val="none" w:sz="0" w:space="0" w:color="auto"/>
            <w:bottom w:val="none" w:sz="0" w:space="0" w:color="auto"/>
            <w:right w:val="none" w:sz="0" w:space="0" w:color="auto"/>
          </w:divBdr>
        </w:div>
        <w:div w:id="878514616">
          <w:marLeft w:val="640"/>
          <w:marRight w:val="0"/>
          <w:marTop w:val="0"/>
          <w:marBottom w:val="0"/>
          <w:divBdr>
            <w:top w:val="none" w:sz="0" w:space="0" w:color="auto"/>
            <w:left w:val="none" w:sz="0" w:space="0" w:color="auto"/>
            <w:bottom w:val="none" w:sz="0" w:space="0" w:color="auto"/>
            <w:right w:val="none" w:sz="0" w:space="0" w:color="auto"/>
          </w:divBdr>
        </w:div>
        <w:div w:id="1478105373">
          <w:marLeft w:val="640"/>
          <w:marRight w:val="0"/>
          <w:marTop w:val="0"/>
          <w:marBottom w:val="0"/>
          <w:divBdr>
            <w:top w:val="none" w:sz="0" w:space="0" w:color="auto"/>
            <w:left w:val="none" w:sz="0" w:space="0" w:color="auto"/>
            <w:bottom w:val="none" w:sz="0" w:space="0" w:color="auto"/>
            <w:right w:val="none" w:sz="0" w:space="0" w:color="auto"/>
          </w:divBdr>
        </w:div>
        <w:div w:id="212929393">
          <w:marLeft w:val="640"/>
          <w:marRight w:val="0"/>
          <w:marTop w:val="0"/>
          <w:marBottom w:val="0"/>
          <w:divBdr>
            <w:top w:val="none" w:sz="0" w:space="0" w:color="auto"/>
            <w:left w:val="none" w:sz="0" w:space="0" w:color="auto"/>
            <w:bottom w:val="none" w:sz="0" w:space="0" w:color="auto"/>
            <w:right w:val="none" w:sz="0" w:space="0" w:color="auto"/>
          </w:divBdr>
        </w:div>
        <w:div w:id="2031682948">
          <w:marLeft w:val="640"/>
          <w:marRight w:val="0"/>
          <w:marTop w:val="0"/>
          <w:marBottom w:val="0"/>
          <w:divBdr>
            <w:top w:val="none" w:sz="0" w:space="0" w:color="auto"/>
            <w:left w:val="none" w:sz="0" w:space="0" w:color="auto"/>
            <w:bottom w:val="none" w:sz="0" w:space="0" w:color="auto"/>
            <w:right w:val="none" w:sz="0" w:space="0" w:color="auto"/>
          </w:divBdr>
        </w:div>
        <w:div w:id="836384228">
          <w:marLeft w:val="640"/>
          <w:marRight w:val="0"/>
          <w:marTop w:val="0"/>
          <w:marBottom w:val="0"/>
          <w:divBdr>
            <w:top w:val="none" w:sz="0" w:space="0" w:color="auto"/>
            <w:left w:val="none" w:sz="0" w:space="0" w:color="auto"/>
            <w:bottom w:val="none" w:sz="0" w:space="0" w:color="auto"/>
            <w:right w:val="none" w:sz="0" w:space="0" w:color="auto"/>
          </w:divBdr>
        </w:div>
        <w:div w:id="165362498">
          <w:marLeft w:val="640"/>
          <w:marRight w:val="0"/>
          <w:marTop w:val="0"/>
          <w:marBottom w:val="0"/>
          <w:divBdr>
            <w:top w:val="none" w:sz="0" w:space="0" w:color="auto"/>
            <w:left w:val="none" w:sz="0" w:space="0" w:color="auto"/>
            <w:bottom w:val="none" w:sz="0" w:space="0" w:color="auto"/>
            <w:right w:val="none" w:sz="0" w:space="0" w:color="auto"/>
          </w:divBdr>
        </w:div>
        <w:div w:id="1665934867">
          <w:marLeft w:val="640"/>
          <w:marRight w:val="0"/>
          <w:marTop w:val="0"/>
          <w:marBottom w:val="0"/>
          <w:divBdr>
            <w:top w:val="none" w:sz="0" w:space="0" w:color="auto"/>
            <w:left w:val="none" w:sz="0" w:space="0" w:color="auto"/>
            <w:bottom w:val="none" w:sz="0" w:space="0" w:color="auto"/>
            <w:right w:val="none" w:sz="0" w:space="0" w:color="auto"/>
          </w:divBdr>
        </w:div>
        <w:div w:id="1263343384">
          <w:marLeft w:val="640"/>
          <w:marRight w:val="0"/>
          <w:marTop w:val="0"/>
          <w:marBottom w:val="0"/>
          <w:divBdr>
            <w:top w:val="none" w:sz="0" w:space="0" w:color="auto"/>
            <w:left w:val="none" w:sz="0" w:space="0" w:color="auto"/>
            <w:bottom w:val="none" w:sz="0" w:space="0" w:color="auto"/>
            <w:right w:val="none" w:sz="0" w:space="0" w:color="auto"/>
          </w:divBdr>
        </w:div>
        <w:div w:id="1918007610">
          <w:marLeft w:val="640"/>
          <w:marRight w:val="0"/>
          <w:marTop w:val="0"/>
          <w:marBottom w:val="0"/>
          <w:divBdr>
            <w:top w:val="none" w:sz="0" w:space="0" w:color="auto"/>
            <w:left w:val="none" w:sz="0" w:space="0" w:color="auto"/>
            <w:bottom w:val="none" w:sz="0" w:space="0" w:color="auto"/>
            <w:right w:val="none" w:sz="0" w:space="0" w:color="auto"/>
          </w:divBdr>
        </w:div>
        <w:div w:id="1175998801">
          <w:marLeft w:val="640"/>
          <w:marRight w:val="0"/>
          <w:marTop w:val="0"/>
          <w:marBottom w:val="0"/>
          <w:divBdr>
            <w:top w:val="none" w:sz="0" w:space="0" w:color="auto"/>
            <w:left w:val="none" w:sz="0" w:space="0" w:color="auto"/>
            <w:bottom w:val="none" w:sz="0" w:space="0" w:color="auto"/>
            <w:right w:val="none" w:sz="0" w:space="0" w:color="auto"/>
          </w:divBdr>
        </w:div>
        <w:div w:id="589050180">
          <w:marLeft w:val="640"/>
          <w:marRight w:val="0"/>
          <w:marTop w:val="0"/>
          <w:marBottom w:val="0"/>
          <w:divBdr>
            <w:top w:val="none" w:sz="0" w:space="0" w:color="auto"/>
            <w:left w:val="none" w:sz="0" w:space="0" w:color="auto"/>
            <w:bottom w:val="none" w:sz="0" w:space="0" w:color="auto"/>
            <w:right w:val="none" w:sz="0" w:space="0" w:color="auto"/>
          </w:divBdr>
        </w:div>
        <w:div w:id="604071152">
          <w:marLeft w:val="640"/>
          <w:marRight w:val="0"/>
          <w:marTop w:val="0"/>
          <w:marBottom w:val="0"/>
          <w:divBdr>
            <w:top w:val="none" w:sz="0" w:space="0" w:color="auto"/>
            <w:left w:val="none" w:sz="0" w:space="0" w:color="auto"/>
            <w:bottom w:val="none" w:sz="0" w:space="0" w:color="auto"/>
            <w:right w:val="none" w:sz="0" w:space="0" w:color="auto"/>
          </w:divBdr>
        </w:div>
        <w:div w:id="1987392145">
          <w:marLeft w:val="640"/>
          <w:marRight w:val="0"/>
          <w:marTop w:val="0"/>
          <w:marBottom w:val="0"/>
          <w:divBdr>
            <w:top w:val="none" w:sz="0" w:space="0" w:color="auto"/>
            <w:left w:val="none" w:sz="0" w:space="0" w:color="auto"/>
            <w:bottom w:val="none" w:sz="0" w:space="0" w:color="auto"/>
            <w:right w:val="none" w:sz="0" w:space="0" w:color="auto"/>
          </w:divBdr>
        </w:div>
        <w:div w:id="124276035">
          <w:marLeft w:val="640"/>
          <w:marRight w:val="0"/>
          <w:marTop w:val="0"/>
          <w:marBottom w:val="0"/>
          <w:divBdr>
            <w:top w:val="none" w:sz="0" w:space="0" w:color="auto"/>
            <w:left w:val="none" w:sz="0" w:space="0" w:color="auto"/>
            <w:bottom w:val="none" w:sz="0" w:space="0" w:color="auto"/>
            <w:right w:val="none" w:sz="0" w:space="0" w:color="auto"/>
          </w:divBdr>
        </w:div>
        <w:div w:id="684793916">
          <w:marLeft w:val="640"/>
          <w:marRight w:val="0"/>
          <w:marTop w:val="0"/>
          <w:marBottom w:val="0"/>
          <w:divBdr>
            <w:top w:val="none" w:sz="0" w:space="0" w:color="auto"/>
            <w:left w:val="none" w:sz="0" w:space="0" w:color="auto"/>
            <w:bottom w:val="none" w:sz="0" w:space="0" w:color="auto"/>
            <w:right w:val="none" w:sz="0" w:space="0" w:color="auto"/>
          </w:divBdr>
        </w:div>
        <w:div w:id="622423996">
          <w:marLeft w:val="640"/>
          <w:marRight w:val="0"/>
          <w:marTop w:val="0"/>
          <w:marBottom w:val="0"/>
          <w:divBdr>
            <w:top w:val="none" w:sz="0" w:space="0" w:color="auto"/>
            <w:left w:val="none" w:sz="0" w:space="0" w:color="auto"/>
            <w:bottom w:val="none" w:sz="0" w:space="0" w:color="auto"/>
            <w:right w:val="none" w:sz="0" w:space="0" w:color="auto"/>
          </w:divBdr>
        </w:div>
        <w:div w:id="987982092">
          <w:marLeft w:val="640"/>
          <w:marRight w:val="0"/>
          <w:marTop w:val="0"/>
          <w:marBottom w:val="0"/>
          <w:divBdr>
            <w:top w:val="none" w:sz="0" w:space="0" w:color="auto"/>
            <w:left w:val="none" w:sz="0" w:space="0" w:color="auto"/>
            <w:bottom w:val="none" w:sz="0" w:space="0" w:color="auto"/>
            <w:right w:val="none" w:sz="0" w:space="0" w:color="auto"/>
          </w:divBdr>
        </w:div>
        <w:div w:id="577440830">
          <w:marLeft w:val="640"/>
          <w:marRight w:val="0"/>
          <w:marTop w:val="0"/>
          <w:marBottom w:val="0"/>
          <w:divBdr>
            <w:top w:val="none" w:sz="0" w:space="0" w:color="auto"/>
            <w:left w:val="none" w:sz="0" w:space="0" w:color="auto"/>
            <w:bottom w:val="none" w:sz="0" w:space="0" w:color="auto"/>
            <w:right w:val="none" w:sz="0" w:space="0" w:color="auto"/>
          </w:divBdr>
        </w:div>
        <w:div w:id="994602248">
          <w:marLeft w:val="640"/>
          <w:marRight w:val="0"/>
          <w:marTop w:val="0"/>
          <w:marBottom w:val="0"/>
          <w:divBdr>
            <w:top w:val="none" w:sz="0" w:space="0" w:color="auto"/>
            <w:left w:val="none" w:sz="0" w:space="0" w:color="auto"/>
            <w:bottom w:val="none" w:sz="0" w:space="0" w:color="auto"/>
            <w:right w:val="none" w:sz="0" w:space="0" w:color="auto"/>
          </w:divBdr>
        </w:div>
        <w:div w:id="1694763997">
          <w:marLeft w:val="640"/>
          <w:marRight w:val="0"/>
          <w:marTop w:val="0"/>
          <w:marBottom w:val="0"/>
          <w:divBdr>
            <w:top w:val="none" w:sz="0" w:space="0" w:color="auto"/>
            <w:left w:val="none" w:sz="0" w:space="0" w:color="auto"/>
            <w:bottom w:val="none" w:sz="0" w:space="0" w:color="auto"/>
            <w:right w:val="none" w:sz="0" w:space="0" w:color="auto"/>
          </w:divBdr>
        </w:div>
        <w:div w:id="515465287">
          <w:marLeft w:val="640"/>
          <w:marRight w:val="0"/>
          <w:marTop w:val="0"/>
          <w:marBottom w:val="0"/>
          <w:divBdr>
            <w:top w:val="none" w:sz="0" w:space="0" w:color="auto"/>
            <w:left w:val="none" w:sz="0" w:space="0" w:color="auto"/>
            <w:bottom w:val="none" w:sz="0" w:space="0" w:color="auto"/>
            <w:right w:val="none" w:sz="0" w:space="0" w:color="auto"/>
          </w:divBdr>
        </w:div>
        <w:div w:id="761073132">
          <w:marLeft w:val="640"/>
          <w:marRight w:val="0"/>
          <w:marTop w:val="0"/>
          <w:marBottom w:val="0"/>
          <w:divBdr>
            <w:top w:val="none" w:sz="0" w:space="0" w:color="auto"/>
            <w:left w:val="none" w:sz="0" w:space="0" w:color="auto"/>
            <w:bottom w:val="none" w:sz="0" w:space="0" w:color="auto"/>
            <w:right w:val="none" w:sz="0" w:space="0" w:color="auto"/>
          </w:divBdr>
        </w:div>
        <w:div w:id="880166313">
          <w:marLeft w:val="640"/>
          <w:marRight w:val="0"/>
          <w:marTop w:val="0"/>
          <w:marBottom w:val="0"/>
          <w:divBdr>
            <w:top w:val="none" w:sz="0" w:space="0" w:color="auto"/>
            <w:left w:val="none" w:sz="0" w:space="0" w:color="auto"/>
            <w:bottom w:val="none" w:sz="0" w:space="0" w:color="auto"/>
            <w:right w:val="none" w:sz="0" w:space="0" w:color="auto"/>
          </w:divBdr>
        </w:div>
        <w:div w:id="2049908348">
          <w:marLeft w:val="640"/>
          <w:marRight w:val="0"/>
          <w:marTop w:val="0"/>
          <w:marBottom w:val="0"/>
          <w:divBdr>
            <w:top w:val="none" w:sz="0" w:space="0" w:color="auto"/>
            <w:left w:val="none" w:sz="0" w:space="0" w:color="auto"/>
            <w:bottom w:val="none" w:sz="0" w:space="0" w:color="auto"/>
            <w:right w:val="none" w:sz="0" w:space="0" w:color="auto"/>
          </w:divBdr>
        </w:div>
        <w:div w:id="485125243">
          <w:marLeft w:val="640"/>
          <w:marRight w:val="0"/>
          <w:marTop w:val="0"/>
          <w:marBottom w:val="0"/>
          <w:divBdr>
            <w:top w:val="none" w:sz="0" w:space="0" w:color="auto"/>
            <w:left w:val="none" w:sz="0" w:space="0" w:color="auto"/>
            <w:bottom w:val="none" w:sz="0" w:space="0" w:color="auto"/>
            <w:right w:val="none" w:sz="0" w:space="0" w:color="auto"/>
          </w:divBdr>
        </w:div>
        <w:div w:id="1705444485">
          <w:marLeft w:val="640"/>
          <w:marRight w:val="0"/>
          <w:marTop w:val="0"/>
          <w:marBottom w:val="0"/>
          <w:divBdr>
            <w:top w:val="none" w:sz="0" w:space="0" w:color="auto"/>
            <w:left w:val="none" w:sz="0" w:space="0" w:color="auto"/>
            <w:bottom w:val="none" w:sz="0" w:space="0" w:color="auto"/>
            <w:right w:val="none" w:sz="0" w:space="0" w:color="auto"/>
          </w:divBdr>
        </w:div>
        <w:div w:id="2112847860">
          <w:marLeft w:val="640"/>
          <w:marRight w:val="0"/>
          <w:marTop w:val="0"/>
          <w:marBottom w:val="0"/>
          <w:divBdr>
            <w:top w:val="none" w:sz="0" w:space="0" w:color="auto"/>
            <w:left w:val="none" w:sz="0" w:space="0" w:color="auto"/>
            <w:bottom w:val="none" w:sz="0" w:space="0" w:color="auto"/>
            <w:right w:val="none" w:sz="0" w:space="0" w:color="auto"/>
          </w:divBdr>
        </w:div>
        <w:div w:id="1500653103">
          <w:marLeft w:val="640"/>
          <w:marRight w:val="0"/>
          <w:marTop w:val="0"/>
          <w:marBottom w:val="0"/>
          <w:divBdr>
            <w:top w:val="none" w:sz="0" w:space="0" w:color="auto"/>
            <w:left w:val="none" w:sz="0" w:space="0" w:color="auto"/>
            <w:bottom w:val="none" w:sz="0" w:space="0" w:color="auto"/>
            <w:right w:val="none" w:sz="0" w:space="0" w:color="auto"/>
          </w:divBdr>
        </w:div>
        <w:div w:id="1932740727">
          <w:marLeft w:val="640"/>
          <w:marRight w:val="0"/>
          <w:marTop w:val="0"/>
          <w:marBottom w:val="0"/>
          <w:divBdr>
            <w:top w:val="none" w:sz="0" w:space="0" w:color="auto"/>
            <w:left w:val="none" w:sz="0" w:space="0" w:color="auto"/>
            <w:bottom w:val="none" w:sz="0" w:space="0" w:color="auto"/>
            <w:right w:val="none" w:sz="0" w:space="0" w:color="auto"/>
          </w:divBdr>
        </w:div>
        <w:div w:id="622612083">
          <w:marLeft w:val="640"/>
          <w:marRight w:val="0"/>
          <w:marTop w:val="0"/>
          <w:marBottom w:val="0"/>
          <w:divBdr>
            <w:top w:val="none" w:sz="0" w:space="0" w:color="auto"/>
            <w:left w:val="none" w:sz="0" w:space="0" w:color="auto"/>
            <w:bottom w:val="none" w:sz="0" w:space="0" w:color="auto"/>
            <w:right w:val="none" w:sz="0" w:space="0" w:color="auto"/>
          </w:divBdr>
        </w:div>
        <w:div w:id="729037195">
          <w:marLeft w:val="640"/>
          <w:marRight w:val="0"/>
          <w:marTop w:val="0"/>
          <w:marBottom w:val="0"/>
          <w:divBdr>
            <w:top w:val="none" w:sz="0" w:space="0" w:color="auto"/>
            <w:left w:val="none" w:sz="0" w:space="0" w:color="auto"/>
            <w:bottom w:val="none" w:sz="0" w:space="0" w:color="auto"/>
            <w:right w:val="none" w:sz="0" w:space="0" w:color="auto"/>
          </w:divBdr>
        </w:div>
        <w:div w:id="511914301">
          <w:marLeft w:val="640"/>
          <w:marRight w:val="0"/>
          <w:marTop w:val="0"/>
          <w:marBottom w:val="0"/>
          <w:divBdr>
            <w:top w:val="none" w:sz="0" w:space="0" w:color="auto"/>
            <w:left w:val="none" w:sz="0" w:space="0" w:color="auto"/>
            <w:bottom w:val="none" w:sz="0" w:space="0" w:color="auto"/>
            <w:right w:val="none" w:sz="0" w:space="0" w:color="auto"/>
          </w:divBdr>
        </w:div>
        <w:div w:id="442262078">
          <w:marLeft w:val="640"/>
          <w:marRight w:val="0"/>
          <w:marTop w:val="0"/>
          <w:marBottom w:val="0"/>
          <w:divBdr>
            <w:top w:val="none" w:sz="0" w:space="0" w:color="auto"/>
            <w:left w:val="none" w:sz="0" w:space="0" w:color="auto"/>
            <w:bottom w:val="none" w:sz="0" w:space="0" w:color="auto"/>
            <w:right w:val="none" w:sz="0" w:space="0" w:color="auto"/>
          </w:divBdr>
        </w:div>
        <w:div w:id="11106461">
          <w:marLeft w:val="640"/>
          <w:marRight w:val="0"/>
          <w:marTop w:val="0"/>
          <w:marBottom w:val="0"/>
          <w:divBdr>
            <w:top w:val="none" w:sz="0" w:space="0" w:color="auto"/>
            <w:left w:val="none" w:sz="0" w:space="0" w:color="auto"/>
            <w:bottom w:val="none" w:sz="0" w:space="0" w:color="auto"/>
            <w:right w:val="none" w:sz="0" w:space="0" w:color="auto"/>
          </w:divBdr>
        </w:div>
        <w:div w:id="1346900214">
          <w:marLeft w:val="640"/>
          <w:marRight w:val="0"/>
          <w:marTop w:val="0"/>
          <w:marBottom w:val="0"/>
          <w:divBdr>
            <w:top w:val="none" w:sz="0" w:space="0" w:color="auto"/>
            <w:left w:val="none" w:sz="0" w:space="0" w:color="auto"/>
            <w:bottom w:val="none" w:sz="0" w:space="0" w:color="auto"/>
            <w:right w:val="none" w:sz="0" w:space="0" w:color="auto"/>
          </w:divBdr>
        </w:div>
        <w:div w:id="767194336">
          <w:marLeft w:val="640"/>
          <w:marRight w:val="0"/>
          <w:marTop w:val="0"/>
          <w:marBottom w:val="0"/>
          <w:divBdr>
            <w:top w:val="none" w:sz="0" w:space="0" w:color="auto"/>
            <w:left w:val="none" w:sz="0" w:space="0" w:color="auto"/>
            <w:bottom w:val="none" w:sz="0" w:space="0" w:color="auto"/>
            <w:right w:val="none" w:sz="0" w:space="0" w:color="auto"/>
          </w:divBdr>
        </w:div>
        <w:div w:id="1811165220">
          <w:marLeft w:val="640"/>
          <w:marRight w:val="0"/>
          <w:marTop w:val="0"/>
          <w:marBottom w:val="0"/>
          <w:divBdr>
            <w:top w:val="none" w:sz="0" w:space="0" w:color="auto"/>
            <w:left w:val="none" w:sz="0" w:space="0" w:color="auto"/>
            <w:bottom w:val="none" w:sz="0" w:space="0" w:color="auto"/>
            <w:right w:val="none" w:sz="0" w:space="0" w:color="auto"/>
          </w:divBdr>
        </w:div>
        <w:div w:id="1536650803">
          <w:marLeft w:val="640"/>
          <w:marRight w:val="0"/>
          <w:marTop w:val="0"/>
          <w:marBottom w:val="0"/>
          <w:divBdr>
            <w:top w:val="none" w:sz="0" w:space="0" w:color="auto"/>
            <w:left w:val="none" w:sz="0" w:space="0" w:color="auto"/>
            <w:bottom w:val="none" w:sz="0" w:space="0" w:color="auto"/>
            <w:right w:val="none" w:sz="0" w:space="0" w:color="auto"/>
          </w:divBdr>
        </w:div>
        <w:div w:id="1097292492">
          <w:marLeft w:val="640"/>
          <w:marRight w:val="0"/>
          <w:marTop w:val="0"/>
          <w:marBottom w:val="0"/>
          <w:divBdr>
            <w:top w:val="none" w:sz="0" w:space="0" w:color="auto"/>
            <w:left w:val="none" w:sz="0" w:space="0" w:color="auto"/>
            <w:bottom w:val="none" w:sz="0" w:space="0" w:color="auto"/>
            <w:right w:val="none" w:sz="0" w:space="0" w:color="auto"/>
          </w:divBdr>
        </w:div>
      </w:divsChild>
    </w:div>
    <w:div w:id="1930965647">
      <w:bodyDiv w:val="1"/>
      <w:marLeft w:val="0"/>
      <w:marRight w:val="0"/>
      <w:marTop w:val="0"/>
      <w:marBottom w:val="0"/>
      <w:divBdr>
        <w:top w:val="none" w:sz="0" w:space="0" w:color="auto"/>
        <w:left w:val="none" w:sz="0" w:space="0" w:color="auto"/>
        <w:bottom w:val="none" w:sz="0" w:space="0" w:color="auto"/>
        <w:right w:val="none" w:sz="0" w:space="0" w:color="auto"/>
      </w:divBdr>
      <w:divsChild>
        <w:div w:id="815076224">
          <w:marLeft w:val="640"/>
          <w:marRight w:val="0"/>
          <w:marTop w:val="0"/>
          <w:marBottom w:val="0"/>
          <w:divBdr>
            <w:top w:val="none" w:sz="0" w:space="0" w:color="auto"/>
            <w:left w:val="none" w:sz="0" w:space="0" w:color="auto"/>
            <w:bottom w:val="none" w:sz="0" w:space="0" w:color="auto"/>
            <w:right w:val="none" w:sz="0" w:space="0" w:color="auto"/>
          </w:divBdr>
        </w:div>
        <w:div w:id="271326822">
          <w:marLeft w:val="640"/>
          <w:marRight w:val="0"/>
          <w:marTop w:val="0"/>
          <w:marBottom w:val="0"/>
          <w:divBdr>
            <w:top w:val="none" w:sz="0" w:space="0" w:color="auto"/>
            <w:left w:val="none" w:sz="0" w:space="0" w:color="auto"/>
            <w:bottom w:val="none" w:sz="0" w:space="0" w:color="auto"/>
            <w:right w:val="none" w:sz="0" w:space="0" w:color="auto"/>
          </w:divBdr>
        </w:div>
        <w:div w:id="1183393272">
          <w:marLeft w:val="640"/>
          <w:marRight w:val="0"/>
          <w:marTop w:val="0"/>
          <w:marBottom w:val="0"/>
          <w:divBdr>
            <w:top w:val="none" w:sz="0" w:space="0" w:color="auto"/>
            <w:left w:val="none" w:sz="0" w:space="0" w:color="auto"/>
            <w:bottom w:val="none" w:sz="0" w:space="0" w:color="auto"/>
            <w:right w:val="none" w:sz="0" w:space="0" w:color="auto"/>
          </w:divBdr>
        </w:div>
        <w:div w:id="728918418">
          <w:marLeft w:val="640"/>
          <w:marRight w:val="0"/>
          <w:marTop w:val="0"/>
          <w:marBottom w:val="0"/>
          <w:divBdr>
            <w:top w:val="none" w:sz="0" w:space="0" w:color="auto"/>
            <w:left w:val="none" w:sz="0" w:space="0" w:color="auto"/>
            <w:bottom w:val="none" w:sz="0" w:space="0" w:color="auto"/>
            <w:right w:val="none" w:sz="0" w:space="0" w:color="auto"/>
          </w:divBdr>
        </w:div>
        <w:div w:id="677149002">
          <w:marLeft w:val="640"/>
          <w:marRight w:val="0"/>
          <w:marTop w:val="0"/>
          <w:marBottom w:val="0"/>
          <w:divBdr>
            <w:top w:val="none" w:sz="0" w:space="0" w:color="auto"/>
            <w:left w:val="none" w:sz="0" w:space="0" w:color="auto"/>
            <w:bottom w:val="none" w:sz="0" w:space="0" w:color="auto"/>
            <w:right w:val="none" w:sz="0" w:space="0" w:color="auto"/>
          </w:divBdr>
        </w:div>
        <w:div w:id="626811308">
          <w:marLeft w:val="640"/>
          <w:marRight w:val="0"/>
          <w:marTop w:val="0"/>
          <w:marBottom w:val="0"/>
          <w:divBdr>
            <w:top w:val="none" w:sz="0" w:space="0" w:color="auto"/>
            <w:left w:val="none" w:sz="0" w:space="0" w:color="auto"/>
            <w:bottom w:val="none" w:sz="0" w:space="0" w:color="auto"/>
            <w:right w:val="none" w:sz="0" w:space="0" w:color="auto"/>
          </w:divBdr>
        </w:div>
        <w:div w:id="763499015">
          <w:marLeft w:val="640"/>
          <w:marRight w:val="0"/>
          <w:marTop w:val="0"/>
          <w:marBottom w:val="0"/>
          <w:divBdr>
            <w:top w:val="none" w:sz="0" w:space="0" w:color="auto"/>
            <w:left w:val="none" w:sz="0" w:space="0" w:color="auto"/>
            <w:bottom w:val="none" w:sz="0" w:space="0" w:color="auto"/>
            <w:right w:val="none" w:sz="0" w:space="0" w:color="auto"/>
          </w:divBdr>
        </w:div>
        <w:div w:id="307171703">
          <w:marLeft w:val="640"/>
          <w:marRight w:val="0"/>
          <w:marTop w:val="0"/>
          <w:marBottom w:val="0"/>
          <w:divBdr>
            <w:top w:val="none" w:sz="0" w:space="0" w:color="auto"/>
            <w:left w:val="none" w:sz="0" w:space="0" w:color="auto"/>
            <w:bottom w:val="none" w:sz="0" w:space="0" w:color="auto"/>
            <w:right w:val="none" w:sz="0" w:space="0" w:color="auto"/>
          </w:divBdr>
        </w:div>
        <w:div w:id="335116251">
          <w:marLeft w:val="640"/>
          <w:marRight w:val="0"/>
          <w:marTop w:val="0"/>
          <w:marBottom w:val="0"/>
          <w:divBdr>
            <w:top w:val="none" w:sz="0" w:space="0" w:color="auto"/>
            <w:left w:val="none" w:sz="0" w:space="0" w:color="auto"/>
            <w:bottom w:val="none" w:sz="0" w:space="0" w:color="auto"/>
            <w:right w:val="none" w:sz="0" w:space="0" w:color="auto"/>
          </w:divBdr>
        </w:div>
        <w:div w:id="892547307">
          <w:marLeft w:val="640"/>
          <w:marRight w:val="0"/>
          <w:marTop w:val="0"/>
          <w:marBottom w:val="0"/>
          <w:divBdr>
            <w:top w:val="none" w:sz="0" w:space="0" w:color="auto"/>
            <w:left w:val="none" w:sz="0" w:space="0" w:color="auto"/>
            <w:bottom w:val="none" w:sz="0" w:space="0" w:color="auto"/>
            <w:right w:val="none" w:sz="0" w:space="0" w:color="auto"/>
          </w:divBdr>
        </w:div>
        <w:div w:id="1002315455">
          <w:marLeft w:val="640"/>
          <w:marRight w:val="0"/>
          <w:marTop w:val="0"/>
          <w:marBottom w:val="0"/>
          <w:divBdr>
            <w:top w:val="none" w:sz="0" w:space="0" w:color="auto"/>
            <w:left w:val="none" w:sz="0" w:space="0" w:color="auto"/>
            <w:bottom w:val="none" w:sz="0" w:space="0" w:color="auto"/>
            <w:right w:val="none" w:sz="0" w:space="0" w:color="auto"/>
          </w:divBdr>
        </w:div>
        <w:div w:id="186987440">
          <w:marLeft w:val="640"/>
          <w:marRight w:val="0"/>
          <w:marTop w:val="0"/>
          <w:marBottom w:val="0"/>
          <w:divBdr>
            <w:top w:val="none" w:sz="0" w:space="0" w:color="auto"/>
            <w:left w:val="none" w:sz="0" w:space="0" w:color="auto"/>
            <w:bottom w:val="none" w:sz="0" w:space="0" w:color="auto"/>
            <w:right w:val="none" w:sz="0" w:space="0" w:color="auto"/>
          </w:divBdr>
        </w:div>
        <w:div w:id="2019693485">
          <w:marLeft w:val="640"/>
          <w:marRight w:val="0"/>
          <w:marTop w:val="0"/>
          <w:marBottom w:val="0"/>
          <w:divBdr>
            <w:top w:val="none" w:sz="0" w:space="0" w:color="auto"/>
            <w:left w:val="none" w:sz="0" w:space="0" w:color="auto"/>
            <w:bottom w:val="none" w:sz="0" w:space="0" w:color="auto"/>
            <w:right w:val="none" w:sz="0" w:space="0" w:color="auto"/>
          </w:divBdr>
        </w:div>
        <w:div w:id="1702702991">
          <w:marLeft w:val="640"/>
          <w:marRight w:val="0"/>
          <w:marTop w:val="0"/>
          <w:marBottom w:val="0"/>
          <w:divBdr>
            <w:top w:val="none" w:sz="0" w:space="0" w:color="auto"/>
            <w:left w:val="none" w:sz="0" w:space="0" w:color="auto"/>
            <w:bottom w:val="none" w:sz="0" w:space="0" w:color="auto"/>
            <w:right w:val="none" w:sz="0" w:space="0" w:color="auto"/>
          </w:divBdr>
        </w:div>
        <w:div w:id="136147027">
          <w:marLeft w:val="640"/>
          <w:marRight w:val="0"/>
          <w:marTop w:val="0"/>
          <w:marBottom w:val="0"/>
          <w:divBdr>
            <w:top w:val="none" w:sz="0" w:space="0" w:color="auto"/>
            <w:left w:val="none" w:sz="0" w:space="0" w:color="auto"/>
            <w:bottom w:val="none" w:sz="0" w:space="0" w:color="auto"/>
            <w:right w:val="none" w:sz="0" w:space="0" w:color="auto"/>
          </w:divBdr>
        </w:div>
        <w:div w:id="1136068262">
          <w:marLeft w:val="640"/>
          <w:marRight w:val="0"/>
          <w:marTop w:val="0"/>
          <w:marBottom w:val="0"/>
          <w:divBdr>
            <w:top w:val="none" w:sz="0" w:space="0" w:color="auto"/>
            <w:left w:val="none" w:sz="0" w:space="0" w:color="auto"/>
            <w:bottom w:val="none" w:sz="0" w:space="0" w:color="auto"/>
            <w:right w:val="none" w:sz="0" w:space="0" w:color="auto"/>
          </w:divBdr>
        </w:div>
        <w:div w:id="123936583">
          <w:marLeft w:val="640"/>
          <w:marRight w:val="0"/>
          <w:marTop w:val="0"/>
          <w:marBottom w:val="0"/>
          <w:divBdr>
            <w:top w:val="none" w:sz="0" w:space="0" w:color="auto"/>
            <w:left w:val="none" w:sz="0" w:space="0" w:color="auto"/>
            <w:bottom w:val="none" w:sz="0" w:space="0" w:color="auto"/>
            <w:right w:val="none" w:sz="0" w:space="0" w:color="auto"/>
          </w:divBdr>
        </w:div>
        <w:div w:id="1957441916">
          <w:marLeft w:val="640"/>
          <w:marRight w:val="0"/>
          <w:marTop w:val="0"/>
          <w:marBottom w:val="0"/>
          <w:divBdr>
            <w:top w:val="none" w:sz="0" w:space="0" w:color="auto"/>
            <w:left w:val="none" w:sz="0" w:space="0" w:color="auto"/>
            <w:bottom w:val="none" w:sz="0" w:space="0" w:color="auto"/>
            <w:right w:val="none" w:sz="0" w:space="0" w:color="auto"/>
          </w:divBdr>
        </w:div>
        <w:div w:id="1980836819">
          <w:marLeft w:val="640"/>
          <w:marRight w:val="0"/>
          <w:marTop w:val="0"/>
          <w:marBottom w:val="0"/>
          <w:divBdr>
            <w:top w:val="none" w:sz="0" w:space="0" w:color="auto"/>
            <w:left w:val="none" w:sz="0" w:space="0" w:color="auto"/>
            <w:bottom w:val="none" w:sz="0" w:space="0" w:color="auto"/>
            <w:right w:val="none" w:sz="0" w:space="0" w:color="auto"/>
          </w:divBdr>
        </w:div>
        <w:div w:id="1113524359">
          <w:marLeft w:val="640"/>
          <w:marRight w:val="0"/>
          <w:marTop w:val="0"/>
          <w:marBottom w:val="0"/>
          <w:divBdr>
            <w:top w:val="none" w:sz="0" w:space="0" w:color="auto"/>
            <w:left w:val="none" w:sz="0" w:space="0" w:color="auto"/>
            <w:bottom w:val="none" w:sz="0" w:space="0" w:color="auto"/>
            <w:right w:val="none" w:sz="0" w:space="0" w:color="auto"/>
          </w:divBdr>
        </w:div>
        <w:div w:id="498081650">
          <w:marLeft w:val="640"/>
          <w:marRight w:val="0"/>
          <w:marTop w:val="0"/>
          <w:marBottom w:val="0"/>
          <w:divBdr>
            <w:top w:val="none" w:sz="0" w:space="0" w:color="auto"/>
            <w:left w:val="none" w:sz="0" w:space="0" w:color="auto"/>
            <w:bottom w:val="none" w:sz="0" w:space="0" w:color="auto"/>
            <w:right w:val="none" w:sz="0" w:space="0" w:color="auto"/>
          </w:divBdr>
        </w:div>
        <w:div w:id="1605533372">
          <w:marLeft w:val="640"/>
          <w:marRight w:val="0"/>
          <w:marTop w:val="0"/>
          <w:marBottom w:val="0"/>
          <w:divBdr>
            <w:top w:val="none" w:sz="0" w:space="0" w:color="auto"/>
            <w:left w:val="none" w:sz="0" w:space="0" w:color="auto"/>
            <w:bottom w:val="none" w:sz="0" w:space="0" w:color="auto"/>
            <w:right w:val="none" w:sz="0" w:space="0" w:color="auto"/>
          </w:divBdr>
        </w:div>
        <w:div w:id="568006913">
          <w:marLeft w:val="640"/>
          <w:marRight w:val="0"/>
          <w:marTop w:val="0"/>
          <w:marBottom w:val="0"/>
          <w:divBdr>
            <w:top w:val="none" w:sz="0" w:space="0" w:color="auto"/>
            <w:left w:val="none" w:sz="0" w:space="0" w:color="auto"/>
            <w:bottom w:val="none" w:sz="0" w:space="0" w:color="auto"/>
            <w:right w:val="none" w:sz="0" w:space="0" w:color="auto"/>
          </w:divBdr>
        </w:div>
        <w:div w:id="1292395782">
          <w:marLeft w:val="640"/>
          <w:marRight w:val="0"/>
          <w:marTop w:val="0"/>
          <w:marBottom w:val="0"/>
          <w:divBdr>
            <w:top w:val="none" w:sz="0" w:space="0" w:color="auto"/>
            <w:left w:val="none" w:sz="0" w:space="0" w:color="auto"/>
            <w:bottom w:val="none" w:sz="0" w:space="0" w:color="auto"/>
            <w:right w:val="none" w:sz="0" w:space="0" w:color="auto"/>
          </w:divBdr>
        </w:div>
        <w:div w:id="827208200">
          <w:marLeft w:val="640"/>
          <w:marRight w:val="0"/>
          <w:marTop w:val="0"/>
          <w:marBottom w:val="0"/>
          <w:divBdr>
            <w:top w:val="none" w:sz="0" w:space="0" w:color="auto"/>
            <w:left w:val="none" w:sz="0" w:space="0" w:color="auto"/>
            <w:bottom w:val="none" w:sz="0" w:space="0" w:color="auto"/>
            <w:right w:val="none" w:sz="0" w:space="0" w:color="auto"/>
          </w:divBdr>
        </w:div>
        <w:div w:id="2105766036">
          <w:marLeft w:val="640"/>
          <w:marRight w:val="0"/>
          <w:marTop w:val="0"/>
          <w:marBottom w:val="0"/>
          <w:divBdr>
            <w:top w:val="none" w:sz="0" w:space="0" w:color="auto"/>
            <w:left w:val="none" w:sz="0" w:space="0" w:color="auto"/>
            <w:bottom w:val="none" w:sz="0" w:space="0" w:color="auto"/>
            <w:right w:val="none" w:sz="0" w:space="0" w:color="auto"/>
          </w:divBdr>
        </w:div>
        <w:div w:id="41054615">
          <w:marLeft w:val="640"/>
          <w:marRight w:val="0"/>
          <w:marTop w:val="0"/>
          <w:marBottom w:val="0"/>
          <w:divBdr>
            <w:top w:val="none" w:sz="0" w:space="0" w:color="auto"/>
            <w:left w:val="none" w:sz="0" w:space="0" w:color="auto"/>
            <w:bottom w:val="none" w:sz="0" w:space="0" w:color="auto"/>
            <w:right w:val="none" w:sz="0" w:space="0" w:color="auto"/>
          </w:divBdr>
        </w:div>
        <w:div w:id="1682664492">
          <w:marLeft w:val="640"/>
          <w:marRight w:val="0"/>
          <w:marTop w:val="0"/>
          <w:marBottom w:val="0"/>
          <w:divBdr>
            <w:top w:val="none" w:sz="0" w:space="0" w:color="auto"/>
            <w:left w:val="none" w:sz="0" w:space="0" w:color="auto"/>
            <w:bottom w:val="none" w:sz="0" w:space="0" w:color="auto"/>
            <w:right w:val="none" w:sz="0" w:space="0" w:color="auto"/>
          </w:divBdr>
        </w:div>
        <w:div w:id="1863543021">
          <w:marLeft w:val="640"/>
          <w:marRight w:val="0"/>
          <w:marTop w:val="0"/>
          <w:marBottom w:val="0"/>
          <w:divBdr>
            <w:top w:val="none" w:sz="0" w:space="0" w:color="auto"/>
            <w:left w:val="none" w:sz="0" w:space="0" w:color="auto"/>
            <w:bottom w:val="none" w:sz="0" w:space="0" w:color="auto"/>
            <w:right w:val="none" w:sz="0" w:space="0" w:color="auto"/>
          </w:divBdr>
        </w:div>
        <w:div w:id="1858814305">
          <w:marLeft w:val="640"/>
          <w:marRight w:val="0"/>
          <w:marTop w:val="0"/>
          <w:marBottom w:val="0"/>
          <w:divBdr>
            <w:top w:val="none" w:sz="0" w:space="0" w:color="auto"/>
            <w:left w:val="none" w:sz="0" w:space="0" w:color="auto"/>
            <w:bottom w:val="none" w:sz="0" w:space="0" w:color="auto"/>
            <w:right w:val="none" w:sz="0" w:space="0" w:color="auto"/>
          </w:divBdr>
        </w:div>
        <w:div w:id="937299703">
          <w:marLeft w:val="640"/>
          <w:marRight w:val="0"/>
          <w:marTop w:val="0"/>
          <w:marBottom w:val="0"/>
          <w:divBdr>
            <w:top w:val="none" w:sz="0" w:space="0" w:color="auto"/>
            <w:left w:val="none" w:sz="0" w:space="0" w:color="auto"/>
            <w:bottom w:val="none" w:sz="0" w:space="0" w:color="auto"/>
            <w:right w:val="none" w:sz="0" w:space="0" w:color="auto"/>
          </w:divBdr>
        </w:div>
        <w:div w:id="796726760">
          <w:marLeft w:val="640"/>
          <w:marRight w:val="0"/>
          <w:marTop w:val="0"/>
          <w:marBottom w:val="0"/>
          <w:divBdr>
            <w:top w:val="none" w:sz="0" w:space="0" w:color="auto"/>
            <w:left w:val="none" w:sz="0" w:space="0" w:color="auto"/>
            <w:bottom w:val="none" w:sz="0" w:space="0" w:color="auto"/>
            <w:right w:val="none" w:sz="0" w:space="0" w:color="auto"/>
          </w:divBdr>
        </w:div>
        <w:div w:id="1887141833">
          <w:marLeft w:val="640"/>
          <w:marRight w:val="0"/>
          <w:marTop w:val="0"/>
          <w:marBottom w:val="0"/>
          <w:divBdr>
            <w:top w:val="none" w:sz="0" w:space="0" w:color="auto"/>
            <w:left w:val="none" w:sz="0" w:space="0" w:color="auto"/>
            <w:bottom w:val="none" w:sz="0" w:space="0" w:color="auto"/>
            <w:right w:val="none" w:sz="0" w:space="0" w:color="auto"/>
          </w:divBdr>
        </w:div>
        <w:div w:id="1915503609">
          <w:marLeft w:val="640"/>
          <w:marRight w:val="0"/>
          <w:marTop w:val="0"/>
          <w:marBottom w:val="0"/>
          <w:divBdr>
            <w:top w:val="none" w:sz="0" w:space="0" w:color="auto"/>
            <w:left w:val="none" w:sz="0" w:space="0" w:color="auto"/>
            <w:bottom w:val="none" w:sz="0" w:space="0" w:color="auto"/>
            <w:right w:val="none" w:sz="0" w:space="0" w:color="auto"/>
          </w:divBdr>
        </w:div>
        <w:div w:id="816337598">
          <w:marLeft w:val="640"/>
          <w:marRight w:val="0"/>
          <w:marTop w:val="0"/>
          <w:marBottom w:val="0"/>
          <w:divBdr>
            <w:top w:val="none" w:sz="0" w:space="0" w:color="auto"/>
            <w:left w:val="none" w:sz="0" w:space="0" w:color="auto"/>
            <w:bottom w:val="none" w:sz="0" w:space="0" w:color="auto"/>
            <w:right w:val="none" w:sz="0" w:space="0" w:color="auto"/>
          </w:divBdr>
        </w:div>
        <w:div w:id="1392925375">
          <w:marLeft w:val="640"/>
          <w:marRight w:val="0"/>
          <w:marTop w:val="0"/>
          <w:marBottom w:val="0"/>
          <w:divBdr>
            <w:top w:val="none" w:sz="0" w:space="0" w:color="auto"/>
            <w:left w:val="none" w:sz="0" w:space="0" w:color="auto"/>
            <w:bottom w:val="none" w:sz="0" w:space="0" w:color="auto"/>
            <w:right w:val="none" w:sz="0" w:space="0" w:color="auto"/>
          </w:divBdr>
        </w:div>
        <w:div w:id="2096509290">
          <w:marLeft w:val="640"/>
          <w:marRight w:val="0"/>
          <w:marTop w:val="0"/>
          <w:marBottom w:val="0"/>
          <w:divBdr>
            <w:top w:val="none" w:sz="0" w:space="0" w:color="auto"/>
            <w:left w:val="none" w:sz="0" w:space="0" w:color="auto"/>
            <w:bottom w:val="none" w:sz="0" w:space="0" w:color="auto"/>
            <w:right w:val="none" w:sz="0" w:space="0" w:color="auto"/>
          </w:divBdr>
        </w:div>
        <w:div w:id="1011644003">
          <w:marLeft w:val="640"/>
          <w:marRight w:val="0"/>
          <w:marTop w:val="0"/>
          <w:marBottom w:val="0"/>
          <w:divBdr>
            <w:top w:val="none" w:sz="0" w:space="0" w:color="auto"/>
            <w:left w:val="none" w:sz="0" w:space="0" w:color="auto"/>
            <w:bottom w:val="none" w:sz="0" w:space="0" w:color="auto"/>
            <w:right w:val="none" w:sz="0" w:space="0" w:color="auto"/>
          </w:divBdr>
        </w:div>
        <w:div w:id="1811096425">
          <w:marLeft w:val="640"/>
          <w:marRight w:val="0"/>
          <w:marTop w:val="0"/>
          <w:marBottom w:val="0"/>
          <w:divBdr>
            <w:top w:val="none" w:sz="0" w:space="0" w:color="auto"/>
            <w:left w:val="none" w:sz="0" w:space="0" w:color="auto"/>
            <w:bottom w:val="none" w:sz="0" w:space="0" w:color="auto"/>
            <w:right w:val="none" w:sz="0" w:space="0" w:color="auto"/>
          </w:divBdr>
        </w:div>
        <w:div w:id="2113888461">
          <w:marLeft w:val="640"/>
          <w:marRight w:val="0"/>
          <w:marTop w:val="0"/>
          <w:marBottom w:val="0"/>
          <w:divBdr>
            <w:top w:val="none" w:sz="0" w:space="0" w:color="auto"/>
            <w:left w:val="none" w:sz="0" w:space="0" w:color="auto"/>
            <w:bottom w:val="none" w:sz="0" w:space="0" w:color="auto"/>
            <w:right w:val="none" w:sz="0" w:space="0" w:color="auto"/>
          </w:divBdr>
        </w:div>
        <w:div w:id="768282160">
          <w:marLeft w:val="640"/>
          <w:marRight w:val="0"/>
          <w:marTop w:val="0"/>
          <w:marBottom w:val="0"/>
          <w:divBdr>
            <w:top w:val="none" w:sz="0" w:space="0" w:color="auto"/>
            <w:left w:val="none" w:sz="0" w:space="0" w:color="auto"/>
            <w:bottom w:val="none" w:sz="0" w:space="0" w:color="auto"/>
            <w:right w:val="none" w:sz="0" w:space="0" w:color="auto"/>
          </w:divBdr>
        </w:div>
        <w:div w:id="1369720034">
          <w:marLeft w:val="640"/>
          <w:marRight w:val="0"/>
          <w:marTop w:val="0"/>
          <w:marBottom w:val="0"/>
          <w:divBdr>
            <w:top w:val="none" w:sz="0" w:space="0" w:color="auto"/>
            <w:left w:val="none" w:sz="0" w:space="0" w:color="auto"/>
            <w:bottom w:val="none" w:sz="0" w:space="0" w:color="auto"/>
            <w:right w:val="none" w:sz="0" w:space="0" w:color="auto"/>
          </w:divBdr>
        </w:div>
        <w:div w:id="580263577">
          <w:marLeft w:val="640"/>
          <w:marRight w:val="0"/>
          <w:marTop w:val="0"/>
          <w:marBottom w:val="0"/>
          <w:divBdr>
            <w:top w:val="none" w:sz="0" w:space="0" w:color="auto"/>
            <w:left w:val="none" w:sz="0" w:space="0" w:color="auto"/>
            <w:bottom w:val="none" w:sz="0" w:space="0" w:color="auto"/>
            <w:right w:val="none" w:sz="0" w:space="0" w:color="auto"/>
          </w:divBdr>
        </w:div>
        <w:div w:id="1735816941">
          <w:marLeft w:val="640"/>
          <w:marRight w:val="0"/>
          <w:marTop w:val="0"/>
          <w:marBottom w:val="0"/>
          <w:divBdr>
            <w:top w:val="none" w:sz="0" w:space="0" w:color="auto"/>
            <w:left w:val="none" w:sz="0" w:space="0" w:color="auto"/>
            <w:bottom w:val="none" w:sz="0" w:space="0" w:color="auto"/>
            <w:right w:val="none" w:sz="0" w:space="0" w:color="auto"/>
          </w:divBdr>
        </w:div>
        <w:div w:id="480125594">
          <w:marLeft w:val="640"/>
          <w:marRight w:val="0"/>
          <w:marTop w:val="0"/>
          <w:marBottom w:val="0"/>
          <w:divBdr>
            <w:top w:val="none" w:sz="0" w:space="0" w:color="auto"/>
            <w:left w:val="none" w:sz="0" w:space="0" w:color="auto"/>
            <w:bottom w:val="none" w:sz="0" w:space="0" w:color="auto"/>
            <w:right w:val="none" w:sz="0" w:space="0" w:color="auto"/>
          </w:divBdr>
        </w:div>
        <w:div w:id="98453617">
          <w:marLeft w:val="640"/>
          <w:marRight w:val="0"/>
          <w:marTop w:val="0"/>
          <w:marBottom w:val="0"/>
          <w:divBdr>
            <w:top w:val="none" w:sz="0" w:space="0" w:color="auto"/>
            <w:left w:val="none" w:sz="0" w:space="0" w:color="auto"/>
            <w:bottom w:val="none" w:sz="0" w:space="0" w:color="auto"/>
            <w:right w:val="none" w:sz="0" w:space="0" w:color="auto"/>
          </w:divBdr>
        </w:div>
        <w:div w:id="964043437">
          <w:marLeft w:val="640"/>
          <w:marRight w:val="0"/>
          <w:marTop w:val="0"/>
          <w:marBottom w:val="0"/>
          <w:divBdr>
            <w:top w:val="none" w:sz="0" w:space="0" w:color="auto"/>
            <w:left w:val="none" w:sz="0" w:space="0" w:color="auto"/>
            <w:bottom w:val="none" w:sz="0" w:space="0" w:color="auto"/>
            <w:right w:val="none" w:sz="0" w:space="0" w:color="auto"/>
          </w:divBdr>
        </w:div>
        <w:div w:id="1709261811">
          <w:marLeft w:val="640"/>
          <w:marRight w:val="0"/>
          <w:marTop w:val="0"/>
          <w:marBottom w:val="0"/>
          <w:divBdr>
            <w:top w:val="none" w:sz="0" w:space="0" w:color="auto"/>
            <w:left w:val="none" w:sz="0" w:space="0" w:color="auto"/>
            <w:bottom w:val="none" w:sz="0" w:space="0" w:color="auto"/>
            <w:right w:val="none" w:sz="0" w:space="0" w:color="auto"/>
          </w:divBdr>
        </w:div>
        <w:div w:id="1267150301">
          <w:marLeft w:val="640"/>
          <w:marRight w:val="0"/>
          <w:marTop w:val="0"/>
          <w:marBottom w:val="0"/>
          <w:divBdr>
            <w:top w:val="none" w:sz="0" w:space="0" w:color="auto"/>
            <w:left w:val="none" w:sz="0" w:space="0" w:color="auto"/>
            <w:bottom w:val="none" w:sz="0" w:space="0" w:color="auto"/>
            <w:right w:val="none" w:sz="0" w:space="0" w:color="auto"/>
          </w:divBdr>
        </w:div>
        <w:div w:id="2055618801">
          <w:marLeft w:val="640"/>
          <w:marRight w:val="0"/>
          <w:marTop w:val="0"/>
          <w:marBottom w:val="0"/>
          <w:divBdr>
            <w:top w:val="none" w:sz="0" w:space="0" w:color="auto"/>
            <w:left w:val="none" w:sz="0" w:space="0" w:color="auto"/>
            <w:bottom w:val="none" w:sz="0" w:space="0" w:color="auto"/>
            <w:right w:val="none" w:sz="0" w:space="0" w:color="auto"/>
          </w:divBdr>
        </w:div>
        <w:div w:id="1741057529">
          <w:marLeft w:val="640"/>
          <w:marRight w:val="0"/>
          <w:marTop w:val="0"/>
          <w:marBottom w:val="0"/>
          <w:divBdr>
            <w:top w:val="none" w:sz="0" w:space="0" w:color="auto"/>
            <w:left w:val="none" w:sz="0" w:space="0" w:color="auto"/>
            <w:bottom w:val="none" w:sz="0" w:space="0" w:color="auto"/>
            <w:right w:val="none" w:sz="0" w:space="0" w:color="auto"/>
          </w:divBdr>
        </w:div>
        <w:div w:id="237521693">
          <w:marLeft w:val="640"/>
          <w:marRight w:val="0"/>
          <w:marTop w:val="0"/>
          <w:marBottom w:val="0"/>
          <w:divBdr>
            <w:top w:val="none" w:sz="0" w:space="0" w:color="auto"/>
            <w:left w:val="none" w:sz="0" w:space="0" w:color="auto"/>
            <w:bottom w:val="none" w:sz="0" w:space="0" w:color="auto"/>
            <w:right w:val="none" w:sz="0" w:space="0" w:color="auto"/>
          </w:divBdr>
        </w:div>
        <w:div w:id="633826482">
          <w:marLeft w:val="640"/>
          <w:marRight w:val="0"/>
          <w:marTop w:val="0"/>
          <w:marBottom w:val="0"/>
          <w:divBdr>
            <w:top w:val="none" w:sz="0" w:space="0" w:color="auto"/>
            <w:left w:val="none" w:sz="0" w:space="0" w:color="auto"/>
            <w:bottom w:val="none" w:sz="0" w:space="0" w:color="auto"/>
            <w:right w:val="none" w:sz="0" w:space="0" w:color="auto"/>
          </w:divBdr>
        </w:div>
        <w:div w:id="146483415">
          <w:marLeft w:val="640"/>
          <w:marRight w:val="0"/>
          <w:marTop w:val="0"/>
          <w:marBottom w:val="0"/>
          <w:divBdr>
            <w:top w:val="none" w:sz="0" w:space="0" w:color="auto"/>
            <w:left w:val="none" w:sz="0" w:space="0" w:color="auto"/>
            <w:bottom w:val="none" w:sz="0" w:space="0" w:color="auto"/>
            <w:right w:val="none" w:sz="0" w:space="0" w:color="auto"/>
          </w:divBdr>
        </w:div>
        <w:div w:id="1128234410">
          <w:marLeft w:val="640"/>
          <w:marRight w:val="0"/>
          <w:marTop w:val="0"/>
          <w:marBottom w:val="0"/>
          <w:divBdr>
            <w:top w:val="none" w:sz="0" w:space="0" w:color="auto"/>
            <w:left w:val="none" w:sz="0" w:space="0" w:color="auto"/>
            <w:bottom w:val="none" w:sz="0" w:space="0" w:color="auto"/>
            <w:right w:val="none" w:sz="0" w:space="0" w:color="auto"/>
          </w:divBdr>
        </w:div>
        <w:div w:id="190194543">
          <w:marLeft w:val="640"/>
          <w:marRight w:val="0"/>
          <w:marTop w:val="0"/>
          <w:marBottom w:val="0"/>
          <w:divBdr>
            <w:top w:val="none" w:sz="0" w:space="0" w:color="auto"/>
            <w:left w:val="none" w:sz="0" w:space="0" w:color="auto"/>
            <w:bottom w:val="none" w:sz="0" w:space="0" w:color="auto"/>
            <w:right w:val="none" w:sz="0" w:space="0" w:color="auto"/>
          </w:divBdr>
        </w:div>
        <w:div w:id="1727221926">
          <w:marLeft w:val="640"/>
          <w:marRight w:val="0"/>
          <w:marTop w:val="0"/>
          <w:marBottom w:val="0"/>
          <w:divBdr>
            <w:top w:val="none" w:sz="0" w:space="0" w:color="auto"/>
            <w:left w:val="none" w:sz="0" w:space="0" w:color="auto"/>
            <w:bottom w:val="none" w:sz="0" w:space="0" w:color="auto"/>
            <w:right w:val="none" w:sz="0" w:space="0" w:color="auto"/>
          </w:divBdr>
        </w:div>
        <w:div w:id="13500453">
          <w:marLeft w:val="640"/>
          <w:marRight w:val="0"/>
          <w:marTop w:val="0"/>
          <w:marBottom w:val="0"/>
          <w:divBdr>
            <w:top w:val="none" w:sz="0" w:space="0" w:color="auto"/>
            <w:left w:val="none" w:sz="0" w:space="0" w:color="auto"/>
            <w:bottom w:val="none" w:sz="0" w:space="0" w:color="auto"/>
            <w:right w:val="none" w:sz="0" w:space="0" w:color="auto"/>
          </w:divBdr>
        </w:div>
        <w:div w:id="401027013">
          <w:marLeft w:val="640"/>
          <w:marRight w:val="0"/>
          <w:marTop w:val="0"/>
          <w:marBottom w:val="0"/>
          <w:divBdr>
            <w:top w:val="none" w:sz="0" w:space="0" w:color="auto"/>
            <w:left w:val="none" w:sz="0" w:space="0" w:color="auto"/>
            <w:bottom w:val="none" w:sz="0" w:space="0" w:color="auto"/>
            <w:right w:val="none" w:sz="0" w:space="0" w:color="auto"/>
          </w:divBdr>
        </w:div>
        <w:div w:id="946082999">
          <w:marLeft w:val="640"/>
          <w:marRight w:val="0"/>
          <w:marTop w:val="0"/>
          <w:marBottom w:val="0"/>
          <w:divBdr>
            <w:top w:val="none" w:sz="0" w:space="0" w:color="auto"/>
            <w:left w:val="none" w:sz="0" w:space="0" w:color="auto"/>
            <w:bottom w:val="none" w:sz="0" w:space="0" w:color="auto"/>
            <w:right w:val="none" w:sz="0" w:space="0" w:color="auto"/>
          </w:divBdr>
        </w:div>
        <w:div w:id="1117136302">
          <w:marLeft w:val="640"/>
          <w:marRight w:val="0"/>
          <w:marTop w:val="0"/>
          <w:marBottom w:val="0"/>
          <w:divBdr>
            <w:top w:val="none" w:sz="0" w:space="0" w:color="auto"/>
            <w:left w:val="none" w:sz="0" w:space="0" w:color="auto"/>
            <w:bottom w:val="none" w:sz="0" w:space="0" w:color="auto"/>
            <w:right w:val="none" w:sz="0" w:space="0" w:color="auto"/>
          </w:divBdr>
        </w:div>
        <w:div w:id="457650777">
          <w:marLeft w:val="640"/>
          <w:marRight w:val="0"/>
          <w:marTop w:val="0"/>
          <w:marBottom w:val="0"/>
          <w:divBdr>
            <w:top w:val="none" w:sz="0" w:space="0" w:color="auto"/>
            <w:left w:val="none" w:sz="0" w:space="0" w:color="auto"/>
            <w:bottom w:val="none" w:sz="0" w:space="0" w:color="auto"/>
            <w:right w:val="none" w:sz="0" w:space="0" w:color="auto"/>
          </w:divBdr>
        </w:div>
        <w:div w:id="450243505">
          <w:marLeft w:val="640"/>
          <w:marRight w:val="0"/>
          <w:marTop w:val="0"/>
          <w:marBottom w:val="0"/>
          <w:divBdr>
            <w:top w:val="none" w:sz="0" w:space="0" w:color="auto"/>
            <w:left w:val="none" w:sz="0" w:space="0" w:color="auto"/>
            <w:bottom w:val="none" w:sz="0" w:space="0" w:color="auto"/>
            <w:right w:val="none" w:sz="0" w:space="0" w:color="auto"/>
          </w:divBdr>
        </w:div>
        <w:div w:id="1029338603">
          <w:marLeft w:val="640"/>
          <w:marRight w:val="0"/>
          <w:marTop w:val="0"/>
          <w:marBottom w:val="0"/>
          <w:divBdr>
            <w:top w:val="none" w:sz="0" w:space="0" w:color="auto"/>
            <w:left w:val="none" w:sz="0" w:space="0" w:color="auto"/>
            <w:bottom w:val="none" w:sz="0" w:space="0" w:color="auto"/>
            <w:right w:val="none" w:sz="0" w:space="0" w:color="auto"/>
          </w:divBdr>
        </w:div>
        <w:div w:id="1904681425">
          <w:marLeft w:val="640"/>
          <w:marRight w:val="0"/>
          <w:marTop w:val="0"/>
          <w:marBottom w:val="0"/>
          <w:divBdr>
            <w:top w:val="none" w:sz="0" w:space="0" w:color="auto"/>
            <w:left w:val="none" w:sz="0" w:space="0" w:color="auto"/>
            <w:bottom w:val="none" w:sz="0" w:space="0" w:color="auto"/>
            <w:right w:val="none" w:sz="0" w:space="0" w:color="auto"/>
          </w:divBdr>
        </w:div>
        <w:div w:id="1324503705">
          <w:marLeft w:val="640"/>
          <w:marRight w:val="0"/>
          <w:marTop w:val="0"/>
          <w:marBottom w:val="0"/>
          <w:divBdr>
            <w:top w:val="none" w:sz="0" w:space="0" w:color="auto"/>
            <w:left w:val="none" w:sz="0" w:space="0" w:color="auto"/>
            <w:bottom w:val="none" w:sz="0" w:space="0" w:color="auto"/>
            <w:right w:val="none" w:sz="0" w:space="0" w:color="auto"/>
          </w:divBdr>
        </w:div>
        <w:div w:id="1333097105">
          <w:marLeft w:val="640"/>
          <w:marRight w:val="0"/>
          <w:marTop w:val="0"/>
          <w:marBottom w:val="0"/>
          <w:divBdr>
            <w:top w:val="none" w:sz="0" w:space="0" w:color="auto"/>
            <w:left w:val="none" w:sz="0" w:space="0" w:color="auto"/>
            <w:bottom w:val="none" w:sz="0" w:space="0" w:color="auto"/>
            <w:right w:val="none" w:sz="0" w:space="0" w:color="auto"/>
          </w:divBdr>
        </w:div>
        <w:div w:id="1124932963">
          <w:marLeft w:val="640"/>
          <w:marRight w:val="0"/>
          <w:marTop w:val="0"/>
          <w:marBottom w:val="0"/>
          <w:divBdr>
            <w:top w:val="none" w:sz="0" w:space="0" w:color="auto"/>
            <w:left w:val="none" w:sz="0" w:space="0" w:color="auto"/>
            <w:bottom w:val="none" w:sz="0" w:space="0" w:color="auto"/>
            <w:right w:val="none" w:sz="0" w:space="0" w:color="auto"/>
          </w:divBdr>
        </w:div>
        <w:div w:id="1721440390">
          <w:marLeft w:val="640"/>
          <w:marRight w:val="0"/>
          <w:marTop w:val="0"/>
          <w:marBottom w:val="0"/>
          <w:divBdr>
            <w:top w:val="none" w:sz="0" w:space="0" w:color="auto"/>
            <w:left w:val="none" w:sz="0" w:space="0" w:color="auto"/>
            <w:bottom w:val="none" w:sz="0" w:space="0" w:color="auto"/>
            <w:right w:val="none" w:sz="0" w:space="0" w:color="auto"/>
          </w:divBdr>
        </w:div>
        <w:div w:id="1783184298">
          <w:marLeft w:val="640"/>
          <w:marRight w:val="0"/>
          <w:marTop w:val="0"/>
          <w:marBottom w:val="0"/>
          <w:divBdr>
            <w:top w:val="none" w:sz="0" w:space="0" w:color="auto"/>
            <w:left w:val="none" w:sz="0" w:space="0" w:color="auto"/>
            <w:bottom w:val="none" w:sz="0" w:space="0" w:color="auto"/>
            <w:right w:val="none" w:sz="0" w:space="0" w:color="auto"/>
          </w:divBdr>
        </w:div>
        <w:div w:id="2123259031">
          <w:marLeft w:val="640"/>
          <w:marRight w:val="0"/>
          <w:marTop w:val="0"/>
          <w:marBottom w:val="0"/>
          <w:divBdr>
            <w:top w:val="none" w:sz="0" w:space="0" w:color="auto"/>
            <w:left w:val="none" w:sz="0" w:space="0" w:color="auto"/>
            <w:bottom w:val="none" w:sz="0" w:space="0" w:color="auto"/>
            <w:right w:val="none" w:sz="0" w:space="0" w:color="auto"/>
          </w:divBdr>
        </w:div>
        <w:div w:id="1064717365">
          <w:marLeft w:val="640"/>
          <w:marRight w:val="0"/>
          <w:marTop w:val="0"/>
          <w:marBottom w:val="0"/>
          <w:divBdr>
            <w:top w:val="none" w:sz="0" w:space="0" w:color="auto"/>
            <w:left w:val="none" w:sz="0" w:space="0" w:color="auto"/>
            <w:bottom w:val="none" w:sz="0" w:space="0" w:color="auto"/>
            <w:right w:val="none" w:sz="0" w:space="0" w:color="auto"/>
          </w:divBdr>
        </w:div>
        <w:div w:id="646203356">
          <w:marLeft w:val="640"/>
          <w:marRight w:val="0"/>
          <w:marTop w:val="0"/>
          <w:marBottom w:val="0"/>
          <w:divBdr>
            <w:top w:val="none" w:sz="0" w:space="0" w:color="auto"/>
            <w:left w:val="none" w:sz="0" w:space="0" w:color="auto"/>
            <w:bottom w:val="none" w:sz="0" w:space="0" w:color="auto"/>
            <w:right w:val="none" w:sz="0" w:space="0" w:color="auto"/>
          </w:divBdr>
        </w:div>
        <w:div w:id="1795633373">
          <w:marLeft w:val="640"/>
          <w:marRight w:val="0"/>
          <w:marTop w:val="0"/>
          <w:marBottom w:val="0"/>
          <w:divBdr>
            <w:top w:val="none" w:sz="0" w:space="0" w:color="auto"/>
            <w:left w:val="none" w:sz="0" w:space="0" w:color="auto"/>
            <w:bottom w:val="none" w:sz="0" w:space="0" w:color="auto"/>
            <w:right w:val="none" w:sz="0" w:space="0" w:color="auto"/>
          </w:divBdr>
        </w:div>
        <w:div w:id="329791351">
          <w:marLeft w:val="640"/>
          <w:marRight w:val="0"/>
          <w:marTop w:val="0"/>
          <w:marBottom w:val="0"/>
          <w:divBdr>
            <w:top w:val="none" w:sz="0" w:space="0" w:color="auto"/>
            <w:left w:val="none" w:sz="0" w:space="0" w:color="auto"/>
            <w:bottom w:val="none" w:sz="0" w:space="0" w:color="auto"/>
            <w:right w:val="none" w:sz="0" w:space="0" w:color="auto"/>
          </w:divBdr>
        </w:div>
        <w:div w:id="1806048492">
          <w:marLeft w:val="640"/>
          <w:marRight w:val="0"/>
          <w:marTop w:val="0"/>
          <w:marBottom w:val="0"/>
          <w:divBdr>
            <w:top w:val="none" w:sz="0" w:space="0" w:color="auto"/>
            <w:left w:val="none" w:sz="0" w:space="0" w:color="auto"/>
            <w:bottom w:val="none" w:sz="0" w:space="0" w:color="auto"/>
            <w:right w:val="none" w:sz="0" w:space="0" w:color="auto"/>
          </w:divBdr>
        </w:div>
        <w:div w:id="375468939">
          <w:marLeft w:val="640"/>
          <w:marRight w:val="0"/>
          <w:marTop w:val="0"/>
          <w:marBottom w:val="0"/>
          <w:divBdr>
            <w:top w:val="none" w:sz="0" w:space="0" w:color="auto"/>
            <w:left w:val="none" w:sz="0" w:space="0" w:color="auto"/>
            <w:bottom w:val="none" w:sz="0" w:space="0" w:color="auto"/>
            <w:right w:val="none" w:sz="0" w:space="0" w:color="auto"/>
          </w:divBdr>
        </w:div>
        <w:div w:id="39139267">
          <w:marLeft w:val="640"/>
          <w:marRight w:val="0"/>
          <w:marTop w:val="0"/>
          <w:marBottom w:val="0"/>
          <w:divBdr>
            <w:top w:val="none" w:sz="0" w:space="0" w:color="auto"/>
            <w:left w:val="none" w:sz="0" w:space="0" w:color="auto"/>
            <w:bottom w:val="none" w:sz="0" w:space="0" w:color="auto"/>
            <w:right w:val="none" w:sz="0" w:space="0" w:color="auto"/>
          </w:divBdr>
        </w:div>
        <w:div w:id="1537737511">
          <w:marLeft w:val="640"/>
          <w:marRight w:val="0"/>
          <w:marTop w:val="0"/>
          <w:marBottom w:val="0"/>
          <w:divBdr>
            <w:top w:val="none" w:sz="0" w:space="0" w:color="auto"/>
            <w:left w:val="none" w:sz="0" w:space="0" w:color="auto"/>
            <w:bottom w:val="none" w:sz="0" w:space="0" w:color="auto"/>
            <w:right w:val="none" w:sz="0" w:space="0" w:color="auto"/>
          </w:divBdr>
        </w:div>
        <w:div w:id="2104759923">
          <w:marLeft w:val="640"/>
          <w:marRight w:val="0"/>
          <w:marTop w:val="0"/>
          <w:marBottom w:val="0"/>
          <w:divBdr>
            <w:top w:val="none" w:sz="0" w:space="0" w:color="auto"/>
            <w:left w:val="none" w:sz="0" w:space="0" w:color="auto"/>
            <w:bottom w:val="none" w:sz="0" w:space="0" w:color="auto"/>
            <w:right w:val="none" w:sz="0" w:space="0" w:color="auto"/>
          </w:divBdr>
        </w:div>
        <w:div w:id="1017317340">
          <w:marLeft w:val="640"/>
          <w:marRight w:val="0"/>
          <w:marTop w:val="0"/>
          <w:marBottom w:val="0"/>
          <w:divBdr>
            <w:top w:val="none" w:sz="0" w:space="0" w:color="auto"/>
            <w:left w:val="none" w:sz="0" w:space="0" w:color="auto"/>
            <w:bottom w:val="none" w:sz="0" w:space="0" w:color="auto"/>
            <w:right w:val="none" w:sz="0" w:space="0" w:color="auto"/>
          </w:divBdr>
        </w:div>
        <w:div w:id="2090808824">
          <w:marLeft w:val="640"/>
          <w:marRight w:val="0"/>
          <w:marTop w:val="0"/>
          <w:marBottom w:val="0"/>
          <w:divBdr>
            <w:top w:val="none" w:sz="0" w:space="0" w:color="auto"/>
            <w:left w:val="none" w:sz="0" w:space="0" w:color="auto"/>
            <w:bottom w:val="none" w:sz="0" w:space="0" w:color="auto"/>
            <w:right w:val="none" w:sz="0" w:space="0" w:color="auto"/>
          </w:divBdr>
        </w:div>
        <w:div w:id="102725768">
          <w:marLeft w:val="640"/>
          <w:marRight w:val="0"/>
          <w:marTop w:val="0"/>
          <w:marBottom w:val="0"/>
          <w:divBdr>
            <w:top w:val="none" w:sz="0" w:space="0" w:color="auto"/>
            <w:left w:val="none" w:sz="0" w:space="0" w:color="auto"/>
            <w:bottom w:val="none" w:sz="0" w:space="0" w:color="auto"/>
            <w:right w:val="none" w:sz="0" w:space="0" w:color="auto"/>
          </w:divBdr>
        </w:div>
        <w:div w:id="670764945">
          <w:marLeft w:val="640"/>
          <w:marRight w:val="0"/>
          <w:marTop w:val="0"/>
          <w:marBottom w:val="0"/>
          <w:divBdr>
            <w:top w:val="none" w:sz="0" w:space="0" w:color="auto"/>
            <w:left w:val="none" w:sz="0" w:space="0" w:color="auto"/>
            <w:bottom w:val="none" w:sz="0" w:space="0" w:color="auto"/>
            <w:right w:val="none" w:sz="0" w:space="0" w:color="auto"/>
          </w:divBdr>
        </w:div>
        <w:div w:id="1119759665">
          <w:marLeft w:val="640"/>
          <w:marRight w:val="0"/>
          <w:marTop w:val="0"/>
          <w:marBottom w:val="0"/>
          <w:divBdr>
            <w:top w:val="none" w:sz="0" w:space="0" w:color="auto"/>
            <w:left w:val="none" w:sz="0" w:space="0" w:color="auto"/>
            <w:bottom w:val="none" w:sz="0" w:space="0" w:color="auto"/>
            <w:right w:val="none" w:sz="0" w:space="0" w:color="auto"/>
          </w:divBdr>
        </w:div>
        <w:div w:id="1473786624">
          <w:marLeft w:val="640"/>
          <w:marRight w:val="0"/>
          <w:marTop w:val="0"/>
          <w:marBottom w:val="0"/>
          <w:divBdr>
            <w:top w:val="none" w:sz="0" w:space="0" w:color="auto"/>
            <w:left w:val="none" w:sz="0" w:space="0" w:color="auto"/>
            <w:bottom w:val="none" w:sz="0" w:space="0" w:color="auto"/>
            <w:right w:val="none" w:sz="0" w:space="0" w:color="auto"/>
          </w:divBdr>
        </w:div>
        <w:div w:id="610472231">
          <w:marLeft w:val="640"/>
          <w:marRight w:val="0"/>
          <w:marTop w:val="0"/>
          <w:marBottom w:val="0"/>
          <w:divBdr>
            <w:top w:val="none" w:sz="0" w:space="0" w:color="auto"/>
            <w:left w:val="none" w:sz="0" w:space="0" w:color="auto"/>
            <w:bottom w:val="none" w:sz="0" w:space="0" w:color="auto"/>
            <w:right w:val="none" w:sz="0" w:space="0" w:color="auto"/>
          </w:divBdr>
        </w:div>
        <w:div w:id="87894400">
          <w:marLeft w:val="640"/>
          <w:marRight w:val="0"/>
          <w:marTop w:val="0"/>
          <w:marBottom w:val="0"/>
          <w:divBdr>
            <w:top w:val="none" w:sz="0" w:space="0" w:color="auto"/>
            <w:left w:val="none" w:sz="0" w:space="0" w:color="auto"/>
            <w:bottom w:val="none" w:sz="0" w:space="0" w:color="auto"/>
            <w:right w:val="none" w:sz="0" w:space="0" w:color="auto"/>
          </w:divBdr>
        </w:div>
        <w:div w:id="812985797">
          <w:marLeft w:val="640"/>
          <w:marRight w:val="0"/>
          <w:marTop w:val="0"/>
          <w:marBottom w:val="0"/>
          <w:divBdr>
            <w:top w:val="none" w:sz="0" w:space="0" w:color="auto"/>
            <w:left w:val="none" w:sz="0" w:space="0" w:color="auto"/>
            <w:bottom w:val="none" w:sz="0" w:space="0" w:color="auto"/>
            <w:right w:val="none" w:sz="0" w:space="0" w:color="auto"/>
          </w:divBdr>
        </w:div>
        <w:div w:id="2054961290">
          <w:marLeft w:val="640"/>
          <w:marRight w:val="0"/>
          <w:marTop w:val="0"/>
          <w:marBottom w:val="0"/>
          <w:divBdr>
            <w:top w:val="none" w:sz="0" w:space="0" w:color="auto"/>
            <w:left w:val="none" w:sz="0" w:space="0" w:color="auto"/>
            <w:bottom w:val="none" w:sz="0" w:space="0" w:color="auto"/>
            <w:right w:val="none" w:sz="0" w:space="0" w:color="auto"/>
          </w:divBdr>
        </w:div>
        <w:div w:id="310601304">
          <w:marLeft w:val="640"/>
          <w:marRight w:val="0"/>
          <w:marTop w:val="0"/>
          <w:marBottom w:val="0"/>
          <w:divBdr>
            <w:top w:val="none" w:sz="0" w:space="0" w:color="auto"/>
            <w:left w:val="none" w:sz="0" w:space="0" w:color="auto"/>
            <w:bottom w:val="none" w:sz="0" w:space="0" w:color="auto"/>
            <w:right w:val="none" w:sz="0" w:space="0" w:color="auto"/>
          </w:divBdr>
        </w:div>
        <w:div w:id="1670399594">
          <w:marLeft w:val="640"/>
          <w:marRight w:val="0"/>
          <w:marTop w:val="0"/>
          <w:marBottom w:val="0"/>
          <w:divBdr>
            <w:top w:val="none" w:sz="0" w:space="0" w:color="auto"/>
            <w:left w:val="none" w:sz="0" w:space="0" w:color="auto"/>
            <w:bottom w:val="none" w:sz="0" w:space="0" w:color="auto"/>
            <w:right w:val="none" w:sz="0" w:space="0" w:color="auto"/>
          </w:divBdr>
        </w:div>
        <w:div w:id="1617560041">
          <w:marLeft w:val="640"/>
          <w:marRight w:val="0"/>
          <w:marTop w:val="0"/>
          <w:marBottom w:val="0"/>
          <w:divBdr>
            <w:top w:val="none" w:sz="0" w:space="0" w:color="auto"/>
            <w:left w:val="none" w:sz="0" w:space="0" w:color="auto"/>
            <w:bottom w:val="none" w:sz="0" w:space="0" w:color="auto"/>
            <w:right w:val="none" w:sz="0" w:space="0" w:color="auto"/>
          </w:divBdr>
        </w:div>
        <w:div w:id="1650666785">
          <w:marLeft w:val="640"/>
          <w:marRight w:val="0"/>
          <w:marTop w:val="0"/>
          <w:marBottom w:val="0"/>
          <w:divBdr>
            <w:top w:val="none" w:sz="0" w:space="0" w:color="auto"/>
            <w:left w:val="none" w:sz="0" w:space="0" w:color="auto"/>
            <w:bottom w:val="none" w:sz="0" w:space="0" w:color="auto"/>
            <w:right w:val="none" w:sz="0" w:space="0" w:color="auto"/>
          </w:divBdr>
        </w:div>
        <w:div w:id="1667971764">
          <w:marLeft w:val="640"/>
          <w:marRight w:val="0"/>
          <w:marTop w:val="0"/>
          <w:marBottom w:val="0"/>
          <w:divBdr>
            <w:top w:val="none" w:sz="0" w:space="0" w:color="auto"/>
            <w:left w:val="none" w:sz="0" w:space="0" w:color="auto"/>
            <w:bottom w:val="none" w:sz="0" w:space="0" w:color="auto"/>
            <w:right w:val="none" w:sz="0" w:space="0" w:color="auto"/>
          </w:divBdr>
        </w:div>
        <w:div w:id="774206027">
          <w:marLeft w:val="640"/>
          <w:marRight w:val="0"/>
          <w:marTop w:val="0"/>
          <w:marBottom w:val="0"/>
          <w:divBdr>
            <w:top w:val="none" w:sz="0" w:space="0" w:color="auto"/>
            <w:left w:val="none" w:sz="0" w:space="0" w:color="auto"/>
            <w:bottom w:val="none" w:sz="0" w:space="0" w:color="auto"/>
            <w:right w:val="none" w:sz="0" w:space="0" w:color="auto"/>
          </w:divBdr>
        </w:div>
        <w:div w:id="1494644682">
          <w:marLeft w:val="640"/>
          <w:marRight w:val="0"/>
          <w:marTop w:val="0"/>
          <w:marBottom w:val="0"/>
          <w:divBdr>
            <w:top w:val="none" w:sz="0" w:space="0" w:color="auto"/>
            <w:left w:val="none" w:sz="0" w:space="0" w:color="auto"/>
            <w:bottom w:val="none" w:sz="0" w:space="0" w:color="auto"/>
            <w:right w:val="none" w:sz="0" w:space="0" w:color="auto"/>
          </w:divBdr>
        </w:div>
        <w:div w:id="1002851185">
          <w:marLeft w:val="640"/>
          <w:marRight w:val="0"/>
          <w:marTop w:val="0"/>
          <w:marBottom w:val="0"/>
          <w:divBdr>
            <w:top w:val="none" w:sz="0" w:space="0" w:color="auto"/>
            <w:left w:val="none" w:sz="0" w:space="0" w:color="auto"/>
            <w:bottom w:val="none" w:sz="0" w:space="0" w:color="auto"/>
            <w:right w:val="none" w:sz="0" w:space="0" w:color="auto"/>
          </w:divBdr>
        </w:div>
        <w:div w:id="1392197042">
          <w:marLeft w:val="640"/>
          <w:marRight w:val="0"/>
          <w:marTop w:val="0"/>
          <w:marBottom w:val="0"/>
          <w:divBdr>
            <w:top w:val="none" w:sz="0" w:space="0" w:color="auto"/>
            <w:left w:val="none" w:sz="0" w:space="0" w:color="auto"/>
            <w:bottom w:val="none" w:sz="0" w:space="0" w:color="auto"/>
            <w:right w:val="none" w:sz="0" w:space="0" w:color="auto"/>
          </w:divBdr>
        </w:div>
        <w:div w:id="1582445732">
          <w:marLeft w:val="640"/>
          <w:marRight w:val="0"/>
          <w:marTop w:val="0"/>
          <w:marBottom w:val="0"/>
          <w:divBdr>
            <w:top w:val="none" w:sz="0" w:space="0" w:color="auto"/>
            <w:left w:val="none" w:sz="0" w:space="0" w:color="auto"/>
            <w:bottom w:val="none" w:sz="0" w:space="0" w:color="auto"/>
            <w:right w:val="none" w:sz="0" w:space="0" w:color="auto"/>
          </w:divBdr>
        </w:div>
        <w:div w:id="196162922">
          <w:marLeft w:val="640"/>
          <w:marRight w:val="0"/>
          <w:marTop w:val="0"/>
          <w:marBottom w:val="0"/>
          <w:divBdr>
            <w:top w:val="none" w:sz="0" w:space="0" w:color="auto"/>
            <w:left w:val="none" w:sz="0" w:space="0" w:color="auto"/>
            <w:bottom w:val="none" w:sz="0" w:space="0" w:color="auto"/>
            <w:right w:val="none" w:sz="0" w:space="0" w:color="auto"/>
          </w:divBdr>
        </w:div>
        <w:div w:id="1151171930">
          <w:marLeft w:val="640"/>
          <w:marRight w:val="0"/>
          <w:marTop w:val="0"/>
          <w:marBottom w:val="0"/>
          <w:divBdr>
            <w:top w:val="none" w:sz="0" w:space="0" w:color="auto"/>
            <w:left w:val="none" w:sz="0" w:space="0" w:color="auto"/>
            <w:bottom w:val="none" w:sz="0" w:space="0" w:color="auto"/>
            <w:right w:val="none" w:sz="0" w:space="0" w:color="auto"/>
          </w:divBdr>
        </w:div>
        <w:div w:id="288315798">
          <w:marLeft w:val="640"/>
          <w:marRight w:val="0"/>
          <w:marTop w:val="0"/>
          <w:marBottom w:val="0"/>
          <w:divBdr>
            <w:top w:val="none" w:sz="0" w:space="0" w:color="auto"/>
            <w:left w:val="none" w:sz="0" w:space="0" w:color="auto"/>
            <w:bottom w:val="none" w:sz="0" w:space="0" w:color="auto"/>
            <w:right w:val="none" w:sz="0" w:space="0" w:color="auto"/>
          </w:divBdr>
        </w:div>
        <w:div w:id="1761369034">
          <w:marLeft w:val="640"/>
          <w:marRight w:val="0"/>
          <w:marTop w:val="0"/>
          <w:marBottom w:val="0"/>
          <w:divBdr>
            <w:top w:val="none" w:sz="0" w:space="0" w:color="auto"/>
            <w:left w:val="none" w:sz="0" w:space="0" w:color="auto"/>
            <w:bottom w:val="none" w:sz="0" w:space="0" w:color="auto"/>
            <w:right w:val="none" w:sz="0" w:space="0" w:color="auto"/>
          </w:divBdr>
        </w:div>
        <w:div w:id="1880387321">
          <w:marLeft w:val="640"/>
          <w:marRight w:val="0"/>
          <w:marTop w:val="0"/>
          <w:marBottom w:val="0"/>
          <w:divBdr>
            <w:top w:val="none" w:sz="0" w:space="0" w:color="auto"/>
            <w:left w:val="none" w:sz="0" w:space="0" w:color="auto"/>
            <w:bottom w:val="none" w:sz="0" w:space="0" w:color="auto"/>
            <w:right w:val="none" w:sz="0" w:space="0" w:color="auto"/>
          </w:divBdr>
        </w:div>
        <w:div w:id="1667702705">
          <w:marLeft w:val="640"/>
          <w:marRight w:val="0"/>
          <w:marTop w:val="0"/>
          <w:marBottom w:val="0"/>
          <w:divBdr>
            <w:top w:val="none" w:sz="0" w:space="0" w:color="auto"/>
            <w:left w:val="none" w:sz="0" w:space="0" w:color="auto"/>
            <w:bottom w:val="none" w:sz="0" w:space="0" w:color="auto"/>
            <w:right w:val="none" w:sz="0" w:space="0" w:color="auto"/>
          </w:divBdr>
        </w:div>
        <w:div w:id="1455561090">
          <w:marLeft w:val="640"/>
          <w:marRight w:val="0"/>
          <w:marTop w:val="0"/>
          <w:marBottom w:val="0"/>
          <w:divBdr>
            <w:top w:val="none" w:sz="0" w:space="0" w:color="auto"/>
            <w:left w:val="none" w:sz="0" w:space="0" w:color="auto"/>
            <w:bottom w:val="none" w:sz="0" w:space="0" w:color="auto"/>
            <w:right w:val="none" w:sz="0" w:space="0" w:color="auto"/>
          </w:divBdr>
        </w:div>
        <w:div w:id="489827824">
          <w:marLeft w:val="640"/>
          <w:marRight w:val="0"/>
          <w:marTop w:val="0"/>
          <w:marBottom w:val="0"/>
          <w:divBdr>
            <w:top w:val="none" w:sz="0" w:space="0" w:color="auto"/>
            <w:left w:val="none" w:sz="0" w:space="0" w:color="auto"/>
            <w:bottom w:val="none" w:sz="0" w:space="0" w:color="auto"/>
            <w:right w:val="none" w:sz="0" w:space="0" w:color="auto"/>
          </w:divBdr>
        </w:div>
        <w:div w:id="1589072517">
          <w:marLeft w:val="640"/>
          <w:marRight w:val="0"/>
          <w:marTop w:val="0"/>
          <w:marBottom w:val="0"/>
          <w:divBdr>
            <w:top w:val="none" w:sz="0" w:space="0" w:color="auto"/>
            <w:left w:val="none" w:sz="0" w:space="0" w:color="auto"/>
            <w:bottom w:val="none" w:sz="0" w:space="0" w:color="auto"/>
            <w:right w:val="none" w:sz="0" w:space="0" w:color="auto"/>
          </w:divBdr>
        </w:div>
        <w:div w:id="1794207355">
          <w:marLeft w:val="640"/>
          <w:marRight w:val="0"/>
          <w:marTop w:val="0"/>
          <w:marBottom w:val="0"/>
          <w:divBdr>
            <w:top w:val="none" w:sz="0" w:space="0" w:color="auto"/>
            <w:left w:val="none" w:sz="0" w:space="0" w:color="auto"/>
            <w:bottom w:val="none" w:sz="0" w:space="0" w:color="auto"/>
            <w:right w:val="none" w:sz="0" w:space="0" w:color="auto"/>
          </w:divBdr>
        </w:div>
        <w:div w:id="492373840">
          <w:marLeft w:val="640"/>
          <w:marRight w:val="0"/>
          <w:marTop w:val="0"/>
          <w:marBottom w:val="0"/>
          <w:divBdr>
            <w:top w:val="none" w:sz="0" w:space="0" w:color="auto"/>
            <w:left w:val="none" w:sz="0" w:space="0" w:color="auto"/>
            <w:bottom w:val="none" w:sz="0" w:space="0" w:color="auto"/>
            <w:right w:val="none" w:sz="0" w:space="0" w:color="auto"/>
          </w:divBdr>
        </w:div>
        <w:div w:id="435254075">
          <w:marLeft w:val="640"/>
          <w:marRight w:val="0"/>
          <w:marTop w:val="0"/>
          <w:marBottom w:val="0"/>
          <w:divBdr>
            <w:top w:val="none" w:sz="0" w:space="0" w:color="auto"/>
            <w:left w:val="none" w:sz="0" w:space="0" w:color="auto"/>
            <w:bottom w:val="none" w:sz="0" w:space="0" w:color="auto"/>
            <w:right w:val="none" w:sz="0" w:space="0" w:color="auto"/>
          </w:divBdr>
        </w:div>
        <w:div w:id="1081482876">
          <w:marLeft w:val="640"/>
          <w:marRight w:val="0"/>
          <w:marTop w:val="0"/>
          <w:marBottom w:val="0"/>
          <w:divBdr>
            <w:top w:val="none" w:sz="0" w:space="0" w:color="auto"/>
            <w:left w:val="none" w:sz="0" w:space="0" w:color="auto"/>
            <w:bottom w:val="none" w:sz="0" w:space="0" w:color="auto"/>
            <w:right w:val="none" w:sz="0" w:space="0" w:color="auto"/>
          </w:divBdr>
        </w:div>
        <w:div w:id="7104002">
          <w:marLeft w:val="640"/>
          <w:marRight w:val="0"/>
          <w:marTop w:val="0"/>
          <w:marBottom w:val="0"/>
          <w:divBdr>
            <w:top w:val="none" w:sz="0" w:space="0" w:color="auto"/>
            <w:left w:val="none" w:sz="0" w:space="0" w:color="auto"/>
            <w:bottom w:val="none" w:sz="0" w:space="0" w:color="auto"/>
            <w:right w:val="none" w:sz="0" w:space="0" w:color="auto"/>
          </w:divBdr>
        </w:div>
        <w:div w:id="2000767401">
          <w:marLeft w:val="640"/>
          <w:marRight w:val="0"/>
          <w:marTop w:val="0"/>
          <w:marBottom w:val="0"/>
          <w:divBdr>
            <w:top w:val="none" w:sz="0" w:space="0" w:color="auto"/>
            <w:left w:val="none" w:sz="0" w:space="0" w:color="auto"/>
            <w:bottom w:val="none" w:sz="0" w:space="0" w:color="auto"/>
            <w:right w:val="none" w:sz="0" w:space="0" w:color="auto"/>
          </w:divBdr>
        </w:div>
        <w:div w:id="1728994552">
          <w:marLeft w:val="640"/>
          <w:marRight w:val="0"/>
          <w:marTop w:val="0"/>
          <w:marBottom w:val="0"/>
          <w:divBdr>
            <w:top w:val="none" w:sz="0" w:space="0" w:color="auto"/>
            <w:left w:val="none" w:sz="0" w:space="0" w:color="auto"/>
            <w:bottom w:val="none" w:sz="0" w:space="0" w:color="auto"/>
            <w:right w:val="none" w:sz="0" w:space="0" w:color="auto"/>
          </w:divBdr>
        </w:div>
        <w:div w:id="1267274384">
          <w:marLeft w:val="640"/>
          <w:marRight w:val="0"/>
          <w:marTop w:val="0"/>
          <w:marBottom w:val="0"/>
          <w:divBdr>
            <w:top w:val="none" w:sz="0" w:space="0" w:color="auto"/>
            <w:left w:val="none" w:sz="0" w:space="0" w:color="auto"/>
            <w:bottom w:val="none" w:sz="0" w:space="0" w:color="auto"/>
            <w:right w:val="none" w:sz="0" w:space="0" w:color="auto"/>
          </w:divBdr>
        </w:div>
        <w:div w:id="541215502">
          <w:marLeft w:val="640"/>
          <w:marRight w:val="0"/>
          <w:marTop w:val="0"/>
          <w:marBottom w:val="0"/>
          <w:divBdr>
            <w:top w:val="none" w:sz="0" w:space="0" w:color="auto"/>
            <w:left w:val="none" w:sz="0" w:space="0" w:color="auto"/>
            <w:bottom w:val="none" w:sz="0" w:space="0" w:color="auto"/>
            <w:right w:val="none" w:sz="0" w:space="0" w:color="auto"/>
          </w:divBdr>
        </w:div>
        <w:div w:id="1998462082">
          <w:marLeft w:val="640"/>
          <w:marRight w:val="0"/>
          <w:marTop w:val="0"/>
          <w:marBottom w:val="0"/>
          <w:divBdr>
            <w:top w:val="none" w:sz="0" w:space="0" w:color="auto"/>
            <w:left w:val="none" w:sz="0" w:space="0" w:color="auto"/>
            <w:bottom w:val="none" w:sz="0" w:space="0" w:color="auto"/>
            <w:right w:val="none" w:sz="0" w:space="0" w:color="auto"/>
          </w:divBdr>
        </w:div>
        <w:div w:id="1018046848">
          <w:marLeft w:val="640"/>
          <w:marRight w:val="0"/>
          <w:marTop w:val="0"/>
          <w:marBottom w:val="0"/>
          <w:divBdr>
            <w:top w:val="none" w:sz="0" w:space="0" w:color="auto"/>
            <w:left w:val="none" w:sz="0" w:space="0" w:color="auto"/>
            <w:bottom w:val="none" w:sz="0" w:space="0" w:color="auto"/>
            <w:right w:val="none" w:sz="0" w:space="0" w:color="auto"/>
          </w:divBdr>
        </w:div>
        <w:div w:id="677274024">
          <w:marLeft w:val="640"/>
          <w:marRight w:val="0"/>
          <w:marTop w:val="0"/>
          <w:marBottom w:val="0"/>
          <w:divBdr>
            <w:top w:val="none" w:sz="0" w:space="0" w:color="auto"/>
            <w:left w:val="none" w:sz="0" w:space="0" w:color="auto"/>
            <w:bottom w:val="none" w:sz="0" w:space="0" w:color="auto"/>
            <w:right w:val="none" w:sz="0" w:space="0" w:color="auto"/>
          </w:divBdr>
        </w:div>
        <w:div w:id="2099668049">
          <w:marLeft w:val="640"/>
          <w:marRight w:val="0"/>
          <w:marTop w:val="0"/>
          <w:marBottom w:val="0"/>
          <w:divBdr>
            <w:top w:val="none" w:sz="0" w:space="0" w:color="auto"/>
            <w:left w:val="none" w:sz="0" w:space="0" w:color="auto"/>
            <w:bottom w:val="none" w:sz="0" w:space="0" w:color="auto"/>
            <w:right w:val="none" w:sz="0" w:space="0" w:color="auto"/>
          </w:divBdr>
        </w:div>
        <w:div w:id="643971439">
          <w:marLeft w:val="640"/>
          <w:marRight w:val="0"/>
          <w:marTop w:val="0"/>
          <w:marBottom w:val="0"/>
          <w:divBdr>
            <w:top w:val="none" w:sz="0" w:space="0" w:color="auto"/>
            <w:left w:val="none" w:sz="0" w:space="0" w:color="auto"/>
            <w:bottom w:val="none" w:sz="0" w:space="0" w:color="auto"/>
            <w:right w:val="none" w:sz="0" w:space="0" w:color="auto"/>
          </w:divBdr>
        </w:div>
        <w:div w:id="1575124940">
          <w:marLeft w:val="640"/>
          <w:marRight w:val="0"/>
          <w:marTop w:val="0"/>
          <w:marBottom w:val="0"/>
          <w:divBdr>
            <w:top w:val="none" w:sz="0" w:space="0" w:color="auto"/>
            <w:left w:val="none" w:sz="0" w:space="0" w:color="auto"/>
            <w:bottom w:val="none" w:sz="0" w:space="0" w:color="auto"/>
            <w:right w:val="none" w:sz="0" w:space="0" w:color="auto"/>
          </w:divBdr>
        </w:div>
        <w:div w:id="1448349036">
          <w:marLeft w:val="640"/>
          <w:marRight w:val="0"/>
          <w:marTop w:val="0"/>
          <w:marBottom w:val="0"/>
          <w:divBdr>
            <w:top w:val="none" w:sz="0" w:space="0" w:color="auto"/>
            <w:left w:val="none" w:sz="0" w:space="0" w:color="auto"/>
            <w:bottom w:val="none" w:sz="0" w:space="0" w:color="auto"/>
            <w:right w:val="none" w:sz="0" w:space="0" w:color="auto"/>
          </w:divBdr>
        </w:div>
        <w:div w:id="1831411453">
          <w:marLeft w:val="640"/>
          <w:marRight w:val="0"/>
          <w:marTop w:val="0"/>
          <w:marBottom w:val="0"/>
          <w:divBdr>
            <w:top w:val="none" w:sz="0" w:space="0" w:color="auto"/>
            <w:left w:val="none" w:sz="0" w:space="0" w:color="auto"/>
            <w:bottom w:val="none" w:sz="0" w:space="0" w:color="auto"/>
            <w:right w:val="none" w:sz="0" w:space="0" w:color="auto"/>
          </w:divBdr>
        </w:div>
        <w:div w:id="1874267505">
          <w:marLeft w:val="640"/>
          <w:marRight w:val="0"/>
          <w:marTop w:val="0"/>
          <w:marBottom w:val="0"/>
          <w:divBdr>
            <w:top w:val="none" w:sz="0" w:space="0" w:color="auto"/>
            <w:left w:val="none" w:sz="0" w:space="0" w:color="auto"/>
            <w:bottom w:val="none" w:sz="0" w:space="0" w:color="auto"/>
            <w:right w:val="none" w:sz="0" w:space="0" w:color="auto"/>
          </w:divBdr>
        </w:div>
        <w:div w:id="1148942432">
          <w:marLeft w:val="640"/>
          <w:marRight w:val="0"/>
          <w:marTop w:val="0"/>
          <w:marBottom w:val="0"/>
          <w:divBdr>
            <w:top w:val="none" w:sz="0" w:space="0" w:color="auto"/>
            <w:left w:val="none" w:sz="0" w:space="0" w:color="auto"/>
            <w:bottom w:val="none" w:sz="0" w:space="0" w:color="auto"/>
            <w:right w:val="none" w:sz="0" w:space="0" w:color="auto"/>
          </w:divBdr>
        </w:div>
        <w:div w:id="817183184">
          <w:marLeft w:val="640"/>
          <w:marRight w:val="0"/>
          <w:marTop w:val="0"/>
          <w:marBottom w:val="0"/>
          <w:divBdr>
            <w:top w:val="none" w:sz="0" w:space="0" w:color="auto"/>
            <w:left w:val="none" w:sz="0" w:space="0" w:color="auto"/>
            <w:bottom w:val="none" w:sz="0" w:space="0" w:color="auto"/>
            <w:right w:val="none" w:sz="0" w:space="0" w:color="auto"/>
          </w:divBdr>
        </w:div>
        <w:div w:id="96365102">
          <w:marLeft w:val="640"/>
          <w:marRight w:val="0"/>
          <w:marTop w:val="0"/>
          <w:marBottom w:val="0"/>
          <w:divBdr>
            <w:top w:val="none" w:sz="0" w:space="0" w:color="auto"/>
            <w:left w:val="none" w:sz="0" w:space="0" w:color="auto"/>
            <w:bottom w:val="none" w:sz="0" w:space="0" w:color="auto"/>
            <w:right w:val="none" w:sz="0" w:space="0" w:color="auto"/>
          </w:divBdr>
        </w:div>
        <w:div w:id="513687368">
          <w:marLeft w:val="640"/>
          <w:marRight w:val="0"/>
          <w:marTop w:val="0"/>
          <w:marBottom w:val="0"/>
          <w:divBdr>
            <w:top w:val="none" w:sz="0" w:space="0" w:color="auto"/>
            <w:left w:val="none" w:sz="0" w:space="0" w:color="auto"/>
            <w:bottom w:val="none" w:sz="0" w:space="0" w:color="auto"/>
            <w:right w:val="none" w:sz="0" w:space="0" w:color="auto"/>
          </w:divBdr>
        </w:div>
        <w:div w:id="923877808">
          <w:marLeft w:val="640"/>
          <w:marRight w:val="0"/>
          <w:marTop w:val="0"/>
          <w:marBottom w:val="0"/>
          <w:divBdr>
            <w:top w:val="none" w:sz="0" w:space="0" w:color="auto"/>
            <w:left w:val="none" w:sz="0" w:space="0" w:color="auto"/>
            <w:bottom w:val="none" w:sz="0" w:space="0" w:color="auto"/>
            <w:right w:val="none" w:sz="0" w:space="0" w:color="auto"/>
          </w:divBdr>
        </w:div>
        <w:div w:id="556817900">
          <w:marLeft w:val="640"/>
          <w:marRight w:val="0"/>
          <w:marTop w:val="0"/>
          <w:marBottom w:val="0"/>
          <w:divBdr>
            <w:top w:val="none" w:sz="0" w:space="0" w:color="auto"/>
            <w:left w:val="none" w:sz="0" w:space="0" w:color="auto"/>
            <w:bottom w:val="none" w:sz="0" w:space="0" w:color="auto"/>
            <w:right w:val="none" w:sz="0" w:space="0" w:color="auto"/>
          </w:divBdr>
        </w:div>
        <w:div w:id="1167746745">
          <w:marLeft w:val="640"/>
          <w:marRight w:val="0"/>
          <w:marTop w:val="0"/>
          <w:marBottom w:val="0"/>
          <w:divBdr>
            <w:top w:val="none" w:sz="0" w:space="0" w:color="auto"/>
            <w:left w:val="none" w:sz="0" w:space="0" w:color="auto"/>
            <w:bottom w:val="none" w:sz="0" w:space="0" w:color="auto"/>
            <w:right w:val="none" w:sz="0" w:space="0" w:color="auto"/>
          </w:divBdr>
        </w:div>
        <w:div w:id="1936786386">
          <w:marLeft w:val="640"/>
          <w:marRight w:val="0"/>
          <w:marTop w:val="0"/>
          <w:marBottom w:val="0"/>
          <w:divBdr>
            <w:top w:val="none" w:sz="0" w:space="0" w:color="auto"/>
            <w:left w:val="none" w:sz="0" w:space="0" w:color="auto"/>
            <w:bottom w:val="none" w:sz="0" w:space="0" w:color="auto"/>
            <w:right w:val="none" w:sz="0" w:space="0" w:color="auto"/>
          </w:divBdr>
        </w:div>
        <w:div w:id="261568575">
          <w:marLeft w:val="640"/>
          <w:marRight w:val="0"/>
          <w:marTop w:val="0"/>
          <w:marBottom w:val="0"/>
          <w:divBdr>
            <w:top w:val="none" w:sz="0" w:space="0" w:color="auto"/>
            <w:left w:val="none" w:sz="0" w:space="0" w:color="auto"/>
            <w:bottom w:val="none" w:sz="0" w:space="0" w:color="auto"/>
            <w:right w:val="none" w:sz="0" w:space="0" w:color="auto"/>
          </w:divBdr>
        </w:div>
        <w:div w:id="1714309256">
          <w:marLeft w:val="640"/>
          <w:marRight w:val="0"/>
          <w:marTop w:val="0"/>
          <w:marBottom w:val="0"/>
          <w:divBdr>
            <w:top w:val="none" w:sz="0" w:space="0" w:color="auto"/>
            <w:left w:val="none" w:sz="0" w:space="0" w:color="auto"/>
            <w:bottom w:val="none" w:sz="0" w:space="0" w:color="auto"/>
            <w:right w:val="none" w:sz="0" w:space="0" w:color="auto"/>
          </w:divBdr>
        </w:div>
        <w:div w:id="770860655">
          <w:marLeft w:val="640"/>
          <w:marRight w:val="0"/>
          <w:marTop w:val="0"/>
          <w:marBottom w:val="0"/>
          <w:divBdr>
            <w:top w:val="none" w:sz="0" w:space="0" w:color="auto"/>
            <w:left w:val="none" w:sz="0" w:space="0" w:color="auto"/>
            <w:bottom w:val="none" w:sz="0" w:space="0" w:color="auto"/>
            <w:right w:val="none" w:sz="0" w:space="0" w:color="auto"/>
          </w:divBdr>
        </w:div>
        <w:div w:id="1154875669">
          <w:marLeft w:val="640"/>
          <w:marRight w:val="0"/>
          <w:marTop w:val="0"/>
          <w:marBottom w:val="0"/>
          <w:divBdr>
            <w:top w:val="none" w:sz="0" w:space="0" w:color="auto"/>
            <w:left w:val="none" w:sz="0" w:space="0" w:color="auto"/>
            <w:bottom w:val="none" w:sz="0" w:space="0" w:color="auto"/>
            <w:right w:val="none" w:sz="0" w:space="0" w:color="auto"/>
          </w:divBdr>
        </w:div>
        <w:div w:id="482699143">
          <w:marLeft w:val="640"/>
          <w:marRight w:val="0"/>
          <w:marTop w:val="0"/>
          <w:marBottom w:val="0"/>
          <w:divBdr>
            <w:top w:val="none" w:sz="0" w:space="0" w:color="auto"/>
            <w:left w:val="none" w:sz="0" w:space="0" w:color="auto"/>
            <w:bottom w:val="none" w:sz="0" w:space="0" w:color="auto"/>
            <w:right w:val="none" w:sz="0" w:space="0" w:color="auto"/>
          </w:divBdr>
        </w:div>
        <w:div w:id="969238541">
          <w:marLeft w:val="640"/>
          <w:marRight w:val="0"/>
          <w:marTop w:val="0"/>
          <w:marBottom w:val="0"/>
          <w:divBdr>
            <w:top w:val="none" w:sz="0" w:space="0" w:color="auto"/>
            <w:left w:val="none" w:sz="0" w:space="0" w:color="auto"/>
            <w:bottom w:val="none" w:sz="0" w:space="0" w:color="auto"/>
            <w:right w:val="none" w:sz="0" w:space="0" w:color="auto"/>
          </w:divBdr>
        </w:div>
        <w:div w:id="1656105109">
          <w:marLeft w:val="640"/>
          <w:marRight w:val="0"/>
          <w:marTop w:val="0"/>
          <w:marBottom w:val="0"/>
          <w:divBdr>
            <w:top w:val="none" w:sz="0" w:space="0" w:color="auto"/>
            <w:left w:val="none" w:sz="0" w:space="0" w:color="auto"/>
            <w:bottom w:val="none" w:sz="0" w:space="0" w:color="auto"/>
            <w:right w:val="none" w:sz="0" w:space="0" w:color="auto"/>
          </w:divBdr>
        </w:div>
        <w:div w:id="1563906402">
          <w:marLeft w:val="640"/>
          <w:marRight w:val="0"/>
          <w:marTop w:val="0"/>
          <w:marBottom w:val="0"/>
          <w:divBdr>
            <w:top w:val="none" w:sz="0" w:space="0" w:color="auto"/>
            <w:left w:val="none" w:sz="0" w:space="0" w:color="auto"/>
            <w:bottom w:val="none" w:sz="0" w:space="0" w:color="auto"/>
            <w:right w:val="none" w:sz="0" w:space="0" w:color="auto"/>
          </w:divBdr>
        </w:div>
        <w:div w:id="1045183301">
          <w:marLeft w:val="640"/>
          <w:marRight w:val="0"/>
          <w:marTop w:val="0"/>
          <w:marBottom w:val="0"/>
          <w:divBdr>
            <w:top w:val="none" w:sz="0" w:space="0" w:color="auto"/>
            <w:left w:val="none" w:sz="0" w:space="0" w:color="auto"/>
            <w:bottom w:val="none" w:sz="0" w:space="0" w:color="auto"/>
            <w:right w:val="none" w:sz="0" w:space="0" w:color="auto"/>
          </w:divBdr>
        </w:div>
        <w:div w:id="1621497988">
          <w:marLeft w:val="640"/>
          <w:marRight w:val="0"/>
          <w:marTop w:val="0"/>
          <w:marBottom w:val="0"/>
          <w:divBdr>
            <w:top w:val="none" w:sz="0" w:space="0" w:color="auto"/>
            <w:left w:val="none" w:sz="0" w:space="0" w:color="auto"/>
            <w:bottom w:val="none" w:sz="0" w:space="0" w:color="auto"/>
            <w:right w:val="none" w:sz="0" w:space="0" w:color="auto"/>
          </w:divBdr>
        </w:div>
        <w:div w:id="118843266">
          <w:marLeft w:val="640"/>
          <w:marRight w:val="0"/>
          <w:marTop w:val="0"/>
          <w:marBottom w:val="0"/>
          <w:divBdr>
            <w:top w:val="none" w:sz="0" w:space="0" w:color="auto"/>
            <w:left w:val="none" w:sz="0" w:space="0" w:color="auto"/>
            <w:bottom w:val="none" w:sz="0" w:space="0" w:color="auto"/>
            <w:right w:val="none" w:sz="0" w:space="0" w:color="auto"/>
          </w:divBdr>
        </w:div>
        <w:div w:id="141772166">
          <w:marLeft w:val="640"/>
          <w:marRight w:val="0"/>
          <w:marTop w:val="0"/>
          <w:marBottom w:val="0"/>
          <w:divBdr>
            <w:top w:val="none" w:sz="0" w:space="0" w:color="auto"/>
            <w:left w:val="none" w:sz="0" w:space="0" w:color="auto"/>
            <w:bottom w:val="none" w:sz="0" w:space="0" w:color="auto"/>
            <w:right w:val="none" w:sz="0" w:space="0" w:color="auto"/>
          </w:divBdr>
        </w:div>
        <w:div w:id="1333219850">
          <w:marLeft w:val="640"/>
          <w:marRight w:val="0"/>
          <w:marTop w:val="0"/>
          <w:marBottom w:val="0"/>
          <w:divBdr>
            <w:top w:val="none" w:sz="0" w:space="0" w:color="auto"/>
            <w:left w:val="none" w:sz="0" w:space="0" w:color="auto"/>
            <w:bottom w:val="none" w:sz="0" w:space="0" w:color="auto"/>
            <w:right w:val="none" w:sz="0" w:space="0" w:color="auto"/>
          </w:divBdr>
        </w:div>
        <w:div w:id="1563561662">
          <w:marLeft w:val="640"/>
          <w:marRight w:val="0"/>
          <w:marTop w:val="0"/>
          <w:marBottom w:val="0"/>
          <w:divBdr>
            <w:top w:val="none" w:sz="0" w:space="0" w:color="auto"/>
            <w:left w:val="none" w:sz="0" w:space="0" w:color="auto"/>
            <w:bottom w:val="none" w:sz="0" w:space="0" w:color="auto"/>
            <w:right w:val="none" w:sz="0" w:space="0" w:color="auto"/>
          </w:divBdr>
        </w:div>
        <w:div w:id="604575550">
          <w:marLeft w:val="640"/>
          <w:marRight w:val="0"/>
          <w:marTop w:val="0"/>
          <w:marBottom w:val="0"/>
          <w:divBdr>
            <w:top w:val="none" w:sz="0" w:space="0" w:color="auto"/>
            <w:left w:val="none" w:sz="0" w:space="0" w:color="auto"/>
            <w:bottom w:val="none" w:sz="0" w:space="0" w:color="auto"/>
            <w:right w:val="none" w:sz="0" w:space="0" w:color="auto"/>
          </w:divBdr>
        </w:div>
        <w:div w:id="813256683">
          <w:marLeft w:val="640"/>
          <w:marRight w:val="0"/>
          <w:marTop w:val="0"/>
          <w:marBottom w:val="0"/>
          <w:divBdr>
            <w:top w:val="none" w:sz="0" w:space="0" w:color="auto"/>
            <w:left w:val="none" w:sz="0" w:space="0" w:color="auto"/>
            <w:bottom w:val="none" w:sz="0" w:space="0" w:color="auto"/>
            <w:right w:val="none" w:sz="0" w:space="0" w:color="auto"/>
          </w:divBdr>
        </w:div>
        <w:div w:id="473764155">
          <w:marLeft w:val="640"/>
          <w:marRight w:val="0"/>
          <w:marTop w:val="0"/>
          <w:marBottom w:val="0"/>
          <w:divBdr>
            <w:top w:val="none" w:sz="0" w:space="0" w:color="auto"/>
            <w:left w:val="none" w:sz="0" w:space="0" w:color="auto"/>
            <w:bottom w:val="none" w:sz="0" w:space="0" w:color="auto"/>
            <w:right w:val="none" w:sz="0" w:space="0" w:color="auto"/>
          </w:divBdr>
        </w:div>
        <w:div w:id="601377428">
          <w:marLeft w:val="640"/>
          <w:marRight w:val="0"/>
          <w:marTop w:val="0"/>
          <w:marBottom w:val="0"/>
          <w:divBdr>
            <w:top w:val="none" w:sz="0" w:space="0" w:color="auto"/>
            <w:left w:val="none" w:sz="0" w:space="0" w:color="auto"/>
            <w:bottom w:val="none" w:sz="0" w:space="0" w:color="auto"/>
            <w:right w:val="none" w:sz="0" w:space="0" w:color="auto"/>
          </w:divBdr>
        </w:div>
        <w:div w:id="544373315">
          <w:marLeft w:val="640"/>
          <w:marRight w:val="0"/>
          <w:marTop w:val="0"/>
          <w:marBottom w:val="0"/>
          <w:divBdr>
            <w:top w:val="none" w:sz="0" w:space="0" w:color="auto"/>
            <w:left w:val="none" w:sz="0" w:space="0" w:color="auto"/>
            <w:bottom w:val="none" w:sz="0" w:space="0" w:color="auto"/>
            <w:right w:val="none" w:sz="0" w:space="0" w:color="auto"/>
          </w:divBdr>
        </w:div>
        <w:div w:id="177277429">
          <w:marLeft w:val="640"/>
          <w:marRight w:val="0"/>
          <w:marTop w:val="0"/>
          <w:marBottom w:val="0"/>
          <w:divBdr>
            <w:top w:val="none" w:sz="0" w:space="0" w:color="auto"/>
            <w:left w:val="none" w:sz="0" w:space="0" w:color="auto"/>
            <w:bottom w:val="none" w:sz="0" w:space="0" w:color="auto"/>
            <w:right w:val="none" w:sz="0" w:space="0" w:color="auto"/>
          </w:divBdr>
        </w:div>
        <w:div w:id="310797259">
          <w:marLeft w:val="640"/>
          <w:marRight w:val="0"/>
          <w:marTop w:val="0"/>
          <w:marBottom w:val="0"/>
          <w:divBdr>
            <w:top w:val="none" w:sz="0" w:space="0" w:color="auto"/>
            <w:left w:val="none" w:sz="0" w:space="0" w:color="auto"/>
            <w:bottom w:val="none" w:sz="0" w:space="0" w:color="auto"/>
            <w:right w:val="none" w:sz="0" w:space="0" w:color="auto"/>
          </w:divBdr>
        </w:div>
        <w:div w:id="2110464872">
          <w:marLeft w:val="640"/>
          <w:marRight w:val="0"/>
          <w:marTop w:val="0"/>
          <w:marBottom w:val="0"/>
          <w:divBdr>
            <w:top w:val="none" w:sz="0" w:space="0" w:color="auto"/>
            <w:left w:val="none" w:sz="0" w:space="0" w:color="auto"/>
            <w:bottom w:val="none" w:sz="0" w:space="0" w:color="auto"/>
            <w:right w:val="none" w:sz="0" w:space="0" w:color="auto"/>
          </w:divBdr>
        </w:div>
        <w:div w:id="1672441869">
          <w:marLeft w:val="640"/>
          <w:marRight w:val="0"/>
          <w:marTop w:val="0"/>
          <w:marBottom w:val="0"/>
          <w:divBdr>
            <w:top w:val="none" w:sz="0" w:space="0" w:color="auto"/>
            <w:left w:val="none" w:sz="0" w:space="0" w:color="auto"/>
            <w:bottom w:val="none" w:sz="0" w:space="0" w:color="auto"/>
            <w:right w:val="none" w:sz="0" w:space="0" w:color="auto"/>
          </w:divBdr>
        </w:div>
        <w:div w:id="1345936428">
          <w:marLeft w:val="640"/>
          <w:marRight w:val="0"/>
          <w:marTop w:val="0"/>
          <w:marBottom w:val="0"/>
          <w:divBdr>
            <w:top w:val="none" w:sz="0" w:space="0" w:color="auto"/>
            <w:left w:val="none" w:sz="0" w:space="0" w:color="auto"/>
            <w:bottom w:val="none" w:sz="0" w:space="0" w:color="auto"/>
            <w:right w:val="none" w:sz="0" w:space="0" w:color="auto"/>
          </w:divBdr>
        </w:div>
        <w:div w:id="687366011">
          <w:marLeft w:val="640"/>
          <w:marRight w:val="0"/>
          <w:marTop w:val="0"/>
          <w:marBottom w:val="0"/>
          <w:divBdr>
            <w:top w:val="none" w:sz="0" w:space="0" w:color="auto"/>
            <w:left w:val="none" w:sz="0" w:space="0" w:color="auto"/>
            <w:bottom w:val="none" w:sz="0" w:space="0" w:color="auto"/>
            <w:right w:val="none" w:sz="0" w:space="0" w:color="auto"/>
          </w:divBdr>
        </w:div>
        <w:div w:id="185870165">
          <w:marLeft w:val="640"/>
          <w:marRight w:val="0"/>
          <w:marTop w:val="0"/>
          <w:marBottom w:val="0"/>
          <w:divBdr>
            <w:top w:val="none" w:sz="0" w:space="0" w:color="auto"/>
            <w:left w:val="none" w:sz="0" w:space="0" w:color="auto"/>
            <w:bottom w:val="none" w:sz="0" w:space="0" w:color="auto"/>
            <w:right w:val="none" w:sz="0" w:space="0" w:color="auto"/>
          </w:divBdr>
        </w:div>
        <w:div w:id="3670978">
          <w:marLeft w:val="640"/>
          <w:marRight w:val="0"/>
          <w:marTop w:val="0"/>
          <w:marBottom w:val="0"/>
          <w:divBdr>
            <w:top w:val="none" w:sz="0" w:space="0" w:color="auto"/>
            <w:left w:val="none" w:sz="0" w:space="0" w:color="auto"/>
            <w:bottom w:val="none" w:sz="0" w:space="0" w:color="auto"/>
            <w:right w:val="none" w:sz="0" w:space="0" w:color="auto"/>
          </w:divBdr>
        </w:div>
        <w:div w:id="591284631">
          <w:marLeft w:val="640"/>
          <w:marRight w:val="0"/>
          <w:marTop w:val="0"/>
          <w:marBottom w:val="0"/>
          <w:divBdr>
            <w:top w:val="none" w:sz="0" w:space="0" w:color="auto"/>
            <w:left w:val="none" w:sz="0" w:space="0" w:color="auto"/>
            <w:bottom w:val="none" w:sz="0" w:space="0" w:color="auto"/>
            <w:right w:val="none" w:sz="0" w:space="0" w:color="auto"/>
          </w:divBdr>
        </w:div>
        <w:div w:id="1394432329">
          <w:marLeft w:val="640"/>
          <w:marRight w:val="0"/>
          <w:marTop w:val="0"/>
          <w:marBottom w:val="0"/>
          <w:divBdr>
            <w:top w:val="none" w:sz="0" w:space="0" w:color="auto"/>
            <w:left w:val="none" w:sz="0" w:space="0" w:color="auto"/>
            <w:bottom w:val="none" w:sz="0" w:space="0" w:color="auto"/>
            <w:right w:val="none" w:sz="0" w:space="0" w:color="auto"/>
          </w:divBdr>
        </w:div>
        <w:div w:id="1613978413">
          <w:marLeft w:val="640"/>
          <w:marRight w:val="0"/>
          <w:marTop w:val="0"/>
          <w:marBottom w:val="0"/>
          <w:divBdr>
            <w:top w:val="none" w:sz="0" w:space="0" w:color="auto"/>
            <w:left w:val="none" w:sz="0" w:space="0" w:color="auto"/>
            <w:bottom w:val="none" w:sz="0" w:space="0" w:color="auto"/>
            <w:right w:val="none" w:sz="0" w:space="0" w:color="auto"/>
          </w:divBdr>
        </w:div>
        <w:div w:id="1687823731">
          <w:marLeft w:val="640"/>
          <w:marRight w:val="0"/>
          <w:marTop w:val="0"/>
          <w:marBottom w:val="0"/>
          <w:divBdr>
            <w:top w:val="none" w:sz="0" w:space="0" w:color="auto"/>
            <w:left w:val="none" w:sz="0" w:space="0" w:color="auto"/>
            <w:bottom w:val="none" w:sz="0" w:space="0" w:color="auto"/>
            <w:right w:val="none" w:sz="0" w:space="0" w:color="auto"/>
          </w:divBdr>
        </w:div>
        <w:div w:id="870605857">
          <w:marLeft w:val="640"/>
          <w:marRight w:val="0"/>
          <w:marTop w:val="0"/>
          <w:marBottom w:val="0"/>
          <w:divBdr>
            <w:top w:val="none" w:sz="0" w:space="0" w:color="auto"/>
            <w:left w:val="none" w:sz="0" w:space="0" w:color="auto"/>
            <w:bottom w:val="none" w:sz="0" w:space="0" w:color="auto"/>
            <w:right w:val="none" w:sz="0" w:space="0" w:color="auto"/>
          </w:divBdr>
        </w:div>
        <w:div w:id="1979919412">
          <w:marLeft w:val="640"/>
          <w:marRight w:val="0"/>
          <w:marTop w:val="0"/>
          <w:marBottom w:val="0"/>
          <w:divBdr>
            <w:top w:val="none" w:sz="0" w:space="0" w:color="auto"/>
            <w:left w:val="none" w:sz="0" w:space="0" w:color="auto"/>
            <w:bottom w:val="none" w:sz="0" w:space="0" w:color="auto"/>
            <w:right w:val="none" w:sz="0" w:space="0" w:color="auto"/>
          </w:divBdr>
        </w:div>
        <w:div w:id="1715109734">
          <w:marLeft w:val="640"/>
          <w:marRight w:val="0"/>
          <w:marTop w:val="0"/>
          <w:marBottom w:val="0"/>
          <w:divBdr>
            <w:top w:val="none" w:sz="0" w:space="0" w:color="auto"/>
            <w:left w:val="none" w:sz="0" w:space="0" w:color="auto"/>
            <w:bottom w:val="none" w:sz="0" w:space="0" w:color="auto"/>
            <w:right w:val="none" w:sz="0" w:space="0" w:color="auto"/>
          </w:divBdr>
        </w:div>
        <w:div w:id="453066052">
          <w:marLeft w:val="640"/>
          <w:marRight w:val="0"/>
          <w:marTop w:val="0"/>
          <w:marBottom w:val="0"/>
          <w:divBdr>
            <w:top w:val="none" w:sz="0" w:space="0" w:color="auto"/>
            <w:left w:val="none" w:sz="0" w:space="0" w:color="auto"/>
            <w:bottom w:val="none" w:sz="0" w:space="0" w:color="auto"/>
            <w:right w:val="none" w:sz="0" w:space="0" w:color="auto"/>
          </w:divBdr>
        </w:div>
        <w:div w:id="2039238340">
          <w:marLeft w:val="640"/>
          <w:marRight w:val="0"/>
          <w:marTop w:val="0"/>
          <w:marBottom w:val="0"/>
          <w:divBdr>
            <w:top w:val="none" w:sz="0" w:space="0" w:color="auto"/>
            <w:left w:val="none" w:sz="0" w:space="0" w:color="auto"/>
            <w:bottom w:val="none" w:sz="0" w:space="0" w:color="auto"/>
            <w:right w:val="none" w:sz="0" w:space="0" w:color="auto"/>
          </w:divBdr>
        </w:div>
        <w:div w:id="1113939207">
          <w:marLeft w:val="640"/>
          <w:marRight w:val="0"/>
          <w:marTop w:val="0"/>
          <w:marBottom w:val="0"/>
          <w:divBdr>
            <w:top w:val="none" w:sz="0" w:space="0" w:color="auto"/>
            <w:left w:val="none" w:sz="0" w:space="0" w:color="auto"/>
            <w:bottom w:val="none" w:sz="0" w:space="0" w:color="auto"/>
            <w:right w:val="none" w:sz="0" w:space="0" w:color="auto"/>
          </w:divBdr>
        </w:div>
        <w:div w:id="2060592314">
          <w:marLeft w:val="640"/>
          <w:marRight w:val="0"/>
          <w:marTop w:val="0"/>
          <w:marBottom w:val="0"/>
          <w:divBdr>
            <w:top w:val="none" w:sz="0" w:space="0" w:color="auto"/>
            <w:left w:val="none" w:sz="0" w:space="0" w:color="auto"/>
            <w:bottom w:val="none" w:sz="0" w:space="0" w:color="auto"/>
            <w:right w:val="none" w:sz="0" w:space="0" w:color="auto"/>
          </w:divBdr>
        </w:div>
        <w:div w:id="1977837676">
          <w:marLeft w:val="640"/>
          <w:marRight w:val="0"/>
          <w:marTop w:val="0"/>
          <w:marBottom w:val="0"/>
          <w:divBdr>
            <w:top w:val="none" w:sz="0" w:space="0" w:color="auto"/>
            <w:left w:val="none" w:sz="0" w:space="0" w:color="auto"/>
            <w:bottom w:val="none" w:sz="0" w:space="0" w:color="auto"/>
            <w:right w:val="none" w:sz="0" w:space="0" w:color="auto"/>
          </w:divBdr>
        </w:div>
        <w:div w:id="551381763">
          <w:marLeft w:val="640"/>
          <w:marRight w:val="0"/>
          <w:marTop w:val="0"/>
          <w:marBottom w:val="0"/>
          <w:divBdr>
            <w:top w:val="none" w:sz="0" w:space="0" w:color="auto"/>
            <w:left w:val="none" w:sz="0" w:space="0" w:color="auto"/>
            <w:bottom w:val="none" w:sz="0" w:space="0" w:color="auto"/>
            <w:right w:val="none" w:sz="0" w:space="0" w:color="auto"/>
          </w:divBdr>
        </w:div>
        <w:div w:id="1768623377">
          <w:marLeft w:val="640"/>
          <w:marRight w:val="0"/>
          <w:marTop w:val="0"/>
          <w:marBottom w:val="0"/>
          <w:divBdr>
            <w:top w:val="none" w:sz="0" w:space="0" w:color="auto"/>
            <w:left w:val="none" w:sz="0" w:space="0" w:color="auto"/>
            <w:bottom w:val="none" w:sz="0" w:space="0" w:color="auto"/>
            <w:right w:val="none" w:sz="0" w:space="0" w:color="auto"/>
          </w:divBdr>
        </w:div>
        <w:div w:id="1402557387">
          <w:marLeft w:val="640"/>
          <w:marRight w:val="0"/>
          <w:marTop w:val="0"/>
          <w:marBottom w:val="0"/>
          <w:divBdr>
            <w:top w:val="none" w:sz="0" w:space="0" w:color="auto"/>
            <w:left w:val="none" w:sz="0" w:space="0" w:color="auto"/>
            <w:bottom w:val="none" w:sz="0" w:space="0" w:color="auto"/>
            <w:right w:val="none" w:sz="0" w:space="0" w:color="auto"/>
          </w:divBdr>
        </w:div>
        <w:div w:id="1092581465">
          <w:marLeft w:val="640"/>
          <w:marRight w:val="0"/>
          <w:marTop w:val="0"/>
          <w:marBottom w:val="0"/>
          <w:divBdr>
            <w:top w:val="none" w:sz="0" w:space="0" w:color="auto"/>
            <w:left w:val="none" w:sz="0" w:space="0" w:color="auto"/>
            <w:bottom w:val="none" w:sz="0" w:space="0" w:color="auto"/>
            <w:right w:val="none" w:sz="0" w:space="0" w:color="auto"/>
          </w:divBdr>
        </w:div>
        <w:div w:id="172032698">
          <w:marLeft w:val="640"/>
          <w:marRight w:val="0"/>
          <w:marTop w:val="0"/>
          <w:marBottom w:val="0"/>
          <w:divBdr>
            <w:top w:val="none" w:sz="0" w:space="0" w:color="auto"/>
            <w:left w:val="none" w:sz="0" w:space="0" w:color="auto"/>
            <w:bottom w:val="none" w:sz="0" w:space="0" w:color="auto"/>
            <w:right w:val="none" w:sz="0" w:space="0" w:color="auto"/>
          </w:divBdr>
        </w:div>
        <w:div w:id="386146898">
          <w:marLeft w:val="640"/>
          <w:marRight w:val="0"/>
          <w:marTop w:val="0"/>
          <w:marBottom w:val="0"/>
          <w:divBdr>
            <w:top w:val="none" w:sz="0" w:space="0" w:color="auto"/>
            <w:left w:val="none" w:sz="0" w:space="0" w:color="auto"/>
            <w:bottom w:val="none" w:sz="0" w:space="0" w:color="auto"/>
            <w:right w:val="none" w:sz="0" w:space="0" w:color="auto"/>
          </w:divBdr>
        </w:div>
        <w:div w:id="867525069">
          <w:marLeft w:val="640"/>
          <w:marRight w:val="0"/>
          <w:marTop w:val="0"/>
          <w:marBottom w:val="0"/>
          <w:divBdr>
            <w:top w:val="none" w:sz="0" w:space="0" w:color="auto"/>
            <w:left w:val="none" w:sz="0" w:space="0" w:color="auto"/>
            <w:bottom w:val="none" w:sz="0" w:space="0" w:color="auto"/>
            <w:right w:val="none" w:sz="0" w:space="0" w:color="auto"/>
          </w:divBdr>
        </w:div>
        <w:div w:id="444472163">
          <w:marLeft w:val="640"/>
          <w:marRight w:val="0"/>
          <w:marTop w:val="0"/>
          <w:marBottom w:val="0"/>
          <w:divBdr>
            <w:top w:val="none" w:sz="0" w:space="0" w:color="auto"/>
            <w:left w:val="none" w:sz="0" w:space="0" w:color="auto"/>
            <w:bottom w:val="none" w:sz="0" w:space="0" w:color="auto"/>
            <w:right w:val="none" w:sz="0" w:space="0" w:color="auto"/>
          </w:divBdr>
        </w:div>
        <w:div w:id="828130399">
          <w:marLeft w:val="640"/>
          <w:marRight w:val="0"/>
          <w:marTop w:val="0"/>
          <w:marBottom w:val="0"/>
          <w:divBdr>
            <w:top w:val="none" w:sz="0" w:space="0" w:color="auto"/>
            <w:left w:val="none" w:sz="0" w:space="0" w:color="auto"/>
            <w:bottom w:val="none" w:sz="0" w:space="0" w:color="auto"/>
            <w:right w:val="none" w:sz="0" w:space="0" w:color="auto"/>
          </w:divBdr>
        </w:div>
        <w:div w:id="320743567">
          <w:marLeft w:val="640"/>
          <w:marRight w:val="0"/>
          <w:marTop w:val="0"/>
          <w:marBottom w:val="0"/>
          <w:divBdr>
            <w:top w:val="none" w:sz="0" w:space="0" w:color="auto"/>
            <w:left w:val="none" w:sz="0" w:space="0" w:color="auto"/>
            <w:bottom w:val="none" w:sz="0" w:space="0" w:color="auto"/>
            <w:right w:val="none" w:sz="0" w:space="0" w:color="auto"/>
          </w:divBdr>
        </w:div>
        <w:div w:id="288978103">
          <w:marLeft w:val="640"/>
          <w:marRight w:val="0"/>
          <w:marTop w:val="0"/>
          <w:marBottom w:val="0"/>
          <w:divBdr>
            <w:top w:val="none" w:sz="0" w:space="0" w:color="auto"/>
            <w:left w:val="none" w:sz="0" w:space="0" w:color="auto"/>
            <w:bottom w:val="none" w:sz="0" w:space="0" w:color="auto"/>
            <w:right w:val="none" w:sz="0" w:space="0" w:color="auto"/>
          </w:divBdr>
        </w:div>
        <w:div w:id="1182935193">
          <w:marLeft w:val="640"/>
          <w:marRight w:val="0"/>
          <w:marTop w:val="0"/>
          <w:marBottom w:val="0"/>
          <w:divBdr>
            <w:top w:val="none" w:sz="0" w:space="0" w:color="auto"/>
            <w:left w:val="none" w:sz="0" w:space="0" w:color="auto"/>
            <w:bottom w:val="none" w:sz="0" w:space="0" w:color="auto"/>
            <w:right w:val="none" w:sz="0" w:space="0" w:color="auto"/>
          </w:divBdr>
        </w:div>
        <w:div w:id="282540088">
          <w:marLeft w:val="640"/>
          <w:marRight w:val="0"/>
          <w:marTop w:val="0"/>
          <w:marBottom w:val="0"/>
          <w:divBdr>
            <w:top w:val="none" w:sz="0" w:space="0" w:color="auto"/>
            <w:left w:val="none" w:sz="0" w:space="0" w:color="auto"/>
            <w:bottom w:val="none" w:sz="0" w:space="0" w:color="auto"/>
            <w:right w:val="none" w:sz="0" w:space="0" w:color="auto"/>
          </w:divBdr>
        </w:div>
        <w:div w:id="1506433389">
          <w:marLeft w:val="640"/>
          <w:marRight w:val="0"/>
          <w:marTop w:val="0"/>
          <w:marBottom w:val="0"/>
          <w:divBdr>
            <w:top w:val="none" w:sz="0" w:space="0" w:color="auto"/>
            <w:left w:val="none" w:sz="0" w:space="0" w:color="auto"/>
            <w:bottom w:val="none" w:sz="0" w:space="0" w:color="auto"/>
            <w:right w:val="none" w:sz="0" w:space="0" w:color="auto"/>
          </w:divBdr>
        </w:div>
        <w:div w:id="1543902450">
          <w:marLeft w:val="640"/>
          <w:marRight w:val="0"/>
          <w:marTop w:val="0"/>
          <w:marBottom w:val="0"/>
          <w:divBdr>
            <w:top w:val="none" w:sz="0" w:space="0" w:color="auto"/>
            <w:left w:val="none" w:sz="0" w:space="0" w:color="auto"/>
            <w:bottom w:val="none" w:sz="0" w:space="0" w:color="auto"/>
            <w:right w:val="none" w:sz="0" w:space="0" w:color="auto"/>
          </w:divBdr>
        </w:div>
        <w:div w:id="393505006">
          <w:marLeft w:val="640"/>
          <w:marRight w:val="0"/>
          <w:marTop w:val="0"/>
          <w:marBottom w:val="0"/>
          <w:divBdr>
            <w:top w:val="none" w:sz="0" w:space="0" w:color="auto"/>
            <w:left w:val="none" w:sz="0" w:space="0" w:color="auto"/>
            <w:bottom w:val="none" w:sz="0" w:space="0" w:color="auto"/>
            <w:right w:val="none" w:sz="0" w:space="0" w:color="auto"/>
          </w:divBdr>
        </w:div>
        <w:div w:id="543911672">
          <w:marLeft w:val="640"/>
          <w:marRight w:val="0"/>
          <w:marTop w:val="0"/>
          <w:marBottom w:val="0"/>
          <w:divBdr>
            <w:top w:val="none" w:sz="0" w:space="0" w:color="auto"/>
            <w:left w:val="none" w:sz="0" w:space="0" w:color="auto"/>
            <w:bottom w:val="none" w:sz="0" w:space="0" w:color="auto"/>
            <w:right w:val="none" w:sz="0" w:space="0" w:color="auto"/>
          </w:divBdr>
        </w:div>
        <w:div w:id="1464495775">
          <w:marLeft w:val="640"/>
          <w:marRight w:val="0"/>
          <w:marTop w:val="0"/>
          <w:marBottom w:val="0"/>
          <w:divBdr>
            <w:top w:val="none" w:sz="0" w:space="0" w:color="auto"/>
            <w:left w:val="none" w:sz="0" w:space="0" w:color="auto"/>
            <w:bottom w:val="none" w:sz="0" w:space="0" w:color="auto"/>
            <w:right w:val="none" w:sz="0" w:space="0" w:color="auto"/>
          </w:divBdr>
        </w:div>
        <w:div w:id="1644042370">
          <w:marLeft w:val="640"/>
          <w:marRight w:val="0"/>
          <w:marTop w:val="0"/>
          <w:marBottom w:val="0"/>
          <w:divBdr>
            <w:top w:val="none" w:sz="0" w:space="0" w:color="auto"/>
            <w:left w:val="none" w:sz="0" w:space="0" w:color="auto"/>
            <w:bottom w:val="none" w:sz="0" w:space="0" w:color="auto"/>
            <w:right w:val="none" w:sz="0" w:space="0" w:color="auto"/>
          </w:divBdr>
        </w:div>
        <w:div w:id="1145466730">
          <w:marLeft w:val="640"/>
          <w:marRight w:val="0"/>
          <w:marTop w:val="0"/>
          <w:marBottom w:val="0"/>
          <w:divBdr>
            <w:top w:val="none" w:sz="0" w:space="0" w:color="auto"/>
            <w:left w:val="none" w:sz="0" w:space="0" w:color="auto"/>
            <w:bottom w:val="none" w:sz="0" w:space="0" w:color="auto"/>
            <w:right w:val="none" w:sz="0" w:space="0" w:color="auto"/>
          </w:divBdr>
        </w:div>
        <w:div w:id="1313021321">
          <w:marLeft w:val="640"/>
          <w:marRight w:val="0"/>
          <w:marTop w:val="0"/>
          <w:marBottom w:val="0"/>
          <w:divBdr>
            <w:top w:val="none" w:sz="0" w:space="0" w:color="auto"/>
            <w:left w:val="none" w:sz="0" w:space="0" w:color="auto"/>
            <w:bottom w:val="none" w:sz="0" w:space="0" w:color="auto"/>
            <w:right w:val="none" w:sz="0" w:space="0" w:color="auto"/>
          </w:divBdr>
        </w:div>
        <w:div w:id="308479938">
          <w:marLeft w:val="640"/>
          <w:marRight w:val="0"/>
          <w:marTop w:val="0"/>
          <w:marBottom w:val="0"/>
          <w:divBdr>
            <w:top w:val="none" w:sz="0" w:space="0" w:color="auto"/>
            <w:left w:val="none" w:sz="0" w:space="0" w:color="auto"/>
            <w:bottom w:val="none" w:sz="0" w:space="0" w:color="auto"/>
            <w:right w:val="none" w:sz="0" w:space="0" w:color="auto"/>
          </w:divBdr>
        </w:div>
        <w:div w:id="382169708">
          <w:marLeft w:val="640"/>
          <w:marRight w:val="0"/>
          <w:marTop w:val="0"/>
          <w:marBottom w:val="0"/>
          <w:divBdr>
            <w:top w:val="none" w:sz="0" w:space="0" w:color="auto"/>
            <w:left w:val="none" w:sz="0" w:space="0" w:color="auto"/>
            <w:bottom w:val="none" w:sz="0" w:space="0" w:color="auto"/>
            <w:right w:val="none" w:sz="0" w:space="0" w:color="auto"/>
          </w:divBdr>
        </w:div>
        <w:div w:id="1372026971">
          <w:marLeft w:val="640"/>
          <w:marRight w:val="0"/>
          <w:marTop w:val="0"/>
          <w:marBottom w:val="0"/>
          <w:divBdr>
            <w:top w:val="none" w:sz="0" w:space="0" w:color="auto"/>
            <w:left w:val="none" w:sz="0" w:space="0" w:color="auto"/>
            <w:bottom w:val="none" w:sz="0" w:space="0" w:color="auto"/>
            <w:right w:val="none" w:sz="0" w:space="0" w:color="auto"/>
          </w:divBdr>
        </w:div>
        <w:div w:id="1845896661">
          <w:marLeft w:val="640"/>
          <w:marRight w:val="0"/>
          <w:marTop w:val="0"/>
          <w:marBottom w:val="0"/>
          <w:divBdr>
            <w:top w:val="none" w:sz="0" w:space="0" w:color="auto"/>
            <w:left w:val="none" w:sz="0" w:space="0" w:color="auto"/>
            <w:bottom w:val="none" w:sz="0" w:space="0" w:color="auto"/>
            <w:right w:val="none" w:sz="0" w:space="0" w:color="auto"/>
          </w:divBdr>
        </w:div>
        <w:div w:id="2067023755">
          <w:marLeft w:val="640"/>
          <w:marRight w:val="0"/>
          <w:marTop w:val="0"/>
          <w:marBottom w:val="0"/>
          <w:divBdr>
            <w:top w:val="none" w:sz="0" w:space="0" w:color="auto"/>
            <w:left w:val="none" w:sz="0" w:space="0" w:color="auto"/>
            <w:bottom w:val="none" w:sz="0" w:space="0" w:color="auto"/>
            <w:right w:val="none" w:sz="0" w:space="0" w:color="auto"/>
          </w:divBdr>
        </w:div>
        <w:div w:id="1319921921">
          <w:marLeft w:val="640"/>
          <w:marRight w:val="0"/>
          <w:marTop w:val="0"/>
          <w:marBottom w:val="0"/>
          <w:divBdr>
            <w:top w:val="none" w:sz="0" w:space="0" w:color="auto"/>
            <w:left w:val="none" w:sz="0" w:space="0" w:color="auto"/>
            <w:bottom w:val="none" w:sz="0" w:space="0" w:color="auto"/>
            <w:right w:val="none" w:sz="0" w:space="0" w:color="auto"/>
          </w:divBdr>
        </w:div>
        <w:div w:id="1756393054">
          <w:marLeft w:val="640"/>
          <w:marRight w:val="0"/>
          <w:marTop w:val="0"/>
          <w:marBottom w:val="0"/>
          <w:divBdr>
            <w:top w:val="none" w:sz="0" w:space="0" w:color="auto"/>
            <w:left w:val="none" w:sz="0" w:space="0" w:color="auto"/>
            <w:bottom w:val="none" w:sz="0" w:space="0" w:color="auto"/>
            <w:right w:val="none" w:sz="0" w:space="0" w:color="auto"/>
          </w:divBdr>
        </w:div>
        <w:div w:id="581647375">
          <w:marLeft w:val="640"/>
          <w:marRight w:val="0"/>
          <w:marTop w:val="0"/>
          <w:marBottom w:val="0"/>
          <w:divBdr>
            <w:top w:val="none" w:sz="0" w:space="0" w:color="auto"/>
            <w:left w:val="none" w:sz="0" w:space="0" w:color="auto"/>
            <w:bottom w:val="none" w:sz="0" w:space="0" w:color="auto"/>
            <w:right w:val="none" w:sz="0" w:space="0" w:color="auto"/>
          </w:divBdr>
        </w:div>
        <w:div w:id="335881483">
          <w:marLeft w:val="640"/>
          <w:marRight w:val="0"/>
          <w:marTop w:val="0"/>
          <w:marBottom w:val="0"/>
          <w:divBdr>
            <w:top w:val="none" w:sz="0" w:space="0" w:color="auto"/>
            <w:left w:val="none" w:sz="0" w:space="0" w:color="auto"/>
            <w:bottom w:val="none" w:sz="0" w:space="0" w:color="auto"/>
            <w:right w:val="none" w:sz="0" w:space="0" w:color="auto"/>
          </w:divBdr>
        </w:div>
        <w:div w:id="610405345">
          <w:marLeft w:val="640"/>
          <w:marRight w:val="0"/>
          <w:marTop w:val="0"/>
          <w:marBottom w:val="0"/>
          <w:divBdr>
            <w:top w:val="none" w:sz="0" w:space="0" w:color="auto"/>
            <w:left w:val="none" w:sz="0" w:space="0" w:color="auto"/>
            <w:bottom w:val="none" w:sz="0" w:space="0" w:color="auto"/>
            <w:right w:val="none" w:sz="0" w:space="0" w:color="auto"/>
          </w:divBdr>
        </w:div>
        <w:div w:id="1040521130">
          <w:marLeft w:val="640"/>
          <w:marRight w:val="0"/>
          <w:marTop w:val="0"/>
          <w:marBottom w:val="0"/>
          <w:divBdr>
            <w:top w:val="none" w:sz="0" w:space="0" w:color="auto"/>
            <w:left w:val="none" w:sz="0" w:space="0" w:color="auto"/>
            <w:bottom w:val="none" w:sz="0" w:space="0" w:color="auto"/>
            <w:right w:val="none" w:sz="0" w:space="0" w:color="auto"/>
          </w:divBdr>
        </w:div>
        <w:div w:id="1576433473">
          <w:marLeft w:val="640"/>
          <w:marRight w:val="0"/>
          <w:marTop w:val="0"/>
          <w:marBottom w:val="0"/>
          <w:divBdr>
            <w:top w:val="none" w:sz="0" w:space="0" w:color="auto"/>
            <w:left w:val="none" w:sz="0" w:space="0" w:color="auto"/>
            <w:bottom w:val="none" w:sz="0" w:space="0" w:color="auto"/>
            <w:right w:val="none" w:sz="0" w:space="0" w:color="auto"/>
          </w:divBdr>
        </w:div>
        <w:div w:id="418912321">
          <w:marLeft w:val="640"/>
          <w:marRight w:val="0"/>
          <w:marTop w:val="0"/>
          <w:marBottom w:val="0"/>
          <w:divBdr>
            <w:top w:val="none" w:sz="0" w:space="0" w:color="auto"/>
            <w:left w:val="none" w:sz="0" w:space="0" w:color="auto"/>
            <w:bottom w:val="none" w:sz="0" w:space="0" w:color="auto"/>
            <w:right w:val="none" w:sz="0" w:space="0" w:color="auto"/>
          </w:divBdr>
        </w:div>
        <w:div w:id="354962915">
          <w:marLeft w:val="640"/>
          <w:marRight w:val="0"/>
          <w:marTop w:val="0"/>
          <w:marBottom w:val="0"/>
          <w:divBdr>
            <w:top w:val="none" w:sz="0" w:space="0" w:color="auto"/>
            <w:left w:val="none" w:sz="0" w:space="0" w:color="auto"/>
            <w:bottom w:val="none" w:sz="0" w:space="0" w:color="auto"/>
            <w:right w:val="none" w:sz="0" w:space="0" w:color="auto"/>
          </w:divBdr>
        </w:div>
        <w:div w:id="395014746">
          <w:marLeft w:val="640"/>
          <w:marRight w:val="0"/>
          <w:marTop w:val="0"/>
          <w:marBottom w:val="0"/>
          <w:divBdr>
            <w:top w:val="none" w:sz="0" w:space="0" w:color="auto"/>
            <w:left w:val="none" w:sz="0" w:space="0" w:color="auto"/>
            <w:bottom w:val="none" w:sz="0" w:space="0" w:color="auto"/>
            <w:right w:val="none" w:sz="0" w:space="0" w:color="auto"/>
          </w:divBdr>
        </w:div>
        <w:div w:id="331613224">
          <w:marLeft w:val="640"/>
          <w:marRight w:val="0"/>
          <w:marTop w:val="0"/>
          <w:marBottom w:val="0"/>
          <w:divBdr>
            <w:top w:val="none" w:sz="0" w:space="0" w:color="auto"/>
            <w:left w:val="none" w:sz="0" w:space="0" w:color="auto"/>
            <w:bottom w:val="none" w:sz="0" w:space="0" w:color="auto"/>
            <w:right w:val="none" w:sz="0" w:space="0" w:color="auto"/>
          </w:divBdr>
        </w:div>
        <w:div w:id="3754505">
          <w:marLeft w:val="640"/>
          <w:marRight w:val="0"/>
          <w:marTop w:val="0"/>
          <w:marBottom w:val="0"/>
          <w:divBdr>
            <w:top w:val="none" w:sz="0" w:space="0" w:color="auto"/>
            <w:left w:val="none" w:sz="0" w:space="0" w:color="auto"/>
            <w:bottom w:val="none" w:sz="0" w:space="0" w:color="auto"/>
            <w:right w:val="none" w:sz="0" w:space="0" w:color="auto"/>
          </w:divBdr>
        </w:div>
        <w:div w:id="1454404503">
          <w:marLeft w:val="640"/>
          <w:marRight w:val="0"/>
          <w:marTop w:val="0"/>
          <w:marBottom w:val="0"/>
          <w:divBdr>
            <w:top w:val="none" w:sz="0" w:space="0" w:color="auto"/>
            <w:left w:val="none" w:sz="0" w:space="0" w:color="auto"/>
            <w:bottom w:val="none" w:sz="0" w:space="0" w:color="auto"/>
            <w:right w:val="none" w:sz="0" w:space="0" w:color="auto"/>
          </w:divBdr>
        </w:div>
        <w:div w:id="475999539">
          <w:marLeft w:val="640"/>
          <w:marRight w:val="0"/>
          <w:marTop w:val="0"/>
          <w:marBottom w:val="0"/>
          <w:divBdr>
            <w:top w:val="none" w:sz="0" w:space="0" w:color="auto"/>
            <w:left w:val="none" w:sz="0" w:space="0" w:color="auto"/>
            <w:bottom w:val="none" w:sz="0" w:space="0" w:color="auto"/>
            <w:right w:val="none" w:sz="0" w:space="0" w:color="auto"/>
          </w:divBdr>
        </w:div>
        <w:div w:id="156072444">
          <w:marLeft w:val="640"/>
          <w:marRight w:val="0"/>
          <w:marTop w:val="0"/>
          <w:marBottom w:val="0"/>
          <w:divBdr>
            <w:top w:val="none" w:sz="0" w:space="0" w:color="auto"/>
            <w:left w:val="none" w:sz="0" w:space="0" w:color="auto"/>
            <w:bottom w:val="none" w:sz="0" w:space="0" w:color="auto"/>
            <w:right w:val="none" w:sz="0" w:space="0" w:color="auto"/>
          </w:divBdr>
        </w:div>
        <w:div w:id="1651858272">
          <w:marLeft w:val="640"/>
          <w:marRight w:val="0"/>
          <w:marTop w:val="0"/>
          <w:marBottom w:val="0"/>
          <w:divBdr>
            <w:top w:val="none" w:sz="0" w:space="0" w:color="auto"/>
            <w:left w:val="none" w:sz="0" w:space="0" w:color="auto"/>
            <w:bottom w:val="none" w:sz="0" w:space="0" w:color="auto"/>
            <w:right w:val="none" w:sz="0" w:space="0" w:color="auto"/>
          </w:divBdr>
        </w:div>
        <w:div w:id="512915451">
          <w:marLeft w:val="640"/>
          <w:marRight w:val="0"/>
          <w:marTop w:val="0"/>
          <w:marBottom w:val="0"/>
          <w:divBdr>
            <w:top w:val="none" w:sz="0" w:space="0" w:color="auto"/>
            <w:left w:val="none" w:sz="0" w:space="0" w:color="auto"/>
            <w:bottom w:val="none" w:sz="0" w:space="0" w:color="auto"/>
            <w:right w:val="none" w:sz="0" w:space="0" w:color="auto"/>
          </w:divBdr>
        </w:div>
        <w:div w:id="385682834">
          <w:marLeft w:val="640"/>
          <w:marRight w:val="0"/>
          <w:marTop w:val="0"/>
          <w:marBottom w:val="0"/>
          <w:divBdr>
            <w:top w:val="none" w:sz="0" w:space="0" w:color="auto"/>
            <w:left w:val="none" w:sz="0" w:space="0" w:color="auto"/>
            <w:bottom w:val="none" w:sz="0" w:space="0" w:color="auto"/>
            <w:right w:val="none" w:sz="0" w:space="0" w:color="auto"/>
          </w:divBdr>
        </w:div>
        <w:div w:id="553086307">
          <w:marLeft w:val="640"/>
          <w:marRight w:val="0"/>
          <w:marTop w:val="0"/>
          <w:marBottom w:val="0"/>
          <w:divBdr>
            <w:top w:val="none" w:sz="0" w:space="0" w:color="auto"/>
            <w:left w:val="none" w:sz="0" w:space="0" w:color="auto"/>
            <w:bottom w:val="none" w:sz="0" w:space="0" w:color="auto"/>
            <w:right w:val="none" w:sz="0" w:space="0" w:color="auto"/>
          </w:divBdr>
        </w:div>
        <w:div w:id="147989568">
          <w:marLeft w:val="640"/>
          <w:marRight w:val="0"/>
          <w:marTop w:val="0"/>
          <w:marBottom w:val="0"/>
          <w:divBdr>
            <w:top w:val="none" w:sz="0" w:space="0" w:color="auto"/>
            <w:left w:val="none" w:sz="0" w:space="0" w:color="auto"/>
            <w:bottom w:val="none" w:sz="0" w:space="0" w:color="auto"/>
            <w:right w:val="none" w:sz="0" w:space="0" w:color="auto"/>
          </w:divBdr>
        </w:div>
        <w:div w:id="1051921234">
          <w:marLeft w:val="640"/>
          <w:marRight w:val="0"/>
          <w:marTop w:val="0"/>
          <w:marBottom w:val="0"/>
          <w:divBdr>
            <w:top w:val="none" w:sz="0" w:space="0" w:color="auto"/>
            <w:left w:val="none" w:sz="0" w:space="0" w:color="auto"/>
            <w:bottom w:val="none" w:sz="0" w:space="0" w:color="auto"/>
            <w:right w:val="none" w:sz="0" w:space="0" w:color="auto"/>
          </w:divBdr>
        </w:div>
        <w:div w:id="1661470517">
          <w:marLeft w:val="640"/>
          <w:marRight w:val="0"/>
          <w:marTop w:val="0"/>
          <w:marBottom w:val="0"/>
          <w:divBdr>
            <w:top w:val="none" w:sz="0" w:space="0" w:color="auto"/>
            <w:left w:val="none" w:sz="0" w:space="0" w:color="auto"/>
            <w:bottom w:val="none" w:sz="0" w:space="0" w:color="auto"/>
            <w:right w:val="none" w:sz="0" w:space="0" w:color="auto"/>
          </w:divBdr>
        </w:div>
        <w:div w:id="2080399125">
          <w:marLeft w:val="640"/>
          <w:marRight w:val="0"/>
          <w:marTop w:val="0"/>
          <w:marBottom w:val="0"/>
          <w:divBdr>
            <w:top w:val="none" w:sz="0" w:space="0" w:color="auto"/>
            <w:left w:val="none" w:sz="0" w:space="0" w:color="auto"/>
            <w:bottom w:val="none" w:sz="0" w:space="0" w:color="auto"/>
            <w:right w:val="none" w:sz="0" w:space="0" w:color="auto"/>
          </w:divBdr>
        </w:div>
        <w:div w:id="1086657317">
          <w:marLeft w:val="640"/>
          <w:marRight w:val="0"/>
          <w:marTop w:val="0"/>
          <w:marBottom w:val="0"/>
          <w:divBdr>
            <w:top w:val="none" w:sz="0" w:space="0" w:color="auto"/>
            <w:left w:val="none" w:sz="0" w:space="0" w:color="auto"/>
            <w:bottom w:val="none" w:sz="0" w:space="0" w:color="auto"/>
            <w:right w:val="none" w:sz="0" w:space="0" w:color="auto"/>
          </w:divBdr>
        </w:div>
        <w:div w:id="198126414">
          <w:marLeft w:val="640"/>
          <w:marRight w:val="0"/>
          <w:marTop w:val="0"/>
          <w:marBottom w:val="0"/>
          <w:divBdr>
            <w:top w:val="none" w:sz="0" w:space="0" w:color="auto"/>
            <w:left w:val="none" w:sz="0" w:space="0" w:color="auto"/>
            <w:bottom w:val="none" w:sz="0" w:space="0" w:color="auto"/>
            <w:right w:val="none" w:sz="0" w:space="0" w:color="auto"/>
          </w:divBdr>
        </w:div>
        <w:div w:id="1446656268">
          <w:marLeft w:val="640"/>
          <w:marRight w:val="0"/>
          <w:marTop w:val="0"/>
          <w:marBottom w:val="0"/>
          <w:divBdr>
            <w:top w:val="none" w:sz="0" w:space="0" w:color="auto"/>
            <w:left w:val="none" w:sz="0" w:space="0" w:color="auto"/>
            <w:bottom w:val="none" w:sz="0" w:space="0" w:color="auto"/>
            <w:right w:val="none" w:sz="0" w:space="0" w:color="auto"/>
          </w:divBdr>
        </w:div>
        <w:div w:id="227886551">
          <w:marLeft w:val="640"/>
          <w:marRight w:val="0"/>
          <w:marTop w:val="0"/>
          <w:marBottom w:val="0"/>
          <w:divBdr>
            <w:top w:val="none" w:sz="0" w:space="0" w:color="auto"/>
            <w:left w:val="none" w:sz="0" w:space="0" w:color="auto"/>
            <w:bottom w:val="none" w:sz="0" w:space="0" w:color="auto"/>
            <w:right w:val="none" w:sz="0" w:space="0" w:color="auto"/>
          </w:divBdr>
        </w:div>
        <w:div w:id="1781103338">
          <w:marLeft w:val="640"/>
          <w:marRight w:val="0"/>
          <w:marTop w:val="0"/>
          <w:marBottom w:val="0"/>
          <w:divBdr>
            <w:top w:val="none" w:sz="0" w:space="0" w:color="auto"/>
            <w:left w:val="none" w:sz="0" w:space="0" w:color="auto"/>
            <w:bottom w:val="none" w:sz="0" w:space="0" w:color="auto"/>
            <w:right w:val="none" w:sz="0" w:space="0" w:color="auto"/>
          </w:divBdr>
        </w:div>
        <w:div w:id="575551058">
          <w:marLeft w:val="640"/>
          <w:marRight w:val="0"/>
          <w:marTop w:val="0"/>
          <w:marBottom w:val="0"/>
          <w:divBdr>
            <w:top w:val="none" w:sz="0" w:space="0" w:color="auto"/>
            <w:left w:val="none" w:sz="0" w:space="0" w:color="auto"/>
            <w:bottom w:val="none" w:sz="0" w:space="0" w:color="auto"/>
            <w:right w:val="none" w:sz="0" w:space="0" w:color="auto"/>
          </w:divBdr>
        </w:div>
        <w:div w:id="2092582850">
          <w:marLeft w:val="640"/>
          <w:marRight w:val="0"/>
          <w:marTop w:val="0"/>
          <w:marBottom w:val="0"/>
          <w:divBdr>
            <w:top w:val="none" w:sz="0" w:space="0" w:color="auto"/>
            <w:left w:val="none" w:sz="0" w:space="0" w:color="auto"/>
            <w:bottom w:val="none" w:sz="0" w:space="0" w:color="auto"/>
            <w:right w:val="none" w:sz="0" w:space="0" w:color="auto"/>
          </w:divBdr>
        </w:div>
        <w:div w:id="189954246">
          <w:marLeft w:val="640"/>
          <w:marRight w:val="0"/>
          <w:marTop w:val="0"/>
          <w:marBottom w:val="0"/>
          <w:divBdr>
            <w:top w:val="none" w:sz="0" w:space="0" w:color="auto"/>
            <w:left w:val="none" w:sz="0" w:space="0" w:color="auto"/>
            <w:bottom w:val="none" w:sz="0" w:space="0" w:color="auto"/>
            <w:right w:val="none" w:sz="0" w:space="0" w:color="auto"/>
          </w:divBdr>
        </w:div>
        <w:div w:id="1694845316">
          <w:marLeft w:val="640"/>
          <w:marRight w:val="0"/>
          <w:marTop w:val="0"/>
          <w:marBottom w:val="0"/>
          <w:divBdr>
            <w:top w:val="none" w:sz="0" w:space="0" w:color="auto"/>
            <w:left w:val="none" w:sz="0" w:space="0" w:color="auto"/>
            <w:bottom w:val="none" w:sz="0" w:space="0" w:color="auto"/>
            <w:right w:val="none" w:sz="0" w:space="0" w:color="auto"/>
          </w:divBdr>
        </w:div>
        <w:div w:id="2034919235">
          <w:marLeft w:val="640"/>
          <w:marRight w:val="0"/>
          <w:marTop w:val="0"/>
          <w:marBottom w:val="0"/>
          <w:divBdr>
            <w:top w:val="none" w:sz="0" w:space="0" w:color="auto"/>
            <w:left w:val="none" w:sz="0" w:space="0" w:color="auto"/>
            <w:bottom w:val="none" w:sz="0" w:space="0" w:color="auto"/>
            <w:right w:val="none" w:sz="0" w:space="0" w:color="auto"/>
          </w:divBdr>
        </w:div>
        <w:div w:id="477305596">
          <w:marLeft w:val="640"/>
          <w:marRight w:val="0"/>
          <w:marTop w:val="0"/>
          <w:marBottom w:val="0"/>
          <w:divBdr>
            <w:top w:val="none" w:sz="0" w:space="0" w:color="auto"/>
            <w:left w:val="none" w:sz="0" w:space="0" w:color="auto"/>
            <w:bottom w:val="none" w:sz="0" w:space="0" w:color="auto"/>
            <w:right w:val="none" w:sz="0" w:space="0" w:color="auto"/>
          </w:divBdr>
        </w:div>
        <w:div w:id="1434861361">
          <w:marLeft w:val="640"/>
          <w:marRight w:val="0"/>
          <w:marTop w:val="0"/>
          <w:marBottom w:val="0"/>
          <w:divBdr>
            <w:top w:val="none" w:sz="0" w:space="0" w:color="auto"/>
            <w:left w:val="none" w:sz="0" w:space="0" w:color="auto"/>
            <w:bottom w:val="none" w:sz="0" w:space="0" w:color="auto"/>
            <w:right w:val="none" w:sz="0" w:space="0" w:color="auto"/>
          </w:divBdr>
        </w:div>
        <w:div w:id="1145925044">
          <w:marLeft w:val="640"/>
          <w:marRight w:val="0"/>
          <w:marTop w:val="0"/>
          <w:marBottom w:val="0"/>
          <w:divBdr>
            <w:top w:val="none" w:sz="0" w:space="0" w:color="auto"/>
            <w:left w:val="none" w:sz="0" w:space="0" w:color="auto"/>
            <w:bottom w:val="none" w:sz="0" w:space="0" w:color="auto"/>
            <w:right w:val="none" w:sz="0" w:space="0" w:color="auto"/>
          </w:divBdr>
        </w:div>
        <w:div w:id="1296132637">
          <w:marLeft w:val="640"/>
          <w:marRight w:val="0"/>
          <w:marTop w:val="0"/>
          <w:marBottom w:val="0"/>
          <w:divBdr>
            <w:top w:val="none" w:sz="0" w:space="0" w:color="auto"/>
            <w:left w:val="none" w:sz="0" w:space="0" w:color="auto"/>
            <w:bottom w:val="none" w:sz="0" w:space="0" w:color="auto"/>
            <w:right w:val="none" w:sz="0" w:space="0" w:color="auto"/>
          </w:divBdr>
        </w:div>
        <w:div w:id="1977443421">
          <w:marLeft w:val="640"/>
          <w:marRight w:val="0"/>
          <w:marTop w:val="0"/>
          <w:marBottom w:val="0"/>
          <w:divBdr>
            <w:top w:val="none" w:sz="0" w:space="0" w:color="auto"/>
            <w:left w:val="none" w:sz="0" w:space="0" w:color="auto"/>
            <w:bottom w:val="none" w:sz="0" w:space="0" w:color="auto"/>
            <w:right w:val="none" w:sz="0" w:space="0" w:color="auto"/>
          </w:divBdr>
        </w:div>
        <w:div w:id="1784958344">
          <w:marLeft w:val="640"/>
          <w:marRight w:val="0"/>
          <w:marTop w:val="0"/>
          <w:marBottom w:val="0"/>
          <w:divBdr>
            <w:top w:val="none" w:sz="0" w:space="0" w:color="auto"/>
            <w:left w:val="none" w:sz="0" w:space="0" w:color="auto"/>
            <w:bottom w:val="none" w:sz="0" w:space="0" w:color="auto"/>
            <w:right w:val="none" w:sz="0" w:space="0" w:color="auto"/>
          </w:divBdr>
        </w:div>
        <w:div w:id="159272503">
          <w:marLeft w:val="640"/>
          <w:marRight w:val="0"/>
          <w:marTop w:val="0"/>
          <w:marBottom w:val="0"/>
          <w:divBdr>
            <w:top w:val="none" w:sz="0" w:space="0" w:color="auto"/>
            <w:left w:val="none" w:sz="0" w:space="0" w:color="auto"/>
            <w:bottom w:val="none" w:sz="0" w:space="0" w:color="auto"/>
            <w:right w:val="none" w:sz="0" w:space="0" w:color="auto"/>
          </w:divBdr>
        </w:div>
        <w:div w:id="741027685">
          <w:marLeft w:val="640"/>
          <w:marRight w:val="0"/>
          <w:marTop w:val="0"/>
          <w:marBottom w:val="0"/>
          <w:divBdr>
            <w:top w:val="none" w:sz="0" w:space="0" w:color="auto"/>
            <w:left w:val="none" w:sz="0" w:space="0" w:color="auto"/>
            <w:bottom w:val="none" w:sz="0" w:space="0" w:color="auto"/>
            <w:right w:val="none" w:sz="0" w:space="0" w:color="auto"/>
          </w:divBdr>
        </w:div>
        <w:div w:id="1531722883">
          <w:marLeft w:val="640"/>
          <w:marRight w:val="0"/>
          <w:marTop w:val="0"/>
          <w:marBottom w:val="0"/>
          <w:divBdr>
            <w:top w:val="none" w:sz="0" w:space="0" w:color="auto"/>
            <w:left w:val="none" w:sz="0" w:space="0" w:color="auto"/>
            <w:bottom w:val="none" w:sz="0" w:space="0" w:color="auto"/>
            <w:right w:val="none" w:sz="0" w:space="0" w:color="auto"/>
          </w:divBdr>
        </w:div>
        <w:div w:id="58484974">
          <w:marLeft w:val="640"/>
          <w:marRight w:val="0"/>
          <w:marTop w:val="0"/>
          <w:marBottom w:val="0"/>
          <w:divBdr>
            <w:top w:val="none" w:sz="0" w:space="0" w:color="auto"/>
            <w:left w:val="none" w:sz="0" w:space="0" w:color="auto"/>
            <w:bottom w:val="none" w:sz="0" w:space="0" w:color="auto"/>
            <w:right w:val="none" w:sz="0" w:space="0" w:color="auto"/>
          </w:divBdr>
        </w:div>
        <w:div w:id="326134869">
          <w:marLeft w:val="640"/>
          <w:marRight w:val="0"/>
          <w:marTop w:val="0"/>
          <w:marBottom w:val="0"/>
          <w:divBdr>
            <w:top w:val="none" w:sz="0" w:space="0" w:color="auto"/>
            <w:left w:val="none" w:sz="0" w:space="0" w:color="auto"/>
            <w:bottom w:val="none" w:sz="0" w:space="0" w:color="auto"/>
            <w:right w:val="none" w:sz="0" w:space="0" w:color="auto"/>
          </w:divBdr>
        </w:div>
        <w:div w:id="505902276">
          <w:marLeft w:val="640"/>
          <w:marRight w:val="0"/>
          <w:marTop w:val="0"/>
          <w:marBottom w:val="0"/>
          <w:divBdr>
            <w:top w:val="none" w:sz="0" w:space="0" w:color="auto"/>
            <w:left w:val="none" w:sz="0" w:space="0" w:color="auto"/>
            <w:bottom w:val="none" w:sz="0" w:space="0" w:color="auto"/>
            <w:right w:val="none" w:sz="0" w:space="0" w:color="auto"/>
          </w:divBdr>
        </w:div>
        <w:div w:id="954209675">
          <w:marLeft w:val="640"/>
          <w:marRight w:val="0"/>
          <w:marTop w:val="0"/>
          <w:marBottom w:val="0"/>
          <w:divBdr>
            <w:top w:val="none" w:sz="0" w:space="0" w:color="auto"/>
            <w:left w:val="none" w:sz="0" w:space="0" w:color="auto"/>
            <w:bottom w:val="none" w:sz="0" w:space="0" w:color="auto"/>
            <w:right w:val="none" w:sz="0" w:space="0" w:color="auto"/>
          </w:divBdr>
        </w:div>
        <w:div w:id="2141651101">
          <w:marLeft w:val="640"/>
          <w:marRight w:val="0"/>
          <w:marTop w:val="0"/>
          <w:marBottom w:val="0"/>
          <w:divBdr>
            <w:top w:val="none" w:sz="0" w:space="0" w:color="auto"/>
            <w:left w:val="none" w:sz="0" w:space="0" w:color="auto"/>
            <w:bottom w:val="none" w:sz="0" w:space="0" w:color="auto"/>
            <w:right w:val="none" w:sz="0" w:space="0" w:color="auto"/>
          </w:divBdr>
        </w:div>
        <w:div w:id="554396926">
          <w:marLeft w:val="640"/>
          <w:marRight w:val="0"/>
          <w:marTop w:val="0"/>
          <w:marBottom w:val="0"/>
          <w:divBdr>
            <w:top w:val="none" w:sz="0" w:space="0" w:color="auto"/>
            <w:left w:val="none" w:sz="0" w:space="0" w:color="auto"/>
            <w:bottom w:val="none" w:sz="0" w:space="0" w:color="auto"/>
            <w:right w:val="none" w:sz="0" w:space="0" w:color="auto"/>
          </w:divBdr>
        </w:div>
        <w:div w:id="1792354699">
          <w:marLeft w:val="640"/>
          <w:marRight w:val="0"/>
          <w:marTop w:val="0"/>
          <w:marBottom w:val="0"/>
          <w:divBdr>
            <w:top w:val="none" w:sz="0" w:space="0" w:color="auto"/>
            <w:left w:val="none" w:sz="0" w:space="0" w:color="auto"/>
            <w:bottom w:val="none" w:sz="0" w:space="0" w:color="auto"/>
            <w:right w:val="none" w:sz="0" w:space="0" w:color="auto"/>
          </w:divBdr>
        </w:div>
        <w:div w:id="1413427480">
          <w:marLeft w:val="640"/>
          <w:marRight w:val="0"/>
          <w:marTop w:val="0"/>
          <w:marBottom w:val="0"/>
          <w:divBdr>
            <w:top w:val="none" w:sz="0" w:space="0" w:color="auto"/>
            <w:left w:val="none" w:sz="0" w:space="0" w:color="auto"/>
            <w:bottom w:val="none" w:sz="0" w:space="0" w:color="auto"/>
            <w:right w:val="none" w:sz="0" w:space="0" w:color="auto"/>
          </w:divBdr>
        </w:div>
        <w:div w:id="27537430">
          <w:marLeft w:val="640"/>
          <w:marRight w:val="0"/>
          <w:marTop w:val="0"/>
          <w:marBottom w:val="0"/>
          <w:divBdr>
            <w:top w:val="none" w:sz="0" w:space="0" w:color="auto"/>
            <w:left w:val="none" w:sz="0" w:space="0" w:color="auto"/>
            <w:bottom w:val="none" w:sz="0" w:space="0" w:color="auto"/>
            <w:right w:val="none" w:sz="0" w:space="0" w:color="auto"/>
          </w:divBdr>
        </w:div>
        <w:div w:id="1348101157">
          <w:marLeft w:val="640"/>
          <w:marRight w:val="0"/>
          <w:marTop w:val="0"/>
          <w:marBottom w:val="0"/>
          <w:divBdr>
            <w:top w:val="none" w:sz="0" w:space="0" w:color="auto"/>
            <w:left w:val="none" w:sz="0" w:space="0" w:color="auto"/>
            <w:bottom w:val="none" w:sz="0" w:space="0" w:color="auto"/>
            <w:right w:val="none" w:sz="0" w:space="0" w:color="auto"/>
          </w:divBdr>
        </w:div>
        <w:div w:id="2100327027">
          <w:marLeft w:val="640"/>
          <w:marRight w:val="0"/>
          <w:marTop w:val="0"/>
          <w:marBottom w:val="0"/>
          <w:divBdr>
            <w:top w:val="none" w:sz="0" w:space="0" w:color="auto"/>
            <w:left w:val="none" w:sz="0" w:space="0" w:color="auto"/>
            <w:bottom w:val="none" w:sz="0" w:space="0" w:color="auto"/>
            <w:right w:val="none" w:sz="0" w:space="0" w:color="auto"/>
          </w:divBdr>
        </w:div>
        <w:div w:id="1607810215">
          <w:marLeft w:val="640"/>
          <w:marRight w:val="0"/>
          <w:marTop w:val="0"/>
          <w:marBottom w:val="0"/>
          <w:divBdr>
            <w:top w:val="none" w:sz="0" w:space="0" w:color="auto"/>
            <w:left w:val="none" w:sz="0" w:space="0" w:color="auto"/>
            <w:bottom w:val="none" w:sz="0" w:space="0" w:color="auto"/>
            <w:right w:val="none" w:sz="0" w:space="0" w:color="auto"/>
          </w:divBdr>
        </w:div>
        <w:div w:id="1572888004">
          <w:marLeft w:val="640"/>
          <w:marRight w:val="0"/>
          <w:marTop w:val="0"/>
          <w:marBottom w:val="0"/>
          <w:divBdr>
            <w:top w:val="none" w:sz="0" w:space="0" w:color="auto"/>
            <w:left w:val="none" w:sz="0" w:space="0" w:color="auto"/>
            <w:bottom w:val="none" w:sz="0" w:space="0" w:color="auto"/>
            <w:right w:val="none" w:sz="0" w:space="0" w:color="auto"/>
          </w:divBdr>
        </w:div>
        <w:div w:id="979533085">
          <w:marLeft w:val="640"/>
          <w:marRight w:val="0"/>
          <w:marTop w:val="0"/>
          <w:marBottom w:val="0"/>
          <w:divBdr>
            <w:top w:val="none" w:sz="0" w:space="0" w:color="auto"/>
            <w:left w:val="none" w:sz="0" w:space="0" w:color="auto"/>
            <w:bottom w:val="none" w:sz="0" w:space="0" w:color="auto"/>
            <w:right w:val="none" w:sz="0" w:space="0" w:color="auto"/>
          </w:divBdr>
        </w:div>
        <w:div w:id="1722366796">
          <w:marLeft w:val="640"/>
          <w:marRight w:val="0"/>
          <w:marTop w:val="0"/>
          <w:marBottom w:val="0"/>
          <w:divBdr>
            <w:top w:val="none" w:sz="0" w:space="0" w:color="auto"/>
            <w:left w:val="none" w:sz="0" w:space="0" w:color="auto"/>
            <w:bottom w:val="none" w:sz="0" w:space="0" w:color="auto"/>
            <w:right w:val="none" w:sz="0" w:space="0" w:color="auto"/>
          </w:divBdr>
        </w:div>
        <w:div w:id="1562250459">
          <w:marLeft w:val="640"/>
          <w:marRight w:val="0"/>
          <w:marTop w:val="0"/>
          <w:marBottom w:val="0"/>
          <w:divBdr>
            <w:top w:val="none" w:sz="0" w:space="0" w:color="auto"/>
            <w:left w:val="none" w:sz="0" w:space="0" w:color="auto"/>
            <w:bottom w:val="none" w:sz="0" w:space="0" w:color="auto"/>
            <w:right w:val="none" w:sz="0" w:space="0" w:color="auto"/>
          </w:divBdr>
        </w:div>
        <w:div w:id="1181238422">
          <w:marLeft w:val="640"/>
          <w:marRight w:val="0"/>
          <w:marTop w:val="0"/>
          <w:marBottom w:val="0"/>
          <w:divBdr>
            <w:top w:val="none" w:sz="0" w:space="0" w:color="auto"/>
            <w:left w:val="none" w:sz="0" w:space="0" w:color="auto"/>
            <w:bottom w:val="none" w:sz="0" w:space="0" w:color="auto"/>
            <w:right w:val="none" w:sz="0" w:space="0" w:color="auto"/>
          </w:divBdr>
        </w:div>
        <w:div w:id="1073353601">
          <w:marLeft w:val="640"/>
          <w:marRight w:val="0"/>
          <w:marTop w:val="0"/>
          <w:marBottom w:val="0"/>
          <w:divBdr>
            <w:top w:val="none" w:sz="0" w:space="0" w:color="auto"/>
            <w:left w:val="none" w:sz="0" w:space="0" w:color="auto"/>
            <w:bottom w:val="none" w:sz="0" w:space="0" w:color="auto"/>
            <w:right w:val="none" w:sz="0" w:space="0" w:color="auto"/>
          </w:divBdr>
        </w:div>
        <w:div w:id="1021973985">
          <w:marLeft w:val="640"/>
          <w:marRight w:val="0"/>
          <w:marTop w:val="0"/>
          <w:marBottom w:val="0"/>
          <w:divBdr>
            <w:top w:val="none" w:sz="0" w:space="0" w:color="auto"/>
            <w:left w:val="none" w:sz="0" w:space="0" w:color="auto"/>
            <w:bottom w:val="none" w:sz="0" w:space="0" w:color="auto"/>
            <w:right w:val="none" w:sz="0" w:space="0" w:color="auto"/>
          </w:divBdr>
        </w:div>
        <w:div w:id="1537815826">
          <w:marLeft w:val="640"/>
          <w:marRight w:val="0"/>
          <w:marTop w:val="0"/>
          <w:marBottom w:val="0"/>
          <w:divBdr>
            <w:top w:val="none" w:sz="0" w:space="0" w:color="auto"/>
            <w:left w:val="none" w:sz="0" w:space="0" w:color="auto"/>
            <w:bottom w:val="none" w:sz="0" w:space="0" w:color="auto"/>
            <w:right w:val="none" w:sz="0" w:space="0" w:color="auto"/>
          </w:divBdr>
        </w:div>
        <w:div w:id="378824361">
          <w:marLeft w:val="640"/>
          <w:marRight w:val="0"/>
          <w:marTop w:val="0"/>
          <w:marBottom w:val="0"/>
          <w:divBdr>
            <w:top w:val="none" w:sz="0" w:space="0" w:color="auto"/>
            <w:left w:val="none" w:sz="0" w:space="0" w:color="auto"/>
            <w:bottom w:val="none" w:sz="0" w:space="0" w:color="auto"/>
            <w:right w:val="none" w:sz="0" w:space="0" w:color="auto"/>
          </w:divBdr>
        </w:div>
        <w:div w:id="2020109939">
          <w:marLeft w:val="640"/>
          <w:marRight w:val="0"/>
          <w:marTop w:val="0"/>
          <w:marBottom w:val="0"/>
          <w:divBdr>
            <w:top w:val="none" w:sz="0" w:space="0" w:color="auto"/>
            <w:left w:val="none" w:sz="0" w:space="0" w:color="auto"/>
            <w:bottom w:val="none" w:sz="0" w:space="0" w:color="auto"/>
            <w:right w:val="none" w:sz="0" w:space="0" w:color="auto"/>
          </w:divBdr>
        </w:div>
        <w:div w:id="1755201912">
          <w:marLeft w:val="640"/>
          <w:marRight w:val="0"/>
          <w:marTop w:val="0"/>
          <w:marBottom w:val="0"/>
          <w:divBdr>
            <w:top w:val="none" w:sz="0" w:space="0" w:color="auto"/>
            <w:left w:val="none" w:sz="0" w:space="0" w:color="auto"/>
            <w:bottom w:val="none" w:sz="0" w:space="0" w:color="auto"/>
            <w:right w:val="none" w:sz="0" w:space="0" w:color="auto"/>
          </w:divBdr>
        </w:div>
        <w:div w:id="1141263528">
          <w:marLeft w:val="640"/>
          <w:marRight w:val="0"/>
          <w:marTop w:val="0"/>
          <w:marBottom w:val="0"/>
          <w:divBdr>
            <w:top w:val="none" w:sz="0" w:space="0" w:color="auto"/>
            <w:left w:val="none" w:sz="0" w:space="0" w:color="auto"/>
            <w:bottom w:val="none" w:sz="0" w:space="0" w:color="auto"/>
            <w:right w:val="none" w:sz="0" w:space="0" w:color="auto"/>
          </w:divBdr>
        </w:div>
        <w:div w:id="1894999268">
          <w:marLeft w:val="640"/>
          <w:marRight w:val="0"/>
          <w:marTop w:val="0"/>
          <w:marBottom w:val="0"/>
          <w:divBdr>
            <w:top w:val="none" w:sz="0" w:space="0" w:color="auto"/>
            <w:left w:val="none" w:sz="0" w:space="0" w:color="auto"/>
            <w:bottom w:val="none" w:sz="0" w:space="0" w:color="auto"/>
            <w:right w:val="none" w:sz="0" w:space="0" w:color="auto"/>
          </w:divBdr>
        </w:div>
        <w:div w:id="864975973">
          <w:marLeft w:val="640"/>
          <w:marRight w:val="0"/>
          <w:marTop w:val="0"/>
          <w:marBottom w:val="0"/>
          <w:divBdr>
            <w:top w:val="none" w:sz="0" w:space="0" w:color="auto"/>
            <w:left w:val="none" w:sz="0" w:space="0" w:color="auto"/>
            <w:bottom w:val="none" w:sz="0" w:space="0" w:color="auto"/>
            <w:right w:val="none" w:sz="0" w:space="0" w:color="auto"/>
          </w:divBdr>
        </w:div>
        <w:div w:id="1270431772">
          <w:marLeft w:val="640"/>
          <w:marRight w:val="0"/>
          <w:marTop w:val="0"/>
          <w:marBottom w:val="0"/>
          <w:divBdr>
            <w:top w:val="none" w:sz="0" w:space="0" w:color="auto"/>
            <w:left w:val="none" w:sz="0" w:space="0" w:color="auto"/>
            <w:bottom w:val="none" w:sz="0" w:space="0" w:color="auto"/>
            <w:right w:val="none" w:sz="0" w:space="0" w:color="auto"/>
          </w:divBdr>
        </w:div>
        <w:div w:id="2057578931">
          <w:marLeft w:val="640"/>
          <w:marRight w:val="0"/>
          <w:marTop w:val="0"/>
          <w:marBottom w:val="0"/>
          <w:divBdr>
            <w:top w:val="none" w:sz="0" w:space="0" w:color="auto"/>
            <w:left w:val="none" w:sz="0" w:space="0" w:color="auto"/>
            <w:bottom w:val="none" w:sz="0" w:space="0" w:color="auto"/>
            <w:right w:val="none" w:sz="0" w:space="0" w:color="auto"/>
          </w:divBdr>
        </w:div>
        <w:div w:id="1039740744">
          <w:marLeft w:val="640"/>
          <w:marRight w:val="0"/>
          <w:marTop w:val="0"/>
          <w:marBottom w:val="0"/>
          <w:divBdr>
            <w:top w:val="none" w:sz="0" w:space="0" w:color="auto"/>
            <w:left w:val="none" w:sz="0" w:space="0" w:color="auto"/>
            <w:bottom w:val="none" w:sz="0" w:space="0" w:color="auto"/>
            <w:right w:val="none" w:sz="0" w:space="0" w:color="auto"/>
          </w:divBdr>
        </w:div>
        <w:div w:id="1830710542">
          <w:marLeft w:val="640"/>
          <w:marRight w:val="0"/>
          <w:marTop w:val="0"/>
          <w:marBottom w:val="0"/>
          <w:divBdr>
            <w:top w:val="none" w:sz="0" w:space="0" w:color="auto"/>
            <w:left w:val="none" w:sz="0" w:space="0" w:color="auto"/>
            <w:bottom w:val="none" w:sz="0" w:space="0" w:color="auto"/>
            <w:right w:val="none" w:sz="0" w:space="0" w:color="auto"/>
          </w:divBdr>
        </w:div>
        <w:div w:id="1679773381">
          <w:marLeft w:val="640"/>
          <w:marRight w:val="0"/>
          <w:marTop w:val="0"/>
          <w:marBottom w:val="0"/>
          <w:divBdr>
            <w:top w:val="none" w:sz="0" w:space="0" w:color="auto"/>
            <w:left w:val="none" w:sz="0" w:space="0" w:color="auto"/>
            <w:bottom w:val="none" w:sz="0" w:space="0" w:color="auto"/>
            <w:right w:val="none" w:sz="0" w:space="0" w:color="auto"/>
          </w:divBdr>
        </w:div>
        <w:div w:id="2135900890">
          <w:marLeft w:val="640"/>
          <w:marRight w:val="0"/>
          <w:marTop w:val="0"/>
          <w:marBottom w:val="0"/>
          <w:divBdr>
            <w:top w:val="none" w:sz="0" w:space="0" w:color="auto"/>
            <w:left w:val="none" w:sz="0" w:space="0" w:color="auto"/>
            <w:bottom w:val="none" w:sz="0" w:space="0" w:color="auto"/>
            <w:right w:val="none" w:sz="0" w:space="0" w:color="auto"/>
          </w:divBdr>
        </w:div>
        <w:div w:id="1286426206">
          <w:marLeft w:val="640"/>
          <w:marRight w:val="0"/>
          <w:marTop w:val="0"/>
          <w:marBottom w:val="0"/>
          <w:divBdr>
            <w:top w:val="none" w:sz="0" w:space="0" w:color="auto"/>
            <w:left w:val="none" w:sz="0" w:space="0" w:color="auto"/>
            <w:bottom w:val="none" w:sz="0" w:space="0" w:color="auto"/>
            <w:right w:val="none" w:sz="0" w:space="0" w:color="auto"/>
          </w:divBdr>
        </w:div>
        <w:div w:id="336421038">
          <w:marLeft w:val="640"/>
          <w:marRight w:val="0"/>
          <w:marTop w:val="0"/>
          <w:marBottom w:val="0"/>
          <w:divBdr>
            <w:top w:val="none" w:sz="0" w:space="0" w:color="auto"/>
            <w:left w:val="none" w:sz="0" w:space="0" w:color="auto"/>
            <w:bottom w:val="none" w:sz="0" w:space="0" w:color="auto"/>
            <w:right w:val="none" w:sz="0" w:space="0" w:color="auto"/>
          </w:divBdr>
        </w:div>
        <w:div w:id="186257916">
          <w:marLeft w:val="640"/>
          <w:marRight w:val="0"/>
          <w:marTop w:val="0"/>
          <w:marBottom w:val="0"/>
          <w:divBdr>
            <w:top w:val="none" w:sz="0" w:space="0" w:color="auto"/>
            <w:left w:val="none" w:sz="0" w:space="0" w:color="auto"/>
            <w:bottom w:val="none" w:sz="0" w:space="0" w:color="auto"/>
            <w:right w:val="none" w:sz="0" w:space="0" w:color="auto"/>
          </w:divBdr>
        </w:div>
      </w:divsChild>
    </w:div>
    <w:div w:id="20678782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glossaryDocument" Target="glossary/document.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DefaultPlaceholder_-1854013440"/>
        <w:category>
          <w:name w:val="General"/>
          <w:gallery w:val="placeholder"/>
        </w:category>
        <w:types>
          <w:type w:val="bbPlcHdr"/>
        </w:types>
        <w:behaviors>
          <w:behavior w:val="content"/>
        </w:behaviors>
        <w:guid w:val="{54D0E0BF-C404-564E-A5DA-467F7C53668D}"/>
      </w:docPartPr>
      <w:docPartBody>
        <w:p w:rsidR="00C966F8" w:rsidRDefault="009B315C">
          <w:r w:rsidRPr="00A9096C">
            <w:rPr>
              <w:rStyle w:val="PlaceholderText"/>
            </w:rPr>
            <w:t>Click or tap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B315C"/>
    <w:rsid w:val="000B210E"/>
    <w:rsid w:val="00260C3A"/>
    <w:rsid w:val="00314361"/>
    <w:rsid w:val="00351745"/>
    <w:rsid w:val="006F7884"/>
    <w:rsid w:val="006F79A6"/>
    <w:rsid w:val="007D3417"/>
    <w:rsid w:val="009B315C"/>
    <w:rsid w:val="009C5D6E"/>
    <w:rsid w:val="00B07649"/>
    <w:rsid w:val="00B53339"/>
    <w:rsid w:val="00C05166"/>
    <w:rsid w:val="00C966F8"/>
    <w:rsid w:val="00E15F7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4"/>
        <w:szCs w:val="24"/>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7D3417"/>
    <w:rPr>
      <w:color w:val="80808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0">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7E944F4D-599B-C643-BCAE-763A96A380BA}">
  <we:reference id="wa104382081" version="1.46.0.0" store="en-US" storeType="OMEX"/>
  <we:alternateReferences>
    <we:reference id="wa104382081" version="1.46.0.0" store="" storeType="OMEX"/>
  </we:alternateReferences>
  <we:properties>
    <we:property name="MENDELEY_CITATIONS" value="[{&quot;citationID&quot;:&quot;MENDELEY_CITATION_5a84a8bf-d0e5-47cb-b984-0a7ebc04cee1&quot;,&quot;properties&quot;:{&quot;noteIndex&quot;:0},&quot;isEdited&quot;:false,&quot;manualOverride&quot;:{&quot;isManuallyOverridden&quot;:false,&quot;citeprocText&quot;:&quot;&lt;sup&gt;1–277&lt;/sup&gt;&quot;,&quot;manualOverrideText&quot;:&quot;&quot;},&quot;citationTag&quot;:&quot;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&quot;,&quot;citationItems&quot;:[{&quot;id&quot;:&quot;a7204e65-5b07-3070-ad35-6b8dcdd5dab3&quot;,&quot;itemData&quot;:{&quot;type&quot;:&quot;article-journal&quot;,&quot;id&quot;:&quot;a7204e65-5b07-3070-ad35-6b8dcdd5dab3&quot;,&quot;title&quot;:&quot;Role of Aerobic Exercise Training in Changing Exercise Tolerance and Quality of Life in Alzheimer's Disease&quot;,&quot;author&quot;:[{&quot;family&quot;:&quot;Abd El- Kader&quot;,&quot;given&quot;:&quot;Shehab Mahmoud&quot;,&quot;parse-names&quot;:false,&quot;dropping-particle&quot;:&quot;&quot;,&quot;non-dropping-particle&quot;:&quot;&quot;}],&quot;container-title&quot;:&quot;European Journal of General Medicine&quot;,&quot;ISSN&quot;:&quot;1304-3889&quot;,&quot;PMID&quot;:&quot;rayyan-661188304&quot;,&quot;URL&quot;:&quot;http://search.ebscohost.com/login.aspx?direct=true&amp;db=rzh&amp;AN=104318114&amp;site=ehost-live&quot;,&quot;issued&quot;:{&quot;date-parts&quot;:[[2011]]},&quot;page&quot;:&quot;1-6&quot;,&quot;abstract&quot;:&quot;Aim: Alzheimer’s disease is one of the leading cause of all deaths worldwide , it contributes to a reduction in overall function and independent living and there is evidence that exercise can have an impact on the size, strength, and aerobic capacity of skeletal muscle in older people. This study was designed to detect changes in exercise tolerance and quality of life in Alzheimer's after aerobic exercise training in the form of walking and upper limbs exercises with the cycle ergometer.Method: Thirty patients with mild Alzheimer, their age ranged between 65 to 72 years and were included into 2 equal groups; group (A) received aerobic walking exercise training and upper limbs exercises with the cycle ergometer at a frequency of 3 sessions per week for two months. The second group (B) received no exercise training. Measurements of six minute walking test, hand grip strength and questionnaire of the quality of life (QOL) were obtained for both groups before and after the exercise program.Result: There was a significant increase in six minute walking test, hand grip strength and questionnaire of QOL of group (A), while the results of group (B) were not significant. There was a significant difference between both groups.Conclusion: aerobic exercise training program in the form of walking exercise and upper limbs exercises with the cycle ergometer for patients with Alzheimer's to improve their exercise tolerance and quality of life.&quot;,&quot;issue&quot;:&quot;1&quot;,&quot;volume&quot;:&quot;8&quot;,&quot;container-title-short&quot;:&quot;&quot;},&quot;isTemporary&quot;:false},{&quot;id&quot;:&quot;e89e7285-b94b-38d5-8b36-b4800567ba08&quot;,&quot;itemData&quot;:{&quot;type&quot;:&quot;article-journal&quot;,&quot;id&quot;:&quot;e89e7285-b94b-38d5-8b36-b4800567ba08&quot;,&quot;title&quot;:&quot;Aerobic exercise improves quality of life, psychological well-being and systemic inflammation in subjects with Alzheimer's disease&quot;,&quot;author&quot;:[{&quot;family&quot;:&quot;Abd El-Kader&quot;,&quot;given&quot;:&quot;S M&quot;,&quot;parse-names&quot;:false,&quot;dropping-particle&quot;:&quot;&quot;,&quot;non-dropping-particle&quot;:&quot;&quot;},{&quot;family&quot;:&quot;Al-Jiffri&quot;,&quot;given&quot;:&quot;O H&quot;,&quot;parse-names&quot;:false,&quot;dropping-particle&quot;:&quot;&quot;,&quot;non-dropping-particle&quot;:&quot;&quot;}],&quot;container-title&quot;:&quot;African Health Sciences&quot;,&quot;ISSN&quot;:&quot;1729-0503&quot;,&quot;PMID&quot;:&quot;rayyan-661177628&quot;,&quot;URL&quot;:&quot;https://ovidsp.ovid.com/ovidweb.cgi?T=JS&amp;CSC=Y&amp;NEWS=N&amp;PAGE=fulltext&amp;D=med13&amp;AN=28479898 https://nusearch.nottingham.ac.uk/openurl/44NOTUK/44NOTUK?genre=article&amp;atitle=Aerobic+exercise+improves+quality+of+life%2C+psychological+well-being+and+systemic+inflammation+in+subjects+with+Alzheimer%27s+disease.&amp;title=African+Health+Sciences&amp;issn=1680-6905&amp;date=2016&amp;volume=16&amp;issue=4&amp;spage=1045&amp;aulast=Abd+El-Kader+SM&amp;isbn=&amp;__char_set=utf8&quot;,&quot;issued&quot;:{&quot;date-parts&quot;:[[2016]]},&quot;page&quot;:&quot;1045-1055&quot;,&quot;language&quot;:&quot;English&quot;,&quot;abstract&quot;:&quot;BACKGROUND: Alzheimer's disease has a destructive drawbacks on the patient and his/her entire family as this disease badly af fects the behavior, cognition and abilities to do activities of daily living (ADL). The physical and mental benefits of exercise are widely known but seldom available to persons suffering from Alzheimer's disease. OBJECTIVE: The aim of this study was to measure quality of life, systemic inflammation and psychological well-being response to aerobic exercises in Alzheimer's. METHODS: Forty Alzheimer elderly subjects were enrolled in two groups; the first group received treadmill aerobic exercise, while the second group was considered as a control group and received no training intervention for two months. Assessment of tumor necrosis factor-alpha (TNF-alpha), interleukin-6 (IL-6), Rosenberg Self-Esteem Scale (RSES),Beck Depression Inventory (BDI), Profile of Mood States(POMS) and SF-36 health quality of life (SF-36 HRQL) were taken before and at the end of the study. RESULTS: There was a 25.2%, 19.4%, 23.5%, 21.3%, 17.7% , 11.7%, 12.5% and 10.1 % reduction in mean values of TNF-alpha, IL-6, BDI, POMS, health transition SF-36 subscale, bodily pain SF-36 subscale, role functioning: emotional SF-36 subscale and mental health SF-36 subscale respectively in addition to 15.7%, 13.1%, 12.6%, 11.1%, 13.2% and 11.2 % increase in mean values of RSES, physical functioning SF-36 subscale, role functioning:physical SF-36 subscale, general health SF-36 subscale, Vitality SF-36 subscale and Social functioning SF-36 subscale respectively in group (A) received aerobic exercise training, so that there was a significant reduction in the mean values of TNF-alpha, IL-6, BDI &amp; POMS and increase in the mean values of SF-36 HRQL subscale scores, RSES in group (A) as a result of aerobic exercise training, while the results of group (B) who received no training intervention were not significant. Also, there were significant differences between mean levels of the investigated parameters in group (A) and group (B) at the end of the study (P&lt;0.05). CONCLUSION: Treadmill walking exercise training is an effective treatment policy to improve quality of life, systemic inflammation and psychological wellbeing in Alzheimer's.&quot;,&quot;issue&quot;:&quot;4&quot;,&quot;volume&quot;:&quot;16&quot;,&quot;container-title-short&quot;:&quot;&quot;},&quot;isTemporary&quot;:false},{&quot;id&quot;:&quot;9ab2eedd-9c99-3aa7-9c9d-df621cb4e2d2&quot;,&quot;itemData&quot;:{&quot;type&quot;:&quot;article-journal&quot;,&quot;id&quot;:&quot;9ab2eedd-9c99-3aa7-9c9d-df621cb4e2d2&quot;,&quot;title&quot;:&quot;Do Hearing Aids Influence Behavioral and Psychological Symptoms of Dementia and Quality of Life in Hearing Impaired Alzheimer's Disease Patients and Their Caregivers?&quot;,&quot;author&quot;:[{&quot;family&quot;:&quot;Adrait&quot;,&quot;given&quot;:&quot;A&quot;,&quot;parse-names&quot;:false,&quot;dropping-particle&quot;:&quot;&quot;,&quot;non-dropping-particle&quot;:&quot;&quot;},{&quot;family&quot;:&quot;Perrot&quot;,&quot;given&quot;:&quot;X&quot;,&quot;parse-names&quot;:false,&quot;dropping-particle&quot;:&quot;&quot;,&quot;non-dropping-particle&quot;:&quot;&quot;},{&quot;family&quot;:&quot;Nguyen&quot;,&quot;given&quot;:&quot;M F&quot;,&quot;parse-names&quot;:false,&quot;dropping-particle&quot;:&quot;&quot;,&quot;non-dropping-particle&quot;:&quot;&quot;},{&quot;family&quot;:&quot;Gueugnon&quot;,&quot;given&quot;:&quot;M&quot;,&quot;parse-names&quot;:false,&quot;dropping-particle&quot;:&quot;&quot;,&quot;non-dropping-particle&quot;:&quot;&quot;},{&quot;family&quot;:&quot;Petitot&quot;,&quot;given&quot;:&quot;C&quot;,&quot;parse-names&quot;:false,&quot;dropping-particle&quot;:&quot;&quot;,&quot;non-dropping-particle&quot;:&quot;&quot;},{&quot;family&quot;:&quot;Collet&quot;,&quot;given&quot;:&quot;L&quot;,&quot;parse-names&quot;:false,&quot;dropping-particle&quot;:&quot;&quot;,&quot;non-dropping-particle&quot;:&quot;&quot;},{&quot;family&quot;:&quot;Roux&quot;,&quot;given&quot;:&quot;A&quot;,&quot;parse-names&quot;:false,&quot;dropping-particle&quot;:&quot;&quot;,&quot;non-dropping-particle&quot;:&quot;&quot;},{&quot;family&quot;:&quot;Bonnefoy&quot;,&quot;given&quot;:&quot;M&quot;,&quot;parse-names&quot;:false,&quot;dropping-particle&quot;:&quot;&quot;,&quot;non-dropping-particle&quot;:&quot;&quot;},{&quot;family&quot;:&quot;group&quot;,&quot;given&quot;:&quot;Adpha study&quot;,&quot;parse-names&quot;:false,&quot;dropping-particle&quot;:&quot;&quot;,&quot;non-dropping-particle&quot;:&quot;&quot;}],&quot;container-title&quot;:&quot;Journal of Alzheimer's Disease&quot;,&quot;ISSN&quot;:&quot;1875-8908&quot;,&quot;PMID&quot;:&quot;rayyan-661180799&quot;,&quot;URL&quot;:&quot;https://ovidsp.ovid.com/ovidweb.cgi?T=JS&amp;CSC=Y&amp;NEWS=N&amp;PAGE=fulltext&amp;D=med14&amp;AN=28269769 https://nusearch.nottingham.ac.uk/openurl/44NOTUK/44NOTUK?genre=article&amp;atitle=Do+Hearing+Aids+Influence+Behavioral+and+Psychological+Symptoms+of+Dementia+and+Quality+of+Life+in+Hearing+Impaired+Alzheimer%27s+Disease+Patients+and+Their+Caregivers%3F.&amp;title=Journal+of+Alzheimer%27s+Disease&amp;issn=1387-2877&amp;date=2017&amp;volume=58&amp;issue=1&amp;spage=109&amp;aulast=Adrait+A&amp;isbn=&amp;__char_set=utf8&quot;,&quot;issued&quot;:{&quot;date-parts&quot;:[[2017]]},&quot;page&quot;:&quot;109-121&quot;,&quot;language&quot;:&quot;English&quot;,&quot;abstract&quot;:&quot;BACKGROUND: It has been suggested that age-related hearing loss (ARHL) and Alzheimer's disease (AD) are commonly associated. OBJECTIVE: The Alzheimer Disease, Presbycusis and Hearing Aids (ADPHA) clinical trial assessed the influence of hearing aids (HAs) on patients affected by ARHL and AD, as judged by behavioral symptoms and functional abilities, as well as patient and caregiver quality of life (QoL). METHODS: A multicenter double-blind randomized placebo-controlled trial, with a semi-crossover procedure over 12 months, was conducted from 2006 to 2012. For the first 6 months, the active group was treated with active HAs and the placebo group with inactive HAs. For the last 6 months, HAs in the placebo group were activated. Assessment was conducted at baseline, 6 months, and 12 months. We performed intergroup and intragroup comparisons. Behavioral symptoms were assessed by neuropsychiatric inventory (NPI), functional abilities by instrumental activities of daily living, and QoL by Zarit, Alzheimer's disease related quality of life, and simplified Duke scales. RESULTS: Fifty-one patients were included and randomized: 22 in active group (mean NPI 17.6; mean age 83+/-6.2) and 26 in placebo group (mean NPI 25.8; mean age 82.3+/-7.2) were fitted with HAs. At 6-month follow-up, all scores worsened without significant difference between the two groups. In placebo group, activation of HAs had no effect on the change of these scores. CONCLUSION: These findings do not provide evidence of improvement in behavioral symptoms, functional status, or QoL of hearing impaired AD patients and their caregivers after 6 months of HA use. However, we cannot exclude that HAs may have a positive effect in patients aged less than 75 years.&quot;,&quot;issue&quot;:&quot;1&quot;,&quot;volume&quot;:&quot;58&quot;,&quot;container-title-short&quot;:&quot;&quot;},&quot;isTemporary&quot;:false},{&quot;id&quot;:&quot;090f92ae-50a9-381a-8f2f-1716c2f9ce4a&quot;,&quot;itemData&quot;:{&quot;type&quot;:&quot;article-journal&quot;,&quot;id&quot;:&quot;090f92ae-50a9-381a-8f2f-1716c2f9ce4a&quot;,&quot;title&quot;:&quot;Rivastigmine transdermal patch and physical exercises for Alzheimer's disease: a randomized clinical trial&quot;,&quot;author&quot;:[{&quot;family&quot;:&quot;Aguiar&quot;,&quot;given&quot;:&quot;P&quot;,&quot;parse-names&quot;:false,&quot;dropping-particle&quot;:&quot;&quot;,&quot;non-dropping-particle&quot;:&quot;&quot;},{&quot;family&quot;:&quot;Monteiro&quot;,&quot;given&quot;:&quot;L&quot;,&quot;parse-names&quot;:false,&quot;dropping-particle&quot;:&quot;&quot;,&quot;non-dropping-particle&quot;:&quot;&quot;},{&quot;family&quot;:&quot;Feres&quot;,&quot;given&quot;:&quot;A&quot;,&quot;parse-names&quot;:false,&quot;dropping-particle&quot;:&quot;&quot;,&quot;non-dropping-particle&quot;:&quot;&quot;},{&quot;family&quot;:&quot;Gomes&quot;,&quot;given&quot;:&quot;I&quot;,&quot;parse-names&quot;:false,&quot;dropping-particle&quot;:&quot;&quot;,&quot;non-dropping-particle&quot;:&quot;&quot;},{&quot;family&quot;:&quot;Melo&quot;,&quot;given&quot;:&quot;A&quot;,&quot;parse-names&quot;:false,&quot;dropping-particle&quot;:&quot;&quot;,&quot;non-dropping-particle&quot;:&quot;&quot;}],&quot;container-title&quot;:&quot;Current Alzheimer Research&quot;,&quot;ISSN&quot;:&quot;1875-5828&quot;,&quot;PMID&quot;:&quot;rayyan-661188286&quot;,&quot;URL&quot;:&quot;https://ovidsp.ovid.com/ovidweb.cgi?T=JS&amp;CSC=Y&amp;NEWS=N&amp;PAGE=fulltext&amp;D=med11&amp;AN=24938502 https://nusearch.nottingham.ac.uk/openurl/44NOTUK/44NOTUK?genre=article&amp;atitle=Rivastigmine+transdermal+patch+and+physical+exercises+for+Alzheimer%27s+disease%3A+a+randomized+clinical+trial.&amp;title=Current+Alzheimer+Research&amp;issn=1567-2050&amp;date=2014&amp;volume=11&amp;issue=6&amp;spage=532&amp;aulast=Aguiar+P&amp;isbn=&amp;__char_set=utf8&quot;,&quot;issued&quot;:{&quot;date-parts&quot;:[[2014]]},&quot;page&quot;:&quot;532-537&quot;,&quot;language&quot;:&quot;English&quot;,&quot;abstract&quot;:&quot;OBJECTIVE: To determine the effects of rivastigmine patch associated with physical exercise versus rivastigmine patch alone in quality of life (QOL), cognition, activities of daily living (ADL) and functional mobility in Alzheimer's disease (AD)subjects. METHODS: A randomized, controlled, single-blinded trial was conducted in 40 patients with mild to moderate stages of AD. All patients were daily treated with rivastigmine transdermal patch at a stable dose of 4.6 mg and randomized into two groups: physical exercises or control. The exercise program consisted of aerobic, flexibility, strength and balance movements, twice a week for 6 months. Main outcomes were Quality of Life in Alzheimer's disease scale (QOL), Activities of Daily Living Questionnaire (ADL), Mini-Mental State Examination (MMSE) and \&quot;Time Up and Go Test\&quot;. RESULTS: Thirty-four patients completed the study. After 6 months, there was a significant improvement in QOL of patients randomized to physical exercise group (P&lt; 0.05). In both groups, there was an improvement on caregivers QOL (P&gt;0.05). When considering cognitive functions, there was no difference between groups. The ability to perform ADL worsened in the group enrolled to RTP alone. There was an improvement in functional mobility in the group treated with RTP. CONCLUSION: Our results suggest that the association between physical exercises and RTP improves QOL in patients with AD. Cognition remained unchanged in both groups. Regarding the effect of physical exercises in ADL, further trials are necessary to confirm these results.&quot;,&quot;issue&quot;:&quot;6&quot;,&quot;volume&quot;:&quot;11&quot;,&quot;container-title-short&quot;:&quot;&quot;},&quot;isTemporary&quot;:false},{&quot;id&quot;:&quot;28918818-16bf-34db-887e-2e712a1c16fa&quot;,&quot;itemData&quot;:{&quot;type&quot;:&quot;article-journal&quot;,&quot;id&quot;:&quot;28918818-16bf-34db-887e-2e712a1c16fa&quot;,&quot;title&quot;:&quot;Cognitive stimulation therapy (CST) for people with dementia--who benefits most?&quot;,&quot;author&quot;:[{&quot;family&quot;:&quot;Aguirre&quot;,&quot;given&quot;:&quot;E&quot;,&quot;parse-names&quot;:false,&quot;dropping-particle&quot;:&quot;&quot;,&quot;non-dropping-particle&quot;:&quot;&quot;},{&quot;family&quot;:&quot;Hoare&quot;,&quot;given&quot;:&quot;Z&quot;,&quot;parse-names&quot;:false,&quot;dropping-particle&quot;:&quot;&quot;,&quot;non-dropping-particle&quot;:&quot;&quot;},{&quot;family&quot;:&quot;Streater&quot;,&quot;given&quot;:&quot;A&quot;,&quot;parse-names&quot;:false,&quot;dropping-particle&quot;:&quot;&quot;,&quot;non-dropping-particle&quot;:&quot;&quot;},{&quot;family&quot;:&quot;Spector&quot;,&quot;given&quot;:&quot;A&quot;,&quot;parse-names&quot;:false,&quot;dropping-particle&quot;:&quot;&quot;,&quot;non-dropping-particle&quot;:&quot;&quot;},{&quot;family&quot;:&quot;Woods&quot;,&quot;given&quot;:&quot;B&quot;,&quot;parse-names&quot;:false,&quot;dropping-particle&quot;:&quot;&quot;,&quot;non-dropping-particle&quot;:&quot;&quot;},{&quot;family&quot;:&quot;Hoe&quot;,&quot;given&quot;:&quot;J&quot;,&quot;parse-names&quot;:false,&quot;dropping-particle&quot;:&quot;&quot;,&quot;non-dropping-particle&quot;:&quot;&quot;},{&quot;family&quot;:&quot;Orrell&quot;,&quot;given&quot;:&quot;M&quot;,&quot;parse-names&quot;:false,&quot;dropping-particle&quot;:&quot;&quot;,&quot;non-dropping-particle&quot;:&quot;&quot;},{&quot;family&quot;:&quot;Aguirre&quot;,&quot;given&quot;:&quot;E&quot;,&quot;parse-names&quot;:false,&quot;dropping-particle&quot;:&quot;&quot;,&quot;non-dropping-particle&quot;:&quot;&quot;},{&quot;family&quot;:&quot;Hoare&quot;,&quot;given&quot;:&quot;Z&quot;,&quot;parse-names&quot;:false,&quot;dropping-particle&quot;:&quot;&quot;,&quot;non-dropping-particle&quot;:&quot;&quot;},{&quot;family&quot;:&quot;Streater&quot;,&quot;given&quot;:&quot;A&quot;,&quot;parse-names&quot;:false,&quot;dropping-particle&quot;:&quot;&quot;,&quot;non-dropping-particle&quot;:&quot;&quot;},{&quot;family&quot;:&quot;Spector&quot;,&quot;given&quot;:&quot;A&quot;,&quot;parse-names&quot;:false,&quot;dropping-particle&quot;:&quot;&quot;,&quot;non-dropping-particle&quot;:&quot;&quot;},{&quot;family&quot;:&quot;Woods&quot;,&quot;given&quot;:&quot;B&quot;,&quot;parse-names&quot;:false,&quot;dropping-particle&quot;:&quot;&quot;,&quot;non-dropping-particle&quot;:&quot;&quot;},{&quot;family&quot;:&quot;Hoe&quot;,&quot;given&quot;:&quot;J&quot;,&quot;parse-names&quot;:false,&quot;dropping-particle&quot;:&quot;&quot;,&quot;non-dropping-particle&quot;:&quot;&quot;},{&quot;family&quot;:&quot;Orrell&quot;,&quot;given&quot;:&quot;M&quot;,&quot;parse-names&quot;:false,&quot;dropping-particle&quot;:&quot;&quot;,&quot;non-dropping-particle&quot;:&quot;&quot;}],&quot;container-title&quot;:&quot;International journal of geriatric psychiatry&quot;,&quot;container-title-short&quot;:&quot;Int J Geriatr Psychiatry&quot;,&quot;ISSN&quot;:&quot;0885-6230&quot;,&quot;PMID&quot;:&quot;rayyan-661179444&quot;,&quot;URL&quot;:&quot;http://search.ebscohost.com/login.aspx?direct=true&amp;db=rzh&amp;AN=104311601&amp;site=ehost-live&quot;,&quot;issued&quot;:{&quot;date-parts&quot;:[[2013]]},&quot;page&quot;:&quot;284-290&quot;,&quot;abstract&quot;:&quot;Background: The efficacy of cognitive stimulation therapy (CST) has been demonstrated, but little is known about the characteristics of people with dementia, which may predict a more positive response to CST. This study sought to investigate which factors may predict response to CST.Methods: Two hundred and seventy-two participants with dementia took part in a 7-week CST intervention. Assessments were carried out pre-treatment and post-treatment. The results were compared with those of a previous comparable CST randomised control trial. A comparison of mean scores pre-CST and post-CST groups was undertaken, and contributing factors that predicted change in outcomes were examined.Results: CST improved cognition and quality of life, and the results showed that the benefits of CST were independent of whether people were taking acetylcholinesteraseinhibitor (AChEI) medication. Increasing age was associated with cognitive benefits, as was female gender. Care home residents improved more than community residents on quality of life, but the community sample seemed to benefit more in relation to behaviour problems.Conclusions: These results demonstrate that CST improves cognition and quality of life for people with dementia including those already on AChEIs. Older age and being female were associated with increased cognitive benefits from the intervention. Consideration should be given to aspects of CST, which may enhance the benefits for people with dementia who are male and those younger than 80 years.&quot;,&quot;issue&quot;:&quot;3&quot;,&quot;volume&quot;:&quot;28&quot;},&quot;isTemporary&quot;:false},{&quot;id&quot;:&quot;f7a18d7a-6cdf-3c03-b78c-d8bba8f3a202&quot;,&quot;itemData&quot;:{&quot;type&quot;:&quot;article-journal&quot;,&quot;id&quot;:&quot;f7a18d7a-6cdf-3c03-b78c-d8bba8f3a202&quot;,&quot;title&quot;:&quot;Effects of rofecoxib or naproxen vs placebo on Alzheimer disease progression: a randomized controlled trial&quot;,&quot;author&quot;:[{&quot;family&quot;:&quot;Aisen&quot;,&quot;given&quot;:&quot;P S&quot;,&quot;parse-names&quot;:false,&quot;dropping-particle&quot;:&quot;&quot;,&quot;non-dropping-particle&quot;:&quot;&quot;},{&quot;family&quot;:&quot;Schafer&quot;,&quot;given&quot;:&quot;K A&quot;,&quot;parse-names&quot;:false,&quot;dropping-particle&quot;:&quot;&quot;,&quot;non-dropping-particle&quot;:&quot;&quot;},{&quot;family&quot;:&quot;Grundman&quot;,&quot;given&quot;:&quot;M&quot;,&quot;parse-names&quot;:false,&quot;dropping-particle&quot;:&quot;&quot;,&quot;non-dropping-particle&quot;:&quot;&quot;},{&quot;family&quot;:&quot;Pfeiffer&quot;,&quot;given&quot;:&quot;E&quot;,&quot;parse-names&quot;:false,&quot;dropping-particle&quot;:&quot;&quot;,&quot;non-dropping-particle&quot;:&quot;&quot;},{&quot;family&quot;:&quot;Sano&quot;,&quot;given&quot;:&quot;M&quot;,&quot;parse-names&quot;:false,&quot;dropping-particle&quot;:&quot;&quot;,&quot;non-dropping-particle&quot;:&quot;&quot;},{&quot;family&quot;:&quot;Davis&quot;,&quot;given&quot;:&quot;K L&quot;,&quot;parse-names&quot;:false,&quot;dropping-particle&quot;:&quot;&quot;,&quot;non-dropping-particle&quot;:&quot;&quot;},{&quot;family&quot;:&quot;Farlow&quot;,&quot;given&quot;:&quot;M R&quot;,&quot;parse-names&quot;:false,&quot;dropping-particle&quot;:&quot;&quot;,&quot;non-dropping-particle&quot;:&quot;&quot;},{&quot;family&quot;:&quot;Jin&quot;,&quot;given&quot;:&quot;S&quot;,&quot;parse-names&quot;:false,&quot;dropping-particle&quot;:&quot;&quot;,&quot;non-dropping-particle&quot;:&quot;&quot;},{&quot;family&quot;:&quot;Thomas&quot;,&quot;given&quot;:&quot;R G&quot;,&quot;parse-names&quot;:false,&quot;dropping-particle&quot;:&quot;&quot;,&quot;non-dropping-particle&quot;:&quot;&quot;},{&quot;family&quot;:&quot;Thal&quot;,&quot;given&quot;:&quot;L J&quot;,&quot;parse-names&quot;:false,&quot;dropping-particle&quot;:&quot;&quot;,&quot;non-dropping-particle&quot;:&quot;&quot;},{&quot;family&quot;:&quot;Alzheimer's Disease Cooperative&quot;,&quot;given&quot;:&quot;Study&quot;,&quot;parse-names&quot;:false,&quot;dropping-particle&quot;:&quot;&quot;,&quot;non-dropping-particle&quot;:&quot;&quot;}],&quot;container-title&quot;:&quot;JAMA&quot;,&quot;container-title-short&quot;:&quot;JAMA&quot;,&quot;ISSN&quot;:&quot;0098-7484&quot;,&quot;PMID&quot;:&quot;rayyan-661181762&quot;,&quot;URL&quot;:&quot;https://ovidsp.ovid.com/ovidweb.cgi?T=JS&amp;CSC=Y&amp;NEWS=N&amp;PAGE=fulltext&amp;D=med5&amp;AN=12783912 https://nusearch.nottingham.ac.uk/openurl/44NOTUK/44NOTUK?genre=article&amp;atitle=Effects+of+rofecoxib+or+naproxen+vs+placebo+on+Alzheimer+disease+progression%3A+a+randomized+controlled+trial.&amp;title=JAMA&amp;issn=0098-7484&amp;date=2003&amp;volume=289&amp;issue=21&amp;spage=2819&amp;aulast=Aisen+PS&amp;isbn=&amp;__char_set=utf8&quot;,&quot;issued&quot;:{&quot;date-parts&quot;:[[2003]]},&quot;page&quot;:&quot;2819-2826&quot;,&quot;language&quot;:&quot;English&quot;,&quot;abstract&quot;:&quot;CONTEXT: Laboratory evidence that inflammatory mechanisms contribute to neuronal injury in Alzheimer disease (AD), along with epidemiological evidence, suggests that nonsteroidal anti-inflammatory drugs (NSAIDs) may favorably influence the course of the disease. OBJECTIVE: To determine whether treatment with a selective cyclooxygenase (COX) -2 inhibitor (rofecoxib) or a traditional nonselective NSAID (naproxen) slows cognitive decline in patients with mild-to-moderate AD. DESIGN: Multicenter, randomized, double-blind, placebo-controlled, parallel group trial, with 1-year exposure to study medications. SETTING: Forty ambulatory treatment centers affiliated with the Alzheimer's Disease Cooperative Study consortium. PARTICIPANTS: Participants with mild-to-moderate AD (Mini-Mental State Examination score of 13-26) were recruited from December 1999 to November 2000 using clinic populations, referrals from community physicians, and local advertising. Stable use of cholinesterase inhibitors, estrogen, low-dose aspirin, and vitamin E was allowed. Participants with inflammatory diseases that might respond to the study medications were excluded. Of 474 participants screened, 351 were enrolled. INTERVENTIONS: Once-daily rofecoxib, 25 mg, or twice-daily naproxen sodium, 220 mg, or placebo. MAIN OUTCOME MEASURES: The primary outcome measure was the 1-year change in the Alzheimer Disease Assessment Scale-Cognitive (ADAS-Cog) subscale score. Secondary outcome measures included the Clinical Dementia Rating scale sum-of-boxes, the Neuropsychiatric Inventory, the Quality of Life-AD, and the time to attainment of significant end points (4-point decline from baseline ADAS-Cog score, 1-step worsening on the global Clinical Dementia Rating scale, 15-point decline on the ADCS activities of daily living inventory, institutionalization, or death). RESULTS: The 1-year mean (SD) change in ADAS-Cog scores in participants treated with naproxen (5.8 [8.0]) or rofecoxib (7.6 [7.7]) was not significantly different from the change in participants treated with placebo (5.7 [8.2]). Results of secondary analyses showed no consistent benefit of either treatment. Fatigue, dizziness, and hypertension were more commonly reported in the active drug groups, and more serious adverse events were found in the active treatment group than in the placebo group. CONCLUSION: The results of this study indicate that rofecoxib or low-dose naproxen does not slow cognitive decline in patients with mild-to-moderate AD.&quot;,&quot;issue&quot;:&quot;21&quot;,&quot;volume&quot;:&quot;289&quot;},&quot;isTemporary&quot;:false},{&quot;id&quot;:&quot;11d0edd8-4bfe-38fe-9afb-f0a49202fdb4&quot;,&quot;itemData&quot;:{&quot;type&quot;:&quot;article-journal&quot;,&quot;id&quot;:&quot;11d0edd8-4bfe-38fe-9afb-f0a49202fdb4&quot;,&quot;title&quot;:&quot;Validation of the cognitive stimulation therapy (CST) program for people with dementia in Portugal&quot;,&quot;author&quot;:[{&quot;family&quot;:&quot;Alvares-Pereira&quot;,&quot;given&quot;:&quot;G&quot;,&quot;parse-names&quot;:false,&quot;dropping-particle&quot;:&quot;&quot;,&quot;non-dropping-particle&quot;:&quot;&quot;},{&quot;family&quot;:&quot;Silva-Nunes&quot;,&quot;given&quot;:&quot;M&quot;,&quot;parse-names&quot;:false,&quot;dropping-particle&quot;:&quot;v&quot;,&quot;non-dropping-particle&quot;:&quot;&quot;},{&quot;family&quot;:&quot;Spector&quot;,&quot;given&quot;:&quot;A&quot;,&quot;parse-names&quot;:false,&quot;dropping-particle&quot;:&quot;&quot;,&quot;non-dropping-particle&quot;:&quot;&quot;}],&quot;container-title&quot;:&quot;Aging &amp; mental health&quot;,&quot;container-title-short&quot;:&quot;Aging Ment Health&quot;,&quot;ISSN&quot;:&quot;1364-6915&quot;,&quot;PMID&quot;:&quot;rayyan-661190097&quot;,&quot;URL&quot;:&quot;https://ovidsp.ovid.com/ovidweb.cgi?T=JS&amp;CSC=Y&amp;NEWS=N&amp;PAGE=fulltext&amp;D=medp&amp;AN=33089699 https://nusearch.nottingham.ac.uk/openurl/44NOTUK/44NOTUK?genre=article&amp;atitle=Validation+of+the+cognitive+stimulation+therapy+%28CST%29+program+for+people+with+dementia+in+Portugal.&amp;title=Aging+%26+Mental+Health&amp;issn=1360-7863&amp;date=2020&amp;volume=&amp;issue=&amp;spage=1&amp;aulast=Alvares-Pereira+G&amp;isbn=&amp;__char_set=utf8&quot;,&quot;issued&quot;:{&quot;date-parts&quot;:[[2020]]},&quot;page&quot;:&quot;1-10&quot;,&quot;language&quot;:&quot;English&quot;,&quot;abstract&quot;:&quot;BACKGROUND: Cognitive Stimulation Therapy (CST) is considered a gold-standard, evidence-based and cost-effective approach to improve cognitive function and quality of life of people with mild to moderate dementia. AIMS: To validate CST for the Portuguese population and test its effectiveness. METHODS: A single-blind, multi-center, randomized controlled trial recruited 112 older people with dementia. The primary outcome measure was cognition and secondary measures were quality of life, communication, autonomy, anxiety, depression, and global functioning. We also explored whether CST benefits people differently according to context, gender and level of cognitive reserve. RESULTS: Fifty-five people were randomized to the intervention and 57 to the control group. In the post-test, the intervention group significantly improved relative to controls in cognition (ADAS-Cog, p = 0.013), communication (HCS, p = 0.045), behaviour (CAPE-BRS, p = 0.017) and in global dementia rating (CDR, p = 0.008). Quality of life, depression and anxiety had no significant differences. The estimated number needed to treat was four for one to benefit a cognitive improvement (ADAS-Cog). CONCLUSIONS: Group CST is valid for the Portuguese population with benefits for people with mild to moderate dementia.&quot;},&quot;isTemporary&quot;:false},{&quot;id&quot;:&quot;1ee15b94-7590-3157-8932-4b4e1ad470fe&quot;,&quot;itemData&quot;:{&quot;type&quot;:&quot;article-journal&quot;,&quot;id&quot;:&quot;1ee15b94-7590-3157-8932-4b4e1ad470fe&quot;,&quot;title&quot;:&quot;Group and individual cognitive therapies in Alzheimer's disease: the ETNA3 randomized trial&quot;,&quot;author&quot;:[{&quot;family&quot;:&quot;Amieva&quot;,&quot;given&quot;:&quot;H&quot;,&quot;parse-names&quot;:false,&quot;dropping-particle&quot;:&quot;&quot;,&quot;non-dropping-particle&quot;:&quot;&quot;},{&quot;family&quot;:&quot;Robert&quot;,&quot;given&quot;:&quot;P H&quot;,&quot;parse-names&quot;:false,&quot;dropping-particle&quot;:&quot;&quot;,&quot;non-dropping-particle&quot;:&quot;&quot;},{&quot;family&quot;:&quot;Grandoulier&quot;,&quot;given&quot;:&quot;A S&quot;,&quot;parse-names&quot;:false,&quot;dropping-particle&quot;:&quot;&quot;,&quot;non-dropping-particle&quot;:&quot;&quot;},{&quot;family&quot;:&quot;Meillon&quot;,&quot;given&quot;:&quot;C&quot;,&quot;parse-names&quot;:false,&quot;dropping-particle&quot;:&quot;&quot;,&quot;non-dropping-particle&quot;:&quot;&quot;},{&quot;family&quot;:&quot;Rotrou&quot;,&quot;given&quot;:&quot;J&quot;,&quot;parse-names&quot;:false,&quot;dropping-particle&quot;:&quot;&quot;,&quot;non-dropping-particle&quot;:&quot;de&quot;},{&quot;family&quot;:&quot;Andrieu&quot;,&quot;given&quot;:&quot;S&quot;,&quot;parse-names&quot;:false,&quot;dropping-particle&quot;:&quot;&quot;,&quot;non-dropping-particle&quot;:&quot;&quot;},{&quot;family&quot;:&quot;Berr&quot;,&quot;given&quot;:&quot;C&quot;,&quot;parse-names&quot;:false,&quot;dropping-particle&quot;:&quot;&quot;,&quot;non-dropping-particle&quot;:&quot;&quot;},{&quot;family&quot;:&quot;Desgranges&quot;,&quot;given&quot;:&quot;B&quot;,&quot;parse-names&quot;:false,&quot;dropping-particle&quot;:&quot;&quot;,&quot;non-dropping-particle&quot;:&quot;&quot;},{&quot;family&quot;:&quot;Dubois&quot;,&quot;given&quot;:&quot;B&quot;,&quot;parse-names&quot;:false,&quot;dropping-particle&quot;:&quot;&quot;,&quot;non-dropping-particle&quot;:&quot;&quot;},{&quot;family&quot;:&quot;Girtanner&quot;,&quot;given&quot;:&quot;C&quot;,&quot;parse-names&quot;:false,&quot;dropping-particle&quot;:&quot;&quot;,&quot;non-dropping-particle&quot;:&quot;&quot;},{&quot;family&quot;:&quot;Joel&quot;,&quot;given&quot;:&quot;M E&quot;,&quot;parse-names&quot;:false,&quot;dropping-particle&quot;:&quot;&quot;,&quot;non-dropping-particle&quot;:&quot;&quot;},{&quot;family&quot;:&quot;Lavallart&quot;,&quot;given&quot;:&quot;B&quot;,&quot;parse-names&quot;:false,&quot;dropping-particle&quot;:&quot;&quot;,&quot;non-dropping-particle&quot;:&quot;&quot;},{&quot;family&quot;:&quot;Nourhashemi&quot;,&quot;given&quot;:&quot;F&quot;,&quot;parse-names&quot;:false,&quot;dropping-particle&quot;:&quot;&quot;,&quot;non-dropping-particle&quot;:&quot;&quot;},{&quot;family&quot;:&quot;Pasquier&quot;,&quot;given&quot;:&quot;F&quot;,&quot;parse-names&quot;:false,&quot;dropping-particle&quot;:&quot;&quot;,&quot;non-dropping-particle&quot;:&quot;&quot;},{&quot;family&quot;:&quot;Rainfray&quot;,&quot;given&quot;:&quot;M&quot;,&quot;parse-names&quot;:false,&quot;dropping-particle&quot;:&quot;&quot;,&quot;non-dropping-particle&quot;:&quot;&quot;},{&quot;family&quot;:&quot;Touchon&quot;,&quot;given&quot;:&quot;J&quot;,&quot;parse-names&quot;:false,&quot;dropping-particle&quot;:&quot;&quot;,&quot;non-dropping-particle&quot;:&quot;&quot;},{&quot;family&quot;:&quot;Chene&quot;,&quot;given&quot;:&quot;G&quot;,&quot;parse-names&quot;:false,&quot;dropping-particle&quot;:&quot;&quot;,&quot;non-dropping-particle&quot;:&quot;&quot;},{&quot;family&quot;:&quot;Dartigues&quot;,&quot;given&quot;:&quot;J F&quot;,&quot;parse-names&quot;:false,&quot;dropping-particle&quot;:&quot;&quot;,&quot;non-dropping-particle&quot;:&quot;&quot;}],&quot;container-title&quot;:&quot;International psychogeriatrics&quot;,&quot;container-title-short&quot;:&quot;Int Psychogeriatr&quot;,&quot;ISSN&quot;:&quot;1741-203X&quot;,&quot;PMID&quot;:&quot;rayyan-661183123&quot;,&quot;URL&quot;:&quot;https://ovidsp.ovid.com/ovidweb.cgi?T=JS&amp;CSC=Y&amp;NEWS=N&amp;PAGE=fulltext&amp;D=med13&amp;AN=26572551 https://nusearch.nottingham.ac.uk/openurl/44NOTUK/44NOTUK?genre=article&amp;atitle=Group+and+individual+cognitive+therapies+in+Alzheimer%27s+disease%3A+the+ETNA3+randomized+trial.&amp;title=International+Psychogeriatrics&amp;issn=1041-6102&amp;date=2016&amp;volume=28&amp;issue=5&amp;spage=707&amp;aulast=Amieva+H&amp;isbn=&amp;__char_set=utf8&quot;,&quot;issued&quot;:{&quot;date-parts&quot;:[[2016]]},&quot;page&quot;:&quot;707-717&quot;,&quot;language&quot;:&quot;English&quot;,&quot;abstract&quot;:&quot;BACKGROUND: Although non-drug interventions are widely used in patients with Alzheimer's disease, few large scale randomized trials involving a long-term intervention and several cognitive-oriented approaches have been carried out. ETNA3 trial compares the effect of cognitive training, reminiscence therapy, and an individualized cognitive rehabilitation program in Alzheimer's disease to usual care. METHODS: This is a multicenter (40 French clinical sites) randomized, parallel-group trial, with a two-year follow-up comparing groups receiving standardized programs of cognitive training (group sessions), reminiscence therapy (group sessions), individualized cognitive rehabilitation program (individual sessions), and usual care (reference group). Six hundred fifty-three outpatients with Alzheimer's disease were recruited. The primary efficacy outcome was the rate of survival without moderately severe to severe dementia at two years. Secondary outcomes were cognitive impairment, functional disability, behavioral disturbance, apathy, quality of life, depression, caregiver's burden, and resource utilization. RESULTS: No impact on the primary efficacy measure was evidenced. For the two group interventions (i.e. cognitive training and reminiscence), none of the secondary outcomes differed from usual care. The larger effect was seen with individualized cognitive rehabilitation in which significantly lower functional disability and a six-month delay in institutionalization at two years were evidenced. CONCLUSIONS: These findings challenge current management practices of Alzheimer's patients. While cognitive-oriented group therapies have gained popularity, this trial does not show improvement for the patients. The individualized cognitive rehabilitation intervention provided clinically significant results. Individual interventions should be considered to delay institutionalization in Alzheimer's disease.&quot;,&quot;issue&quot;:&quot;5&quot;,&quot;volume&quot;:&quot;28&quot;},&quot;isTemporary&quot;:false},{&quot;id&quot;:&quot;9ec5149a-3bb4-3f83-ba9f-d4084789bf7c&quot;,&quot;itemData&quot;:{&quot;type&quot;:&quot;article-journal&quot;,&quot;id&quot;:&quot;9ec5149a-3bb4-3f83-ba9f-d4084789bf7c&quot;,&quot;title&quot;:&quot;Computer Interactive Reminiscence and Conversation Aid groups—Delivering cognitive stimulation with technology&quot;,&quot;author&quot;:[{&quot;family&quot;:&quot;Astell&quot;,&quot;given&quot;:&quot;A J&quot;,&quot;parse-names&quot;:false,&quot;dropping-particle&quot;:&quot;&quot;,&quot;non-dropping-particle&quot;:&quot;&quot;},{&quot;family&quot;:&quot;Smith&quot;,&quot;given&quot;:&quot;S K&quot;,&quot;parse-names&quot;:false,&quot;dropping-particle&quot;:&quot;&quot;,&quot;non-dropping-particle&quot;:&quot;&quot;},{&quot;family&quot;:&quot;Potter&quot;,&quot;given&quot;:&quot;S&quot;,&quot;parse-names&quot;:false,&quot;dropping-particle&quot;:&quot;&quot;,&quot;non-dropping-particle&quot;:&quot;&quot;},{&quot;family&quot;:&quot;Preston-Jones&quot;,&quot;given&quot;:&quot;E&quot;,&quot;parse-names&quot;:false,&quot;dropping-particle&quot;:&quot;&quot;,&quot;non-dropping-particle&quot;:&quot;&quot;}],&quot;container-title&quot;:&quot;Alzheimer's and Dementia: Translational Research and Clinical Interventions&quot;,&quot;ISSN&quot;:&quot;23528737 (ISSN)&quot;,&quot;PMID&quot;:&quot;rayyan-661179698&quot;,&quot;URL&quot;:&quot;https://www.scopus.com/inward/record.uri?eid=2-s2.0-85053759694&amp;doi=10.1016%2fj.trci.2018.08.003&amp;partnerID=40&amp;md5=9b0debe5132a112bcfd720e116480b6e&quot;,&quot;issued&quot;:{&quot;date-parts&quot;:[[2018]]},&quot;page&quot;:&quot;481-487&quot;,&quot;language&quot;:&quot;English&quot;,&quot;abstract&quot;:&quot;Introduction: Group-based cognitive stimulation is the only nonpharmacologic intervention recommended by the UK National Institute for Clinical and Health Excellence for people with dementia. The potential of technology to extend the availability of group-based cognitive stimulation has not been tested. Methods: One hundred sixty-one people with dementia participated in an eight-session group activity using Computer Interactive Reminiscence and Conversation Aid (CIRCA). Cognition, quality of life, and general health were assessed before intervention, postintervention, and 3 months later. Results: There was a significant improvement in cognition and quality of life at the end of the CIRCA group intervention, which was further improved at 3-month follow-up. Discussion: CIRCA group sessions improved cognition and quality of life similar to group-based cognitive stimulation approved by the National Institute for Clinical and Health Excellence. These benefits were maintained at 3-month follow-up. The data confirm the potential of CIRCA, which can be populated with different cultural and language contents for different user groups. © 2018 The Authors&quot;,&quot;volume&quot;:&quot;4&quot;,&quot;container-title-short&quot;:&quot;&quot;},&quot;isTemporary&quot;:false},{&quot;id&quot;:&quot;49780a2a-3484-3594-b339-e09b7dec76ea&quot;,&quot;itemData&quot;:{&quot;type&quot;:&quot;article-journal&quot;,&quot;id&quot;:&quot;49780a2a-3484-3594-b339-e09b7dec76ea&quot;,&quot;title&quot;:&quot;Neuropsychological rehabilitation of memory deficits and activities of daily living in patients with Alzheimer's disease: a pilot study&quot;,&quot;author&quot;:[{&quot;family&quot;:&quot;Avila&quot;,&quot;given&quot;:&quot;R&quot;,&quot;parse-names&quot;:false,&quot;dropping-particle&quot;:&quot;&quot;,&quot;non-dropping-particle&quot;:&quot;&quot;},{&quot;family&quot;:&quot;Bottino&quot;,&quot;given&quot;:&quot;C M C&quot;,&quot;parse-names&quot;:false,&quot;dropping-particle&quot;:&quot;&quot;,&quot;non-dropping-particle&quot;:&quot;&quot;},{&quot;family&quot;:&quot;Carvalho&quot;,&quot;given&quot;:&quot;I A M&quot;,&quot;parse-names&quot;:false,&quot;dropping-particle&quot;:&quot;&quot;,&quot;non-dropping-particle&quot;:&quot;&quot;},{&quot;family&quot;:&quot;Santos&quot;,&quot;given&quot;:&quot;C B&quot;,&quot;parse-names&quot;:false,&quot;dropping-particle&quot;:&quot;&quot;,&quot;non-dropping-particle&quot;:&quot;&quot;},{&quot;family&quot;:&quot;Seral&quot;,&quot;given&quot;:&quot;C&quot;,&quot;parse-names&quot;:false,&quot;dropping-particle&quot;:&quot;&quot;,&quot;non-dropping-particle&quot;:&quot;&quot;},{&quot;family&quot;:&quot;Miotto&quot;,&quot;given&quot;:&quot;E C&quot;,&quot;parse-names&quot;:false,&quot;dropping-particle&quot;:&quot;&quot;,&quot;non-dropping-particle&quot;:&quot;&quot;}],&quot;container-title&quot;:&quot;Brazilian Journal of Medical and Biological Research&quot;,&quot;ISSN&quot;:&quot;0100-879X&quot;,&quot;PMID&quot;:&quot;rayyan-661185720&quot;,&quot;URL&quot;:&quot;&lt;Go to ISI&gt;://WOS:000225128700018&quot;,&quot;issued&quot;:{&quot;date-parts&quot;:[[2004]]},&quot;page&quot;:&quot;1721-1729&quot;,&quot;language&quot;:&quot;English&quot;,&quot;abstract&quot;:&quot;Patients with Alzheimer's disease (AD) gradually lose their cognitive competence, particularly memory, and the ability to perform daily life tasks. Neuropsychological rehabilitation is used to improve cognitive functions by facilitating memory performance through the use of external aids and internal strategies. The effect of neuropsychological rehabilitation through memory training - motor movements, verbal association, and categorization - and activities of daily living (ADL) training was tested in a sample of 5 elderly out-patients (mean age: 77.4 +/- 2.88 years), with mild AD (Mini-Mental State Examination. score: 22.20 +/- 2.17) and their caregivers. All patients had been taking rivastigmine (6-12 mg/day) for at least 3 months before being assigned to the rehabilitation sessions, and they continued to take the medication during the whole program. Just before and after the 14-week. neuropsychological rehabilitation program all patients were assessed by interviewers that did not participate in the cognitive training, using the Mini-Mental State Examination, Montgomery-Alsberg Depression Rating Scale, Hamilton Anxiety Scale, Interview to Determine Deterioration in Functioning in Dementia, Functional Test, Memory Questionnaire of Daily Living for patient and caregiver, Quality of Life Questionnaire for patient and caregiver, and a neuropsychological battery. The results showed a statistically significant improvement in ADL measured by Functional Test (P = 0.04), and only a small improvement in memory and psychiatric symptoms. Our results support the view that weekly stimulation of memory and training of ADL is believed to be of great value in AD treatment, not only delaying the progress of the disease, but also improving some cognitive functions and ADL, even though AD is a progressively degenerative disease.&quot;,&quot;issue&quot;:&quot;11&quot;,&quot;volume&quot;:&quot;37&quot;,&quot;container-title-short&quot;:&quot;&quot;},&quot;isTemporary&quot;:false},{&quot;id&quot;:&quot;ee416b60-2339-3058-b99b-5a4c8eb461e3&quot;,&quot;itemData&quot;:{&quot;type&quot;:&quot;article-journal&quot;,&quot;id&quot;:&quot;ee416b60-2339-3058-b99b-5a4c8eb461e3&quot;,&quot;title&quot;:&quot;Aromatherapy as a safe and effective treatment for the management of agitation in severe dementia: the results of a double-blind, placebo-controlled trial with Melissa&quot;,&quot;author&quot;:[{&quot;family&quot;:&quot;Ballard&quot;,&quot;given&quot;:&quot;C G&quot;,&quot;parse-names&quot;:false,&quot;dropping-particle&quot;:&quot;&quot;,&quot;non-dropping-particle&quot;:&quot;&quot;},{&quot;family&quot;:&quot;O'Brien&quot;,&quot;given&quot;:&quot;J T&quot;,&quot;parse-names&quot;:false,&quot;dropping-particle&quot;:&quot;&quot;,&quot;non-dropping-particle&quot;:&quot;&quot;},{&quot;family&quot;:&quot;Reichelt&quot;,&quot;given&quot;:&quot;K&quot;,&quot;parse-names&quot;:false,&quot;dropping-particle&quot;:&quot;&quot;,&quot;non-dropping-particle&quot;:&quot;&quot;},{&quot;family&quot;:&quot;Perry&quot;,&quot;given&quot;:&quot;E K&quot;,&quot;parse-names&quot;:false,&quot;dropping-particle&quot;:&quot;&quot;,&quot;non-dropping-particle&quot;:&quot;&quot;}],&quot;container-title&quot;:&quot;Journal of Clinical Psychiatry&quot;,&quot;ISSN&quot;:&quot;0160-6689&quot;,&quot;PMID&quot;:&quot;rayyan-661178015&quot;,&quot;URL&quot;:&quot;https://ovidsp.ovid.com/ovidweb.cgi?T=JS&amp;CSC=Y&amp;NEWS=N&amp;PAGE=fulltext&amp;D=med4&amp;AN=12143909 https://nusearch.nottingham.ac.uk/openurl/44NOTUK/44NOTUK?genre=article&amp;atitle=Aromatherapy+as+a+safe+and+effective+treatment+for+the+management+of+agitation+in+severe+dementia%3A+the+results+of+a+double-blind%2C+placebo-controlled+trial+with+Melissa.&amp;title=Journal+of+Clinical+Psychiatry&amp;issn=0160-6689&amp;date=2002&amp;volume=63&amp;issue=7&amp;spage=553&amp;aulast=Ballard+CG&amp;isbn=&amp;__char_set=utf8&quot;,&quot;issued&quot;:{&quot;date-parts&quot;:[[2002]]},&quot;page&quot;:&quot;553-558&quot;,&quot;language&quot;:&quot;English&quot;,&quot;abstract&quot;:&quot;BACKGROUND: Behavioral and psychological symptoms in dementia are frequent and are a major management problem, especially for patients with severe cognitive impairment. Preliminary reports have indicated positive effects of aromatherapy using select essential oils, but there are no adequately powered placebo-controlled trials. We conducted a placebo-controlled trial to determine the value of aromatherapy with essential oil of Melissa officinalis (lemon balm) for agitation in people with severe dementia. METHOD: Seventy-two people residing in National Health Service (U.K.) care facilities who had clinically significant agitation in the context of severe dementia were randomly assigned to aromatherapy with Melissa essential oil (N = 36) or placebo (sunflower oil) (N = 36). The active treatment or placebo oil was combined with a base lotion and applied to patients' faces and arms twice a day by caregiving staff. Changes in clinically significant agitation (Cohen-Mansfield Agitation Inventory [CMAI]) and quality of life indices (percentage of time spent socially withdrawn and percentage of time engaged in constructive activities, measured with Dementia Care Mapping) were compared between the 2 groups over a 4-week period of treatment. RESULTS: Seventy-one patients completed the trial. No significant side effects were observed. Sixty percent (21/35) of the active treatment group and 14% (5/36) of the placebo-treated group experienced a 30% reduction of CMAI score, with an overall improvement in agitation (mean reduction in CMAI score) of 35% in patients receiving Melissa balm essential oil and 11% in those treated with placebo (Mann-Whitney U test; Z = 4.1, p &lt; .0001). Quality of life indices also improved significantly more in people receiving essential balm oil (Mann-Whitney U test; percentage of time spent socially withdrawn: Z = 2.6, p = .005; percentage of time engaged in constructive activities: Z = 3.5, p = .001). CONCLUSION: The finding that aromatherapy with essential balm oil is a safe and effective treatment for clinically significant agitation in people with severe dementia, with additional benefits for key quality of life parameters, indicates the need for further controlled trials.&quot;,&quot;issue&quot;:&quot;7&quot;,&quot;volume&quot;:&quot;63&quot;,&quot;container-title-short&quot;:&quot;&quot;},&quot;isTemporary&quot;:false},{&quot;id&quot;:&quot;bbe61f06-ee34-3b1c-8c99-a75c96a2c902&quot;,&quot;itemData&quot;:{&quot;type&quot;:&quot;article-journal&quot;,&quot;id&quot;:&quot;bbe61f06-ee34-3b1c-8c99-a75c96a2c902&quot;,&quot;title&quot;:&quot;Discontinuation of antidepressants in people with dementia and neuropsychiatric symptoms (DESEP study): double blind, randomised, parallel group, placebo controlled trial&quot;,&quot;author&quot;:[{&quot;family&quot;:&quot;Bergh&quot;,&quot;given&quot;:&quot;S&quot;,&quot;parse-names&quot;:false,&quot;dropping-particle&quot;:&quot;&quot;,&quot;non-dropping-particle&quot;:&quot;&quot;},{&quot;family&quot;:&quot;Selbaek&quot;,&quot;given&quot;:&quot;G&quot;,&quot;parse-names&quot;:false,&quot;dropping-particle&quot;:&quot;&quot;,&quot;non-dropping-particle&quot;:&quot;&quot;},{&quot;family&quot;:&quot;Engedal&quot;,&quot;given&quot;:&quot;K&quot;,&quot;parse-names&quot;:false,&quot;dropping-particle&quot;:&quot;&quot;,&quot;non-dropping-particle&quot;:&quot;&quot;}],&quot;container-title&quot;:&quot;BMJ&quot;,&quot;ISSN&quot;:&quot;1756-1833&quot;,&quot;PMID&quot;:&quot;rayyan-661180754&quot;,&quot;URL&quot;:&quot;https://ovidsp.ovid.com/ovidweb.cgi?T=JS&amp;CSC=Y&amp;NEWS=N&amp;PAGE=fulltext&amp;D=med9&amp;AN=22408266 https://nusearch.nottingham.ac.uk/openurl/44NOTUK/44NOTUK?genre=article&amp;atitle=Discontinuation+of+antidepressants+in+people+with+dementia+and+neuropsychiatric+symptoms+%28DESEP+study%29%3A+double+blind%2C+randomised%2C+parallel+group%2C+placebo+controlled+trial.&amp;title=BMJ&amp;issn=0959-8138&amp;date=2012&amp;volume=344&amp;issue=09&amp;spage=e1566&amp;aulast=Bergh+S&amp;isbn=&amp;__char_set=utf8&quot;,&quot;issued&quot;:{&quot;date-parts&quot;:[[2012]]},&quot;page&quot;:&quot;e1566&quot;,&quot;language&quot;:&quot;English&quot;,&quot;abstract&quot;:&quot;OBJECTIVE: To determine the effect of discontinuing antidepressant treatment in people with dementia and neuropsychiatric symptoms. DESIGN: Double blind, randomised, parallel group, placebo controlled trial. SETTING: Norwegian nursing homes; residents recruited by 16 study centres in Norway from August 2008 to June 2010. PARTICIPANTS: 128 patients with Alzheimer's disease, dementia or vascular dementia, and neuropsychiatric symptoms (but no depressive disorder), who had been prescribed escitalopram, citalopram, sertraline, or paroxetine for three months or more. We excluded patients with severe somatic disease or terminal illness, or who were unable to take tablets or capsules as prescribed. INTERVENTIONS: Antidepressant treatment was discontinued over one week in 63 patients, and continued in 68 patients. We assessed patients at baseline, four, seven, 13, and 25 weeks. MAIN OUTCOME MEASURES: Primary outcomes were score differences between study groups in the Cornell scale of depression in dementia and the neuropsychiatric inventory (10 item version) after 25 weeks. Secondary outcomes were score differences in the clinical dementia rating scale, unified Parkinson's disease rating scale, quality of life-Alzheimer's disease scale, Lawton and Brody's physical self maintenance scale, and severe impairment battery. RESULTS: Using a linear multilevel model analysis, we found that the discontinued group had significantly higher scores on the Cornell scale after 25 weeks than the continuation group (difference -2.89 (95% confidence interval -4.76 to -1.02); P=0.003). We saw a similar result in the mean total score for the neuropsychiatric inventory after 25 weeks, but this difference was non-significant (-5.96 (-12.35 to 0.44); P=0.068). We confirmed these results by non-response analysis (&gt;30% worsening on the Cornell scale)--significantly more patients worsened in the discontinuation group than in the continuation group (32 (54%) v 17 (29%); P=0.006). We found no significant differences between the groups for secondary outcomes. Forty seven (37%) patients withdrew from the study early. CONCLUSIONS: Discontinuation of antidepressant treatment in patients with dementia and neuropsychiatric symptoms leads to an increase in depressive symptoms, compared with those patients who continue with treatment. TRIAL REGISTRATION: ClinicalTrial.gov NCT00594269, EudraCT 2006-002790-43.&quot;,&quot;volume&quot;:&quot;344&quot;,&quot;container-title-short&quot;:&quot;&quot;},&quot;isTemporary&quot;:false},{&quot;id&quot;:&quot;3b99a4b0-90e6-370c-a053-7d951a96f80b&quot;,&quot;itemData&quot;:{&quot;type&quot;:&quot;article-journal&quot;,&quot;id&quot;:&quot;3b99a4b0-90e6-370c-a053-7d951a96f80b&quot;,&quot;title&quot;:&quot;Mindfulness-Based Intervention for People With Dementia and Their Partners: Results of a Mixed-Methods Study&quot;,&quot;author&quot;:[{&quot;family&quot;:&quot;Berk&quot;,&quot;given&quot;:&quot;L&quot;,&quot;parse-names&quot;:false,&quot;dropping-particle&quot;:&quot;&quot;,&quot;non-dropping-particle&quot;:&quot;&quot;},{&quot;family&quot;:&quot;Warmenhoven&quot;,&quot;given&quot;:&quot;F&quot;,&quot;parse-names&quot;:false,&quot;dropping-particle&quot;:&quot;&quot;,&quot;non-dropping-particle&quot;:&quot;&quot;},{&quot;family&quot;:&quot;Stiekema&quot;,&quot;given&quot;:&quot;A P M&quot;,&quot;parse-names&quot;:false,&quot;dropping-particle&quot;:&quot;&quot;,&quot;non-dropping-particle&quot;:&quot;&quot;},{&quot;family&quot;:&quot;Oorsouw&quot;,&quot;given&quot;:&quot;K&quot;,&quot;parse-names&quot;:false,&quot;dropping-particle&quot;:&quot;&quot;,&quot;non-dropping-particle&quot;:&quot;van&quot;},{&quot;family&quot;:&quot;Os&quot;,&quot;given&quot;:&quot;J&quot;,&quot;parse-names&quot;:false,&quot;dropping-particle&quot;:&quot;&quot;,&quot;non-dropping-particle&quot;:&quot;van&quot;},{&quot;family&quot;:&quot;Vugt&quot;,&quot;given&quot;:&quot;M&quot;,&quot;parse-names&quot;:false,&quot;dropping-particle&quot;:&quot;&quot;,&quot;non-dropping-particle&quot;:&quot;de&quot;},{&quot;family&quot;:&quot;Boxtel&quot;,&quot;given&quot;:&quot;M&quot;,&quot;parse-names&quot;:false,&quot;dropping-particle&quot;:&quot;&quot;,&quot;non-dropping-particle&quot;:&quot;van&quot;}],&quot;container-title&quot;:&quot;Frontiers in aging neuroscience&quot;,&quot;container-title-short&quot;:&quot;Front Aging Neurosci&quot;,&quot;ISSN&quot;:&quot;1663-4365&quot;,&quot;PMID&quot;:&quot;rayyan-661185245&quot;,&quot;URL&quot;:&quot;https://ovidsp.ovid.com/ovidweb.cgi?T=JS&amp;CSC=Y&amp;NEWS=N&amp;PAGE=fulltext&amp;D=pmnm4&amp;AN=31068800 https://nusearch.nottingham.ac.uk/openurl/44NOTUK/44NOTUK?genre=article&amp;atitle=Mindfulness-Based+Intervention+for+People+With+Dementia+and+Their+Partners%3A+Results+of+a+Mixed-Methods+Study.&amp;title=Frontiers+in+aging+neuroscience&amp;issn=1663-4365&amp;date=2019&amp;volume=11&amp;issue=&amp;spage=92&amp;aulast=Berk+L&amp;isbn=&amp;__char_set=utf8&quot;,&quot;issued&quot;:{&quot;date-parts&quot;:[[2019]]},&quot;page&quot;:&quot;92&quot;,&quot;language&quot;:&quot;English&quot;,&quot;abstract&quot;:&quot;Objective: Studies have shown preliminary support for mindfulness-based interventions benefitting people with dementia and their caregivers. However, most studies focus on these two groups separately. This study examined whether it would be possible and beneficial for people with dementia and their caregiver to jointly undergo an adjusted Mindfulness-Based Stress Reduction (MBSR) training, named TANDEM. Methods: The 8-week MBSR training was adjusted based on a literature review and interviews with experts (clinicians and mindfulness trainers). Seven couples (a person with early-stage dementia and their caregiver) participated together in the 8-week TANDEM program. Semi-structured qualitative interviews were conducted after completion. Questionnaires (administered before and after the intervention) assessed the primary outcomes of quality of life and psychological distress (stress, anxiety and depressive symptoms). Secondary outcomes were mindfulness, self-compassion, positive mental health, worrying, and perceived burden (for caregivers). Results: All participants completed the program and reported beneficial effects (relaxation, awareness, acceptance, and resilience). Most managed to integrate exercises into their daily lives and planned to continue their practice. Participating in a group was considered valuable and supportive. Furthermore, it was appreciated that participants could follow the training together (as a couple). The quantitative results showed a small effect on increased quality of life for caregivers. No substantial decrease in psychological distress was apparent. Caregivers displayed a large increase in mindfulness. Conclusion: The results of this mixed-methods study suggest that an adjusted mindfulness program is feasible and well-received among couples of persons with early-stage dementia and their caregiver, warranting further research in this area.&quot;,&quot;volume&quot;:&quot;11&quot;},&quot;isTemporary&quot;:false},{&quot;id&quot;:&quot;6536f306-b225-3382-9f32-0e25cdcd9246&quot;,&quot;itemData&quot;:{&quot;type&quot;:&quot;article-journal&quot;,&quot;id&quot;:&quot;6536f306-b225-3382-9f32-0e25cdcd9246&quot;,&quot;title&quot;:&quot;Combining cognitive stimulation therapy and fall prevention exercise (CogEx) in older adults with mild to moderate dementia: a feasibility randomised controlled trial&quot;,&quot;author&quot;:[{&quot;family&quot;:&quot;Binns&quot;,&quot;given&quot;:&quot;E&quot;,&quot;parse-names&quot;:false,&quot;dropping-particle&quot;:&quot;&quot;,&quot;non-dropping-particle&quot;:&quot;&quot;},{&quot;family&quot;:&quot;Kerse&quot;,&quot;given&quot;:&quot;N&quot;,&quot;parse-names&quot;:false,&quot;dropping-particle&quot;:&quot;&quot;,&quot;non-dropping-particle&quot;:&quot;&quot;},{&quot;family&quot;:&quot;Peri&quot;,&quot;given&quot;:&quot;K&quot;,&quot;parse-names&quot;:false,&quot;dropping-particle&quot;:&quot;&quot;,&quot;non-dropping-particle&quot;:&quot;&quot;},{&quot;family&quot;:&quot;Cheung&quot;,&quot;given&quot;:&quot;G&quot;,&quot;parse-names&quot;:false,&quot;dropping-particle&quot;:&quot;&quot;,&quot;non-dropping-particle&quot;:&quot;&quot;},{&quot;family&quot;:&quot;Taylor&quot;,&quot;given&quot;:&quot;D&quot;,&quot;parse-names&quot;:false,&quot;dropping-particle&quot;:&quot;&quot;,&quot;non-dropping-particle&quot;:&quot;&quot;}],&quot;container-title&quot;:&quot;Pilot &amp; Feasibility Studies&quot;,&quot;ISSN&quot;:&quot;2055-5784&quot;,&quot;PMID&quot;:&quot;rayyan-661179514&quot;,&quot;URL&quot;:&quot;https://ovidsp.ovid.com/ovidweb.cgi?T=JS&amp;CSC=Y&amp;NEWS=N&amp;PAGE=fulltext&amp;D=pmnm&amp;AN=32724661 https://nusearch.nottingham.ac.uk/openurl/44NOTUK/44NOTUK?genre=article&amp;atitle=Combining+cognitive+stimulation+therapy+and+fall+prevention+exercise+%28CogEx%29+in+older+adults+with+mild+to+moderate+dementia%3A+a+feasibility+randomised+controlled+trial.&amp;title=Pilot+%26+Feasibility+Studies&amp;issn=2055-5784&amp;date=2020&amp;volume=6&amp;issue=&amp;spage=108&amp;aulast=Binns+E&amp;isbn=&amp;__char_set=utf8&quot;,&quot;issued&quot;:{&quot;date-parts&quot;:[[2020]]},&quot;page&quot;:&quot;108&quot;,&quot;language&quot;:&quot;English&quot;,&quot;abstract&quot;:&quot;Background: People living with dementia (PLwD) have a high fall risk as cognitive impairment compromises control of gait and balance. Fall prevention exercises that are effective in healthy older adults may not work for PLwD. Cognitive stimulation therapy (CST) has been shown to improve global cognition in PLwD. A programme which combines cognitive (CST) with physical exercises may reduce falls in PLwD. The aim of this study was to assess the feasibility of undertaking a full scale randomised controlled trial to test the effectiveness of CogEx in decreasing falls in PLwD. Specific objectives included recruitment strategy, data collection, outcome measures, intervention fidelity and facilitator/participant experience. Methods: A mixed methods feasibility randomised controlled trial recruited people from residential aged care. Inclusion criteria were &gt;= 65 years old, Montreal Cognitive Assessment (MoCA) score of 10 to 26 and able to participate in a group. Participants were randomised to CST or CST combined with strength and balance exercises (CogEx). Both CST and CogEx groups were for an hour twice a week for 7 weeks. Descriptive statistics were used to report pre- and post-intervention outcome measures (MoCA, Geriatric Depression Scale-15, Quality of Life-Alzheimer's Disease, Alzheimer's Disease Assessment Scale-Cognitive 11, Brief Balance Evaluation Systems Test and Short Form Physical Performance Battery) and attendance. Qualitative analysis of participant focus groups and facilitator interviews used a conventional approach. Sessions were video recorded and exercise completion documented. Results: Thirty-six residents were screened with 23 participants randomised to intervention (CogEx, n = 10) or control (CST, n = 13). The assessments took 45 min to 1.5 h, and there was repetition between two cognitive measures. Ten facilitators completed training with the manualised programme. Exercises were combined into the hour-long CST session; however, limited balance training occurred with participants exercising predominantly in sitting. The facilitators felt the participants engaged more and were safer in sitting. Conclusions: The results demonstrated that while fall prevention exercises could be scheduled into the CST structure, the fidelity of the combined programme was poor. Other components of the study design need further consideration before evaluation using a randomised controlled trial is feasible. Trial registration: anzctr.org.au (ACTRN12616000751471) 8 Jun 2016, Australian New Zealand Clinical Trials Registry. Copyright © The Author(s) 2020.&quot;,&quot;volume&quot;:&quot;6&quot;,&quot;container-title-short&quot;:&quot;&quot;},&quot;isTemporary&quot;:false},{&quot;id&quot;:&quot;6bfa04a2-12ef-32bc-b931-1d10c08bea9a&quot;,&quot;itemData&quot;:{&quot;type&quot;:&quot;article-journal&quot;,&quot;id&quot;:&quot;6bfa04a2-12ef-32bc-b931-1d10c08bea9a&quot;,&quot;title&quot;:&quot;Effects of caregiver dementia training in caregiver-patient dyads: A randomized controlled study&quot;,&quot;author&quot;:[{&quot;family&quot;:&quot;Birkenhager-Gillesse&quot;,&quot;given&quot;:&quot;E G&quot;,&quot;parse-names&quot;:false,&quot;dropping-particle&quot;:&quot;&quot;,&quot;non-dropping-particle&quot;:&quot;&quot;},{&quot;family&quot;:&quot;Achterberg&quot;,&quot;given&quot;:&quot;W P&quot;,&quot;parse-names&quot;:false,&quot;dropping-particle&quot;:&quot;&quot;,&quot;non-dropping-particle&quot;:&quot;&quot;},{&quot;family&quot;:&quot;Janus&quot;,&quot;given&quot;:&quot;S I M&quot;,&quot;parse-names&quot;:false,&quot;dropping-particle&quot;:&quot;&quot;,&quot;non-dropping-particle&quot;:&quot;&quot;},{&quot;family&quot;:&quot;Kollen&quot;,&quot;given&quot;:&quot;B J&quot;,&quot;parse-names&quot;:false,&quot;dropping-particle&quot;:&quot;&quot;,&quot;non-dropping-particle&quot;:&quot;&quot;},{&quot;family&quot;:&quot;Zuidema&quot;,&quot;given&quot;:&quot;S U&quot;,&quot;parse-names&quot;:false,&quot;dropping-particle&quot;:&quot;&quot;,&quot;non-dropping-particle&quot;:&quot;&quot;}],&quot;container-title&quot;:&quot;International journal of geriatric psychiatry&quot;,&quot;container-title-short&quot;:&quot;Int J Geriatr Psychiatry&quot;,&quot;ISSN&quot;:&quot;1099-1166&quot;,&quot;PMID&quot;:&quot;rayyan-661181581&quot;,&quot;URL&quot;:&quot;https://ovidsp.ovid.com/ovidweb.cgi?T=JS&amp;CSC=Y&amp;NEWS=N&amp;PAGE=fulltext&amp;D=prem1&amp;AN=32662184 https://nusearch.nottingham.ac.uk/openurl/44NOTUK/44NOTUK?genre=article&amp;atitle=Effects+of+caregiver+dementia+training+in+caregiver-patient+dyads%3A+A+randomized+controlled+study.&amp;title=International+Journal+of+Geriatric+Psychiatry&amp;issn=0885-6230&amp;date=2020&amp;volume=35&amp;issue=11&amp;spage=1376&amp;aulast=Birkenhager-Gillesse+EG&amp;isbn=&amp;__char_set=utf8&quot;,&quot;issued&quot;:{&quot;date-parts&quot;:[[2020]]},&quot;page&quot;:&quot;1376-1384&quot;,&quot;language&quot;:&quot;English&quot;,&quot;abstract&quot;:&quot;OBJECTIVES: Caregivers for people with dementia (PWD) have reported needing emotional and social support, improved coping strategies, and better information about the illness and available support services. In this study, we aimed to determine the effectiveness of an Australian multicomponent community-based training program that we adapted and implemented in a non-medical Dutch health care setting. METHODS AND DESIGN: A randomized controlled trial was performed: 142 dyads of cohabiting caregivers and PwD were randomized to control (care as usual) or intervention (training program) groups and outcomes were compared. Programs lasted 1 week, comprised 14 sessions, and were delivered by specialist staff. We included 16 groups of two to six caregivers. The primary outcome was care-related quality of life (CarerQol-7D) at 3 months. The main secondary outcomes for caregivers were self-rated burden, health and mood symptoms, and for PwD were neuropsychiatric symptoms, quality of life, and agitation. RESULTS: No significant difference was observed for the primary outcome. However, caregivers experienced fewer role limitations due to physical function (adjusted mean difference, 13.04; 95% confidence interval [95%CI], 3.15-22.93), emotional function (13.52; 95%CI, 3.76-23.28), and pain reduction (9.43; 95%CI, 1.00-17.86). Positive outcomes identified by qualitative analysis included better acceptance and coping and improved knowledge of dementia and available community services and facilities. CONCLUSION: Quantitative analysis showed that the multicomponent course did not affect care-related quality of life but did have a positive effect on experienced role limitations and pain. Qualitative analysis showed that the course met the needs of participating dyads. Copyright © 2020 The Authors. International Journal of Geriatric Psychiatry published by John Wiley &amp; Sons Ltd.&quot;,&quot;issue&quot;:&quot;11&quot;,&quot;volume&quot;:&quot;35&quot;},&quot;isTemporary&quot;:false},{&quot;id&quot;:&quot;59c29d87-1f24-379c-bd1a-2ba3cd548d46&quot;,&quot;itemData&quot;:{&quot;type&quot;:&quot;article-journal&quot;,&quot;id&quot;:&quot;59c29d87-1f24-379c-bd1a-2ba3cd548d46&quot;,&quot;title&quot;:&quot;Testing the Implementation of the Veder Contact Method: A Theatre-Based Communication Method in Dementia Care&quot;,&quot;author&quot;:[{&quot;family&quot;:&quot;Boersma&quot;,&quot;given&quot;:&quot;Petra&quot;,&quot;parse-names&quot;:false,&quot;dropping-particle&quot;:&quot;&quot;,&quot;non-dropping-particle&quot;:&quot;&quot;},{&quot;family&quot;:&quot;Weert&quot;,&quot;given&quot;:&quot;Julia C M&quot;,&quot;parse-names&quot;:false,&quot;dropping-particle&quot;:&quot;van&quot;,&quot;non-dropping-particle&quot;:&quot;&quot;},{&quot;family&quot;:&quot;Lissenberg-Witte&quot;,&quot;given&quot;:&quot;Birgit I&quot;,&quot;parse-names&quot;:false,&quot;dropping-particle&quot;:&quot;&quot;,&quot;non-dropping-particle&quot;:&quot;&quot;},{&quot;family&quot;:&quot;Meijel&quot;,&quot;given&quot;:&quot;Berno&quot;,&quot;parse-names&quot;:false,&quot;dropping-particle&quot;:&quot;van&quot;,&quot;non-dropping-particle&quot;:&quot;&quot;},{&quot;family&quot;:&quot;Dröes&quot;,&quot;given&quot;:&quot;Rose-Marie&quot;,&quot;parse-names&quot;:false,&quot;dropping-particle&quot;:&quot;&quot;,&quot;non-dropping-particle&quot;:&quot;&quot;}],&quot;container-title&quot;:&quot;Gerontologist&quot;,&quot;ISSN&quot;:&quot;0016-9013&quot;,&quot;PMID&quot;:&quot;rayyan-661189433&quot;,&quot;URL&quot;:&quot;http://search.ebscohost.com/login.aspx?direct=true&amp;db=rzh&amp;AN=137692024&amp;site=ehost-live&quot;,&quot;issued&quot;:{&quot;date-parts&quot;:[[2019]]},&quot;page&quot;:&quot;780-791&quot;,&quot;abstract&quot;:&quot;Background and Objectives There is a lack of research on implementation of person-centered care in nursing home care. The purpose of this study was to assess the implementation of the Veder contact method (VCM), a new person-centered method using theatrical, poetic and musical communication for application in 24-hr care. Research Design and Methods Caregivers (n = 136) and residents (n = 141) participated in a 1-year quasi-experimental study. Foundation Theater Veder implemented VCM on six experimental wards and rated implementation quality. Six control wards delivered care-as-usual. Before and after implementation, caregiver behavior was assessed during observations using the Veder-observation list and Quality of Caregivers' Behavior-list. Caregiver attitude was rated with the Approaches to Dementia Questionnaire. Quality of life, behavior, and mood of the residents were measured with QUALIDEM, INTERACT and FACE. Residents' care plans were examined for person-centered background information. Results Significant improvements in caregivers' communicative behavior (i.e. the ability to apply VCM, establishing positive interactions) and some aspects of residents' behavior and quality of life (i.e. positive affect, social relations) were found on the experimental wards with a high implementation score, as compared to the experimental wards with a low implementation score, and the control wards. No significant differences were found between the groups in caregivers' attitudes, residents' care plans, or mood. Discussion and Implications The positive changes in caregivers' behavior and residents' well-being on the high implementation score wards confirm the partly successful VCM implementation. Distinguishing between wards with a high and low implementation score provided insight into factors which are crucial for successful implementation.&quot;,&quot;issue&quot;:&quot;4&quot;,&quot;volume&quot;:&quot;59&quot;,&quot;container-title-short&quot;:&quot;&quot;},&quot;isTemporary&quot;:false},{&quot;id&quot;:&quot;f945e651-caeb-3ac1-8ce8-ff1e9ff13d70&quot;,&quot;itemData&quot;:{&quot;type&quot;:&quot;article-journal&quot;,&quot;id&quot;:&quot;f945e651-caeb-3ac1-8ce8-ff1e9ff13d70&quot;,&quot;title&quot;:&quot;Feasibility and Impact of a Multicomponent Exercise Intervention in Patients With Alzheimer's Disease: A Pilot Study&quot;,&quot;author&quot;:[{&quot;family&quot;:&quot;Borges-Machado&quot;,&quot;given&quot;:&quot;F&quot;,&quot;parse-names&quot;:false,&quot;dropping-particle&quot;:&quot;&quot;,&quot;non-dropping-particle&quot;:&quot;&quot;},{&quot;family&quot;:&quot;Ribeiro&quot;,&quot;given&quot;:&quot;O&quot;,&quot;parse-names&quot;:false,&quot;dropping-particle&quot;:&quot;&quot;,&quot;non-dropping-particle&quot;:&quot;&quot;},{&quot;family&quot;:&quot;Sampaio&quot;,&quot;given&quot;:&quot;A&quot;,&quot;parse-names&quot;:false,&quot;dropping-particle&quot;:&quot;&quot;,&quot;non-dropping-particle&quot;:&quot;&quot;},{&quot;family&quot;:&quot;Marques-Aleixo&quot;,&quot;given&quot;:&quot;I&quot;,&quot;parse-names&quot;:false,&quot;dropping-particle&quot;:&quot;&quot;,&quot;non-dropping-particle&quot;:&quot;&quot;},{&quot;family&quot;:&quot;Meireles&quot;,&quot;given&quot;:&quot;J&quot;,&quot;parse-names&quot;:false,&quot;dropping-particle&quot;:&quot;&quot;,&quot;non-dropping-particle&quot;:&quot;&quot;},{&quot;family&quot;:&quot;Carvalho&quot;,&quot;given&quot;:&quot;J&quot;,&quot;parse-names&quot;:false,&quot;dropping-particle&quot;:&quot;&quot;,&quot;non-dropping-particle&quot;:&quot;&quot;}],&quot;container-title&quot;:&quot;American Journal of Alzheimer's Disease &amp; Other Dementias&quot;,&quot;ISSN&quot;:&quot;1938-2731&quot;,&quot;PMID&quot;:&quot;rayyan-661182749&quot;,&quot;URL&quot;:&quot;https://ovidsp.ovid.com/ovidweb.cgi?T=JS&amp;CSC=Y&amp;NEWS=N&amp;PAGE=fulltext&amp;D=med16&amp;AN=30525876 https://nusearch.nottingham.ac.uk/openurl/44NOTUK/44NOTUK?genre=article&amp;atitle=Feasibility+and+Impact+of+a+Multicomponent+Exercise+Intervention+in+Patients+With+Alzheimer%27s+Disease%3A+A+Pilot+Study.&amp;title=American+Journal+of+Alzheimer%27s+Disease+%26+Other+Dementias&amp;issn=1533-3175&amp;date=2019&amp;volume=34&amp;issue=2&amp;spage=95&amp;aulast=Borges-Machado+F&amp;isbn=&amp;__char_set=utf8&quot;,&quot;issued&quot;:{&quot;date-parts&quot;:[[2019]]},&quot;page&quot;:&quot;95-103&quot;,&quot;language&quot;:&quot;English&quot;,&quot;abstract&quot;:&quot;This quasi-experimental, nonrandomized study examined the feasibility and impact of a multicomponent (MT) intervention on 7 community-dwelling individuals diagnosed with probable Alzheimer's disease (AD) at mild to moderate stage. During 6 months, patients with AD and their caregivers were submitted to a biweekly exercise program, including muscle strengthening, aerobics, balance, and postural exercises. The following tests were used: Senior Fitness Test and Incremental Treadmill Test, Disability Assessment for Dementia Scale, Alzheimer Disease Assessment Scale-Cognitive, and Quality of Life-Alzheimer's. Attendance and retention mean rates were high (86% and 78%, respectively). No adverse events occurred. Results revealed a significant beneficial effect on cardiorespiratory fitness ( P = .028), upper ( P = .018) and lower ( P = .026) body muscle strength, agility ( P = .018), and ability to perform daily activities ( P = .018). Data suggest that a biweekly MT intervention is feasible to conduct in patients with AD. Findings also suggest a potential positive effect on mitigating cognitive decline and in positively influencing quality of life.&quot;,&quot;issue&quot;:&quot;2&quot;,&quot;volume&quot;:&quot;34&quot;,&quot;container-title-short&quot;:&quot;&quot;},&quot;isTemporary&quot;:false},{&quot;id&quot;:&quot;483443fe-4077-308a-a814-894b506e96f5&quot;,&quot;itemData&quot;:{&quot;type&quot;:&quot;article-journal&quot;,&quot;id&quot;:&quot;483443fe-4077-308a-a814-894b506e96f5&quot;,&quot;title&quot;:&quot;Oxiracetam in dementia: a double-blind, placebo-controlled study&quot;,&quot;author&quot;:[{&quot;family&quot;:&quot;Bottini&quot;,&quot;given&quot;:&quot;G&quot;,&quot;parse-names&quot;:false,&quot;dropping-particle&quot;:&quot;&quot;,&quot;non-dropping-particle&quot;:&quot;&quot;},{&quot;family&quot;:&quot;Vallar&quot;,&quot;given&quot;:&quot;G&quot;,&quot;parse-names&quot;:false,&quot;dropping-particle&quot;:&quot;&quot;,&quot;non-dropping-particle&quot;:&quot;&quot;},{&quot;family&quot;:&quot;Cappa&quot;,&quot;given&quot;:&quot;S&quot;,&quot;parse-names&quot;:false,&quot;dropping-particle&quot;:&quot;&quot;,&quot;non-dropping-particle&quot;:&quot;&quot;},{&quot;family&quot;:&quot;Monza&quot;,&quot;given&quot;:&quot;G C&quot;,&quot;parse-names&quot;:false,&quot;dropping-particle&quot;:&quot;&quot;,&quot;non-dropping-particle&quot;:&quot;&quot;},{&quot;family&quot;:&quot;Scarpini&quot;,&quot;given&quot;:&quot;E&quot;,&quot;parse-names&quot;:false,&quot;dropping-particle&quot;:&quot;&quot;,&quot;non-dropping-particle&quot;:&quot;&quot;},{&quot;family&quot;:&quot;Baron&quot;,&quot;given&quot;:&quot;P&quot;,&quot;parse-names&quot;:false,&quot;dropping-particle&quot;:&quot;&quot;,&quot;non-dropping-particle&quot;:&quot;&quot;},{&quot;family&quot;:&quot;Cheldi&quot;,&quot;given&quot;:&quot;A&quot;,&quot;parse-names&quot;:false,&quot;dropping-particle&quot;:&quot;&quot;,&quot;non-dropping-particle&quot;:&quot;&quot;},{&quot;family&quot;:&quot;Scarlato&quot;,&quot;given&quot;:&quot;G&quot;,&quot;parse-names&quot;:false,&quot;dropping-particle&quot;:&quot;&quot;,&quot;non-dropping-particle&quot;:&quot;&quot;}],&quot;container-title&quot;:&quot;Acta Neurologica Scandinavica&quot;,&quot;ISSN&quot;:&quot;0001-6314&quot;,&quot;PMID&quot;:&quot;rayyan-661186195&quot;,&quot;URL&quot;:&quot;https://ovidsp.ovid.com/ovidweb.cgi?T=JS&amp;CSC=Y&amp;NEWS=N&amp;PAGE=fulltext&amp;D=med3&amp;AN=1414239 https://nusearch.nottingham.ac.uk/openurl/44NOTUK/44NOTUK?genre=article&amp;atitle=Oxiracetam+in+dementia%3A+a+double-blind%2C+placebo-controlled+study.&amp;title=Acta+Neurologica+Scandinavica&amp;issn=0001-6314&amp;date=1992&amp;volume=86&amp;issue=3&amp;spage=237&amp;aulast=Bottini+G&amp;isbn=&amp;__char_set=utf8&quot;,&quot;issued&quot;:{&quot;date-parts&quot;:[[1992]]},&quot;page&quot;:&quot;237-241&quot;,&quot;language&quot;:&quot;English&quot;,&quot;abstract&quot;:&quot;A multicentre, double-blind, between-patient study was carried out to evaluate the efficacy and tolerability of oxiracetam (800 mg tablet), in comparison with placebo, each given twice daily for 12 weeks to patients suffering from primary degenerative, multi-infarct or mixed dementia. Efficacy was assessed by a neuropsychological battery (simple reaction time, controlled associations, short story, Raven's Progressive Matrices, token test, digit span, word list learning), administered at the beginning and at the end of the study, and by a quality of life scale, administered at entry and after 6 and 12 weeks treatment. Sixty-five patients (28 men, 37 women, mean age 71 yrs) were enrolled; 58 completed the study: 2 on oxiracetam were withdrawn because of poor tolerability, 2 (one in each group) were withdrawn for poor compliance, one (on oxiracetam) for the occurrence of a transient ischaemic attack (defined as not related to the treatment) and 2 for administrative reasons. A significantly (p &lt; 0.01) different effect in favour of oxiracetam was observed on the quality of life scale, and confirmed by significant (defined according to the Bonferroni technique) differences in some neuropsychological tests (e.g. controlled associations, short story). Four patients in the oxiracetam group complained of a total of 5 unwanted effects, and 1 on placebo complained of 3 unwanted effects, but none of them was withdrawn from the study.&quot;,&quot;issue&quot;:&quot;3&quot;,&quot;volume&quot;:&quot;86&quot;,&quot;container-title-short&quot;:&quot;&quot;},&quot;isTemporary&quot;:false},{&quot;id&quot;:&quot;b5c51d5e-8eb3-3f6a-85a2-1bf4a1cf21c9&quot;,&quot;itemData&quot;:{&quot;type&quot;:&quot;article-journal&quot;,&quot;id&quot;:&quot;b5c51d5e-8eb3-3f6a-85a2-1bf4a1cf21c9&quot;,&quot;title&quot;:&quot;Making Memories: pilot evaluation of a new program for people with dementia and their caregivers&quot;,&quot;author&quot;:[{&quot;family&quot;:&quot;Brodaty&quot;,&quot;given&quot;:&quot;H&quot;,&quot;parse-names&quot;:false,&quot;dropping-particle&quot;:&quot;&quot;,&quot;non-dropping-particle&quot;:&quot;&quot;},{&quot;family&quot;:&quot;Low&quot;,&quot;given&quot;:&quot;L F&quot;,&quot;parse-names&quot;:false,&quot;dropping-particle&quot;:&quot;&quot;,&quot;non-dropping-particle&quot;:&quot;&quot;}],&quot;container-title&quot;:&quot;Australasian journal on ageing&quot;,&quot;container-title-short&quot;:&quot;Australas J Ageing&quot;,&quot;ISSN&quot;:&quot;1440-6381&quot;,&quot;PMID&quot;:&quot;rayyan-661184814&quot;,&quot;URL&quot;:&quot;&lt;Go to ISI&gt;://WOS:000208438400009&quot;,&quot;issued&quot;:{&quot;date-parts&quot;:[[2004]]},&quot;page&quot;:&quot;144-146&quot;,&quot;language&quot;:&quot;English&quot;,&quot;abstract&quot;:&quot;Objective: To evaluate the effects of the Alzheimer's Association's (NSW) Making Memories program on people living at home with dementia and their caregivers. Methods: Twenty-four couples participated in the program that included 8 weekly education sessions, individual counselling, occupational therapy, 10 weekly diversional therapy sessions and ongoing monthly support groups. Ratings of psychological distress, quality of life and service use concerning the person with dementia, and depression, psychological distress, quality of life and physical health as regards to the caregiver were completed at baseline, 9 and 24 weeks. Results: Psychological distress decreased significantly over time in persons with dementia. Caregivers were significantly less distressed in relation to behavioural disturbance after controlling for the frequency of the behaviour immediately after the program, but this rose at the 6-month follow-up. For caregivers there was a non-significant trend towards better quality of life but no improvement in psychological distress or depression. Conclusions: The Making Memories program decreased psychological distress in people with dementia. It had a short-term beneficial effect on caregiver reactions to behavioural disturbance that was not maintained at follow-up.&quot;,&quot;issue&quot;:&quot;3&quot;,&quot;volume&quot;:&quot;23&quot;},&quot;isTemporary&quot;:false},{&quot;id&quot;:&quot;b0dfa656-98fd-3100-856c-7df0d995f9e9&quot;,&quot;itemData&quot;:{&quot;type&quot;:&quot;article-journal&quot;,&quot;id&quot;:&quot;b0dfa656-98fd-3100-856c-7df0d995f9e9&quot;,&quot;title&quot;:&quot;Effects of a dawn-dusk simulation on circadian rest-activity cycles, sleep, mood and well-being in dementia patients&quot;,&quot;author&quot;:[{&quot;family&quot;:&quot;Bromundt&quot;,&quot;given&quot;:&quot;V&quot;,&quot;parse-names&quot;:false,&quot;dropping-particle&quot;:&quot;&quot;,&quot;non-dropping-particle&quot;:&quot;&quot;},{&quot;family&quot;:&quot;Wirz-Justice&quot;,&quot;given&quot;:&quot;A&quot;,&quot;parse-names&quot;:false,&quot;dropping-particle&quot;:&quot;&quot;,&quot;non-dropping-particle&quot;:&quot;&quot;},{&quot;family&quot;:&quot;Boutellier&quot;,&quot;given&quot;:&quot;M&quot;,&quot;parse-names&quot;:false,&quot;dropping-particle&quot;:&quot;&quot;,&quot;non-dropping-particle&quot;:&quot;&quot;},{&quot;family&quot;:&quot;Winter&quot;,&quot;given&quot;:&quot;S&quot;,&quot;parse-names&quot;:false,&quot;dropping-particle&quot;:&quot;&quot;,&quot;non-dropping-particle&quot;:&quot;&quot;},{&quot;family&quot;:&quot;Haberstroh&quot;,&quot;given&quot;:&quot;M&quot;,&quot;parse-names&quot;:false,&quot;dropping-particle&quot;:&quot;&quot;,&quot;non-dropping-particle&quot;:&quot;&quot;},{&quot;family&quot;:&quot;Terman&quot;,&quot;given&quot;:&quot;M&quot;,&quot;parse-names&quot;:false,&quot;dropping-particle&quot;:&quot;&quot;,&quot;non-dropping-particle&quot;:&quot;&quot;},{&quot;family&quot;:&quot;Munch&quot;,&quot;given&quot;:&quot;M&quot;,&quot;parse-names&quot;:false,&quot;dropping-particle&quot;:&quot;&quot;,&quot;non-dropping-particle&quot;:&quot;&quot;}],&quot;container-title&quot;:&quot;Experimental gerontology&quot;,&quot;container-title-short&quot;:&quot;Exp Gerontol&quot;,&quot;ISSN&quot;:&quot;1873-6815&quot;,&quot;PMID&quot;:&quot;rayyan-661181503&quot;,&quot;URL&quot;:&quot;https://ovidsp.ovid.com/ovidweb.cgi?T=JS&amp;CSC=Y&amp;NEWS=N&amp;PAGE=fulltext&amp;D=med16&amp;AN=31252161 https://nusearch.nottingham.ac.uk/openurl/44NOTUK/44NOTUK?genre=article&amp;atitle=Effects+of+a+dawn-dusk+simulation+on+circadian+rest-activity+cycles%2C+sleep%2C+mood+and+well-being+in+dementia+patients.&amp;title=Experimental+Gerontology&amp;issn=0531-5565&amp;date=2019&amp;volume=124&amp;issue=&amp;spage=110641&amp;aulast=Bromundt+V&amp;isbn=&amp;__char_set=utf8&quot;,&quot;issued&quot;:{&quot;date-parts&quot;:[[2019]]},&quot;page&quot;:&quot;110641&quot;,&quot;language&quot;:&quot;English&quot;,&quot;abstract&quot;:&quot;Light is the most powerful \&quot;zeitgeber\&quot; signal to synchronize circadian sleep-wake cycles. In dementia, these rhythms are often fragmented - probably due to loss of neuronal function of the suprachiasmatic nuclei (the biological \&quot;master clock\&quot; in the brain) and/or weakness of external zeitgebers. We investigated the effects of a prototype dawn-dusk simulator (DDS) on circadian rest-activity cycles, sleep, mood and well-being in a balanced crossover design during fall and winter in 20 institutionalized patients with dementia (86+/-6 y, 17 f). All participants had one baseline week followed by exposure to individually timed DDS over their beds for 7-8weeks. They spent 8weeks without DDS as a control. Mood, self-reliant daily activity, social behavior, agitation, and quality of life were assessed by standardized questionnaires and visual analogue scales, regularly rated by trained caregivers. Circadian and sleep characteristics of their rest-activity cycles were analyzed by actimetry over 17weeks. DDS exposure led to significantly better mood in the morning hours after waking. The effects were most pronounced in the second 4weeks with DDS, indicating that positive effects emerged gradually. Differences in circadian rest-activity cycles and sleep were mainly age-dependent. We found statistically significant correlations between measures of higher quality of life and better mood, greater alertness and circadian rhythm stability. We conclude that continuous, long-term application of dawn-dusk simulation at the sleep-wake transitions appears to increase external zeitgeber strength in institutionalized patients with dementia. The DDS may provide an effective, non-invasive tool to improve mood and ameliorate patients' quality of life. Copyright © 2019 Elsevier Inc. All rights reserved.&quot;,&quot;volume&quot;:&quot;124&quot;},&quot;isTemporary&quot;:false},{&quot;id&quot;:&quot;9efc9c8d-2bb9-36f0-8725-cda13d12e1b1&quot;,&quot;itemData&quot;:{&quot;type&quot;:&quot;article-journal&quot;,&quot;id&quot;:&quot;9efc9c8d-2bb9-36f0-8725-cda13d12e1b1&quot;,&quot;title&quot;:&quot;Evaluation of the implementation of the Meeting Centres Support Program in Italy, Poland, and the UK; exploration of the effects on people with dementia&quot;,&quot;author&quot;:[{&quot;family&quot;:&quot;Brooker&quot;,&quot;given&quot;:&quot;Dawn&quot;,&quot;parse-names&quot;:false,&quot;dropping-particle&quot;:&quot;&quot;,&quot;non-dropping-particle&quot;:&quot;&quot;},{&quot;family&quot;:&quot;Evans&quot;,&quot;given&quot;:&quot;Simon&quot;,&quot;parse-names&quot;:false,&quot;dropping-particle&quot;:&quot;&quot;,&quot;non-dropping-particle&quot;:&quot;&quot;},{&quot;family&quot;:&quot;Evans&quot;,&quot;given&quot;:&quot;Shirley&quot;,&quot;parse-names&quot;:false,&quot;dropping-particle&quot;:&quot;&quot;,&quot;non-dropping-particle&quot;:&quot;&quot;},{&quot;family&quot;:&quot;Bray&quot;,&quot;given&quot;:&quot;Jennifer&quot;,&quot;parse-names&quot;:false,&quot;dropping-particle&quot;:&quot;&quot;,&quot;non-dropping-particle&quot;:&quot;&quot;},{&quot;family&quot;:&quot;Saibene&quot;,&quot;given&quot;:&quot;Francesca Lea&quot;,&quot;parse-names&quot;:false,&quot;dropping-particle&quot;:&quot;&quot;,&quot;non-dropping-particle&quot;:&quot;&quot;},{&quot;family&quot;:&quot;Scorolli&quot;,&quot;given&quot;:&quot;Claudia&quot;,&quot;parse-names&quot;:false,&quot;dropping-particle&quot;:&quot;&quot;,&quot;non-dropping-particle&quot;:&quot;&quot;},{&quot;family&quot;:&quot;Szcześniak&quot;,&quot;given&quot;:&quot;Dorota&quot;,&quot;parse-names&quot;:false,&quot;dropping-particle&quot;:&quot;&quot;,&quot;non-dropping-particle&quot;:&quot;&quot;},{&quot;family&quot;:&quot;d'Arma&quot;,&quot;given&quot;:&quot;Alessia&quot;,&quot;parse-names&quot;:false,&quot;dropping-particle&quot;:&quot;&quot;,&quot;non-dropping-particle&quot;:&quot;&quot;},{&quot;family&quot;:&quot;Urbańska&quot;,&quot;given&quot;:&quot;Katarzyna M&quot;,&quot;parse-names&quot;:false,&quot;dropping-particle&quot;:&quot;&quot;,&quot;non-dropping-particle&quot;:&quot;&quot;},{&quot;family&quot;:&quot;Atkinson&quot;,&quot;given&quot;:&quot;Teresa&quot;,&quot;parse-names&quot;:false,&quot;dropping-particle&quot;:&quot;&quot;,&quot;non-dropping-particle&quot;:&quot;&quot;},{&quot;family&quot;:&quot;Farina&quot;,&quot;given&quot;:&quot;Elisabetta&quot;,&quot;parse-names&quot;:false,&quot;dropping-particle&quot;:&quot;&quot;,&quot;non-dropping-particle&quot;:&quot;&quot;},{&quot;family&quot;:&quot;Rymaszewska&quot;,&quot;given&quot;:&quot;Joanna&quot;,&quot;parse-names&quot;:false,&quot;dropping-particle&quot;:&quot;&quot;,&quot;non-dropping-particle&quot;:&quot;&quot;},{&quot;family&quot;:&quot;Chattat&quot;,&quot;given&quot;:&quot;Rabih&quot;,&quot;parse-names&quot;:false,&quot;dropping-particle&quot;:&quot;&quot;,&quot;non-dropping-particle&quot;:&quot;&quot;},{&quot;family&quot;:&quot;Henderson&quot;,&quot;given&quot;:&quot;Catherine&quot;,&quot;parse-names&quot;:false,&quot;dropping-particle&quot;:&quot;&quot;,&quot;non-dropping-particle&quot;:&quot;&quot;},{&quot;family&quot;:&quot;Rehill&quot;,&quot;given&quot;:&quot;Amritpal&quot;,&quot;parse-names&quot;:false,&quot;dropping-particle&quot;:&quot;&quot;,&quot;non-dropping-particle&quot;:&quot;&quot;},{&quot;family&quot;:&quot;Hendriks&quot;,&quot;given&quot;:&quot;Iris&quot;,&quot;parse-names&quot;:false,&quot;dropping-particle&quot;:&quot;&quot;,&quot;non-dropping-particle&quot;:&quot;&quot;},{&quot;family&quot;:&quot;Meiland&quot;,&quot;given&quot;:&quot;Franka&quot;,&quot;parse-names&quot;:false,&quot;dropping-particle&quot;:&quot;&quot;,&quot;non-dropping-particle&quot;:&quot;&quot;},{&quot;family&quot;:&quot;Dröes&quot;,&quot;given&quot;:&quot;Rose‐Marie&quot;,&quot;parse-names&quot;:false,&quot;dropping-particle&quot;:&quot;&quot;,&quot;non-dropping-particle&quot;:&quot;&quot;},{&quot;family&quot;:&quot;d'Arma&quot;,&quot;given&quot;:&quot;Alessia&quot;,&quot;parse-names&quot;:false,&quot;dropping-particle&quot;:&quot;&quot;,&quot;non-dropping-particle&quot;:&quot;&quot;},{&quot;family&quot;:&quot;Dröes&quot;,&quot;given&quot;:&quot;Rose-Marie&quot;,&quot;parse-names&quot;:false,&quot;dropping-particle&quot;:&quot;&quot;,&quot;non-dropping-particle&quot;:&quot;&quot;}],&quot;container-title&quot;:&quot;International journal of geriatric psychiatry&quot;,&quot;container-title-short&quot;:&quot;Int J Geriatr Psychiatry&quot;,&quot;ISSN&quot;:&quot;0885-6230&quot;,&quot;PMID&quot;:&quot;rayyan-661182353&quot;,&quot;URL&quot;:&quot;http://search.ebscohost.com/login.aspx?direct=true&amp;db=rzh&amp;AN=130105165&amp;site=ehost-live&quot;,&quot;issued&quot;:{&quot;date-parts&quot;:[[2018]]},&quot;page&quot;:&quot;883-892&quot;,&quot;abstract&quot;:&quot;Objectives: MEETINGDEM investigated whether the Dutch Meeting Centres Support Programme (MCSP) could be implemented in Italy, Poland, and the UK with comparable benefits. This paper reports on the impact on people living with dementia attending pilot Meeting Centres in the 3 countries.Methods: Nine pilot Meeting Centres (MCs) participated (Italy-5, Poland-2, UK-2). Effectiveness of MCSP was compared with Usual Care (UC) on outcomes measuring behavioural and psychological symptoms (NPI), depression (CSDD), and quality of life (DQoL, QOL-AD), analysed by ANCOVAs in a 6-month pre-test/post-test controlled trial.Results: Pre/post data were collected for 85 people with dementia and 93 carers (MCSP) and 74 people with dementia /carer dyads' receiving UC. MCSP showed significant positive effects for DQoL [Self-esteem (F = 4.8, P = 0.03); Positive Affect (F = 14.93, P &lt; 0.00); Feelings of Belonging (F = 7.77, P = 0.01)] with medium and large effect sizes. Higher attendance levels correlated with greater neuropsychiatric symptom reduction (rho = 0.24, P = 0.03) and a greater increase in feelings of support (rho = 0.36, P = 0.001).Conclusions: MCSPs showed significant wellbeing and health benefits compared with UC, building on the evidence of effectiveness from the Netherlands. In addition to the previously reported successful implementation of MCSP in Italy, Poland, and the UK, these findings suggest that further international dissemination of MCSP is recommended.&quot;,&quot;issue&quot;:&quot;7&quot;,&quot;volume&quot;:&quot;33&quot;},&quot;isTemporary&quot;:false},{&quot;id&quot;:&quot;0e0dd8ec-3a49-308d-af4c-d9a8d08823cc&quot;,&quot;itemData&quot;:{&quot;type&quot;:&quot;article-journal&quot;,&quot;id&quot;:&quot;0e0dd8ec-3a49-308d-af4c-d9a8d08823cc&quot;,&quot;title&quot;:&quot;The effects of donepezil in Alzheimer's disease-results from a multinational trial&quot;,&quot;author&quot;:[{&quot;family&quot;:&quot;Burns&quot;,&quot;given&quot;:&quot;A&quot;,&quot;parse-names&quot;:false,&quot;dropping-particle&quot;:&quot;&quot;,&quot;non-dropping-particle&quot;:&quot;&quot;},{&quot;family&quot;:&quot;Rossor&quot;,&quot;given&quot;:&quot;M&quot;,&quot;parse-names&quot;:false,&quot;dropping-particle&quot;:&quot;&quot;,&quot;non-dropping-particle&quot;:&quot;&quot;},{&quot;family&quot;:&quot;Hecker&quot;,&quot;given&quot;:&quot;J&quot;,&quot;parse-names&quot;:false,&quot;dropping-particle&quot;:&quot;&quot;,&quot;non-dropping-particle&quot;:&quot;&quot;},{&quot;family&quot;:&quot;Gauthier&quot;,&quot;given&quot;:&quot;S&quot;,&quot;parse-names&quot;:false,&quot;dropping-particle&quot;:&quot;&quot;,&quot;non-dropping-particle&quot;:&quot;&quot;},{&quot;family&quot;:&quot;Petit&quot;,&quot;given&quot;:&quot;H&quot;,&quot;parse-names&quot;:false,&quot;dropping-particle&quot;:&quot;&quot;,&quot;non-dropping-particle&quot;:&quot;&quot;},{&quot;family&quot;:&quot;Moller&quot;,&quot;given&quot;:&quot;H&quot;,&quot;parse-names&quot;:false,&quot;dropping-particle&quot;:&quot;&quot;,&quot;non-dropping-particle&quot;:&quot;&quot;},{&quot;family&quot;:&quot;Rogers&quot;,&quot;given&quot;:&quot;S&quot;,&quot;parse-names&quot;:false,&quot;dropping-particle&quot;:&quot;&quot;,&quot;non-dropping-particle&quot;:&quot;&quot;},{&quot;family&quot;:&quot;Friedhoff&quot;,&quot;given&quot;:&quot;L&quot;,&quot;parse-names&quot;:false,&quot;dropping-particle&quot;:&quot;&quot;,&quot;non-dropping-particle&quot;:&quot;&quot;}],&quot;container-title&quot;:&quot;Dementia and Geriatric Cognitive Disorders&quot;,&quot;ISSN&quot;:&quot;1420-8008 1421-9824&quot;,&quot;PMID&quot;:&quot;rayyan-661181635&quot;,&quot;URL&quot;:&quot;https://ovidsp.ovid.com/ovidweb.cgi?T=JS&amp;CSC=Y&amp;NEWS=N&amp;PAGE=fulltext&amp;D=psyc3&amp;AN=1999-05599-006 https://nusearch.nottingham.ac.uk/openurl/44NOTUK/44NOTUK?genre=article&amp;atitle=The+effects+of+donepezil+in+Alzheimer%27s+disease-results+from+a+multinational+trial.&amp;title=Dementia+and+Geriatric+Cognitive+Disorders&amp;issn=1420-8008&amp;date=1999&amp;volume=10&amp;issue=3&amp;spage=237&amp;aulast=Burns%2C+A&amp;isbn=&amp;__char_set=utf8&quot;,&quot;issued&quot;:{&quot;date-parts&quot;:[[1999]]},&quot;page&quot;:&quot;237-244&quot;,&quot;language&quot;:&quot;English&quot;,&quot;abstract&quot;:&quot;The efficacy and safety of donepezil in treating patients with mild to moderate AD was investigated in a 24-wk, multinational study. 818 patients (aged 50-93 yrs) with mild to moderately severe AD were randomly allocated to treatment with single, daily doses of 5 or 10 mg donepezil, or placebo. Outcome measures included the Alzheimer's Disease Assessment Scale-cognitive subscale (ADAS-cog), the Clinician's Interview-Based Impression of Change with caregiver input (CIBIC plus), the Sum of the Boxes of the Clinical Dementia Rating Scale (CDR-SB), a modified Interview for Deterioration in Daily living activities in Dementia (IDDD) and a patient-rated quality of life assessment. Significant improvements in cognitive and global function were observed in both the 5 and 10 mg/day donepezil groups, compared with placebo. Treatment-associated changes were also observed in functional skills, as shown by scores on the CDR-SB and the IDDD. A dose-response effect was evident, with the 10 mg/day donepezil group demonstrating greater benefits in all outcome measures than the 5 mg/day group. Donepezil was well tolerated by patients and did not produce any clinically significant laboratory test abnormalities. (PsycINFO Database Record (c) 2016 APA, all rights reserved)&quot;,&quot;issue&quot;:&quot;3&quot;,&quot;volume&quot;:&quot;10&quot;,&quot;container-title-short&quot;:&quot;&quot;},&quot;isTemporary&quot;:false},{&quot;id&quot;:&quot;96cc55d8-e405-3805-834d-45a45f1703d7&quot;,&quot;itemData&quot;:{&quot;type&quot;:&quot;article-journal&quot;,&quot;id&quot;:&quot;96cc55d8-e405-3805-834d-45a45f1703d7&quot;,&quot;title&quot;:&quot;Viewing and making art together: a multi-session art-gallery-based intervention for people with dementia and their carers&quot;,&quot;author&quot;:[{&quot;family&quot;:&quot;Camic&quot;,&quot;given&quot;:&quot;P M&quot;,&quot;parse-names&quot;:false,&quot;dropping-particle&quot;:&quot;&quot;,&quot;non-dropping-particle&quot;:&quot;&quot;},{&quot;family&quot;:&quot;Tischler&quot;,&quot;given&quot;:&quot;V&quot;,&quot;parse-names&quot;:false,&quot;dropping-particle&quot;:&quot;&quot;,&quot;non-dropping-particle&quot;:&quot;&quot;},{&quot;family&quot;:&quot;Pearman&quot;,&quot;given&quot;:&quot;C H&quot;,&quot;parse-names&quot;:false,&quot;dropping-particle&quot;:&quot;&quot;,&quot;non-dropping-particle&quot;:&quot;&quot;}],&quot;container-title&quot;:&quot;Aging &amp; mental health&quot;,&quot;container-title-short&quot;:&quot;Aging Ment Health&quot;,&quot;ISSN&quot;:&quot;1364-6915&quot;,&quot;PMID&quot;:&quot;rayyan-661190159&quot;,&quot;URL&quot;:&quot;https://ovidsp.ovid.com/ovidweb.cgi?T=JS&amp;CSC=Y&amp;NEWS=N&amp;PAGE=fulltext&amp;D=med11&amp;AN=23869748 https://nusearch.nottingham.ac.uk/openurl/44NOTUK/44NOTUK?genre=article&amp;atitle=Viewing+and+making+art+together%3A+a+multi-session+art-gallery-based+intervention+for+people+with+dementia+and+their+carers.&amp;title=Aging+%26+Mental+Health&amp;issn=1360-7863&amp;date=2014&amp;volume=18&amp;issue=2&amp;spage=161&amp;aulast=Camic+PM&amp;isbn=&amp;__char_set=utf8&quot;,&quot;issued&quot;:{&quot;date-parts&quot;:[[2014]]},&quot;page&quot;:&quot;161-168&quot;,&quot;language&quot;:&quot;English&quot;,&quot;abstract&quot;:&quot;OBJECTIVES: This is the first known study that sought to understand the experience of an eight-week art-gallery-based intervention offered at two distinctly different galleries for people with mild to moderate dementia and their carers. The study examined impact on social inclusion, carer burden, and quality of life and daily living activities for a person with dementia. METHOD: A mixed-methods pre-post design using standardised questionnaires and interviews involved 24 participants (12 with dementia) and compared similar interventions at a traditional and a contemporary art gallery. Qualitative data was analysed using thematic analysis. RESULTS: No significant pre-post difference was found between the traditional or contemporary gallery groups on quantitative measures. There was, however, a non-significant trend towards a reduction in carer burden over the course of the intervention for both gallery groups. Thematic analysis revealed well-being benefits from both traditional and contemporary art gallery sites that included positive social impact resulting from feeling more socially included, self-reports of enhanced cognitive capacities for people with dementia, and an improved quality of life. CONCLUSION: Participants were unanimous in their enjoyment and satisfaction with the programme, despite the lack of significance from standardised measures. Further consideration of art galleries and museums, as non-clinical community resources for dementia care, is warranted. The interventions at both galleries helped to foster social inclusion and social engagement, enhance the caring relationship between the carers and PWD, support the personhood of PWD, and stimulate cognitive processes of attention and concentration.&quot;,&quot;issue&quot;:&quot;2&quot;,&quot;volume&quot;:&quot;18&quot;},&quot;isTemporary&quot;:false},{&quot;id&quot;:&quot;6c79690a-6a47-3bb3-bfb1-ce318f8d4671&quot;,&quot;itemData&quot;:{&quot;type&quot;:&quot;article-journal&quot;,&quot;id&quot;:&quot;6c79690a-6a47-3bb3-bfb1-ce318f8d4671&quot;,&quot;title&quot;:&quot;Donepezil plus memantine versus donepezil alone for treatment of concomitant Alzheimer's disease and chronic obstructive pulmonary disease: a retrospective observational study&quot;,&quot;author&quot;:[{&quot;family&quot;:&quot;Cao&quot;,&quot;given&quot;:&quot;Y Y&quot;,&quot;parse-names&quot;:false,&quot;dropping-particle&quot;:&quot;&quot;,&quot;non-dropping-particle&quot;:&quot;&quot;},{&quot;family&quot;:&quot;Qian&quot;,&quot;given&quot;:&quot;L&quot;,&quot;parse-names&quot;:false,&quot;dropping-particle&quot;:&quot;&quot;,&quot;non-dropping-particle&quot;:&quot;&quot;},{&quot;family&quot;:&quot;Yu&quot;,&quot;given&quot;:&quot;W G&quot;,&quot;parse-names&quot;:false,&quot;dropping-particle&quot;:&quot;&quot;,&quot;non-dropping-particle&quot;:&quot;&quot;},{&quot;family&quot;:&quot;Li&quot;,&quot;given&quot;:&quot;T T&quot;,&quot;parse-names&quot;:false,&quot;dropping-particle&quot;:&quot;&quot;,&quot;non-dropping-particle&quot;:&quot;&quot;},{&quot;family&quot;:&quot;Mao&quot;,&quot;given&quot;:&quot;S&quot;,&quot;parse-names&quot;:false,&quot;dropping-particle&quot;:&quot;&quot;,&quot;non-dropping-particle&quot;:&quot;&quot;},{&quot;family&quot;:&quot;Han&quot;,&quot;given&quot;:&quot;G W&quot;,&quot;parse-names&quot;:false,&quot;dropping-particle&quot;:&quot;&quot;,&quot;non-dropping-particle&quot;:&quot;&quot;}],&quot;container-title&quot;:&quot;Journal of International Medical Research&quot;,&quot;ISSN&quot;:&quot;0300-0605&quot;,&quot;PMID&quot;:&quot;rayyan-661180911&quot;,&quot;URL&quot;:&quot;&lt;Go to ISI&gt;://WOS:000524752700034&quot;,&quot;issued&quot;:{&quot;date-parts&quot;:[[2020]]},&quot;page&quot;:&quot;12&quot;,&quot;language&quot;:&quot;English&quot;,&quot;abstract&quot;:&quot;Objective To assess the clinical outcomes of donepezil plus memantine (DM) and donepezil (DO) alone in Asian patients with a concomitant diagnosis of moderate-to-severe Alzheimer's disease and mild-to-moderate chronic obstructive pulmonary disease (AD-COPD). Methods We conducted a retrospective analysis of patients with AD-COPD who received either DM or DO for 6 months, or until the occurrence of unacceptable adverse events or disease progression, between June 2012 and May 2016. The primary endpoint was the score on the Standardized Mini-Mental State Examination (SMMSE). Secondary endpoints were scores on the caregiver-rated Bristol Activities of Daily Living Scale, Neuropsychiatric Inventory, Dementia Quality of Life (DEMQOL)-Proxy, and General Health Questionnaire 12. Results In total, 154 eligible patients received DM, whereas 156 received DO. Compared with patients who received DO, patients who received DM had significantly higher mean scores on the SMMSE by 2.1 points (95% confidence interval, 1.3-2.5). Significant between-group heterogeneity was not detected in outcomes over time. The benefits of treatment with DM were greater than those of treatment with DO, in terms of the primary endpoint. Significant differences were also detected in terms of secondary endpoints. Conclusion DM is more effective than DO alone for Asian patients with AD-COPD.&quot;,&quot;issue&quot;:&quot;2&quot;,&quot;volume&quot;:&quot;48&quot;,&quot;container-title-short&quot;:&quot;&quot;},&quot;isTemporary&quot;:false},{&quot;id&quot;:&quot;610998a7-5b44-30eb-8f89-90770a0d9770&quot;,&quot;itemData&quot;:{&quot;type&quot;:&quot;article-journal&quot;,&quot;id&quot;:&quot;610998a7-5b44-30eb-8f89-90770a0d9770&quot;,&quot;title&quot;:&quot;Cognitive stimulation therapy in the Italian context: its efficacy in cognitive and non-cognitive measures in older adults with dementia&quot;,&quot;author&quot;:[{&quot;family&quot;:&quot;Capotosto&quot;,&quot;given&quot;:&quot;E&quot;,&quot;parse-names&quot;:false,&quot;dropping-particle&quot;:&quot;&quot;,&quot;non-dropping-particle&quot;:&quot;&quot;},{&quot;family&quot;:&quot;Belacchi&quot;,&quot;given&quot;:&quot;C&quot;,&quot;parse-names&quot;:false,&quot;dropping-particle&quot;:&quot;&quot;,&quot;non-dropping-particle&quot;:&quot;&quot;},{&quot;family&quot;:&quot;Gardini&quot;,&quot;given&quot;:&quot;S&quot;,&quot;parse-names&quot;:false,&quot;dropping-particle&quot;:&quot;&quot;,&quot;non-dropping-particle&quot;:&quot;&quot;},{&quot;family&quot;:&quot;Faggian&quot;,&quot;given&quot;:&quot;S&quot;,&quot;parse-names&quot;:false,&quot;dropping-particle&quot;:&quot;&quot;,&quot;non-dropping-particle&quot;:&quot;&quot;},{&quot;family&quot;:&quot;Piras&quot;,&quot;given&quot;:&quot;F&quot;,&quot;parse-names&quot;:false,&quot;dropping-particle&quot;:&quot;&quot;,&quot;non-dropping-particle&quot;:&quot;&quot;},{&quot;family&quot;:&quot;Mantoan&quot;,&quot;given&quot;:&quot;V&quot;,&quot;parse-names&quot;:false,&quot;dropping-particle&quot;:&quot;&quot;,&quot;non-dropping-particle&quot;:&quot;&quot;},{&quot;family&quot;:&quot;Salvalaio&quot;,&quot;given&quot;:&quot;E&quot;,&quot;parse-names&quot;:false,&quot;dropping-particle&quot;:&quot;&quot;,&quot;non-dropping-particle&quot;:&quot;&quot;},{&quot;family&quot;:&quot;Pradelli&quot;,&quot;given&quot;:&quot;S&quot;,&quot;parse-names&quot;:false,&quot;dropping-particle&quot;:&quot;&quot;,&quot;non-dropping-particle&quot;:&quot;&quot;},{&quot;family&quot;:&quot;Borella&quot;,&quot;given&quot;:&quot;E&quot;,&quot;parse-names&quot;:false,&quot;dropping-particle&quot;:&quot;&quot;,&quot;non-dropping-particle&quot;:&quot;&quot;}],&quot;container-title&quot;:&quot;International journal of geriatric psychiatry&quot;,&quot;container-title-short&quot;:&quot;Int J Geriatr Psychiatry&quot;,&quot;ISSN&quot;:&quot;1099-1166&quot;,&quot;PMID&quot;:&quot;rayyan-661179454&quot;,&quot;URL&quot;:&quot;https://ovidsp.ovid.com/ovidweb.cgi?T=JS&amp;CSC=Y&amp;NEWS=N&amp;PAGE=fulltext&amp;D=med14&amp;AN=27272538 https://nusearch.nottingham.ac.uk/openurl/44NOTUK/44NOTUK?genre=article&amp;atitle=Cognitive+stimulation+therapy+in+the+Italian+context%3A+its+efficacy+in+cognitive+and+non-cognitive+measures+in+older+adults+with+dementia.&amp;title=International+Journal+of+Geriatric+Psychiatry&amp;issn=0885-6230&amp;date=2017&amp;volume=32&amp;issue=3&amp;spage=331&amp;aulast=Capotosto+E&amp;isbn=&amp;__char_set=utf8&quot;,&quot;issued&quot;:{&quot;date-parts&quot;:[[2017]]},&quot;page&quot;:&quot;331-340&quot;,&quot;language&quot;:&quot;English&quot;,&quot;abstract&quot;:&quot;OBJECTIVE: Cognitive stimulation therapy (CST) has been shown to have significant benefits in enhancing cognitive functioning and improving the quality of life of people with mild to moderate dementia. The present study examines the efficacy of the Italian version of the therapy (CST-IT). METHODS: Older adults with mild to moderate dementia (n = 39) were randomly assigned to two programs: one group participated in the CST-IT, consisting of 14 sessions (twice a week for 7 weeks) and the active control group took part in alternative general activities. The outcome measures were cognitive functioning (measured by the Mini-Mental State Examination-MMSE-, the Alzheimer's Disease Assessment scale-cognitive subscale, the backward digit span test, and a narrative language test); quality of life (Quality of life--Alzheimer's Disease scale); mood (Cornell scale for depression in dementia and the social and emotional loneliness scale); functional activities in daily living (Disability Assessment for Dementia); and behavior (neuropsychiatric inventory). RESULTS: After the intervention, only the CST-IT group maintained its MMSE score, while the control group displayed deterioration. The CST-IT group also performed better in some of the cognitive measures (Alzheimer's Disease Assessment Scale-Cognitive subscale and narrative language), mood measures (Cornell scale, social and emotional loneliness scale with a decrease in reported loneliness), and the Quality of life--Alzheimer's Disease scale. No other treatment effect was observed. CONCLUSIONS: The findings confirm the efficacy, at least in the short term, of the CST in sustaining cognitive functions and perceived quality of life in older adults with dementia in the Italian care setting as well. Copyright © 2016 John Wiley &amp; Sons, Ltd.&quot;,&quot;issue&quot;:&quot;3&quot;,&quot;volume&quot;:&quot;32&quot;},&quot;isTemporary&quot;:false},{&quot;id&quot;:&quot;23cc98a9-3123-3abd-a07e-befd9d4b388a&quot;,&quot;itemData&quot;:{&quot;type&quot;:&quot;article-journal&quot;,&quot;id&quot;:&quot;23cc98a9-3123-3abd-a07e-befd9d4b388a&quot;,&quot;title&quot;:&quot;Effects of galantamine and galantamine combined with nimodipine on cognitive speed and quality of life in mixed dementia: a 24-week, randomized, placebo-controlled exploratory trial (the REMIX study)&quot;,&quot;author&quot;:[{&quot;family&quot;:&quot;Caramelli&quot;,&quot;given&quot;:&quot;P&quot;,&quot;parse-names&quot;:false,&quot;dropping-particle&quot;:&quot;&quot;,&quot;non-dropping-particle&quot;:&quot;&quot;},{&quot;family&quot;:&quot;Laks&quot;,&quot;given&quot;:&quot;J&quot;,&quot;parse-names&quot;:false,&quot;dropping-particle&quot;:&quot;&quot;,&quot;non-dropping-particle&quot;:&quot;&quot;},{&quot;family&quot;:&quot;Palmini&quot;,&quot;given&quot;:&quot;A L F&quot;,&quot;parse-names&quot;:false,&quot;dropping-particle&quot;:&quot;&quot;,&quot;non-dropping-particle&quot;:&quot;&quot;},{&quot;family&quot;:&quot;Nitrini&quot;,&quot;given&quot;:&quot;R&quot;,&quot;parse-names&quot;:false,&quot;dropping-particle&quot;:&quot;&quot;,&quot;non-dropping-particle&quot;:&quot;&quot;},{&quot;family&quot;:&quot;Chaves&quot;,&quot;given&quot;:&quot;M L F&quot;,&quot;parse-names&quot;:false,&quot;dropping-particle&quot;:&quot;&quot;,&quot;non-dropping-particle&quot;:&quot;&quot;},{&quot;family&quot;:&quot;Forlenza&quot;,&quot;given&quot;:&quot;O&quot;,&quot;parse-names&quot;:false,&quot;dropping-particle&quot;:&quot;v&quot;,&quot;non-dropping-particle&quot;:&quot;&quot;},{&quot;family&quot;:&quot;Vale&quot;,&quot;given&quot;:&quot;F D C&quot;,&quot;parse-names&quot;:false,&quot;dropping-particle&quot;:&quot;&quot;,&quot;non-dropping-particle&quot;:&quot;do&quot;},{&quot;family&quot;:&quot;Barbosa&quot;,&quot;given&quot;:&quot;M T&quot;,&quot;parse-names&quot;:false,&quot;dropping-particle&quot;:&quot;&quot;,&quot;non-dropping-particle&quot;:&quot;&quot;},{&quot;family&quot;:&quot;Bottino&quot;,&quot;given&quot;:&quot;C M D&quot;,&quot;parse-names&quot;:false,&quot;dropping-particle&quot;:&quot;&quot;,&quot;non-dropping-particle&quot;:&quot;&quot;},{&quot;family&quot;:&quot;Machado&quot;,&quot;given&quot;:&quot;J C&quot;,&quot;parse-names&quot;:false,&quot;dropping-particle&quot;:&quot;&quot;,&quot;non-dropping-particle&quot;:&quot;&quot;},{&quot;family&quot;:&quot;Charchat-Fichman&quot;,&quot;given&quot;:&quot;H&quot;,&quot;parse-names&quot;:false,&quot;dropping-particle&quot;:&quot;&quot;,&quot;non-dropping-particle&quot;:&quot;&quot;},{&quot;family&quot;:&quot;Lawson&quot;,&quot;given&quot;:&quot;F L&quot;,&quot;parse-names&quot;:false,&quot;dropping-particle&quot;:&quot;&quot;,&quot;non-dropping-particle&quot;:&quot;&quot;}],&quot;container-title&quot;:&quot;Arquivos de neuro-psiquiatria&quot;,&quot;container-title-short&quot;:&quot;Arq Neuropsiquiatr&quot;,&quot;ISSN&quot;:&quot;0004-282X&quot;,&quot;PMID&quot;:&quot;rayyan-661181665&quot;,&quot;URL&quot;:&quot;&lt;Go to ISI&gt;://WOS:000338440300004&quot;,&quot;issued&quot;:{&quot;date-parts&quot;:[[2014]]},&quot;page&quot;:&quot;411-417&quot;,&quot;language&quot;:&quot;English&quot;,&quot;abstract&quot;:&quot;The effects of galantamine (GAL) on quality of life (QoL) and cognitive speed, as well its effects combined with nimodipine (NIM) in Alzheimer disease (AD) with cerebrovascular disease (mixed dementia), have not been explored. Method: Double-blind, placebo-controlled, multicenter Brazilian trial, studying the effects of GAL/NIM vs. GAL/placebo (PLA) in mild to moderate mixed dementia. Patients were randomized to receive GAL/NIM or GAL/PLA for 24 weeks. Primary efficacy measures were changes on a computerized neuropsychological battery (CNTB) and QoL Scale in Alzheimer's Disease (QoL-AD) from baseline to week 24. Results: Twenty-one patients received at least one drug dose (9 GAL/NIM and 12 GAL/PLA). Groups were matched for age, sex, education, cognitive and QoL scores at baseline. No significant differences were observed between groups on primary or secondary measures. QoL and cognitive performance showed significant improvement (p&lt;0.05) from baseline when all GAL-treated patients were analyzed. Adverse events were predominantly mild to moderate. Conclusion: GAL treatment improved QoL in mixed dementia, in addition to its previously known cognitive benefits. The combination GAL/NIM was not advantageous. However, the small sample size precludes any definitive conclusions.&quot;,&quot;issue&quot;:&quot;6&quot;,&quot;volume&quot;:&quot;72&quot;},&quot;isTemporary&quot;:false},{&quot;id&quot;:&quot;76384830-74e6-31d1-992b-436c80891221&quot;,&quot;itemData&quot;:{&quot;type&quot;:&quot;article-journal&quot;,&quot;id&quot;:&quot;76384830-74e6-31d1-992b-436c80891221&quot;,&quot;title&quot;:&quot;Cognitive Stimulation Therapy (CST) for older adults with mild-to-moderate dementia in Italy: effects on cognitive functioning and on emotional and neuropsychiatric symptoms&quot;,&quot;author&quot;:[{&quot;family&quot;:&quot;Carbone&quot;,&quot;given&quot;:&quot;E&quot;,&quot;parse-names&quot;:false,&quot;dropping-particle&quot;:&quot;&quot;,&quot;non-dropping-particle&quot;:&quot;&quot;},{&quot;family&quot;:&quot;Gardini&quot;,&quot;given&quot;:&quot;S&quot;,&quot;parse-names&quot;:false,&quot;dropping-particle&quot;:&quot;&quot;,&quot;non-dropping-particle&quot;:&quot;&quot;},{&quot;family&quot;:&quot;Pastore&quot;,&quot;given&quot;:&quot;M&quot;,&quot;parse-names&quot;:false,&quot;dropping-particle&quot;:&quot;&quot;,&quot;non-dropping-particle&quot;:&quot;&quot;},{&quot;family&quot;:&quot;Piras&quot;,&quot;given&quot;:&quot;F&quot;,&quot;parse-names&quot;:false,&quot;dropping-particle&quot;:&quot;&quot;,&quot;non-dropping-particle&quot;:&quot;&quot;},{&quot;family&quot;:&quot;Vincenzi&quot;,&quot;given&quot;:&quot;M&quot;,&quot;parse-names&quot;:false,&quot;dropping-particle&quot;:&quot;&quot;,&quot;non-dropping-particle&quot;:&quot;&quot;},{&quot;family&quot;:&quot;Borella&quot;,&quot;given&quot;:&quot;E&quot;,&quot;parse-names&quot;:false,&quot;dropping-particle&quot;:&quot;&quot;,&quot;non-dropping-particle&quot;:&quot;&quot;}],&quot;container-title&quot;:&quot;Journals of Gerontology Series B Psychological Sciences &amp; Social Sciences&quot;,&quot;ISSN&quot;:&quot;1758-5368&quot;,&quot;PMID&quot;:&quot;rayyan-661179442&quot;,&quot;URL&quot;:&quot;https://ovidsp.ovid.com/ovidweb.cgi?T=JS&amp;CSC=Y&amp;NEWS=N&amp;PAGE=fulltext&amp;D=medp&amp;AN=33437991 https://nusearch.nottingham.ac.uk/openurl/44NOTUK/44NOTUK?genre=article&amp;atitle=Cognitive+Stimulation+Therapy+%28CST%29+for+older+adults+with+mild-to-moderate+dementia+in+Italy%3A+effects+on+cognitive+functioning+and+on+emotional+and+neuropsychiatric+symptoms.&amp;title=Journals+of+Gerontology+Series+B-Psychological+Sciences+%26+Social+Sciences&amp;issn=1079-5014&amp;date=2021&amp;volume=&amp;issue=&amp;spage=&amp;aulast=Carbone+E&amp;isbn=&amp;__char_set=utf8&quot;,&quot;issued&quot;:{&quot;date-parts&quot;:[[2021]]},&quot;page&quot;:&quot;13&quot;,&quot;language&quot;:&quot;English&quot;,&quot;abstract&quot;:&quot;OBJECTIVES: Cognitive Stimulation Therapy (CST) is one of the most popular evidence-based interventions for people with dementia. The aim of the present study was to assess the effectiveness in the short and long term (on completing the treatment and 3 months later) of an Italian adaptation of the CST protocol (CST-IT). METHOD: Older adults with mild-to-moderate dementia at 16 residential care homes were randomly assigned to a CST-IT group (N=123), or an active control group (N=102). The following domains were examined for potential benefits: general cognitive functioning (Mini-Mental State Examination [MMSE] and the Alzheimer's Disease Assessment Scale - Cognitive subscale [ADAS-Cog]), and language (Narrative Language Test); mood and behavior (Cornell scale and Neuropsychiatric Inventory); everyday life functioning (Disability Assessment for Dementia), and quality of life (Quality of Life - Alzheimer's Disease scale). RESULTS: At both the short- and long-term assessments, the CST-IT group's MMSE scores remained stable, while the control group's scores decreased slightly from pre-test to post-test and follow-up. The CST-IT group also had short-term benefits in other cognitive measures (ADAS-Cog and Narrative Language Test), and mood and behavior measures, which were generally maintained at follow-up. No other differences were observed. DISCUSSION: The effectiveness of CST in sustaining cognitive and emotional functioning, and counteracting the progression of behavioral/neuropsychiatric symptoms in people with dementia was confirmed, and a long-term benefit was demonstrated. CST is a promising option for the treatment of people with dementia in clinical practice. Copyright © The Author(s) 2021. Published by Oxford University Press on behalf of The Gerontological Society of America. All rights reserved. For permissions, please e-mail: journals.permissions@oup.com.&quot;,&quot;volume&quot;:&quot;13&quot;,&quot;container-title-short&quot;:&quot;&quot;},&quot;isTemporary&quot;:false},{&quot;id&quot;:&quot;43d629af-e616-318b-8252-dc28aa83853a&quot;,&quot;itemData&quot;:{&quot;type&quot;:&quot;article-journal&quot;,&quot;id&quot;:&quot;43d629af-e616-318b-8252-dc28aa83853a&quot;,&quot;title&quot;:&quot;Effects of cognitive-communication-stimulation for Alzheimer's disease patients treated with donepezil&quot;,&quot;author&quot;:[{&quot;family&quot;:&quot;Chapman&quot;,&quot;given&quot;:&quot;S B&quot;,&quot;parse-names&quot;:false,&quot;dropping-particle&quot;:&quot;&quot;,&quot;non-dropping-particle&quot;:&quot;&quot;},{&quot;family&quot;:&quot;Weiner&quot;,&quot;given&quot;:&quot;M E&quot;,&quot;parse-names&quot;:false,&quot;dropping-particle&quot;:&quot;&quot;,&quot;non-dropping-particle&quot;:&quot;&quot;},{&quot;family&quot;:&quot;Rackley&quot;,&quot;given&quot;:&quot;A&quot;,&quot;parse-names&quot;:false,&quot;dropping-particle&quot;:&quot;&quot;,&quot;non-dropping-particle&quot;:&quot;&quot;},{&quot;family&quot;:&quot;Hynan&quot;,&quot;given&quot;:&quot;L S&quot;,&quot;parse-names&quot;:false,&quot;dropping-particle&quot;:&quot;&quot;,&quot;non-dropping-particle&quot;:&quot;&quot;},{&quot;family&quot;:&quot;Zientz&quot;,&quot;given&quot;:&quot;J&quot;,&quot;parse-names&quot;:false,&quot;dropping-particle&quot;:&quot;&quot;,&quot;non-dropping-particle&quot;:&quot;&quot;}],&quot;container-title&quot;:&quot;Journal of Speech Language and Hearing Research&quot;,&quot;ISSN&quot;:&quot;1092-4388&quot;,&quot;PMID&quot;:&quot;rayyan-661181601&quot;,&quot;URL&quot;:&quot;&lt;Go to ISI&gt;://WOS:000232285700015&quot;,&quot;issued&quot;:{&quot;date-parts&quot;:[[2004]]},&quot;page&quot;:&quot;1149-1163&quot;,&quot;language&quot;:&quot;English&quot;,&quot;abstract&quot;:&quot;This randomized study evaluated the combined effect of a cognitive-communication program plus an acetylcholinesterase inhibitor (donepezil; donepezil-plus-stimulation group; n = 26), as compared with donepezil alone (donepezil-onlys disease (AD; group; n = 28) in 54 patients with mild to moderate Alzheimer Mini-Mental Status Examination score of 12 - 28) ranging in age from 54 to 91 years. It was hypothesized that cognitive-communication stimulation in combination with donepezil would positively affect the following: (a) relevance of discourse, (b) performance of functional abilities, (c) emotional symptoms, (d) quality of life, and (e) overall global function, as measured by caregiver and participant report and standardized measures. Cognitive-communication, neuropsychiatric, functional performance, and quality of life evaluations were conducted at baseline and Month 4, the month after the 2-month active stimulation period. Follow-up. evaluations were performed at Months 8 and 12. The stimulation program consisted of 12 hr of intervention over an 8-week period and involved participant-led discussions requiring homework, interactive sessions about AD, and discussions using salient life stories. Additive effects of active stimulation with donepezil were examined in 2 ways: (1) comparing mean group performance over time and (2) evaluating change scores from baseline. A Group x Time interaction was found for the donepezil-plus-stimulation group in the emotional symptoms of apathy and irritability as compared with the donepezil-only group. Evaluation of change scores from baseline to 12 months revealed a positive effect for the donepezil-plus-stimulation group on discourse and functional abilities with a trend on apathy, irritability, and patient-reported quality of life. In sum, the research revealed benefits to the donepezil-plus-stimulation group in the areas of discourse abilities, functional abilities, emotional symptoms, and overall global performance. This study adds to growing evidence that active cognitive stimulation may slow the rate of verbal and functional decline and decrease negative emotional symptoms in AD when combined with acetylcholinesterase inhibitors, indicating a need to advance research in the area of cognitive treatments. The fact that AD is a progressive brain disease should-hot preclude ameliorative treatment.&quot;,&quot;issue&quot;:&quot;5&quot;,&quot;volume&quot;:&quot;47&quot;,&quot;container-title-short&quot;:&quot;&quot;},&quot;isTemporary&quot;:false},{&quot;id&quot;:&quot;1bdb5d15-539a-393e-8441-07562fce277b&quot;,&quot;itemData&quot;:{&quot;type&quot;:&quot;article-journal&quot;,&quot;id&quot;:&quot;1bdb5d15-539a-393e-8441-07562fce277b&quot;,&quot;title&quot;:&quot;Peer support and reminiscence therapy for people with dementia and their family carers: a factorial pragmatic randomised trial&quot;,&quot;author&quot;:[{&quot;family&quot;:&quot;Charlesworth&quot;,&quot;given&quot;:&quot;G&quot;,&quot;parse-names&quot;:false,&quot;dropping-particle&quot;:&quot;&quot;,&quot;non-dropping-particle&quot;:&quot;&quot;},{&quot;family&quot;:&quot;Burnell&quot;,&quot;given&quot;:&quot;K&quot;,&quot;parse-names&quot;:false,&quot;dropping-particle&quot;:&quot;&quot;,&quot;non-dropping-particle&quot;:&quot;&quot;},{&quot;family&quot;:&quot;Crellin&quot;,&quot;given&quot;:&quot;N&quot;,&quot;parse-names&quot;:false,&quot;dropping-particle&quot;:&quot;&quot;,&quot;non-dropping-particle&quot;:&quot;&quot;},{&quot;family&quot;:&quot;Hoare&quot;,&quot;given&quot;:&quot;Z&quot;,&quot;parse-names&quot;:false,&quot;dropping-particle&quot;:&quot;&quot;,&quot;non-dropping-particle&quot;:&quot;&quot;},{&quot;family&quot;:&quot;Hoe&quot;,&quot;given&quot;:&quot;J&quot;,&quot;parse-names&quot;:false,&quot;dropping-particle&quot;:&quot;&quot;,&quot;non-dropping-particle&quot;:&quot;&quot;},{&quot;family&quot;:&quot;Knapp&quot;,&quot;given&quot;:&quot;M&quot;,&quot;parse-names&quot;:false,&quot;dropping-particle&quot;:&quot;&quot;,&quot;non-dropping-particle&quot;:&quot;&quot;},{&quot;family&quot;:&quot;Russell&quot;,&quot;given&quot;:&quot;I&quot;,&quot;parse-names&quot;:false,&quot;dropping-particle&quot;:&quot;&quot;,&quot;non-dropping-particle&quot;:&quot;&quot;},{&quot;family&quot;:&quot;Wenborn&quot;,&quot;given&quot;:&quot;J&quot;,&quot;parse-names&quot;:false,&quot;dropping-particle&quot;:&quot;&quot;,&quot;non-dropping-particle&quot;:&quot;&quot;},{&quot;family&quot;:&quot;Woods&quot;,&quot;given&quot;:&quot;B&quot;,&quot;parse-names&quot;:false,&quot;dropping-particle&quot;:&quot;&quot;,&quot;non-dropping-particle&quot;:&quot;&quot;},{&quot;family&quot;:&quot;Orrell&quot;,&quot;given&quot;:&quot;M&quot;,&quot;parse-names&quot;:false,&quot;dropping-particle&quot;:&quot;&quot;,&quot;non-dropping-particle&quot;:&quot;&quot;}],&quot;container-title&quot;:&quot;Journal of Neurology, Neurosurgery &amp; Psychiatry&quot;,&quot;ISSN&quot;:&quot;1468-330X&quot;,&quot;PMID&quot;:&quot;rayyan-661186440&quot;,&quot;URL&quot;:&quot;https://ovidsp.ovid.com/ovidweb.cgi?T=JS&amp;CSC=Y&amp;NEWS=N&amp;PAGE=fulltext&amp;D=med13&amp;AN=27521377 https://nusearch.nottingham.ac.uk/openurl/44NOTUK/44NOTUK?genre=article&amp;atitle=Peer+support+and+reminiscence+therapy+for+people+with+dementia+and+their+family+carers%3A+a+factorial+pragmatic+randomised+trial.&amp;title=Journal+of+Neurology%2C+Neurosurgery+%26+Psychiatry&amp;issn=0022-3050&amp;date=2016&amp;volume=87&amp;issue=11&amp;spage=1218&amp;aulast=Charlesworth+G&amp;isbn=&amp;__char_set=utf8&quot;,&quot;issued&quot;:{&quot;date-parts&quot;:[[2016]]},&quot;page&quot;:&quot;1218-1228&quot;,&quot;language&quot;:&quot;English&quot;,&quot;abstract&quot;:&quot;OBJECTIVE: The objective of this study was to evaluate peer support and reminiscence therapy, separately and together, in comparison with usual care for people with dementia and their family carers. DESIGN: Factorial pragmatic randomised trial, analysed by treatment allocated, was used for this study. SETTING: The trial ran in Community settings in England. PARTICIPANTS: People with dementia and their family carers were the participants. INTERVENTIONS: Treatment as usual (TAU) plus one of the following: one-to-one peer support to family carers from experienced carers (Carer Supporter Programme; CSP), group reminiscence therapy (Remembering Yesterday, Caring Today; RYCT) for people with dementia and carers, both or neither. MAIN OUTCOME MEASURES: Primary outcomes included health-related quality of life (SF-12) for carers and quality of life (QoL-AD) for people with dementia; secondary outcomes included quality of relationship for carers and people with dementia; both were collected by blinded assessors at baseline, 5 and 12 months (primary end point). RESULTS: Of 291 pairs recruited, we randomised 145 (50%) to CSP (71% uptake) and 194 (67%) to RYCT (61% uptake). CSP and RYCT, separately or together, were not effective in improving primary outcomes or most secondary outcomes. For CSP versus 'no CSP', adjusted difference in means was 0.52 points on the SF-12 (95% CI -1.28 to 2.32) and -0.08 points on the QoL-AD (95% CI -1.70 to 1.56). For RYCT versus 'no RYCT', the difference was 0.10 points on the SF-12 (95% CI -1.72 to 1.93) and 0.51 points on the QoL-AD (95% CI -1.17 to 2.08). However, carers reported better relationships with the people with dementia (difference 1.11, 95% CI 0.00 to 2.21, p=0.05). Comparison of combined intervention with TAU, and of intervention received, suggested differential impacts for carers and persons with dementia. CONCLUSIONS: There is no evidence from the trial that either peer support or reminiscence is effective in improving the quality of life. TRIAL REGISTRATION NUMBER: ISRCTN37956201; Results. Copyright Published by the BMJ Publishing Group Limited. For permission to use (where not already granted under a licence) please go to http://www.bmj.com/company/products-services/rights-and-licensing/.&quot;,&quot;issue&quot;:&quot;11&quot;,&quot;volume&quot;:&quot;87&quot;,&quot;container-title-short&quot;:&quot;&quot;},&quot;isTemporary&quot;:false},{&quot;id&quot;:&quot;3d1517ee-8527-3f4e-938d-7a8c65e6f5f9&quot;,&quot;itemData&quot;:{&quot;type&quot;:&quot;article-journal&quot;,&quot;id&quot;:&quot;3d1517ee-8527-3f4e-938d-7a8c65e6f5f9&quot;,&quot;title&quot;:&quot;Judging a Book by Its Cover: Uniforms and Quality of Life in Special Care Units for People With Dementia&quot;,&quot;author&quot;:[{&quot;family&quot;:&quot;Charras&quot;,&quot;given&quot;:&quot;Kevin&quot;,&quot;parse-names&quot;:false,&quot;dropping-particle&quot;:&quot;&quot;,&quot;non-dropping-particle&quot;:&quot;&quot;},{&quot;family&quot;:&quot;Gzil&quot;,&quot;given&quot;:&quot;Fabrice&quot;,&quot;parse-names&quot;:false,&quot;dropping-particle&quot;:&quot;&quot;,&quot;non-dropping-particle&quot;:&quot;&quot;}],&quot;container-title&quot;:&quot;American Journal of Alzheimer's Disease &amp; Other Dementias&quot;,&quot;ISSN&quot;:&quot;1533-3175&quot;,&quot;PMID&quot;:&quot;rayyan-661184467&quot;,&quot;URL&quot;:&quot;http://search.ebscohost.com/login.aspx?direct=true&amp;db=rzh&amp;AN=104206651&amp;site=ehost-live&quot;,&quot;issued&quot;:{&quot;date-parts&quot;:[[2013]]},&quot;page&quot;:&quot;450-458&quot;,&quot;issue&quot;:&quot;5&quot;,&quot;volume&quot;:&quot;28&quot;,&quot;container-title-short&quot;:&quot;&quot;},&quot;isTemporary&quot;:false},{&quot;id&quot;:&quot;0138d36b-b479-3d72-aa6d-8f8c5baade2b&quot;,&quot;itemData&quot;:{&quot;type&quot;:&quot;article-journal&quot;,&quot;id&quot;:&quot;0138d36b-b479-3d72-aa6d-8f8c5baade2b&quot;,&quot;title&quot;:&quot;Dance intervention for people with dementia: Lessons learned from a small-sample crossover explorative study&quot;,&quot;author&quot;:[{&quot;family&quot;:&quot;Charras&quot;,&quot;given&quot;:&quot;K&quot;,&quot;parse-names&quot;:false,&quot;dropping-particle&quot;:&quot;&quot;,&quot;non-dropping-particle&quot;:&quot;&quot;},{&quot;family&quot;:&quot;Mabire&quot;,&quot;given&quot;:&quot;J B&quot;,&quot;parse-names&quot;:false,&quot;dropping-particle&quot;:&quot;&quot;,&quot;non-dropping-particle&quot;:&quot;&quot;},{&quot;family&quot;:&quot;Bouaziz&quot;,&quot;given&quot;:&quot;N&quot;,&quot;parse-names&quot;:false,&quot;dropping-particle&quot;:&quot;&quot;,&quot;non-dropping-particle&quot;:&quot;&quot;},{&quot;family&quot;:&quot;Deschamps&quot;,&quot;given&quot;:&quot;P&quot;,&quot;parse-names&quot;:false,&quot;dropping-particle&quot;:&quot;&quot;,&quot;non-dropping-particle&quot;:&quot;&quot;},{&quot;family&quot;:&quot;Froget&quot;,&quot;given&quot;:&quot;B&quot;,&quot;parse-names&quot;:false,&quot;dropping-particle&quot;:&quot;&quot;,&quot;non-dropping-particle&quot;:&quot;&quot;},{&quot;family&quot;:&quot;Malherbe&quot;,&quot;given&quot;:&quot;A&quot;,&quot;parse-names&quot;:false,&quot;dropping-particle&quot;:&quot;&quot;,&quot;non-dropping-particle&quot;:&quot;de&quot;},{&quot;family&quot;:&quot;Rosa&quot;,&quot;given&quot;:&quot;S&quot;,&quot;parse-names&quot;:false,&quot;dropping-particle&quot;:&quot;&quot;,&quot;non-dropping-particle&quot;:&quot;&quot;},{&quot;family&quot;:&quot;Aquino&quot;,&quot;given&quot;:&quot;J P&quot;,&quot;parse-names&quot;:false,&quot;dropping-particle&quot;:&quot;&quot;,&quot;non-dropping-particle&quot;:&quot;&quot;}],&quot;container-title&quot;:&quot;Arts in Psychotherapy&quot;,&quot;ISSN&quot;:&quot;0197-4556 1873-5878&quot;,&quot;PMID&quot;:&quot;rayyan-661180075&quot;,&quot;URL&quot;:&quot;http://www.sciencedirect.com/science/journal/01974556 https://ovidsp.ovid.com/ovidweb.cgi?T=JS&amp;CSC=Y&amp;NEWS=N&amp;PAGE=fulltext&amp;D=emexb&amp;AN=2006742175 https://nusearch.nottingham.ac.uk/openurl/44NOTUK/44NOTUK?genre=article&amp;atitle=Dance+intervention+for+people+with+dementia%3A+Lessons+learned+from+a+small-sample+crossover+explorative+study&amp;title=Arts+in+Psychotherapy&amp;issn=0197-4556&amp;date=2020&amp;volume=70&amp;issue=&amp;spage=101676&amp;aulast=Charras+K.&amp;isbn=&amp;__char_set=utf8&quot;,&quot;issued&quot;:{&quot;date-parts&quot;:[[2020]]},&quot;language&quot;:&quot;English&quot;,&quot;abstract&quot;:&quot;Dance interventions for people with dementia could benefit balance, gait, fall risk, physical activities, cognition, quality of life, social interactions and behavioral and psychological symptoms. This study investigates the impact of dance on balance, confidence, quality of life and well-being of people with dementia. In order to compensate for the lack of control group, our study followed a crossover experimental design: groups were alternately experimental and control. The study consisted in 12 weekly sessions of dance followed by 12 weeks with no dance activity or conversely. Quantitative and qualitative data were collected. Methodological issues, among which experimental design and outcome measures, did not enable to confirm primary hypotheses. However, quantitative and qualitative data collected during the study enabled us to investigate further effects of our intervention. Results enabled to develop new postulates concerning dance interventions for people with dementia and to contribute to the theoretical and clinical corpus of dance interventions for people with dementia.Copyright © 2020 Elsevier Ltd&quot;,&quot;volume&quot;:&quot;70&quot;,&quot;container-title-short&quot;:&quot;&quot;},&quot;isTemporary&quot;:false},{&quot;id&quot;:&quot;41dc6ced-f1ae-33b5-a123-83a10ef04cc6&quot;,&quot;itemData&quot;:{&quot;type&quot;:&quot;article-journal&quot;,&quot;id&quot;:&quot;41dc6ced-f1ae-33b5-a123-83a10ef04cc6&quot;,&quot;title&quot;:&quot;Montessori intervention for individuals with dementia: feasibility study of a culturally adapted psychosocial intervention in Pakistan (MIRACLE)&quot;,&quot;author&quot;:[{&quot;family&quot;:&quot;Chaudhry&quot;,&quot;given&quot;:&quot;N&quot;,&quot;parse-names&quot;:false,&quot;dropping-particle&quot;:&quot;&quot;,&quot;non-dropping-particle&quot;:&quot;&quot;},{&quot;family&quot;:&quot;Tofique&quot;,&quot;given&quot;:&quot;S&quot;,&quot;parse-names&quot;:false,&quot;dropping-particle&quot;:&quot;&quot;,&quot;non-dropping-particle&quot;:&quot;&quot;},{&quot;family&quot;:&quot;Husain&quot;,&quot;given&quot;:&quot;N&quot;,&quot;parse-names&quot;:false,&quot;dropping-particle&quot;:&quot;&quot;,&quot;non-dropping-particle&quot;:&quot;&quot;},{&quot;family&quot;:&quot;Couture&quot;,&quot;given&quot;:&quot;D&quot;,&quot;parse-names&quot;:false,&quot;dropping-particle&quot;:&quot;&quot;,&quot;non-dropping-particle&quot;:&quot;&quot;},{&quot;family&quot;:&quot;Glasgow&quot;,&quot;given&quot;:&quot;P&quot;,&quot;parse-names&quot;:false,&quot;dropping-particle&quot;:&quot;&quot;,&quot;non-dropping-particle&quot;:&quot;&quot;},{&quot;family&quot;:&quot;Husain&quot;,&quot;given&quot;:&quot;M&quot;,&quot;parse-names&quot;:false,&quot;dropping-particle&quot;:&quot;&quot;,&quot;non-dropping-particle&quot;:&quot;&quot;},{&quot;family&quot;:&quot;Kiran&quot;,&quot;given&quot;:&quot;T&quot;,&quot;parse-names&quot;:false,&quot;dropping-particle&quot;:&quot;&quot;,&quot;non-dropping-particle&quot;:&quot;&quot;},{&quot;family&quot;:&quot;Memon&quot;,&quot;given&quot;:&quot;R&quot;,&quot;parse-names&quot;:false,&quot;dropping-particle&quot;:&quot;&quot;,&quot;non-dropping-particle&quot;:&quot;&quot;},{&quot;family&quot;:&quot;Minhas&quot;,&quot;given&quot;:&quot;S&quot;,&quot;parse-names&quot;:false,&quot;dropping-particle&quot;:&quot;&quot;,&quot;non-dropping-particle&quot;:&quot;&quot;},{&quot;family&quot;:&quot;Qureshi&quot;,&quot;given&quot;:&quot;A&quot;,&quot;parse-names&quot;:false,&quot;dropping-particle&quot;:&quot;&quot;,&quot;non-dropping-particle&quot;:&quot;&quot;},{&quot;family&quot;:&quot;Shuber&quot;,&quot;given&quot;:&quot;F&quot;,&quot;parse-names&quot;:false,&quot;dropping-particle&quot;:&quot;&quot;,&quot;non-dropping-particle&quot;:&quot;&quot;},{&quot;family&quot;:&quot;Leroi&quot;,&quot;given&quot;:&quot;I&quot;,&quot;parse-names&quot;:false,&quot;dropping-particle&quot;:&quot;&quot;,&quot;non-dropping-particle&quot;:&quot;&quot;}],&quot;container-title&quot;:&quot;BJPsych Open&quot;,&quot;ISSN&quot;:&quot;2056-4724&quot;,&quot;PMID&quot;:&quot;rayyan-661185342&quot;,&quot;URL&quot;:&quot;https://ovidsp.ovid.com/ovidweb.cgi?T=JS&amp;CSC=Y&amp;NEWS=N&amp;PAGE=fulltext&amp;D=pmnm&amp;AN=32611476 https://nusearch.nottingham.ac.uk/openurl/44NOTUK/44NOTUK?genre=article&amp;atitle=Montessori+intervention+for+individuals+with+dementia%3A+feasibility+study+of+a+culturally+adapted+psychosocial+intervention+in+Pakistan+%28MIRACLE%29.&amp;title=BJPsych+Open&amp;issn=2056-4724&amp;date=2020&amp;volume=6&amp;issue=4&amp;spage=e69&amp;aulast=Chaudhry+N&amp;isbn=&amp;__char_set=utf8&quot;,&quot;issued&quot;:{&quot;date-parts&quot;:[[2020]]},&quot;page&quot;:&quot;e69&quot;,&quot;language&quot;:&quot;English&quot;,&quot;abstract&quot;:&quot;BACKGROUND: Globally, nearly two-thirds of people with dementia reside in low- and middle-income countries (LMICs), yet research on how to support people with dementia in LMIC settings is sparse, particularly regarding the management of behavioural and psychological symptoms of dementia. Understanding how best to manage these symptoms of dementia with non-specialist approaches in LMICs is critical. One such approach is a non-pharmacological intervention based on the Montessori method. AIMS: To evaluate the feasibility and acceptability of a culturally adapted, group-based Montessori intervention for care home residents with dementia and their study partners, who were paid care workers in Pakistan. METHOD: This was a two-stage study: a cultural adaptation of the Montessori intervention and a single-arm, open-label, feasibility and acceptability study of 12 participant dyads. Feasibility and tolerability of the intervention and study procedures were determined through the recruitment rate, adherence to the protocol and acceptance of the intervention. Qualitative interviews were undertaken with the study partners. A pre-post exploratory analysis of ratings of behavioural and psychological symptoms of dementia, functional ability and quality of life were also conducted. RESULTS: The recruitment and retention rates of people with dementia were acceptable, and the intervention was well tolerated by participant dyads. Findings show a reduction in agitation levels and improvement in mood and interest for the activities. CONCLUSIONS: Feasibility studies of low-cost, easy-to-deliver and culturally adapted interventions are essential in laying the groundwork for subsequent definitive effectiveness and/or implementation trials for dementia in LMICs, where awareness and resources for dementia are limited.&quot;,&quot;issue&quot;:&quot;4&quot;,&quot;volume&quot;:&quot;6&quot;,&quot;container-title-short&quot;:&quot;&quot;},&quot;isTemporary&quot;:false},{&quot;id&quot;:&quot;cd4adb2a-6d8b-35a5-a151-bc69c3e63bcb&quot;,&quot;itemData&quot;:{&quot;type&quot;:&quot;article-journal&quot;,&quot;id&quot;:&quot;cd4adb2a-6d8b-35a5-a151-bc69c3e63bcb&quot;,&quot;title&quot;:&quot;Effects of a Humanoid Companion Robot on Dementia Symptoms and Caregiver Distress for Residents in Long-Term Care&quot;,&quot;author&quot;:[{&quot;family&quot;:&quot;Chen&quot;,&quot;given&quot;:&quot;K&quot;,&quot;parse-names&quot;:false,&quot;dropping-particle&quot;:&quot;&quot;,&quot;non-dropping-particle&quot;:&quot;&quot;},{&quot;family&quot;:&quot;Lou&quot;,&quot;given&quot;:&quot;V W Q&quot;,&quot;parse-names&quot;:false,&quot;dropping-particle&quot;:&quot;&quot;,&quot;non-dropping-particle&quot;:&quot;&quot;},{&quot;family&quot;:&quot;Tan&quot;,&quot;given&quot;:&quot;K C K&quot;,&quot;parse-names&quot;:false,&quot;dropping-particle&quot;:&quot;&quot;,&quot;non-dropping-particle&quot;:&quot;&quot;},{&quot;family&quot;:&quot;Wai&quot;,&quot;given&quot;:&quot;M Y&quot;,&quot;parse-names&quot;:false,&quot;dropping-particle&quot;:&quot;&quot;,&quot;non-dropping-particle&quot;:&quot;&quot;},{&quot;family&quot;:&quot;Chan&quot;,&quot;given&quot;:&quot;L L&quot;,&quot;parse-names&quot;:false,&quot;dropping-particle&quot;:&quot;&quot;,&quot;non-dropping-particle&quot;:&quot;&quot;}],&quot;container-title&quot;:&quot;Journal of the American Medical Directors Association&quot;,&quot;container-title-short&quot;:&quot;J Am Med Dir Assoc&quot;,&quot;ISSN&quot;:&quot;1525-8610&quot;,&quot;PMID&quot;:&quot;rayyan-661181510&quot;,&quot;URL&quot;:&quot;&lt;Go to ISI&gt;://WOS:000585314000039&quot;,&quot;issued&quot;:{&quot;date-parts&quot;:[[2020]]},&quot;page&quot;:&quot;1724-+&quot;,&quot;language&quot;:&quot;English&quot;,&quot;abstract&quot;:&quot;Objectives: To test the effects of deploying a humanoid companion robot (Kabochan) in comparison with usual care for long-term care facilities' residents with dementia. Design: A 2-arm, randomized controlled trial with ABAB withdrawal design, lasting 32 weeks. After an 8-week baseline period, Kabochan was introduced in a nonfacilitated, individual approach with experimental-group participants (n = 52) for 8 weeks, then removed for 8 weeks, and then reintroduced for another 8 weeks. The control group (n = 51) received the usual standardized care. Setting and Participants: Seven long-term care facilities in Hong Kong. 103 residents (76% women, 87.2 +/- 7.4 years) with a clinical diagnosis of dementia. Measures: Outcome assessments occurred at 5 time points: baseline (week 1) and the end of each phase (weeks 8, 16, 24, and 32). Primary outcomes were assessed with the Neuropsychiatric Inventory Questionnaire (symptom severity and caregiver distress subscales) and the Geriatric Depression Scale; secondary outcomes were measured by the Hong Kong Montreal Cognitive Assessment 5-minute Protocol, the Modified Barthel Index for Activities of Daily Living, and the Quality of Life-Alzheimer's disease scale. Results: A multivariate analysis of variance indicated a statistically significant group x time interaction for neuropsychiatric-related caregiver distress at week 16 (F = 6.72, P = .011), with a moderate effect size (eta(2)(p) = 0.06). When Kabochan was removed in the withdrawal phase (weeks 17-24), the neuropsychiatric symptoms became more severe at week 24 for the intervention group (F = 4.68, P = .003), although the effect size was small to moderate (eta(2)(p) = 0.04). No statistical between-group differences were found in other health outcomes. Conclusions and Implications: The Kabochan was potentially effective at reducing short-term neuropsychiatric symptoms and relevant caregiver distress for residents with dementia. An individualized care plan with continuous monitoring is required to integrate the humanoid robot into routine dementia care. (C) 2020 AMDA - The Society for Post-Acute and Long-Term Care Medicine.&quot;,&quot;issue&quot;:&quot;11&quot;,&quot;volume&quot;:&quot;21&quot;},&quot;isTemporary&quot;:false},{&quot;id&quot;:&quot;d530b68d-214d-35bf-ab22-df77307f865c&quot;,&quot;itemData&quot;:{&quot;type&quot;:&quot;article-journal&quot;,&quot;id&quot;:&quot;d530b68d-214d-35bf-ab22-df77307f865c&quot;,&quot;title&quot;:&quot;Effect of traditional opera on older adults with dementia&quot;,&quot;author&quot;:[{&quot;family&quot;:&quot;Chen&quot;,&quot;given&quot;:&quot;X&quot;,&quot;parse-names&quot;:false,&quot;dropping-particle&quot;:&quot;&quot;,&quot;non-dropping-particle&quot;:&quot;&quot;},{&quot;family&quot;:&quot;Li&quot;,&quot;given&quot;:&quot;D M&quot;,&quot;parse-names&quot;:false,&quot;dropping-particle&quot;:&quot;&quot;,&quot;non-dropping-particle&quot;:&quot;&quot;},{&quot;family&quot;:&quot;Xu&quot;,&quot;given&quot;:&quot;H&quot;,&quot;parse-names&quot;:false,&quot;dropping-particle&quot;:&quot;&quot;,&quot;non-dropping-particle&quot;:&quot;&quot;},{&quot;family&quot;:&quot;Hu&quot;,&quot;given&quot;:&quot;Z Y&quot;,&quot;parse-names&quot;:false,&quot;dropping-particle&quot;:&quot;&quot;,&quot;non-dropping-particle&quot;:&quot;&quot;}],&quot;container-title&quot;:&quot;Geriatric Nursing&quot;,&quot;ISSN&quot;:&quot;0197-4572&quot;,&quot;PMID&quot;:&quot;rayyan-661181304&quot;,&quot;URL&quot;:&quot;&lt;Go to ISI&gt;://WOS:000530074400009&quot;,&quot;issued&quot;:{&quot;date-parts&quot;:[[2020]]},&quot;page&quot;:&quot;118-123&quot;,&quot;language&quot;:&quot;English&quot;,&quot;abstract&quot;:&quot;This study evaluates the effectiveness of traditional Chinese opera on older adults with dementia; those who met the inclusion criteria were categorized into intervention (n = 21) and control (n = 22) groups. Traditional Chinese opera was organized for the intervention group for 12 weeks. The Mini-Mental State Examination (MMSE), the Chinese version of the neuropsychiatric inventory (CNPI), and Quality of Life in Alzheimer's disease (QOL-AD) assessed the effectiveness at the pre-test stage and after 6 and 12 weeks of the intervention, and generalized estimated equation was used for statistical analysis. Statistically significant (P &lt; 0.05) differences were observed between the intervention and control groups in terms of MMSE, CNPI, and QOL-AD. Traditional Chinese opera can potentially be an effective therapy for improving the cognitive function of older adults with dementia, reducing their behavioral and psychiatric symptoms and enhancing their quality of life. (C) 2019 Published by Elsevier Inc.&quot;,&quot;issue&quot;:&quot;2&quot;,&quot;volume&quot;:&quot;41&quot;,&quot;container-title-short&quot;:&quot;&quot;},&quot;isTemporary&quot;:false},{&quot;id&quot;:&quot;97c102fb-83ad-3a7d-a848-7d3faf7838c1&quot;,&quot;itemData&quot;:{&quot;type&quot;:&quot;article-journal&quot;,&quot;id&quot;:&quot;97c102fb-83ad-3a7d-a848-7d3faf7838c1&quot;,&quot;title&quot;:&quot;PerCEN: a cluster randomized controlled trial of person-centered residential care and environment for people with dementia&quot;,&quot;author&quot;:[{&quot;family&quot;:&quot;Chenoweth&quot;,&quot;given&quot;:&quot;L&quot;,&quot;parse-names&quot;:false,&quot;dropping-particle&quot;:&quot;&quot;,&quot;non-dropping-particle&quot;:&quot;&quot;},{&quot;family&quot;:&quot;Forbes&quot;,&quot;given&quot;:&quot;I&quot;,&quot;parse-names&quot;:false,&quot;dropping-particle&quot;:&quot;&quot;,&quot;non-dropping-particle&quot;:&quot;&quot;},{&quot;family&quot;:&quot;Fleming&quot;,&quot;given&quot;:&quot;R&quot;,&quot;parse-names&quot;:false,&quot;dropping-particle&quot;:&quot;&quot;,&quot;non-dropping-particle&quot;:&quot;&quot;},{&quot;family&quot;:&quot;King&quot;,&quot;given&quot;:&quot;M T&quot;,&quot;parse-names&quot;:false,&quot;dropping-particle&quot;:&quot;&quot;,&quot;non-dropping-particle&quot;:&quot;&quot;},{&quot;family&quot;:&quot;Stein-Parbury&quot;,&quot;given&quot;:&quot;J&quot;,&quot;parse-names&quot;:false,&quot;dropping-particle&quot;:&quot;&quot;,&quot;non-dropping-particle&quot;:&quot;&quot;},{&quot;family&quot;:&quot;Luscombe&quot;,&quot;given&quot;:&quot;G&quot;,&quot;parse-names&quot;:false,&quot;dropping-particle&quot;:&quot;&quot;,&quot;non-dropping-particle&quot;:&quot;&quot;},{&quot;family&quot;:&quot;Kenny&quot;,&quot;given&quot;:&quot;P&quot;,&quot;parse-names&quot;:false,&quot;dropping-particle&quot;:&quot;&quot;,&quot;non-dropping-particle&quot;:&quot;&quot;},{&quot;family&quot;:&quot;Jeon&quot;,&quot;given&quot;:&quot;Y H&quot;,&quot;parse-names&quot;:false,&quot;dropping-particle&quot;:&quot;&quot;,&quot;non-dropping-particle&quot;:&quot;&quot;},{&quot;family&quot;:&quot;Haas&quot;,&quot;given&quot;:&quot;M&quot;,&quot;parse-names&quot;:false,&quot;dropping-particle&quot;:&quot;&quot;,&quot;non-dropping-particle&quot;:&quot;&quot;},{&quot;family&quot;:&quot;Brodaty&quot;,&quot;given&quot;:&quot;H&quot;,&quot;parse-names&quot;:false,&quot;dropping-particle&quot;:&quot;&quot;,&quot;non-dropping-particle&quot;:&quot;&quot;}],&quot;container-title&quot;:&quot;International psychogeriatrics&quot;,&quot;container-title-short&quot;:&quot;Int Psychogeriatr&quot;,&quot;ISSN&quot;:&quot;1741-203X&quot;,&quot;PMID&quot;:&quot;rayyan-661186471&quot;,&quot;URL&quot;:&quot;https://ovidsp.ovid.com/ovidweb.cgi?T=JS&amp;CSC=Y&amp;NEWS=N&amp;PAGE=fulltext&amp;D=med11&amp;AN=24666667 https://nusearch.nottingham.ac.uk/openurl/44NOTUK/44NOTUK?genre=article&amp;atitle=PerCEN%3A+a+cluster+randomized+controlled+trial+of+person-centered+residential+care+and+environment+for+people+with+dementia.&amp;title=International+Psychogeriatrics&amp;issn=1041-6102&amp;date=2014&amp;volume=26&amp;issue=7&amp;spage=1147&amp;aulast=Chenoweth+L&amp;isbn=&amp;__char_set=utf8&quot;,&quot;issued&quot;:{&quot;date-parts&quot;:[[2014]]},&quot;page&quot;:&quot;1147-1160&quot;,&quot;language&quot;:&quot;English&quot;,&quot;abstract&quot;:&quot;BACKGROUND: There is good evidence of the positive effects of person-centered care (PCC) on agitation in dementia. We hypothesized that a person-centered environment (PCE) would achieve similar outcomes by focusing on positive environmental stimuli, and that there would be enhanced outcomes by combining PCC and PCE. METHODS: 38 Australian residential aged care homes with scope for improvement in both PCC and PCE were stratified, then randomized to one of four intervention groups: (1) PCC; (2) PCE; (3) PCC +PCE; (4) no intervention. People with dementia, over 60 years of age and consented were eligible. Co-outcomes assessed pre and four months post-intervention and at 8 months follow-up were resident agitation, emotional responses in care, quality of life and depression, and care interaction quality. RESULTS: From 38 homes randomized, 601 people with dementia were recruited. At follow-up the mean change for quality of life and agitation was significantly different for PCE (p = 0.02, p = 0.05, respectively) and PCC (p = 0.0003, p = 0.002 respectively), compared with the non-intervention group (p = 0.48, p = 0.93 respectively). Quality of life improved non-significantly for PCC+PCE (p = 0.08), but not for agitation (p = 0.37). Improvements in care interaction quality (p = 0.006) and in emotional responses to care (p = 0.01) in PCC+PCE were not observed in the other groups. Depression scores did not change in any of the groups. Intervention compliance for PCC was 59%, for PCE 54% and for PCC+PCE 66%. CONCLUSION: The hypothesis that PCC+PCE would improve quality of life and agitation even further was not supported, even though there were improvements in the quality of care interactions and resident emotional responses to care for some of this group. The Australian New Zealand Clinical Trials Registry Number is ACTRN 12608000095369.&quot;,&quot;issue&quot;:&quot;7&quot;,&quot;volume&quot;:&quot;26&quot;},&quot;isTemporary&quot;:false},{&quot;id&quot;:&quot;b65e3e1b-b1f3-34be-95cf-c311faf0bdbd&quot;,&quot;itemData&quot;:{&quot;type&quot;:&quot;article-journal&quot;,&quot;id&quot;:&quot;b65e3e1b-b1f3-34be-95cf-c311faf0bdbd&quot;,&quot;title&quot;:&quot;Determining the efficacy of Dementia Care Mapping as an outcome measure and a process for change: a pilot study&quot;,&quot;author&quot;:[{&quot;family&quot;:&quot;Chenoweth&quot;,&quot;given&quot;:&quot;L&quot;,&quot;parse-names&quot;:false,&quot;dropping-particle&quot;:&quot;&quot;,&quot;non-dropping-particle&quot;:&quot;&quot;},{&quot;family&quot;:&quot;Jeon&quot;,&quot;given&quot;:&quot;Y H&quot;,&quot;parse-names&quot;:false,&quot;dropping-particle&quot;:&quot;&quot;,&quot;non-dropping-particle&quot;:&quot;&quot;}],&quot;container-title&quot;:&quot;Aging &amp; mental health&quot;,&quot;container-title-short&quot;:&quot;Aging Ment Health&quot;,&quot;ISSN&quot;:&quot;1360-7863&quot;,&quot;PMID&quot;:&quot;rayyan-661180499&quot;,&quot;URL&quot;:&quot;https://ovidsp.ovid.com/ovidweb.cgi?T=JS&amp;CSC=Y&amp;NEWS=N&amp;PAGE=fulltext&amp;D=med6&amp;AN=17558574 https://nusearch.nottingham.ac.uk/openurl/44NOTUK/44NOTUK?genre=article&amp;atitle=Determining+the+efficacy+of+Dementia+Care+Mapping+as+an+outcome+measure+and+a+process+for+change%3A+a+pilot+study.&amp;title=Aging+%26+Mental+Health&amp;issn=1360-7863&amp;date=2007&amp;volume=11&amp;issue=3&amp;spage=237&amp;aulast=Chenoweth+L&amp;isbn=&amp;__char_set=utf8&quot;,&quot;issued&quot;:{&quot;date-parts&quot;:[[2007]]},&quot;page&quot;:&quot;237-245&quot;,&quot;language&quot;:&quot;English&quot;,&quot;abstract&quot;:&quot;Dementia Care Mapping (DCM) is increasingly being promoted world-wide as a useful approach in assisting staff to improve the well-being of residents with dementia. While DCM is employed as an outcome measure of well-being and as a process to assist staff improve quality of care, it has not been subject to the rigorous scrutiny of a controlled trial to establish its efficacy as an outcome measure, or as an intervention. In 2005 the authors were awarded an Australian Health Minister's Grant to conduct a randomised control trial of DCM in 15 residential dementia care units across the city of Sydney, Australia. This paper reports on a pilot study conducted with 35 dementia care residents in three secure residential care units in the state of New South Wales, Australia, prior to the controlled trial. The main aims of the pilot were to determine the sensitivity of DCM against the validated baseline and outcome measures selected for the trial and to evaluate the utility of the research plan. The utility of the research plan was established. Whilst a significant improvement was shown in staff interactions with residents over time, there was no evidence that DCM improved the residents' quality of life and well-being in relation to physical and cognitive functioning, although there was a reduction in the residents' levels of agitation and depression. While as a research tool DCM needs further refinement to match the strength of validated outcome measures that more accurately assess the residents' well-being, DCM procedures improved staff's attention to monitoring and attending to the residents' well-being.&quot;,&quot;issue&quot;:&quot;3&quot;,&quot;volume&quot;:&quot;11&quot;},&quot;isTemporary&quot;:false},{&quot;id&quot;:&quot;df73a25b-2809-3f7b-b8c4-db0e1d39aa1c&quot;,&quot;itemData&quot;:{&quot;type&quot;:&quot;article-journal&quot;,&quot;id&quot;:&quot;df73a25b-2809-3f7b-b8c4-db0e1d39aa1c&quot;,&quot;title&quot;:&quot;Caring for Aged Dementia Care Resident Study (CADRES) of person-centred care, dementia-care mapping, and usual care in dementia: a cluster-randomised trial&quot;,&quot;author&quot;:[{&quot;family&quot;:&quot;Chenoweth&quot;,&quot;given&quot;:&quot;L&quot;,&quot;parse-names&quot;:false,&quot;dropping-particle&quot;:&quot;&quot;,&quot;non-dropping-particle&quot;:&quot;&quot;},{&quot;family&quot;:&quot;King&quot;,&quot;given&quot;:&quot;M T&quot;,&quot;parse-names&quot;:false,&quot;dropping-particle&quot;:&quot;&quot;,&quot;non-dropping-particle&quot;:&quot;&quot;},{&quot;family&quot;:&quot;Jeon&quot;,&quot;given&quot;:&quot;Y H&quot;,&quot;parse-names&quot;:false,&quot;dropping-particle&quot;:&quot;&quot;,&quot;non-dropping-particle&quot;:&quot;&quot;},{&quot;family&quot;:&quot;Brodaty&quot;,&quot;given&quot;:&quot;H&quot;,&quot;parse-names&quot;:false,&quot;dropping-particle&quot;:&quot;&quot;,&quot;non-dropping-particle&quot;:&quot;&quot;},{&quot;family&quot;:&quot;Stein-Parbury&quot;,&quot;given&quot;:&quot;J&quot;,&quot;parse-names&quot;:false,&quot;dropping-particle&quot;:&quot;&quot;,&quot;non-dropping-particle&quot;:&quot;&quot;},{&quot;family&quot;:&quot;Norman&quot;,&quot;given&quot;:&quot;R&quot;,&quot;parse-names&quot;:false,&quot;dropping-particle&quot;:&quot;&quot;,&quot;non-dropping-particle&quot;:&quot;&quot;},{&quot;family&quot;:&quot;Haas&quot;,&quot;given&quot;:&quot;M&quot;,&quot;parse-names&quot;:false,&quot;dropping-particle&quot;:&quot;&quot;,&quot;non-dropping-particle&quot;:&quot;&quot;},{&quot;family&quot;:&quot;Luscombe&quot;,&quot;given&quot;:&quot;G&quot;,&quot;parse-names&quot;:false,&quot;dropping-particle&quot;:&quot;&quot;,&quot;non-dropping-particle&quot;:&quot;&quot;}],&quot;container-title&quot;:&quot;Lancet Neurology&quot;,&quot;ISSN&quot;:&quot;1474-4422&quot;,&quot;PMID&quot;:&quot;rayyan-661178878&quot;,&quot;URL&quot;:&quot;https://ovidsp.ovid.com/ovidweb.cgi?T=JS&amp;CSC=Y&amp;NEWS=N&amp;PAGE=fulltext&amp;D=med7&amp;AN=19282246 https://nusearch.nottingham.ac.uk/openurl/44NOTUK/44NOTUK?genre=article&amp;atitle=Caring+for+Aged+Dementia+Care+Resident+Study+%28CADRES%29+of+person-centred+care%2C+dementia-care+mapping%2C+and+usual+care+in+dementia%3A+a+cluster-randomised+trial.&amp;title=Lancet+Neurology&amp;issn=1474-4422&amp;date=2009&amp;volume=8&amp;issue=4&amp;spage=317&amp;aulast=Chenoweth+L&amp;isbn=&amp;__char_set=utf8&quot;,&quot;issued&quot;:{&quot;date-parts&quot;:[[2009]]},&quot;page&quot;:&quot;317-325&quot;,&quot;language&quot;:&quot;English&quot;,&quot;abstract&quot;:&quot;BACKGROUND: Evidence for improved outcomes for people with dementia through provision of person-centred care and dementia-care mapping is largely observational. We aimed to do a large, randomised comparison of person-centred care, dementia-care mapping, and usual care. METHODS: In a cluster randomised controlled trial, urban residential sites were randomly assigned to person-centred care, dementia-care mapping, or usual care. Carers received training and support in either intervention or continued usual care. Treatment allocation was masked to assessors. The primary outcome was agitation measured with the Cohen-Mansfield agitation inventory (CMAI). Secondary outcomes included psychiatric symptoms including hallucinations, neuropsychological status, quality of life, falls, and cost of treatment. Outcome measures were assessed before and directly after 4 months of intervention, and at 4 months of follow-up. Hierarchical linear models were used to test treatment and time effects. Analysis was by intention to treat. This trial is registered with the Australia and New Zealand Clinical Trials Registry, number ACTRN12608000084381. FINDINGS: 15 care sites with 289 residents were randomly assigned. Pairwise contrasts revealed that at follow-up, and relative to usual care, CMAI score was lower in sites providing mapping (mean difference 10.9, 95% CI 0.7-21.1; p=0.04) and person-centred care (13.6, 3.3-23.9; p=0.01). Compared with usual care, fewer falls were recorded in sites that used mapping (0.24, 0.08-0.40; p=0.02) but there were more falls with person-centred care (0.15, 0.02-0.28; p=0.03). There were no other significant effects. INTERPRETATION: Person-centred care and dementia-care mapping both seem to reduce agitation in people with dementia in residential care.&quot;,&quot;issue&quot;:&quot;4&quot;,&quot;volume&quot;:&quot;8&quot;,&quot;container-title-short&quot;:&quot;&quot;},&quot;isTemporary&quot;:false},{&quot;id&quot;:&quot;289ff5a7-4801-3209-841b-4325f1664197&quot;,&quot;itemData&quot;:{&quot;type&quot;:&quot;article-journal&quot;,&quot;id&quot;:&quot;289ff5a7-4801-3209-841b-4325f1664197&quot;,&quot;title&quot;:&quot;The effect of 12-week open-label memantine treatment on cognitive function improvement in patients with alcohol-related dementia&quot;,&quot;author&quot;:[{&quot;family&quot;:&quot;Cheon&quot;,&quot;given&quot;:&quot;Y&quot;,&quot;parse-names&quot;:false,&quot;dropping-particle&quot;:&quot;&quot;,&quot;non-dropping-particle&quot;:&quot;&quot;},{&quot;family&quot;:&quot;Park&quot;,&quot;given&quot;:&quot;J&quot;,&quot;parse-names&quot;:false,&quot;dropping-particle&quot;:&quot;&quot;,&quot;non-dropping-particle&quot;:&quot;&quot;},{&quot;family&quot;:&quot;Joe&quot;,&quot;given&quot;:&quot;K H&quot;,&quot;parse-names&quot;:false,&quot;dropping-particle&quot;:&quot;&quot;,&quot;non-dropping-particle&quot;:&quot;&quot;},{&quot;family&quot;:&quot;Kim&quot;,&quot;given&quot;:&quot;D J&quot;,&quot;parse-names&quot;:false,&quot;dropping-particle&quot;:&quot;&quot;,&quot;non-dropping-particle&quot;:&quot;&quot;}],&quot;container-title&quot;:&quot;International Journal of Neuropsychopharmacology&quot;,&quot;ISSN&quot;:&quot;1461-1457&quot;,&quot;PMID&quot;:&quot;rayyan-661181100&quot;,&quot;URL&quot;:&quot;https://ovidsp.ovid.com/ovidweb.cgi?T=JS&amp;CSC=Y&amp;NEWS=N&amp;PAGE=fulltext&amp;D=med7&amp;AN=18346293 https://nusearch.nottingham.ac.uk/openurl/44NOTUK/44NOTUK?genre=article&amp;atitle=The+effect+of+12-week+open-label+memantine+treatment+on+cognitive+function+improvement+in+patients+with+alcohol-related+dementia.&amp;title=International+Journal+of+Neuropsychopharmacology&amp;issn=1461-1457&amp;date=2008&amp;volume=11&amp;issue=7&amp;spage=971&amp;aulast=Cheon+Y&amp;isbn=&amp;__char_set=utf8&quot;,&quot;issued&quot;:{&quot;date-parts&quot;:[[2008]]},&quot;page&quot;:&quot;971-983&quot;,&quot;language&quot;:&quot;English&quot;,&quot;abstract&quot;:&quot;There is compelling evidence that alcohol-induced neurotoxicity is related to glutamate excitotoxicity. It was hypothesized that the low-affinity NMDA receptor antagonist memantine would improve the cognitive function of patients with alcoholic dementia. The aim of this study was to test this hypothesis and to evaluate the effect of memantine on the cognitive improvement of patients with alcohol-related dementia (ARD). The study was designed as a 12-wk open-label study investigating the efficacy of 20 mg memantine, a low-affinity NMDA receptor antagonist, as a treatment for cognitive and behavioural problems in 19 patients with probable ARD according to the criteria for ARD proposed by Oslin and colleagues. The CERAD-K (Consortium to Establish a Registry for Alzheimer's Disease - Korean version) and several clinical assessment scales were completed before and after the 12-wk memantine treatment period. Significant improvements in the mean scores from baseline to final assessment were observed in the Global Deterioration Scale (p&lt;0.05), Brief Psychiatric Rating Scale (p&lt;0.01), Geriatric Quality of Life - Dementia scale (p&lt;0.01) and Neuropsychiatric Inventory (p&lt;0.01) at the end of week 12. The CERAD-K subscales of word list recall (p&lt;0.05), word list recognition (p&lt;0.05), time orientation (p&lt;0.01), drawing an interlocking pentagon (p&lt;0.05), and the total MMSE-K (Mini Mental State Examination - Korean version) scores (p&lt;0.01) of the patients all showed significant improvement following the memantine trial. In this open-label study, patients with ARD treated with 20 mg/d memantine for 12 wk showed improvement on global cognition, quality of life and behavioural symptoms. The result of this study suggests the possible usefulness of memantine for the treatment of ARD. As this was an open-label study, the possibility that participants improved cognitively on their own due to protracted abstinence from alcohol cannot be discounted.&quot;,&quot;issue&quot;:&quot;7&quot;,&quot;volume&quot;:&quot;11&quot;,&quot;container-title-short&quot;:&quot;&quot;},&quot;isTemporary&quot;:false},{&quot;id&quot;:&quot;5a9c29bb-6a53-325a-aa46-23b685c376af&quot;,&quot;itemData&quot;:{&quot;type&quot;:&quot;article-journal&quot;,&quot;id&quot;:&quot;5a9c29bb-6a53-325a-aa46-23b685c376af&quot;,&quot;title&quot;:&quot;A feasibility study of translating \&quot;Living Well with Dementia\&quot; groups into a Primary Care Improving Access to Psychological Therapy service (innovative practice)&quot;,&quot;author&quot;:[{&quot;family&quot;:&quot;Cheston&quot;,&quot;given&quot;:&quot;R&quot;,&quot;parse-names&quot;:false,&quot;dropping-particle&quot;:&quot;&quot;,&quot;non-dropping-particle&quot;:&quot;&quot;},{&quot;family&quot;:&quot;Howells&quot;,&quot;given&quot;:&quot;L&quot;,&quot;parse-names&quot;:false,&quot;dropping-particle&quot;:&quot;&quot;,&quot;non-dropping-particle&quot;:&quot;&quot;}],&quot;container-title&quot;:&quot;Dementia&quot;,&quot;ISSN&quot;:&quot;1741-2684&quot;,&quot;PMID&quot;:&quot;rayyan-661182783&quot;,&quot;URL&quot;:&quot;https://ovidsp.ovid.com/ovidweb.cgi?T=JS&amp;CSC=Y&amp;NEWS=N&amp;PAGE=fulltext&amp;D=med13&amp;AN=25888619 https://nusearch.nottingham.ac.uk/openurl/44NOTUK/44NOTUK?genre=article&amp;atitle=A+feasibility+study+of+translating+%22Living+Well+with+Dementia%22+groups+into+a+Primary+Care+Improving+Access+to+Psychological+Therapy+service+%28innovative+practice%29.&amp;title=Dementia&amp;issn=1471-3012&amp;date=2016&amp;volume=15&amp;issue=2&amp;spage=273&amp;aulast=Cheston+R&amp;isbn=&amp;__char_set=utf8&quot;,&quot;issued&quot;:{&quot;date-parts&quot;:[[2016]]},&quot;page&quot;:&quot;273-278&quot;,&quot;language&quot;:&quot;English&quot;,&quot;abstract&quot;:&quot;This paper describes the use of the \&quot;Living Well with Dementia\&quot; or LivDem model of group support for people affected by dementia within a Primary Care setting. Five people affected by dementia and their carers joined a 10-week group, although one man withdrew before the start due to illness. Joint sessions were held on the first and the final meetings, with separate parallel group sessions for people affected by dementia and their carers for the remaining eight sessions. One person affected by dementia and their carer withdrew due to illness before the end of the sessions : A self-report measure of Quality of Life suggested improvements for two of the three people affected by dementia who completed all of the sessions. The proxy ratings of carers indicated improvements for all three participants. Qualitative interviews were carried out with participants and carers to assess their experience of the group. Although both people affected by dementia and their carers found the LivDem intervention helpful, concerns remain about the continued need for support by a Dementia specialist. Copyright © The Author(s) 2016.&quot;,&quot;issue&quot;:&quot;2&quot;,&quot;volume&quot;:&quot;15&quot;,&quot;container-title-short&quot;:&quot;&quot;},&quot;isTemporary&quot;:false},{&quot;id&quot;:&quot;7e2ee61a-e73b-3297-b252-51f0c4889719&quot;,&quot;itemData&quot;:{&quot;type&quot;:&quot;article-journal&quot;,&quot;id&quot;:&quot;7e2ee61a-e73b-3297-b252-51f0c4889719&quot;,&quot;title&quot;:&quot;Outcomes of a multimodal cognitive and physical rehabilitation program for persons with mild dementia and their caregivers: a goal-oriented approach&quot;,&quot;author&quot;:[{&quot;family&quot;:&quot;Chew&quot;,&quot;given&quot;:&quot;J&quot;,&quot;parse-names&quot;:false,&quot;dropping-particle&quot;:&quot;&quot;,&quot;non-dropping-particle&quot;:&quot;&quot;},{&quot;family&quot;:&quot;Chong&quot;,&quot;given&quot;:&quot;M S&quot;,&quot;parse-names&quot;:false,&quot;dropping-particle&quot;:&quot;&quot;,&quot;non-dropping-particle&quot;:&quot;&quot;},{&quot;family&quot;:&quot;Fong&quot;,&quot;given&quot;:&quot;Y L&quot;,&quot;parse-names&quot;:false,&quot;dropping-particle&quot;:&quot;&quot;,&quot;non-dropping-particle&quot;:&quot;&quot;},{&quot;family&quot;:&quot;Tay&quot;,&quot;given&quot;:&quot;L&quot;,&quot;parse-names&quot;:false,&quot;dropping-particle&quot;:&quot;&quot;,&quot;non-dropping-particle&quot;:&quot;&quot;}],&quot;container-title&quot;:&quot;Clinical Interventions In Aging&quot;,&quot;ISSN&quot;:&quot;1178-1998&quot;,&quot;PMID&quot;:&quot;rayyan-661186156&quot;,&quot;URL&quot;:&quot;https://ovidsp.ovid.com/ovidweb.cgi?T=JS&amp;CSC=Y&amp;NEWS=N&amp;PAGE=fulltext&amp;D=med12&amp;AN=26543358 https://nusearch.nottingham.ac.uk/openurl/44NOTUK/44NOTUK?genre=article&amp;atitle=Outcomes+of+a+multimodal+cognitive+and+physical+rehabilitation+program+for+persons+with+mild+dementia+and+their+caregivers%3A+a+goal-oriented+approach.&amp;title=Clinical+Interventions+In+Aging&amp;issn=1176-9092&amp;date=2015&amp;volume=10&amp;issue=&amp;spage=1687&amp;aulast=Chew+J&amp;isbn=&amp;__char_set=utf8&quot;,&quot;issued&quot;:{&quot;date-parts&quot;:[[2015]]},&quot;page&quot;:&quot;1687-1694&quot;,&quot;language&quot;:&quot;English&quot;,&quot;abstract&quot;:&quot;BACKGROUND: Nonpharmacological interventions such as exercise and cognitive rehabilitation programs have shown promise in reducing the impact of dementia on the individual and the caregiver. In this study, we examine the effect of a multimodal cognitive and physical rehabilitation program for persons with mild dementia and their caregivers using conventional measures of cognition, behavior, quality of life (QoL), and caregiver burden together with goal attainment scaling (GAS), an individualized outcome measure. METHODS: Goals were set at baseline, and GAS score was calculated at the end of the program. Participants were also assessed with the Chinese Mini-Mental State Examination, functional and behavioral scales (Barthel Index), Instrumental Activities of Daily Living, Neuropsychiatric Inventory Questionnaire, QoL, and caregiver burden using EuroQol-five dimension questionnaire and Zarit Burden Interview (ZBI). Differences in median scores postintervention were obtained. Further analysis of caregiver burden was undertaken utilizing the multidimensional classification of burden on the ZBI. RESULTS: Thirty-four (61.8%) patients were assessed to have met their goals (GAS score&gt;=50). Mean (standard deviation) GAS score was 48.6 (6.5). Cognition goals were set in only 20.6%, followed by goals to improve engagement and socialization; reduce caregiver stress; and improve physical function, behavior, and mood. Median scores in the cognitive, functional, and QoL measures did not differ significantly pre- and postintervention. The intervention had a positive impact on role strain, a unique dimension of caregiver burden. CONCLUSION: This study provides evidence that a multimodal approach combining physical exercise and cognitive rehabilitation improves goal attainment and caregiver burden in individuals and caregivers of persons with mild dementia.&quot;,&quot;volume&quot;:&quot;10&quot;,&quot;container-title-short&quot;:&quot;&quot;},&quot;isTemporary&quot;:false},{&quot;id&quot;:&quot;5adbc2e9-bbe4-3978-bedf-faabc6de6df5&quot;,&quot;itemData&quot;:{&quot;type&quot;:&quot;article-journal&quot;,&quot;id&quot;:&quot;5adbc2e9-bbe4-3978-bedf-faabc6de6df5&quot;,&quot;title&quot;:&quot;The Effects of Music Therapy-Singing Group on Quality of Life and Affect of Persons With Dementia: A Randomized Controlled Trial&quot;,&quot;author&quot;:[{&quot;family&quot;:&quot;Cho&quot;,&quot;given&quot;:&quot;H K&quot;,&quot;parse-names&quot;:false,&quot;dropping-particle&quot;:&quot;&quot;,&quot;non-dropping-particle&quot;:&quot;&quot;}],&quot;container-title&quot;:&quot;Frontiers in Medicine&quot;,&quot;ISSN&quot;:&quot;2296-858X&quot;,&quot;PMID&quot;:&quot;rayyan-661181728&quot;,&quot;URL&quot;:&quot;https://ovidsp.ovid.com/ovidweb.cgi?T=JS&amp;CSC=Y&amp;NEWS=N&amp;PAGE=fulltext&amp;D=pmnm4&amp;AN=30460234 https://nusearch.nottingham.ac.uk/openurl/44NOTUK/44NOTUK?genre=article&amp;atitle=The+Effects+of+Music+Therapy-Singing+Group+on+Quality+of+Life+and+Affect+of+Persons+With+Dementia%3A+A+Randomized+Controlled+Trial.&amp;title=Frontiers+in+Medicine&amp;issn=2296-858X&amp;date=2018&amp;volume=5&amp;issue=&amp;spage=279&amp;aulast=Cho+HK&amp;isbn=&amp;__char_set=utf8&quot;,&quot;issued&quot;:{&quot;date-parts&quot;:[[2018]]},&quot;page&quot;:&quot;279&quot;,&quot;language&quot;:&quot;English&quot;,&quot;abstract&quot;:&quot;Dementia is a clinical syndrome that is progressive and degenerative, affecting memory, behavior, emotion, and personality. Persons with dementia often experience deterioration of cognitive ability, as well as various behavioral and psychological disturbances, which significantly contribute to reduced quality of life and emotional well-being. The demand for long-term care continues to rise rapidly and it is therefore critical to develop effective strategies and evidence-based interventions to improve the quality of life for persons with dementia. Music therapy has drawn attention as a promising non-pharmacological approach for persons with dementia. A variety of music interventions including singing and listening to music have been widely applied for dementia care not only by music therapists, but also by other healthcare professionals. There are, however, little research studies that compare possible effects of music therapy interventions with those of music-based approaches on dementia care. The purpose of the current study was to compare the short-term effects of a music therapy-singing group with those of a music medicine-listening group and a control-TV group, on quality of life and affect of persons with dementia at a long-term care facility. The music therapy-singing group was facilitated by a music therapist, whereas the music medicine-listening and the control-TV group were led by nursing home activity staff. Fifty-two participants, whose ages range from 67 to 99 years old, were randomly assigned to one of the three groups, and 37 participants completed the interventions. The participants in each group were engaged for a 40-min session twice a week for four consecutive weeks. Quality of life was measured at the baseline and after the last session and only the music therapy-singing group demonstrated significant improvements when compared to the other groups. Positive and negative affect were measured at three points, including pre and post the first, fourth and eighth sessions. Only the music therapy-singing group significantly increased positive affect scores and decreased negative affect scores. The findings of the current study suggest that music therapy with active group singing may be an effective non-pharmacological intervention in improving quality of life and affect of persons with dementia at long-term care settings. Clinical Trial Registration: http://www.germanctr.de/drks_web/, registration number DRKS00014934.&quot;,&quot;volume&quot;:&quot;5&quot;,&quot;container-title-short&quot;:&quot;&quot;},&quot;isTemporary&quot;:false},{&quot;id&quot;:&quot;7552737b-8ab6-3254-a8fa-bd8f92d8457f&quot;,&quot;itemData&quot;:{&quot;type&quot;:&quot;article-journal&quot;,&quot;id&quot;:&quot;7552737b-8ab6-3254-a8fa-bd8f92d8457f&quot;,&quot;title&quot;:&quot;A Feasibility Study of a Multifaceted Walking Intervention to Maintain the Functional Mobility, Activities of Daily Living, and Quality of Life of Nursing Home Residents With Dementia&quot;,&quot;author&quot;:[{&quot;family&quot;:&quot;Chu&quot;,&quot;given&quot;:&quot;C H&quot;,&quot;parse-names&quot;:false,&quot;dropping-particle&quot;:&quot;&quot;,&quot;non-dropping-particle&quot;:&quot;&quot;},{&quot;family&quot;:&quot;Puts&quot;,&quot;given&quot;:&quot;M&quot;,&quot;parse-names&quot;:false,&quot;dropping-particle&quot;:&quot;&quot;,&quot;non-dropping-particle&quot;:&quot;&quot;},{&quot;family&quot;:&quot;Brooks&quot;,&quot;given&quot;:&quot;D&quot;,&quot;parse-names&quot;:false,&quot;dropping-particle&quot;:&quot;&quot;,&quot;non-dropping-particle&quot;:&quot;&quot;},{&quot;family&quot;:&quot;Parry&quot;,&quot;given&quot;:&quot;M&quot;,&quot;parse-names&quot;:false,&quot;dropping-particle&quot;:&quot;&quot;,&quot;non-dropping-particle&quot;:&quot;&quot;},{&quot;family&quot;:&quot;McGilton&quot;,&quot;given&quot;:&quot;K S&quot;,&quot;parse-names&quot;:false,&quot;dropping-particle&quot;:&quot;&quot;,&quot;non-dropping-particle&quot;:&quot;&quot;}],&quot;container-title&quot;:&quot;Rehabilitation Nursing Journal&quot;,&quot;ISSN&quot;:&quot;2048-7940&quot;,&quot;PMID&quot;:&quot;rayyan-661182780&quot;,&quot;URL&quot;:&quot;https://ovidsp.ovid.com/ovidweb.cgi?T=JS&amp;CSC=Y&amp;NEWS=N&amp;PAGE=fulltext&amp;D=prem1&amp;AN=30325875 https://nusearch.nottingham.ac.uk/openurl/44NOTUK/44NOTUK?genre=article&amp;atitle=A+Feasibility+Study+of+a+Multifaceted+Walking+Intervention+to+Maintain+the+Functional+Mobility%2C+Activities+of+Daily+Living%2C+and+Quality+of+Life+of+Nursing+Home+Residents+With+Dementia.&amp;title=Rehabilitation+Nursing+Journal&amp;issn=0278-4807&amp;date=2020&amp;volume=45&amp;issue=4&amp;spage=204&amp;aulast=Chu+CH&amp;isbn=&amp;__char_set=utf8&quot;,&quot;issued&quot;:{&quot;date-parts&quot;:[[2020]]},&quot;page&quot;:&quot;204-217&quot;,&quot;language&quot;:&quot;English&quot;,&quot;abstract&quot;:&quot;PURPOSE: The aim of the study was to evaluate the feasibility, acceptability, and efficacy of a multifaceted walking intervention (MWI) aimed to maintain the functional mobility, activities of daily living function, and quality of life of long-term care home residents with dementia. DESIGN/METHODS: A quasiexperimental time-series design was used. The 4-month intervention provided one-on-one walking 2-4 days a week, guided by an individualized communication care plan and interviews with collaterals and staff. RESULTS: The MWI was feasible based on high recruitment and adherence rates (86% and 94%, respectively) and highly acceptable to stakeholders. Residents (n = 25) showed significant improvements after the intervention: Timed Up-and-Go (-8.85 seconds, p = .00), Two-Minute Walk Test (27.47 m, p = .00), Functional Independence Measure (0.72, p = .00), and Alzheimer's Disease-Related Quality of Life (2.44, p = .05). CONCLUSION: The MWI was feasible and improved functional mobility compared to usual care. CLINICAL RELEVANCE: Physical activity delivered with a person-centered care was feasible and may be beneficial to mitigate decline in long-term care home residents with dementia.&quot;,&quot;issue&quot;:&quot;4&quot;,&quot;volume&quot;:&quot;45&quot;,&quot;container-title-short&quot;:&quot;&quot;},&quot;isTemporary&quot;:false},{&quot;id&quot;:&quot;90bb5348-ff04-345b-a22f-f83a73c5fbce&quot;,&quot;itemData&quot;:{&quot;type&quot;:&quot;article-journal&quot;,&quot;id&quot;:&quot;90bb5348-ff04-345b-a22f-f83a73c5fbce&quot;,&quot;title&quot;:&quot;An intergenerational reminiscence programme for older adults with early dementia and youth volunteers: values and challenges&quot;,&quot;author&quot;:[{&quot;family&quot;:&quot;Chung&quot;,&quot;given&quot;:&quot;J C C&quot;,&quot;parse-names&quot;:false,&quot;dropping-particle&quot;:&quot;&quot;,&quot;non-dropping-particle&quot;:&quot;&quot;}],&quot;container-title&quot;:&quot;Scandinavian journal of caring sciences&quot;,&quot;container-title-short&quot;:&quot;Scand J Caring Sci&quot;,&quot;ISSN&quot;:&quot;0283-9318&quot;,&quot;PMID&quot;:&quot;rayyan-661184254&quot;,&quot;URL&quot;:&quot;&lt;Go to ISI&gt;://WOS:000265898900007&quot;,&quot;issued&quot;:{&quot;date-parts&quot;:[[2009]]},&quot;page&quot;:&quot;259-264&quot;,&quot;language&quot;:&quot;English&quot;,&quot;abstract&quot;:&quot;To examine the values of a reminiscence programme, adopting an intergenerational approach, on older persons with early dementia and youth volunteers. A pre- and post- one group design was adopted. Forty-nine elderly participants with early dementia and 117 youth volunteers participated in the study. Each elderly participant was assigned to two youth participants. This dyad group participated in a 12-session reminiscence programme. The youth participants acted as facilitators to prompt the elderly participants to share and discuss past events and experiences, and to support them to fabricate a personalized life-story book. An occupational therapist provided ongoing support and monitoring. The elderly participants were evaluated by the Chinese version of Mini-mental State Examination, Quality of Life-Alzheimer's Disease (QoL-AD), and Chinese version of Geriatric Depression Scale (CGDS) before and after the programme. Dementia Quiz (DQ), Rosenberg Self-Esteem Scale and a 20-item feedback questionnaire on the programme were used to evaluate the youth participants. Significant pre- and postprogramme differences were found for QoL-AD (mean change = -1.91; 95% CI = -3.18, -0.64) and CGDS (mean change = 1.86; 95% CI = 0.92, 2.80) among the elderly participants, and for DQ (mean change = -1.14; 95% CI = -2.11, -0.17) among the youth participants. Volunteers also showed positive appreciation of older persons and opined that this community service provided them an opportunity to reflect on their relationship with elderly relatives. Some volunteers, however, commented the heavy workload of the reminiscence programme. The intergenerational reminiscence programme suggests mutually beneficial values for both groups of participants. Whilst it is feasible to involve trained volunteers in the implementation of dementia-related programmes, it is essential that they are adequately trained and that ongoing support and monitoring are provided.&quot;,&quot;issue&quot;:&quot;2&quot;,&quot;volume&quot;:&quot;23&quot;},&quot;isTemporary&quot;:false},{&quot;id&quot;:&quot;e7f6a985-c123-3a61-8a45-9d73c80e008a&quot;,&quot;itemData&quot;:{&quot;type&quot;:&quot;article-journal&quot;,&quot;id&quot;:&quot;e7f6a985-c123-3a61-8a45-9d73c80e008a&quot;,&quot;title&quot;:&quot;An adapted mindfulness intervention for people with dementia in care homes: Feasibility pilot study&quot;,&quot;author&quot;:[{&quot;family&quot;:&quot;Churcher Clarke&quot;,&quot;given&quot;:&quot;A&quot;,&quot;parse-names&quot;:false,&quot;dropping-particle&quot;:&quot;&quot;,&quot;non-dropping-particle&quot;:&quot;&quot;},{&quot;family&quot;:&quot;Chan&quot;,&quot;given&quot;:&quot;J&quot;,&quot;parse-names&quot;:false,&quot;dropping-particle&quot;:&quot;&quot;,&quot;non-dropping-particle&quot;:&quot;&quot;},{&quot;family&quot;:&quot;Stott&quot;,&quot;given&quot;:&quot;J&quot;,&quot;parse-names&quot;:false,&quot;dropping-particle&quot;:&quot;&quot;,&quot;non-dropping-particle&quot;:&quot;&quot;},{&quot;family&quot;:&quot;Royan&quot;,&quot;given&quot;:&quot;L&quot;,&quot;parse-names&quot;:false,&quot;dropping-particle&quot;:&quot;&quot;,&quot;non-dropping-particle&quot;:&quot;&quot;},{&quot;family&quot;:&quot;Spector&quot;,&quot;given&quot;:&quot;A&quot;,&quot;parse-names&quot;:false,&quot;dropping-particle&quot;:&quot;&quot;,&quot;non-dropping-particle&quot;:&quot;&quot;}],&quot;container-title&quot;:&quot;International journal of geriatric psychiatry&quot;,&quot;container-title-short&quot;:&quot;Int J Geriatr Psychiatry&quot;,&quot;ISSN&quot;:&quot;0885-6230 1099-1166&quot;,&quot;PMID&quot;:&quot;rayyan-661177544&quot;,&quot;URL&quot;:&quot;https://ovidsp.ovid.com/ovidweb.cgi?T=JS&amp;CSC=Y&amp;NEWS=N&amp;PAGE=fulltext&amp;D=psyc14&amp;AN=2017-05898-001 https://nusearch.nottingham.ac.uk/openurl/44NOTUK/44NOTUK?genre=article&amp;atitle=An+adapted+mindfulness+intervention+for+people+with+dementia+in+care+homes%3A+Feasibility+pilot+study.&amp;title=International+Journal+of+Geriatric+Psychiatry&amp;issn=0885-6230&amp;date=2017&amp;volume=32&amp;issue=12&amp;spage=e123&amp;aulast=Churcher+Clarke%2C+A&amp;isbn=&amp;__char_set=utf8&quot;,&quot;issued&quot;:{&quot;date-parts&quot;:[[2017]]},&quot;page&quot;:&quot;e123-e131&quot;,&quot;language&quot;:&quot;English&quot;,&quot;abstract&quot;:&quot;Objective: Depression and anxiety are common in dementia. There is a need to develop effective psychosocial interventions. This study sought to develop a group-based adapted mindfulness programme for people with mild to moderate dementia in care homes and to determine its feasibility and potential benefits. Methods: A manual for a 10-session intervention was developed. Participants were randomly allocated to the intervention plus treatment as usual (n = 20) or treatment as usual (n = 11). Measures of mood, anxiety, quality of life, cognitive function, stress and mindfulness were administered at baseline and 1 week post-intervention. Results: There was a significant improvement in quality of life in the intervention group compared to controls (p = 0.05). There were no significant changes in other outcomes. Conclusions: The intervention was feasible in terms of recruitment, retention, attrition and acceptability and was associated with significant positive changes in quality of life. A fully powered randomised controlled trial is required. (PsycINFO Database Record (c) 2018 APA, all rights reserved)&quot;,&quot;issue&quot;:&quot;12&quot;,&quot;volume&quot;:&quot;32&quot;},&quot;isTemporary&quot;:false},{&quot;id&quot;:&quot;dfd548c0-95fb-3271-bdcd-4be70eff2523&quot;,&quot;itemData&quot;:{&quot;type&quot;:&quot;article-journal&quot;,&quot;id&quot;:&quot;dfd548c0-95fb-3271-bdcd-4be70eff2523&quot;,&quot;title&quot;:&quot;Individual goal-oriented cognitive rehabilitation to improve everyday functioning for people with early-stage dementia: a multicentre randomised controlled trial (the GREAT trial)&quot;,&quot;author&quot;:[{&quot;family&quot;:&quot;Clare&quot;,&quot;given&quot;:&quot;L&quot;,&quot;parse-names&quot;:false,&quot;dropping-particle&quot;:&quot;&quot;,&quot;non-dropping-particle&quot;:&quot;&quot;},{&quot;family&quot;:&quot;Kudlicka&quot;,&quot;given&quot;:&quot;A&quot;,&quot;parse-names&quot;:false,&quot;dropping-particle&quot;:&quot;&quot;,&quot;non-dropping-particle&quot;:&quot;&quot;},{&quot;family&quot;:&quot;Oyebode&quot;,&quot;given&quot;:&quot;J R&quot;,&quot;parse-names&quot;:false,&quot;dropping-particle&quot;:&quot;&quot;,&quot;non-dropping-particle&quot;:&quot;&quot;},{&quot;family&quot;:&quot;Jones&quot;,&quot;given&quot;:&quot;R W&quot;,&quot;parse-names&quot;:false,&quot;dropping-particle&quot;:&quot;&quot;,&quot;non-dropping-particle&quot;:&quot;&quot;},{&quot;family&quot;:&quot;Bayer&quot;,&quot;given&quot;:&quot;A&quot;,&quot;parse-names&quot;:false,&quot;dropping-particle&quot;:&quot;&quot;,&quot;non-dropping-particle&quot;:&quot;&quot;},{&quot;family&quot;:&quot;Leroi&quot;,&quot;given&quot;:&quot;I&quot;,&quot;parse-names&quot;:false,&quot;dropping-particle&quot;:&quot;&quot;,&quot;non-dropping-particle&quot;:&quot;&quot;},{&quot;family&quot;:&quot;Kopelman&quot;,&quot;given&quot;:&quot;M&quot;,&quot;parse-names&quot;:false,&quot;dropping-particle&quot;:&quot;&quot;,&quot;non-dropping-particle&quot;:&quot;&quot;},{&quot;family&quot;:&quot;James&quot;,&quot;given&quot;:&quot;I A&quot;,&quot;parse-names&quot;:false,&quot;dropping-particle&quot;:&quot;&quot;,&quot;non-dropping-particle&quot;:&quot;&quot;},{&quot;family&quot;:&quot;Culverwell&quot;,&quot;given&quot;:&quot;A&quot;,&quot;parse-names&quot;:false,&quot;dropping-particle&quot;:&quot;&quot;,&quot;non-dropping-particle&quot;:&quot;&quot;},{&quot;family&quot;:&quot;Pool&quot;,&quot;given&quot;:&quot;J&quot;,&quot;parse-names&quot;:false,&quot;dropping-particle&quot;:&quot;&quot;,&quot;non-dropping-particle&quot;:&quot;&quot;},{&quot;family&quot;:&quot;et al.&quot;,&quot;given&quot;:&quot;&quot;,&quot;parse-names&quot;:false,&quot;dropping-particle&quot;:&quot;&quot;,&quot;non-dropping-particle&quot;:&quot;&quot;}],&quot;container-title&quot;:&quot;International journal of geriatric psychiatry&quot;,&quot;container-title-short&quot;:&quot;Int J Geriatr Psychiatry&quot;,&quot;PMID&quot;:&quot;rayyan-661184066&quot;,&quot;URL&quot;:&quot;https://www.cochranelibrary.com/central/doi/10.1002/central/CN-01937547/full&quot;,&quot;issued&quot;:{&quot;date-parts&quot;:[[2019]]},&quot;page&quot;:&quot;709‐721&quot;,&quot;abstract&quot;:&quot;Objectives: To determine whether individual goal‐oriented cognitive rehabilitation (CR) improves everyday functioning for people with mild‐to‐moderate dementia. Design and methods: Parallel group multicentre single‐blind randomised controlled trial (RCT) comparing CR added to usual treatment (CR) with usual treatment alone (TAU) for people with an ICD‐10 diagnosis of Alzheimer, vascular or mixed dementia, and mild‐to‐moderate cognitive impairment (Mini‐Mental State Examination [MMSE] score ≥ 18), and with a family member willing to contribute. Participants allocated to CR received 10 weekly sessions over 3 months and four maintenance sessions over 6 months. Participants were followed up 3 and 9 months post randomisation by blinded researchers. The primary outcome was self‐reported goal attainment at 3 months. Secondary outcomes at 3 and 9 months included informant‐reported goal attainment, quality of life, mood, self‐efficacy, and cognition and study partner stress and quality of life. Results: We randomised (1:1) 475 people with dementia; 445 (CR = 281) were included in the intention to treat analysis at 3 months and 426 (CR = 208) at 9 months. At 3 months, there were statistically significant large positive effects for participant‐rated goal attainment (d = 0.97; 95% CI, 0.75‐1.19), corroborated by informant ratings (d = 1.11; 95% CI, 0.89‐1.34). These effects were maintained at 9 months for both participant (d = 0.94; 95% CI, 0.71‐1.17) and informant (d = 0.96; 95% CI, 0.73‐1.2) ratings. The observed gains related to goals directly targeted in the therapy. There were no significant differences in secondary outcomes. Conclusions: CR enables people with early‐stage dementia to improve their everyday functioning in relation to individual goals targeted in the therapy.&quot;,&quot;issue&quot;:&quot;5&quot;,&quot;volume&quot;:&quot;34&quot;},&quot;isTemporary&quot;:false},{&quot;id&quot;:&quot;e83d56ae-ed36-3bc8-a418-b8b0ba501d0e&quot;,&quot;itemData&quot;:{&quot;type&quot;:&quot;article-journal&quot;,&quot;id&quot;:&quot;e83d56ae-ed36-3bc8-a418-b8b0ba501d0e&quot;,&quot;title&quot;:&quot;Promoting Reminiscences with Virtual Reality Headsets: A Pilot Study with People with Dementia&quot;,&quot;author&quot;:[{&quot;family&quot;:&quot;Coelho&quot;,&quot;given&quot;:&quot;T&quot;,&quot;parse-names&quot;:false,&quot;dropping-particle&quot;:&quot;&quot;,&quot;non-dropping-particle&quot;:&quot;&quot;},{&quot;family&quot;:&quot;Marques&quot;,&quot;given&quot;:&quot;C&quot;,&quot;parse-names&quot;:false,&quot;dropping-particle&quot;:&quot;&quot;,&quot;non-dropping-particle&quot;:&quot;&quot;},{&quot;family&quot;:&quot;Moreira&quot;,&quot;given&quot;:&quot;D&quot;,&quot;parse-names&quot;:false,&quot;dropping-particle&quot;:&quot;&quot;,&quot;non-dropping-particle&quot;:&quot;&quot;},{&quot;family&quot;:&quot;Soares&quot;,&quot;given&quot;:&quot;M&quot;,&quot;parse-names&quot;:false,&quot;dropping-particle&quot;:&quot;&quot;,&quot;non-dropping-particle&quot;:&quot;&quot;},{&quot;family&quot;:&quot;Portugal&quot;,&quot;given&quot;:&quot;P&quot;,&quot;parse-names&quot;:false,&quot;dropping-particle&quot;:&quot;&quot;,&quot;non-dropping-particle&quot;:&quot;&quot;},{&quot;family&quot;:&quot;Marques&quot;,&quot;given&quot;:&quot;A&quot;,&quot;parse-names&quot;:false,&quot;dropping-particle&quot;:&quot;&quot;,&quot;non-dropping-particle&quot;:&quot;&quot;},{&quot;family&quot;:&quot;Ferreira&quot;,&quot;given&quot;:&quot;A R&quot;,&quot;parse-names&quot;:false,&quot;dropping-particle&quot;:&quot;&quot;,&quot;non-dropping-particle&quot;:&quot;&quot;},{&quot;family&quot;:&quot;Martins&quot;,&quot;given&quot;:&quot;S&quot;,&quot;parse-names&quot;:false,&quot;dropping-particle&quot;:&quot;&quot;,&quot;non-dropping-particle&quot;:&quot;&quot;},{&quot;family&quot;:&quot;Fernandes&quot;,&quot;given&quot;:&quot;L&quot;,&quot;parse-names&quot;:false,&quot;dropping-particle&quot;:&quot;&quot;,&quot;non-dropping-particle&quot;:&quot;&quot;}],&quot;container-title&quot;:&quot;International Journal of Environmental Research &amp; Public Health [Electronic Resource]&quot;,&quot;ISSN&quot;:&quot;1660-4601&quot;,&quot;PMID&quot;:&quot;rayyan-661187222&quot;,&quot;URL&quot;:&quot;https://ovidsp.ovid.com/ovidweb.cgi?T=JS&amp;CSC=Y&amp;NEWS=N&amp;PAGE=fulltext&amp;D=medl&amp;AN=33322679 https://nusearch.nottingham.ac.uk/openurl/44NOTUK/44NOTUK?genre=article&amp;atitle=Promoting+Reminiscences+with+Virtual+Reality+Headsets%3A+A+Pilot+Study+with+People+with+Dementia.&amp;title=International+Journal+of+Environmental+Research+%26+Public+Health+%5BElectronic+Resource%5D&amp;issn=1660-4601&amp;date=2020&amp;volume=17&amp;issue=24&amp;spage=&amp;aulast=Coelho+T&amp;isbn=&amp;__char_set=utf8&quot;,&quot;issued&quot;:{&quot;date-parts&quot;:[[2020]]},&quot;page&quot;:&quot;12&quot;,&quot;language&quot;:&quot;English&quot;,&quot;abstract&quot;:&quot;This study aimed to explore the feasibility and effects of promoting reminiscences, using virtual reality (VR) headsets for viewing 360degree videos with personal relevance, with people with dementia. A study with a mixed methods design was conducted with nine older adults diagnosed with dementia. Interventions consisted of four sessions, in which the participants' engagement, psychological and behavioral symptoms, and simulation sickness symptoms were evaluated. Neuropsychiatric symptomatology and quality of life were measured pre- and post-intervention. Caregivers were interviewed regarding the effect of the approach. In most cases, participants appeared to enjoy the sessions, actively explored the 360degree environment, and shared memories associated with the depicted locations, often spontaneously. There were no cases of significant increases in simulator sickness and psychological and behavioral symptoms during sessions, with only some instances of minor eyestrain, fullness of head, anxiety, irritability, and agitation being detected. Although there were no significant changes in the measured outcomes after intervention, the caregivers assessed the experience as potentially beneficial for most participants. In this study, promoting reminiscences with VR headsets was found to be a safe and engaging experience for people with dementia. However, future studies are required to better understand the added value of immersion, using VR, in reminiscence therapy.&quot;,&quot;issue&quot;:&quot;24&quot;,&quot;volume&quot;:&quot;17&quot;,&quot;container-title-short&quot;:&quot;&quot;},&quot;isTemporary&quot;:false},{&quot;id&quot;:&quot;f32814dd-8833-3c30-ae08-cb2db512e863&quot;,&quot;itemData&quot;:{&quot;type&quot;:&quot;article-journal&quot;,&quot;id&quot;:&quot;f32814dd-8833-3c30-ae08-cb2db512e863&quot;,&quot;title&quot;:&quot;Efficacy of a cognitive stimulation therapy programme for people with dementia&quot;,&quot;author&quot;:[{&quot;family&quot;:&quot;Coen&quot;,&quot;given&quot;:&quot;R F&quot;,&quot;parse-names&quot;:false,&quot;dropping-particle&quot;:&quot;&quot;,&quot;non-dropping-particle&quot;:&quot;&quot;},{&quot;family&quot;:&quot;Flynn&quot;,&quot;given&quot;:&quot;B&quot;,&quot;parse-names&quot;:false,&quot;dropping-particle&quot;:&quot;&quot;,&quot;non-dropping-particle&quot;:&quot;&quot;},{&quot;family&quot;:&quot;Rigney&quot;,&quot;given&quot;:&quot;E&quot;,&quot;parse-names&quot;:false,&quot;dropping-particle&quot;:&quot;&quot;,&quot;non-dropping-particle&quot;:&quot;&quot;},{&quot;family&quot;:&quot;O'Connor&quot;,&quot;given&quot;:&quot;E&quot;,&quot;parse-names&quot;:false,&quot;dropping-particle&quot;:&quot;&quot;,&quot;non-dropping-particle&quot;:&quot;&quot;},{&quot;family&quot;:&quot;Fitzgerald&quot;,&quot;given&quot;:&quot;L&quot;,&quot;parse-names&quot;:false,&quot;dropping-particle&quot;:&quot;&quot;,&quot;non-dropping-particle&quot;:&quot;&quot;},{&quot;family&quot;:&quot;Murray&quot;,&quot;given&quot;:&quot;C&quot;,&quot;parse-names&quot;:false,&quot;dropping-particle&quot;:&quot;&quot;,&quot;non-dropping-particle&quot;:&quot;&quot;},{&quot;family&quot;:&quot;Dunleavy&quot;,&quot;given&quot;:&quot;C&quot;,&quot;parse-names&quot;:false,&quot;dropping-particle&quot;:&quot;&quot;,&quot;non-dropping-particle&quot;:&quot;&quot;},{&quot;family&quot;:&quot;McDonald&quot;,&quot;given&quot;:&quot;M&quot;,&quot;parse-names&quot;:false,&quot;dropping-particle&quot;:&quot;&quot;,&quot;non-dropping-particle&quot;:&quot;&quot;},{&quot;family&quot;:&quot;Delaney&quot;,&quot;given&quot;:&quot;D&quot;,&quot;parse-names&quot;:false,&quot;dropping-particle&quot;:&quot;&quot;,&quot;non-dropping-particle&quot;:&quot;&quot;},{&quot;family&quot;:&quot;Merriman&quot;,&quot;given&quot;:&quot;N&quot;,&quot;parse-names&quot;:false,&quot;dropping-particle&quot;:&quot;&quot;,&quot;non-dropping-particle&quot;:&quot;&quot;},{&quot;family&quot;:&quot;Edgeworth&quot;,&quot;given&quot;:&quot;J&quot;,&quot;parse-names&quot;:false,&quot;dropping-particle&quot;:&quot;&quot;,&quot;non-dropping-particle&quot;:&quot;&quot;}],&quot;container-title&quot;:&quot;Irish Journal of Psychological Medicine&quot;,&quot;ISSN&quot;:&quot;2051-6967&quot;,&quot;PMID&quot;:&quot;rayyan-661181866&quot;,&quot;URL&quot;:&quot;https://ovidsp.ovid.com/ovidweb.cgi?T=JS&amp;CSC=Y&amp;NEWS=N&amp;PAGE=fulltext&amp;D=pmnm2&amp;AN=30200025 https://nusearch.nottingham.ac.uk/openurl/44NOTUK/44NOTUK?genre=article&amp;atitle=Efficacy+of+a+cognitive+stimulation+therapy+programme+for+people+with+dementia.&amp;title=Irish+Journal+of+Psychological+Medicine&amp;issn=0790-9667&amp;date=2011&amp;volume=28&amp;issue=3&amp;spage=145&amp;aulast=Coen+RF&amp;isbn=&amp;__char_set=utf8&quot;,&quot;issued&quot;:{&quot;date-parts&quot;:[[2011]]},&quot;page&quot;:&quot;145-147&quot;,&quot;language&quot;:&quot;English&quot;,&quot;abstract&quot;:&quot;OBJECTIVES: Cognitive stimulation therapy (CST) has been shown to produce improvements in cognition and quality of life which compare favourably with trials of cholinesterase inhibitors. The aim of the present study was to evaluate the efficacy of CST, replicating the methods of Spector et al in the British Journal of Psychiatry in 2003 in a smaller sample using a control group engaged in routine activities. METHODS: Eligible participants (mild to moderate dementia; MMSE range 10-23) were randomised to CST group or control conditions. Pre- and post-intervention testing was undertaken by assessors who were blind to condition. Measures included MMSE, CDR (sum of boxes), ADAS-cog, RAID (anxiety), abbreviated GDS (depression), QoL-AD, and the CAPE Behaviour Rating Scale (BRS). Analysis was by non-parametric statistics. Occupational therapists facilitated two sessions per week for seven weeks in two long-term care facilities and the same programme was run by the activity co-ordinator in a nursing home unit. RESULTS: Fourteen CST and 13 control participants completed the study. Between group difference scores analysis showed that the CST group improved compared to controls on MMSE (Mann-Whitney U = 32, p = 0.013) and on the QoL-AD which just fell short of significant (U=51.5, p = 0.055). Qualitatively, therapists noted that CST participants demonstrated good interaction and enthusiasm in the group environment, with continuity and carryover between sessions. CONCLUSIONS: Even though the sample sizes are small the current study is consistent with the Spector et al's findings in 2003 of beneficial effects in people with dementia following CST. The programme is recommended as an intervention for people with mild to moderate dementia.&quot;,&quot;issue&quot;:&quot;3&quot;,&quot;volume&quot;:&quot;28&quot;,&quot;container-title-short&quot;:&quot;&quot;},&quot;isTemporary&quot;:false},{&quot;id&quot;:&quot;65fa67db-e20d-3862-b65b-c673b7ac1224&quot;,&quot;itemData&quot;:{&quot;type&quot;:&quot;article-journal&quot;,&quot;id&quot;:&quot;65fa67db-e20d-3862-b65b-c673b7ac1224&quot;,&quot;title&quot;:&quot;The Impact of a Sensory Garden for People with Dementia&quot;,&quot;author&quot;:[{&quot;family&quot;:&quot;Collins&quot;,&quot;given&quot;:&quot;Haley&quot;,&quot;parse-names&quot;:false,&quot;dropping-particle&quot;:&quot;&quot;,&quot;non-dropping-particle&quot;:&quot;&quot;},{&quot;family&quot;:&quot;Puymbroeck&quot;,&quot;given&quot;:&quot;Marieke&quot;,&quot;parse-names&quot;:false,&quot;dropping-particle&quot;:&quot;&quot;,&quot;non-dropping-particle&quot;:&quot;van&quot;},{&quot;family&quot;:&quot;Hawkins&quot;,&quot;given&quot;:&quot;Brent L&quot;,&quot;parse-names&quot;:false,&quot;dropping-particle&quot;:&quot;&quot;,&quot;non-dropping-particle&quot;:&quot;&quot;},{&quot;family&quot;:&quot;Vidotto&quot;,&quot;given&quot;:&quot;Julie&quot;,&quot;parse-names&quot;:false,&quot;dropping-particle&quot;:&quot;&quot;,&quot;non-dropping-particle&quot;:&quot;&quot;}],&quot;container-title&quot;:&quot;Therapeutic Recreation Journal&quot;,&quot;ISSN&quot;:&quot;0040-5914&quot;,&quot;PMID&quot;:&quot;rayyan-661183661&quot;,&quot;URL&quot;:&quot;http://search.ebscohost.com/login.aspx?direct=true&amp;db=rzh&amp;AN=142624608&amp;site=ehost-live&quot;,&quot;issued&quot;:{&quot;date-parts&quot;:[[2020]]},&quot;page&quot;:&quot;48-63&quot;,&quot;abstract&quot;:&quot;The purpose of this study was to determine the impact of sensory garden interventions on agitation and quality of life for people with dementia. The sensory garden consisted of plants that stimulated all the senses. Four people diagnosed with dementia residing in assisted living participated in the multiple treatment single-subject design (A1-B-BC-A2) study. Baseline phase A1 lasted two weeks, intervention B and BC were four weeks each, and return to baseline A2 was two weeks, for a total of 12 weeks. Intervention B was an indoor sensory garden, and intervention BC was an approximated outside sensory garden. The Agitated Behavior Mapping Instrument, Cohen- Mansfield Agitation Inventory, and Dementia Quality of Life-Proxy were used to collect data. Data revealed positive trends following the sensory garden interventions on decreasing agitation and improving quality of life. Intervention B worked best for two participants and intervention BC for the remaining two participants. Applications to recreational therapy practice are provided.&quot;,&quot;issue&quot;:&quot;1&quot;,&quot;volume&quot;:&quot;54&quot;,&quot;container-title-short&quot;:&quot;&quot;},&quot;isTemporary&quot;:false},{&quot;id&quot;:&quot;d290d1fa-95a2-3a52-aca4-bc18d68561bd&quot;,&quot;itemData&quot;:{&quot;type&quot;:&quot;article-journal&quot;,&quot;id&quot;:&quot;d290d1fa-95a2-3a52-aca4-bc18d68561bd&quot;,&quot;title&quot;:&quot;The Evaluation of a Compassion-Focused Therapy Group for Couples Experiencing a Dementia Diagnosis&quot;,&quot;author&quot;:[{&quot;family&quot;:&quot;Collins&quot;,&quot;given&quot;:&quot;R N&quot;,&quot;parse-names&quot;:false,&quot;dropping-particle&quot;:&quot;&quot;,&quot;non-dropping-particle&quot;:&quot;&quot;},{&quot;family&quot;:&quot;Gilligan&quot;,&quot;given&quot;:&quot;L J&quot;,&quot;parse-names&quot;:false,&quot;dropping-particle&quot;:&quot;&quot;,&quot;non-dropping-particle&quot;:&quot;&quot;},{&quot;family&quot;:&quot;Poz&quot;,&quot;given&quot;:&quot;R&quot;,&quot;parse-names&quot;:false,&quot;dropping-particle&quot;:&quot;&quot;,&quot;non-dropping-particle&quot;:&quot;&quot;}],&quot;container-title&quot;:&quot;Clinical Gerontologist&quot;,&quot;ISSN&quot;:&quot;1545-2301&quot;,&quot;PMID&quot;:&quot;rayyan-661182273&quot;,&quot;URL&quot;:&quot;https://ovidsp.ovid.com/ovidweb.cgi?T=JS&amp;CSC=Y&amp;NEWS=N&amp;PAGE=fulltext&amp;D=med15&amp;AN=29227742 https://nusearch.nottingham.ac.uk/openurl/44NOTUK/44NOTUK?genre=article&amp;atitle=The+Evaluation+of+a+Compassion-Focused+Therapy+Group+for+Couples+Experiencing+a+Dementia+Diagnosis.&amp;title=Clinical+Gerontologist&amp;issn=0731-7115&amp;date=2018&amp;volume=41&amp;issue=5&amp;spage=474&amp;aulast=Collins+RN&amp;isbn=&amp;__char_set=utf8&quot;,&quot;issued&quot;:{&quot;date-parts&quot;:[[2018]]},&quot;page&quot;:&quot;474-486&quot;,&quot;language&quot;:&quot;English&quot;,&quot;abstract&quot;:&quot;OBJECTIVES: This study evaluated the effectiveness of a Compassion-Focused Therapy (CFT) group on reducing anxiety, depression, and respiratory rate (RR) in people with dementia (PwD) and their spouses, and improving quality of life (QoL) of PwD. METHOD: Sixty-four participants completed six weekly CFT sessions. Baseline and post-intervention assessments were analyzed using t-tests and Reliability Change Index. RESULTS: Mean baseline and post-assessment anxiety and depression scores fell in the 'normal range'; although a significant reduction in depression with moderate effect was observed for PwD. Fifty-seven percent of PwD with borderline to abnormal baseline scores showed clinically significant improvement in anxiety and depression. For spouses, 80% showed clinically significant improvement in depression and 50% in anxiety. RR reduced for PwD and spouses with large and medium effects respectively. QoL of PwD improved with a large effect. CONCLUSIONS: CFT appears effective in improving QoL and depression in PwD and reducing RR in PwD and spouses. CFT reduces anxiety and depression in most PwD and spouses with borderline to abnormal symptoms. CLINICAL IMPLICATIONS: This study indicates benefits of a group-CFT intervention delivered to people with a range of dementia diagnosis and their spouses. The service should investigate whether individuals in greater distress are not accessing the group and improve engagement.&quot;,&quot;issue&quot;:&quot;5&quot;,&quot;volume&quot;:&quot;41&quot;,&quot;container-title-short&quot;:&quot;&quot;},&quot;isTemporary&quot;:false},{&quot;id&quot;:&quot;636459f7-2f39-3bcc-9f57-39c0dabd6102&quot;,&quot;itemData&quot;:{&quot;type&quot;:&quot;article-journal&quot;,&quot;id&quot;:&quot;636459f7-2f39-3bcc-9f57-39c0dabd6102&quot;,&quot;title&quot;:&quot;A retrospective study of a multicomponent rehabilitation programme for community-dwelling persons with dementia and their caregivers&quot;,&quot;author&quot;:[{&quot;family&quot;:&quot;Cornelis&quot;,&quot;given&quot;:&quot;Elise&quot;,&quot;parse-names&quot;:false,&quot;dropping-particle&quot;:&quot;&quot;,&quot;non-dropping-particle&quot;:&quot;&quot;},{&quot;family&quot;:&quot;Gorus&quot;,&quot;given&quot;:&quot;Ellen&quot;,&quot;parse-names&quot;:false,&quot;dropping-particle&quot;:&quot;&quot;,&quot;non-dropping-particle&quot;:&quot;&quot;},{&quot;family&quot;:&quot;Beyer&quot;,&quot;given&quot;:&quot;Ingo&quot;,&quot;parse-names&quot;:false,&quot;dropping-particle&quot;:&quot;&quot;,&quot;non-dropping-particle&quot;:&quot;&quot;},{&quot;family&quot;:&quot;Puyvelde&quot;,&quot;given&quot;:&quot;Katrien&quot;,&quot;parse-names&quot;:false,&quot;dropping-particle&quot;:&quot;&quot;,&quot;non-dropping-particle&quot;:&quot;van&quot;},{&quot;family&quot;:&quot;Lieten&quot;,&quot;given&quot;:&quot;Siddhartha&quot;,&quot;parse-names&quot;:false,&quot;dropping-particle&quot;:&quot;&quot;,&quot;non-dropping-particle&quot;:&quot;&quot;},{&quot;family&quot;:&quot;Versijpt&quot;,&quot;given&quot;:&quot;Jan&quot;,&quot;parse-names&quot;:false,&quot;dropping-particle&quot;:&quot;&quot;,&quot;non-dropping-particle&quot;:&quot;&quot;},{&quot;family&quot;:&quot;Walle&quot;,&quot;given&quot;:&quot;Nathalie&quot;,&quot;parse-names&quot;:false,&quot;dropping-particle&quot;:&quot;&quot;,&quot;non-dropping-particle&quot;:&quot;vande&quot;},{&quot;family&quot;:&quot;Aerts&quot;,&quot;given&quot;:&quot;Greet&quot;,&quot;parse-names&quot;:false,&quot;dropping-particle&quot;:&quot;&quot;,&quot;non-dropping-particle&quot;:&quot;&quot;},{&quot;family&quot;:&quot;Roover&quot;,&quot;given&quot;:&quot;Karen&quot;,&quot;parse-names&quot;:false,&quot;dropping-particle&quot;:&quot;&quot;,&quot;non-dropping-particle&quot;:&quot;de&quot;},{&quot;family&quot;:&quot;Vriendt&quot;,&quot;given&quot;:&quot;Patricia&quot;,&quot;parse-names&quot;:false,&quot;dropping-particle&quot;:&quot;&quot;,&quot;non-dropping-particle&quot;:&quot;de&quot;}],&quot;container-title&quot;:&quot;British Journal of Occupational Therapy&quot;,&quot;ISSN&quot;:&quot;0308-0226&quot;,&quot;PMID&quot;:&quot;rayyan-661188168&quot;,&quot;URL&quot;:&quot;http://search.ebscohost.com/login.aspx?direct=true&amp;db=rzh&amp;AN=127118089&amp;site=ehost-live&quot;,&quot;issued&quot;:{&quot;date-parts&quot;:[[2018]]},&quot;page&quot;:&quot;5-14&quot;,&quot;abstract&quot;:&quot;Introduction This study determined whether the multicomponent rehabilitation programme of a memory clinic had positive outcomes on ameliorating everyday functioning, quality of life, mood and behavioural disturbances of persons with dementia and reducing distress and burden of caregivers. Method A retrospective pre-test–post-test study without control group was conducted on the first cohort of persons with dementia (n = 30) and their caregivers (n = 30), who participated in a programme lasting for a maximum of 1 year with 25 1-hour counselling sessions. The assessment contained an evaluation of everyday functioning in basic, instrumental and advanced activities of daily living, cognition, mood, emotional and behavioural disturbances, quality of life and caregiver burden. Results Eight participants dropped out prematurely. For persons with dementia (n = 22), participating in the programme did not improve everyday functioning and cognition but ameliorated quality of life significantly (Z = –2.7, p = 0.006, 95% CI (.003–.005)) and stabilized mood, emotional and behavioural disturbances for 60% or more of them. For caregivers (n = 22), the mild to moderate burden of care remained stable or got better for 63.6% of the caregivers. Conclusion This programme appears to be promising and valuable, and might reduce institutionalization rates. Future explorations are recommended to research how participants evolve and to investigate which participants responded in a positive way.&quot;,&quot;issue&quot;:&quot;1&quot;,&quot;volume&quot;:&quot;81&quot;,&quot;container-title-short&quot;:&quot;&quot;},&quot;isTemporary&quot;:false},{&quot;id&quot;:&quot;48f27f7e-e539-35fe-8179-573c934e4b65&quot;,&quot;itemData&quot;:{&quot;type&quot;:&quot;article-journal&quot;,&quot;id&quot;:&quot;48f27f7e-e539-35fe-8179-573c934e4b65&quot;,&quot;title&quot;:&quot;E E ffectiveness of weekly cognitive stimulation therapy for people with dementia and the additional impact of enhancing cognitive stimulation therapy with a carer training program&quot;,&quot;author&quot;:[{&quot;family&quot;:&quot;Cove&quot;,&quot;given&quot;:&quot;J&quot;,&quot;parse-names&quot;:false,&quot;dropping-particle&quot;:&quot;&quot;,&quot;non-dropping-particle&quot;:&quot;&quot;},{&quot;family&quot;:&quot;Jacobi&quot;,&quot;given&quot;:&quot;N&quot;,&quot;parse-names&quot;:false,&quot;dropping-particle&quot;:&quot;&quot;,&quot;non-dropping-particle&quot;:&quot;&quot;},{&quot;family&quot;:&quot;Donovan&quot;,&quot;given&quot;:&quot;H&quot;,&quot;parse-names&quot;:false,&quot;dropping-particle&quot;:&quot;&quot;,&quot;non-dropping-particle&quot;:&quot;&quot;},{&quot;family&quot;:&quot;Orrell&quot;,&quot;given&quot;:&quot;M&quot;,&quot;parse-names&quot;:false,&quot;dropping-particle&quot;:&quot;&quot;,&quot;non-dropping-particle&quot;:&quot;&quot;},{&quot;family&quot;:&quot;Stott&quot;,&quot;given&quot;:&quot;J&quot;,&quot;parse-names&quot;:false,&quot;dropping-particle&quot;:&quot;&quot;,&quot;non-dropping-particle&quot;:&quot;&quot;},{&quot;family&quot;:&quot;Spector&quot;,&quot;given&quot;:&quot;A&quot;,&quot;parse-names&quot;:false,&quot;dropping-particle&quot;:&quot;&quot;,&quot;non-dropping-particle&quot;:&quot;&quot;}],&quot;container-title&quot;:&quot;Clinical Interventions In Aging&quot;,&quot;ISSN&quot;:&quot;1178-1998&quot;,&quot;PMID&quot;:&quot;rayyan-661181011&quot;,&quot;URL&quot;:&quot;&lt;Go to ISI&gt;://WOS:000346352800001&quot;,&quot;issued&quot;:{&quot;date-parts&quot;:[[2014]]},&quot;page&quot;:&quot;2143-2150&quot;,&quot;language&quot;:&quot;English&quot;,&quot;abstract&quot;:&quot;E Purpose of the study: Cognitive stimulation therapy (CST) is a widely used, evidence-based intervention for people with dementia (PwD). Although designed as a 14 session, twice weekly intervention, many services in the UK deliver CST once a week for 14 weeks. However, this method of delivery has yet to be evaluated. In addition, CST does not include any formal carer training. This study aimed to evaluate the effectiveness of once weekly CST and determine any additional impact when enhanced with a carer training program. Design and methods: A single blind, randomized controlled trial was conducted. Sixty eight PwD and their carers were recruited through three community Memory Assessment Services. PwD and their carers were randomized to one of three conditions: CST plus carer training, CST only, or a wait list control. PwD were administered standardized measures of cognition, quality of life, and quality of relationship with carer at baseline and the 15 week follow-up. Results: There were no baseline differences across the three groups. At follow-up, there were no significant differences between PwD in the three groups on any outcomes.&quot;,&quot;volume&quot;:&quot;9&quot;,&quot;container-title-short&quot;:&quot;&quot;},&quot;isTemporary&quot;:false},{&quot;id&quot;:&quot;8a44c0af-0fdc-304e-b223-e701b95c1a65&quot;,&quot;itemData&quot;:{&quot;type&quot;:&quot;article-journal&quot;,&quot;id&quot;:&quot;8a44c0af-0fdc-304e-b223-e701b95c1a65&quot;,&quot;title&quot;:&quot;Compassion focused therapy for people with dementia: A feasibility study&quot;,&quot;author&quot;:[{&quot;family&quot;:&quot;Craig&quot;,&quot;given&quot;:&quot;C&quot;,&quot;parse-names&quot;:false,&quot;dropping-particle&quot;:&quot;&quot;,&quot;non-dropping-particle&quot;:&quot;&quot;},{&quot;family&quot;:&quot;Hiskey&quot;,&quot;given&quot;:&quot;S&quot;,&quot;parse-names&quot;:false,&quot;dropping-particle&quot;:&quot;&quot;,&quot;non-dropping-particle&quot;:&quot;&quot;},{&quot;family&quot;:&quot;Royan&quot;,&quot;given&quot;:&quot;L&quot;,&quot;parse-names&quot;:false,&quot;dropping-particle&quot;:&quot;&quot;,&quot;non-dropping-particle&quot;:&quot;&quot;},{&quot;family&quot;:&quot;Poz&quot;,&quot;given&quot;:&quot;R&quot;,&quot;parse-names&quot;:false,&quot;dropping-particle&quot;:&quot;&quot;,&quot;non-dropping-particle&quot;:&quot;&quot;},{&quot;family&quot;:&quot;Spector&quot;,&quot;given&quot;:&quot;A&quot;,&quot;parse-names&quot;:false,&quot;dropping-particle&quot;:&quot;&quot;,&quot;non-dropping-particle&quot;:&quot;&quot;}],&quot;container-title&quot;:&quot;International journal of geriatric psychiatry&quot;,&quot;container-title-short&quot;:&quot;Int J Geriatr Psychiatry&quot;,&quot;ISSN&quot;:&quot;1099-1166&quot;,&quot;PMID&quot;:&quot;rayyan-661179647&quot;,&quot;URL&quot;:&quot;https://ovidsp.ovid.com/ovidweb.cgi?T=JS&amp;CSC=Y&amp;NEWS=N&amp;PAGE=fulltext&amp;D=med15&amp;AN=30230011 https://nusearch.nottingham.ac.uk/openurl/44NOTUK/44NOTUK?genre=article&amp;atitle=Compassion+focused+therapy+for+people+with+dementia%3A+A+feasibility+study.&amp;title=International+Journal+of+Geriatric+Psychiatry&amp;issn=0885-6230&amp;date=2018&amp;volume=33&amp;issue=12&amp;spage=1727&amp;aulast=Craig+C&amp;isbn=&amp;__char_set=utf8&quot;,&quot;issued&quot;:{&quot;date-parts&quot;:[[2018]]},&quot;page&quot;:&quot;1727-1735&quot;,&quot;language&quot;:&quot;English&quot;,&quot;abstract&quot;:&quot;OBJECTIVES: There is a lack of evidence-based psychological therapies for dementia and psychological distress. The study aimed to develop a compassion focused therapy intervention for people with dementia with depression and/or anxiety, and to assess its feasibility, acceptability, and utility. METHODS: A mixed methods multiple case series (n = 7) was used to assess the intervention's feasibility and changes in self-compassion, mood, anxiety, and quality of life. Outcome measures were administered at pre-intervention, midpoint, and post-intervention. Data were analysed using reliable change and clinically significant change. Thematic analysis on post-therapy interviews and session rating forms was used to assess acceptability and perceived change from the intervention. RESULTS: Over the course of the intervention, improvements in mood, anxiety, and self-compassion were seen, and three of six participants moved out of the clinical depression range. Six participants were able to engage in soothing rhythm breathing, and five in discussion of self-criticism and developing self-compassion. Several participants and their carers described increased self-compassion in response to cognitive decline. CONCLUSIONS: Compassion focused therapy can be adapted to be delivered to people with dementia and low mood, anxiety, or other distress. The intervention may improve self-compassion, mood, and anxiety. A larger pilot trial with a comparator group and follow-up is needed to evaluate the intervention's effectiveness for people with dementia. Copyright © 2018 John Wiley &amp; Sons Ltd.&quot;,&quot;issue&quot;:&quot;12&quot;,&quot;volume&quot;:&quot;33&quot;},&quot;isTemporary&quot;:false},{&quot;id&quot;:&quot;2b44b7ed-6cb3-335a-ae08-61d39c1cc374&quot;,&quot;itemData&quot;:{&quot;type&quot;:&quot;article-journal&quot;,&quot;id&quot;:&quot;2b44b7ed-6cb3-335a-ae08-61d39c1cc374&quot;,&quot;title&quot;:&quot;Assessing Wellbeing in People Living with Dementia Using Reminiscence Music with a Mobile App (Memory Tracks): A Mixed Methods Cohort Study&quot;,&quot;author&quot;:[{&quot;family&quot;:&quot;Cunningham&quot;,&quot;given&quot;:&quot;S&quot;,&quot;parse-names&quot;:false,&quot;dropping-particle&quot;:&quot;&quot;,&quot;non-dropping-particle&quot;:&quot;&quot;},{&quot;family&quot;:&quot;Brill&quot;,&quot;given&quot;:&quot;M&quot;,&quot;parse-names&quot;:false,&quot;dropping-particle&quot;:&quot;&quot;,&quot;non-dropping-particle&quot;:&quot;&quot;},{&quot;family&quot;:&quot;Whalley&quot;,&quot;given&quot;:&quot;J H&quot;,&quot;parse-names&quot;:false,&quot;dropping-particle&quot;:&quot;&quot;,&quot;non-dropping-particle&quot;:&quot;&quot;},{&quot;family&quot;:&quot;Read&quot;,&quot;given&quot;:&quot;R&quot;,&quot;parse-names&quot;:false,&quot;dropping-particle&quot;:&quot;&quot;,&quot;non-dropping-particle&quot;:&quot;&quot;},{&quot;family&quot;:&quot;Anderson&quot;,&quot;given&quot;:&quot;G&quot;,&quot;parse-names&quot;:false,&quot;dropping-particle&quot;:&quot;&quot;,&quot;non-dropping-particle&quot;:&quot;&quot;},{&quot;family&quot;:&quot;Edwards&quot;,&quot;given&quot;:&quot;S&quot;,&quot;parse-names&quot;:false,&quot;dropping-particle&quot;:&quot;&quot;,&quot;non-dropping-particle&quot;:&quot;&quot;},{&quot;family&quot;:&quot;Picking&quot;,&quot;given&quot;:&quot;R&quot;,&quot;parse-names&quot;:false,&quot;dropping-particle&quot;:&quot;&quot;,&quot;non-dropping-particle&quot;:&quot;&quot;}],&quot;container-title&quot;:&quot;Journal of Healthcare Engineering&quot;,&quot;ISSN&quot;:&quot;2040-2309&quot;,&quot;PMID&quot;:&quot;rayyan-661178112&quot;,&quot;URL&quot;:&quot;https://ovidsp.ovid.com/ovidweb.cgi?T=JS&amp;CSC=Y&amp;NEWS=N&amp;PAGE=fulltext&amp;D=med16&amp;AN=31583068 https://nusearch.nottingham.ac.uk/openurl/44NOTUK/44NOTUK?genre=article&amp;atitle=Assessing+Wellbeing+in+People+Living+with+Dementia+Using+Reminiscence+Music+with+a+Mobile+App+%28Memory+Tracks%29%3A+A+Mixed+Methods+Cohort+Study.&amp;title=Journal+of+Healthcare+Engineering&amp;issn=2040-2295&amp;date=2019&amp;volume=2019&amp;issue=&amp;spage=8924273&amp;aulast=Cunningham+S&amp;isbn=&amp;__char_set=utf8&quot;,&quot;issued&quot;:{&quot;date-parts&quot;:[[2019]]},&quot;page&quot;:&quot;8924273&quot;,&quot;language&quot;:&quot;English&quot;,&quot;abstract&quot;:&quot;The number of people living with dementia is growing, leading to increasing pressure upon care providers. The mechanisms to reduce symptoms of dementia can take many forms and have the aim of improving the wellbeing and quality of life of the person living with dementia and those who care for them. Besides the person who has dementia, the condition has a profound impact upon their loved ones and carers. One therapeutic approach is the use of music, an area recognised as having potential benefit, but requiring further research. The present paper reports upon a mixed methods cohort study that examines the use of a musical mobile app as a way to promote song-task association in people living with dementia. The study took place in care home environments in the UK. A total of fourteen participants (N = 14) were recruited. Quantitative measurements were taken on a daily basis prior to, and during, use of the mobile app over several weeks. Metrics came from the complete Self-Assessment Manikin scale (arousal, valence, and dominance), and a subset of three from the Quality of Life in Alzheimer's Disease questionnaire (physical health, memory, and life as a whole). Subsequently, semistructured interviews were conducted with staff at the care home to assess the impact of the app upon their role and the residents they care for. No significant differences were found in the combined quantitative measures for the ten (n = 10) sets of responses sufficient to be analysed. However, the qualitative results suggest that use of the mobile app produced positive changes in terms of behaviour, ability, and routine in the life of residents living with dementia. These findings contribute to the growing body of evidence-based research in the field of musical therapies for reducing symptoms of dementia and highlight elements where further study is warranted. Copyright © 2019 Stuart Cunningham et al.&quot;,&quot;volume&quot;:&quot;2019&quot;,&quot;container-title-short&quot;:&quot;&quot;},&quot;isTemporary&quot;:false},{&quot;id&quot;:&quot;71ca1095-775c-32be-b420-b1a2bbbdd4ca&quot;,&quot;itemData&quot;:{&quot;type&quot;:&quot;article-journal&quot;,&quot;id&quot;:&quot;71ca1095-775c-32be-b420-b1a2bbbdd4ca&quot;,&quot;title&quot;:&quot;Psychophysiological Responses in People Living with Dementia after an Art Gallery Intervention: An Exploratory Study&quot;,&quot;author&quot;:[{&quot;family&quot;:&quot;D'Cunha&quot;,&quot;given&quot;:&quot;N M&quot;,&quot;parse-names&quot;:false,&quot;dropping-particle&quot;:&quot;&quot;,&quot;non-dropping-particle&quot;:&quot;&quot;},{&quot;family&quot;:&quot;McKune&quot;,&quot;given&quot;:&quot;A J&quot;,&quot;parse-names&quot;:false,&quot;dropping-particle&quot;:&quot;&quot;,&quot;non-dropping-particle&quot;:&quot;&quot;},{&quot;family&quot;:&quot;Isbel&quot;,&quot;given&quot;:&quot;S&quot;,&quot;parse-names&quot;:false,&quot;dropping-particle&quot;:&quot;&quot;,&quot;non-dropping-particle&quot;:&quot;&quot;},{&quot;family&quot;:&quot;Kellett&quot;,&quot;given&quot;:&quot;J&quot;,&quot;parse-names&quot;:false,&quot;dropping-particle&quot;:&quot;&quot;,&quot;non-dropping-particle&quot;:&quot;&quot;},{&quot;family&quot;:&quot;Georgousopoulou&quot;,&quot;given&quot;:&quot;E N&quot;,&quot;parse-names&quot;:false,&quot;dropping-particle&quot;:&quot;&quot;,&quot;non-dropping-particle&quot;:&quot;&quot;},{&quot;family&quot;:&quot;Naumovski&quot;,&quot;given&quot;:&quot;N&quot;,&quot;parse-names&quot;:false,&quot;dropping-particle&quot;:&quot;&quot;,&quot;non-dropping-particle&quot;:&quot;&quot;}],&quot;container-title&quot;:&quot;Journal of Alzheimer's Disease&quot;,&quot;ISSN&quot;:&quot;1875-8908&quot;,&quot;PMID&quot;:&quot;rayyan-661187425&quot;,&quot;URL&quot;:&quot;https://ovidsp.ovid.com/ovidweb.cgi?T=JS&amp;CSC=Y&amp;NEWS=N&amp;PAGE=fulltext&amp;D=med16&amp;AN=31609692 https://nusearch.nottingham.ac.uk/openurl/44NOTUK/44NOTUK?genre=article&amp;atitle=Psychophysiological+Responses+in+People+Living+with+Dementia+after+an+Art+Gallery+Intervention%3A+An+Exploratory+Study.&amp;title=Journal+of+Alzheimer%27s+Disease&amp;issn=1387-2877&amp;date=2019&amp;volume=72&amp;issue=2&amp;spage=549&amp;aulast=D%27Cunha+NM&amp;isbn=&amp;__char_set=utf8&quot;,&quot;issued&quot;:{&quot;date-parts&quot;:[[2019]]},&quot;page&quot;:&quot;549-562&quot;,&quot;language&quot;:&quot;English&quot;,&quot;abstract&quot;:&quot;The use of existing public spaces by people living with dementia, such as museums and art galleries, are becoming popular due to their ability to facilitate programs which promote social engagement and inclusion. However, few studies have investigated physiological outcomes of art gallery-based programs. Using a quasi-experimental design, the present study aimed to investigate the levels of salivary biomarkers of cortisol and interleukin-6, quality of life (QoL), depressive symptoms, cognition, and wellbeing, after attending the National Gallery of Australia (NGA) Art and Dementia program. Twenty-eight people living with dementia, each supported by a carer or family member, were recruited for a six-week program and were followed up at twelve weeks. In total, 25 participants (17 female; mean age 84.6+/-7.27 years) completed the study, and 22 provided viable saliva samples. The waking to evening salivary cortisol ratio was higher post-intervention (p = 0.033), and returned to baseline levels at follow-up (p = 1.00), indicating a more dynamic salivary cortisol rhythm in response to the six-week program. Interleukin-6 levels remained unchanged (p = 0.664). No improvements in QoL (DEMQOL-Carer) were observed between baseline and post-intervention (p = 0.076). However, self-reported depressive symptoms decreased post-intervention compared with baseline (p = 0.015), and memory (immediate recall) (p = 0.009) and verbal fluency (p = 0.027) improved between the same timepoints. The NGA Art and Dementia program appears to have quantifiable benefits, including improved hypothalamic-pituitary-adrenal axis function, justifying a need for longer controlled trial inclusive of physiological outcomes.&quot;,&quot;issue&quot;:&quot;2&quot;,&quot;volume&quot;:&quot;72&quot;,&quot;container-title-short&quot;:&quot;&quot;},&quot;isTemporary&quot;:false},{&quot;id&quot;:&quot;7b6132fb-f24d-3b08-9fb9-6a0a6b3f70ce&quot;,&quot;itemData&quot;:{&quot;type&quot;:&quot;article-journal&quot;,&quot;id&quot;:&quot;7b6132fb-f24d-3b08-9fb9-6a0a6b3f70ce&quot;,&quot;title&quot;:&quot;MARIO Project: Validation and Evidence of Service Robots for Older People with Dementia&quot;,&quot;author&quot;:[{&quot;family&quot;:&quot;D'Onofrio&quot;,&quot;given&quot;:&quot;G&quot;,&quot;parse-names&quot;:false,&quot;dropping-particle&quot;:&quot;&quot;,&quot;non-dropping-particle&quot;:&quot;&quot;},{&quot;family&quot;:&quot;Sancarlo&quot;,&quot;given&quot;:&quot;D&quot;,&quot;parse-names&quot;:false,&quot;dropping-particle&quot;:&quot;&quot;,&quot;non-dropping-particle&quot;:&quot;&quot;},{&quot;family&quot;:&quot;Raciti&quot;,&quot;given&quot;:&quot;M&quot;,&quot;parse-names&quot;:false,&quot;dropping-particle&quot;:&quot;&quot;,&quot;non-dropping-particle&quot;:&quot;&quot;},{&quot;family&quot;:&quot;Burke&quot;,&quot;given&quot;:&quot;M&quot;,&quot;parse-names&quot;:false,&quot;dropping-particle&quot;:&quot;&quot;,&quot;non-dropping-particle&quot;:&quot;&quot;},{&quot;family&quot;:&quot;Teare&quot;,&quot;given&quot;:&quot;A&quot;,&quot;parse-names&quot;:false,&quot;dropping-particle&quot;:&quot;&quot;,&quot;non-dropping-particle&quot;:&quot;&quot;},{&quot;family&quot;:&quot;Kovacic&quot;,&quot;given&quot;:&quot;T&quot;,&quot;parse-names&quot;:false,&quot;dropping-particle&quot;:&quot;&quot;,&quot;non-dropping-particle&quot;:&quot;&quot;},{&quot;family&quot;:&quot;Cortis&quot;,&quot;given&quot;:&quot;K&quot;,&quot;parse-names&quot;:false,&quot;dropping-particle&quot;:&quot;&quot;,&quot;non-dropping-particle&quot;:&quot;&quot;},{&quot;family&quot;:&quot;Murphy&quot;,&quot;given&quot;:&quot;K&quot;,&quot;parse-names&quot;:false,&quot;dropping-particle&quot;:&quot;&quot;,&quot;non-dropping-particle&quot;:&quot;&quot;},{&quot;family&quot;:&quot;Barrett&quot;,&quot;given&quot;:&quot;E&quot;,&quot;parse-names&quot;:false,&quot;dropping-particle&quot;:&quot;&quot;,&quot;non-dropping-particle&quot;:&quot;&quot;},{&quot;family&quot;:&quot;Whelan&quot;,&quot;given&quot;:&quot;S&quot;,&quot;parse-names&quot;:false,&quot;dropping-particle&quot;:&quot;&quot;,&quot;non-dropping-particle&quot;:&quot;&quot;},{&quot;family&quot;:&quot;Dolan&quot;,&quot;given&quot;:&quot;A&quot;,&quot;parse-names&quot;:false,&quot;dropping-particle&quot;:&quot;&quot;,&quot;non-dropping-particle&quot;:&quot;&quot;},{&quot;family&quot;:&quot;Russo&quot;,&quot;given&quot;:&quot;A&quot;,&quot;parse-names&quot;:false,&quot;dropping-particle&quot;:&quot;&quot;,&quot;non-dropping-particle&quot;:&quot;&quot;},{&quot;family&quot;:&quot;Ricciardi&quot;,&quot;given&quot;:&quot;F&quot;,&quot;parse-names&quot;:false,&quot;dropping-particle&quot;:&quot;&quot;,&quot;non-dropping-particle&quot;:&quot;&quot;},{&quot;family&quot;:&quot;Pegman&quot;,&quot;given&quot;:&quot;G&quot;,&quot;parse-names&quot;:false,&quot;dropping-particle&quot;:&quot;&quot;,&quot;non-dropping-particle&quot;:&quot;&quot;},{&quot;family&quot;:&quot;Presutti&quot;,&quot;given&quot;:&quot;V&quot;,&quot;parse-names&quot;:false,&quot;dropping-particle&quot;:&quot;&quot;,&quot;non-dropping-particle&quot;:&quot;&quot;},{&quot;family&quot;:&quot;Messervey&quot;,&quot;given&quot;:&quot;T&quot;,&quot;parse-names&quot;:false,&quot;dropping-particle&quot;:&quot;&quot;,&quot;non-dropping-particle&quot;:&quot;&quot;},{&quot;family&quot;:&quot;Cavallo&quot;,&quot;given&quot;:&quot;F&quot;,&quot;parse-names&quot;:false,&quot;dropping-particle&quot;:&quot;&quot;,&quot;non-dropping-particle&quot;:&quot;&quot;},{&quot;family&quot;:&quot;Giuliani&quot;,&quot;given&quot;:&quot;F&quot;,&quot;parse-names&quot;:false,&quot;dropping-particle&quot;:&quot;&quot;,&quot;non-dropping-particle&quot;:&quot;&quot;},{&quot;family&quot;:&quot;Bleaden&quot;,&quot;given&quot;:&quot;A&quot;,&quot;parse-names&quot;:false,&quot;dropping-particle&quot;:&quot;&quot;,&quot;non-dropping-particle&quot;:&quot;&quot;},{&quot;family&quot;:&quot;Casey&quot;,&quot;given&quot;:&quot;D&quot;,&quot;parse-names&quot;:false,&quot;dropping-particle&quot;:&quot;&quot;,&quot;non-dropping-particle&quot;:&quot;&quot;},{&quot;family&quot;:&quot;Greco&quot;,&quot;given&quot;:&quot;A&quot;,&quot;parse-names&quot;:false,&quot;dropping-particle&quot;:&quot;&quot;,&quot;non-dropping-particle&quot;:&quot;&quot;}],&quot;container-title&quot;:&quot;Journal of Alzheimer's Disease&quot;,&quot;ISSN&quot;:&quot;1875-8908&quot;,&quot;PMID&quot;:&quot;rayyan-661184937&quot;,&quot;URL&quot;:&quot;https://ovidsp.ovid.com/ovidweb.cgi?T=JS&amp;CSC=Y&amp;NEWS=N&amp;PAGE=fulltext&amp;D=med16&amp;AN=30958360 https://nusearch.nottingham.ac.uk/openurl/44NOTUK/44NOTUK?genre=article&amp;atitle=MARIO+Project%3A+Validation+and+Evidence+of+Service+Robots+for+Older+People+with+Dementia.&amp;title=Journal+of+Alzheimer%27s+Disease&amp;issn=1387-2877&amp;date=2019&amp;volume=68&amp;issue=4&amp;spage=1587&amp;aulast=D%27Onofrio+G&amp;isbn=&amp;__char_set=utf8&quot;,&quot;issued&quot;:{&quot;date-parts&quot;:[[2019]]},&quot;page&quot;:&quot;1587-1601&quot;,&quot;language&quot;:&quot;English&quot;,&quot;abstract&quot;:&quot;BACKGROUND: In the EU funded MARIO project, specific technological tools are adopted for the people living with dementia (PLWD). In the final stage of the project, a validation of the MARIO companion robot was performed from August to October 2017. OBJECTIVE: The aims of the present study are: 1) to illustrate the key results and evidence obtained in the final evaluation phase of the project across the three different pilot sites; 2) to assess the engagement dimensions of the PLWD who interacted with the MARIO robot; and 3) to assess the acceptability and efficacy of the MARIO companion robot on clinical, cognitive, neuropsychiatric, affective and social aspects, resilience, quality of life in PLWD, and burden level of the caregivers. METHODS: 38 people (M = 14; F = 24) with Alzheimer's disease were screened for eligibility and all were included. The following tests were administered Pre and Post interactions with MARIO: Observational Measurement of Engagement (OME), Mini-Mental State Examination (MMSE), Clock Drawing Test (CDT), Frontal Assessment Battery (FAB), Neuropsychiatric Inventory (NPI), Cornell Scale for Depression in Dementia (CSDD), Multidimensional Scale of Perceived Social Support (MSPSS), 14-item Resilience Scale (RS-14), Quality of Life in Alzheimer's Disease (QOL-AD), Caregiver Burden Inventory (CBI), Tinetti Balance Assessment (TBA), and Comprehensive Geriatric Assessment (CGA) was carried out. RESULTS: In Post-MARIO interactions, significant improvements were observed in RS-14 (p = 0.020). Considering the age of the people, PLWD with 68-76 years perceived that they had major social support (MSPSS Total: p = 0.016) and friends to support them (MSPSS Fri: p = 0.014). Indeed, the younger people (55-67 years) were less depressed (CSDD: p = 0.033), and more resilient (RS-14: p = 0.003). The people aged 77-85 years perceived they had major family support (MSPSS Fam: p = 0.018). The participants were gender and education matched without any statistically significant difference. CONCLUSION: MARIO may be a useful tool in mitigating depression and loneliness, while enhancing social connectedness, resilience, and overall quality of life for people with dementia.&quot;,&quot;issue&quot;:&quot;4&quot;,&quot;volume&quot;:&quot;68&quot;,&quot;container-title-short&quot;:&quot;&quot;},&quot;isTemporary&quot;:false},{&quot;id&quot;:&quot;0cceda78-7c61-3b90-9b09-45d95ea63dda&quot;,&quot;itemData&quot;:{&quot;type&quot;:&quot;article-journal&quot;,&quot;id&quot;:&quot;0cceda78-7c61-3b90-9b09-45d95ea63dda&quot;,&quot;title&quot;:&quot;Cognitive intervention in Alzheimer disease: a randomized placebo-controlled study&quot;,&quot;author&quot;:[{&quot;family&quot;:&quot;Davis&quot;,&quot;given&quot;:&quot;R N&quot;,&quot;parse-names&quot;:false,&quot;dropping-particle&quot;:&quot;&quot;,&quot;non-dropping-particle&quot;:&quot;&quot;},{&quot;family&quot;:&quot;Massman&quot;,&quot;given&quot;:&quot;P J&quot;,&quot;parse-names&quot;:false,&quot;dropping-particle&quot;:&quot;&quot;,&quot;non-dropping-particle&quot;:&quot;&quot;},{&quot;family&quot;:&quot;Doody&quot;,&quot;given&quot;:&quot;R S&quot;,&quot;parse-names&quot;:false,&quot;dropping-particle&quot;:&quot;&quot;,&quot;non-dropping-particle&quot;:&quot;&quot;}],&quot;container-title&quot;:&quot;Alzheimer Disease &amp; Associated Disorders&quot;,&quot;ISSN&quot;:&quot;0893-0341&quot;,&quot;PMID&quot;:&quot;rayyan-661179380&quot;,&quot;URL&quot;:&quot;https://ovidsp.ovid.com/ovidweb.cgi?T=JS&amp;CSC=Y&amp;NEWS=N&amp;PAGE=fulltext&amp;D=med4&amp;AN=11236819 https://nusearch.nottingham.ac.uk/openurl/44NOTUK/44NOTUK?genre=article&amp;atitle=Cognitive+intervention+in+Alzheimer+disease%3A+a+randomized+placebo-controlled+study.&amp;title=Alzheimer+Disease+%26+Associated+Disorders&amp;issn=0893-0341&amp;date=2001&amp;volume=15&amp;issue=1&amp;spage=1&amp;aulast=Davis+RN&amp;isbn=&amp;__char_set=utf8&quot;,&quot;issued&quot;:{&quot;date-parts&quot;:[[2001]]},&quot;page&quot;:&quot;1-9&quot;,&quot;language&quot;:&quot;English&quot;,&quot;abstract&quot;:&quot;The efficacy of a cognitive intervention consisting of training in face-name associations, spaced retrieval, and cognitive stimulation was tested in a sample of 37 patients (16 men, 21 women) with probable Alzheimer disease (AD). Patients with AD were randomly assigned to receive either the cognitive intervention or a mock (placebo) intervention for 5 weeks. The placebo group then crossed over to receive the intervention. During the intervention, AD patients showed significant improvement in recall of personal information, face-name recall, and performance on the Verbal Series Attention Test. Improvement did not generalize to additional neuropsychologic measures of dementia severity, verbal memory, visual memory, word generation, or motor speed, or to caregiver-assessed patient quality of life. Results suggest that although face-name training, spaced retrieval, and cognitive stimulation may produce small gains in learning personal information and on a measure of attention, improvement does not generalize to overall neuropsychologic functioning or patient quality of life.&quot;,&quot;issue&quot;:&quot;1&quot;,&quot;volume&quot;:&quot;15&quot;,&quot;container-title-short&quot;:&quot;&quot;},&quot;isTemporary&quot;:false},{&quot;id&quot;:&quot;cc4fd3a8-fd58-31de-b6a3-33f74edf25a7&quot;,&quot;itemData&quot;:{&quot;type&quot;:&quot;article-journal&quot;,&quot;id&quot;:&quot;cc4fd3a8-fd58-31de-b6a3-33f74edf25a7&quot;,&quot;title&quot;:&quot;Quality of life of residents with dementia in traditional versus small-scale long-term care settings: A quasi-experimental study&quot;,&quot;author&quot;:[{&quot;family&quot;:&quot;Rooij&quot;,&quot;given&quot;:&quot;Alida H P M&quot;,&quot;parse-names&quot;:false,&quot;dropping-particle&quot;:&quot;&quot;,&quot;non-dropping-particle&quot;:&quot;de&quot;},{&quot;family&quot;:&quot;Luijkx&quot;,&quot;given&quot;:&quot;Katrien G&quot;,&quot;parse-names&quot;:false,&quot;dropping-particle&quot;:&quot;&quot;,&quot;non-dropping-particle&quot;:&quot;&quot;},{&quot;family&quot;:&quot;Schaafsma&quot;,&quot;given&quot;:&quot;Juliette&quot;,&quot;parse-names&quot;:false,&quot;dropping-particle&quot;:&quot;&quot;,&quot;non-dropping-particle&quot;:&quot;&quot;},{&quot;family&quot;:&quot;Declercq&quot;,&quot;given&quot;:&quot;Anja G&quot;,&quot;parse-names&quot;:false,&quot;dropping-particle&quot;:&quot;&quot;,&quot;non-dropping-particle&quot;:&quot;&quot;},{&quot;family&quot;:&quot;Emmerink&quot;,&quot;given&quot;:&quot;Peggy M J&quot;,&quot;parse-names&quot;:false,&quot;dropping-particle&quot;:&quot;&quot;,&quot;non-dropping-particle&quot;:&quot;&quot;},{&quot;family&quot;:&quot;Schols&quot;,&quot;given&quot;:&quot;Jos M G A&quot;,&quot;parse-names&quot;:false,&quot;dropping-particle&quot;:&quot;&quot;,&quot;non-dropping-particle&quot;:&quot;&quot;}],&quot;container-title&quot;:&quot;International journal of nursing studies&quot;,&quot;container-title-short&quot;:&quot;Int J Nurs Stud&quot;,&quot;ISSN&quot;:&quot;0020-7489&quot;,&quot;PMID&quot;:&quot;rayyan-661187674&quot;,&quot;URL&quot;:&quot;http://search.ebscohost.com/login.aspx?direct=true&amp;db=rzh&amp;AN=104480545&amp;site=ehost-live&quot;,&quot;issued&quot;:{&quot;date-parts&quot;:[[2012]]},&quot;page&quot;:&quot;931-940&quot;,&quot;abstract&quot;:&quot;Abstract: Background: The number of people living with dementia worldwide is increasing, resulting in a need for more residential care. In response to criticism of the traditional medical approach to residential dementia care, many large nursing homes are transforming their traditional care facilities into more home-like small-scale living facilities. Objectives: This study examined the assumed benefits of small-scale living for residents with dementia, compared to traditional long-term care in the Netherlands and Belgium. The primary outcome was quality of life, divided into nine different domains. Design: The study had a longitudinal design within a one-year time interval. Settings: Five long-term care settings in the Netherlands and Belgium containing four traditional and twelve small-scale living units participated in the study. Participants: Data were obtained from 179 residents with dementia (age&gt;65 years) (Dutch small-scale N =51, traditional N =51, Belgian small-scale N =47, traditional N =30). Methods: Nurses and nursing assistants were trained to fill in the questionnaires. Results: In the Dutch sample, residents in small-scale settings had higher mean scores on ‘social relations’, ‘positive affect’, and ‘having something to do’ than residents in traditional settings. Moreover, mean scores on ‘caregiver relation’ and ‘negative affect’ remained stable over time among residents in small-scale settings, but decreased in traditional settings. These differences could not be explained by differences in behavioural characteristics, behavioural interventions, or social interaction. In the Belgian sample, fewer differences were found between traditional and small-scale settings. Nevertheless, residents in small-scale settings were reported to experience less ‘negative affect’ than those in traditional settings, which could be explained by differences in depression. Over time, however, residents ‘felt more at home’ in traditional settings, whereas no such increase was found for small-scale settings. Moreover, the mean quality of life scores on ‘restless behaviour’, ‘having something to do’ and ‘social relations’ decreased in small-scale settings, but remained stable in traditional settings. Conclusions: Both small-scale and traditional settings appear to have beneficial effects on different domains of quality of life of residents with dementia. Future research should focus more on the quality and content of the care provided, than on the effects of the scale and design of the environment in long-term care settings.&quot;,&quot;issue&quot;:&quot;8&quot;,&quot;volume&quot;:&quot;49&quot;},&quot;isTemporary&quot;:false},{&quot;id&quot;:&quot;255b798e-8717-3c1e-816f-53fe77fb3ab4&quot;,&quot;itemData&quot;:{&quot;type&quot;:&quot;article-journal&quot;,&quot;id&quot;:&quot;255b798e-8717-3c1e-816f-53fe77fb3ab4&quot;,&quot;title&quot;:&quot;The Impact of Individualized Interaction on the Quality of Life of Elderly Dependent on Care as a Result of Dementia: A Study with a Pre-Post Design&quot;,&quot;author&quot;:[{&quot;family&quot;:&quot;Vocht&quot;,&quot;given&quot;:&quot;Hilde M&quot;,&quot;parse-names&quot;:false,&quot;dropping-particle&quot;:&quot;&quot;,&quot;non-dropping-particle&quot;:&quot;de&quot;},{&quot;family&quot;:&quot;Hoogeboom&quot;,&quot;given&quot;:&quot;A M G Marcella&quot;,&quot;parse-names&quot;:false,&quot;dropping-particle&quot;:&quot;&quot;,&quot;non-dropping-particle&quot;:&quot;&quot;},{&quot;family&quot;:&quot;Niekerk&quot;,&quot;given&quot;:&quot;Bob&quot;,&quot;parse-names&quot;:false,&quot;dropping-particle&quot;:&quot;&quot;,&quot;non-dropping-particle&quot;:&quot;van&quot;},{&quot;family&quot;:&quot;Ouden&quot;,&quot;given&quot;:&quot;Marjolein E M&quot;,&quot;parse-names&quot;:false,&quot;dropping-particle&quot;:&quot;&quot;,&quot;non-dropping-particle&quot;:&quot;den&quot;}],&quot;container-title&quot;:&quot;Dementia &amp; Geriatric Cognitive Disorders&quot;,&quot;ISSN&quot;:&quot;1420-8008&quot;,&quot;PMID&quot;:&quot;rayyan-661183748&quot;,&quot;URL&quot;:&quot;http://search.ebscohost.com/login.aspx?direct=true&amp;db=rzh&amp;AN=103804895&amp;site=ehost-live&quot;,&quot;issued&quot;:{&quot;date-parts&quot;:[[2015]]},&quot;page&quot;:&quot;272-280&quot;,&quot;abstract&quot;:&quot;Background: The aim was to assess the impact of a one-to-one 30-min individualized interaction per day on the behavior and quality of life of care-dependent residents with dementia. Methods: In apre-/post-test study, 15 care-dependent residents with dementia (mean age 88.8 years, 86.7% women) were included. Resident behavior was measured using video observation and quality of life using Qualidem. Health care professionals (n = 13) and direct relatives (n = 4) were interviewed about the effect of the intervention. The effect of the intervention was analyzed using the Friedman analysis of variance. Results: The video observation showed that maintaining eye contact, touching, responding to speaking, tracking observable stimuli and asking questions about the activity significantly increased during the intervention. These findings were supported by interviews with nurses who described experiences of making human-to-human contact with the residents. No significant overall changes were found in quality of life. These findings were partially supported by interviews with health care professionals and relatives as some perceived effects beyond the 30-min intervention. Conclusions: Interaction offered on a one-to-one basis tailored to individual preferences significantly improved positive interactive behavior of care-dependent residents with dementia during the intervention. Surveys revealed no significant overall effect of the intervention. The interviews indicated there might be effects beyond the intervention for some residents. © 2015 S. Karger AG, Basel&quot;,&quot;issue&quot;:&quot;5&quot;,&quot;volume&quot;:&quot;39&quot;,&quot;container-title-short&quot;:&quot;&quot;},&quot;isTemporary&quot;:false},{&quot;id&quot;:&quot;6b56e4ab-f036-3f26-8318-784350dac850&quot;,&quot;itemData&quot;:{&quot;type&quot;:&quot;article-journal&quot;,&quot;id&quot;:&quot;6b56e4ab-f036-3f26-8318-784350dac850&quot;,&quot;title&quot;:&quot;Alternative approaches to supporting individuals with dementia: enhancing quality of life through hypnosis&quot;,&quot;author&quot;:[{&quot;family&quot;:&quot;Duff&quot;,&quot;given&quot;:&quot;S&quot;,&quot;parse-names&quot;:false,&quot;dropping-particle&quot;:&quot;&quot;,&quot;non-dropping-particle&quot;:&quot;&quot;},{&quot;family&quot;:&quot;Nightingale&quot;,&quot;given&quot;:&quot;D&quot;,&quot;parse-names&quot;:false,&quot;dropping-particle&quot;:&quot;&quot;,&quot;non-dropping-particle&quot;:&quot;&quot;}],&quot;container-title&quot;:&quot;Alzheimer's Care Today&quot;,&quot;ISSN&quot;:&quot;1936-3001&quot;,&quot;PMID&quot;:&quot;rayyan-661177722&quot;,&quot;URL&quot;:&quot;http://search.ebscohost.com/login.aspx?direct=true&amp;db=rzh&amp;AN=105460471&amp;site=ehost-live&quot;,&quot;issued&quot;:{&quot;date-parts&quot;:[[2007]]},&quot;page&quot;:&quot;321-331&quot;,&quot;issue&quot;:&quot;4&quot;,&quot;volume&quot;:&quot;8&quot;,&quot;container-title-short&quot;:&quot;&quot;},&quot;isTemporary&quot;:false},{&quot;id&quot;:&quot;9409df85-d44e-3830-a911-f2698ae6b399&quot;,&quot;itemData&quot;:{&quot;type&quot;:&quot;article-journal&quot;,&quot;id&quot;:&quot;9409df85-d44e-3830-a911-f2698ae6b399&quot;,&quot;title&quot;:&quot;An evaluation of a therapeutic garden's influence on the quality of life of aged care residents with dementia&quot;,&quot;author&quot;:[{&quot;family&quot;:&quot;Edwards&quot;,&quot;given&quot;:&quot;C A&quot;,&quot;parse-names&quot;:false,&quot;dropping-particle&quot;:&quot;&quot;,&quot;non-dropping-particle&quot;:&quot;&quot;},{&quot;family&quot;:&quot;McDonnell&quot;,&quot;given&quot;:&quot;C&quot;,&quot;parse-names&quot;:false,&quot;dropping-particle&quot;:&quot;&quot;,&quot;non-dropping-particle&quot;:&quot;&quot;},{&quot;family&quot;:&quot;Merl&quot;,&quot;given&quot;:&quot;H&quot;,&quot;parse-names&quot;:false,&quot;dropping-particle&quot;:&quot;&quot;,&quot;non-dropping-particle&quot;:&quot;&quot;}],&quot;container-title&quot;:&quot;Dementia&quot;,&quot;ISSN&quot;:&quot;1741-2684&quot;,&quot;PMID&quot;:&quot;rayyan-661182294&quot;,&quot;URL&quot;:&quot;https://ovidsp.ovid.com/ovidweb.cgi?T=JS&amp;CSC=Y&amp;NEWS=N&amp;PAGE=fulltext&amp;D=med10&amp;AN=24336957 https://nusearch.nottingham.ac.uk/openurl/44NOTUK/44NOTUK?genre=article&amp;atitle=An+evaluation+of+a+therapeutic+garden%27s+influence+on+the+quality+of+life+of+aged+care+residents+with+dementia.&amp;title=Dementia&amp;issn=1471-3012&amp;date=2013&amp;volume=12&amp;issue=4&amp;spage=494&amp;aulast=Edwards+CA&amp;isbn=&amp;__char_set=utf8&quot;,&quot;issued&quot;:{&quot;date-parts&quot;:[[2013]]},&quot;page&quot;:&quot;494-510&quot;,&quot;language&quot;:&quot;English&quot;,&quot;abstract&quot;:&quot;To evaluate whether a therapeutic garden can improve the quality of life of aged care residents with dementia and their carers, objective instruments as well as interviews with residents, staff, and family members were employed. Residents' mean quality of life scores increased by just over 10%, mean depression scores decreased similarly and mean agitation scores decreased by almost half. Resident, staff and family member interviews elicited positive feedback including observations that it had improved the quality of life for residents and decreased staff and family stress levels. In sum, qualitative and quantitative pre and post findings indicate that an environmental change such as a therapeutic garden can improve the lives of aged care residents with dementia, and their formal and informal carers.&quot;,&quot;issue&quot;:&quot;4&quot;,&quot;volume&quot;:&quot;12&quot;,&quot;container-title-short&quot;:&quot;&quot;},&quot;isTemporary&quot;:false},{&quot;id&quot;:&quot;978132b9-a30a-32ee-9e4f-11d44230d9f3&quot;,&quot;itemData&quot;:{&quot;type&quot;:&quot;article-journal&quot;,&quot;id&quot;:&quot;978132b9-a30a-32ee-9e4f-11d44230d9f3&quot;,&quot;title&quot;:&quot;Effect of 9 weeks continuous vs. interval aerobic training on plasma BDNF levels, aerobic fitness, cognitive capacity and quality of life among seniors with mild to moderate Alzheimer's disease: a randomized controlled trial&quot;,&quot;author&quot;:[{&quot;family&quot;:&quot;Enette&quot;,&quot;given&quot;:&quot;L&quot;,&quot;parse-names&quot;:false,&quot;dropping-particle&quot;:&quot;&quot;,&quot;non-dropping-particle&quot;:&quot;&quot;},{&quot;family&quot;:&quot;Vogel&quot;,&quot;given&quot;:&quot;T&quot;,&quot;parse-names&quot;:false,&quot;dropping-particle&quot;:&quot;&quot;,&quot;non-dropping-particle&quot;:&quot;&quot;},{&quot;family&quot;:&quot;Merle&quot;,&quot;given&quot;:&quot;S&quot;,&quot;parse-names&quot;:false,&quot;dropping-particle&quot;:&quot;&quot;,&quot;non-dropping-particle&quot;:&quot;&quot;},{&quot;family&quot;:&quot;Valard-Guiguet&quot;,&quot;given&quot;:&quot;A G&quot;,&quot;parse-names&quot;:false,&quot;dropping-particle&quot;:&quot;&quot;,&quot;non-dropping-particle&quot;:&quot;&quot;},{&quot;family&quot;:&quot;Ozier-Lafontaine&quot;,&quot;given&quot;:&quot;N&quot;,&quot;parse-names&quot;:false,&quot;dropping-particle&quot;:&quot;&quot;,&quot;non-dropping-particle&quot;:&quot;&quot;},{&quot;family&quot;:&quot;Neviere&quot;,&quot;given&quot;:&quot;R&quot;,&quot;parse-names&quot;:false,&quot;dropping-particle&quot;:&quot;&quot;,&quot;non-dropping-particle&quot;:&quot;&quot;},{&quot;family&quot;:&quot;Leuly-Joncart&quot;,&quot;given&quot;:&quot;C&quot;,&quot;parse-names&quot;:false,&quot;dropping-particle&quot;:&quot;&quot;,&quot;non-dropping-particle&quot;:&quot;&quot;},{&quot;family&quot;:&quot;Fanon&quot;,&quot;given&quot;:&quot;J L&quot;,&quot;parse-names&quot;:false,&quot;dropping-particle&quot;:&quot;&quot;,&quot;non-dropping-particle&quot;:&quot;&quot;},{&quot;family&quot;:&quot;Lang&quot;,&quot;given&quot;:&quot;P O&quot;,&quot;parse-names&quot;:false,&quot;dropping-particle&quot;:&quot;&quot;,&quot;non-dropping-particle&quot;:&quot;&quot;}],&quot;container-title&quot;:&quot;European Reviews of Aging &amp; Physical Activity&quot;,&quot;ISSN&quot;:&quot;1813-7253&quot;,&quot;PMID&quot;:&quot;rayyan-661181099&quot;,&quot;URL&quot;:&quot;https://ovidsp.ovid.com/ovidweb.cgi?T=JS&amp;CSC=Y&amp;NEWS=N&amp;PAGE=fulltext&amp;D=pmnm&amp;AN=31921371 https://nusearch.nottingham.ac.uk/openurl/44NOTUK/44NOTUK?genre=article&amp;atitle=Effect+of+9+weeks+continuous+vs.+interval+aerobic+training+on+plasma+BDNF+levels%2C+aerobic+fitness%2C+cognitive+capacity+and+quality+of+life+among+seniors+with+mild+to+moderate+Alzheimer%27s+disease%3A+a+randomized+controlled+trial.&amp;title=European+Reviews+of+Aging+%26+Physical+Activity&amp;issn=1813-7253&amp;date=2020&amp;volume=17&amp;issue=&amp;spage=2&amp;aulast=Enette+L&amp;isbn=&amp;__char_set=utf8&quot;,&quot;issued&quot;:{&quot;date-parts&quot;:[[2020]]},&quot;page&quot;:&quot;2&quot;,&quot;language&quot;:&quot;English&quot;,&quot;abstract&quot;:&quot;Background: Evidence suggests that aerobic-type training confers physical benefits and appears to contribute positively to brain health. This study aims to compare the effect of 9-weeks continuous (CAT) to interval aerobic training (IAT) on brain derived neurotrophic factor (BDNF) plasma level, aerobic fitness, cognitive performance, and quality of life among senior with Alzheimer's disease (AD). Methods: 52 participants were randomly allocated into three groups (CAT n = 14; IAT n = 17; and Controls n = 21). CAT and IAT consisted of 18 sessions of 30-min cycling, twice a week, over 9 weeks. During the same period, controls were engaged in interactive information sessions. Plasma BDNF level; aerobic fitness parameters (Metabolic equivalent task - METs; Maximal Tolerated Power - MTP); functional capacities (6-Minute Walk Test - 6MWT); cognitive performance (Mini Mental State Examination; Rey auditory verbal learning test; and digit span test) and quality of life (Quality Of Life of Alzheimer's Disease scale - QoL-AD) were measured in all participants at baseline and 9 weeks later. A third plasma BDNF level was quantified following a 4 weeks detraining. Results: No significant change was measured in terms of plasma BDNF level and cognitive performance after interventions, in all groups compared to baseline. After 9 weeks, CAT and IAT significantly improved aerobic fitness parameters compared to controls (METs: + 0.6 and + 1.0 vs. + 0.4; MTP: + 16 watts and + 20 watts vs. + 10 watts; and functional capacities (6MWT: + 22 m and + 31 m vs. -40 m). Compared to controls, QoL-AD after CAT was improved (+ 2 points; p = 0.02). Conclusions: Neither aerobic exercise modalities significantly modified plasma BDNF levels and cognitive performances. CAT and IAT enhanced aerobic fitness and functional capacities in AD patients and CAT their QoL. Trial registration: ClinicalTrials.gov website (NCT02968875); registration date: 7 September 2016. \&quot;Retrospectively registered\&quot;. Copyright © The Author(s) 2020.&quot;,&quot;volume&quot;:&quot;17&quot;,&quot;container-title-short&quot;:&quot;&quot;},&quot;isTemporary&quot;:false},{&quot;id&quot;:&quot;0bd3cfec-cbb2-31a4-a990-b4130993c5fd&quot;,&quot;itemData&quot;:{&quot;type&quot;:&quot;article-journal&quot;,&quot;id&quot;:&quot;0bd3cfec-cbb2-31a4-a990-b4130993c5fd&quot;,&quot;title&quot;:&quot;Cost-effectiveness of the Namaste care family program for nursing home residents with advanced dementia in comparison with usual care: a cluster-randomized controlled trial&quot;,&quot;author&quot;:[{&quot;family&quot;:&quot;Alili&quot;,&quot;given&quot;:&quot;M&quot;,&quot;parse-names&quot;:false,&quot;dropping-particle&quot;:&quot;&quot;,&quot;non-dropping-particle&quot;:&quot;el&quot;},{&quot;family&quot;:&quot;Smaling&quot;,&quot;given&quot;:&quot;H J A&quot;,&quot;parse-names&quot;:false,&quot;dropping-particle&quot;:&quot;&quot;,&quot;non-dropping-particle&quot;:&quot;&quot;},{&quot;family&quot;:&quot;Joling&quot;,&quot;given&quot;:&quot;K J&quot;,&quot;parse-names&quot;:false,&quot;dropping-particle&quot;:&quot;&quot;,&quot;non-dropping-particle&quot;:&quot;&quot;},{&quot;family&quot;:&quot;Achterberg&quot;,&quot;given&quot;:&quot;W P&quot;,&quot;parse-names&quot;:false,&quot;dropping-particle&quot;:&quot;&quot;,&quot;non-dropping-particle&quot;:&quot;&quot;},{&quot;family&quot;:&quot;Francke&quot;,&quot;given&quot;:&quot;A L&quot;,&quot;parse-names&quot;:false,&quot;dropping-particle&quot;:&quot;&quot;,&quot;non-dropping-particle&quot;:&quot;&quot;},{&quot;family&quot;:&quot;Bosmans&quot;,&quot;given&quot;:&quot;J E&quot;,&quot;parse-names&quot;:false,&quot;dropping-particle&quot;:&quot;&quot;,&quot;non-dropping-particle&quot;:&quot;&quot;},{&quot;family&quot;:&quot;Steen&quot;,&quot;given&quot;:&quot;J T&quot;,&quot;parse-names&quot;:false,&quot;dropping-particle&quot;:&quot;&quot;,&quot;non-dropping-particle&quot;:&quot;van der&quot;}],&quot;container-title&quot;:&quot;BMC Health Services Research&quot;,&quot;ISSN&quot;:&quot;1472-6963&quot;,&quot;PMID&quot;:&quot;rayyan-661179926&quot;,&quot;URL&quot;:&quot;https://ovidsp.ovid.com/ovidweb.cgi?T=JS&amp;CSC=Y&amp;NEWS=N&amp;PAGE=fulltext&amp;D=medl&amp;AN=32887591 https://nusearch.nottingham.ac.uk/openurl/44NOTUK/44NOTUK?genre=article&amp;atitle=Cost-effectiveness+of+the+Namaste+care+family+program+for+nursing+home+residents+with+advanced+dementia+in+comparison+with+usual+care%3A+a+cluster-randomized+controlled+trial.&amp;title=BMC+Health+Services+Research&amp;issn=1472-6963&amp;date=2020&amp;volume=20&amp;issue=1&amp;spage=831&amp;aulast=El+Alili+M&amp;isbn=&amp;__char_set=utf8&quot;,&quot;issued&quot;:{&quot;date-parts&quot;:[[2020]]},&quot;page&quot;:&quot;831&quot;,&quot;language&quot;:&quot;English&quot;,&quot;abstract&quot;:&quot;BACKGROUND: Dementia is a progressive disease that decreases quality of life of persons with dementia and is associated with high societal costs. The burden of caring for persons with dementia also decreases the quality of life of family caregivers. The objective of this study was to assess the societal cost-effectiveness of Namaste Care Family program in comparison with usual care in nursing home residents with advanced dementia. METHODS: Nursing homes were randomized to either Namaste Care Family program or usual care. Outcome measures of the cluster-randomized trial in 231 residents included Quality of Life in Late-Stage Dementia (QUALID) and the Gain in Alzheimer Care Instrument (GAIN) for family caregivers over 12 months of follow-up. Health states were measured using the EQ-5D-3L questionnaire which were translated into utilities. QALYs were calculated by multiplying the amount of time a participant spent in a specific health state with the utility score associated with that health state. Healthcare utilization costs were estimated using standard unit costs, while intervention costs were estimated using a bottom-up approach. Missing cost and effect data were imputed using multiple imputation. Bootstrapped multilevel models were used after multiple imputation. Cost-effectiveness acceptability curves were estimated. RESULTS: The Namaste Care Family program was more effective than usual care in terms of QUALID (- 0.062, 95%CI: - 0.40 to 0.28), QALY (0.0017, 95%CI: - 0.059 to 0.063) and GAIN (0.075, 95%CI: - 0.20 to 0.35). Total societal costs were lower for the Namaste Care Family program as compared to usual care (- 552 , 95%CI: - 2920 to 1903). However, these differences were not statistically significant. The probability of cost-effectiveness at a ceiling ratio of 0 /unit of effect extra was 0.70 for the QUALID, QALY and GAIN. CONCLUSIONS: The Namaste Care Family program is dominant over usual care and, thus, cost-effective, although statistical uncertainty was considerable. TRIAL REGISTRATION: Netherlands Trial Register ( http://www.trialregister.nl/trialreg/index.asp , identifier: NL5570, date of registration: 2016/03/23).&quot;,&quot;issue&quot;:&quot;1&quot;,&quot;volume&quot;:&quot;20&quot;,&quot;container-title-short&quot;:&quot;&quot;},&quot;isTemporary&quot;:false},{&quot;id&quot;:&quot;14436bd5-7195-3ae2-9d10-1ad1e4baa8aa&quot;,&quot;itemData&quot;:{&quot;type&quot;:&quot;article-journal&quot;,&quot;id&quot;:&quot;14436bd5-7195-3ae2-9d10-1ad1e4baa8aa&quot;,&quot;title&quot;:&quot;Effect of the combination of donepezil with hyperbaric oxygen therapy and functional rehabilitation training on Parkinson's disease dementia and the neurological function system&quot;,&quot;author&quot;:[{&quot;family&quot;:&quot;Fan&quot;,&quot;given&quot;:&quot;A&quot;,&quot;parse-names&quot;:false,&quot;dropping-particle&quot;:&quot;&quot;,&quot;non-dropping-particle&quot;:&quot;&quot;},{&quot;family&quot;:&quot;Zhou&quot;,&quot;given&quot;:&quot;J W&quot;,&quot;parse-names&quot;:false,&quot;dropping-particle&quot;:&quot;&quot;,&quot;non-dropping-particle&quot;:&quot;&quot;}],&quot;container-title&quot;:&quot;International Journal of Clinical and Experimental Medicine&quot;,&quot;ISSN&quot;:&quot;1940-5901&quot;,&quot;PMID&quot;:&quot;rayyan-661181302&quot;,&quot;URL&quot;:&quot;&lt;Go to ISI&gt;://WOS:000572495600037&quot;,&quot;issued&quot;:{&quot;date-parts&quot;:[[2020]]},&quot;page&quot;:&quot;5867-5875&quot;,&quot;language&quot;:&quot;English&quot;,&quot;abstract&quot;:&quot;Objective: To explore the effect of the combination of donepezil with hyperbaric oxygen therapy and functional rehabilitation training in patients with Parkinson's disease dementia (PDD). Methods: We selected 122 PDD patients for the prospectively non-randomized controlled clinical study. Group A (n=60) was treated with donepezil hydrochloride alone, and group B (n=62) was treated with donepezil hydrochloride, hyperbaric oxygen therapy and functional rehabilitation training. Both groups received conventional symptomatic treatment. Unified Parkinson's Disease Rating Scale (UPDRS), Montreal Cognitive Assessment (MoCA) scale, Barthel index scale, and 39-item Parkinson's Disease Quality of Life scale (PDQ-39) were used to evaluate therapeutic effect, cognitive function, self-care ability, and quality of life. Serum interleukin-1 beta (IL-1 beta) and interleukin-6 (IL-6) concentrations were determined by ELISA. Results: The effective rate of group B was significantly higher than that of group A (P&lt;0.05). After treatment, MoCA score and Barthel index in both groups were significantly increased, with a significantly larger increase in group B (all P&lt;0.05). PDQ-39 scores in both groups were significantly decreased (both P&lt;0.001), with a significantly larger decrease in group B (P&lt;0.01). The serum IL-1 beta and IL-6 concentrations in both groups were significantly decreased, with a significantly larger decrease in group B (all P&lt;0.001). Conclusion: Combined treatment of donepezil, hyperbaric oxygen and functional rehabilitation training has a certain therapeutic effectiveness in PDD patients and can improve nervous system function and quality of life. Inhibition of serum IL-1 beta and IL-6 levels may be a therapeutic mechanism.&quot;,&quot;issue&quot;:&quot;8&quot;,&quot;volume&quot;:&quot;13&quot;,&quot;container-title-short&quot;:&quot;&quot;},&quot;isTemporary&quot;:false},{&quot;id&quot;:&quot;08cd7a5f-7922-373e-bfd0-908f5d84a96d&quot;,&quot;itemData&quot;:{&quot;type&quot;:&quot;article-journal&quot;,&quot;id&quot;:&quot;08cd7a5f-7922-373e-bfd0-908f5d84a96d&quot;,&quot;title&quot;:&quot;A Rehabilitation Program for Alzheimer's Disease&quot;,&quot;author&quot;:[{&quot;family&quot;:&quot;Ferrer&quot;,&quot;given&quot;:&quot;Bcsi&quot;,&quot;parse-names&quot;:false,&quot;dropping-particle&quot;:&quot;&quot;,&quot;non-dropping-particle&quot;:&quot;&quot;},{&quot;family&quot;:&quot;Valle&quot;,&quot;given&quot;:&quot;A&quot;,&quot;parse-names&quot;:false,&quot;dropping-particle&quot;:&quot;&quot;,&quot;non-dropping-particle&quot;:&quot;del&quot;}],&quot;container-title&quot;:&quot;Journal of Nursing Research&quot;,&quot;ISSN&quot;:&quot;1682-3141&quot;,&quot;PMID&quot;:&quot;rayyan-661187958&quot;,&quot;URL&quot;:&quot;&lt;Go to ISI&gt;://WOS:000341249100006&quot;,&quot;issued&quot;:{&quot;date-parts&quot;:[[2014]]},&quot;page&quot;:&quot;192-199&quot;,&quot;language&quot;:&quot;English&quot;,&quot;abstract&quot;:&quot;Background: We present the design and implementation of a rehabilitation program (RP) adapted for people diagnosed with various phases of Alzheimer's disease (AD). The RP is a cognitive stimulation program that integrates the recommendations of the American College of Sports Medicine for aerobic, resistance, and balance exercises. Purpose: The aim of this study is to evaluate the effect of the RP on the physical and functional capacities, cognitive functions, and quality of life (QOL) of patients with AD. Methods: We enrolled 64 participants with AD for an RP intervention lasting 12 months. The research used a quasiexperimental approach. Assessed variables included cognitive ability (Mini-Mental State Examination), fitness (Chair Stand Test), level of independence (Barthel Index), and QOL (the 12-item Short Form Health Survey). Statistical analyses used the Student's t test, Mann-Whitney U test, and the chi-squared test. The statistical significance level was set at 5%. Results: The results indicate the effectiveness of the RP in improving the physical fitness and the QOL of participants with mild-to moderate-phase AD. Conclusions/Implications for Practice: The RP has a positive effect on patients with mild-to moderate-phase AD. However, we identified no effect for the RP on cognitive ability. These findings provide empirical evidence to support the use of RP as an effective complementary therapy. Improving the physical capacity and the QOL may have important long-term benefits for the older adults and their caregivers. The results of this study should be helpful to decision makers and geriatric health centers in planning and implementing RPs for elderly people with AD.&quot;,&quot;issue&quot;:&quot;3&quot;,&quot;volume&quot;:&quot;22&quot;,&quot;container-title-short&quot;:&quot;&quot;},&quot;isTemporary&quot;:false},{&quot;id&quot;:&quot;46953ea7-460b-3325-8aac-913667346dd4&quot;,&quot;itemData&quot;:{&quot;type&quot;:&quot;article-journal&quot;,&quot;id&quot;:&quot;46953ea7-460b-3325-8aac-913667346dd4&quot;,&quot;title&quot;:&quot;Positive effects of a cognitive-behavioral intervention program for family caregivers of demented elderly&quot;,&quot;author&quot;:[{&quot;family&quot;:&quot;Fialho&quot;,&quot;given&quot;:&quot;Patricia Paes Araujo&quot;,&quot;parse-names&quot;:false,&quot;dropping-particle&quot;:&quot;&quot;,&quot;non-dropping-particle&quot;:&quot;&quot;},{&quot;family&quot;:&quot;Koenig&quot;,&quot;given&quot;:&quot;Anne Manse&quot;,&quot;parse-names&quot;:false,&quot;dropping-particle&quot;:&quot;&quot;,&quot;non-dropping-particle&quot;:&quot;&quot;},{&quot;family&quot;:&quot;Santos&quot;,&quot;given&quot;:&quot;Maria Dolores Lemos&quot;,&quot;parse-names&quot;:false,&quot;dropping-particle&quot;:&quot;&quot;,&quot;non-dropping-particle&quot;:&quot;dos&quot;},{&quot;family&quot;:&quot;Barbosa&quot;,&quot;given&quot;:&quot;Maira Tonidandel&quot;,&quot;parse-names&quot;:false,&quot;dropping-particle&quot;:&quot;&quot;,&quot;non-dropping-particle&quot;:&quot;&quot;},{&quot;family&quot;:&quot;Caramelli&quot;,&quot;given&quot;:&quot;Paulo&quot;,&quot;parse-names&quot;:false,&quot;dropping-particle&quot;:&quot;&quot;,&quot;non-dropping-particle&quot;:&quot;&quot;}],&quot;container-title&quot;:&quot;Arquivos de neuro-psiquiatria&quot;,&quot;container-title-short&quot;:&quot;Arq Neuropsiquiatr&quot;,&quot;ISSN&quot;:&quot;0004-282X 1678-4227&quot;,&quot;PMID&quot;:&quot;rayyan-661186817&quot;,&quot;URL&quot;:&quot;https://ovidsp.ovid.com/ovidweb.cgi?T=JS&amp;CSC=Y&amp;NEWS=N&amp;PAGE=fulltext&amp;D=psyc9&amp;AN=2012-29805-007 https://nusearch.nottingham.ac.uk/openurl/44NOTUK/44NOTUK?genre=article&amp;atitle=Positive+effects+of+a+cognitive-behavioral+intervention+program+for+family+caregivers+of+demented+elderly.&amp;title=Arquivos+de+Neuro-Psiquiatria&amp;issn=0004-282X&amp;date=2012&amp;volume=70&amp;issue=10&amp;spage=786&amp;aulast=Fialho%2C+Patricia+Paes+Araujo&amp;isbn=&amp;__char_set=utf8&quot;,&quot;issued&quot;:{&quot;date-parts&quot;:[[2012]]},&quot;page&quot;:&quot;786-792&quot;,&quot;language&quot;:&quot;English&quot;,&quot;abstract&quot;:&quot;Objective: It was to examine the effects of a Cognitive-Behavioral Therapy (CBT) program administered to family caregivers of dementia patients. Methods: Forty family caregivers were enrolled in a CBT intervention across eight weekly sessions. Cognitive, functional and behavioral status of patients were evaluated, as well as their own and their family caregivers' perceptions of quality of life. Specific instruments were also applied to evaluate caregiver stress level, coping, anxiety and depression. Results: At the end of the program, family caregivers reported fewer neuropsychiatric symptoms among patients and an improvement in patients' quality of life. In addition, caregivers changed their coping strategies, whereas a significant decrease was observed in their anxiety levels. Conclusion: The CBT program employed appears to be a promising and useful tool for clinical practice, displaying positive effects on quality of life and neuropsychiatric symptoms of dementia, as well as proving beneficial for alleviating anxiety and stress in family caregivers. (PsycINFO Database Record (c) 2019 APA, all rights reserved)&quot;,&quot;issue&quot;:&quot;10&quot;,&quot;volume&quot;:&quot;70&quot;},&quot;isTemporary&quot;:false},{&quot;id&quot;:&quot;fff58c05-b01a-3399-bfbc-07fdf5f9505a&quot;,&quot;itemData&quot;:{&quot;type&quot;:&quot;article-journal&quot;,&quot;id&quot;:&quot;fff58c05-b01a-3399-bfbc-07fdf5f9505a&quot;,&quot;title&quot;:&quot;The potential of virtual reality-based training to enhance the functional autonomy of Alzheimer's disease patients in cooking activities: A single case study&quot;,&quot;author&quot;:[{&quot;family&quot;:&quot;Foloppe&quot;,&quot;given&quot;:&quot;D A&quot;,&quot;parse-names&quot;:false,&quot;dropping-particle&quot;:&quot;&quot;,&quot;non-dropping-particle&quot;:&quot;&quot;},{&quot;family&quot;:&quot;Richard&quot;,&quot;given&quot;:&quot;P&quot;,&quot;parse-names&quot;:false,&quot;dropping-particle&quot;:&quot;&quot;,&quot;non-dropping-particle&quot;:&quot;&quot;},{&quot;family&quot;:&quot;Yamaguchi&quot;,&quot;given&quot;:&quot;T&quot;,&quot;parse-names&quot;:false,&quot;dropping-particle&quot;:&quot;&quot;,&quot;non-dropping-particle&quot;:&quot;&quot;},{&quot;family&quot;:&quot;Etcharry-Bouyx&quot;,&quot;given&quot;:&quot;F&quot;,&quot;parse-names&quot;:false,&quot;dropping-particle&quot;:&quot;&quot;,&quot;non-dropping-particle&quot;:&quot;&quot;},{&quot;family&quot;:&quot;Allain&quot;,&quot;given&quot;:&quot;P&quot;,&quot;parse-names&quot;:false,&quot;dropping-particle&quot;:&quot;&quot;,&quot;non-dropping-particle&quot;:&quot;&quot;}],&quot;container-title&quot;:&quot;Neuropsychological rehabilitation&quot;,&quot;container-title-short&quot;:&quot;Neuropsychol Rehabil&quot;,&quot;ISSN&quot;:&quot;1464-0694&quot;,&quot;PMID&quot;:&quot;rayyan-661186879&quot;,&quot;URL&quot;:&quot;https://ovidsp.ovid.com/ovidweb.cgi?T=JS&amp;CSC=Y&amp;NEWS=N&amp;PAGE=fulltext&amp;D=med15&amp;AN=26480838 https://nusearch.nottingham.ac.uk/openurl/44NOTUK/44NOTUK?genre=article&amp;atitle=The+potential+of+virtual+reality-based+training+to+enhance+the+functional+autonomy+of+Alzheimer%27s+disease+patients+in+cooking+activities%3A+A+single+case+study.&amp;title=Neuropsychological+Rehabilitation&amp;issn=0960-2011&amp;date=2018&amp;volume=28&amp;issue=5&amp;spage=709&amp;aulast=Foloppe+DA&amp;isbn=&amp;__char_set=utf8&quot;,&quot;issued&quot;:{&quot;date-parts&quot;:[[2018]]},&quot;page&quot;:&quot;709-733&quot;,&quot;language&quot;:&quot;English&quot;,&quot;abstract&quot;:&quot;Impairments in performing activities of daily living occur early in the course of Alzheimer's disease (AD). There is a great need to develop non-pharmacological therapeutic interventions likely to reduce dependency in everyday activities in AD patients. This study investigated whether it was possible to increase autonomy in these patients in cooking activities using interventions based on errorless learning, vanishing-cue, and virtual reality techniques. We recruited a 79-year-old woman who met NINCDS-ADRDA criteria for probable AD. She was trained in four cooking tasks for four days per task, one hour per day, in virtual and in real conditions. Outcome measures included subjective data concerning the therapeutic intervention and the experience of virtual reality, repeated assessments of training activities, neuropsychological scores, and self-esteem and quality of life measures. The results indicated that our patient could relearn some cooking activities using virtual reality techniques. Transfer to real life was also observed. Improvement of the task performance remained stable over time. This case report supports the value of a non-immersive virtual kitchen to help people with AD to relearn cooking activities.&quot;,&quot;issue&quot;:&quot;5&quot;,&quot;volume&quot;:&quot;28&quot;},&quot;isTemporary&quot;:false},{&quot;id&quot;:&quot;cff940ff-8239-3d11-88d9-16d8f45adbd4&quot;,&quot;itemData&quot;:{&quot;type&quot;:&quot;article-journal&quot;,&quot;id&quot;:&quot;cff940ff-8239-3d11-88d9-16d8f45adbd4&quot;,&quot;title&quot;:&quot;A double-blind comparison of olanzapine versus risperidone in the acute treatment of dementia-related behavioral disturbances in extended care facilities&quot;,&quot;author&quot;:[{&quot;family&quot;:&quot;Fontaine&quot;,&quot;given&quot;:&quot;C S&quot;,&quot;parse-names&quot;:false,&quot;dropping-particle&quot;:&quot;&quot;,&quot;non-dropping-particle&quot;:&quot;&quot;},{&quot;family&quot;:&quot;Hynan&quot;,&quot;given&quot;:&quot;L S&quot;,&quot;parse-names&quot;:false,&quot;dropping-particle&quot;:&quot;&quot;,&quot;non-dropping-particle&quot;:&quot;&quot;},{&quot;family&quot;:&quot;Koch&quot;,&quot;given&quot;:&quot;K&quot;,&quot;parse-names&quot;:false,&quot;dropping-particle&quot;:&quot;&quot;,&quot;non-dropping-particle&quot;:&quot;&quot;},{&quot;family&quot;:&quot;Martin-Cook&quot;,&quot;given&quot;:&quot;K&quot;,&quot;parse-names&quot;:false,&quot;dropping-particle&quot;:&quot;&quot;,&quot;non-dropping-particle&quot;:&quot;&quot;},{&quot;family&quot;:&quot;Svetlik&quot;,&quot;given&quot;:&quot;D&quot;,&quot;parse-names&quot;:false,&quot;dropping-particle&quot;:&quot;&quot;,&quot;non-dropping-particle&quot;:&quot;&quot;},{&quot;family&quot;:&quot;Weiner&quot;,&quot;given&quot;:&quot;M F&quot;,&quot;parse-names&quot;:false,&quot;dropping-particle&quot;:&quot;&quot;,&quot;non-dropping-particle&quot;:&quot;&quot;}],&quot;container-title&quot;:&quot;Journal of Clinical Psychiatry&quot;,&quot;ISSN&quot;:&quot;0160-6689&quot;,&quot;PMID&quot;:&quot;rayyan-661180926&quot;,&quot;URL&quot;:&quot;https://ovidsp.ovid.com/ovidweb.cgi?T=JS&amp;CSC=Y&amp;NEWS=N&amp;PAGE=fulltext&amp;D=med5&amp;AN=12823090 https://nusearch.nottingham.ac.uk/openurl/44NOTUK/44NOTUK?genre=article&amp;atitle=A+double-blind+comparison+of+olanzapine+versus+risperidone+in+the+acute+treatment+of+dementia-related+behavioral+disturbances+in+extended+care+facilities.&amp;title=Journal+of+Clinical+Psychiatry&amp;issn=0160-6689&amp;date=2003&amp;volume=64&amp;issue=6&amp;spage=726&amp;aulast=Fontaine+CS&amp;isbn=&amp;__char_set=utf8&quot;,&quot;issued&quot;:{&quot;date-parts&quot;:[[2003]]},&quot;page&quot;:&quot;726-730&quot;,&quot;language&quot;:&quot;English&quot;,&quot;abstract&quot;:&quot;BACKGROUND: In addition to demonstrating their superiority to placebo, there is a need to compare the relative efficacy and side effects of atypical neuroleptics for the acute treatment of dementia-related behavioral disturbances in residents of long-term care facilities. METHOD: In a double-blind parallel study allowing dose titration over 14 days, 39 agitated persons with DSM-IV dementia who were residing in long-term care facilities were administered olanzapine (N = 20) or risperidone (N = 19) as acute treatment. Drug was administered once a day at bedtime. The initial dosages were olanzapine, 2.5 mg/day, and risperidone, 0.5 mg/day. Titration was allowed to maximum doses of olanzapine, 10 mg/day, and risperidone, 2.0 mg/day. The primary outcome measures were the Clinical Global Impressions scale (CGI) and the Neuropsychiatric Inventory (NPI). Data were gathered from 2000 to 2002. RESULTS: Both drugs produced significant reductions in CGI and NPI scores (p &lt;.0001), but there was no significant difference between drugs. The mean olanzapine dose was 6.65 mg/day; for risperidone, the dose was 1.47 mg/day. The positive drug effect was not accompanied by decreased mobility, and there was improvement on a quality-of-life measure. The chief adverse events were drowsiness and falls. At baseline, 42% (16/38) of subjects in both groups had extrapyramidal symptoms that increased slightly, but not significantly, by the end of the study. CONCLUSION: Low-dose, once-a-day olanzapine and risperidone appear to be equally safe and equally effective in the treatment of dementia-related behavioral disturbances in residents of extended care facilities.&quot;,&quot;issue&quot;:&quot;6&quot;,&quot;volume&quot;:&quot;64&quot;,&quot;container-title-short&quot;:&quot;&quot;},&quot;isTemporary&quot;:false},{&quot;id&quot;:&quot;af1beb54-8526-341e-ac61-294ea76485ef&quot;,&quot;itemData&quot;:{&quot;type&quot;:&quot;article-journal&quot;,&quot;id&quot;:&quot;af1beb54-8526-341e-ac61-294ea76485ef&quot;,&quot;title&quot;:&quot;Music Playlists for People with Dementia: Trialing A Guide for Caregivers&quot;,&quot;author&quot;:[{&quot;family&quot;:&quot;Garrido&quot;,&quot;given&quot;:&quot;S&quot;,&quot;parse-names&quot;:false,&quot;dropping-particle&quot;:&quot;&quot;,&quot;non-dropping-particle&quot;:&quot;&quot;},{&quot;family&quot;:&quot;Dunne&quot;,&quot;given&quot;:&quot;L&quot;,&quot;parse-names&quot;:false,&quot;dropping-particle&quot;:&quot;&quot;,&quot;non-dropping-particle&quot;:&quot;&quot;},{&quot;family&quot;:&quot;Stevens&quot;,&quot;given&quot;:&quot;C J&quot;,&quot;parse-names&quot;:false,&quot;dropping-particle&quot;:&quot;&quot;,&quot;non-dropping-particle&quot;:&quot;&quot;},{&quot;family&quot;:&quot;Chang&quot;,&quot;given&quot;:&quot;E&quot;,&quot;parse-names&quot;:false,&quot;dropping-particle&quot;:&quot;&quot;,&quot;non-dropping-particle&quot;:&quot;&quot;},{&quot;family&quot;:&quot;Clements-Cortes&quot;,&quot;given&quot;:&quot;A&quot;,&quot;parse-names&quot;:false,&quot;dropping-particle&quot;:&quot;&quot;,&quot;non-dropping-particle&quot;:&quot;&quot;}],&quot;container-title&quot;:&quot;Journal of Alzheimer's Disease&quot;,&quot;ISSN&quot;:&quot;13872877 (ISSN)&quot;,&quot;PMID&quot;:&quot;rayyan-661185464&quot;,&quot;URL&quot;:&quot;https://www.scopus.com/inward/record.uri?eid=2-s2.0-85090509461&amp;doi=10.3233%2fJAD-200457&amp;partnerID=40&amp;md5=1b5d9d9f65932ea16ce49f01b11def31&quot;,&quot;issued&quot;:{&quot;date-parts&quot;:[[2020]]},&quot;page&quot;:&quot;219-226&quot;,&quot;language&quot;:&quot;English&quot;,&quot;abstract&quot;:&quot;Music programs have the potential to provide an effective non-pharmacological tool for caregivers to reduce depression and agitation and increase quality of life in people with dementia. However, where such programs are not facilitated by a trained music therapist, caregivers need greater access to information about how to use music most effectively in response to key challenges to care, and how to pre-empt and manage adverse responses. Objective: This study reports on the trial of a Guide for use of music with 45 people with dementia and their caregivers in residential care facilities and home-based care. Methods: The study used a pre-post experimental design in which participants were randomly allocated to a treatment group or a waitlist control group. Results: Improvements to quality of life were found in the experimental group over the 6-week period. Significant increases in Interest, Responsiveness, Initiation, Involvement, and Enjoyment were reported for individual listening sessions. Conclusion: The Guide can provide an effective protocol for caregivers to follow in selecting music to manage particular challenges to care, confirming the need for caregivers to be prepared to monitor and manage potential negative responses. © 2020 - IOS Press and the authors. All rights reserved.&quot;,&quot;issue&quot;:&quot;1&quot;,&quot;volume&quot;:&quot;77&quot;,&quot;container-title-short&quot;:&quot;&quot;},&quot;isTemporary&quot;:false},{&quot;id&quot;:&quot;16dbd382-5d7b-35f2-b5a4-eb37b2366774&quot;,&quot;itemData&quot;:{&quot;type&quot;:&quot;article-journal&quot;,&quot;id&quot;:&quot;16dbd382-5d7b-35f2-b5a4-eb37b2366774&quot;,&quot;title&quot;:&quot;Helping carers to care-The 10/66 dementia research group's randomized control trial of a caregiver intervention in Russia&quot;,&quot;author&quot;:[{&quot;family&quot;:&quot;Gavrilova&quot;,&quot;given&quot;:&quot;S I&quot;,&quot;parse-names&quot;:false,&quot;dropping-particle&quot;:&quot;&quot;,&quot;non-dropping-particle&quot;:&quot;&quot;},{&quot;family&quot;:&quot;Ferri&quot;,&quot;given&quot;:&quot;C P&quot;,&quot;parse-names&quot;:false,&quot;dropping-particle&quot;:&quot;&quot;,&quot;non-dropping-particle&quot;:&quot;&quot;},{&quot;family&quot;:&quot;Mikhaylova&quot;,&quot;given&quot;:&quot;N&quot;,&quot;parse-names&quot;:false,&quot;dropping-particle&quot;:&quot;&quot;,&quot;non-dropping-particle&quot;:&quot;&quot;},{&quot;family&quot;:&quot;Sokolova&quot;,&quot;given&quot;:&quot;O&quot;,&quot;parse-names&quot;:false,&quot;dropping-particle&quot;:&quot;&quot;,&quot;non-dropping-particle&quot;:&quot;&quot;},{&quot;family&quot;:&quot;Banerjee&quot;,&quot;given&quot;:&quot;S&quot;,&quot;parse-names&quot;:false,&quot;dropping-particle&quot;:&quot;&quot;,&quot;non-dropping-particle&quot;:&quot;&quot;},{&quot;family&quot;:&quot;Prince&quot;,&quot;given&quot;:&quot;M&quot;,&quot;parse-names&quot;:false,&quot;dropping-particle&quot;:&quot;&quot;,&quot;non-dropping-particle&quot;:&quot;&quot;}],&quot;container-title&quot;:&quot;International journal of geriatric psychiatry&quot;,&quot;container-title-short&quot;:&quot;Int J Geriatr Psychiatry&quot;,&quot;PMID&quot;:&quot;rayyan-661183314&quot;,&quot;URL&quot;:&quot;https://www.cochranelibrary.com/central/doi/10.1002/central/CN-00670347/full&quot;,&quot;issued&quot;:{&quot;date-parts&quot;:[[2008]]},&quot;abstract&quot;:&quot;OBJECTIVES: Dementia is a rapidly growing public health problem in low and middle income countries. There is an urgent need, in the absence of formal services, to develop interventions designed to improve the lives of people with dementia, and their families. This study tests the effectiveness of the 10/66 caregiver intervention among people with dementia, and their carers. DESIGN: A single blind parallel group randomized controlled trial (ISRCTN41039907). SETTING: Moscow. PARTICIPANTS: Sixty family caregivers of people aged 65 and over with dementia were randomized to receive the intervention and medical care as usual (n = 30) or medical care as usual only (n = 30). Caregiver and person with dementia outcomes were assessed at baseline and after 6 months. INTERVENTION: The caregiver education and training intervention was delivered over five, weekly, half‐hour sessions and was made up of three modules: (i) assessment (one session); (ii) basic education about dementia (two sessions); and (iii) training regarding specific problem behaviors (two sessions). MEASUREMENTS: Dementia was diagnosed using DSM‐IV criteria. Caregiver: Zarit Carer Burden Interview; carer psychological distress (SRQ 20); and carer Quality of Life (WHOQOL‐BREF). Person with dementia: Behavioural and Psychological symptoms (NPI‐Q); quality of life (DEMQOL). RESULTS: Caregivers in the intervention group reported large and statistically significant net improvements at 6‐month follow‐up in burden compared to controls. No group differences were found on caregiver psychological distress and patient and caregiver quality of life. CONCLUSIONS: The low‐level intervention seems to be as, if not more, effective than similar interventions applied in high income countries. Copyright (c) 2008 John Wiley &amp; Sons, Ltd&quot;},&quot;isTemporary&quot;:false},{&quot;id&quot;:&quot;5cf87956-aeba-352e-a9a8-c8903136f907&quot;,&quot;itemData&quot;:{&quot;type&quot;:&quot;article-journal&quot;,&quot;id&quot;:&quot;5cf87956-aeba-352e-a9a8-c8903136f907&quot;,&quot;title&quot;:&quot;A phase 2 randomized, controlled trial of the α7 agonist ABT-126 in mild-to-moderate Alzheimer's dementia&quot;,&quot;author&quot;:[{&quot;family&quot;:&quot;Gault&quot;,&quot;given&quot;:&quot;Laura M&quot;,&quot;parse-names&quot;:false,&quot;dropping-particle&quot;:&quot;&quot;,&quot;non-dropping-particle&quot;:&quot;&quot;},{&quot;family&quot;:&quot;Ritchie&quot;,&quot;given&quot;:&quot;Craig W&quot;,&quot;parse-names&quot;:false,&quot;dropping-particle&quot;:&quot;&quot;,&quot;non-dropping-particle&quot;:&quot;&quot;},{&quot;family&quot;:&quot;Robieson&quot;,&quot;given&quot;:&quot;Weining Z&quot;,&quot;parse-names&quot;:false,&quot;dropping-particle&quot;:&quot;&quot;,&quot;non-dropping-particle&quot;:&quot;&quot;},{&quot;family&quot;:&quot;Pritchett&quot;,&quot;given&quot;:&quot;Yili&quot;,&quot;parse-names&quot;:false,&quot;dropping-particle&quot;:&quot;&quot;,&quot;non-dropping-particle&quot;:&quot;&quot;},{&quot;family&quot;:&quot;Othman&quot;,&quot;given&quot;:&quot;Ahmed A&quot;,&quot;parse-names&quot;:false,&quot;dropping-particle&quot;:&quot;&quot;,&quot;non-dropping-particle&quot;:&quot;&quot;},{&quot;family&quot;:&quot;Lenz&quot;,&quot;given&quot;:&quot;Robert A&quot;,&quot;parse-names&quot;:false,&quot;dropping-particle&quot;:&quot;&quot;,&quot;non-dropping-particle&quot;:&quot;&quot;}],&quot;container-title&quot;:&quot;Alzheimer's &amp; dementia (New York, N. Y.)&quot;,&quot;container-title-short&quot;:&quot;Alzheimers Dement (N Y)&quot;,&quot;DOI&quot;:&quot;10.1016/j.trci.2015.06.001&quot;,&quot;ISSN&quot;:&quot;2352-8737&quot;,&quot;PMID&quot;:&quot;29854928&quot;,&quot;URL&quot;:&quot;https://pubmed.ncbi.nlm.nih.gov/29854928&quot;,&quot;issued&quot;:{&quot;date-parts&quot;:[[2015]]},&quot;page&quot;:&quot;81-90&quot;,&quot;language&quot;:&quot;eng&quot;,&quot;abstract&quot;:&quot;INTRODUCTION: The safety and efficacy of the novel α7 nicotinic acetylcholine receptor agonist ABT-126 were investigated in subjects with mild-to-moderate Alzheimer's dementia (AD). METHODS: Subjects not currently receiving acetylcholinesterase inhibitors were randomized to ABT-126 (5 or 25 mg once daily), donepezil 10 mg once daily, or placebo for 12 weeks. The primary efficacy end point was the change from baseline to final evaluation in the 11-item Alzheimer's Disease Assessment Scale-cognitive subscale (ADAS-Cog) total score. RESULTS: A total of 274 subjects were randomized. Although the study did not meet its primary end point, trends toward improvement were seen with ABT-126 25 mg (least squares mean [standard error] difference from placebo -1.19 [0.90]; one-sided P = .095) and donepezil (-1.43 [0.90]; one-sided P = .057) on the 11-item ADAS-Cog total score change from baseline to the final evaluation. ABT-126 5 mg was numerically similar to placebo. An exposure-response analysis indicated a statistically significant relationship between ABT-126 exposure and the change from baseline in ADAS-Cog, with no evidence of a plateau. No clinically meaningful differences in safety were observed among treatment groups. DISCUSSION: Although the ABT-126 25 mg dose did not demonstrate statistically significant improvement, results of the exposure-response analysis suggest that higher doses may produce better efficacy, and the safety profile of ABT-126 in this study supports additional studies with higher doses in subjects with mild-to-moderate AD. CLINICAL TRIAL REGISTER NUMBER: NCT00948909.&quot;,&quot;publisher&quot;:&quot;Elsevier&quot;,&quot;issue&quot;:&quot;1&quot;,&quot;volume&quot;:&quot;1&quot;},&quot;isTemporary&quot;:false},{&quot;id&quot;:&quot;67ce314e-b7ca-31df-9c78-fc8284013b14&quot;,&quot;itemData&quot;:{&quot;type&quot;:&quot;article-journal&quot;,&quot;id&quot;:&quot;67ce314e-b7ca-31df-9c78-fc8284013b14&quot;,&quot;title&quot;:&quot;A feasibility randomised control trial of individual cognitive stimulation therapy for dementia: impact on cognition, quality of life and positive psychology&quot;,&quot;author&quot;:[{&quot;family&quot;:&quot;Gibbor&quot;,&quot;given&quot;:&quot;L&quot;,&quot;parse-names&quot;:false,&quot;dropping-particle&quot;:&quot;&quot;,&quot;non-dropping-particle&quot;:&quot;&quot;},{&quot;family&quot;:&quot;Forde&quot;,&quot;given&quot;:&quot;L&quot;,&quot;parse-names&quot;:false,&quot;dropping-particle&quot;:&quot;&quot;,&quot;non-dropping-particle&quot;:&quot;&quot;},{&quot;family&quot;:&quot;Yates&quot;,&quot;given&quot;:&quot;L&quot;,&quot;parse-names&quot;:false,&quot;dropping-particle&quot;:&quot;&quot;,&quot;non-dropping-particle&quot;:&quot;&quot;},{&quot;family&quot;:&quot;Orfanos&quot;,&quot;given&quot;:&quot;S&quot;,&quot;parse-names&quot;:false,&quot;dropping-particle&quot;:&quot;&quot;,&quot;non-dropping-particle&quot;:&quot;&quot;},{&quot;family&quot;:&quot;Komodromos&quot;,&quot;given&quot;:&quot;C&quot;,&quot;parse-names&quot;:false,&quot;dropping-particle&quot;:&quot;&quot;,&quot;non-dropping-particle&quot;:&quot;&quot;},{&quot;family&quot;:&quot;Page&quot;,&quot;given&quot;:&quot;H&quot;,&quot;parse-names&quot;:false,&quot;dropping-particle&quot;:&quot;&quot;,&quot;non-dropping-particle&quot;:&quot;&quot;},{&quot;family&quot;:&quot;Harvey&quot;,&quot;given&quot;:&quot;K&quot;,&quot;parse-names&quot;:false,&quot;dropping-particle&quot;:&quot;&quot;,&quot;non-dropping-particle&quot;:&quot;&quot;},{&quot;family&quot;:&quot;Spector&quot;,&quot;given&quot;:&quot;A&quot;,&quot;parse-names&quot;:false,&quot;dropping-particle&quot;:&quot;&quot;,&quot;non-dropping-particle&quot;:&quot;&quot;}],&quot;container-title&quot;:&quot;Aging &amp; mental health&quot;,&quot;container-title-short&quot;:&quot;Aging Ment Health&quot;,&quot;ISSN&quot;:&quot;1364-6915&quot;,&quot;PMID&quot;:&quot;rayyan-661182779&quot;,&quot;URL&quot;:&quot;https://ovidsp.ovid.com/ovidweb.cgi?T=JS&amp;CSC=Y&amp;NEWS=N&amp;PAGE=fulltext&amp;D=medp&amp;AN=32252544 https://nusearch.nottingham.ac.uk/openurl/44NOTUK/44NOTUK?genre=article&amp;atitle=A+feasibility+randomised+control+trial+of+individual+cognitive+stimulation+therapy+for+dementia%3A+impact+on+cognition%2C+quality+of+life+and+positive+psychology.&amp;title=Aging+%26+Mental+Health&amp;issn=1360-7863&amp;date=2020&amp;volume=&amp;issue=&amp;spage=1&amp;aulast=Gibbor+L&amp;isbn=&amp;__char_set=utf8&quot;,&quot;issued&quot;:{&quot;date-parts&quot;:[[2020]]},&quot;page&quot;:&quot;1-9&quot;,&quot;language&quot;:&quot;English&quot;,&quot;abstract&quot;:&quot;Objectives: This study aimed to evaluate the feasibility of a 14-session programme of individual Cognitive Stimulation Therapy (iCST) for people with dementia (PWD). It addressed potential limitations in previous literature of iCST and evaluated possible impact on cognition, quality of life (QoL) and positive psychology. Method: The 14-session iCST programme was developed using existing manuals for group and individual CST and consultation with experts in the field. Thirty-three PWD were recruited from care homes and randomly assigned to iCST (14, 45-min sessions) or treatment as usual (TAU) over seven weeks. Outcomes measures were assessed at baseline and follow-up after the intervention. Results: The intervention appeared feasible with high attendance to sessions, minimal levels of attrition, and ease of recruitment. Analysis of covariance indicated significant improvements in cognition (Alzheimer's Disease Assessment Scale-Cognitive subscale) for PWD receiving iCST compared to TAU. There were no significant differences between groups on follow-up scores on the standardised Mini Mental State Examination, measures of positive psychology or self- and proxy- reported QoL. Conclusion: A 14-session programme of iCST delivered by professionals was feasible and acceptable to PWD and may provide benefits to cognition. A larger randomised control trial would be necessary to fully evaluate intervention impact on cognition, as well as QoL and positive psychology.&quot;},&quot;isTemporary&quot;:false},{&quot;id&quot;:&quot;3fba9738-a448-3685-8c9d-087ebdac9937&quot;,&quot;itemData&quot;:{&quot;type&quot;:&quot;article-journal&quot;,&quot;id&quot;:&quot;3fba9738-a448-3685-8c9d-087ebdac9937&quot;,&quot;title&quot;:&quot;Staff training using STAR: a pilot study in UK care homes&quot;,&quot;author&quot;:[{&quot;family&quot;:&quot;Goyder&quot;,&quot;given&quot;:&quot;J&quot;,&quot;parse-names&quot;:false,&quot;dropping-particle&quot;:&quot;&quot;,&quot;non-dropping-particle&quot;:&quot;&quot;},{&quot;family&quot;:&quot;Orrell&quot;,&quot;given&quot;:&quot;M&quot;,&quot;parse-names&quot;:false,&quot;dropping-particle&quot;:&quot;&quot;,&quot;non-dropping-particle&quot;:&quot;&quot;},{&quot;family&quot;:&quot;Wenborn&quot;,&quot;given&quot;:&quot;J&quot;,&quot;parse-names&quot;:false,&quot;dropping-particle&quot;:&quot;&quot;,&quot;non-dropping-particle&quot;:&quot;&quot;},{&quot;family&quot;:&quot;Spector&quot;,&quot;given&quot;:&quot;A&quot;,&quot;parse-names&quot;:false,&quot;dropping-particle&quot;:&quot;&quot;,&quot;non-dropping-particle&quot;:&quot;&quot;},{&quot;family&quot;:&quot;Goyder&quot;,&quot;given&quot;:&quot;Judith&quot;,&quot;parse-names&quot;:false,&quot;dropping-particle&quot;:&quot;&quot;,&quot;non-dropping-particle&quot;:&quot;&quot;},{&quot;family&quot;:&quot;Orrell&quot;,&quot;given&quot;:&quot;Martin&quot;,&quot;parse-names&quot;:false,&quot;dropping-particle&quot;:&quot;&quot;,&quot;non-dropping-particle&quot;:&quot;&quot;},{&quot;family&quot;:&quot;Wenborn&quot;,&quot;given&quot;:&quot;Jennifer&quot;,&quot;parse-names&quot;:false,&quot;dropping-particle&quot;:&quot;&quot;,&quot;non-dropping-particle&quot;:&quot;&quot;},{&quot;family&quot;:&quot;Spector&quot;,&quot;given&quot;:&quot;Aimee&quot;,&quot;parse-names&quot;:false,&quot;dropping-particle&quot;:&quot;&quot;,&quot;non-dropping-particle&quot;:&quot;&quot;}],&quot;container-title&quot;:&quot;International psychogeriatrics&quot;,&quot;container-title-short&quot;:&quot;Int Psychogeriatr&quot;,&quot;ISSN&quot;:&quot;1041-6102&quot;,&quot;PMID&quot;:&quot;rayyan-661188891&quot;,&quot;URL&quot;:&quot;http://search.ebscohost.com/login.aspx?direct=true&amp;db=rzh&amp;AN=104563238&amp;site=ehost-live&quot;,&quot;issued&quot;:{&quot;date-parts&quot;:[[2012]]},&quot;page&quot;:&quot;911-920&quot;,&quot;abstract&quot;:&quot;Background: Symptoms such as depression, anxiety, and behavioral problems are very common in people with dementia living in care homes. Staff training has been identified as a promising psychosocial intervention. This pilot study investigated the feasibility of implementing the Staff Training in Assisted Living Residences (STAR) program in UK care homes.Methods: The eight-week STAR program was delivered in two care homes. Twenty-five care staff attended the training. Thirty-two residents, with dementia and clinically significant anxiety, depression, or behavioral problems, were included in the study. Residents and staff were assessed at baseline and eight-week follow-up.Results: Residents demonstrated significantly reduced symptoms of depression and behavioral problems following the implementation of the program, although resident-rated quality of life and anxiety symptoms did not improve significantly. Staff sense of hopefulness towards people with dementia also improved significantly and staff rated themselves as significantly more competent at forming relationships with residents.Conclusion: Delivering the STAR program to care staff can have an impact on the behavioral and psychological symptoms of dementia displayed by care home residents. The program was feasible to implement and was rated highly by care staff. A large-scale randomized controlled trial is now required to evaluate the effectiveness of this training intervention.&quot;,&quot;issue&quot;:&quot;6&quot;,&quot;volume&quot;:&quot;24&quot;},&quot;isTemporary&quot;:false},{&quot;id&quot;:&quot;3bdc0e8e-0999-38a5-9db5-a8d18d79e1ee&quot;,&quot;itemData&quot;:{&quot;type&quot;:&quot;article-journal&quot;,&quot;id&quot;:&quot;3bdc0e8e-0999-38a5-9db5-a8d18d79e1ee&quot;,&quot;title&quot;:&quot;Effects of community occupational therapy on quality of life, mood, and health status in dementia patients and their caregivers: A randomized controlled trial&quot;,&quot;author&quot;:[{&quot;family&quot;:&quot;Graff&quot;,&quot;given&quot;:&quot;M J L&quot;,&quot;parse-names&quot;:false,&quot;dropping-particle&quot;:&quot;&quot;,&quot;non-dropping-particle&quot;:&quot;&quot;},{&quot;family&quot;:&quot;Vernooij-Dassen&quot;,&quot;given&quot;:&quot;M J M&quot;,&quot;parse-names&quot;:false,&quot;dropping-particle&quot;:&quot;&quot;,&quot;non-dropping-particle&quot;:&quot;&quot;},{&quot;family&quot;:&quot;Thijssen&quot;,&quot;given&quot;:&quot;M&quot;,&quot;parse-names&quot;:false,&quot;dropping-particle&quot;:&quot;&quot;,&quot;non-dropping-particle&quot;:&quot;&quot;},{&quot;family&quot;:&quot;Dekker&quot;,&quot;given&quot;:&quot;J&quot;,&quot;parse-names&quot;:false,&quot;dropping-particle&quot;:&quot;&quot;,&quot;non-dropping-particle&quot;:&quot;&quot;},{&quot;family&quot;:&quot;Hoefnagels&quot;,&quot;given&quot;:&quot;W H L&quot;,&quot;parse-names&quot;:false,&quot;dropping-particle&quot;:&quot;&quot;,&quot;non-dropping-particle&quot;:&quot;&quot;},{&quot;family&quot;:&quot;OldeRikkert&quot;,&quot;given&quot;:&quot;M G M&quot;,&quot;parse-names&quot;:false,&quot;dropping-particle&quot;:&quot;&quot;,&quot;non-dropping-particle&quot;:&quot;&quot;}],&quot;container-title&quot;:&quot;Journals of Gerontology Series a-Biological Sciences and Medical Sciences&quot;,&quot;ISSN&quot;:&quot;1079-5006&quot;,&quot;PMID&quot;:&quot;rayyan-661181606&quot;,&quot;URL&quot;:&quot;&lt;Go to ISI&gt;://WOS:000253829000011&quot;,&quot;issued&quot;:{&quot;date-parts&quot;:[[2007]]},&quot;page&quot;:&quot;1002-1009&quot;,&quot;language&quot;:&quot;English&quot;,&quot;abstract&quot;:&quot;Background. Cure of dementia is not possible, but quality of life of patients and caregivers can be improved. Our aim is to investigate effects of community occupational therapy on dementia patients' and caregivers' quality of life, mood, and health status and caregivers' sense of control over life. Methods. Community-dwelling patients aged 65 years or older, with mild-to-moderate dementia, and their informal caregivers (n = 135 couples of patients with their caregivers) were randomly assigned to 10 sessions of occupational therapy over 5 weeks or no intervention. Cognitive and behavioral interventions were used to train patients in the use of aids to compensate for cognitive decline and caregivers in coping behaviors and supervision. Outcomes, measured at baseline, 6 weeks, and 12 weeks, were patients' and caregivers' quality of life (Dementia Quality of Life Instrument, Dqol), patients' mood (Cornell Scale for Depression, CSD), caregivers' mood (Center for Epidemiologic Studies Depression Scale, CES-D), patients' and caregivers' health status (General Health Questionnaire, GHQ-12), and caregivers' sense of control over life (Mastery Scale). Results. Improvement on patients' Dqol overall (0.8; 95% confidence interval [CI], 0.6-1, effect size 1.3) and caregivers' Dqol overall (0.7; 95% CI, 0.5-9, effect size 1.2) was significantly better in the intervention group as compared to controls. Scores on other outcome measures also improved significantly. This improvement was still significant at 12 weeks. Conclusion. Community occupational therapy should be advocated both for dementia patients and their caregivers, because it improves their mood, quality of life, and health status and caregivers' sense of control over life. Effects were still present at follow-up.&quot;,&quot;issue&quot;:&quot;9&quot;,&quot;volume&quot;:&quot;62&quot;,&quot;container-title-short&quot;:&quot;&quot;},&quot;isTemporary&quot;:false},{&quot;id&quot;:&quot;7315db78-04be-3251-8350-105f7db26d67&quot;,&quot;itemData&quot;:{&quot;type&quot;:&quot;article-journal&quot;,&quot;id&quot;:&quot;7315db78-04be-3251-8350-105f7db26d67&quot;,&quot;title&quot;:&quot;Effect of tarenflurbil on cognitive decline and activities of daily living in patients with mild Alzheimer disease: A randomized controlled trial&quot;,&quot;author&quot;:[{&quot;family&quot;:&quot;Green&quot;,&quot;given&quot;:&quot;R C&quot;,&quot;parse-names&quot;:false,&quot;dropping-particle&quot;:&quot;&quot;,&quot;non-dropping-particle&quot;:&quot;&quot;},{&quot;family&quot;:&quot;Schneider&quot;,&quot;given&quot;:&quot;L S&quot;,&quot;parse-names&quot;:false,&quot;dropping-particle&quot;:&quot;&quot;,&quot;non-dropping-particle&quot;:&quot;&quot;},{&quot;family&quot;:&quot;Amato&quot;,&quot;given&quot;:&quot;D A&quot;,&quot;parse-names&quot;:false,&quot;dropping-particle&quot;:&quot;&quot;,&quot;non-dropping-particle&quot;:&quot;&quot;},{&quot;family&quot;:&quot;Beelen&quot;,&quot;given&quot;:&quot;A P&quot;,&quot;parse-names&quot;:false,&quot;dropping-particle&quot;:&quot;&quot;,&quot;non-dropping-particle&quot;:&quot;&quot;},{&quot;family&quot;:&quot;Wilcock&quot;,&quot;given&quot;:&quot;G&quot;,&quot;parse-names&quot;:false,&quot;dropping-particle&quot;:&quot;&quot;,&quot;non-dropping-particle&quot;:&quot;&quot;},{&quot;family&quot;:&quot;Swabb&quot;,&quot;given&quot;:&quot;E A&quot;,&quot;parse-names&quot;:false,&quot;dropping-particle&quot;:&quot;&quot;,&quot;non-dropping-particle&quot;:&quot;&quot;},{&quot;family&quot;:&quot;Zavitz&quot;,&quot;given&quot;:&quot;K H&quot;,&quot;parse-names&quot;:false,&quot;dropping-particle&quot;:&quot;&quot;,&quot;non-dropping-particle&quot;:&quot;&quot;}],&quot;container-title&quot;:&quot;JAMA - Journal of the American Medical Association&quot;,&quot;ISSN&quot;:&quot;00987484 (ISSN)&quot;,&quot;PMID&quot;:&quot;rayyan-661181300&quot;,&quot;URL&quot;:&quot;https://www.scopus.com/inward/record.uri?eid=2-s2.0-72549105935&amp;doi=10.1001%2fjama.2009.1866&amp;partnerID=40&amp;md5=4870ebb67c78a8f8b78c99fb18588c80&quot;,&quot;issued&quot;:{&quot;date-parts&quot;:[[2009]]},&quot;page&quot;:&quot;2557-2564&quot;,&quot;language&quot;:&quot;English&quot;,&quot;abstract&quot;:&quot;Context: Amyloid-β peptide (Aβ42) has been implicated in the pathogenesis of Alzheimer disease (AD). Tarenflurbil, a selective Aβ42-lowering agent, demonstrated encouraging results on cognitive and functional outcomes among mildly affected patients in an earlier phase 2 trial. Objective: To determine the efficacy, safety, and tolerability of tarenflurbil. Design, Setting, and Patients: A multicenter, randomized, double-blind, placebo-controlled trial enrolling patients with mild AD was conducted at 133 trial sites in the United States between February 21, 2005, and April 30, 2008. Concomitant treatment with cholinesterase inhibitors or memantine was permitted. Intervention: Tarenflurbil, 800 mg, or placebo, administered twice a day. Main Outcome Measures: Co-primary efficacy end points were the change from baseline to month 18 in total score on the subscale of the Alzheimer Disease Assessment Scale-Cognitive Subscale (ADAS-Cog, 80-point version) and Alzheimer Disease Cooperative Studies - activities of daily living (ADCS-ADL) scale. Additional prespecified slope analyses explored the possibility of disease modification. Results: Of the 1684 participants randomized, 1649 were included in the analysis, and 1046 completed the trial. Tarenflurbil had no beneficial effect on the co-primary outcomes (difference in change from baseline tomonth18 vs placebo, based on least squares means: 0.1 for ADAS-Cog; 95% CI, -0.9 to 1.1; P=.86 and -0.5 for ADCS-ADL; 95% CI, -1.9 to 0.9; P=.48) using an intent-to-treat analysis. No significant differences occurred in the secondary outcomes. The ADAS-Cog score decreased by 7.1 points over 18 months. The tarenflurbil group had a small increase in frequency of dizziness, anemia, and infections. Conclusion: Tarenflurbil did not slow cognitive decline or the loss of activities of daily living in patients with mild AD. ©2009 American Medical Association. All rights reserved.&quot;,&quot;issue&quot;:&quot;23&quot;,&quot;volume&quot;:&quot;302&quot;,&quot;container-title-short&quot;:&quot;&quot;},&quot;isTemporary&quot;:false},{&quot;id&quot;:&quot;e28525b1-6fb0-3432-8de3-5e8b8f77a7f1&quot;,&quot;itemData&quot;:{&quot;type&quot;:&quot;article-journal&quot;,&quot;id&quot;:&quot;e28525b1-6fb0-3432-8de3-5e8b8f77a7f1&quot;,&quot;title&quot;:&quot;How can occupational therapy improve the daily performance and communication of an older patient with dementia and his primary caregiver?:A case study&quot;,&quot;author&quot;:[{&quot;family&quot;:&quot;Graff&quot;,&quot;given&quot;:&quot;M J L&quot;,&quot;parse-names&quot;:false,&quot;dropping-particle&quot;:&quot;&quot;,&quot;non-dropping-particle&quot;:&quot;&quot;},{&quot;family&quot;:&quot;Vernooij-Dassen&quot;,&quot;given&quot;:&quot;M J M&quot;,&quot;parse-names&quot;:false,&quot;dropping-particle&quot;:&quot;&quot;,&quot;non-dropping-particle&quot;:&quot;&quot;},{&quot;family&quot;:&quot;Zajec&quot;,&quot;given&quot;:&quot;J&quot;,&quot;parse-names&quot;:false,&quot;dropping-particle&quot;:&quot;&quot;,&quot;non-dropping-particle&quot;:&quot;&quot;},{&quot;family&quot;:&quot;Olde-Rikkert&quot;,&quot;given&quot;:&quot;M G M&quot;,&quot;parse-names&quot;:false,&quot;dropping-particle&quot;:&quot;&quot;,&quot;non-dropping-particle&quot;:&quot;&quot;},{&quot;family&quot;:&quot;Hoefnagels&quot;,&quot;given&quot;:&quot;W H L&quot;,&quot;parse-names&quot;:false,&quot;dropping-particle&quot;:&quot;&quot;,&quot;non-dropping-particle&quot;:&quot;&quot;},{&quot;family&quot;:&quot;Dekker&quot;,&quot;given&quot;:&quot;J&quot;,&quot;parse-names&quot;:false,&quot;dropping-particle&quot;:&quot;&quot;,&quot;non-dropping-particle&quot;:&quot;&quot;}],&quot;container-title&quot;:&quot;Dementia&quot;,&quot;ISSN&quot;:&quot;14713012 (ISSN)&quot;,&quot;PMID&quot;:&quot;rayyan-661183466&quot;,&quot;URL&quot;:&quot;https://www.scopus.com/inward/record.uri?eid=2-s2.0-84993812340&amp;doi=10.1177%2f1471301206069918&amp;partnerID=40&amp;md5=6306e36e67a8e621db81b339de68c4ab&quot;,&quot;issued&quot;:{&quot;date-parts&quot;:[[2006]]},&quot;page&quot;:&quot;503-532&quot;,&quot;language&quot;:&quot;English&quot;,&quot;abstract&quot;:&quot;Objective: To enhance insight into the process of occupational therapy (OT) and the changes after OT, in an older patient with mild dementia and his primary caregiver. Design and setting: Case study: content analysis of an OT patient record. Intervention: System-based OT at home using a guideline focusing on both patient's performance in daily activities and caregiver's cognition on patient behaviour and caregiver role and focusing on adaptation of the physical environment. Measures: Triangulation of results of qualitative content analysis and quantitative description using the following measures: Brief Cognitive Rating Scale (BCRS), Assessment of Motor and Process Skills (AMPS), Interview of Deterioration in Daily Activities in Dementia (IDDD), Canadian Occupational Performance Measurement (COPM), Dementia Quality of Life Instrument (DQOL), Sense of Competence Scale (SCQ) and the Mastery Scale. Results: The global categories derived from content analysis were: daily performance and communication. The specific categories were the patient with dementia, his or her caregiver and the occupational therapist. Important themes derived from content analysis were: patient's capacity for pleasure, autonomy and appreciation in performing daily activities and caregiver's competence. Patient's changes reported after OT: more initiative, autonomy and pleasure in performing daily activities, increase of quality of life; caregiver's changes reported after OT: improved communication and supervision skills, changed cognition on patient behaviour and caregiver role, improved sense of competence. The quantitative results showed an improved daily performance (e.g. initiative, motor and process skills, need for assistance) and quality of life of the patient and improved sense of competence, quality of life and mastery of the situation of the caregiver after OT intervention. Thus the results of the qualitative content analysis were supported by the quantitative results. Additionally, based on the results of the content analysis an exploratory and system-based model has been developed connecting OT diagnosis and OT treatment at home for patients with dementia and their primary caregivers. Conclusion: This case study provides information on how occupational therapy can improve the daily performance, communication, sense of competence and quality of life of an older patient with dementia and his or her primary caregiver. A combination of education, setting feasible goals, using adaptations in physical environment, training compensatory skills, training supervision skills, and changing dysfunctional cognitions on patient behaviour and caregiver role seemed to be successful. A randomized controlled trial must provide information on the effects of OT at home for older patients with dementia and their primary caregivers. © 2006, Sage Publications. All rights reserved.&quot;,&quot;issue&quot;:&quot;4&quot;,&quot;volume&quot;:&quot;5&quot;,&quot;container-title-short&quot;:&quot;&quot;},&quot;isTemporary&quot;:false},{&quot;id&quot;:&quot;64bb250f-3e59-36c3-a8d0-728583afd750&quot;,&quot;itemData&quot;:{&quot;type&quot;:&quot;article-journal&quot;,&quot;id&quot;:&quot;64bb250f-3e59-36c3-a8d0-728583afd750&quot;,&quot;title&quot;:&quot;Improving care for people with dementia: development and initial feasibility study for evaluation of life story work in dementia care&quot;,&quot;author&quot;:[{&quot;family&quot;:&quot;Gridley&quot;,&quot;given&quot;:&quot;K&quot;,&quot;parse-names&quot;:false,&quot;dropping-particle&quot;:&quot;&quot;,&quot;non-dropping-particle&quot;:&quot;&quot;},{&quot;family&quot;:&quot;Brooks&quot;,&quot;given&quot;:&quot;J&quot;,&quot;parse-names&quot;:false,&quot;dropping-particle&quot;:&quot;&quot;,&quot;non-dropping-particle&quot;:&quot;&quot;},{&quot;family&quot;:&quot;Birks&quot;,&quot;given&quot;:&quot;Y&quot;,&quot;parse-names&quot;:false,&quot;dropping-particle&quot;:&quot;&quot;,&quot;non-dropping-particle&quot;:&quot;&quot;},{&quot;family&quot;:&quot;Baxter&quot;,&quot;given&quot;:&quot;K&quot;,&quot;parse-names&quot;:false,&quot;dropping-particle&quot;:&quot;&quot;,&quot;non-dropping-particle&quot;:&quot;&quot;},{&quot;family&quot;:&quot;Parker&quot;,&quot;given&quot;:&quot;G&quot;,&quot;parse-names&quot;:false,&quot;dropping-particle&quot;:&quot;&quot;,&quot;non-dropping-particle&quot;:&quot;&quot;}],&quot;container-title&quot;:&quot;NIHR Journals Library. Health Services and Delivery Research&quot;,&quot;PMID&quot;:&quot;rayyan-661183921&quot;,&quot;URL&quot;:&quot;https://ovidsp.ovid.com/ovidweb.cgi?T=JS&amp;CSC=Y&amp;NEWS=N&amp;PAGE=fulltext&amp;D=medp&amp;AN=27559566 https://nusearch.nottingham.ac.uk/openurl/44NOTUK/44NOTUK?genre=article&amp;atitle=Improving+care+for+people+with+dementia%3A+development+and+initial+feasibility+study+for+evaluation+of+life+story+work+in+dementia+care&amp;title=%3D%3D%3D&amp;issn=&amp;date=2016&amp;volume=&amp;issue=&amp;spage=&amp;aulast=Gridley+K&amp;isbn=&amp;__char_set=utf8&quot;,&quot;issued&quot;:{&quot;date-parts&quot;:[[2016]]},&quot;page&quot;:&quot;8&quot;,&quot;language&quot;:&quot;English&quot;,&quot;abstract&quot;:&quot;BACKGROUND: Improving dementia care quality is an urgent priority nationally and internationally. Life story work (LSW) is an intervention that aims to improve individual outcomes and care for people with dementia and their carers. LSW gathers information and artefacts about the person, their history and interests, and produces a tangible output: the 'life story'. OBJECTIVE: To establish whether or not full evaluation of LSW was feasible. DESIGN: Mixed-methods feasibility study. METHODS: In-depth interviews and focus groups explored experiences of LSW and best practice with people with dementia, family members and dementia care staff. A systematic review explored best practice and theories of change for LSW. These stages helped to identify the outcomes and resources to explore in the feasibility study. A representative sample survey of health and social care dementia care providers in England established LSW practice in different settings. A survey of a self-selected sample of family members of people with dementia explored how LSW is experienced. Two small outcome studies (stepped-wedge study in six care homes and pre-test post-test study in inpatient specialist dementia care wards) explored the feasibility of full evaluation of LSW in these settings. SETTINGS: Survey: generalist and specialist care homes; NHS dementia care settings; and community dementia services. Feasibility study: care homes and NHS inpatient dementia care wards. PARTICIPANTS: NHS and social care services, people with dementia, family carers, care home staff and NHS staff. Interventions: Lsw. MAIN OUTCOME MEASURES: Spread of LSW and good practice, quality of life (QoL) for the person with dementia and carers, relationships between people with dementia and family carers, staff attitudes about dementia, staff burnout, resource use and costs. REVIEW METHODS: Narrative review and synthesis, following Centre for Review and Dissemination guidelines. RESULTS: Good practice in LSW is identifiable, as are theories of change about how it might affect given outcomes. Indicators of best practice were produced. LSW is spreading but practice and use vary between care settings and are not always in line with identified good practice. Two different models of LSW are evident; these are likely to be appropriate at different stages of the dementia journey. The feasibility study showed some positive changes in staff attitudes towards dementia and, for some people with dementia, improvements in QoL. These may be attributable to LSW but these potential benefits require full evaluation. The feasibility work established the likely costs of LSW and highlighted the challenges of future evaluation in care homes and inpatient dementia care settings. LIMITATIONS: There was insufficient evidence in the literature to allow estimation of outcome size. We did not carry out planned Markov chain modelling to inform decisions about carrying out future evaluation because of the dearth of outcome data in the literature; low levels of data return for people with dementia in the hospital settings; lack of detected effect for most people with dementia; and questions about implementation in the research settings. CONCLUSIONS: LSW is used across different health and social care settings in England, but in different ways, not all of which reflect 'good practice'. This large, complex study identified a wide range of challenges for future research, but also the possibility that LSW may help to improve care staff attitudes towards dementia and QoL for some people with dementia. FUTURE WORK: Full evaluation of LSW as an intervention to improve staff attitudes and care is feasible with researchers based in or very close to care settings to ensure high-quality data collection. FUNDING: The National Institute for Health Research Health Services and Delivery Research programme. Copyright © Queen's Printer and Controller of HMSO 2016. This work was produced by Gridley et al. under the terms of a commissioning contract issued by the Secretary of S ate for Health. This issue may be freely reproduced for the purposes of private research and study and extracts (or indeed, the full report) may be included in professional journals provided that suitable acknowledgement is made and the reproduction is not associated with any form of advertising. Applications for commercial reproduction should be addressed to: NIHR Journals Library, National Institute for Health Research, Evaluation, Trials and Studies Coordinating Centre, Alpha House, University of Southampton Science Park, Southampton SO16 7NS, UK.&quot;,&quot;volume&quot;:&quot;8&quot;,&quot;container-title-short&quot;:&quot;&quot;},&quot;isTemporary&quot;:false},{&quot;id&quot;:&quot;5129e321-4199-3044-840d-705b51100a1b&quot;,&quot;itemData&quot;:{&quot;type&quot;:&quot;article-journal&quot;,&quot;id&quot;:&quot;5129e321-4199-3044-840d-705b51100a1b&quot;,&quot;title&quot;:&quot;The Going to Stay at Home program: combining dementia caregiver training and residential respite care&quot;,&quot;author&quot;:[{&quot;family&quot;:&quot;Gresham&quot;,&quot;given&quot;:&quot;Meredith&quot;,&quot;parse-names&quot;:false,&quot;dropping-particle&quot;:&quot;&quot;,&quot;non-dropping-particle&quot;:&quot;&quot;},{&quot;family&quot;:&quot;Heffernan&quot;,&quot;given&quot;:&quot;Megan&quot;,&quot;parse-names&quot;:false,&quot;dropping-particle&quot;:&quot;&quot;,&quot;non-dropping-particle&quot;:&quot;&quot;},{&quot;family&quot;:&quot;Brodaty&quot;,&quot;given&quot;:&quot;Henry&quot;,&quot;parse-names&quot;:false,&quot;dropping-particle&quot;:&quot;&quot;,&quot;non-dropping-particle&quot;:&quot;&quot;},{&quot;family&quot;:&quot;Haapala&quot;,&quot;given&quot;:&quot;Irja&quot;,&quot;parse-names&quot;:false,&quot;dropping-particle&quot;:&quot;&quot;,&quot;non-dropping-particle&quot;:&quot;&quot;},{&quot;family&quot;:&quot;Biggs&quot;,&quot;given&quot;:&quot;Simon&quot;,&quot;parse-names&quot;:false,&quot;dropping-particle&quot;:&quot;&quot;,&quot;non-dropping-particle&quot;:&quot;&quot;},{&quot;family&quot;:&quot;Kurrle&quot;,&quot;given&quot;:&quot;Susan&quot;,&quot;parse-names&quot;:false,&quot;dropping-particle&quot;:&quot;&quot;,&quot;non-dropping-particle&quot;:&quot;&quot;}],&quot;container-title&quot;:&quot;International psychogeriatrics&quot;,&quot;container-title-short&quot;:&quot;Int Psychogeriatr&quot;,&quot;ISSN&quot;:&quot;1041-6102&quot;,&quot;PMID&quot;:&quot;rayyan-661183104&quot;,&quot;URL&quot;:&quot;http://search.ebscohost.com/login.aspx?direct=true&amp;db=rzh&amp;AN=133212070&amp;site=ehost-live&quot;,&quot;issued&quot;:{&quot;date-parts&quot;:[[2018]]},&quot;page&quot;:&quot;1697-1706&quot;,&quot;abstract&quot;:&quot;ABSTRACTBackground:Caring for persons with dementia is stressful for family caregivers. Caregiver training programs and respite care can reduce this stress and help maintain persons with dementia living longer in the community. We evaluated a program that combines caregiver training with a residential respite stay.Methods: In total, 90 dyads of persons with dementia and their caregivers, in groups of 3-6 dyads, volunteered to participate in a five-day residential training program and were followed-up 6 and 12 months later. The primary outcome was caregiver depression; secondary outcomes were measures of caregiver burden, unmet needs, person with dementia behavioral symptoms, and the quality of life and function.Results: Caregiver depression and burden were unchanged, despite decreasing function in persons with dementia. Caregivers' unmet needs and behavioral symptoms in persons with dementia decreased significantly. Compared to a group of persons with dementia admitted for routine residential respite care, there was a marked reduction in permanent placement over 12 months.Conclusions: The Going to Stay at Home Program is a feasible and practicable model with benefits for caregivers and persons with dementia. It may lead to delay in institutionalization and may be applicable to other chronic conditions.&quot;,&quot;issue&quot;:&quot;11&quot;,&quot;volume&quot;:&quot;30&quot;},&quot;isTemporary&quot;:false},{&quot;id&quot;:&quot;70a1fe3f-7fba-3e29-a8b0-181af2fce719&quot;,&quot;itemData&quot;:{&quot;type&quot;:&quot;article-journal&quot;,&quot;id&quot;:&quot;70a1fe3f-7fba-3e29-a8b0-181af2fce719&quot;,&quot;title&quot;:&quot;Helping carers to care: the 10/66 dementia research group's randomized control trial of a caregiver intervention in Peru&quot;,&quot;author&quot;:[{&quot;family&quot;:&quot;Guerra&quot;,&quot;given&quot;:&quot;M&quot;,&quot;parse-names&quot;:false,&quot;dropping-particle&quot;:&quot;&quot;,&quot;non-dropping-particle&quot;:&quot;&quot;},{&quot;family&quot;:&quot;Ferri&quot;,&quot;given&quot;:&quot;C P&quot;,&quot;parse-names&quot;:false,&quot;dropping-particle&quot;:&quot;&quot;,&quot;non-dropping-particle&quot;:&quot;&quot;},{&quot;family&quot;:&quot;Fonseca&quot;,&quot;given&quot;:&quot;M&quot;,&quot;parse-names&quot;:false,&quot;dropping-particle&quot;:&quot;&quot;,&quot;non-dropping-particle&quot;:&quot;&quot;},{&quot;family&quot;:&quot;Banerjee&quot;,&quot;given&quot;:&quot;S&quot;,&quot;parse-names&quot;:false,&quot;dropping-particle&quot;:&quot;&quot;,&quot;non-dropping-particle&quot;:&quot;&quot;},{&quot;family&quot;:&quot;Prince&quot;,&quot;given&quot;:&quot;M&quot;,&quot;parse-names&quot;:false,&quot;dropping-particle&quot;:&quot;&quot;,&quot;non-dropping-particle&quot;:&quot;&quot;}],&quot;container-title&quot;:&quot;Revista Brasileira de Psiquiatria&quot;,&quot;ISSN&quot;:&quot;1809-452X&quot;,&quot;PMID&quot;:&quot;rayyan-661183315&quot;,&quot;URL&quot;:&quot;https://ovidsp.ovid.com/ovidweb.cgi?T=JS&amp;CSC=Y&amp;NEWS=N&amp;PAGE=fulltext&amp;D=med8&amp;AN=20602013 https://nusearch.nottingham.ac.uk/openurl/44NOTUK/44NOTUK?genre=article&amp;atitle=Helping+carers+to+care%3A+the+10%2F66+dementia+research+group%27s+randomized+control+trial+of+a+caregiver+intervention+in+Peru.&amp;title=Revista+Brasileira+de+Psiquiatria&amp;issn=1516-4446&amp;date=2011&amp;volume=33&amp;issue=1&amp;spage=47&amp;aulast=Guerra+M&amp;isbn=&amp;__char_set=utf8&quot;,&quot;issued&quot;:{&quot;date-parts&quot;:[[2011]]},&quot;page&quot;:&quot;47-54&quot;,&quot;language&quot;:&quot;English&quot;,&quot;abstract&quot;:&quot;OBJECTIVE: There is a need, in the absence of formal services, to design interventions aimed at improving the lives of people with dementia and their families. This study tested the effectiveness of the 10/66 caregiver intervention among people with dementia and their caregivers in Lima, Peru. Method: DESIGN/PARTICIPANTS: a randomized controlled trial was performed involving 58 caregivers of people with dementia that received the intervention in the beginning of the trial (n = 29) or six months later (n = 29). The intervention consisted of three modules: 1) assessment (one session); 2) basic education about dementia (two sessions); and 3) training regarding specific problem behaviors (two sessions). MAIN OUTCOME MEASURES: Caregivers and patients with dementia were assessed at baseline and after six months. For caregivers, the measures included strain (Zarit Burden Interview), psychological distress (SRQ-20), and quality of life (WHOQOL-BREF). Dementia patients completed scales assessing behavioral and psychological symptoms (NPI-Q) and quality of life (DEMQOL). RESULTS: Caregivers in the intervention group reported significantly decreased strain measures six months after the intervention compared to controls. No group differences were found in respect to the caregivers' psychological distress and to quality of life in both caregivers and patients. CONCLUSION: The 10/66 intervention seems to be as effective as similar interventions used in more developed countries.&quot;,&quot;issue&quot;:&quot;1&quot;,&quot;volume&quot;:&quot;33&quot;,&quot;container-title-short&quot;:&quot;&quot;},&quot;isTemporary&quot;:false},{&quot;id&quot;:&quot;3478e6d3-3511-3704-ab10-43afa43d375d&quot;,&quot;itemData&quot;:{&quot;type&quot;:&quot;article-journal&quot;,&quot;id&quot;:&quot;3478e6d3-3511-3704-ab10-43afa43d375d&quot;,&quot;title&quot;:&quot;An innovative intervention for the treatment of cognitive impairment–emisymmetric bilateral stimulation improves cognitive functions in alzheimer’s disease and mild cognitive impairment: An open-label study&quot;,&quot;author&quot;:[{&quot;family&quot;:&quot;Guerriero&quot;,&quot;given&quot;:&quot;F&quot;,&quot;parse-names&quot;:false,&quot;dropping-particle&quot;:&quot;&quot;,&quot;non-dropping-particle&quot;:&quot;&quot;},{&quot;family&quot;:&quot;Botarelli&quot;,&quot;given&quot;:&quot;E&quot;,&quot;parse-names&quot;:false,&quot;dropping-particle&quot;:&quot;&quot;,&quot;non-dropping-particle&quot;:&quot;&quot;},{&quot;family&quot;:&quot;Mele&quot;,&quot;given&quot;:&quot;G&quot;,&quot;parse-names&quot;:false,&quot;dropping-particle&quot;:&quot;&quot;,&quot;non-dropping-particle&quot;:&quot;&quot;},{&quot;family&quot;:&quot;Polo&quot;,&quot;given&quot;:&quot;L&quot;,&quot;parse-names&quot;:false,&quot;dropping-particle&quot;:&quot;&quot;,&quot;non-dropping-particle&quot;:&quot;&quot;},{&quot;family&quot;:&quot;Zoncu&quot;,&quot;given&quot;:&quot;D&quot;,&quot;parse-names&quot;:false,&quot;dropping-particle&quot;:&quot;&quot;,&quot;non-dropping-particle&quot;:&quot;&quot;},{&quot;family&quot;:&quot;Renati&quot;,&quot;given&quot;:&quot;P&quot;,&quot;parse-names&quot;:false,&quot;dropping-particle&quot;:&quot;&quot;,&quot;non-dropping-particle&quot;:&quot;&quot;},{&quot;family&quot;:&quot;Sgarlata&quot;,&quot;given&quot;:&quot;C&quot;,&quot;parse-names&quot;:false,&quot;dropping-particle&quot;:&quot;&quot;,&quot;non-dropping-particle&quot;:&quot;&quot;},{&quot;family&quot;:&quot;Rollone&quot;,&quot;given&quot;:&quot;M&quot;,&quot;parse-names&quot;:false,&quot;dropping-particle&quot;:&quot;&quot;,&quot;non-dropping-particle&quot;:&quot;&quot;},{&quot;family&quot;:&quot;Ricevuti&quot;,&quot;given&quot;:&quot;G&quot;,&quot;parse-names&quot;:false,&quot;dropping-particle&quot;:&quot;&quot;,&quot;non-dropping-particle&quot;:&quot;&quot;},{&quot;family&quot;:&quot;Maurizi&quot;,&quot;given&quot;:&quot;N&quot;,&quot;parse-names&quot;:false,&quot;dropping-particle&quot;:&quot;&quot;,&quot;non-dropping-particle&quot;:&quot;&quot;},{&quot;family&quot;:&quot;Francis&quot;,&quot;given&quot;:&quot;M&quot;,&quot;parse-names&quot;:false,&quot;dropping-particle&quot;:&quot;&quot;,&quot;non-dropping-particle&quot;:&quot;&quot;},{&quot;family&quot;:&quot;Rondanelli&quot;,&quot;given&quot;:&quot;M&quot;,&quot;parse-names&quot;:false,&quot;dropping-particle&quot;:&quot;&quot;,&quot;non-dropping-particle&quot;:&quot;&quot;},{&quot;family&quot;:&quot;Perna&quot;,&quot;given&quot;:&quot;S&quot;,&quot;parse-names&quot;:false,&quot;dropping-particle&quot;:&quot;&quot;,&quot;non-dropping-particle&quot;:&quot;&quot;},{&quot;family&quot;:&quot;Guido&quot;,&quot;given&quot;:&quot;D&quot;,&quot;parse-names&quot;:false,&quot;dropping-particle&quot;:&quot;&quot;,&quot;non-dropping-particle&quot;:&quot;&quot;},{&quot;family&quot;:&quot;Mannu&quot;,&quot;given&quot;:&quot;P&quot;,&quot;parse-names&quot;:false,&quot;dropping-particle&quot;:&quot;&quot;,&quot;non-dropping-particle&quot;:&quot;&quot;}],&quot;container-title&quot;:&quot;Neuropsychiatric Disease and Treatment&quot;,&quot;ISSN&quot;:&quot;11766328 (ISSN)&quot;,&quot;PMID&quot;:&quot;rayyan-661184173&quot;,&quot;URL&quot;:&quot;https://www.scopus.com/inward/record.uri?eid=2-s2.0-84942305922&amp;doi=10.2147%2fndt.s90966&amp;partnerID=40&amp;md5=00776cc26edfcc786d1ccaf66e761ac5&quot;,&quot;issued&quot;:{&quot;date-parts&quot;:[[2015]]},&quot;page&quot;:&quot;2391-2404&quot;,&quot;language&quot;:&quot;English&quot;,&quot;abstract&quot;:&quot;Background and aims: In the last decade, the development of different methods of brain stimulation by electromagnetic fields (EMF) provides a promising therapeutic tool for subjects with impaired cognitive functions. Emisymmetric bilateral stimulation (EBS) is a novel and innovative EMF brain stimulation, whose working principle is to introduce very weak noise-like stimuli through EMF to trigger self-arrangements in the cortex of treated subjects, thereby improving cognitive faculties. The aim of this pilot study was to investigate in patients with cognitive impairment the effectiveness of EBS treatment with respect to global cognitive function, episodic memory, and executive functions. Methods: Fourteen patients with cognitive decline (six with mild cognitive impairment and eight with Alzheimer’s disease) underwent three EBS applications per week to both the cerebral cortex and auricular-specific sites for a total of 5 weeks. At baseline, after 2 weeks and 5 weeks, a neuropsychological assessment was performed through mini–mental state examination, free and cued selective reminding tests, and trail making test. As secondary outcomes, changes in behavior, functionality, and quality of life were also evaluated. Results: After 5 weeks of standardized EBS therapy, significant improvements were observed in all neurocognitive assessments. Mini–mental state examination score significantly increased from baseline to end treatment (+3.19, P=0.002). Assessment of episodic memory showed an improvement both in immediate and delayed recalls (immediate recall =+7.57, P=0.003; delayed recall =+4.78, P&lt;0.001). Executive functions significantly improved from baseline to end stimulation (trail making test A –53.35 seconds; P=0.001). Of note, behavioral disorders assessed through neuropsychiatric inventory significantly decreased (–28.78, P&lt;0.001). The analysis concerning the Alzheimer’s disease and mild cognitive impairment group confirmed a significant improvement of cognitive functions and behavior after EBS treatment. Conclusion: This pilot study has shown EBS to be a promising, effective, and safe tool to treat cognitive impairment, in addition to the drugs presently available. Further investigations and controlled clinical trials are warranted. © 2015, Dove Medical Press Ltd. All rights reserved.&quot;,&quot;volume&quot;:&quot;11&quot;,&quot;container-title-short&quot;:&quot;&quot;},&quot;isTemporary&quot;:false},{&quot;id&quot;:&quot;fe0cba87-03f4-3ff7-aa6c-75add1f54804&quot;,&quot;itemData&quot;:{&quot;type&quot;:&quot;article-journal&quot;,&quot;id&quot;:&quot;fe0cba87-03f4-3ff7-aa6c-75add1f54804&quot;,&quot;title&quot;:&quot;Using a Robotic Cat in Dementia Care: A Pilot Study&quot;,&quot;author&quot;:[{&quot;family&quot;:&quot;Gustafsson&quot;,&quot;given&quot;:&quot;C&quot;,&quot;parse-names&quot;:false,&quot;dropping-particle&quot;:&quot;&quot;,&quot;non-dropping-particle&quot;:&quot;&quot;},{&quot;family&quot;:&quot;Svanberg&quot;,&quot;given&quot;:&quot;C&quot;,&quot;parse-names&quot;:false,&quot;dropping-particle&quot;:&quot;&quot;,&quot;non-dropping-particle&quot;:&quot;&quot;},{&quot;family&quot;:&quot;Mullersdorf&quot;,&quot;given&quot;:&quot;M&quot;,&quot;parse-names&quot;:false,&quot;dropping-particle&quot;:&quot;&quot;,&quot;non-dropping-particle&quot;:&quot;&quot;}],&quot;container-title&quot;:&quot;Journal of gerontological nursing&quot;,&quot;container-title-short&quot;:&quot;J Gerontol Nurs&quot;,&quot;ISSN&quot;:&quot;0098-9134&quot;,&quot;PMID&quot;:&quot;rayyan-661190030&quot;,&quot;URL&quot;:&quot;https://ovidsp.ovid.com/ovidweb.cgi?T=JS&amp;CSC=Y&amp;NEWS=N&amp;PAGE=fulltext&amp;D=med12&amp;AN=26488255 https://nusearch.nottingham.ac.uk/openurl/44NOTUK/44NOTUK?genre=article&amp;atitle=Using+a+Robotic+Cat+in+Dementia+Care%3A+A+Pilot+Study.&amp;title=Journal+of+Gerontological+Nursing&amp;issn=0098-9134&amp;date=2015&amp;volume=41&amp;issue=10&amp;spage=46&amp;aulast=Gustafsson+C&amp;isbn=&amp;__char_set=utf8&quot;,&quot;issued&quot;:{&quot;date-parts&quot;:[[2015]]},&quot;page&quot;:&quot;46-56&quot;,&quot;language&quot;:&quot;English&quot;,&quot;abstract&quot;:&quot;The current study aimed to explore (a) reactions of individuals with dementia to an interactive robotic cat and their relatives' and professional caregivers' experiences, and (b) to measure usability in developing the care/treatment of individuals with dementia using interactive robotic pets. An intervention design in a pilot study using mixed methods was conducted in two stages: a quantitative single-case study (n = 4) and a qualitative interview study (n = 14). Results indicated less agitated behavior and better quality of life for individuals with dementia. Interviews showed positive effects by providing increased interaction, communication, stimulation, relaxation, peace, and comfort to individuals with dementia. The tested interactive robotic cat was also considered easy to use. There is an increased need for alternative/complementary forms of care to meet an increasing number of individuals with dementia. For some individuals with dementia, an interactive robot, such as a robotic cat, can increase well-being and quality of life. Copyright 2015, SLACK Incorporated.&quot;,&quot;issue&quot;:&quot;10&quot;,&quot;volume&quot;:&quot;41&quot;},&quot;isTemporary&quot;:false},{&quot;id&quot;:&quot;f912732f-2c1e-3f51-89fe-1a8a19f918ed&quot;,&quot;itemData&quot;:{&quot;type&quot;:&quot;article-journal&quot;,&quot;id&quot;:&quot;f912732f-2c1e-3f51-89fe-1a8a19f918ed&quot;,&quot;title&quot;:&quot;Dealing with the behaviour of residents with dementia that challenges: A stepped-wedge cluster randomized trial of two types of dementia-specific case conferences in nursing homes (FallDem)&quot;,&quot;author&quot;:[{&quot;family&quot;:&quot;Halek&quot;,&quot;given&quot;:&quot;M&quot;,&quot;parse-names&quot;:false,&quot;dropping-particle&quot;:&quot;&quot;,&quot;non-dropping-particle&quot;:&quot;&quot;},{&quot;family&quot;:&quot;Reuther&quot;,&quot;given&quot;:&quot;S&quot;,&quot;parse-names&quot;:false,&quot;dropping-particle&quot;:&quot;&quot;,&quot;non-dropping-particle&quot;:&quot;&quot;},{&quot;family&quot;:&quot;Muller-Widmer&quot;,&quot;given&quot;:&quot;R&quot;,&quot;parse-names&quot;:false,&quot;dropping-particle&quot;:&quot;&quot;,&quot;non-dropping-particle&quot;:&quot;&quot;},{&quot;family&quot;:&quot;Trutschel&quot;,&quot;given&quot;:&quot;D&quot;,&quot;parse-names&quot;:false,&quot;dropping-particle&quot;:&quot;&quot;,&quot;non-dropping-particle&quot;:&quot;&quot;},{&quot;family&quot;:&quot;Holle&quot;,&quot;given&quot;:&quot;D&quot;,&quot;parse-names&quot;:false,&quot;dropping-particle&quot;:&quot;&quot;,&quot;non-dropping-particle&quot;:&quot;&quot;}],&quot;container-title&quot;:&quot;International journal of nursing studies&quot;,&quot;container-title-short&quot;:&quot;Int J Nurs Stud&quot;,&quot;ISSN&quot;:&quot;1873-491X&quot;,&quot;PMID&quot;:&quot;rayyan-661180098&quot;,&quot;URL&quot;:&quot;https://ovidsp.ovid.com/ovidweb.cgi?T=JS&amp;CSC=Y&amp;NEWS=N&amp;PAGE=fulltext&amp;D=medl&amp;AN=32062052 https://nusearch.nottingham.ac.uk/openurl/44NOTUK/44NOTUK?genre=article&amp;atitle=Dealing+with+the+behaviour+of+residents+with+dementia+that+challenges%3A+A+stepped-wedge+cluster+randomized+trial+of+two+types+of+dementia-specific+case+conferences+in+nursing+homes+%28FallDem%29.&amp;title=International+Journal+of+Nursing+Studies&amp;issn=0020-7489&amp;date=2020&amp;volume=104&amp;issue=&amp;spage=103435&amp;aulast=Halek+M&amp;isbn=&amp;__char_set=utf8&quot;,&quot;issued&quot;:{&quot;date-parts&quot;:[[2020]]},&quot;page&quot;:&quot;103435&quot;,&quot;language&quot;:&quot;English&quot;,&quot;abstract&quot;:&quot;BACKGROUND: The negative effects of behavioural changes among dementia residents and the consequences for caregivers are a major problem in the care of people with dementia. Case conferences (CC) are recommended as a useful method to understand the underlying causes of the behaviour and to plan tailored interventions OBJECTIVES: The aim of this article is to describe the effects of two dementia-specific CC models on the prevalence of behaviour that challenges and other secondary outcomes. DESIGN: Stepped-wedge cluster randomized trial. SETTING: Nursing homes: The inclusion criterion was the participation of at least two units with a minimum of 30 residents who were mainly cared for in the study units. PARTICIPANTS: A total of 224 residents and 189 staff from six nursing homes in the IdA (Innovative dementia-orientated Assessment system) cohort and 241 residents and 284 staff from six nursing homes in the Neo (Narrative Approach) cohort were included in the study. The inclusion criteria were the following: medical diagnosis of dementia from nursing charts, FAST (Functional Assessment Staging) score &gt; 1, living at least 15 days in the unit, and informed consent. METHODS: The nursing homes were randomized to the type of intervention and time point of intervention delivery. The two interventions in the form of the case conference models (Welcome-IdA and -Neo) differed in the type of behaviour analysis method. The intervention duration was seven months. The primary outcome was the change in the prevalence of behaviour that challenges. Secondary outcomes were residents' quality of life, prescription of psychotropic medications, formal caregiver burnout, dementia-related stress, and vocational action competence. The outcomes were measured on seven data points every three months. Linear mixed-effects models were used to analyze intervention effects between the control, intervention and follow-up periods. RESULTS: No differences were found concerning the primary outcome between the control and intervention cohorts for both CC models. Further exploratory data analyses showed a reduction in behaviours such as apathy (18%) and eating disturbances (29%) for the IdA cohort and hallucination (27%) and delusion (28%) in the NEO cohort. Only staff in the IdA cohort demonstrated a reduction in work-related burnout from the control phase to the intervention phase. CONCLUSION: Specific CC for behaviour that challenges do not decrease the overall prevalence of residents showing changes in behaviour. However, there are indications that the case conferences influence some types of behaviour and reduce the risk factors for work-related burnout. Copyright © 2019 Elsevier Ltd. All rights reserved.&quot;,&quot;volume&quot;:&quot;104&quot;},&quot;isTemporary&quot;:false},{&quot;id&quot;:&quot;ee678026-a95a-33c8-a866-b6d603a272c0&quot;,&quot;itemData&quot;:{&quot;type&quot;:&quot;article-journal&quot;,&quot;id&quot;:&quot;ee678026-a95a-33c8-a866-b6d603a272c0&quot;,&quot;title&quot;:&quot;‘Dancing down memory lane’: Circle dancing as a psychotherapeutic intervention in dementia—a pilot study&quot;,&quot;author&quot;:[{&quot;family&quot;:&quot;Hamill&quot;,&quot;given&quot;:&quot;Michelle&quot;,&quot;parse-names&quot;:false,&quot;dropping-particle&quot;:&quot;&quot;,&quot;non-dropping-particle&quot;:&quot;&quot;},{&quot;family&quot;:&quot;Smith&quot;,&quot;given&quot;:&quot;Lesley&quot;,&quot;parse-names&quot;:false,&quot;dropping-particle&quot;:&quot;&quot;,&quot;non-dropping-particle&quot;:&quot;&quot;},{&quot;family&quot;:&quot;Röhricht&quot;,&quot;given&quot;:&quot;Frank&quot;,&quot;parse-names&quot;:false,&quot;dropping-particle&quot;:&quot;&quot;,&quot;non-dropping-particle&quot;:&quot;&quot;}],&quot;container-title&quot;:&quot;Dementia (14713012)&quot;,&quot;ISSN&quot;:&quot;1471-3012&quot;,&quot;PMID&quot;:&quot;rayyan-661180078&quot;,&quot;URL&quot;:&quot;http://search.ebscohost.com/login.aspx?direct=true&amp;db=rzh&amp;AN=83329718&amp;site=ehost-live&quot;,&quot;issued&quot;:{&quot;date-parts&quot;:[[2012]]},&quot;page&quot;:&quot;709-724&quot;,&quot;abstract&quot;:&quot;Background: There is increasing recognition that psychological interventions for people with dementia and their carers are of value. Neuropsychological considerations and an exploration of the literature point towards the potential benefits of non-verbal, body-oriented interventions to work psychotherapeutically with people as their cognitive abilities deteriorate.Method: A total of 18 people (11 people with moderate-to-severe dementia and 7 family carers) consented to partake. Measures were completed before and after the group therapy (45 minutes once a week for 10 weeks). Weekly progress monitoring sheets were completed and participants were interviewed after the group for their views.Results: The therapeutic intervention had a positive impact on participants’ general well-being and mood, including improving people’s concentration and communication with others.Discussion: The results of the pilot study support using therapeutic circle dance as a body-oriented psychological intervention for people with dementia and their carers. Further studies with more stringent methodologies in larger samples are required.&quot;,&quot;issue&quot;:&quot;6&quot;,&quot;volume&quot;:&quot;11&quot;,&quot;container-title-short&quot;:&quot;&quot;},&quot;isTemporary&quot;:false},{&quot;id&quot;:&quot;5353944d-4812-3245-865c-091d70f7a723&quot;,&quot;itemData&quot;:{&quot;type&quot;:&quot;article-journal&quot;,&quot;id&quot;:&quot;5353944d-4812-3245-865c-091d70f7a723&quot;,&quot;title&quot;:&quot;Benefits of Affordable Robotic Pet Ownership in Older Adults With Dementia&quot;,&quot;author&quot;:[{&quot;family&quot;:&quot;Hammarlund&quot;,&quot;given&quot;:&quot;R A&quot;,&quot;parse-names&quot;:false,&quot;dropping-particle&quot;:&quot;&quot;,&quot;non-dropping-particle&quot;:&quot;&quot;},{&quot;family&quot;:&quot;Whatley&quot;,&quot;given&quot;:&quot;K L&quot;,&quot;parse-names&quot;:false,&quot;dropping-particle&quot;:&quot;&quot;,&quot;non-dropping-particle&quot;:&quot;&quot;},{&quot;family&quot;:&quot;Zielinski&quot;,&quot;given&quot;:&quot;M H&quot;,&quot;parse-names&quot;:false,&quot;dropping-particle&quot;:&quot;&quot;,&quot;non-dropping-particle&quot;:&quot;&quot;},{&quot;family&quot;:&quot;Jubert&quot;,&quot;given&quot;:&quot;J C&quot;,&quot;parse-names&quot;:false,&quot;dropping-particle&quot;:&quot;&quot;,&quot;non-dropping-particle&quot;:&quot;&quot;}],&quot;container-title&quot;:&quot;Journal of gerontological nursing&quot;,&quot;container-title-short&quot;:&quot;J Gerontol Nurs&quot;,&quot;ISSN&quot;:&quot;0098-9134&quot;,&quot;PMID&quot;:&quot;rayyan-661178445&quot;,&quot;URL&quot;:&quot;https://ovidsp.ovid.com/ovidweb.cgi?T=JS&amp;CSC=Y&amp;NEWS=N&amp;PAGE=fulltext&amp;D=prem&amp;AN=33626160 https://nusearch.nottingham.ac.uk/openurl/44NOTUK/44NOTUK?genre=article&amp;atitle=Benefits+of+Affordable+Robotic+Pet+Ownership+in+Older+Adults+With+Dementia.&amp;title=Journal+of+Gerontological+Nursing&amp;issn=0098-9134&amp;date=2021&amp;volume=47&amp;issue=3&amp;spage=18&amp;aulast=Hammarlund+RA&amp;isbn=&amp;__char_set=utf8&quot;,&quot;issued&quot;:{&quot;date-parts&quot;:[[2021]]},&quot;page&quot;:&quot;18-22&quot;,&quot;language&quot;:&quot;English&quot;,&quot;abstract&quot;:&quot;The current study investigated the impact of affordable robotic pet ownership on agitation, quality of life, and depression in older adults with dementia. Data are reported for five adults with dementia receiving day services at an all-inclusive care center for older adults (one male; mean age = 82.8 years). Data were collected three times to obtain baseline (Time 1 to Time 2) and post-intervention (Time 2 to Time 3) scores. Self-reported quality of life and depression symptoms improved post-intervention, but not during baseline. Caregiver-reported agitation did not change consistently across participants during baseline or post-intervention. Simple ownership of affordable robotic pets may be a feasible option to improve quality of life and affective experiences in individuals with dementia. Further work with larger samples should examine whether a combination of ownership and structured activity would produce changes more perceptible to caregivers. [Journal of Gerontological Nursing, 47(3), 18-22.]. Copyright 2021, SLACK Incorporated.&quot;,&quot;issue&quot;:&quot;3&quot;,&quot;volume&quot;:&quot;47&quot;},&quot;isTemporary&quot;:false},{&quot;id&quot;:&quot;caf43ee1-d478-3136-9552-c240a2af5bc9&quot;,&quot;itemData&quot;:{&quot;type&quot;:&quot;article-journal&quot;,&quot;id&quot;:&quot;caf43ee1-d478-3136-9552-c240a2af5bc9&quot;,&quot;title&quot;:&quot;Controlled study on the cognitive and psychological effect of coloring and drawing in mild Alzheimer's disease patients&quot;,&quot;author&quot;:[{&quot;family&quot;:&quot;Hattori&quot;,&quot;given&quot;:&quot;H&quot;,&quot;parse-names&quot;:false,&quot;dropping-particle&quot;:&quot;&quot;,&quot;non-dropping-particle&quot;:&quot;&quot;},{&quot;family&quot;:&quot;Hattori&quot;,&quot;given&quot;:&quot;C&quot;,&quot;parse-names&quot;:false,&quot;dropping-particle&quot;:&quot;&quot;,&quot;non-dropping-particle&quot;:&quot;&quot;},{&quot;family&quot;:&quot;Hokao&quot;,&quot;given&quot;:&quot;C&quot;,&quot;parse-names&quot;:false,&quot;dropping-particle&quot;:&quot;&quot;,&quot;non-dropping-particle&quot;:&quot;&quot;},{&quot;family&quot;:&quot;Mizushima&quot;,&quot;given&quot;:&quot;K&quot;,&quot;parse-names&quot;:false,&quot;dropping-particle&quot;:&quot;&quot;,&quot;non-dropping-particle&quot;:&quot;&quot;},{&quot;family&quot;:&quot;Mase&quot;,&quot;given&quot;:&quot;T&quot;,&quot;parse-names&quot;:false,&quot;dropping-particle&quot;:&quot;&quot;,&quot;non-dropping-particle&quot;:&quot;&quot;}],&quot;container-title&quot;:&quot;Geriatrics &amp; gerontology international&quot;,&quot;container-title-short&quot;:&quot;Geriatr Gerontol Int&quot;,&quot;ISSN&quot;:&quot;1447-0594&quot;,&quot;PMID&quot;:&quot;rayyan-661179802&quot;,&quot;URL&quot;:&quot;https://ovidsp.ovid.com/ovidweb.cgi?T=JS&amp;CSC=Y&amp;NEWS=N&amp;PAGE=fulltext&amp;D=med8&amp;AN=21518170 https://nusearch.nottingham.ac.uk/openurl/44NOTUK/44NOTUK?genre=article&amp;atitle=Controlled+study+on+the+cognitive+and+psychological+effect+of+coloring+and+drawing+in+mild+Alzheimer%27s+disease+patients.&amp;title=Geriatrics+%26+gerontology+international&amp;issn=1447-0594&amp;date=2011&amp;volume=11&amp;issue=4&amp;spage=431&amp;aulast=Hattori+H&amp;isbn=&amp;__char_set=utf8&quot;,&quot;issued&quot;:{&quot;date-parts&quot;:[[2011]]},&quot;page&quot;:&quot;431-437&quot;,&quot;language&quot;:&quot;English&quot;,&quot;abstract&quot;:&quot;AIM: Art therapy has been reported to have effects on mental symptoms in patients with dementia, and its usefulness is expected. We performed a controlled trial to evaluate the usefulness of art therapy compared with calculation training in patients with mild Alzheimer's disease. METHODS: Thirty-nine patients with Alzheimer's disease showing slightly decreased cognitive function allowing treatment on an outpatient basis were randomly allocated to art therapy and control (learning therapy using calculation) groups, and intervention was performed once weekly for 12weeks. RESULTS: Comparison of the results of evaluation between before and after therapy in each group showed significant improvement in the Apathy Scale in the art therapy group (P=0.014) and in the Mini-Mental State Examination score (P=0.015) in the calculation drill group, but no significant differences in the other items between the two groups. Patients showing a 10% or greater improvement were compared between the two groups. Significant improvement in the quality of life (QOL) was observed in the art therapy compared with the calculation training group (P=0.038, odds ratio, 5.54). anova concerning improvement after each method revealed no significant difference in any item. CONCLUSION: These results suggested improvement in at least the vitality and the QOL of patients with mild Alzheimer's disease after art therapy compared with calculation, but no marked comprehensive differences between the two methods. In non-pharmacological therapy for dementia, studies attaching importance to the motivation and satisfaction of patients and their family members rather than the superiority of methods may be necessary in the future. Copyright © 2011 Japan Geriatrics Society.&quot;,&quot;issue&quot;:&quot;4&quot;,&quot;volume&quot;:&quot;11&quot;},&quot;isTemporary&quot;:false},{&quot;id&quot;:&quot;fb02e0e1-946b-383a-a155-2fc4019fc7e4&quot;,&quot;itemData&quot;:{&quot;type&quot;:&quot;article-journal&quot;,&quot;id&quot;:&quot;fb02e0e1-946b-383a-a155-2fc4019fc7e4&quot;,&quot;title&quot;:&quot;The effects of movement stimulation on activities of daily living performance and quality of life in nursing home residents with dementia: a randomized controlled trial&quot;,&quot;author&quot;:[{&quot;family&quot;:&quot;Henskens&quot;,&quot;given&quot;:&quot;M&quot;,&quot;parse-names&quot;:false,&quot;dropping-particle&quot;:&quot;&quot;,&quot;non-dropping-particle&quot;:&quot;&quot;},{&quot;family&quot;:&quot;Nauta&quot;,&quot;given&quot;:&quot;I M&quot;,&quot;parse-names&quot;:false,&quot;dropping-particle&quot;:&quot;&quot;,&quot;non-dropping-particle&quot;:&quot;&quot;},{&quot;family&quot;:&quot;Drost&quot;,&quot;given&quot;:&quot;K T&quot;,&quot;parse-names&quot;:false,&quot;dropping-particle&quot;:&quot;&quot;,&quot;non-dropping-particle&quot;:&quot;&quot;},{&quot;family&quot;:&quot;Scherder&quot;,&quot;given&quot;:&quot;E J A&quot;,&quot;parse-names&quot;:false,&quot;dropping-particle&quot;:&quot;&quot;,&quot;non-dropping-particle&quot;:&quot;&quot;}],&quot;container-title&quot;:&quot;Clinical Interventions In Aging&quot;,&quot;PMID&quot;:&quot;rayyan-661181711&quot;,&quot;URL&quot;:&quot;&lt;Go to ISI&gt;://WOS:000431357400001&quot;,&quot;issued&quot;:{&quot;date-parts&quot;:[[2018]]},&quot;page&quot;:&quot;805-816&quot;,&quot;language&quot;:&quot;English&quot;,&quot;abstract&quot;:&quot;Background: Nursing home (NH) residents with dementia experience a reduced quality of life (QoL), in part, due to a dependence in performing activities of daily living (ADL). Stimulating movement is associated with improvements in ADL performance. Therefore, movement stimulating interventions, such as ADL training and exercise, focus on optimising ADL performance to improve QoL. This study aimed to evaluate the effect of three movement stimulating interventions on QoL and ADL performance in NH residents with dementia. Methods: In this 6-month double parallel randomized controlled trial, the effects of ADL training, a multicomponent aerobic and strength exercise training, and a combined ADL and exercise training were analyzed in 87 NH residents with dementia. The Global Deterioration Scale was used to classify the severity of dementia. Participants were screened at baseline using the 6 minute walk test and Mini-Mental State Examination. The Qualidem, and the Care Dependency Scale and Erlangen ADL test were evaluated at baseline, and after 3 and 6 months to measure QoL and ADL, respectively. Multilevel analyses were adjusted for baseline performance, age, and gender. Results: A 6-month ADL training positively affected overall QoL (p = 0.004) and multiple aspects of QoL, including care relationship (p = 0.004), positive self-image (p = 0.002), and feeling at home (p = 0.001), compared to care-as-usual. No benefits were observed of exercise on QoL. No benefits were observed of a combined ADL and exercise intervention on QoL. No effects were found of the three movement interventions on ADL performance. Conclusion: The results indicate that ADL training can improve QoL. The results contribute to the limited knowledge regarding the effect of movement stimulation on resident outcomes. Further large-scale studies are recommended.&quot;,&quot;volume&quot;:&quot;13&quot;,&quot;container-title-short&quot;:&quot;&quot;},&quot;isTemporary&quot;:false},{&quot;id&quot;:&quot;8d774b2e-c40a-33e0-89ea-a0f2c6a8efcc&quot;,&quot;itemData&quot;:{&quot;type&quot;:&quot;article-journal&quot;,&quot;id&quot;:&quot;8d774b2e-c40a-33e0-89ea-a0f2c6a8efcc&quot;,&quot;title&quot;:&quot;Implementation and effects of Movement-oriented Restorative Care in a nursing home - a quasi-experimental study&quot;,&quot;author&quot;:[{&quot;family&quot;:&quot;Henskens&quot;,&quot;given&quot;:&quot;M&quot;,&quot;parse-names&quot;:false,&quot;dropping-particle&quot;:&quot;&quot;,&quot;non-dropping-particle&quot;:&quot;&quot;},{&quot;family&quot;:&quot;Nauta&quot;,&quot;given&quot;:&quot;I M&quot;,&quot;parse-names&quot;:false,&quot;dropping-particle&quot;:&quot;&quot;,&quot;non-dropping-particle&quot;:&quot;&quot;},{&quot;family&quot;:&quot;Scherder&quot;,&quot;given&quot;:&quot;E J A&quot;,&quot;parse-names&quot;:false,&quot;dropping-particle&quot;:&quot;&quot;,&quot;non-dropping-particle&quot;:&quot;&quot;},{&quot;family&quot;:&quot;Oosterveld&quot;,&quot;given&quot;:&quot;F G J&quot;,&quot;parse-names&quot;:false,&quot;dropping-particle&quot;:&quot;&quot;,&quot;non-dropping-particle&quot;:&quot;&quot;},{&quot;family&quot;:&quot;Vrijkotte&quot;,&quot;given&quot;:&quot;S&quot;,&quot;parse-names&quot;:false,&quot;dropping-particle&quot;:&quot;&quot;,&quot;non-dropping-particle&quot;:&quot;&quot;}],&quot;container-title&quot;:&quot;BMC geriatrics&quot;,&quot;container-title-short&quot;:&quot;BMC Geriatr&quot;,&quot;ISSN&quot;:&quot;1471-2318&quot;,&quot;PMID&quot;:&quot;rayyan-661183843&quot;,&quot;URL&quot;:&quot;https://ovidsp.ovid.com/ovidweb.cgi?T=JS&amp;CSC=Y&amp;NEWS=N&amp;PAGE=fulltext&amp;D=med14&amp;AN=29058632 https://nusearch.nottingham.ac.uk/openurl/44NOTUK/44NOTUK?genre=article&amp;atitle=Implementation+and+effects+of+Movement-oriented+Restorative+Care+in+a+nursing+home+-+a+quasi-experimental+study.&amp;title=BMC+Geriatrics&amp;issn=1471-2318&amp;date=2017&amp;volume=17&amp;issue=1&amp;spage=243&amp;aulast=Henskens+M&amp;isbn=&amp;__char_set=utf8&quot;,&quot;issued&quot;:{&quot;date-parts&quot;:[[2017]]},&quot;page&quot;:&quot;243&quot;,&quot;language&quot;:&quot;English&quot;,&quot;abstract&quot;:&quot;BACKGROUND: The prevalence of dementia is expected to increase rapidly, and institutionalization is a common consequence of the disease. Dependence in activities of daily living (ADL) is a predictor for institutionalization and a determinant for the quality of life (QoL). A promising method to increase functional independence in nursing homes is a restorative care or function focused care (FFC) approach. Movement-oriented restorative care (MRC) is derived from the concept of FFC and restorative care and focuses on the integration of physical activity in the daily lives of nursing home residents with dementia using a multidisciplinary approach. The objective of this study was to assess the effectiveness of MRC in preservation of ADL independence and QoL in nursing home residents with dementia. METHODS: In this quasi-experimental 12-month study, the effects of MRC were compared to care as usual in 61 nursing home residents with moderate to severe dementia. The outcome measures were ADL independence and QoL. These outcomes were measured five times (i.e. at baseline, and after 3, 6, 9, and 12 months). Additionally, data was collected regarding the degree of implementation, and the barriers to the implementation process. The effect of the intervention was analyzed using linear mixed model analyses. RESULTS: There was no significant overall intervention effect on ADL independence and QoL. A significant group-by-time interaction was found for the QoL subscale positive self-image: after a 12 month intervention period, the MRC group scored significantly better than the control group on positive self-image. Regarding the other subscales and the total score of the QoL, as well as ADL, no significant group-by-time interactions were found. CONCLUSIONS: MRC did not demonstrate significant improvements in ADL or QoL. After a 12-month intervention period, residents who received MRC showed higher scores on positive self-image compared to the control group. This study contributes to the limited research regarding the effect of MRC on resident outcomes. Further large-scale studies are recommended. TRIAL REGISTRATION: The trial was retrospectively registered in http://clinicaltrials.gov on February 2, 2017: NCT03001232 .&quot;,&quot;issue&quot;:&quot;1&quot;,&quot;volume&quot;:&quot;17&quot;},&quot;isTemporary&quot;:false},{&quot;id&quot;:&quot;59b0e9bf-ec27-3d47-aa8c-bf57cf064bcf&quot;,&quot;itemData&quot;:{&quot;type&quot;:&quot;article-journal&quot;,&quot;id&quot;:&quot;59b0e9bf-ec27-3d47-aa8c-bf57cf064bcf&quot;,&quot;title&quot;:&quot;Goal-orientated cognitive rehabilitation for dementias associated with Parkinson's disease-A pilot randomised controlled trial&quot;,&quot;author&quot;:[{&quot;family&quot;:&quot;Hindle&quot;,&quot;given&quot;:&quot;J&quot;,&quot;parse-names&quot;:false,&quot;dropping-particle&quot;:&quot;v&quot;,&quot;non-dropping-particle&quot;:&quot;&quot;},{&quot;family&quot;:&quot;Watermeyer&quot;,&quot;given&quot;:&quot;T J&quot;,&quot;parse-names&quot;:false,&quot;dropping-particle&quot;:&quot;&quot;,&quot;non-dropping-particle&quot;:&quot;&quot;},{&quot;family&quot;:&quot;Roberts&quot;,&quot;given&quot;:&quot;J&quot;,&quot;parse-names&quot;:false,&quot;dropping-particle&quot;:&quot;&quot;,&quot;non-dropping-particle&quot;:&quot;&quot;},{&quot;family&quot;:&quot;Brand&quot;,&quot;given&quot;:&quot;A&quot;,&quot;parse-names&quot;:false,&quot;dropping-particle&quot;:&quot;&quot;,&quot;non-dropping-particle&quot;:&quot;&quot;},{&quot;family&quot;:&quot;Hoare&quot;,&quot;given&quot;:&quot;Z&quot;,&quot;parse-names&quot;:false,&quot;dropping-particle&quot;:&quot;&quot;,&quot;non-dropping-particle&quot;:&quot;&quot;},{&quot;family&quot;:&quot;Martyr&quot;,&quot;given&quot;:&quot;A&quot;,&quot;parse-names&quot;:false,&quot;dropping-particle&quot;:&quot;&quot;,&quot;non-dropping-particle&quot;:&quot;&quot;},{&quot;family&quot;:&quot;Clare&quot;,&quot;given&quot;:&quot;L&quot;,&quot;parse-names&quot;:false,&quot;dropping-particle&quot;:&quot;&quot;,&quot;non-dropping-particle&quot;:&quot;&quot;}],&quot;container-title&quot;:&quot;International journal of geriatric psychiatry&quot;,&quot;container-title-short&quot;:&quot;Int J Geriatr Psychiatry&quot;,&quot;ISSN&quot;:&quot;1099-1166&quot;,&quot;PMID&quot;:&quot;rayyan-661183097&quot;,&quot;URL&quot;:&quot;https://ovidsp.ovid.com/ovidweb.cgi?T=JS&amp;CSC=Y&amp;NEWS=N&amp;PAGE=fulltext&amp;D=med15&amp;AN=29314218 https://nusearch.nottingham.ac.uk/openurl/44NOTUK/44NOTUK?genre=article&amp;atitle=Goal-orientated+cognitive+rehabilitation+for+dementias+associated+with+Parkinson%27s+disease-A+pilot+randomised+controlled+trial.&amp;title=International+Journal+of+Geriatric+Psychiatry&amp;issn=0885-6230&amp;date=2018&amp;volume=33&amp;issue=5&amp;spage=718&amp;aulast=Hindle+JV&amp;isbn=&amp;__char_set=utf8&quot;,&quot;issued&quot;:{&quot;date-parts&quot;:[[2018]]},&quot;page&quot;:&quot;718-728&quot;,&quot;language&quot;:&quot;English&quot;,&quot;abstract&quot;:&quot;OBJECTIVE: To examine the appropriateness and feasibility of cognitive rehabilitation for people with dementias associated with Parkinson's in a pilot randomised controlled study. METHODS: This was a single-blind pilot randomised controlled trial of goal-oriented cognitive rehabilitation for dementias associated with Parkinson's. After goal setting, participants were randomised to cognitive rehabilitation (n = 10), relaxation therapy (n = 10), or treatment-as-usual (n = 9). Primary outcomes were ratings of goal attainment and satisfaction with goal attainment. Secondary outcomes included quality of life, mood, cognition, health status, everyday functioning, and carers' ratings of goal attainment and their own quality of life and stress levels. Assessments were at 2 and 6 months following randomisation. RESULTS: At 2 months, cognitive rehabilitation was superior to treatment-as-usual and relaxation therapy for the primary outcomes of self-rated goal attainment (d = 1.63 and d = 1.82, respectively) and self-rated satisfaction with goal attainment (d = 2.04 and d = 1.84). At 6 months, cognitive rehabilitation remained superior to treatment-as-usual (d = 1.36) and relaxation therapy (d = 1.77) for self-rated goal attainment. Cognitive rehabilitation was superior to treatment as usual and/or relaxation therapy in a number of secondary outcomes at 2 months (mood, self-efficacy, social domain of quality of life, carers' ratings of participants' goal attainment) and at 6 months (delayed recall, health status, quality of life, carer ratings of participants' goal attainment). Carers receiving cognitive rehabilitation reported better quality of life, health status, and lower stress than those allocated to treatment-as-usual. CONCLUSIONS: Cognitive rehabilitation is feasible and potentially effective for dementias associated with Parkinson's disease. Copyright © 2018 John Wiley &amp; Sons, Ltd.&quot;,&quot;issue&quot;:&quot;5&quot;,&quot;volume&quot;:&quot;33&quot;},&quot;isTemporary&quot;:false},{&quot;id&quot;:&quot;51a95ccf-7c81-390b-9488-b421e21d99c2&quot;,&quot;itemData&quot;:{&quot;type&quot;:&quot;article-journal&quot;,&quot;id&quot;:&quot;51a95ccf-7c81-390b-9488-b421e21d99c2&quot;,&quot;title&quot;:&quot;Moderate-to-high intensity physical exercise in patients with Alzheimer's disease: A randomized controlled trial&quot;,&quot;author&quot;:[{&quot;family&quot;:&quot;Hoffmann&quot;,&quot;given&quot;:&quot;K&quot;,&quot;parse-names&quot;:false,&quot;dropping-particle&quot;:&quot;&quot;,&quot;non-dropping-particle&quot;:&quot;&quot;},{&quot;family&quot;:&quot;Sobol&quot;,&quot;given&quot;:&quot;N A&quot;,&quot;parse-names&quot;:false,&quot;dropping-particle&quot;:&quot;&quot;,&quot;non-dropping-particle&quot;:&quot;&quot;},{&quot;family&quot;:&quot;Frederiksen&quot;,&quot;given&quot;:&quot;K S&quot;,&quot;parse-names&quot;:false,&quot;dropping-particle&quot;:&quot;&quot;,&quot;non-dropping-particle&quot;:&quot;&quot;},{&quot;family&quot;:&quot;Beyer&quot;,&quot;given&quot;:&quot;N&quot;,&quot;parse-names&quot;:false,&quot;dropping-particle&quot;:&quot;&quot;,&quot;non-dropping-particle&quot;:&quot;&quot;},{&quot;family&quot;:&quot;Vogel&quot;,&quot;given&quot;:&quot;A&quot;,&quot;parse-names&quot;:false,&quot;dropping-particle&quot;:&quot;&quot;,&quot;non-dropping-particle&quot;:&quot;&quot;},{&quot;family&quot;:&quot;Vestergaard&quot;,&quot;given&quot;:&quot;K&quot;,&quot;parse-names&quot;:false,&quot;dropping-particle&quot;:&quot;&quot;,&quot;non-dropping-particle&quot;:&quot;&quot;},{&quot;family&quot;:&quot;Brændgaard&quot;,&quot;given&quot;:&quot;H&quot;,&quot;parse-names&quot;:false,&quot;dropping-particle&quot;:&quot;&quot;,&quot;non-dropping-particle&quot;:&quot;&quot;},{&quot;family&quot;:&quot;Gottrup&quot;,&quot;given&quot;:&quot;H&quot;,&quot;parse-names&quot;:false,&quot;dropping-particle&quot;:&quot;&quot;,&quot;non-dropping-particle&quot;:&quot;&quot;},{&quot;family&quot;:&quot;Lolk&quot;,&quot;given&quot;:&quot;A&quot;,&quot;parse-names&quot;:false,&quot;dropping-particle&quot;:&quot;&quot;,&quot;non-dropping-particle&quot;:&quot;&quot;},{&quot;family&quot;:&quot;Wermuth&quot;,&quot;given&quot;:&quot;L&quot;,&quot;parse-names&quot;:false,&quot;dropping-particle&quot;:&quot;&quot;,&quot;non-dropping-particle&quot;:&quot;&quot;},{&quot;family&quot;:&quot;Jacobsen&quot;,&quot;given&quot;:&quot;S&quot;,&quot;parse-names&quot;:false,&quot;dropping-particle&quot;:&quot;&quot;,&quot;non-dropping-particle&quot;:&quot;&quot;},{&quot;family&quot;:&quot;Laugesen&quot;,&quot;given&quot;:&quot;L P&quot;,&quot;parse-names&quot;:false,&quot;dropping-particle&quot;:&quot;&quot;,&quot;non-dropping-particle&quot;:&quot;&quot;},{&quot;family&quot;:&quot;Gergelyffy&quot;,&quot;given&quot;:&quot;R G&quot;,&quot;parse-names&quot;:false,&quot;dropping-particle&quot;:&quot;&quot;,&quot;non-dropping-particle&quot;:&quot;&quot;},{&quot;family&quot;:&quot;Hogh&quot;,&quot;given&quot;:&quot;P&quot;,&quot;parse-names&quot;:false,&quot;dropping-particle&quot;:&quot;&quot;,&quot;non-dropping-particle&quot;:&quot;&quot;},{&quot;family&quot;:&quot;Bjerregaard&quot;,&quot;given&quot;:&quot;E&quot;,&quot;parse-names&quot;:false,&quot;dropping-particle&quot;:&quot;&quot;,&quot;non-dropping-particle&quot;:&quot;&quot;},{&quot;family&quot;:&quot;Andersen&quot;,&quot;given&quot;:&quot;B B&quot;,&quot;parse-names&quot;:false,&quot;dropping-particle&quot;:&quot;&quot;,&quot;non-dropping-particle&quot;:&quot;&quot;},{&quot;family&quot;:&quot;Siersma&quot;,&quot;given&quot;:&quot;V&quot;,&quot;parse-names&quot;:false,&quot;dropping-particle&quot;:&quot;&quot;,&quot;non-dropping-particle&quot;:&quot;&quot;},{&quot;family&quot;:&quot;Johannsen&quot;,&quot;given&quot;:&quot;P&quot;,&quot;parse-names&quot;:false,&quot;dropping-particle&quot;:&quot;&quot;,&quot;non-dropping-particle&quot;:&quot;&quot;},{&quot;family&quot;:&quot;Cotman&quot;,&quot;given&quot;:&quot;C W&quot;,&quot;parse-names&quot;:false,&quot;dropping-particle&quot;:&quot;&quot;,&quot;non-dropping-particle&quot;:&quot;&quot;},{&quot;family&quot;:&quot;Waldemar&quot;,&quot;given&quot;:&quot;G&quot;,&quot;parse-names&quot;:false,&quot;dropping-particle&quot;:&quot;&quot;,&quot;non-dropping-particle&quot;:&quot;&quot;},{&quot;family&quot;:&quot;Hasselbalch&quot;,&quot;given&quot;:&quot;S G&quot;,&quot;parse-names&quot;:false,&quot;dropping-particle&quot;:&quot;&quot;,&quot;non-dropping-particle&quot;:&quot;&quot;}],&quot;container-title&quot;:&quot;Journal of Alzheimer's Disease&quot;,&quot;ISSN&quot;:&quot;13872877 (ISSN)&quot;,&quot;PMID&quot;:&quot;rayyan-661185310&quot;,&quot;URL&quot;:&quot;https://www.scopus.com/inward/record.uri?eid=2-s2.0-84970938039&amp;doi=10.3233%2fJAD-150817&amp;partnerID=40&amp;md5=15fd7ecf70490a91a46358019e765fbe&quot;,&quot;issued&quot;:{&quot;date-parts&quot;:[[2016]]},&quot;page&quot;:&quot;443-453&quot;,&quot;language&quot;:&quot;English&quot;,&quot;abstract&quot;:&quot;Background: Studies of physical exercise in patients with Alzheimer's disease (AD) are few and results have been inconsistent. Objective: To assess the effects of a moderate-to-high intensity aerobic exercise program in patients with mild AD. Methods: In a randomized controlled trial, we recruited 200 patients with mild AD to a supervised exercise group (60-min sessions three times a week for 16 weeks) or to a control group. Primary outcome was changed from baseline in cognitive performance estimated by Symbol Digit Modalities Test (SDMT) in the intention-to-treat (ITT) group. Secondary outcomes included changes in quality of life, ability to perform activities of daily living, and in neuropsychiatric and depressive symptoms. Results: The ITT analysis showed no significant differences between intervention and control groups in change from baseline of SDMT, other cognitive tests, quality of life, or activities of daily living. The change from baseline in Neuropsychiatric Inventory differed significantly in favor of the intervention group (mean: -3.5, 95% confidence interval (CI) -5.8 to -1.3, p = 0.002). In subjects who adhered to the protocol, we found a significant effect on change from baseline in SDMT as compared with the control group (mean: 4.2, 95% CI 0.5 to 7.9, p = 0.028), suggesting a dose-response relationship between exercise and cognition. Conclusions: This is the first randomized controlled trial with supervised moderate-to-high intensity exercise in patients with mild AD. Exercise reduced neuropsychiatric symptoms in patients with mild AD, with possible additional benefits of preserved cognition in a subgroup of patients exercising with high attendance and intensity. © 2016 - IOS Press and the authors.&quot;,&quot;issue&quot;:&quot;2&quot;,&quot;volume&quot;:&quot;50&quot;,&quot;container-title-short&quot;:&quot;&quot;},&quot;isTemporary&quot;:false},{&quot;id&quot;:&quot;3299bde1-1ff7-3708-9dec-37176704d327&quot;,&quot;itemData&quot;:{&quot;type&quot;:&quot;article-journal&quot;,&quot;id&quot;:&quot;3299bde1-1ff7-3708-9dec-37176704d327&quot;,&quot;title&quot;:&quot;Advanced dementia: an integrated homecare programme&quot;,&quot;author&quot;:[{&quot;family&quot;:&quot;Hum&quot;,&quot;given&quot;:&quot;A&quot;,&quot;parse-names&quot;:false,&quot;dropping-particle&quot;:&quot;&quot;,&quot;non-dropping-particle&quot;:&quot;&quot;},{&quot;family&quot;:&quot;Tay&quot;,&quot;given&quot;:&quot;R Y&quot;,&quot;parse-names&quot;:false,&quot;dropping-particle&quot;:&quot;&quot;,&quot;non-dropping-particle&quot;:&quot;&quot;},{&quot;family&quot;:&quot;Wong&quot;,&quot;given&quot;:&quot;Y K Y&quot;,&quot;parse-names&quot;:false,&quot;dropping-particle&quot;:&quot;&quot;,&quot;non-dropping-particle&quot;:&quot;&quot;},{&quot;family&quot;:&quot;Ali&quot;,&quot;given&quot;:&quot;N B&quot;,&quot;parse-names&quot;:false,&quot;dropping-particle&quot;:&quot;&quot;,&quot;non-dropping-particle&quot;:&quot;&quot;},{&quot;family&quot;:&quot;Leong&quot;,&quot;given&quot;:&quot;I Y O&quot;,&quot;parse-names&quot;:false,&quot;dropping-particle&quot;:&quot;&quot;,&quot;non-dropping-particle&quot;:&quot;&quot;},{&quot;family&quot;:&quot;Wu&quot;,&quot;given&quot;:&quot;H Y&quot;,&quot;parse-names&quot;:false,&quot;dropping-particle&quot;:&quot;&quot;,&quot;non-dropping-particle&quot;:&quot;&quot;},{&quot;family&quot;:&quot;Chin&quot;,&quot;given&quot;:&quot;J J&quot;,&quot;parse-names&quot;:false,&quot;dropping-particle&quot;:&quot;&quot;,&quot;non-dropping-particle&quot;:&quot;&quot;},{&quot;family&quot;:&quot;Lee&quot;,&quot;given&quot;:&quot;A O K&quot;,&quot;parse-names&quot;:false,&quot;dropping-particle&quot;:&quot;&quot;,&quot;non-dropping-particle&quot;:&quot;&quot;},{&quot;family&quot;:&quot;Koh&quot;,&quot;given&quot;:&quot;M Y H&quot;,&quot;parse-names&quot;:false,&quot;dropping-particle&quot;:&quot;&quot;,&quot;non-dropping-particle&quot;:&quot;&quot;}],&quot;container-title&quot;:&quot;BMJ supportive &amp; palliative care&quot;,&quot;container-title-short&quot;:&quot;BMJ Support Palliat Care&quot;,&quot;ISSN&quot;:&quot;2045-4368&quot;,&quot;PMID&quot;:&quot;rayyan-661177599&quot;,&quot;URL&quot;:&quot;https://ovidsp.ovid.com/ovidweb.cgi?T=JS&amp;CSC=Y&amp;NEWS=N&amp;PAGE=fulltext&amp;D=medl&amp;AN=31239257 https://nusearch.nottingham.ac.uk/openurl/44NOTUK/44NOTUK?genre=article&amp;atitle=Advanced+dementia%3A+an+integrated+homecare+programme.&amp;title=BMJ+supportive+%26+palliative+care&amp;issn=2045-435X&amp;date=2020&amp;volume=10&amp;issue=4&amp;spage=e40&amp;aulast=Hum+A&amp;isbn=&amp;__char_set=utf8&quot;,&quot;issued&quot;:{&quot;date-parts&quot;:[[2020]]},&quot;page&quot;:&quot;e40&quot;,&quot;language&quot;:&quot;English&quot;,&quot;abstract&quot;:&quot;OBJECTIVES: We established an integrated palliative homecare programme for advanced dementia. This study explores patients' symptoms and quality-of-life and their association with enteral feeding, evaluates the impact of the programme on these parameters and examines familial caregiver burden. METHODS: This is a prospective cohort study. Patients at Functional Assessment Stage 7, with an albumin level &lt;35 g/L, pneumonia or enteral feeding were recruited. At baseline and regular intervals, the multidisciplinary homecare team used the Pain Assessment in Advanced Dementia, Mini Nutritional Assessment and Neuropsychiatric Inventory Questionnaire (NPI-Q) to identify patients' symptoms, and the Quality of Life in Late-Stage Dementia (QUALID) tool to assess quality-of-life as primary outcomes, stratified by feeding status. The Zarit Burden Interview (ZBI) investigated caregiver burden, stratified by living arrangement and availability of stay-in help. Mann-Whitney U and chi2 tests compared continuous and categorical variables respectively between groups while Wilcoxon signed-rank test compared assessment scores at baseline and on review. RESULTS: At baseline, 49.2% of the 254 patients had pain, 92.5% were malnourished and 85.0% experienced neuropsychiatric challenges. Patients on enteral feeding had lower NPI-Q score (median=3; IQR 1-6) than orally fed patients ((median=4; IQR 2-7), p=0.004) and higher QUALID score (median=25; IQR 21-30 vs median=21; IQR 17-25 for orally fed patients), p&lt;0.0001, indicating a better quality-of-life for orally fed patients. Both symptoms and quality-of-life improved significantly for the 53 patients reviewed at the fifth month. Median ZBI score for caregivers was 26 (IQR 15-36). Having stay-in help reduced it from 39.5 (IQR 25-49) to 25 (IQR 15-35), p=0.001. CONCLUSION: An integrated multidisciplinary palliative homecare team with geriatric training that is accessible all-hours addressed the needs of home-dwelling patients with advanced dementia, improved their quality-of-life and supported families to care for them at home. Copyright © Author(s) (or their employer(s)) 2020. No commercial re-use. See rights and permissions. Published by BMJ.&quot;,&quot;issue&quot;:&quot;4&quot;,&quot;volume&quot;:&quot;10&quot;},&quot;isTemporary&quot;:false},{&quot;id&quot;:&quot;3ce8a849-2a67-3187-8bb7-5cb74adc86e1&quot;,&quot;itemData&quot;:{&quot;type&quot;:&quot;article-journal&quot;,&quot;id&quot;:&quot;3ce8a849-2a67-3187-8bb7-5cb74adc86e1&quot;,&quot;title&quot;:&quot;Sonas: a pilot study investigating the effectiveness of an intervention for people with moderate to severe dementia&quot;,&quot;author&quot;:[{&quot;family&quot;:&quot;Hutson&quot;,&quot;given&quot;:&quot;C&quot;,&quot;parse-names&quot;:false,&quot;dropping-particle&quot;:&quot;&quot;,&quot;non-dropping-particle&quot;:&quot;&quot;},{&quot;family&quot;:&quot;Orrell&quot;,&quot;given&quot;:&quot;M&quot;,&quot;parse-names&quot;:false,&quot;dropping-particle&quot;:&quot;&quot;,&quot;non-dropping-particle&quot;:&quot;&quot;},{&quot;family&quot;:&quot;Dugmore&quot;,&quot;given&quot;:&quot;O&quot;,&quot;parse-names&quot;:false,&quot;dropping-particle&quot;:&quot;&quot;,&quot;non-dropping-particle&quot;:&quot;&quot;},{&quot;family&quot;:&quot;Spector&quot;,&quot;given&quot;:&quot;A&quot;,&quot;parse-names&quot;:false,&quot;dropping-particle&quot;:&quot;&quot;,&quot;non-dropping-particle&quot;:&quot;&quot;}],&quot;container-title&quot;:&quot;American Journal of Alzheimer's Disease &amp; Other Dementias&quot;,&quot;ISSN&quot;:&quot;1938-2731&quot;,&quot;PMID&quot;:&quot;rayyan-661188817&quot;,&quot;URL&quot;:&quot;https://ovidsp.ovid.com/ovidweb.cgi?T=JS&amp;CSC=Y&amp;NEWS=N&amp;PAGE=fulltext&amp;D=med11&amp;AN=24833646 https://nusearch.nottingham.ac.uk/openurl/44NOTUK/44NOTUK?genre=article&amp;atitle=Sonas%3A+a+pilot+study+investigating+the+effectiveness+of+an+intervention+for+people+with+moderate+to+severe+dementia.&amp;title=American+Journal+of+Alzheimer%27s+Disease+%26+Other+Dementias&amp;issn=1533-3175&amp;date=2014&amp;volume=29&amp;issue=8&amp;spage=696&amp;aulast=Hutson+C&amp;isbn=&amp;__char_set=utf8&quot;,&quot;issued&quot;:{&quot;date-parts&quot;:[[2014]]},&quot;page&quot;:&quot;696-703&quot;,&quot;language&quot;:&quot;English&quot;,&quot;abstract&quot;:&quot;OBJECTIVE: To investigate the feasibility and effectiveness of Sonas, a group intervention involving multisensory stimulation, reminiscence, and light physical activity. METHODS: A total of 39 participants with moderate to severe dementia were randomized to receive either 14 sessions of Sonas or treatment as usual. Measures such as quality of life (QoL), communication, depression, anxiety, and behavioral disturbance were administered at baseline and follow-up. RESULTS: No statistically significant results were found. However, participant attendance to sessions was good (mean = 12.4 sessions of 14 offered). CONCLUSIONS: Sonas sessions did not lead to improvements in QoL and behavioral and psychological symptoms of dementia. Copyright © The Author(s) 2014.&quot;,&quot;issue&quot;:&quot;8&quot;,&quot;volume&quot;:&quot;29&quot;,&quot;container-title-short&quot;:&quot;&quot;},&quot;isTemporary&quot;:false},{&quot;id&quot;:&quot;eac6b49a-bd74-3b13-8c31-1c3b44e50f60&quot;,&quot;itemData&quot;:{&quot;type&quot;:&quot;article-journal&quot;,&quot;id&quot;:&quot;eac6b49a-bd74-3b13-8c31-1c3b44e50f60&quot;,&quot;title&quot;:&quot;Drama therapy with older people with dementia-Does it improve quality of life?&quot;,&quot;author&quot;:[{&quot;family&quot;:&quot;Jaaniste&quot;,&quot;given&quot;:&quot;J&quot;,&quot;parse-names&quot;:false,&quot;dropping-particle&quot;:&quot;&quot;,&quot;non-dropping-particle&quot;:&quot;&quot;},{&quot;family&quot;:&quot;Linnell&quot;,&quot;given&quot;:&quot;S&quot;,&quot;parse-names&quot;:false,&quot;dropping-particle&quot;:&quot;&quot;,&quot;non-dropping-particle&quot;:&quot;&quot;},{&quot;family&quot;:&quot;Ollerton&quot;,&quot;given&quot;:&quot;R L&quot;,&quot;parse-names&quot;:false,&quot;dropping-particle&quot;:&quot;&quot;,&quot;non-dropping-particle&quot;:&quot;&quot;},{&quot;family&quot;:&quot;Slewa-Younan&quot;,&quot;given&quot;:&quot;S&quot;,&quot;parse-names&quot;:false,&quot;dropping-particle&quot;:&quot;&quot;,&quot;non-dropping-particle&quot;:&quot;&quot;}],&quot;container-title&quot;:&quot;Arts in Psychotherapy&quot;,&quot;ISSN&quot;:&quot;0197-4556 1873-5878&quot;,&quot;PMID&quot;:&quot;rayyan-661180947&quot;,&quot;URL&quot;:&quot;http://www.sciencedirect.com/science/journal/01974556 https://ovidsp.ovid.com/ovidweb.cgi?T=JS&amp;CSC=Y&amp;NEWS=N&amp;PAGE=fulltext&amp;D=emed16&amp;AN=603966859 https://nusearch.nottingham.ac.uk/openurl/44NOTUK/44NOTUK?genre=article&amp;atitle=Drama+therapy+with+older+people+with+dementia-Does+it+improve+quality+of+life%3F&amp;title=Arts+in+Psychotherapy&amp;issn=0197-4556&amp;date=2015&amp;volume=43&amp;issue=&amp;spage=40&amp;aulast=Jaaniste+J.&amp;isbn=&amp;__char_set=utf8&quot;,&quot;issued&quot;:{&quot;date-parts&quot;:[[2015]]},&quot;page&quot;:&quot;40-48&quot;,&quot;language&quot;:&quot;English&quot;,&quot;abstract&quot;:&quot;This article describes a pilot study that aimed to evaluate the effect of drama therapy on the quality of life (QoL) of elderly people with mild to moderate dementia, using a mixed method (quantitative and qualitative) approach.Study participants (N=13; age range 61-88 years; 1 female) were Australians of European descent, principally with Alzheimer's disease, living in the community in an east-coast Australian context. The drama therapy group (N=4) was compared with a group of participants (N=9) who watched movies over a four-month period. All participants were assessed for QoL using the quantitative Quality of Life Alzheimer's Disease (QoL-AD) scale of Logsdon, Gibbons, McCurry, &amp; Teri (1999, Journal of Mental Health and Aging 5, 21) prior to and following 16 group meetings. Qualitative data were generated and examined using phenomenological methods including recording and transcribing body language and dialogue, as well as narrative, ethnography, group themes and metaphor.Although not statistically significantly different, the average QoL-AD score increased for the drama therapy group while it decreased for the movie group. Qualitative findings established an unambiguous participant ability to express ideas and feelings through drama therapy as well as an unveiling of conscious awareness of participants' own wellbeing and QoL. The findings also indicate the potential worth of a future larger study along the lines exemplified here.Copyright © 2014 Elsevier Ltd.&quot;,&quot;volume&quot;:&quot;43&quot;,&quot;container-title-short&quot;:&quot;&quot;},&quot;isTemporary&quot;:false},{&quot;id&quot;:&quot;dca8b47e-54a4-3b41-8dd7-1c11f587d8d9&quot;,&quot;itemData&quot;:{&quot;type&quot;:&quot;article-journal&quot;,&quot;id&quot;:&quot;dca8b47e-54a4-3b41-8dd7-1c11f587d8d9&quot;,&quot;title&quot;:&quot;The Effect of Reminiscence Therapy on Depression, Quality of Life, Ego-Integrity, Social Behavior Function, and Activies of Daily Living in Elderly Patients With Mild Dementia&quot;,&quot;author&quot;:[{&quot;family&quot;:&quot;Jo&quot;,&quot;given&quot;:&quot;H K&quot;,&quot;parse-names&quot;:false,&quot;dropping-particle&quot;:&quot;&quot;,&quot;non-dropping-particle&quot;:&quot;&quot;},{&quot;family&quot;:&quot;Song&quot;,&quot;given&quot;:&quot;E&quot;,&quot;parse-names&quot;:false,&quot;dropping-particle&quot;:&quot;&quot;,&quot;non-dropping-particle&quot;:&quot;&quot;}],&quot;container-title&quot;:&quot;Educational Gerontology&quot;,&quot;ISSN&quot;:&quot;03601277 (ISSN)&quot;,&quot;PMID&quot;:&quot;rayyan-661181274&quot;,&quot;URL&quot;:&quot;https://www.scopus.com/inward/record.uri?eid=2-s2.0-84907594425&amp;doi=10.1080%2f03601277.2014.899830&amp;partnerID=40&amp;md5=cf8184d623ae497d9596641762abbc0c&quot;,&quot;issued&quot;:{&quot;date-parts&quot;:[[2015]]},&quot;page&quot;:&quot;1-13&quot;,&quot;language&quot;:&quot;English&quot;,&quot;abstract&quot;:&quot;This study investigated the effects of reminiscence therapy work on depression, quality of life, ego-integrity, social behavior function, and activities of daily living. This study was a quasiexperimental study using a single-group pretest/posttest design. This therapy consists of eight sessions of 2.5 hours with a specific theme. A total of 19 patients with mild dementia who registered at a mental health center in community-dwelling participated in this study. Hypotheses were supported by quality of life, ego-integrity, and social behavior function. But depression and activities of daily living were not supported. Although all the hypotheses were not supported, a reminiscence therapy was beneficial. Patients with mild dementia can talk to each other naturally without feeling a psychological burden, and they are provided the opportunity to look back on their life. © 2015, Copyright Taylor &amp; Francis Group, LLC.&quot;,&quot;issue&quot;:&quot;1&quot;,&quot;volume&quot;:&quot;41&quot;,&quot;container-title-short&quot;:&quot;&quot;},&quot;isTemporary&quot;:false},{&quot;id&quot;:&quot;7b44e333-0a91-310f-ab5b-e9c2f974e3fa&quot;,&quot;itemData&quot;:{&quot;type&quot;:&quot;article-journal&quot;,&quot;id&quot;:&quot;7b44e333-0a91-310f-ab5b-e9c2f974e3fa&quot;,&quot;title&quot;:&quot;Living well with dementia: enhancing dignity and quality of life, using a novel intervention, Dignity Therapy&quot;,&quot;author&quot;:[{&quot;family&quot;:&quot;Johnston&quot;,&quot;given&quot;:&quot;B&quot;,&quot;parse-names&quot;:false,&quot;dropping-particle&quot;:&quot;&quot;,&quot;non-dropping-particle&quot;:&quot;&quot;},{&quot;family&quot;:&quot;Lawton&quot;,&quot;given&quot;:&quot;S&quot;,&quot;parse-names&quot;:false,&quot;dropping-particle&quot;:&quot;&quot;,&quot;non-dropping-particle&quot;:&quot;&quot;},{&quot;family&quot;:&quot;McCaw&quot;,&quot;given&quot;:&quot;C&quot;,&quot;parse-names&quot;:false,&quot;dropping-particle&quot;:&quot;&quot;,&quot;non-dropping-particle&quot;:&quot;&quot;},{&quot;family&quot;:&quot;Law&quot;,&quot;given&quot;:&quot;E&quot;,&quot;parse-names&quot;:false,&quot;dropping-particle&quot;:&quot;&quot;,&quot;non-dropping-particle&quot;:&quot;&quot;},{&quot;family&quot;:&quot;Murray&quot;,&quot;given&quot;:&quot;J&quot;,&quot;parse-names&quot;:false,&quot;dropping-particle&quot;:&quot;&quot;,&quot;non-dropping-particle&quot;:&quot;&quot;},{&quot;family&quot;:&quot;Gibb&quot;,&quot;given&quot;:&quot;J&quot;,&quot;parse-names&quot;:false,&quot;dropping-particle&quot;:&quot;&quot;,&quot;non-dropping-particle&quot;:&quot;&quot;},{&quot;family&quot;:&quot;Pringle&quot;,&quot;given&quot;:&quot;J&quot;,&quot;parse-names&quot;:false,&quot;dropping-particle&quot;:&quot;&quot;,&quot;non-dropping-particle&quot;:&quot;&quot;},{&quot;family&quot;:&quot;Munro&quot;,&quot;given&quot;:&quot;G&quot;,&quot;parse-names&quot;:false,&quot;dropping-particle&quot;:&quot;&quot;,&quot;non-dropping-particle&quot;:&quot;&quot;},{&quot;family&quot;:&quot;Rodriguez&quot;,&quot;given&quot;:&quot;C&quot;,&quot;parse-names&quot;:false,&quot;dropping-particle&quot;:&quot;&quot;,&quot;non-dropping-particle&quot;:&quot;&quot;}],&quot;container-title&quot;:&quot;International journal of older people nursing&quot;,&quot;container-title-short&quot;:&quot;Int J Older People Nurs&quot;,&quot;ISSN&quot;:&quot;1748-3743&quot;,&quot;PMID&quot;:&quot;rayyan-661184657&quot;,&quot;URL&quot;:&quot;https://ovidsp.ovid.com/ovidweb.cgi?T=JS&amp;CSC=Y&amp;NEWS=N&amp;PAGE=fulltext&amp;D=med13&amp;AN=26710890 https://nusearch.nottingham.ac.uk/openurl/44NOTUK/44NOTUK?genre=article&amp;atitle=Living+well+with+dementia%3A+enhancing+dignity+and+quality+of+life%2C+using+a+novel+intervention%2C+Dignity+Therapy.&amp;title=International+Journal+of+Older+People+Nursing&amp;issn=1748-3735&amp;date=2016&amp;volume=11&amp;issue=2&amp;spage=107&amp;aulast=Johnston+B&amp;isbn=&amp;__char_set=utf8&quot;,&quot;issued&quot;:{&quot;date-parts&quot;:[[2016]]},&quot;page&quot;:&quot;107-120&quot;,&quot;language&quot;:&quot;English&quot;,&quot;abstract&quot;:&quot;AIMS AND OBJECTIVES: To assess the feasibility, acceptability and potential effectiveness of Dignity Therapy to improve the quality of life and reduce psychological and spiritual distress in older people with early stage dementia. BACKGROUND: Dementia is a syndrome with several causes that leads to a progressive decline in multiple areas of functioning. The maintenance of dignity and enhancement of quality of life are key elements of care. Meaningful communication may become more difficult with condition progression. Improvements in communication may have positive effects on the person's quality of life. Dignity Therapy is a short psychotherapeutic intervention that uses a trained therapist to take the person with dementia through a guided interview process, producing a 'generativity' document that creates a lasting, written legacy during a time when they are still able to communicate well. DESIGN AND METHOD: This was a feasibility mixed method study. Dignity Therapy was undertaken with patients diagnosed as having early stage dementia. Data were gathe-red from pre- and post-Dignity Therapy interviews, a focus group, interviews with key stakeholders, and three outcome measures: The Herth Hope Index; The Patient Dignity Inventory; Perceived Quality of Life/Satisfaction with Quality Life Ratings. FINDINGS: This study demonstrated that Dignity Therapy is feasible, acceptable and potentially effective for older people with dementia. Three overarching themes emerged: A life in context, A key to connect and Personal legacy. CONCLUSIONS: We recommend that this feasibility study forms the basis for further study, advocating the prospective benefits to patients with dementia, families and nursing practice. IMPLICATIONS FOR PRACTICE: Dignity Therapy, as a psychosocial intervention, has the potential to improve the quality of life and enhance person centred care for people with dementia. Copyright © 2015 John Wiley &amp; Sons Ltd.&quot;,&quot;issue&quot;:&quot;2&quot;,&quot;volume&quot;:&quot;11&quot;},&quot;isTemporary&quot;:false},{&quot;id&quot;:&quot;2469c3f2-d780-3275-b395-0d79f52ff064&quot;,&quot;itemData&quot;:{&quot;type&quot;:&quot;article-journal&quot;,&quot;id&quot;:&quot;2469c3f2-d780-3275-b395-0d79f52ff064&quot;,&quot;title&quot;:&quot;Effects of Cognitive Training on Cognition and Quality of Life of Older Persons with Dementia&quot;,&quot;author&quot;:[{&quot;family&quot;:&quot;Kallio&quot;,&quot;given&quot;:&quot;E L&quot;,&quot;parse-names&quot;:false,&quot;dropping-particle&quot;:&quot;&quot;,&quot;non-dropping-particle&quot;:&quot;&quot;},{&quot;family&quot;:&quot;Ohman&quot;,&quot;given&quot;:&quot;H&quot;,&quot;parse-names&quot;:false,&quot;dropping-particle&quot;:&quot;&quot;,&quot;non-dropping-particle&quot;:&quot;&quot;},{&quot;family&quot;:&quot;Hietanen&quot;,&quot;given&quot;:&quot;M&quot;,&quot;parse-names&quot;:false,&quot;dropping-particle&quot;:&quot;&quot;,&quot;non-dropping-particle&quot;:&quot;&quot;},{&quot;family&quot;:&quot;Soini&quot;,&quot;given&quot;:&quot;H&quot;,&quot;parse-names&quot;:false,&quot;dropping-particle&quot;:&quot;&quot;,&quot;non-dropping-particle&quot;:&quot;&quot;},{&quot;family&quot;:&quot;Strandberg&quot;,&quot;given&quot;:&quot;T E&quot;,&quot;parse-names&quot;:false,&quot;dropping-particle&quot;:&quot;&quot;,&quot;non-dropping-particle&quot;:&quot;&quot;},{&quot;family&quot;:&quot;Kautiainen&quot;,&quot;given&quot;:&quot;H&quot;,&quot;parse-names&quot;:false,&quot;dropping-particle&quot;:&quot;&quot;,&quot;non-dropping-particle&quot;:&quot;&quot;},{&quot;family&quot;:&quot;Pitkala&quot;,&quot;given&quot;:&quot;K H&quot;,&quot;parse-names&quot;:false,&quot;dropping-particle&quot;:&quot;&quot;,&quot;non-dropping-particle&quot;:&quot;&quot;}],&quot;container-title&quot;:&quot;Journal of the American Geriatrics Society&quot;,&quot;container-title-short&quot;:&quot;J Am Geriatr Soc&quot;,&quot;ISSN&quot;:&quot;1532-5415&quot;,&quot;PMID&quot;:&quot;rayyan-661181600&quot;,&quot;URL&quot;:&quot;https://ovidsp.ovid.com/ovidweb.cgi?T=JS&amp;CSC=Y&amp;NEWS=N&amp;PAGE=fulltext&amp;D=med15&amp;AN=29345724 https://nusearch.nottingham.ac.uk/openurl/44NOTUK/44NOTUK?genre=article&amp;atitle=Effects+of+Cognitive+Training+on+Cognition+and+Quality+of+Life+of+Older+Persons+with+Dementia.&amp;title=Journal+of+the+American+Geriatrics+Society&amp;issn=0002-8614&amp;date=2018&amp;volume=66&amp;issue=4&amp;spage=664&amp;aulast=Kallio+EL&amp;isbn=&amp;__char_set=utf8&quot;,&quot;issued&quot;:{&quot;date-parts&quot;:[[2018]]},&quot;page&quot;:&quot;664-670&quot;,&quot;language&quot;:&quot;English&quot;,&quot;abstract&quot;:&quot;OBJECTIVES: To evaluate the effect of cognitive training on cognition and health-related quality of life (HRQoL) in community-dwelling persons with dementia. DESIGN: Single-blind randomized controlled trial with 3- and 9-month follow-up. SETTING: Adult day care centers in Helsinki, Finland. PARTICIPANTS: Older individuals with mild to moderate dementia living at home and attending adult day care twice a week (N = 147; mean age 83, 72% female, 63% at mild stage of dementia). INTERVENTION: A systematic 12-week training program focused on subskills of executive function: attention, working memory, cognitive flexibility, and planning. The intervention group (n = 76) underwent cognitive training twice a week for 45 minutes, and the control group (n = 71) attended day care as usual. MEASUREMENTS: Primary outcomes were the Alzheimer's Disease Assessment Scale-Cognitive subscale (ADAS-Cog) for global cognition and the 15-dimensional instrument (15D) for HRQoL. The outcomes were measured at baseline and 3 and 9 months. RESULTS: Both groups deteriorated in global cognition and HRQoL during follow-up, and there were no differences between the two groups in change on the ADAS-Cog (P = .43) or 15D (P = .61) over time (adjusted for age and sex). At 3 months, changes were 0.8 (95% confidence interval (CI) = -0.2-1.8) for the intervention group and 1.7 (95% CI = 0.6-2.7) for the control group on the ADAS-Cog and -0.040 (95% CI = -0.058 to -0.021) for the intervention group and -0.037 (95% CI = -0.056 to -0.018) for the control group on the 15D. CONCLUSION: Systematic cognitive training had no effect on global cognition or HRQoL in community-living persons with mild to moderate dementia. © 2018, Copyright the Authors Journal compilation © 2018, The American Geriatrics Society.&quot;,&quot;issue&quot;:&quot;4&quot;,&quot;volume&quot;:&quot;66&quot;},&quot;isTemporary&quot;:false},{&quot;id&quot;:&quot;658f8550-6a87-32fc-a3ac-9a5764583d51&quot;,&quot;itemData&quot;:{&quot;type&quot;:&quot;article-journal&quot;,&quot;id&quot;:&quot;658f8550-6a87-32fc-a3ac-9a5764583d51&quot;,&quot;title&quot;:&quot;Effects of dog-assisted intervention on quality of life in nursing home residents with dementia&quot;,&quot;author&quot;:[{&quot;family&quot;:&quot;Karefjard&quot;,&quot;given&quot;:&quot;A&quot;,&quot;parse-names&quot;:false,&quot;dropping-particle&quot;:&quot;&quot;,&quot;non-dropping-particle&quot;:&quot;&quot;},{&quot;family&quot;:&quot;Nordgren&quot;,&quot;given&quot;:&quot;L&quot;,&quot;parse-names&quot;:false,&quot;dropping-particle&quot;:&quot;&quot;,&quot;non-dropping-particle&quot;:&quot;&quot;}],&quot;container-title&quot;:&quot;Scandinavian Journal of Occupational Therapy&quot;,&quot;ISSN&quot;:&quot;1651-2014&quot;,&quot;PMID&quot;:&quot;rayyan-661181631&quot;,&quot;URL&quot;:&quot;https://ovidsp.ovid.com/ovidweb.cgi?T=JS&amp;CSC=Y&amp;NEWS=N&amp;PAGE=fulltext&amp;D=med16&amp;AN=29693512 https://nusearch.nottingham.ac.uk/openurl/44NOTUK/44NOTUK?genre=article&amp;atitle=Effects+of+dog-assisted+intervention+on+quality+of+life+in+nursing+home+residents+with+dementia.&amp;title=Scandinavian+Journal+of+Occupational+Therapy&amp;issn=1103-8128&amp;date=2019&amp;volume=26&amp;issue=6&amp;spage=433&amp;aulast=Karefjard+A&amp;isbn=&amp;__char_set=utf8&quot;,&quot;issued&quot;:{&quot;date-parts&quot;:[[2019]]},&quot;page&quot;:&quot;433-440&quot;,&quot;language&quot;:&quot;English&quot;,&quot;abstract&quot;:&quot;BACKGROUND: People with dementia often have a poor quality of life. Therefore, methods that can improve their life situation must be identified. One promising method is dog-assisted intervention. AIM: This study aimed to investigate the effects of dog-assisted intervention on quality of life in nursing home residents with dementia. MATERIALS AND METHODS: A one-group, pretest post-test study design was used. Quality of life was measured using the QUALID in 59 nursing home residents prior to and after a dog-assisted intervention. Non-parametric tests were used to analyze the data, and effect sizes were calculated. RESULTS: The participants' total scores improved significantly between baseline and post-test 1 (p = &lt; 0.001) and worsened significantly at post-test 2 (p = 0.025). The largest effect size was found for the item 'Verbalization suggests discomfort' (p = 0.001). CONCLUSION: The results indicate that dog-assisted interventions can have positive effects on quality of life in nursing home residents with moderate to severe dementia. SIGNIFICANCE: The results contribute to a growing knowledge base about non-pharmacological methods that can be used in dementia care. Occupational therapists should consider dog-assisted interventions when planning activities that can reduce the illness burden and improve the quality of life for people with dementia.&quot;,&quot;issue&quot;:&quot;6&quot;,&quot;volume&quot;:&quot;26&quot;,&quot;container-title-short&quot;:&quot;&quot;},&quot;isTemporary&quot;:false},{&quot;id&quot;:&quot;9c21506a-07a0-37e5-8d33-2c4781227aff&quot;,&quot;itemData&quot;:{&quot;type&quot;:&quot;article-journal&quot;,&quot;id&quot;:&quot;9c21506a-07a0-37e5-8d33-2c4781227aff&quot;,&quot;title&quot;:&quot;An evaluation of community-based cognitive stimulation therapy: a pilot study with an Irish population of people with dementia&quot;,&quot;author&quot;:[{&quot;family&quot;:&quot;Kelly&quot;,&quot;given&quot;:&quot;M E&quot;,&quot;parse-names&quot;:false,&quot;dropping-particle&quot;:&quot;&quot;,&quot;non-dropping-particle&quot;:&quot;&quot;},{&quot;family&quot;:&quot;Finan&quot;,&quot;given&quot;:&quot;S&quot;,&quot;parse-names&quot;:false,&quot;dropping-particle&quot;:&quot;&quot;,&quot;non-dropping-particle&quot;:&quot;&quot;},{&quot;family&quot;:&quot;Lawless&quot;,&quot;given&quot;:&quot;M&quot;,&quot;parse-names&quot;:false,&quot;dropping-particle&quot;:&quot;&quot;,&quot;non-dropping-particle&quot;:&quot;&quot;},{&quot;family&quot;:&quot;Scully&quot;,&quot;given&quot;:&quot;N&quot;,&quot;parse-names&quot;:false,&quot;dropping-particle&quot;:&quot;&quot;,&quot;non-dropping-particle&quot;:&quot;&quot;},{&quot;family&quot;:&quot;Fitzpatrick&quot;,&quot;given&quot;:&quot;J&quot;,&quot;parse-names&quot;:false,&quot;dropping-particle&quot;:&quot;&quot;,&quot;non-dropping-particle&quot;:&quot;&quot;},{&quot;family&quot;:&quot;Quigley&quot;,&quot;given&quot;:&quot;M&quot;,&quot;parse-names&quot;:false,&quot;dropping-particle&quot;:&quot;&quot;,&quot;non-dropping-particle&quot;:&quot;&quot;},{&quot;family&quot;:&quot;Tyrrell&quot;,&quot;given&quot;:&quot;F&quot;,&quot;parse-names&quot;:false,&quot;dropping-particle&quot;:&quot;&quot;,&quot;non-dropping-particle&quot;:&quot;&quot;},{&quot;family&quot;:&quot;O’Regan&quot;,&quot;given&quot;:&quot;A&quot;,&quot;parse-names&quot;:false,&quot;dropping-particle&quot;:&quot;&quot;,&quot;non-dropping-particle&quot;:&quot;&quot;},{&quot;family&quot;:&quot;Devane&quot;,&quot;given&quot;:&quot;A&quot;,&quot;parse-names&quot;:false,&quot;dropping-particle&quot;:&quot;&quot;,&quot;non-dropping-particle&quot;:&quot;&quot;}],&quot;container-title&quot;:&quot;Irish Journal of Psychological Medicine&quot;,&quot;ISSN&quot;:&quot;0790-9667&quot;,&quot;PMID&quot;:&quot;rayyan-661182307&quot;,&quot;URL&quot;:&quot;http://search.ebscohost.com/login.aspx?direct=true&amp;db=rzh&amp;AN=125226209&amp;site=ehost-live&quot;,&quot;issued&quot;:{&quot;date-parts&quot;:[[2017]]},&quot;page&quot;:&quot;157-167&quot;,&quot;issue&quot;:&quot;3&quot;,&quot;volume&quot;:&quot;34&quot;,&quot;container-title-short&quot;:&quot;&quot;},&quot;isTemporary&quot;:false},{&quot;id&quot;:&quot;812e079c-fd5f-3b18-935f-838feb8f6d6e&quot;,&quot;itemData&quot;:{&quot;type&quot;:&quot;article-journal&quot;,&quot;id&quot;:&quot;812e079c-fd5f-3b18-935f-838feb8f6d6e&quot;,&quot;title&quot;:&quot;The Effects of a Recollection-Based Occupational Therapy Program of Alzheimer's Disease: A Randomized Controlled Trial&quot;,&quot;author&quot;:[{&quot;family&quot;:&quot;Kim&quot;,&quot;given&quot;:&quot;D&quot;,&quot;parse-names&quot;:false,&quot;dropping-particle&quot;:&quot;&quot;,&quot;non-dropping-particle&quot;:&quot;&quot;}],&quot;container-title&quot;:&quot;Occupational Therapy International&quot;,&quot;ISSN&quot;:&quot;1557-0703&quot;,&quot;PMID&quot;:&quot;rayyan-661181537&quot;,&quot;URL&quot;:&quot;https://ovidsp.ovid.com/ovidweb.cgi?T=JS&amp;CSC=Y&amp;NEWS=N&amp;PAGE=fulltext&amp;D=medl&amp;AN=32821251 https://nusearch.nottingham.ac.uk/openurl/44NOTUK/44NOTUK?genre=article&amp;atitle=The+Effects+of+a+Recollection-Based+Occupational+Therapy+Program+of+Alzheimer%27s+Disease%3A+A+Randomized+Controlled+Trial.&amp;title=Occupational+Therapy+International&amp;issn=0966-7903&amp;date=2020&amp;volume=2020&amp;issue=&amp;spage=6305727&amp;aulast=Kim+D&amp;isbn=&amp;__char_set=utf8&quot;,&quot;issued&quot;:{&quot;date-parts&quot;:[[2020]]},&quot;page&quot;:&quot;6305727&quot;,&quot;language&quot;:&quot;English&quot;,&quot;abstract&quot;:&quot;Considering the high socioeconomic costs related to the increasing number of dementia patients and their poor quality of life and that of their families, it is important to identify the condition early on and provide an appropriate intervention. This study organized a recollection-based occupational therapy program: a nonpharmacological intervention consisting of five categories of activities (physical, horticultural, musical, art, and instrumental activity of daily living; IADL) and applied it to those having a mild stage of Alzheimer's disease. The experimental group participated in a total of 24 sessions--five times per week for one hour per session--while the control group took part in regular activities offered by the existing facilities. The experimental group presented improved cognitive functions, reduced depression, and enhanced quality of life; the two groups showed a statistically significant difference in every category. This study is meaningful in that it made a cognitive stimulation program concerning five different categories, implemented it for people suffering mild dementia, and confirmed positive outcomes. If a systemic version of the program is offered in dementia care facilities, it is expected to make a considerable contribution to the care of dementia patients. Copyright © 2020 DeokJu Kim.&quot;,&quot;volume&quot;:&quot;2020&quot;,&quot;container-title-short&quot;:&quot;&quot;},&quot;isTemporary&quot;:false},{&quot;id&quot;:&quot;73be51ea-772a-3c28-879b-8a406e0968ff&quot;,&quot;itemData&quot;:{&quot;type&quot;:&quot;article-journal&quot;,&quot;id&quot;:&quot;73be51ea-772a-3c28-879b-8a406e0968ff&quot;,&quot;title&quot;:&quot;Effects of experience-based group therapy on cognitive and physical functions and psychological symptoms of elderly people with mild dementia&quot;,&quot;author&quot;:[{&quot;family&quot;:&quot;Kim&quot;,&quot;given&quot;:&quot;H H&quot;,&quot;parse-names&quot;:false,&quot;dropping-particle&quot;:&quot;&quot;,&quot;non-dropping-particle&quot;:&quot;&quot;}],&quot;container-title&quot;:&quot;Journal of Physical Therapy Science&quot;,&quot;ISSN&quot;:&quot;0915-5287&quot;,&quot;PMID&quot;:&quot;rayyan-661181658&quot;,&quot;URL&quot;:&quot;https://ovidsp.ovid.com/ovidweb.cgi?T=JS&amp;CSC=Y&amp;NEWS=N&amp;PAGE=fulltext&amp;D=pmnm3&amp;AN=26311927 https://nusearch.nottingham.ac.uk/openurl/44NOTUK/44NOTUK?genre=article&amp;atitle=Effects+of+experience-based+group+therapy+on+cognitive+and+physical+functions+and+psychological+symptoms+of+elderly+people+with+mild+dementia.&amp;title=Journal+of+Physical+Therapy+Science&amp;issn=0915-5287&amp;date=2015&amp;volume=27&amp;issue=7&amp;spage=2069&amp;aulast=Kim+HH&amp;isbn=&amp;__char_set=utf8&quot;,&quot;issued&quot;:{&quot;date-parts&quot;:[[2015]]},&quot;page&quot;:&quot;2069-2071&quot;,&quot;language&quot;:&quot;English&quot;,&quot;abstract&quot;:&quot;[Purpose] The purpose of this study was to investigate the effect of experience-based group therapy consisting of cooking and physical activities for elderly people with mild dementia on their cognitive and physical function, as well as on their psychological symptoms. [Subjects] The subjects of this study were 12 older adults with mild dementia (3 males, 9 females; 76.75 +/- 3.61 years) who voluntarily consented to participate in the study. [Methods] In total, 12 subjects received experience-based group therapy for 2 hours per session once per week, totaling 10 sessions. Cognitive function was evaluated using the Mini Mental State Examination-Korean (MMSE-K), and physical function was evaluated using the Geriatric Physical health condition measurement Tool (GPT). The Geriatric Depression Scale Korean Version (GDS-K) and Geriatric Quality of Life-Dementia (GQOL-D) were used to measure psychological symptoms. [Results] There were significant differences between the MMSE-K, GPT, GDS-K, and GQOL-D scores of before and after group therapy. [Conclusion] In conclusion, it is regarded that cognitive function, physical function, and psychological health improved through experience-based group therapy.&quot;,&quot;issue&quot;:&quot;7&quot;,&quot;volume&quot;:&quot;27&quot;,&quot;container-title-short&quot;:&quot;&quot;},&quot;isTemporary&quot;:false},{&quot;id&quot;:&quot;2a5531ff-c671-3189-9046-6fc08d48668f&quot;,&quot;itemData&quot;:{&quot;type&quot;:&quot;article-journal&quot;,&quot;id&quot;:&quot;2a5531ff-c671-3189-9046-6fc08d48668f&quot;,&quot;title&quot;:&quot;Effectiveness of a community-based multidomain cognitive intervention program in patients with Alzheimer's disease&quot;,&quot;author&quot;:[{&quot;family&quot;:&quot;Kim&quot;,&quot;given&quot;:&quot;H J&quot;,&quot;parse-names&quot;:false,&quot;dropping-particle&quot;:&quot;&quot;,&quot;non-dropping-particle&quot;:&quot;&quot;},{&quot;family&quot;:&quot;Yang&quot;,&quot;given&quot;:&quot;Y&quot;,&quot;parse-names&quot;:false,&quot;dropping-particle&quot;:&quot;&quot;,&quot;non-dropping-particle&quot;:&quot;&quot;},{&quot;family&quot;:&quot;Oh&quot;,&quot;given&quot;:&quot;J G&quot;,&quot;parse-names&quot;:false,&quot;dropping-particle&quot;:&quot;&quot;,&quot;non-dropping-particle&quot;:&quot;&quot;},{&quot;family&quot;:&quot;Oh&quot;,&quot;given&quot;:&quot;S&quot;,&quot;parse-names&quot;:false,&quot;dropping-particle&quot;:&quot;&quot;,&quot;non-dropping-particle&quot;:&quot;&quot;},{&quot;family&quot;:&quot;Choi&quot;,&quot;given&quot;:&quot;H&quot;,&quot;parse-names&quot;:false,&quot;dropping-particle&quot;:&quot;&quot;,&quot;non-dropping-particle&quot;:&quot;&quot;},{&quot;family&quot;:&quot;Kim&quot;,&quot;given&quot;:&quot;K H&quot;,&quot;parse-names&quot;:false,&quot;dropping-particle&quot;:&quot;&quot;,&quot;non-dropping-particle&quot;:&quot;&quot;},{&quot;family&quot;:&quot;Kim&quot;,&quot;given&quot;:&quot;S H&quot;,&quot;parse-names&quot;:false,&quot;dropping-particle&quot;:&quot;&quot;,&quot;non-dropping-particle&quot;:&quot;&quot;}],&quot;container-title&quot;:&quot;Geriatrics &amp; gerontology international&quot;,&quot;container-title-short&quot;:&quot;Geriatr Gerontol Int&quot;,&quot;ISSN&quot;:&quot;1447-0594&quot;,&quot;PMID&quot;:&quot;rayyan-661181341&quot;,&quot;URL&quot;:&quot;https://ovidsp.ovid.com/ovidweb.cgi?T=JS&amp;CSC=Y&amp;NEWS=N&amp;PAGE=fulltext&amp;D=med13&amp;AN=25656505 https://nusearch.nottingham.ac.uk/openurl/44NOTUK/44NOTUK?genre=article&amp;atitle=Effectiveness+of+a+community-based+multidomain+cognitive+intervention+program+in+patients+with+Alzheimer%27s+disease.&amp;title=Geriatrics+%26+gerontology+international&amp;issn=1447-0594&amp;date=2016&amp;volume=16&amp;issue=2&amp;spage=191&amp;aulast=Kim+HJ&amp;isbn=&amp;__char_set=utf8&quot;,&quot;issued&quot;:{&quot;date-parts&quot;:[[2016]]},&quot;page&quot;:&quot;191-199&quot;,&quot;language&quot;:&quot;English&quot;,&quot;abstract&quot;:&quot;AIM: The aim of the present study was to evaluate the efficacy of a multidomain program in patients with Alzheimer's disease (AD). METHODS: A total of 53 patients with probable AD participated in the present study. The participants were classified to a cognitive programming group (n = 32) and control group (n = 21). Participants in the cognitive intervention program received multidomain cognitive stimulation including art, music, recollection and horticultural therapy, each period of intervention lasting 1 h. This program was repeated five times per week over a period of 6 months at the Seongdong-gu Center for Dementia. The Mini-Mental State Examination, the Korean version of Consortium to Establish a Registry for Alzheimer's Disease, Clinical dementia rating scales, and the Korean version of the Quality of Life-Alzheimer's Disease were used to evaluate cognitive ability at baseline and after intervention. After 6 months, cognitive abilities were compared between patients actively participating in cognitive intervention and the pharmacotherapy only group. RESULTS: Patients receiving cognitive intervention showed significant cognitive improvement in the word-list recognition and recall test scores versus the control. There was no change in the overall Clinical dementia rating score, but the domain of community affairs showed a significant improvement in the cognitive intervention group. Quality of Life-Alzheimer's Disease of caregivers was slightly improved in the cognitive intervention group after 6 months. DISCUSSION: Multidomain cognitive intervention by regional dementia centers has great potential in helping to maintain cognitive function in patients with dementia, increase their social activity and reduce depression, while enhancing the quality of life of caregivers. Copyright © 2015 Japan Geriatrics Society.&quot;,&quot;issue&quot;:&quot;2&quot;,&quot;volume&quot;:&quot;16&quot;},&quot;isTemporary&quot;:false},{&quot;id&quot;:&quot;cf9a1bed-8c21-3d45-a536-99a3fdb2527f&quot;,&quot;itemData&quot;:{&quot;type&quot;:&quot;article-journal&quot;,&quot;id&quot;:&quot;cf9a1bed-8c21-3d45-a536-99a3fdb2527f&quot;,&quot;title&quot;:&quot;The effects of occupation-centered activity program on fall-related factors and quality of life in patients with dementia&quot;,&quot;author&quot;:[{&quot;family&quot;:&quot;Kim&quot;,&quot;given&quot;:&quot;K U&quot;,&quot;parse-names&quot;:false,&quot;dropping-particle&quot;:&quot;&quot;,&quot;non-dropping-particle&quot;:&quot;&quot;},{&quot;family&quot;:&quot;Kim&quot;,&quot;given&quot;:&quot;S H&quot;,&quot;parse-names&quot;:false,&quot;dropping-particle&quot;:&quot;&quot;,&quot;non-dropping-particle&quot;:&quot;&quot;},{&quot;family&quot;:&quot;Oh&quot;,&quot;given&quot;:&quot;H W&quot;,&quot;parse-names&quot;:false,&quot;dropping-particle&quot;:&quot;&quot;,&quot;non-dropping-particle&quot;:&quot;&quot;}],&quot;container-title&quot;:&quot;Journal of Physical Therapy Science&quot;,&quot;ISSN&quot;:&quot;0915-5287&quot;,&quot;PMID&quot;:&quot;rayyan-661181738&quot;,&quot;URL&quot;:&quot;https://ovidsp.ovid.com/ovidweb.cgi?T=JS&amp;CSC=Y&amp;NEWS=N&amp;PAGE=fulltext&amp;D=pmnm4&amp;AN=28744044 https://nusearch.nottingham.ac.uk/openurl/44NOTUK/44NOTUK?genre=article&amp;atitle=The+effects+of+occupation-centered+activity+program+on+fall-related+factors+and+quality+of+life+in+patients+with+dementia.&amp;title=Journal+of+Physical+Therapy+Science&amp;issn=0915-5287&amp;date=2017&amp;volume=29&amp;issue=7&amp;spage=1188&amp;aulast=Kim+KU&amp;isbn=&amp;__char_set=utf8&quot;,&quot;issued&quot;:{&quot;date-parts&quot;:[[2017]]},&quot;page&quot;:&quot;1188-1191&quot;,&quot;language&quot;:&quot;English&quot;,&quot;abstract&quot;:&quot;[Purpose] The purpose of this study was to investigate the effects of an occupation-centered activity program for dementia patients living in a local community, and examined the effects of the occupation-centered activity program on their cognitive functions, fall-related factors, and quality of life. [Subjects and Methods] Thirty subjects were divided into two groups: the experiment group (n=15) and the control group (n=15). The occupation-centered activity program was then applied to dementia patients for 60 minutes, 5 times/week for 12 weeks. To identify their cognitive functions before and after the intervention occupation-centered activity program, Mini-Mental State Examination-Korea (MMSE-K) and the Global Deterioration Scale (GDS) were used. To assess fall-related factors, Korean Falls Efficacy Scale for the Elderly (FES-K) was used and leg strength, agility, and balance of the participants was measured. To examine quality of life, the Korean version of Quality of Life-Alzheimer's Disease Scale (KQOL-AD) was used. [Results] The results of the intervention showed that although cognitive function improved in both the experimental and control groups, fall-related factors and the quality of life significantly improved only in the experimental group. [Conclusion] This indicates that the occupation-centered activity program had a positive effect on dementia patients' cognitive functions, fall-related factors, and quality of life.&quot;,&quot;issue&quot;:&quot;7&quot;,&quot;volume&quot;:&quot;29&quot;,&quot;container-title-short&quot;:&quot;&quot;},&quot;isTemporary&quot;:false},{&quot;id&quot;:&quot;0081e278-0b6a-3aa8-a339-b279dc2069bb&quot;,&quot;itemData&quot;:{&quot;type&quot;:&quot;article-journal&quot;,&quot;id&quot;:&quot;0081e278-0b6a-3aa8-a339-b279dc2069bb&quot;,&quot;title&quot;:&quot;A randomised controlled trial to evaluate the impact of a human rights based approach to dementia care in inpatient ward and care home settings&quot;,&quot;author&quot;:[{&quot;family&quot;:&quot;Kinderman&quot;,&quot;given&quot;:&quot;P&quot;,&quot;parse-names&quot;:false,&quot;dropping-particle&quot;:&quot;&quot;,&quot;non-dropping-particle&quot;:&quot;&quot;},{&quot;family&quot;:&quot;Butchard&quot;,&quot;given&quot;:&quot;S&quot;,&quot;parse-names&quot;:false,&quot;dropping-particle&quot;:&quot;&quot;,&quot;non-dropping-particle&quot;:&quot;&quot;},{&quot;family&quot;:&quot;Bruen&quot;,&quot;given&quot;:&quot;A J&quot;,&quot;parse-names&quot;:false,&quot;dropping-particle&quot;:&quot;&quot;,&quot;non-dropping-particle&quot;:&quot;&quot;},{&quot;family&quot;:&quot;Wall&quot;,&quot;given&quot;:&quot;A&quot;,&quot;parse-names&quot;:false,&quot;dropping-particle&quot;:&quot;&quot;,&quot;non-dropping-particle&quot;:&quot;&quot;},{&quot;family&quot;:&quot;Goulden&quot;,&quot;given&quot;:&quot;N&quot;,&quot;parse-names&quot;:false,&quot;dropping-particle&quot;:&quot;&quot;,&quot;non-dropping-particle&quot;:&quot;&quot;},{&quot;family&quot;:&quot;Hoare&quot;,&quot;given&quot;:&quot;Z&quot;,&quot;parse-names&quot;:false,&quot;dropping-particle&quot;:&quot;&quot;,&quot;non-dropping-particle&quot;:&quot;&quot;},{&quot;family&quot;:&quot;Jones&quot;,&quot;given&quot;:&quot;C&quot;,&quot;parse-names&quot;:false,&quot;dropping-particle&quot;:&quot;&quot;,&quot;non-dropping-particle&quot;:&quot;&quot;},{&quot;family&quot;:&quot;Edwards&quot;,&quot;given&quot;:&quot;R&quot;,&quot;parse-names&quot;:false,&quot;dropping-particle&quot;:&quot;&quot;,&quot;non-dropping-particle&quot;:&quot;&quot;}],&quot;container-title&quot;:&quot;NIHR Journals Library. Health Services and Delivery Research&quot;,&quot;PMID&quot;:&quot;rayyan-661187745&quot;,&quot;URL&quot;:&quot;https://ovidsp.ovid.com/ovidweb.cgi?T=JS&amp;CSC=Y&amp;NEWS=N&amp;PAGE=fulltext&amp;D=medp&amp;AN=29558082 https://nusearch.nottingham.ac.uk/openurl/44NOTUK/44NOTUK?genre=article&amp;atitle=A+randomised+controlled+trial+to+evaluate+the+impact+of+a+human+rights+based+approach+to+dementia+care+in+inpatient+ward+and+care+home+settings&amp;title=%3D%3D%3D&amp;issn=&amp;date=2018&amp;volume=&amp;issue=&amp;spage=&amp;aulast=Kinderman+P&amp;isbn=&amp;__char_set=utf8&quot;,&quot;issued&quot;:{&quot;date-parts&quot;:[[2018]]},&quot;page&quot;:&quot;3&quot;,&quot;language&quot;:&quot;English&quot;,&quot;abstract&quot;:&quot;BACKGROUND: Although it is widely recognised that adopting a person-centred approach is beneficial in the care of people living with dementia, a gap remains between the rhetoric and the reality of quality care. Some widely adopted care practices can result in the personhood of this group being threatened and their human rights being undermined. OBJECTIVES: To evaluate the impact of applying a human rights based approach in dementia inpatient wards and care homes on the quality of care delivered and the well-being of the person living with dementia. DESIGN: A cluster randomised design was employed to compare the impact of implementing a human rights based approach intervention (i.e. training, applying the 'Getting It Right' assessment tool and receiving booster sessions) at 10 intervention sites with 10 control sites. SETTING: Eight NHS dementia inpatient wards and 12 care homes in the north-west of England. PARTICIPANTS: People living with dementia who were residing on dementia inpatient wards or in care homes, and staff working at these sites. The aim was to recruit 280 people living with dementia. INTERVENTIONS: A sample of staff (an average of 8.9 per site) at each of the sites was trained in a human rights based approach to care, including the application of the 'Getting It Right' assessment tool. The tool was then introduced at the site and monthly booster sessions were delivered. MAIN OUTCOME MEASURES: The primary outcome measure used in the research was the Quality of Life in Alzheimer's Disease scale to assess the subjective well-being of the person with dementia. Secondary outcome measures included measures of the quality of care provided (dementia care mapping) and direct measures of the effectiveness of the training in increasing knowledge of and attitudes towards human rights. The study also included an economic evaluation utilising the EuroQol-5 Dimensions, three-level version, and the Adult Social Care Outcomes Toolkit measure. RESULTS: The study recruited 439 people living with dementia: 213 to the intervention arm and 226 to the control arm. Primary outcome data were analysed using a linear mixed model. There were no significant differences found in the reported quality of life of residents between the control and intervention groups after the intervention [F(1,16.51) = 3.63; p = 0.074]. The mean difference between the groups was 1.48 (95% confidence interval -7.86 to 10.82). CONCLUSIONS: Despite the fact that the training increased staff knowledge of and positive attitudes towards human rights, and although there were some changes in staff decision-making strategies in clinical situations, there was no change in the quality of care provided or in the reported well-being of people living with dementia in these settings. This led to questions about the efficacy of training in bringing about cultural change and improving care practices. LIMITATIONS: There was limited uptake of the training and booster sessions that were integral to the intervention. FUTURE WORK: Future work could usefully focus on understanding the difficulty in translating change in attitude and knowledge into behaviour. TRIAL REGISTRATION: Current Controlled Trials ISRCTN94553028. FUNDING: This project was funded by the National Institute for Health Research (NIHR) Health Services and Delivery Research programme and will be published in full in Health Services and Delivery Research; Vol. 6, No. 13. See the NIHR Journals Library website for further project information. Copyright © Queen's Printer and Controller of HMSO 2018. This work was produced by Kinderman et al. under the terms of a commissioning contract issued by the Secretary of State for Health and Social Care. This issue may be freely reproduced for the purposes of private research and study and extracts (or indeed, the full report) may be included in professional journals provided that suitable acknowledgement is made and the reproduction is not associated with any form of advertising. Applications for commercial reproduction s ould be addressed to: NIHR Journals Library, National Institute for Health Research, Evaluation, Trials and Studies Coordinating Centre, Alpha House, University of Southampton Science Park, Southampton SO16 7NS, UK.&quot;,&quot;volume&quot;:&quot;3&quot;,&quot;container-title-short&quot;:&quot;&quot;},&quot;isTemporary&quot;:false},{&quot;id&quot;:&quot;9316091c-0d5c-3096-a4e5-b6c51e2d11c4&quot;,&quot;itemData&quot;:{&quot;type&quot;:&quot;article-journal&quot;,&quot;id&quot;:&quot;9316091c-0d5c-3096-a4e5-b6c51e2d11c4&quot;,&quot;title&quot;:&quot;A 30-week randomized controlled trial of high-dose tacrine in patients with Alzheimer's disease. The Tacrine Study Group&quot;,&quot;author&quot;:[{&quot;family&quot;:&quot;Knapp&quot;,&quot;given&quot;:&quot;M J&quot;,&quot;parse-names&quot;:false,&quot;dropping-particle&quot;:&quot;&quot;,&quot;non-dropping-particle&quot;:&quot;&quot;},{&quot;family&quot;:&quot;Knopman&quot;,&quot;given&quot;:&quot;D S&quot;,&quot;parse-names&quot;:false,&quot;dropping-particle&quot;:&quot;&quot;,&quot;non-dropping-particle&quot;:&quot;&quot;},{&quot;family&quot;:&quot;Solomon&quot;,&quot;given&quot;:&quot;P R&quot;,&quot;parse-names&quot;:false,&quot;dropping-particle&quot;:&quot;&quot;,&quot;non-dropping-particle&quot;:&quot;&quot;},{&quot;family&quot;:&quot;Pendlebury&quot;,&quot;given&quot;:&quot;W W&quot;,&quot;parse-names&quot;:false,&quot;dropping-particle&quot;:&quot;&quot;,&quot;non-dropping-particle&quot;:&quot;&quot;},{&quot;family&quot;:&quot;Davis&quot;,&quot;given&quot;:&quot;C S&quot;,&quot;parse-names&quot;:false,&quot;dropping-particle&quot;:&quot;&quot;,&quot;non-dropping-particle&quot;:&quot;&quot;},{&quot;family&quot;:&quot;Gracon&quot;,&quot;given&quot;:&quot;S I&quot;,&quot;parse-names&quot;:false,&quot;dropping-particle&quot;:&quot;&quot;,&quot;non-dropping-particle&quot;:&quot;&quot;}],&quot;container-title&quot;:&quot;JAMA&quot;,&quot;container-title-short&quot;:&quot;JAMA&quot;,&quot;ISSN&quot;:&quot;0098-7484&quot;,&quot;PMID&quot;:&quot;rayyan-661177421&quot;,&quot;URL&quot;:&quot;https://ovidsp.ovid.com/ovidweb.cgi?T=JS&amp;CSC=Y&amp;NEWS=N&amp;PAGE=fulltext&amp;D=med3&amp;AN=8139083 https://nusearch.nottingham.ac.uk/openurl/44NOTUK/44NOTUK?genre=article&amp;atitle=A+30-week+randomized+controlled+trial+of+high-dose+tacrine+in+patients+with+Alzheimer%27s+disease.+The+Tacrine+Study+Group.&amp;title=JAMA&amp;issn=0098-7484&amp;date=1994&amp;volume=271&amp;issue=13&amp;spage=985&amp;aulast=Knapp+MJ&amp;isbn=&amp;__char_set=utf8&quot;,&quot;issued&quot;:{&quot;date-parts&quot;:[[1994]]},&quot;page&quot;:&quot;985-991&quot;,&quot;language&quot;:&quot;English&quot;,&quot;abstract&quot;:&quot;OBJECTIVE: To evaluate the efficacy and safety of high-dose tacrine hydrochloride over 30 weeks in patients with probable Alzheimer's disease. DESIGN: A 30-week randomized, double-blind, placebo-controlled, parallel-group trial. SETTING: Outpatients at 33 US centers. PATIENTS: Men and women at least 50 years of age with mild to moderate Alzheimer's disease and otherwise in good health. INTERVENTIONS: Group 1 received placebo; group 2 received 40 mg/d of tacrine for 6 weeks, then 80 mg/d for 24 weeks; groups 3 and 4 received 40 mg/d of tacrine for 6 weeks, 80 mg/d for 6 weeks, and 120 mg/d for 6 weeks. Group 3 remained on a dosage of 120 mg/d for a total of 18 weeks; after 6 weeks at 120 mg/d, group 4 titrated to 160 mg/d for the last 12 weeks. PRIMARY OUTCOME MEASURES: Clinician Interview-Based Impression (CIBI), Alzheimer's Disease Assessment Scale--Cognitive subscale (ADAS-Cog), and Final Comprehensive Consensus Assessment (FCCA). RESULTS: A total of 663 patients entered the study; 653 patients were included in an intent-to-treat (ITT) analysis; 263 had evaluable data at 30 weeks. The results of the ITT analysis revealed significant (P &lt; or = .05) dose-response trends and between-group comparisons on CIBI and ADAS-Cog. In evaluable patients, significant dose-response trends were observed for all three primary measures (P &lt; or = .001). Significant differences in favor of 160 mg/d of tacrine vs placebo were observed on the CIBI (P &lt; or = .002) and ADAS-Cog and FCCA (P &lt; or = .001), as well as caregiver-global and quality-of-life assessments (P &lt; or = .05). On the CIBI, 23% and 42% of tacrine-treated patients in the ITT and evaluable-patient populations, respectively, were rated improved compared with 17% and 18% of placebo patients, respectively. The primary reasons for withdrawal of tacrine-treated patients were asymptomatic liver transaminase elevations (28%) and gastrointestinal complaints (16%). These adverse events were reversible on discontinuation of treatment, and many patients were able to restart tacrine. CONCLUSIONS: Tacrine produced statistically significant, dose-related improvements on objective performance-based tests, clinician- and caregiver-rated global evaluations, and measures of quality of life. There was no evidence that the large number of patient withdrawals biased the overall conclusions of the study.&quot;,&quot;issue&quot;:&quot;13&quot;,&quot;volume&quot;:&quot;271&quot;},&quot;isTemporary&quot;:false},{&quot;id&quot;:&quot;27987284-787a-35ca-8de5-6abff5b70dfb&quot;,&quot;itemData&quot;:{&quot;type&quot;:&quot;article-journal&quot;,&quot;id&quot;:&quot;27987284-787a-35ca-8de5-6abff5b70dfb&quot;,&quot;title&quot;:&quot;Person-centred creative dance intervention for persons with dementia living in the community in Singapore&quot;,&quot;author&quot;:[{&quot;family&quot;:&quot;Koh&quot;,&quot;given&quot;:&quot;W L E&quot;,&quot;parse-names&quot;:false,&quot;dropping-particle&quot;:&quot;&quot;,&quot;non-dropping-particle&quot;:&quot;&quot;},{&quot;family&quot;:&quot;Low&quot;,&quot;given&quot;:&quot;F&quot;,&quot;parse-names&quot;:false,&quot;dropping-particle&quot;:&quot;&quot;,&quot;non-dropping-particle&quot;:&quot;&quot;},{&quot;family&quot;:&quot;Kam&quot;,&quot;given&quot;:&quot;J W&quot;,&quot;parse-names&quot;:false,&quot;dropping-particle&quot;:&quot;&quot;,&quot;non-dropping-particle&quot;:&quot;&quot;},{&quot;family&quot;:&quot;Rahim&quot;,&quot;given&quot;:&quot;S&quot;,&quot;parse-names&quot;:false,&quot;dropping-particle&quot;:&quot;&quot;,&quot;non-dropping-particle&quot;:&quot;&quot;},{&quot;family&quot;:&quot;Ng&quot;,&quot;given&quot;:&quot;W F&quot;,&quot;parse-names&quot;:false,&quot;dropping-particle&quot;:&quot;&quot;,&quot;non-dropping-particle&quot;:&quot;&quot;},{&quot;family&quot;:&quot;Ng&quot;,&quot;given&quot;:&quot;L&quot;,&quot;parse-names&quot;:false,&quot;dropping-particle&quot;:&quot;&quot;,&quot;non-dropping-particle&quot;:&quot;&quot;}],&quot;container-title&quot;:&quot;Dementia-International Journal of Social Research and Practice&quot;,&quot;ISSN&quot;:&quot;1471-3012&quot;,&quot;PMID&quot;:&quot;rayyan-661186523&quot;,&quot;URL&quot;:&quot;&lt;Go to ISI&gt;://WOS:000623327800017&quot;,&quot;issued&quot;:{&quot;date-parts&quot;:[[2020]]},&quot;page&quot;:&quot;2430-2443&quot;,&quot;language&quot;:&quot;English&quot;,&quot;abstract&quot;:&quot;This paper examines the efficacy of the use of creative dance intervention for persons with mild to moderate dementia, living in the community. Pre- and post-intervention data were collected on the sample of 35 older people to track the impact of the intervention on the domains of function, quality of life and well-being and caregiving stress through the use of the gait speed test, CONFbal scale, Functional Independence Measure, Quality of Life-AD, Dementia Care Mapping and Zarit Burden Interview. There was an overall improvement in all the domains. Statistically significant improvement was found in the Quality of Life reports (p = 0.002) and well-being as measured by Dementia Care Mapping (p &lt; 0.001). The findings assert the positive contributions of person-centred creative dance towards an approach and environment that promotes dementia care. Future studies on determining sustainability of such intervention are recommended.&quot;,&quot;issue&quot;:&quot;7&quot;,&quot;volume&quot;:&quot;19&quot;,&quot;container-title-short&quot;:&quot;&quot;},&quot;isTemporary&quot;:false},{&quot;id&quot;:&quot;5821aa28-481a-35cc-a664-1c9e4226b400&quot;,&quot;itemData&quot;:{&quot;type&quot;:&quot;article-journal&quot;,&quot;id&quot;:&quot;5821aa28-481a-35cc-a664-1c9e4226b400&quot;,&quot;title&quot;:&quot;The effects of a Namaste care program on quality of life: A pilot study in Iranian women with late-stage Alzheimer's disease&quot;,&quot;author&quot;:[{&quot;family&quot;:&quot;Kohne&quot;,&quot;given&quot;:&quot;Z A M&quot;,&quot;parse-names&quot;:false,&quot;dropping-particle&quot;:&quot;&quot;,&quot;non-dropping-particle&quot;:&quot;&quot;},{&quot;family&quot;:&quot;Nikpeyma&quot;,&quot;given&quot;:&quot;N&quot;,&quot;parse-names&quot;:false,&quot;dropping-particle&quot;:&quot;&quot;,&quot;non-dropping-particle&quot;:&quot;&quot;},{&quot;family&quot;:&quot;Bayat&quot;,&quot;given&quot;:&quot;F&quot;,&quot;parse-names&quot;:false,&quot;dropping-particle&quot;:&quot;&quot;,&quot;non-dropping-particle&quot;:&quot;&quot;},{&quot;family&quot;:&quot;Salsali&quot;,&quot;given&quot;:&quot;M&quot;,&quot;parse-names&quot;:false,&quot;dropping-particle&quot;:&quot;&quot;,&quot;non-dropping-particle&quot;:&quot;&quot;},{&quot;family&quot;:&quot;Hunter&quot;,&quot;given&quot;:&quot;P&quot;,&quot;parse-names&quot;:false,&quot;dropping-particle&quot;:&quot;v&quot;,&quot;non-dropping-particle&quot;:&quot;&quot;},{&quot;family&quot;:&quot;Kaasalainen&quot;,&quot;given&quot;:&quot;S&quot;,&quot;parse-names&quot;:false,&quot;dropping-particle&quot;:&quot;&quot;,&quot;non-dropping-particle&quot;:&quot;&quot;},{&quot;family&quot;:&quot;Khavasi&quot;,&quot;given&quot;:&quot;M&quot;,&quot;parse-names&quot;:false,&quot;dropping-particle&quot;:&quot;&quot;,&quot;non-dropping-particle&quot;:&quot;&quot;},{&quot;family&quot;:&quot;Shahrestanaki&quot;,&quot;given&quot;:&quot;S K&quot;,&quot;parse-names&quot;:false,&quot;dropping-particle&quot;:&quot;&quot;,&quot;non-dropping-particle&quot;:&quot;&quot;},{&quot;family&quot;:&quot;Rezaei&quot;,&quot;given&quot;:&quot;M&quot;,&quot;parse-names&quot;:false,&quot;dropping-particle&quot;:&quot;&quot;,&quot;non-dropping-particle&quot;:&quot;&quot;}],&quot;container-title&quot;:&quot;Geriatric Nursing&quot;,&quot;ISSN&quot;:&quot;0197-4572&quot;,&quot;PMID&quot;:&quot;rayyan-661181528&quot;,&quot;URL&quot;:&quot;&lt;Go to ISI&gt;://WOS:000623519200013&quot;,&quot;issued&quot;:{&quot;date-parts&quot;:[[2021]]},&quot;page&quot;:&quot;78-82&quot;,&quot;language&quot;:&quot;English&quot;,&quot;abstract&quot;:&quot;The current study aimed to investigate the effects of a Namaste care program on the quality of life of 25 women with late-stage Alzheimer's disease. The program was implemented two hours daily and four days per week for six months in a nursing facility, Tehran, Iran. Women's quality of life was measured using the Persian version of the Quality of Life in Late-Stage Dementia scale before and after the program implementation. After a six-month intervention with the Namaste care program, the total score of quality of life significantly decreased (17.79 +/- 1.10 at the end of trial compared with 24.67 +/- 1.62 at baseline, P = 0.01), indicating improved quality of life. This effect was obtained after controlling for demographic variables and comorbidities. Hence, it seems that the Namaste care program might be an effective supportive method to improve the quality of life of women with late-stage Alzheimer's disease in Iranian culture. However, further large-sample studies are needed to investigate the generalizability of the findings. (c) 2020 Elsevier Inc. All rights reserved.&quot;,&quot;issue&quot;:&quot;1&quot;,&quot;volume&quot;:&quot;42&quot;,&quot;container-title-short&quot;:&quot;&quot;},&quot;isTemporary&quot;:false},{&quot;id&quot;:&quot;6021500f-78c5-3a4b-b0f1-f9e8cdb37be5&quot;,&quot;itemData&quot;:{&quot;type&quot;:&quot;article-journal&quot;,&quot;id&quot;:&quot;6021500f-78c5-3a4b-b0f1-f9e8cdb37be5&quot;,&quot;title&quot;:&quot;Early psychosocial intervention does not delay institutionalization in persons with mild Alzheimer disease and has impact on neither disease progression nor caregivers' well-being: ALSOVA 3-year follow-up&quot;,&quot;author&quot;:[{&quot;family&quot;:&quot;Koivisto&quot;,&quot;given&quot;:&quot;A M&quot;,&quot;parse-names&quot;:false,&quot;dropping-particle&quot;:&quot;&quot;,&quot;non-dropping-particle&quot;:&quot;&quot;},{&quot;family&quot;:&quot;Hallikainen&quot;,&quot;given&quot;:&quot;I&quot;,&quot;parse-names&quot;:false,&quot;dropping-particle&quot;:&quot;&quot;,&quot;non-dropping-particle&quot;:&quot;&quot;},{&quot;family&quot;:&quot;Valimaki&quot;,&quot;given&quot;:&quot;T&quot;,&quot;parse-names&quot;:false,&quot;dropping-particle&quot;:&quot;&quot;,&quot;non-dropping-particle&quot;:&quot;&quot;},{&quot;family&quot;:&quot;Hongisto&quot;,&quot;given&quot;:&quot;K&quot;,&quot;parse-names&quot;:false,&quot;dropping-particle&quot;:&quot;&quot;,&quot;non-dropping-particle&quot;:&quot;&quot;},{&quot;family&quot;:&quot;Hiltunen&quot;,&quot;given&quot;:&quot;A&quot;,&quot;parse-names&quot;:false,&quot;dropping-particle&quot;:&quot;&quot;,&quot;non-dropping-particle&quot;:&quot;&quot;},{&quot;family&quot;:&quot;Karppi&quot;,&quot;given&quot;:&quot;P&quot;,&quot;parse-names&quot;:false,&quot;dropping-particle&quot;:&quot;&quot;,&quot;non-dropping-particle&quot;:&quot;&quot;},{&quot;family&quot;:&quot;Sivenius&quot;,&quot;given&quot;:&quot;J&quot;,&quot;parse-names&quot;:false,&quot;dropping-particle&quot;:&quot;&quot;,&quot;non-dropping-particle&quot;:&quot;&quot;},{&quot;family&quot;:&quot;Soininen&quot;,&quot;given&quot;:&quot;H&quot;,&quot;parse-names&quot;:false,&quot;dropping-particle&quot;:&quot;&quot;,&quot;non-dropping-particle&quot;:&quot;&quot;},{&quot;family&quot;:&quot;Martikainen&quot;,&quot;given&quot;:&quot;J&quot;,&quot;parse-names&quot;:false,&quot;dropping-particle&quot;:&quot;&quot;,&quot;non-dropping-particle&quot;:&quot;&quot;}],&quot;container-title&quot;:&quot;International journal of geriatric psychiatry&quot;,&quot;container-title-short&quot;:&quot;Int J Geriatr Psychiatry&quot;,&quot;ISSN&quot;:&quot;1099-1166&quot;,&quot;PMID&quot;:&quot;rayyan-661181040&quot;,&quot;URL&quot;:&quot;https://ovidsp.ovid.com/ovidweb.cgi?T=JS&amp;CSC=Y&amp;NEWS=N&amp;PAGE=fulltext&amp;D=med13&amp;AN=26177825 https://nusearch.nottingham.ac.uk/openurl/44NOTUK/44NOTUK?genre=article&amp;atitle=Early+psychosocial+intervention+does+not+delay+institutionalization+in+persons+with+mild+Alzheimer+disease+and+has+impact+on+neither+disease+progression+nor+caregivers%27+well-being%3A+ALSOVA+3-year+follow-up.&amp;title=International+Journal+of+Geriatric+Psychiatry&amp;issn=0885-6230&amp;date=2016&amp;volume=31&amp;issue=3&amp;spage=273&amp;aulast=Koivisto+AM&amp;isbn=&amp;__char_set=utf8&quot;,&quot;issued&quot;:{&quot;date-parts&quot;:[[2016]]},&quot;page&quot;:&quot;273-283&quot;,&quot;language&quot;:&quot;English&quot;,&quot;abstract&quot;:&quot;OBJECTIVES: Early diagnosis, initiation of Alzheimer's disease (AD) therapy and programs that support care of persons with AD at home are recommended. The objective of this study was to assess the effect of early psychosocial intervention on delaying the institutionalization of persons with AD. We also assessed the influence of intervention on AD progression, behavioral symptoms, and health-related quality of life (HRQoL) in persons with AD and caregivers. METHODS: Kuopio ALSOVA study, a prospective, randomized intervention study with a 3-year follow-up, was carried out at memory clinics. Home-dwelling persons with very mild or mild AD (n = 236) and AD-targeted therapy and their family caregivers (n = 236) were randomized to the intervention or control group (1:2). Psychosocial intervention including education, counseling, and social support was given during the first 2 years (16 days). The primary outcome was the cumulative risk (controlled for death) of institutionalization over 36 months. Secondary outcomes were adjusted mean changes from baseline in disease severity, cognition, daily activities, behavior, and HRQoL for persons with AD; and change in psychological distress, depression, and HRQoL for caregivers. RESULTS: No differences were found in nursing home placement after the 36-month follow-up between intervention and control groups. No beneficial effects of the intervention were found on the secondary outcomes. CONCLUSIONS: The psychosocial intervention did not delay nursing home placement in persons with AD and had no effect on patient well-being, disease progression, or AD-related symptoms or caregiver well-being. Instead of automatically providing psychosocial intervention courses, individualized support programs may be more effective. Copyright © 2015 John Wiley &amp; Sons, Ltd.&quot;,&quot;issue&quot;:&quot;3&quot;,&quot;volume&quot;:&quot;31&quot;},&quot;isTemporary&quot;:false},{&quot;id&quot;:&quot;2dec1639-881f-32d8-a2e5-f0e3aa1270eb&quot;,&quot;itemData&quot;:{&quot;type&quot;:&quot;article-journal&quot;,&quot;id&quot;:&quot;2dec1639-881f-32d8-a2e5-f0e3aa1270eb&quot;,&quot;title&quot;:&quot;Quality of life in small-scaled homelike nursing homes: an 8-month controlled trial&quot;,&quot;author&quot;:[{&quot;family&quot;:&quot;Kok&quot;,&quot;given&quot;:&quot;Jeroen S&quot;,&quot;parse-names&quot;:false,&quot;dropping-particle&quot;:&quot;&quot;,&quot;non-dropping-particle&quot;:&quot;&quot;},{&quot;family&quot;:&quot;Nielen&quot;,&quot;given&quot;:&quot;Marjan M A&quot;,&quot;parse-names&quot;:false,&quot;dropping-particle&quot;:&quot;&quot;,&quot;non-dropping-particle&quot;:&quot;&quot;},{&quot;family&quot;:&quot;Scherder&quot;,&quot;given&quot;:&quot;Erik J A&quot;,&quot;parse-names&quot;:false,&quot;dropping-particle&quot;:&quot;&quot;,&quot;non-dropping-particle&quot;:&quot;&quot;}],&quot;container-title&quot;:&quot;Health &amp; Quality of Life Outcomes&quot;,&quot;ISSN&quot;:&quot;1477-7525&quot;,&quot;PMID&quot;:&quot;rayyan-661187651&quot;,&quot;URL&quot;:&quot;http://search.ebscohost.com/login.aspx?direct=true&amp;db=rzh&amp;AN=128237079&amp;site=ehost-live&quot;,&quot;issued&quot;:{&quot;date-parts&quot;:[[2018]]},&quot;page&quot;:&quot;1&quot;,&quot;abstract&quot;:&quot;Background: Quality of life is a clinical highly relevant outcome for residents with dementia. The question arises whether small scaled homelike facilities are associated with better quality of life than regular larger scale nursing homes do.Methods: A sample of 145 residents living in a large scale care facility were followed over 8 months. Half of the sample (N = 77) subsequently moved to a small scaled facility. Quality of life aspects were measured with the QUALIDEM and GIP before and after relocation.Results: We found a significant Group x Time interaction on measures of anxiety meaning that residents who moved to small scale units became less anxious than residents who stayed on the regular care large-scale units. No significant differences were found on other aspects of quality of life.Conclusions: This study demonstrates that residents who move from a large scale facility to a small scale environment can improve an aspect of quality of life by showing a reduction in anxiety.Trial Registration: Current Controlled Trials ISRCTN11151241 . registration date: 21-06-2017. Retrospectively registered.&quot;,&quot;volume&quot;:&quot;16&quot;,&quot;container-title-short&quot;:&quot;&quot;},&quot;isTemporary&quot;:false},{&quot;id&quot;:&quot;a1c81fbd-3108-36ac-bb74-812dc2b1e04d&quot;,&quot;itemData&quot;:{&quot;type&quot;:&quot;article-journal&quot;,&quot;id&quot;:&quot;a1c81fbd-3108-36ac-bb74-812dc2b1e04d&quot;,&quot;title&quot;:&quot;Elder-Clowning in Long-Term Dementia Care: Results of a Pilot Study&quot;,&quot;author&quot;:[{&quot;family&quot;:&quot;Kontos&quot;,&quot;given&quot;:&quot;P&quot;,&quot;parse-names&quot;:false,&quot;dropping-particle&quot;:&quot;&quot;,&quot;non-dropping-particle&quot;:&quot;&quot;},{&quot;family&quot;:&quot;Miller&quot;,&quot;given&quot;:&quot;K L&quot;,&quot;parse-names&quot;:false,&quot;dropping-particle&quot;:&quot;&quot;,&quot;non-dropping-particle&quot;:&quot;&quot;},{&quot;family&quot;:&quot;Colobong&quot;,&quot;given&quot;:&quot;R&quot;,&quot;parse-names&quot;:false,&quot;dropping-particle&quot;:&quot;&quot;,&quot;non-dropping-particle&quot;:&quot;&quot;},{&quot;family&quot;:&quot;Palma Lazgare&quot;,&quot;given&quot;:&quot;L I&quot;,&quot;parse-names&quot;:false,&quot;dropping-particle&quot;:&quot;&quot;,&quot;non-dropping-particle&quot;:&quot;&quot;},{&quot;family&quot;:&quot;Binns&quot;,&quot;given&quot;:&quot;M&quot;,&quot;parse-names&quot;:false,&quot;dropping-particle&quot;:&quot;&quot;,&quot;non-dropping-particle&quot;:&quot;&quot;},{&quot;family&quot;:&quot;Low&quot;,&quot;given&quot;:&quot;L F&quot;,&quot;parse-names&quot;:false,&quot;dropping-particle&quot;:&quot;&quot;,&quot;non-dropping-particle&quot;:&quot;&quot;},{&quot;family&quot;:&quot;Surr&quot;,&quot;given&quot;:&quot;C&quot;,&quot;parse-names&quot;:false,&quot;dropping-particle&quot;:&quot;&quot;,&quot;non-dropping-particle&quot;:&quot;&quot;},{&quot;family&quot;:&quot;Naglie&quot;,&quot;given&quot;:&quot;G&quot;,&quot;parse-names&quot;:false,&quot;dropping-particle&quot;:&quot;&quot;,&quot;non-dropping-particle&quot;:&quot;&quot;}],&quot;container-title&quot;:&quot;Journal of the American Geriatrics Society&quot;,&quot;container-title-short&quot;:&quot;J Am Geriatr Soc&quot;,&quot;ISSN&quot;:&quot;1532-5415&quot;,&quot;PMID&quot;:&quot;rayyan-661181940&quot;,&quot;URL&quot;:&quot;https://ovidsp.ovid.com/ovidweb.cgi?T=JS&amp;CSC=Y&amp;NEWS=N&amp;PAGE=fulltext&amp;D=med13&amp;AN=26889843 https://nusearch.nottingham.ac.uk/openurl/44NOTUK/44NOTUK?genre=article&amp;atitle=Elder-Clowning+in+Long-Term+Dementia+Care%3A+Results+of+a+Pilot+Study.&amp;title=Journal+of+the+American+Geriatrics+Society&amp;issn=0002-8614&amp;date=2016&amp;volume=64&amp;issue=2&amp;spage=347&amp;aulast=Kontos+P&amp;isbn=&amp;__char_set=utf8&quot;,&quot;issued&quot;:{&quot;date-parts&quot;:[[2016]]},&quot;page&quot;:&quot;347-353&quot;,&quot;language&quot;:&quot;English&quot;,&quot;abstract&quot;:&quot;OBJECTIVES: To assess the effects of elder-clowning on moderate to severe behavioral and psychological symptoms of dementia (BPSD) in nursing home residents with dementia, primarily of the Alzheimer's type. DESIGN: Before-and-after study. SETTING: Nursing home. PARTICIPANTS: Nursing home residents with moderate to severe BPSD, as defined according to a Neuropsychiatric Inventory-Nursing Home version (NPI-NH) score of 10 or greater (N = 23), and their care aides. INTERVENTION: A pair of elder-clowns visited all residents twice weekly (~10 minutes per visit) for 12 weeks. They used improvisation, humor, empathy, and expressive modalities such as song, musical instruments, and dance to individualize resident engagement. MEASUREMENTS: Primary outcomes were BPSD measured using the the NPI-NH, quality of life measured using Dementia Care Mapping (DCM), and nursing burden of care measured using the Modified Nursing Care Assessment Scale (M-NCAS). Secondary outcomes were occupational disruptiveness measured using the NPI-NH, agitation measured using the Cohen Mansfield Agitation Inventory (CMAI), and psychiatric medication use. RESULTS: Over 12 weeks, NPI-NH scores declined significantly (t22 = -2.68, P = .01), and DCM quality-of-life scores improved significantly (F1,50 = 23.09, P &lt; .001). CMAI agitation scores decreased nominally, but the difference was not statistically significant (t22 = -1.86, P = .07). Occupational disruptiveness score significantly improved (t22 = -2.58, P = .02), but there was no appreciable change in M-NCAS scores of staff burden of care. CONCLUSION: Results suggest that elder-clowning reduced moderate to severe BPSD of nursing home residents with dementia, primarily of the Alzheimer's type. Elder-clowning is a promising intervention that may improve Alzheimer's disease care for nursing home residents. © 2016, Copyright the Authors Journal compilation © 2016, The American Geriatrics Society.&quot;,&quot;issue&quot;:&quot;2&quot;,&quot;volume&quot;:&quot;64&quot;},&quot;isTemporary&quot;:false},{&quot;id&quot;:&quot;bc5af66a-8612-33b6-a10f-6f68ba757fde&quot;,&quot;itemData&quot;:{&quot;type&quot;:&quot;article-journal&quot;,&quot;id&quot;:&quot;bc5af66a-8612-33b6-a10f-6f68ba757fde&quot;,&quot;title&quot;:&quot;Novel occupational therapy interventions may improve quality of life in older adults with dementia&quot;,&quot;author&quot;:[{&quot;family&quot;:&quot;Kumar&quot;,&quot;given&quot;:&quot;P&quot;,&quot;parse-names&quot;:false,&quot;dropping-particle&quot;:&quot;&quot;,&quot;non-dropping-particle&quot;:&quot;&quot;},{&quot;family&quot;:&quot;Tiwari&quot;,&quot;given&quot;:&quot;S C&quot;,&quot;parse-names&quot;:false,&quot;dropping-particle&quot;:&quot;&quot;,&quot;non-dropping-particle&quot;:&quot;&quot;},{&quot;family&quot;:&quot;Goel&quot;,&quot;given&quot;:&quot;A&quot;,&quot;parse-names&quot;:false,&quot;dropping-particle&quot;:&quot;&quot;,&quot;non-dropping-particle&quot;:&quot;&quot;},{&quot;family&quot;:&quot;Sreenivas&quot;,&quot;given&quot;:&quot;V&quot;,&quot;parse-names&quot;:false,&quot;dropping-particle&quot;:&quot;&quot;,&quot;non-dropping-particle&quot;:&quot;&quot;},{&quot;family&quot;:&quot;Kumar&quot;,&quot;given&quot;:&quot;N&quot;,&quot;parse-names&quot;:false,&quot;dropping-particle&quot;:&quot;&quot;,&quot;non-dropping-particle&quot;:&quot;&quot;},{&quot;family&quot;:&quot;Tripathi&quot;,&quot;given&quot;:&quot;R K&quot;,&quot;parse-names&quot;:false,&quot;dropping-particle&quot;:&quot;&quot;,&quot;non-dropping-particle&quot;:&quot;&quot;},{&quot;family&quot;:&quot;Gupta&quot;,&quot;given&quot;:&quot;V&quot;,&quot;parse-names&quot;:false,&quot;dropping-particle&quot;:&quot;&quot;,&quot;non-dropping-particle&quot;:&quot;&quot;},{&quot;family&quot;:&quot;Dey&quot;,&quot;given&quot;:&quot;A B&quot;,&quot;parse-names&quot;:false,&quot;dropping-particle&quot;:&quot;&quot;,&quot;non-dropping-particle&quot;:&quot;&quot;}],&quot;container-title&quot;:&quot;International archives of medicine&quot;,&quot;container-title-short&quot;:&quot;Int Arch Med&quot;,&quot;ISSN&quot;:&quot;1755-7682&quot;,&quot;PMID&quot;:&quot;rayyan-661185890&quot;,&quot;URL&quot;:&quot;https://ovidsp.ovid.com/ovidweb.cgi?T=JS&amp;CSC=Y&amp;NEWS=N&amp;PAGE=fulltext&amp;D=pmnm3&amp;AN=24982692 https://nusearch.nottingham.ac.uk/openurl/44NOTUK/44NOTUK?genre=article&amp;atitle=Novel+occupational+therapy+interventions+may+improve+quality+of+life+in+older+adults+with+dementia.&amp;title=International+archives+of+medicine&amp;issn=1755-7682&amp;date=2014&amp;volume=7&amp;issue=&amp;spage=26&amp;aulast=Kumar+P&amp;isbn=&amp;__char_set=utf8&quot;,&quot;issued&quot;:{&quot;date-parts&quot;:[[2014]]},&quot;page&quot;:&quot;26&quot;,&quot;language&quot;:&quot;English&quot;,&quot;abstract&quot;:&quot;BACKGROUND: Dementia is a major health problem in advancing age with no definitive treatment. Occupational therapy interventions are recognized strategies in treatment of dementia. Quality of life (QOL) assessment has been reliably used as an objective index of an individual's well being pertaining to interventions in dementia. A randomized controlled trial was conducted to study the effects of a novel occupational therapy program in improving QOL of subjects having mild to moderate dementia. METHODOLOGY: 273 subjects older than 60 years were screened. 196 were excluded having cognitive impairment with no dementia (CIND). Remaining 77 subjects after satisfying DSM IV criteria for diagnosis of dementia were included in the study and were randomly assigned to experimental and control groups. Experimental group received a novel occupational therapy regimen along with medical treatment, while control group received only medical treatment for 5 weeks. Outcome measures included standard occupational therapy assessment and WHOQOL-BREF. Subjects were assessed at baseline and post intervention. RESULT: The mean age of participants was 69.39 years with male preponderance (80.5% male, 19.5% female). The quality of life (QOL) scores of physical and psychological domain in experimental groups significantly increased from 37.30 +/- 5.42 and 45.13 +/- 3.52 to 45.43 +/- 7.32 and 51.50 +/- 6.46 respectively. The QOL scores in social and environmental domains did not change significantly. The QOL scores in control groups declined in all domains with statistical significance found in social and environmental domain. (29.67 +/- 4.58 and 38.49 +/- 1.77 to 28.45 +/- 5.26 and 38.18 +/- 2.15 respectively). CONCLUSION: This novel occupational therapy program improved the short term physical performance and psychological well being domain of quality of life in older adults with dementia. An improved physical performance is achieved by physical exercise of novel program and it creates sense of independency, increased motivation, positive outlook and reduced behavioral and psychological symptoms. The long term effects of the intervention can be ascertained in a study with longer period of intervention and follow-up. Trial registration: [ctri/2014/01/004290].&quot;,&quot;volume&quot;:&quot;7&quot;},&quot;isTemporary&quot;:false},{&quot;id&quot;:&quot;82262381-eaea-390f-831c-d1022e02ca36&quot;,&quot;itemData&quot;:{&quot;type&quot;:&quot;article-journal&quot;,&quot;id&quot;:&quot;82262381-eaea-390f-831c-d1022e02ca36&quot;,&quot;title&quot;:&quot;CORDIAL: cognitive rehabilitation and cognitive-behavioral treatment for early dementia in Alzheimer disease: a multicenter, randomized, controlled trial&quot;,&quot;author&quot;:[{&quot;family&quot;:&quot;Kurz&quot;,&quot;given&quot;:&quot;A&quot;,&quot;parse-names&quot;:false,&quot;dropping-particle&quot;:&quot;&quot;,&quot;non-dropping-particle&quot;:&quot;&quot;},{&quot;family&quot;:&quot;Thone-Otto&quot;,&quot;given&quot;:&quot;A&quot;,&quot;parse-names&quot;:false,&quot;dropping-particle&quot;:&quot;&quot;,&quot;non-dropping-particle&quot;:&quot;&quot;},{&quot;family&quot;:&quot;Cramer&quot;,&quot;given&quot;:&quot;B&quot;,&quot;parse-names&quot;:false,&quot;dropping-particle&quot;:&quot;&quot;,&quot;non-dropping-particle&quot;:&quot;&quot;},{&quot;family&quot;:&quot;Egert&quot;,&quot;given&quot;:&quot;S&quot;,&quot;parse-names&quot;:false,&quot;dropping-particle&quot;:&quot;&quot;,&quot;non-dropping-particle&quot;:&quot;&quot;},{&quot;family&quot;:&quot;Frolich&quot;,&quot;given&quot;:&quot;L&quot;,&quot;parse-names&quot;:false,&quot;dropping-particle&quot;:&quot;&quot;,&quot;non-dropping-particle&quot;:&quot;&quot;},{&quot;family&quot;:&quot;Gertz&quot;,&quot;given&quot;:&quot;H J&quot;,&quot;parse-names&quot;:false,&quot;dropping-particle&quot;:&quot;&quot;,&quot;non-dropping-particle&quot;:&quot;&quot;},{&quot;family&quot;:&quot;Kehl&quot;,&quot;given&quot;:&quot;V&quot;,&quot;parse-names&quot;:false,&quot;dropping-particle&quot;:&quot;&quot;,&quot;non-dropping-particle&quot;:&quot;&quot;},{&quot;family&quot;:&quot;Wagenpfeil&quot;,&quot;given&quot;:&quot;S&quot;,&quot;parse-names&quot;:false,&quot;dropping-particle&quot;:&quot;&quot;,&quot;non-dropping-particle&quot;:&quot;&quot;},{&quot;family&quot;:&quot;Werheid&quot;,&quot;given&quot;:&quot;K&quot;,&quot;parse-names&quot;:false,&quot;dropping-particle&quot;:&quot;&quot;,&quot;non-dropping-particle&quot;:&quot;&quot;}],&quot;container-title&quot;:&quot;Alzheimer Disease &amp; Associated Disorders&quot;,&quot;ISSN&quot;:&quot;1546-4156&quot;,&quot;PMID&quot;:&quot;rayyan-661179836&quot;,&quot;URL&quot;:&quot;https://ovidsp.ovid.com/ovidweb.cgi?T=JS&amp;CSC=Y&amp;NEWS=N&amp;PAGE=fulltext&amp;D=med9&amp;AN=21986341 https://nusearch.nottingham.ac.uk/openurl/44NOTUK/44NOTUK?genre=article&amp;atitle=CORDIAL%3A+cognitive+rehabilitation+and+cognitive-behavioral+treatment+for+early+dementia+in+Alzheimer+disease%3A+a+multicenter%2C+randomized%2C+controlled+trial.&amp;title=Alzheimer+Disease+%26+Associated+Disorders&amp;issn=0893-0341&amp;date=2012&amp;volume=26&amp;issue=3&amp;spage=246&amp;aulast=Kurz+A&amp;isbn=&amp;__char_set=utf8&quot;,&quot;issued&quot;:{&quot;date-parts&quot;:[[2012]]},&quot;page&quot;:&quot;246-253&quot;,&quot;language&quot;:&quot;English&quot;,&quot;abstract&quot;:&quot;Cognitive rehabilitation (CR) is a promising treatment approach for older adults with dementia because it aims at supporting the management of day-to-day problems. There is insufficient evidence regarding whether CR provides clinically meaningful benefits. In this study, we evaluated the feasibility, acceptance, efficacy, and usefulness of a CR intervention in a multicenter, randomized, controlled trial on 201 patients with mild dementia in Alzheimer disease and their carers. The intervention comprised 12 individual weekly sessions and combined 4 established strategies adopted from neurorehabilitation and psychotherapy. Activities of daily living were chosen as the primary outcome. The results show that the feasibility, treatment adherence, and carer commitment were excellent. However, no effect of the intervention was demonstrable on everyday functioning. There were improvements favoring the intervention on quality of life and treatment satisfaction and a significant antidepressant effect in female participants. The lack of impact on everyday activities may be due to methodological limitations including insufficient personalization, short treatment duration, poor transfer into the real-life setting, and low sensitivity of assessment instruments. The findings of this study may be helpful for designing further studies that are needed to determine the potential of CR in older adults with dementia.&quot;,&quot;issue&quot;:&quot;3&quot;,&quot;volume&quot;:&quot;26&quot;,&quot;container-title-short&quot;:&quot;&quot;},&quot;isTemporary&quot;:false},{&quot;id&quot;:&quot;9fd6e7ce-0bda-3c35-b3fc-84fe1a557570&quot;,&quot;itemData&quot;:{&quot;type&quot;:&quot;article-journal&quot;,&quot;id&quot;:&quot;9fd6e7ce-0bda-3c35-b3fc-84fe1a557570&quot;,&quot;title&quot;:&quot;Effects of self-management groups for people with dementia and their spouses-Randomized controlled trial&quot;,&quot;author&quot;:[{&quot;family&quot;:&quot;Laakkonen&quot;,&quot;given&quot;:&quot;Marja-Liisa&quot;,&quot;parse-names&quot;:false,&quot;dropping-particle&quot;:&quot;&quot;,&quot;non-dropping-particle&quot;:&quot;&quot;},{&quot;family&quot;:&quot;Kautiainen&quot;,&quot;given&quot;:&quot;Hannu&quot;,&quot;parse-names&quot;:false,&quot;dropping-particle&quot;:&quot;&quot;,&quot;non-dropping-particle&quot;:&quot;&quot;},{&quot;family&quot;:&quot;Holtta&quot;,&quot;given&quot;:&quot;Eeva&quot;,&quot;parse-names&quot;:false,&quot;dropping-particle&quot;:&quot;&quot;,&quot;non-dropping-particle&quot;:&quot;&quot;},{&quot;family&quot;:&quot;Savikko&quot;,&quot;given&quot;:&quot;Niina&quot;,&quot;parse-names&quot;:false,&quot;dropping-particle&quot;:&quot;&quot;,&quot;non-dropping-particle&quot;:&quot;&quot;},{&quot;family&quot;:&quot;Tilvis&quot;,&quot;given&quot;:&quot;Reijo S&quot;,&quot;parse-names&quot;:false,&quot;dropping-particle&quot;:&quot;&quot;,&quot;non-dropping-particle&quot;:&quot;&quot;},{&quot;family&quot;:&quot;Strandberg&quot;,&quot;given&quot;:&quot;Timo E&quot;,&quot;parse-names&quot;:false,&quot;dropping-particle&quot;:&quot;&quot;,&quot;non-dropping-particle&quot;:&quot;&quot;},{&quot;family&quot;:&quot;Pitkala&quot;,&quot;given&quot;:&quot;Kaisu H&quot;,&quot;parse-names&quot;:false,&quot;dropping-particle&quot;:&quot;&quot;,&quot;non-dropping-particle&quot;:&quot;&quot;}],&quot;container-title&quot;:&quot;Journal of the American Geriatrics Society&quot;,&quot;container-title-short&quot;:&quot;J Am Geriatr Soc&quot;,&quot;ISSN&quot;:&quot;0002-8614 1532-5415&quot;,&quot;PMID&quot;:&quot;rayyan-661181766&quot;,&quot;URL&quot;:&quot;https://ovidsp.ovid.com/ovidweb.cgi?T=JS&amp;CSC=Y&amp;NEWS=N&amp;PAGE=fulltext&amp;D=psyc13&amp;AN=2016-20288-010 https://nusearch.nottingham.ac.uk/openurl/44NOTUK/44NOTUK?genre=article&amp;atitle=Effects+of+self-management+groups+for+people+with+dementia+and+their+spouses-Randomized+controlled+trial.&amp;title=Journal+of+the+American+Geriatrics+Society&amp;issn=0002-8614&amp;date=2016&amp;volume=64&amp;issue=4&amp;spage=752&amp;aulast=Laakkonen%2C+Marja-Liisa&amp;isbn=&amp;__char_set=utf8&quot;,&quot;issued&quot;:{&quot;date-parts&quot;:[[2016]]},&quot;page&quot;:&quot;752-760&quot;,&quot;language&quot;:&quot;English&quot;,&quot;abstract&quot;:&quot;Objectives: To investigate the effect of self-management group rehabilitation for persons with dementia (PwD) and their spouses on their health-related quality of life (HRQoL), the cognition of the PwD, and the costs of health and social services. Design: A randomized controlled trial. Setting: Primary care and memory clinics in the Helsinki metropolitan area, Finland. Participants: PwD (N = 136) and their spouses (N = 136). Intervention Couples were randomized to usual care or eight-session self-management groups for PwD and concurrently for their spouses. Sessions aim to enhance self-efficacy and problem-solving skills and to provide peer support. Measurements: The primary outcome measures were the HRQoL of PwD (measured using a generic, comprehensive (15-dimensional), self-administered instrument (15D)) and spouses (measured using the RAND-36) and the spousal Sense of Competence Questionnaire (SCQ). Secondary outcome measures were PwD cognition (Verbal Fluency (VF), Clock Drawing Test (CDT)) and costs of health and social services during 24 months. Results: At 3 months, the spouse physical component of the RAND-36 improved (mean change 1.0, 95% confidence interval (CI) = -0.5 to 2.4) for those undergoing the intervention and worsened for controls (mean change -2.0, 95% CI = -3.5 to -0.4) (P = .006 adjusted for age, sex, baseline value of the physical component of the RAND-36). There were no differences between the groups on the mental component of the RAND-36, the SCQ, or the 15D. At 9 months, PwD change in VF was -0.38 (95% CI = -1.03 to 0.27) in intervention group and -1.60 (95% CI = -2.26 to -0.94) for controls (P = .011 adjusted for age, sex, baseline MMSE score). CDT changes were similar to VF changes. Differences in incremental costs between the groups was -436 per person per year (95% CI = -4,986 to 4,115) for PwD (P = .35 adjusted for age, CDR) and -896 per person per year (95% CI = -3,657 to 1,864) for spouses (P = .51 adjusted for PwD age, CDR). Conclusions: The intervention had beneficial effects on the HRQoL of spouses and the cognitive function of PwD without increasing total costs. (PsycINFO Database Record (c) 2017 APA, all rights reserved)&quot;,&quot;issue&quot;:&quot;4&quot;,&quot;volume&quot;:&quot;64&quot;},&quot;isTemporary&quot;:false},{&quot;id&quot;:&quot;09d4a539-dfad-3c01-a7b7-307d9e9df357&quot;,&quot;itemData&quot;:{&quot;type&quot;:&quot;article-journal&quot;,&quot;id&quot;:&quot;09d4a539-dfad-3c01-a7b7-307d9e9df357&quot;,&quot;title&quot;:&quot;The Protective Impact of Telemedicine on Persons With Dementia and Their Caregivers During the COVID-19 Pandemic&quot;,&quot;author&quot;:[{&quot;family&quot;:&quot;Lai&quot;,&quot;given&quot;:&quot;F&quot;,&quot;parse-names&quot;:false,&quot;dropping-particle&quot;:&quot;&quot;,&quot;non-dropping-particle&quot;:&quot;&quot;}],&quot;container-title&quot;:&quot;American Journal of Geriatric Psychiatry&quot;,&quot;PMID&quot;:&quot;rayyan-661187275&quot;,&quot;URL&quot;:&quot;https://www.cochranelibrary.com/central/doi/10.1002/central/CN-02207037/full&quot;,&quot;issued&quot;:{&quot;date-parts&quot;:[[2020]]},&quot;abstract&quot;:&quot;Objectives: Social distancing under the COVID‐19 pandemic has restricted access to community services for older adults with neurocognitive disorder (NCD) and their caregivers. Telehealth is a viable alternative to face‐to‐face service delivery. Telephone calls alone, however, may be insufficient. Here, we evaluated whether supplementary telehealth via video‐conferencing platforms could bring additional benefits to care‐recipient with NCD and their spousal caregivers at home. Participants: Sixty older adults NCD‐and‐caregiver dyads were recruited through an activity center. Design, Intervention: The impact of additional services delivered to both care‐recipient and caregiver through video conference (n = 30) was compared with telehealth targeted at caregivers by telephone only (n = 30), over 4 weeks in a pretest–post‐test design. Interviews and questionnaires were conducted at baseline and study's end. Measurements, Results: Supplementary telemedicine had averted the deterioration in the Montreal Cognitive Assessment evident in the telephone‐only group (ηp2 = 0.50). It also reversed the falling trend in quality of life observed in the telephone only group (QoL‐AD, ηp2 = 0.23). Varying degrees of improvements in physical and mental health (Short‐Form 36 v2), perceived burden (Zarit Burden Interview Scale) and self‐efficacy (Revised Caregiving Self‐Efficacy Scale) were observed among caregivers in the video‐conferencing group, which were absent in the telephone‐only group (ηp2 = 0.23–0.51). Conclusion: Telemedicine by video conference was associated with improved resilience and wellbeing to both people with NCD and their caregivers at home. The benefits were visible already after 4 weeks and unmatched by telephone alone. Video conference as the modus operandi of telehmedicine beyond the context of pandemic‐related social distancing should be considered.&quot;,&quot;container-title-short&quot;:&quot;&quot;},&quot;isTemporary&quot;:false},{&quot;id&quot;:&quot;9fe13c43-7b02-31a8-9360-baea6371ea8a&quot;,&quot;itemData&quot;:{&quot;type&quot;:&quot;article-journal&quot;,&quot;id&quot;:&quot;9fe13c43-7b02-31a8-9360-baea6371ea8a&quot;,&quot;title&quot;:&quot;A randomized control trial of activity scheduling for caring for older adults with dementia and its impact on their spouse care-givers&quot;,&quot;author&quot;:[{&quot;family&quot;:&quot;Lai&quot;,&quot;given&quot;:&quot;Fh- Y&quot;,&quot;parse-names&quot;:false,&quot;dropping-particle&quot;:&quot;&quot;,&quot;non-dropping-particle&quot;:&quot;&quot;},{&quot;family&quot;:&quot;Yan&quot;,&quot;given&quot;:&quot;Ew- H&quot;,&quot;parse-names&quot;:false,&quot;dropping-particle&quot;:&quot;&quot;,&quot;non-dropping-particle&quot;:&quot;&quot;},{&quot;family&quot;:&quot;Tsui&quot;,&quot;given&quot;:&quot;W S&quot;,&quot;parse-names&quot;:false,&quot;dropping-particle&quot;:&quot;&quot;,&quot;non-dropping-particle&quot;:&quot;&quot;},{&quot;family&quot;:&quot;Yu&quot;,&quot;given&quot;:&quot;Kk- Y&quot;,&quot;parse-names&quot;:false,&quot;dropping-particle&quot;:&quot;&quot;,&quot;non-dropping-particle&quot;:&quot;&quot;}],&quot;container-title&quot;:&quot;Archives of gerontology and geriatrics&quot;,&quot;container-title-short&quot;:&quot;Arch Gerontol Geriatr&quot;,&quot;PMID&quot;:&quot;rayyan-661187757&quot;,&quot;URL&quot;:&quot;https://www.cochranelibrary.com/central/doi/10.1002/central/CN-02141494/full&quot;,&quot;issued&quot;:{&quot;date-parts&quot;:[[2020]]},&quot;abstract&quot;:&quot;Introduction: Participating in meaningful activities is important for any individual's wellbeing. Activity scheduling enables older adults with dementia and their spouse caregivers to structure their activities in accordance with the things they value. Methods: In examining the effectiveness of activity scheduling, this report details the results of a 12‐week single‐blinded randomized control trial using a parallel group experimental design. Results: From August 2018 to August 2019, 100 community‐dwelling older adults with mild to moderate dementia and their spouses completed this study. The experimental group (n = 50) practicing activity scheduling showed improvements than in control group (n = 50), with respect to alleviating the impact of the caregiving role, reducing the behavioural and psychological symptoms of dementia, decreasing the caring demand and generally improving the quality of life, with Cohen's d = .61, .45, .50 and 43 respectively. Moreover, there were significant differences between the groups indicated that over time, the experimental group showed an improvement with regard to alleviating the role of caring, with Cohen's d = .64, and alleviating disruptive and depressive behavior, with an effect size of .45 and .50 respectively. The number of caring hours needed dropped from 6.98 to 5.98 h in the experimental group. Discussion &amp; conclusion: There were more activities that older adults with dementia and their spouse caregivers would like to do, and could participate in, than we had expected. Activity scheduling can facilitate their participation. This is a very important topic as non‐pharmacological interventions are needed for this even‐growing segment of the population.&quot;,&quot;volume&quot;:&quot;90&quot;},&quot;isTemporary&quot;:false},{&quot;id&quot;:&quot;84d9d1dc-062c-3994-aedc-43ac259079e8&quot;,&quot;itemData&quot;:{&quot;type&quot;:&quot;article-journal&quot;,&quot;id&quot;:&quot;84d9d1dc-062c-3994-aedc-43ac259079e8&quot;,&quot;title&quot;:&quot;Effects of adding whole-body vibration to routine day activity program on physical functioning in elderly with mild or moderate dementia: a randomized controlled trial&quot;,&quot;author&quot;:[{&quot;family&quot;:&quot;Lam&quot;,&quot;given&quot;:&quot;F M H&quot;,&quot;parse-names&quot;:false,&quot;dropping-particle&quot;:&quot;&quot;,&quot;non-dropping-particle&quot;:&quot;&quot;},{&quot;family&quot;:&quot;Liao&quot;,&quot;given&quot;:&quot;L R&quot;,&quot;parse-names&quot;:false,&quot;dropping-particle&quot;:&quot;&quot;,&quot;non-dropping-particle&quot;:&quot;&quot;},{&quot;family&quot;:&quot;Kwok&quot;,&quot;given&quot;:&quot;T C Y&quot;,&quot;parse-names&quot;:false,&quot;dropping-particle&quot;:&quot;&quot;,&quot;non-dropping-particle&quot;:&quot;&quot;},{&quot;family&quot;:&quot;Pang&quot;,&quot;given&quot;:&quot;M Y C&quot;,&quot;parse-names&quot;:false,&quot;dropping-particle&quot;:&quot;&quot;,&quot;non-dropping-particle&quot;:&quot;&quot;}],&quot;container-title&quot;:&quot;International journal of geriatric psychiatry&quot;,&quot;container-title-short&quot;:&quot;Int J Geriatr Psychiatry&quot;,&quot;ISSN&quot;:&quot;1099-1166&quot;,&quot;PMID&quot;:&quot;rayyan-661181548&quot;,&quot;URL&quot;:&quot;https://ovidsp.ovid.com/ovidweb.cgi?T=JS&amp;CSC=Y&amp;NEWS=N&amp;PAGE=fulltext&amp;D=med15&amp;AN=28094873 https://nusearch.nottingham.ac.uk/openurl/44NOTUK/44NOTUK?genre=article&amp;atitle=Effects+of+adding+whole-body+vibration+to+routine+day+activity+program+on+physical+functioning+in+elderly+with+mild+or+moderate+dementia%3A+a+randomized+controlled+trial.&amp;title=International+Journal+of+Geriatric+Psychiatry&amp;issn=0885-6230&amp;date=2018&amp;volume=33&amp;issue=1&amp;spage=21&amp;aulast=Lam+FMH&amp;isbn=&amp;__char_set=utf8&quot;,&quot;issued&quot;:{&quot;date-parts&quot;:[[2018]]},&quot;page&quot;:&quot;21-30&quot;,&quot;language&quot;:&quot;English&quot;,&quot;abstract&quot;:&quot;OBJECTIVE: To evaluate the effects of whole-body vibration (WBV) added to a routine activity program on lower limb strength, balance, and mobility among community-dwelling individuals with mild or moderate dementia, compared with the routine program alone. METHODS: Fifty-four older adults (40 women; mean (SD) age: 79.8 (6.1) years) with mild or moderate dementia were recruited from two daycare centers. The participants were randomly allocated to undergo a routine day activity program combined with WBV training (WBV at 30 Hz, 2-mm peak-to-peak amplitude) or the routine program only without WBV for 9 weeks (18 sessions). The primary outcome was functional mobility, measured using the timed up-and-go test. The following secondary outcomes were evaluated: Berg Balance Scale, Tinetti balance assessment, time to complete 5 repetitions of sit-to-stand, Quality of Life in Alzheimer's disease questionnaire, and Activities-specific Balance Confidence scale. The attendance rate and incidence of adverse events were also recorded. RESULTS: The attendance rate for the training was high (86.0%). The incidence of adverse events was low, with only two of the 27 participants in the WBV group reporting mild knee pain. While significant improvement in timed up-and-go, Berg Balance Scale, and Tinetti balance score was found in both groups, none of the outcomes demonstrated a significant group by time interaction. CONCLUSIONS: WBV training is feasible and safe to use with people with mild or moderate dementia. However, it did not lead to further improvement in physical function and quality of life than the usual activity program provided at the daycare centers. Copyright © 2017 John Wiley &amp; Sons, Ltd. Copyright © 2017 John Wiley &amp; Sons, Ltd.&quot;,&quot;issue&quot;:&quot;1&quot;,&quot;volume&quot;:&quot;33&quot;},&quot;isTemporary&quot;:false},{&quot;id&quot;:&quot;0343a769-f45c-3996-b918-e7c91c57b77b&quot;,&quot;itemData&quot;:{&quot;type&quot;:&quot;article-journal&quot;,&quot;id&quot;:&quot;0343a769-f45c-3996-b918-e7c91c57b77b&quot;,&quot;title&quot;:&quot;Dementia And Physical Activity (DAPA) trial of moderate to high intensity exercise training for people with dementia: randomised controlled trial&quot;,&quot;author&quot;:[{&quot;family&quot;:&quot;Lamb&quot;,&quot;given&quot;:&quot;S E&quot;,&quot;parse-names&quot;:false,&quot;dropping-particle&quot;:&quot;&quot;,&quot;non-dropping-particle&quot;:&quot;&quot;},{&quot;family&quot;:&quot;Sheehan&quot;,&quot;given&quot;:&quot;B&quot;,&quot;parse-names&quot;:false,&quot;dropping-particle&quot;:&quot;&quot;,&quot;non-dropping-particle&quot;:&quot;&quot;},{&quot;family&quot;:&quot;Atherton&quot;,&quot;given&quot;:&quot;N&quot;,&quot;parse-names&quot;:false,&quot;dropping-particle&quot;:&quot;&quot;,&quot;non-dropping-particle&quot;:&quot;&quot;},{&quot;family&quot;:&quot;Nichols&quot;,&quot;given&quot;:&quot;V&quot;,&quot;parse-names&quot;:false,&quot;dropping-particle&quot;:&quot;&quot;,&quot;non-dropping-particle&quot;:&quot;&quot;},{&quot;family&quot;:&quot;Collins&quot;,&quot;given&quot;:&quot;H&quot;,&quot;parse-names&quot;:false,&quot;dropping-particle&quot;:&quot;&quot;,&quot;non-dropping-particle&quot;:&quot;&quot;},{&quot;family&quot;:&quot;Mistry&quot;,&quot;given&quot;:&quot;D&quot;,&quot;parse-names&quot;:false,&quot;dropping-particle&quot;:&quot;&quot;,&quot;non-dropping-particle&quot;:&quot;&quot;},{&quot;family&quot;:&quot;Dosanjh&quot;,&quot;given&quot;:&quot;S&quot;,&quot;parse-names&quot;:false,&quot;dropping-particle&quot;:&quot;&quot;,&quot;non-dropping-particle&quot;:&quot;&quot;},{&quot;family&quot;:&quot;Slowther&quot;,&quot;given&quot;:&quot;A M&quot;,&quot;parse-names&quot;:false,&quot;dropping-particle&quot;:&quot;&quot;,&quot;non-dropping-particle&quot;:&quot;&quot;},{&quot;family&quot;:&quot;Khan&quot;,&quot;given&quot;:&quot;I&quot;,&quot;parse-names&quot;:false,&quot;dropping-particle&quot;:&quot;&quot;,&quot;non-dropping-particle&quot;:&quot;&quot;},{&quot;family&quot;:&quot;Petrou&quot;,&quot;given&quot;:&quot;S&quot;,&quot;parse-names&quot;:false,&quot;dropping-particle&quot;:&quot;&quot;,&quot;non-dropping-particle&quot;:&quot;&quot;},{&quot;family&quot;:&quot;Lall&quot;,&quot;given&quot;:&quot;R&quot;,&quot;parse-names&quot;:false,&quot;dropping-particle&quot;:&quot;&quot;,&quot;non-dropping-particle&quot;:&quot;&quot;},{&quot;family&quot;:&quot;Investigators&quot;,&quot;given&quot;:&quot;Dapa Trial&quot;,&quot;parse-names&quot;:false,&quot;dropping-particle&quot;:&quot;&quot;,&quot;non-dropping-particle&quot;:&quot;&quot;}],&quot;container-title&quot;:&quot;BMJ&quot;,&quot;ISSN&quot;:&quot;1756-1833&quot;,&quot;PMID&quot;:&quot;rayyan-661180222&quot;,&quot;URL&quot;:&quot;https://ovidsp.ovid.com/ovidweb.cgi?T=JS&amp;CSC=Y&amp;NEWS=N&amp;PAGE=fulltext&amp;D=med15&amp;AN=29769247 https://nusearch.nottingham.ac.uk/openurl/44NOTUK/44NOTUK?genre=article&amp;atitle=Dementia+And+Physical+Activity+%28DAPA%29+trial+of+moderate+to+high+intensity+exercise+training+for+people+with+dementia%3A+randomised+controlled+trial.&amp;title=BMJ&amp;issn=0959-8138&amp;date=2018&amp;volume=361&amp;issue=&amp;spage=k1675&amp;aulast=Lamb+SE&amp;isbn=&amp;__char_set=utf8&quot;,&quot;issued&quot;:{&quot;date-parts&quot;:[[2018]]},&quot;page&quot;:&quot;k1675&quot;,&quot;language&quot;:&quot;English&quot;,&quot;abstract&quot;:&quot;OBJECTIVE: To estimate the effect of a moderate to high intensity aerobic and strength exercise training programme on cognitive impairment and other outcomes in people with mild to moderate dementia. DESIGN: Multicentre, pragmatic, investigator masked, randomised controlled trial. SETTING: National Health Service primary care, community and memory services, dementia research registers, and voluntary sector providers in 15 English regions. PARTICIPANTS: 494 people with dementia: 329 were assigned to an aerobic and strength exercise programme and 165 were assigned to usual care. Random allocation was 2:1 in favour of the exercise arm. INTERVENTIONS: Usual care plus four months of supervised exercise and support for ongoing physical activity, or usual care only. Interventions were delivered in community gym facilities and NHS premises. MAIN OUTCOME MEASURES: The primary outcome was score on the Alzheimer's disease assessment scale-cognitive subscale (ADAS-cog) at 12 months. Secondary outcomes included activities of daily living, neuropsychiatric symptoms, health related quality of life, and carer quality of life and burden. Physical fitness (including the six minute walk test) was measured in the exercise arm during the intervention. RESULTS: The average age of participants was 77 (SD 7.9) years and 301/494 (61%) were men. By 12 months the mean ADAS-cog score had increased to 25.2 (SD 12.3) in the exercise arm and 23.8 (SD 10.4) in the usual care arm (adjusted between group difference -1.4, 95% confidence interval -2.6 to -0.2, P=0.03). This indicates greater cognitive impairment in the exercise group, although the average difference is small and clinical relevance uncertain. No differences were found in secondary outcomes or preplanned subgroup analyses by dementia type (Alzheimer's disease or other), severity of cognitive impairment, sex, and mobility. Compliance with exercise was good. Over 65% of participants (214/329) attended more than three quarters of scheduled sessions. Six minute walking distance improved over six weeks (mean change 18.1 m, 95% confidence interval 11.6 m to 24.6 m). CONCLUSION: A moderate to high intensity aerobic and strength exercise training programme does not slow cognitive impairment in people with mild to moderate dementia. The exercise training programme improved physical fitness, but there were no noticeable improvements in other clinical outcomes. TRIAL REGISTRATION: Current Controlled Trials ISRCTN10416500. Copyright Published by the BMJ Publishing Group Limited. For permission to use (where not already granted under a licence) please go to http://group.bmj.com/group/rights-licensing/permissions.&quot;,&quot;volume&quot;:&quot;361&quot;,&quot;container-title-short&quot;:&quot;&quot;},&quot;isTemporary&quot;:false},{&quot;id&quot;:&quot;a4be8561-85cd-3be2-957d-8dee7b181448&quot;,&quot;itemData&quot;:{&quot;type&quot;:&quot;article-journal&quot;,&quot;id&quot;:&quot;a4be8561-85cd-3be2-957d-8dee7b181448&quot;,&quot;title&quot;:&quot;Quality of Life and the Effect of Memantine in Dementia with Lewy Bodies and Parkinson's Disease Dementia&quot;,&quot;author&quot;:[{&quot;family&quot;:&quot;Larsson&quot;,&quot;given&quot;:&quot;Victoria&quot;,&quot;parse-names&quot;:false,&quot;dropping-particle&quot;:&quot;&quot;,&quot;non-dropping-particle&quot;:&quot;&quot;},{&quot;family&quot;:&quot;Engedal&quot;,&quot;given&quot;:&quot;Knut&quot;,&quot;parse-names&quot;:false,&quot;dropping-particle&quot;:&quot;&quot;,&quot;non-dropping-particle&quot;:&quot;&quot;},{&quot;family&quot;:&quot;Aarsland&quot;,&quot;given&quot;:&quot;Dag&quot;,&quot;parse-names&quot;:false,&quot;dropping-particle&quot;:&quot;&quot;,&quot;non-dropping-particle&quot;:&quot;&quot;},{&quot;family&quot;:&quot;Wattmo&quot;,&quot;given&quot;:&quot;Carina&quot;,&quot;parse-names&quot;:false,&quot;dropping-particle&quot;:&quot;&quot;,&quot;non-dropping-particle&quot;:&quot;&quot;},{&quot;family&quot;:&quot;Minthon&quot;,&quot;given&quot;:&quot;Lennart&quot;,&quot;parse-names&quot;:false,&quot;dropping-particle&quot;:&quot;&quot;,&quot;non-dropping-particle&quot;:&quot;&quot;},{&quot;family&quot;:&quot;Londos&quot;,&quot;given&quot;:&quot;Elisabet&quot;,&quot;parse-names&quot;:false,&quot;dropping-particle&quot;:&quot;&quot;,&quot;non-dropping-particle&quot;:&quot;&quot;}],&quot;container-title&quot;:&quot;Dementia &amp; Geriatric Cognitive Disorders&quot;,&quot;ISSN&quot;:&quot;1420-8008&quot;,&quot;PMID&quot;:&quot;rayyan-661187578&quot;,&quot;URL&quot;:&quot;http://search.ebscohost.com/login.aspx?direct=true&amp;db=rzh&amp;AN=108157435&amp;site=ehost-live&quot;,&quot;issued&quot;:{&quot;date-parts&quot;:[[2012]]},&quot;page&quot;:&quot;227-234&quot;,&quot;abstract&quot;:&quot;Aim: To investigate quality of life (QOL) and the effect of memantine treatment in patients with Lewy body dementias. Methods: A secondary analysis of a randomized controlled study in 70 patients with Parkinson's disease dementia (PDD) or dementia with Lewy bodies (DLB) over 24 weeks using caregiver-rated QOL-Alzheimer's disease (AD) in domains according to the WHO's classification of health. Results: Baseline QOL shows lower ratings for body functions over environmental factors in DLB/PDD. Treatment with memantine significantly improves life as a whole compared to placebo and improves total QOL, body function and structure. Conclusion: This study shows that memantine improves QOL in Lewy body dementias. We also demonstrate important QOL patterns which can be used in clinical practice. Copyright © 2011 S. Karger AG, Basel&quot;,&quot;issue&quot;:&quot;4&quot;,&quot;volume&quot;:&quot;32&quot;,&quot;container-title-short&quot;:&quot;&quot;},&quot;isTemporary&quot;:false},{&quot;id&quot;:&quot;30be98fa-8c65-3019-8dad-963d497c1fd2&quot;,&quot;itemData&quot;:{&quot;type&quot;:&quot;article-journal&quot;,&quot;id&quot;:&quot;30be98fa-8c65-3019-8dad-963d497c1fd2&quot;,&quot;title&quot;:&quot;A comparison of quality of life indicators during two complementary interventions: adaptive gardening and adaptive riding for people with dementia&quot;,&quot;author&quot;:[{&quot;family&quot;:&quot;Lassell&quot;,&quot;given&quot;:&quot;R&quot;,&quot;parse-names&quot;:false,&quot;dropping-particle&quot;:&quot;&quot;,&quot;non-dropping-particle&quot;:&quot;&quot;},{&quot;family&quot;:&quot;Wood&quot;,&quot;given&quot;:&quot;W&quot;,&quot;parse-names&quot;:false,&quot;dropping-particle&quot;:&quot;&quot;,&quot;non-dropping-particle&quot;:&quot;&quot;},{&quot;family&quot;:&quot;Schmid&quot;,&quot;given&quot;:&quot;A A&quot;,&quot;parse-names&quot;:false,&quot;dropping-particle&quot;:&quot;&quot;,&quot;non-dropping-particle&quot;:&quot;&quot;},{&quot;family&quot;:&quot;Cross&quot;,&quot;given&quot;:&quot;J E&quot;,&quot;parse-names&quot;:false,&quot;dropping-particle&quot;:&quot;&quot;,&quot;non-dropping-particle&quot;:&quot;&quot;}],&quot;container-title&quot;:&quot;Complementary therapies in medicine&quot;,&quot;container-title-short&quot;:&quot;Complement Ther Med&quot;,&quot;ISSN&quot;:&quot;1873-6963&quot;,&quot;PMID&quot;:&quot;rayyan-661179634&quot;,&quot;URL&quot;:&quot;https://ovidsp.ovid.com/ovidweb.cgi?T=JS&amp;CSC=Y&amp;NEWS=N&amp;PAGE=fulltext&amp;D=medp&amp;AN=33429038 https://nusearch.nottingham.ac.uk/openurl/44NOTUK/44NOTUK?genre=article&amp;atitle=A+comparison+of+quality+of+life+indicators+during+two+complementary+interventions%3A+adaptive+gardening+and+adaptive+riding+for+people+with+dementia.&amp;title=Complementary+Therapies+in+Medicine&amp;issn=0965-2299&amp;date=2021&amp;volume=57&amp;issue=&amp;spage=102658&amp;aulast=Lassell+R&amp;isbn=&amp;__char_set=utf8&quot;,&quot;issued&quot;:{&quot;date-parts&quot;:[[2021]]},&quot;page&quot;:&quot;102658&quot;,&quot;language&quot;:&quot;English&quot;,&quot;abstract&quot;:&quot;OBJECTIVES: We sought to provide a fine-grain description and comparison of how people living with dementia responded to adaptive gardening and adaptive riding through durations of their observed participation and emotional well-being, two dimensions of quality of life. DESIGN: A descriptive case study design enabled in-depth description and comparison of participation and emotional well-being, two quality of life indicators, observed during four videotaped sessions of adaptive gardening and adaptive riding. INTERVENTIONS: Eight people living with dementia self-selected into one of two complementary interventions, community-based adaptive gardening (n = 4) or adaptive riding (n = 4), in Northern Colorado. Both occurred for hour-long, weekly sessions for eight-weeks. OUTCOME MEASURE: Durations of observed quality of life indicators of participation and apparent affect were documented using a modified version of the Activity-in-Context-in-Time on 31 hours of videotaped data. Durations for each quality of life indicator were averaged per participant and aggregated by group for comparison using a Wilcoxon Mann-Whitney U test RESULTS: Both interventions supported emotional well-being and participation. Longer durations of active participation were observed during adaptive riding with significantly higher durations of complex active participation (U = 16, p= 0.029). CONCLUSION: Both interventions supported quality of life and merit continued development. Adaptive riding appeared to support longer durations of active participation with more complex forms when compared to adaptive gardening. Findings can inform healthcare providers' recommendations for adaptive gardening and adaptive riding for people with dementia. More research is needed with a larger sample size to further examine similarities and differences. Copyright © 2021 The Author(s). Published by Elsevier Ltd.. All rights reserved.&quot;,&quot;volume&quot;:&quot;57&quot;},&quot;isTemporary&quot;:false},{&quot;id&quot;:&quot;d01fe422-5c7a-3db7-8bcb-47c487b9c017&quot;,&quot;itemData&quot;:{&quot;type&quot;:&quot;article-journal&quot;,&quot;id&quot;:&quot;d01fe422-5c7a-3db7-8bcb-47c487b9c017&quot;,&quot;title&quot;:&quot;The Impact of Implementing a Namaste Care Intervention in UK Care Homes for People Living with Advanced Dementia, Staff and Families&quot;,&quot;author&quot;:[{&quot;family&quot;:&quot;Latham&quot;,&quot;given&quot;:&quot;I&quot;,&quot;parse-names&quot;:false,&quot;dropping-particle&quot;:&quot;&quot;,&quot;non-dropping-particle&quot;:&quot;&quot;},{&quot;family&quot;:&quot;Brooker&quot;,&quot;given&quot;:&quot;D&quot;,&quot;parse-names&quot;:false,&quot;dropping-particle&quot;:&quot;&quot;,&quot;non-dropping-particle&quot;:&quot;&quot;},{&quot;family&quot;:&quot;Bray&quot;,&quot;given&quot;:&quot;J&quot;,&quot;parse-names&quot;:false,&quot;dropping-particle&quot;:&quot;&quot;,&quot;non-dropping-particle&quot;:&quot;&quot;},{&quot;family&quot;:&quot;Jacobson-Wright&quot;,&quot;given&quot;:&quot;N&quot;,&quot;parse-names&quot;:false,&quot;dropping-particle&quot;:&quot;&quot;,&quot;non-dropping-particle&quot;:&quot;&quot;},{&quot;family&quot;:&quot;Frost&quot;,&quot;given&quot;:&quot;F&quot;,&quot;parse-names&quot;:false,&quot;dropping-particle&quot;:&quot;&quot;,&quot;non-dropping-particle&quot;:&quot;&quot;}],&quot;container-title&quot;:&quot;International Journal of Environmental Research &amp; Public Health [Electronic Resource]&quot;,&quot;ISSN&quot;:&quot;1660-4601&quot;,&quot;PMID&quot;:&quot;rayyan-661183742&quot;,&quot;URL&quot;:&quot;https://ovidsp.ovid.com/ovidweb.cgi?T=JS&amp;CSC=Y&amp;NEWS=N&amp;PAGE=fulltext&amp;D=med17&amp;AN=32824847 https://nusearch.nottingham.ac.uk/openurl/44NOTUK/44NOTUK?genre=article&amp;atitle=The+Impact+of+Implementing+a+Namaste+Care+Intervention+in+UK+Care+Homes+for+People+Living+with+Advanced+Dementia%2C+Staff+and+Families.&amp;title=International+Journal+of+Environmental+Research+%26+Public+Health+%5BElectronic+Resource%5D&amp;issn=1660-4601&amp;date=2020&amp;volume=17&amp;issue=16&amp;spage=&amp;aulast=Latham+I&amp;isbn=&amp;__char_set=utf8&quot;,&quot;issued&quot;:{&quot;date-parts&quot;:[[2020]]},&quot;page&quot;:&quot;18&quot;,&quot;language&quot;:&quot;English&quot;,&quot;abstract&quot;:&quot;Care homes can struggle to provide optimal care for residents with advanced dementia. Namaste Care provides a structured daily programme of physical, sensory and emotional care delivered by regular care workers. A three-year, mixed method process study of implementation and impact created a manualised Namaste Care Intervention for UK care homes (NCI-UK). This article reports on the impact of NCI-UK delivered consistently in five care homes for 12-24 weeks. Impact for residents was assessed using, pre-post data, showing significant positive effects for QUALID (t = 2.92, p = 0.01, n = 31) and CMAI (t = 3.31, p = 0.002, n = 32), alongside many qualitative examples of positive impacts on wellbeing, responsiveness and communication. Pre-post staff questionnaire data (n = 20) were not significant. Qualitative data indicated that NCI-UK is a positive staff experience, providing sense of purpose, improved wellbeing and relationships. The care homes reported benefiting from implementing NCI-UK in terms of reputation and quality improvement. Family interviews were also positive, relating to seeing the difference, improving relationships and being involved. NCI-UK can therefore be recommended as an impactful intervention for residents, staff and families.&quot;,&quot;issue&quot;:&quot;16&quot;,&quot;volume&quot;:&quot;17&quot;,&quot;container-title-short&quot;:&quot;&quot;},&quot;isTemporary&quot;:false},{&quot;id&quot;:&quot;e0f656ea-ec3a-3a49-b43b-11e956da28e4&quot;,&quot;itemData&quot;:{&quot;type&quot;:&quot;article-journal&quot;,&quot;id&quot;:&quot;e0f656ea-ec3a-3a49-b43b-11e956da28e4&quot;,&quot;title&quot;:&quot;Impact of an intervention to support hearing and vision in dementia: the SENSE-Cog Field Trial&quot;,&quot;author&quot;:[{&quot;family&quot;:&quot;Leroi&quot;,&quot;given&quot;:&quot;I&quot;,&quot;parse-names&quot;:false,&quot;dropping-particle&quot;:&quot;&quot;,&quot;non-dropping-particle&quot;:&quot;&quot;},{&quot;family&quot;:&quot;Simkin&quot;,&quot;given&quot;:&quot;Z&quot;,&quot;parse-names&quot;:false,&quot;dropping-particle&quot;:&quot;&quot;,&quot;non-dropping-particle&quot;:&quot;&quot;},{&quot;family&quot;:&quot;Hooper&quot;,&quot;given&quot;:&quot;E&quot;,&quot;parse-names&quot;:false,&quot;dropping-particle&quot;:&quot;&quot;,&quot;non-dropping-particle&quot;:&quot;&quot;},{&quot;family&quot;:&quot;Wolski&quot;,&quot;given&quot;:&quot;L&quot;,&quot;parse-names&quot;:false,&quot;dropping-particle&quot;:&quot;&quot;,&quot;non-dropping-particle&quot;:&quot;&quot;},{&quot;family&quot;:&quot;Abrams&quot;,&quot;given&quot;:&quot;H&quot;,&quot;parse-names&quot;:false,&quot;dropping-particle&quot;:&quot;&quot;,&quot;non-dropping-particle&quot;:&quot;&quot;},{&quot;family&quot;:&quot;Armitage&quot;,&quot;given&quot;:&quot;C J&quot;,&quot;parse-names&quot;:false,&quot;dropping-particle&quot;:&quot;&quot;,&quot;non-dropping-particle&quot;:&quot;&quot;},{&quot;family&quot;:&quot;Camacho&quot;,&quot;given&quot;:&quot;E&quot;,&quot;parse-names&quot;:false,&quot;dropping-particle&quot;:&quot;&quot;,&quot;non-dropping-particle&quot;:&quot;&quot;},{&quot;family&quot;:&quot;Charalambous&quot;,&quot;given&quot;:&quot;A P&quot;,&quot;parse-names&quot;:false,&quot;dropping-particle&quot;:&quot;&quot;,&quot;non-dropping-particle&quot;:&quot;&quot;},{&quot;family&quot;:&quot;Collin&quot;,&quot;given&quot;:&quot;F&quot;,&quot;parse-names&quot;:false,&quot;dropping-particle&quot;:&quot;&quot;,&quot;non-dropping-particle&quot;:&quot;&quot;},{&quot;family&quot;:&quot;Constantinidou&quot;,&quot;given&quot;:&quot;F&quot;,&quot;parse-names&quot;:false,&quot;dropping-particle&quot;:&quot;&quot;,&quot;non-dropping-particle&quot;:&quot;&quot;},{&quot;family&quot;:&quot;et al.&quot;,&quot;given&quot;:&quot;&quot;,&quot;parse-names&quot;:false,&quot;dropping-particle&quot;:&quot;&quot;,&quot;non-dropping-particle&quot;:&quot;&quot;}],&quot;container-title&quot;:&quot;International journal of geriatric psychiatry&quot;,&quot;container-title-short&quot;:&quot;Int J Geriatr Psychiatry&quot;,&quot;PMID&quot;:&quot;rayyan-661183672&quot;,&quot;URL&quot;:&quot;https://www.cochranelibrary.com/central/doi/10.1002/central/CN-02007479/full&quot;,&quot;issued&quot;:{&quot;date-parts&quot;:[[2020]]},&quot;page&quot;:&quot;348‐357&quot;,&quot;abstract&quot;:&quot;OBJECTIVES: Hearing, vision, and cognitive impairment commonly co‐occur in older adults. Improving sensory function may positively impact outcomes in people with dementia (PwD). We developed a \&quot;sensory intervention\&quot; (SI) to support hearing and vision in PwD. Here, we report the findings of an international open‐label field trial, and nested case series, to explore the impact of the SI on dementia‐related outcomes. METHODS: This was a home‐based trial conducted in France, England, and Cyprus. Participants were people with mild‐to‐moderate dementia and hearing and/or vision impairment (n = 19) and their study partners (unpaid carers; n = 19). The \&quot;basic\&quot; SI included a hearing and vision assessment and provision of glasses and/or hearing aids. A subsample received the \&quot;extended\&quot; SI with additional weekly visits from a sensory support therapist (SST). Exploratory analyses of dementia‐related, health utility and resource utilisation outcomes were performed. RESULTS: Quality of life (QoL) and sensory functional ability improved. Change in QoL exceeded the threshold for a minimum clinically important difference. There was a modest improvement (in absolute terms) post intervention in behavioural disturbance, self‐efficacy, and relationship satisfaction. Study partner time assisting instrumental activities of daily living (iADL) and supervision decreased by about 22 and 38 hours per month, respectively, although time for personal ADL support increased. Qualitative data supported effectiveness of the intervention: PwD were more socially engaged, less isolated, less dependent on study partners, and had improved functional ability and communication. CONCLUSIONS: These findings support the need for a definitive randomised controlled trial (RCT) to evaluate the effectiveness of the intervention.&quot;,&quot;issue&quot;:&quot;4&quot;,&quot;volume&quot;:&quot;35&quot;},&quot;isTemporary&quot;:false},{&quot;id&quot;:&quot;2f09a1c0-458e-3583-8e15-1e7affeb93c1&quot;,&quot;itemData&quot;:{&quot;type&quot;:&quot;article-journal&quot;,&quot;id&quot;:&quot;2f09a1c0-458e-3583-8e15-1e7affeb93c1&quot;,&quot;title&quot;:&quot;Memantine improves goal attainment and reduces caregiver burden in Parkinson's disease with dementia&quot;,&quot;author&quot;:[{&quot;family&quot;:&quot;Leroi&quot;,&quot;given&quot;:&quot;Iracema&quot;,&quot;parse-names&quot;:false,&quot;dropping-particle&quot;:&quot;&quot;,&quot;non-dropping-particle&quot;:&quot;&quot;},{&quot;family&quot;:&quot;Atkinson&quot;,&quot;given&quot;:&quot;Richard&quot;,&quot;parse-names&quot;:false,&quot;dropping-particle&quot;:&quot;&quot;,&quot;non-dropping-particle&quot;:&quot;&quot;},{&quot;family&quot;:&quot;Overshott&quot;,&quot;given&quot;:&quot;Ross&quot;,&quot;parse-names&quot;:false,&quot;dropping-particle&quot;:&quot;&quot;,&quot;non-dropping-particle&quot;:&quot;&quot;}],&quot;container-title&quot;:&quot;International journal of geriatric psychiatry&quot;,&quot;container-title-short&quot;:&quot;Int J Geriatr Psychiatry&quot;,&quot;ISSN&quot;:&quot;0885-6230&quot;,&quot;PMID&quot;:&quot;rayyan-661185107&quot;,&quot;URL&quot;:&quot;http://search.ebscohost.com/login.aspx?direct=true&amp;db=rzh&amp;AN=103840728&amp;site=ehost-live&quot;,&quot;issued&quot;:{&quot;date-parts&quot;:[[2014]]},&quot;page&quot;:&quot;899-905&quot;,&quot;abstract&quot;:&quot;Objective: Memantine, an uncompetitive antagonist of N-methyl-d-aspartate receptors, may have a role in managing symptoms associated with dementia in Parkinson's disease (PDD), although its role in improving patient-reported outcomes (PROs) has not been extensively investigated. PROs may be more sensitive than standard psychometric measures for detecting change in complex conditions such as PDD. The aim of this study was to examine the effect of memantine on PROs: individually determined goals and health-related quality of life. We also examined memantine's effect on caregiver burden.Methods: This 22-week double-blind randomised controlled trial evaluated participants with PDD on 20 mg of memantine or placebo. Outcome measures were Goal Attainment Scaling (GAS), the Parkinson's Disease Questionnaire-8 and the Zarit Burden Inventory.Results: A significantly greater proportion of participants on memantine (64%) had better than expected GAS outcomes compared with those on placebo (7%) (p = 0.007). Furthermore, the improvement in mean GAS score, as well as mean caregiver burden score, from baseline to drug discontinuation was significantly greater in those on memantine compared with those on placebo (p = 0.03 and 0.04, respectively). Significant differences in quality of life were not seen.Conclusions: In this study, memantine improved individually set goals and caregiver burden in PDD. This suggests that clinimetric measures such as GAS may be more sensitive than conventional psychometric measures in detecting improvements in people with PDD.&quot;,&quot;issue&quot;:&quot;9&quot;,&quot;volume&quot;:&quot;29&quot;},&quot;isTemporary&quot;:false},{&quot;id&quot;:&quot;6713a66b-ffe3-343a-a359-9835bb9a9723&quot;,&quot;itemData&quot;:{&quot;type&quot;:&quot;article-journal&quot;,&quot;id&quot;:&quot;6713a66b-ffe3-343a-a359-9835bb9a9723&quot;,&quot;title&quot;:&quot;Effects of creative expression therapy on Chinese elderly patients with dementia: an exploratory randomized controlled trial&quot;,&quot;author&quot;:[{&quot;family&quot;:&quot;Lin&quot;,&quot;given&quot;:&quot;R&quot;,&quot;parse-names&quot;:false,&quot;dropping-particle&quot;:&quot;&quot;,&quot;non-dropping-particle&quot;:&quot;&quot;},{&quot;family&quot;:&quot;Chen&quot;,&quot;given&quot;:&quot;H Y&quot;,&quot;parse-names&quot;:false,&quot;dropping-particle&quot;:&quot;&quot;,&quot;non-dropping-particle&quot;:&quot;&quot;},{&quot;family&quot;:&quot;Li&quot;,&quot;given&quot;:&quot;H&quot;,&quot;parse-names&quot;:false,&quot;dropping-particle&quot;:&quot;&quot;,&quot;non-dropping-particle&quot;:&quot;&quot;},{&quot;family&quot;:&quot;Li&quot;,&quot;given&quot;:&quot;J&quot;,&quot;parse-names&quot;:false,&quot;dropping-particle&quot;:&quot;&quot;,&quot;non-dropping-particle&quot;:&quot;&quot;}],&quot;container-title&quot;:&quot;Neuropsychiatric Disease &amp; Treatment&quot;,&quot;ISSN&quot;:&quot;1176-6328&quot;,&quot;PMID&quot;:&quot;rayyan-661181617&quot;,&quot;URL&quot;:&quot;https://ovidsp.ovid.com/ovidweb.cgi?T=JS&amp;CSC=Y&amp;NEWS=N&amp;PAGE=fulltext&amp;D=pmnm4&amp;AN=31440055 https://nusearch.nottingham.ac.uk/openurl/44NOTUK/44NOTUK?genre=article&amp;atitle=Effects+of+creative+expression+therapy+on+Chinese+elderly+patients+with+dementia%3A+an+exploratory+randomized+controlled+trial.&amp;title=Neuropsychiatric+Disease+%26+Treatment&amp;issn=1176-6328&amp;date=2019&amp;volume=15&amp;issue=&amp;spage=2171&amp;aulast=Lin+R&amp;isbn=&amp;__char_set=utf8&quot;,&quot;issued&quot;:{&quot;date-parts&quot;:[[2019]]},&quot;page&quot;:&quot;2171-2180&quot;,&quot;language&quot;:&quot;English&quot;,&quot;abstract&quot;:&quot;Purpose: This study aimed to evaluate the effect of creative expression (CE) therapy on cognition, communication, emotion, and quality-of-life in people with dementia. Methods: One hundred individuals were included in this study, of whom 91 completed the study (mean age=84.33). The participants were randomly assigned to an intervention group (n=43) and a control group (n=48), and received the CE program or standard cognitive (SC) training twice a week for 6 weeks, respectively. Both groups were submitted to extensive neuropsychological tests, as follows - Mini-Mental State Examination (MMSE), Quality of Life-Alzheimer's Disease (QOL-AD), Cornell Scale for Depression in Dementia (CSDD), Functional Assessment of Communication Skills (FACS) at baseline, 1-, and 4 -weeks post-intervention, and the Observed Emotion Rating Scale (OERS) was measured during the intervention period at weeks 3 and 6. Results: The participants demonstrated significant improvements in cognitive function, quality-of-life, depression degree, communication ability, and emotion status (P&lt;0.05) at post-intervention, which were maintained at 1-month follow-up. Conclusion: This study provides preliminary evidence that CE therapy developed in the study benefits elderly Chinese with dementia. The findings indicated that non-pharmacological intervention programs - CE therapy - can be applied in the management of neuropsychiatric symptoms of dementia.&quot;,&quot;volume&quot;:&quot;15&quot;,&quot;container-title-short&quot;:&quot;&quot;},&quot;isTemporary&quot;:false},{&quot;id&quot;:&quot;9d52ec08-4723-31ba-8acd-f0dc345d5b04&quot;,&quot;itemData&quot;:{&quot;type&quot;:&quot;article-journal&quot;,&quot;id&quot;:&quot;9d52ec08-4723-31ba-8acd-f0dc345d5b04&quot;,&quot;title&quot;:&quot;Predictive care improves quality of life and satisfaction in patients with AD&quot;,&quot;author&quot;:[{&quot;family&quot;:&quot;Liu&quot;,&quot;given&quot;:&quot;M&quot;,&quot;parse-names&quot;:false,&quot;dropping-particle&quot;:&quot;&quot;,&quot;non-dropping-particle&quot;:&quot;&quot;},{&quot;family&quot;:&quot;Peng&quot;,&quot;given&quot;:&quot;D Z&quot;,&quot;parse-names&quot;:false,&quot;dropping-particle&quot;:&quot;&quot;,&quot;non-dropping-particle&quot;:&quot;&quot;},{&quot;family&quot;:&quot;Cao&quot;,&quot;given&quot;:&quot;J&quot;,&quot;parse-names&quot;:false,&quot;dropping-particle&quot;:&quot;&quot;,&quot;non-dropping-particle&quot;:&quot;&quot;},{&quot;family&quot;:&quot;Zhang&quot;,&quot;given&quot;:&quot;W X&quot;,&quot;parse-names&quot;:false,&quot;dropping-particle&quot;:&quot;&quot;,&quot;non-dropping-particle&quot;:&quot;&quot;}],&quot;container-title&quot;:&quot;International Journal of Clinical and Experimental Medicine&quot;,&quot;ISSN&quot;:&quot;1940-5901&quot;,&quot;PMID&quot;:&quot;rayyan-661186933&quot;,&quot;URL&quot;:&quot;&lt;Go to ISI&gt;://WOS:000460002600047&quot;,&quot;issued&quot;:{&quot;date-parts&quot;:[[2019]]},&quot;page&quot;:&quot;1763-1770&quot;,&quot;language&quot;:&quot;English&quot;,&quot;abstract&quot;:&quot;Objective: To explore the clinical effects of predictive nursing care procedures in nursing of patients with Alzheimer's disease (AD). Methods: Eighty patients with AD were enrolled in the study group or the control group. There were 40 patients in each group. The control group received routine care and the study group received care from a predictive care program (including prevention of falling bed, infection, pressure sores, constipation, and sleep disorders). Patient satisfaction with nursing care, quality of life assessments, and incidences of complications were compared between the two groups. Results: Before nursing care, there was no statistically significant difference in the clinical data between the two groups (P &gt; 0.05). After nursing care, patient satisfaction and intervention efficacy were significantly higher in the study group than in the control group, and the difference in intervention efficacy was significant (P &lt; 0.001). The proportions of fractures, urinary system syndrome, gastrointestinal diseases, and respiratory tract infections were lower in the study group than in the control group, and the differences between the two groups were statistically significant (all P &lt; 0.05). The QQLAD, ADL, and MMSE scores were statistically significantly higher in the study group than in the control group (P &lt; 0.001). Intra-group comparisons of QQLAD, ADL, and MMSE scores were performed for the study and control groups. The QQLAD, ADL, and MMSE scores after nursing care were statistically significantly higher than the corresponding pre-care QQLAD, ADL, and MMSE scores (P &lt; 0.001). Conclusion: The use of predictive nursing care procedures effectively improved quality of life and satisfaction of patients with AD.&quot;,&quot;issue&quot;:&quot;2&quot;,&quot;volume&quot;:&quot;12&quot;,&quot;container-title-short&quot;:&quot;&quot;},&quot;isTemporary&quot;:false},{&quot;id&quot;:&quot;3da776b0-4f06-3d8f-979f-92eeecea5bdd&quot;,&quot;itemData&quot;:{&quot;type&quot;:&quot;article-journal&quot;,&quot;id&quot;:&quot;3da776b0-4f06-3d8f-979f-92eeecea5bdd&quot;,&quot;title&quot;:&quot;Application of comprehensive nursing intervention for Alzheimer's patients and its effects on recovery of cognitive function&quot;,&quot;author&quot;:[{&quot;family&quot;:&quot;Liu&quot;,&quot;given&quot;:&quot;S Y&quot;,&quot;parse-names&quot;:false,&quot;dropping-particle&quot;:&quot;&quot;,&quot;non-dropping-particle&quot;:&quot;&quot;},{&quot;family&quot;:&quot;Shen&quot;,&quot;given&quot;:&quot;Y Y&quot;,&quot;parse-names&quot;:false,&quot;dropping-particle&quot;:&quot;&quot;,&quot;non-dropping-particle&quot;:&quot;&quot;},{&quot;family&quot;:&quot;Zheng&quot;,&quot;given&quot;:&quot;G F&quot;,&quot;parse-names&quot;:false,&quot;dropping-particle&quot;:&quot;&quot;,&quot;non-dropping-particle&quot;:&quot;&quot;}],&quot;container-title&quot;:&quot;International Journal of Clinical and Experimental Medicine&quot;,&quot;ISSN&quot;:&quot;1940-5901&quot;,&quot;PMID&quot;:&quot;rayyan-661177966&quot;,&quot;URL&quot;:&quot;&lt;Go to ISI&gt;://WOS:000466494200103&quot;,&quot;issued&quot;:{&quot;date-parts&quot;:[[2019]]},&quot;page&quot;:&quot;4012-4019&quot;,&quot;language&quot;:&quot;English&quot;,&quot;abstract&quot;:&quot;Objective: The aim of this study was to explore the effects of comprehensive nursing intervention on cognitive function and daily life activity abilities in patients with Alzheimer's disease (AD). Methods: A total of 367 patients with AD were retrospective analyzed and divided into control (n=165) and experimental (n=202) groups. Routine nursing was given to the control group and comprehensive nursing was given to the experimental group. Cognitive function, daily life activity abilities, and quality of life were evaluated with Mini-mental State Examination (MMSE), Activities of Daily Living (ADL), and Quality of Life-Alzheimer's Disease (QOL-AD) scoring methods, respectively, before intervention and 6 months and 1 year after intervention. In addition, therapeutic compliance of the two groups of patients after one year of nursing intervention was evaluated. Results: There were no significant differences in terms of general clinical data between the two groups (P&gt;0.05). There were significant differences in MMSE, ADL, and QOL-AD scores between control and experimental groups after 6 months and 1 year of nursing (all P&lt;0.05). MMSE, ADL, and QOL-AD scores of the control group after 1 year of nursing were significantly higher than those after 6 months (all P&lt;0.05). No significant differences were seen between pre-intervention and 6-month post-intervention scores (all P&gt;0.05). In the experimental group, the 6-month post-intervention scores were higher than pre-intervention scores. There were statistical differences between 1-year post-intervention scores and 6-month post-intervention scores (all P&lt;0.05). After one year of nursing, index scores of the experimental group were significantly higher than those of the control group, with statistical differences (P&lt;0.05). The compliance rate of patients in the experimental group was significantly higher than that in the control group after one year of comprehensive nursing intervention, with statistical differences (P&lt;0.05). Conclusion: Comprehensive nursing intervention improves cognitive function and the quality of life of patients with AD. It is suitable for clinical application.&quot;,&quot;issue&quot;:&quot;4&quot;,&quot;volume&quot;:&quot;12&quot;,&quot;container-title-short&quot;:&quot;&quot;},&quot;isTemporary&quot;:false},{&quot;id&quot;:&quot;d0c9b18b-d732-3eda-8a92-b2d532d3cdaf&quot;,&quot;itemData&quot;:{&quot;type&quot;:&quot;article-journal&quot;,&quot;id&quot;:&quot;d0c9b18b-d732-3eda-8a92-b2d532d3cdaf&quot;,&quot;title&quot;:&quot;Clinical and cost-effectiveness of the Managing Agitation and Raising Quality of Life (MARQUE) intervention for agitation in people with dementia in care homes: a single-blind, cluster-randomised controlled trial&quot;,&quot;author&quot;:[{&quot;family&quot;:&quot;Livingston&quot;,&quot;given&quot;:&quot;G&quot;,&quot;parse-names&quot;:false,&quot;dropping-particle&quot;:&quot;&quot;,&quot;non-dropping-particle&quot;:&quot;&quot;},{&quot;family&quot;:&quot;Barber&quot;,&quot;given&quot;:&quot;J&quot;,&quot;parse-names&quot;:false,&quot;dropping-particle&quot;:&quot;&quot;,&quot;non-dropping-particle&quot;:&quot;&quot;},{&quot;family&quot;:&quot;Marston&quot;,&quot;given&quot;:&quot;L&quot;,&quot;parse-names&quot;:false,&quot;dropping-particle&quot;:&quot;&quot;,&quot;non-dropping-particle&quot;:&quot;&quot;},{&quot;family&quot;:&quot;Stringer&quot;,&quot;given&quot;:&quot;A&quot;,&quot;parse-names&quot;:false,&quot;dropping-particle&quot;:&quot;&quot;,&quot;non-dropping-particle&quot;:&quot;&quot;},{&quot;family&quot;:&quot;Panca&quot;,&quot;given&quot;:&quot;M&quot;,&quot;parse-names&quot;:false,&quot;dropping-particle&quot;:&quot;&quot;,&quot;non-dropping-particle&quot;:&quot;&quot;},{&quot;family&quot;:&quot;Hunter&quot;,&quot;given&quot;:&quot;R&quot;,&quot;parse-names&quot;:false,&quot;dropping-particle&quot;:&quot;&quot;,&quot;non-dropping-particle&quot;:&quot;&quot;},{&quot;family&quot;:&quot;Cooper&quot;,&quot;given&quot;:&quot;C&quot;,&quot;parse-names&quot;:false,&quot;dropping-particle&quot;:&quot;&quot;,&quot;non-dropping-particle&quot;:&quot;&quot;},{&quot;family&quot;:&quot;Laybourne&quot;,&quot;given&quot;:&quot;A&quot;,&quot;parse-names&quot;:false,&quot;dropping-particle&quot;:&quot;&quot;,&quot;non-dropping-particle&quot;:&quot;&quot;},{&quot;family&quot;:&quot;Frenais&quot;,&quot;given&quot;:&quot;F&quot;,&quot;parse-names&quot;:false,&quot;dropping-particle&quot;:&quot;&quot;,&quot;non-dropping-particle&quot;:&quot;la&quot;},{&quot;family&quot;:&quot;Reeves&quot;,&quot;given&quot;:&quot;S&quot;,&quot;parse-names&quot;:false,&quot;dropping-particle&quot;:&quot;&quot;,&quot;non-dropping-particle&quot;:&quot;&quot;},{&quot;family&quot;:&quot;Manela&quot;,&quot;given&quot;:&quot;M&quot;,&quot;parse-names&quot;:false,&quot;dropping-particle&quot;:&quot;&quot;,&quot;non-dropping-particle&quot;:&quot;&quot;},{&quot;family&quot;:&quot;Lambe&quot;,&quot;given&quot;:&quot;K&quot;,&quot;parse-names&quot;:false,&quot;dropping-particle&quot;:&quot;&quot;,&quot;non-dropping-particle&quot;:&quot;&quot;},{&quot;family&quot;:&quot;Banerjee&quot;,&quot;given&quot;:&quot;S&quot;,&quot;parse-names&quot;:false,&quot;dropping-particle&quot;:&quot;&quot;,&quot;non-dropping-particle&quot;:&quot;&quot;},{&quot;family&quot;:&quot;Rapaport&quot;,&quot;given&quot;:&quot;P&quot;,&quot;parse-names&quot;:false,&quot;dropping-particle&quot;:&quot;&quot;,&quot;non-dropping-particle&quot;:&quot;&quot;}],&quot;container-title&quot;:&quot;The Lancet. Psychiatry&quot;,&quot;ISSN&quot;:&quot;2215-0374&quot;,&quot;PMID&quot;:&quot;rayyan-661179099&quot;,&quot;URL&quot;:&quot;https://ovidsp.ovid.com/ovidweb.cgi?T=JS&amp;CSC=Y&amp;NEWS=N&amp;PAGE=fulltext&amp;D=med16&amp;AN=30872010 https://nusearch.nottingham.ac.uk/openurl/44NOTUK/44NOTUK?genre=article&amp;atitle=Clinical+and+cost-effectiveness+of+the+Managing+Agitation+and+Raising+Quality+of+Life+%28MARQUE%29+intervention+for+agitation+in+people+with+dementia+in+care+homes%3A+a+single-blind%2C+cluster-randomised+controlled+trial.&amp;title=The+Lancet.+Psychiatry&amp;issn=2215-0366&amp;date=2019&amp;volume=6&amp;issue=4&amp;spage=293&amp;aulast=Livingston+G&amp;isbn=&amp;__char_set=utf8&quot;,&quot;issued&quot;:{&quot;date-parts&quot;:[[2019]]},&quot;page&quot;:&quot;293-304&quot;,&quot;language&quot;:&quot;English&quot;,&quot;abstract&quot;:&quot;BACKGROUND: Many people with dementia living in care homes have distressing and costly agitation symptoms. Interventions should be efficacious, scalable, and feasible. METHODS: We did a parallel-group, cluster-randomised controlled trial in 20 care homes across England. Care homes were eligible if they had 17 residents or more with dementia, agreed to mandatory training for all eligible staff and the implementation of plans, and more than 60% of eligible staff agreed to participate. Staff were eligible if they worked during the day providing face-to-face care for residents with dementia. Residents were eligible if they had a known dementia diagnosis or scored positive on screening with the Noticeable Problems Checklist. A statistician independent of the study randomised care homes (1:1) to the Managing Agitation and Raising Quality of Life (MARQUE) intervention or treatment as usual (TAU) using computer-generated randomisation in blocks of two, stratified by type of home (residential or nursing). Care home staff were not masked to the intervention but were asked not to inform assessors. Residents with dementia, family carers, outcome assessors, statisticians, and health economists were masked to allocation until the data were analysed. MARQUE is an evidence-based manualised intervention, delivered by supervised graduate psychologists to staff in six interactive sessions. The primary outcome was agitation score at 8 months, measured using the Cohen-Mansfield Agitation Inventory (CMAI). Analysis of the primary outcome was done in the modified intention-to-treat population, which included all randomly assigned residents for whom CMAI data was available at 8 months. Mortality was assessed in all randomly assigned residents. This study is registered with the ISRCTN registry, number ISRCTN96745365. FINDINGS: Between June 14, 2016, and July 4, 2017, we randomised ten care homes (189 residents) to the MARQUE intervention and ten care homes (215 residents) to TAU. At 8 months, primary outcome data were available for 155 residents in the MARQUE group and 163 residents in the TAU group. At 8 months, no significant differences in mean CMAI scores were identified between the MARQUE and TAU groups (adjusted difference -0.40 [95% CI -3.89 to 3.09; p=0.8226]). In the intervention care homes, 84% of all eligible staff completed all sessions. The mean difference in cost between the MARQUE and TAU groups was 204 (-215 to 623; p=0.320) and mean difference in quality-adjusted life-years was 0.015 (95% CI -0.004 to 0.034; p=0.127). At 8 months, 27 (14%) of 189 residents in the MARQUE group and 41 (19%) of 215 residents in the TAU group had died. The prescription of antipsychotic drugs was not significantly different between the MARQUE group and the TAU group (odds ratio 0.66; 95% CI 0.26 to 1.69, p=0.3880). INTERPRETATION: The MARQUE intervention was not efficacious for agitation although feasible and cost-effective in terms of quality of life. Addressing agitation in care homes might require resourcing for delivery by professional staff of a more intensive intervention, implementing social and activity times, and a longer time to implement change. FUNDING: UK Economic and Social Research Council and the National Institute of Health Research. Copyright © 2019 The Author(s). Published by Elsevier Ltd. This is an Open Access article under the CC BY 4.0 license. Published by Elsevier Ltd.. All rights reserved.&quot;,&quot;issue&quot;:&quot;4&quot;,&quot;volume&quot;:&quot;6&quot;,&quot;container-title-short&quot;:&quot;&quot;},&quot;isTemporary&quot;:false},{&quot;id&quot;:&quot;a739908f-765e-3f9a-ad93-67939b4fec45&quot;,&quot;itemData&quot;:{&quot;type&quot;:&quot;article-journal&quot;,&quot;id&quot;:&quot;a739908f-765e-3f9a-ad93-67939b4fec45&quot;,&quot;title&quot;:&quot;Long-term clinical and cost-effectiveness of psychological intervention for family carers of people with dementia: a single-blind, randomised, controlled trial&quot;,&quot;author&quot;:[{&quot;family&quot;:&quot;Livingston&quot;,&quot;given&quot;:&quot;G&quot;,&quot;parse-names&quot;:false,&quot;dropping-particle&quot;:&quot;&quot;,&quot;non-dropping-particle&quot;:&quot;&quot;},{&quot;family&quot;:&quot;Barber&quot;,&quot;given&quot;:&quot;J&quot;,&quot;parse-names&quot;:false,&quot;dropping-particle&quot;:&quot;&quot;,&quot;non-dropping-particle&quot;:&quot;&quot;},{&quot;family&quot;:&quot;Rapaport&quot;,&quot;given&quot;:&quot;P&quot;,&quot;parse-names&quot;:false,&quot;dropping-particle&quot;:&quot;&quot;,&quot;non-dropping-particle&quot;:&quot;&quot;},{&quot;family&quot;:&quot;Knapp&quot;,&quot;given&quot;:&quot;M&quot;,&quot;parse-names&quot;:false,&quot;dropping-particle&quot;:&quot;&quot;,&quot;non-dropping-particle&quot;:&quot;&quot;},{&quot;family&quot;:&quot;Griffin&quot;,&quot;given&quot;:&quot;M&quot;,&quot;parse-names&quot;:false,&quot;dropping-particle&quot;:&quot;&quot;,&quot;non-dropping-particle&quot;:&quot;&quot;},{&quot;family&quot;:&quot;King&quot;,&quot;given&quot;:&quot;D&quot;,&quot;parse-names&quot;:false,&quot;dropping-particle&quot;:&quot;&quot;,&quot;non-dropping-particle&quot;:&quot;&quot;},{&quot;family&quot;:&quot;Romeo&quot;,&quot;given&quot;:&quot;R&quot;,&quot;parse-names&quot;:false,&quot;dropping-particle&quot;:&quot;&quot;,&quot;non-dropping-particle&quot;:&quot;&quot;},{&quot;family&quot;:&quot;Livingston&quot;,&quot;given&quot;:&quot;D&quot;,&quot;parse-names&quot;:false,&quot;dropping-particle&quot;:&quot;&quot;,&quot;non-dropping-particle&quot;:&quot;&quot;},{&quot;family&quot;:&quot;Mummery&quot;,&quot;given&quot;:&quot;C&quot;,&quot;parse-names&quot;:false,&quot;dropping-particle&quot;:&quot;&quot;,&quot;non-dropping-particle&quot;:&quot;&quot;},{&quot;family&quot;:&quot;Walker&quot;,&quot;given&quot;:&quot;Z&quot;,&quot;parse-names&quot;:false,&quot;dropping-particle&quot;:&quot;&quot;,&quot;non-dropping-particle&quot;:&quot;&quot;},{&quot;family&quot;:&quot;Hoe&quot;,&quot;given&quot;:&quot;J&quot;,&quot;parse-names&quot;:false,&quot;dropping-particle&quot;:&quot;&quot;,&quot;non-dropping-particle&quot;:&quot;&quot;},{&quot;family&quot;:&quot;Cooper&quot;,&quot;given&quot;:&quot;C&quot;,&quot;parse-names&quot;:false,&quot;dropping-particle&quot;:&quot;&quot;,&quot;non-dropping-particle&quot;:&quot;&quot;}],&quot;container-title&quot;:&quot;The Lancet. Psychiatry&quot;,&quot;ISSN&quot;:&quot;2215-0374&quot;,&quot;PMID&quot;:&quot;rayyan-661184698&quot;,&quot;URL&quot;:&quot;https://ovidsp.ovid.com/ovidweb.cgi?T=JS&amp;CSC=Y&amp;NEWS=N&amp;PAGE=fulltext&amp;D=pmnm3&amp;AN=26361313 https://nusearch.nottingham.ac.uk/openurl/44NOTUK/44NOTUK?genre=article&amp;atitle=Long-term+clinical+and+cost-effectiveness+of+psychological+intervention+for+family+carers+of+people+with+dementia%3A+a+single-blind%2C+randomised%2C+controlled+trial.&amp;title=The+Lancet.+Psychiatry&amp;issn=2215-0366&amp;date=2014&amp;volume=1&amp;issue=7&amp;spage=539&amp;aulast=Livingston+G&amp;isbn=&amp;__char_set=utf8&quot;,&quot;issued&quot;:{&quot;date-parts&quot;:[[2014]]},&quot;page&quot;:&quot;539-548&quot;,&quot;language&quot;:&quot;English&quot;,&quot;abstract&quot;:&quot;BACKGROUND: Two-thirds of people with dementia live at home supported mainly by family carers. These carers frequently develop clinical depression or anxiety, which predicts care breakdown. We aimed to assess the clinical effectiveness (long-term reduction of depression and anxiety symptoms in family carers) and cost-effectiveness of a psychological intervention called START (STrAtegies for RelaTives). METHODS: We did a randomised, parallel-group trial with masked outcome assessments in three UK mental-health services and one neurological-outpatient dementia service. We included self-identified family carers of people with dementia who had been referred in the previous year and gave support at least once per week to the person with dementia. We randomly assigned these carers, via an online computer-generated randomisation system from an independent clinical trials unit, to either START, an 8-session, manual-based coping intervention delivered by supervised psychology graduates, or treatment as usual (TAU). The primary long-term outcomes were affective symptoms (Hospital Anxiety and Depression Scale total score [HADS-T]) 2 years after randomisation and cost-effectiveness (health and social care perspectives) over 24 months. Analysis was by intention to treat, excluding carers with data missing at both 12 and 24 months. This trial is registered ISCTRN70017938. FINDINGS: From November 4, 2009, to June 8, 2011, we recruited 260 carers. 173 carers were randomly assigned to START and 87 to TAU. Of these 260 participants, 209 (80%) were included in the clinical efficacy analysis (140 START, 69 TAU). At 24 months, compared with TAU the START group was significantly better for HADS-T (mean difference -2.58 points, 95% CI -4.26 to -0.90; p=0.003). The intervention is cost effective for both carers and patients (67% probability of cost-effectiveness at the 20 000 per QALY willingness-to-pay threshold, and 70% at the 30 000 threshold). INTERPRETATION: START is clinically effective, improving carer mood and anxiety levels for 2 years. Carers in the control TAU group were seven times more likely to have clinically significant depression than those receiving START. START is cost effective with respect to carer and patient outcomes, and National Institute for Health and Care Excellence (NICE) thresholds. The number of people with dementia is rapidly growing, and policy frameworks assume that their families will remain the frontline providers of (unpaid) support. This cost-neutral intervention, which substantially improves family-carers' mental health and quality of life, should therefore be widely available. FUNDING: National Institute for Health Research Health Technology Assessment programme 08/14/06. Copyright © 2014 Livingston et al. Open Access article distributed under the terms of CC-BY-NC-ND. Published by Elsevier Ltd.. All rights reserved.&quot;,&quot;issue&quot;:&quot;7&quot;,&quot;volume&quot;:&quot;1&quot;,&quot;container-title-short&quot;:&quot;&quot;},&quot;isTemporary&quot;:false},{&quot;id&quot;:&quot;a9e7787b-da5c-30f8-804a-d2345de2f66d&quot;,&quot;itemData&quot;:{&quot;type&quot;:&quot;article-journal&quot;,&quot;id&quot;:&quot;a9e7787b-da5c-30f8-804a-d2345de2f66d&quot;,&quot;title&quot;:&quot;DREAMS-START (Dementia RElAted Manual for Sleep; STrAtegies for RelaTives) for people with dementia and sleep disturbances: a single-blind feasibility and acceptability randomized controlled trial&quot;,&quot;author&quot;:[{&quot;family&quot;:&quot;Livingston&quot;,&quot;given&quot;:&quot;G&quot;,&quot;parse-names&quot;:false,&quot;dropping-particle&quot;:&quot;&quot;,&quot;non-dropping-particle&quot;:&quot;&quot;},{&quot;family&quot;:&quot;Barber&quot;,&quot;given&quot;:&quot;J A&quot;,&quot;parse-names&quot;:false,&quot;dropping-particle&quot;:&quot;&quot;,&quot;non-dropping-particle&quot;:&quot;&quot;},{&quot;family&quot;:&quot;Kinnunen&quot;,&quot;given&quot;:&quot;K M&quot;,&quot;parse-names&quot;:false,&quot;dropping-particle&quot;:&quot;&quot;,&quot;non-dropping-particle&quot;:&quot;&quot;},{&quot;family&quot;:&quot;Webster&quot;,&quot;given&quot;:&quot;L&quot;,&quot;parse-names&quot;:false,&quot;dropping-particle&quot;:&quot;&quot;,&quot;non-dropping-particle&quot;:&quot;&quot;},{&quot;family&quot;:&quot;Kyle&quot;,&quot;given&quot;:&quot;S D&quot;,&quot;parse-names&quot;:false,&quot;dropping-particle&quot;:&quot;&quot;,&quot;non-dropping-particle&quot;:&quot;&quot;},{&quot;family&quot;:&quot;Cooper&quot;,&quot;given&quot;:&quot;C&quot;,&quot;parse-names&quot;:false,&quot;dropping-particle&quot;:&quot;&quot;,&quot;non-dropping-particle&quot;:&quot;&quot;},{&quot;family&quot;:&quot;Espie&quot;,&quot;given&quot;:&quot;C A&quot;,&quot;parse-names&quot;:false,&quot;dropping-particle&quot;:&quot;&quot;,&quot;non-dropping-particle&quot;:&quot;&quot;},{&quot;family&quot;:&quot;Hallam&quot;,&quot;given&quot;:&quot;B&quot;,&quot;parse-names&quot;:false,&quot;dropping-particle&quot;:&quot;&quot;,&quot;non-dropping-particle&quot;:&quot;&quot;},{&quot;family&quot;:&quot;Horsley&quot;,&quot;given&quot;:&quot;R&quot;,&quot;parse-names&quot;:false,&quot;dropping-particle&quot;:&quot;&quot;,&quot;non-dropping-particle&quot;:&quot;&quot;},{&quot;family&quot;:&quot;Pickett&quot;,&quot;given&quot;:&quot;J&quot;,&quot;parse-names&quot;:false,&quot;dropping-particle&quot;:&quot;&quot;,&quot;non-dropping-particle&quot;:&quot;&quot;},{&quot;family&quot;:&quot;Rapaport&quot;,&quot;given&quot;:&quot;P&quot;,&quot;parse-names&quot;:false,&quot;dropping-particle&quot;:&quot;&quot;,&quot;non-dropping-particle&quot;:&quot;&quot;}],&quot;container-title&quot;:&quot;International psychogeriatrics&quot;,&quot;container-title-short&quot;:&quot;Int Psychogeriatr&quot;,&quot;ISSN&quot;:&quot;1041-6102&quot;,&quot;PMID&quot;:&quot;rayyan-661180953&quot;,&quot;URL&quot;:&quot;&lt;Go to ISI&gt;://WOS:000460943500012&quot;,&quot;issued&quot;:{&quot;date-parts&quot;:[[2019]]},&quot;page&quot;:&quot;251-265&quot;,&quot;language&quot;:&quot;English&quot;,&quot;abstract&quot;:&quot;Background: 40% of people with dementia have disturbed sleep but there are currently no known effective treatments. Studies of sleep hygiene and light therapy have not been powered to indicate feasibility and acceptability and have shown 40-50% retention. We tested the feasibility and acceptability of a six-session manualized evidence-based non-pharmacological therapy; Dementia RElAted Manual for Sleep; STrAtegies for RelaTives (DREAMS-START) for sleep disturbance in people with dementia. Methods: We conducted a parallel, two-armed, single-blind randomized trial and randomized 2:1 to intervention: Treatment as Usual. Eligible participants had dementia and sleep disturbances (scoring &gt;= 4 on one Sleep Disorders Inventory item) and a family carer and were recruited from two London memory services and Join Dementia Research. Participants wore an actiwatch for two weeks pre-randomization. Trained, clinically supervised psychology graduates delivered DREAMS-START to carers randomized to intervention; covering Understanding sleep and dementia; Making a plan (incorporating actiwatch information, light exposure using a light box); Daytime activity and routine; Difficult night-time behaviors; Taking care of your own (carer's) sleep; and What works? Strategies for the future. Carers kept their manual, light box, and relaxation recordings post-intervention. Outcome assessment was masked to allocation. The co-primary outcomes were feasibility (&gt;= 50% eligible people consenting to the study) and acceptability (&gt;= 75% of intervention group attending &gt;= 4 intervention sessions). Results: In total, 63out of 95 (66%; 95% CI: 56-76%) eligible referrals consented between 04/08/2016 and 24/03/2017; 62 (65%; 95% CI: 55-75%) were randomized, and 37 out of 42 (88%; 95% CI: 75-96%) adhered to the intervention. Conclusions: DREAM-START for sleep disorders in dementia is feasible and acceptable.&quot;,&quot;issue&quot;:&quot;2&quot;,&quot;volume&quot;:&quot;31&quot;},&quot;isTemporary&quot;:false},{&quot;id&quot;:&quot;de9f0b7f-cf12-39d6-a304-99ea84bd60f0&quot;,&quot;itemData&quot;:{&quot;type&quot;:&quot;article-journal&quot;,&quot;id&quot;:&quot;de9f0b7f-cf12-39d6-a304-99ea84bd60f0&quot;,&quot;title&quot;:&quot;Memory Care and Wellness Services: Efficacy of Specialized Dementia Care in Adult Day Services&quot;,&quot;author&quot;:[{&quot;family&quot;:&quot;Logsdon&quot;,&quot;given&quot;:&quot;Rebecca G&quot;,&quot;parse-names&quot;:false,&quot;dropping-particle&quot;:&quot;&quot;,&quot;non-dropping-particle&quot;:&quot;&quot;},{&quot;family&quot;:&quot;Pike&quot;,&quot;given&quot;:&quot;Kenneth C&quot;,&quot;parse-names&quot;:false,&quot;dropping-particle&quot;:&quot;&quot;,&quot;non-dropping-particle&quot;:&quot;&quot;},{&quot;family&quot;:&quot;Korte&quot;,&quot;given&quot;:&quot;Lynne&quot;,&quot;parse-names&quot;:false,&quot;dropping-particle&quot;:&quot;&quot;,&quot;non-dropping-particle&quot;:&quot;&quot;},{&quot;family&quot;:&quot;Goehring&quot;,&quot;given&quot;:&quot;Candace&quot;,&quot;parse-names&quot;:false,&quot;dropping-particle&quot;:&quot;&quot;,&quot;non-dropping-particle&quot;:&quot;&quot;}],&quot;container-title&quot;:&quot;Gerontologist&quot;,&quot;ISSN&quot;:&quot;0016-9013&quot;,&quot;PMID&quot;:&quot;rayyan-661185126&quot;,&quot;URL&quot;:&quot;http://search.ebscohost.com/login.aspx?direct=true&amp;db=rzh&amp;AN=114074745&amp;site=ehost-live&quot;,&quot;issued&quot;:{&quot;date-parts&quot;:[[2016]]},&quot;page&quot;:&quot;318-325&quot;,&quot;abstract&quot;:&quot;Purpose of the Study: This investigation evaluated participant and caregiver outcomes of a program of specialized dementia adult day services (ADS; Memory Care and Wellness Services: MCWS). Design and Methods: One hundred eighty-seven participant-caregiver dyads were enrolled in a quasiexperimental research investigation; 162 attended MCWS and 25 were comparison dyads that met eligibility criteria but did not have access to ADS within their communities. The objectives of this investigation were to evaluate whether MCWS improved quality of life, mood, behavior, or functional status for participants with dementia and whether caregivers experienced decreased stress, burden, or depression, compared with comparison dyads. Results: No significant differences were seen between MCWS and comparison dyads at 3 months. However, after 6 months, MCWS participants exhibited significantly fewer depressive behaviors (p &lt; .05) and a trend toward fewer total behavior problems (p &lt; .10) than comparison participants, and MCWS caregivers exhibited significantly less distress over behavior problems (total behavior problems, memory problems, depressive problems, all p &lt; .05) than comparison caregivers. Implications: Although modest, outcomes represent a reversal of the typical direction of change in both behavior problems and caregiver distress, despite the progression of cognitive and functional impairment. Caregivers were highly satisfied with the services. The MCWS program provides a model of a community-based dementia ADS and results provide support for further development of the program.&quot;,&quot;issue&quot;:&quot;2&quot;,&quot;volume&quot;:&quot;56&quot;,&quot;container-title-short&quot;:&quot;&quot;},&quot;isTemporary&quot;:false},{&quot;id&quot;:&quot;213be63e-00fe-3e5e-8c4b-d615810aa3bd&quot;,&quot;itemData&quot;:{&quot;type&quot;:&quot;article-journal&quot;,&quot;id&quot;:&quot;213be63e-00fe-3e5e-8c4b-d615810aa3bd&quot;,&quot;title&quot;:&quot;Early-stage memory loss support groups: outcomes from a randomized controlled clinical trial&quot;,&quot;author&quot;:[{&quot;family&quot;:&quot;Logsdon&quot;,&quot;given&quot;:&quot;Rebecca G&quot;,&quot;parse-names&quot;:false,&quot;dropping-particle&quot;:&quot;&quot;,&quot;non-dropping-particle&quot;:&quot;&quot;},{&quot;family&quot;:&quot;Pike&quot;,&quot;given&quot;:&quot;Kenneth C&quot;,&quot;parse-names&quot;:false,&quot;dropping-particle&quot;:&quot;&quot;,&quot;non-dropping-particle&quot;:&quot;&quot;},{&quot;family&quot;:&quot;McCurry&quot;,&quot;given&quot;:&quot;Susan M&quot;,&quot;parse-names&quot;:false,&quot;dropping-particle&quot;:&quot;&quot;,&quot;non-dropping-particle&quot;:&quot;&quot;},{&quot;family&quot;:&quot;Hunter&quot;,&quot;given&quot;:&quot;Patricia&quot;,&quot;parse-names&quot;:false,&quot;dropping-particle&quot;:&quot;&quot;,&quot;non-dropping-particle&quot;:&quot;&quot;},{&quot;family&quot;:&quot;Maher&quot;,&quot;given&quot;:&quot;Joanne&quot;,&quot;parse-names&quot;:false,&quot;dropping-particle&quot;:&quot;&quot;,&quot;non-dropping-particle&quot;:&quot;&quot;},{&quot;family&quot;:&quot;Snyder&quot;,&quot;given&quot;:&quot;Lisa&quot;,&quot;parse-names&quot;:false,&quot;dropping-particle&quot;:&quot;&quot;,&quot;non-dropping-particle&quot;:&quot;&quot;},{&quot;family&quot;:&quot;Teri&quot;,&quot;given&quot;:&quot;Linda&quot;,&quot;parse-names&quot;:false,&quot;dropping-particle&quot;:&quot;&quot;,&quot;non-dropping-particle&quot;:&quot;&quot;}],&quot;container-title&quot;:&quot;Journals of Gerontology Series B: Psychological Sciences &amp; Social Sciences&quot;,&quot;ISSN&quot;:&quot;1079-5014&quot;,&quot;PMID&quot;:&quot;rayyan-661181044&quot;,&quot;URL&quot;:&quot;http://search.ebscohost.com/login.aspx?direct=true&amp;db=rzh&amp;AN=104963362&amp;site=ehost-live&quot;,&quot;issued&quot;:{&quot;date-parts&quot;:[[2010]]},&quot;page&quot;:&quot;691-697&quot;,&quot;issue&quot;:&quot;6&quot;,&quot;volume&quot;:&quot;65&quot;,&quot;container-title-short&quot;:&quot;&quot;},&quot;isTemporary&quot;:false},{&quot;id&quot;:&quot;7643d066-09a2-3616-925f-bb56f794dee5&quot;,&quot;itemData&quot;:{&quot;type&quot;:&quot;article-journal&quot;,&quot;id&quot;:&quot;7643d066-09a2-3616-925f-bb56f794dee5&quot;,&quot;title&quot;:&quot;The effect of reminiscence therapy on cognitive functions, depression, and quality of life in Alzheimer patients: Randomized controlled trial&quot;,&quot;author&quot;:[{&quot;family&quot;:&quot;Lök&quot;,&quot;given&quot;:&quot;Neslihan&quot;,&quot;parse-names&quot;:false,&quot;dropping-particle&quot;:&quot;&quot;,&quot;non-dropping-particle&quot;:&quot;&quot;},{&quot;family&quot;:&quot;Bademli&quot;,&quot;given&quot;:&quot;Kerime&quot;,&quot;parse-names&quot;:false,&quot;dropping-particle&quot;:&quot;&quot;,&quot;non-dropping-particle&quot;:&quot;&quot;},{&quot;family&quot;:&quot;Selçuk‐Tosun&quot;,&quot;given&quot;:&quot;Alime&quot;,&quot;parse-names&quot;:false,&quot;dropping-particle&quot;:&quot;&quot;,&quot;non-dropping-particle&quot;:&quot;&quot;},{&quot;family&quot;:&quot;Selçuk-Tosun&quot;,&quot;given&quot;:&quot;Alime&quot;,&quot;parse-names&quot;:false,&quot;dropping-particle&quot;:&quot;&quot;,&quot;non-dropping-particle&quot;:&quot;&quot;}],&quot;container-title&quot;:&quot;International journal of geriatric psychiatry&quot;,&quot;container-title-short&quot;:&quot;Int J Geriatr Psychiatry&quot;,&quot;ISSN&quot;:&quot;0885-6230&quot;,&quot;PMID&quot;:&quot;rayyan-661181273&quot;,&quot;URL&quot;:&quot;http://search.ebscohost.com/login.aspx?direct=true&amp;db=rzh&amp;AN=133626958&amp;site=ehost-live&quot;,&quot;issued&quot;:{&quot;date-parts&quot;:[[2019]]},&quot;page&quot;:&quot;47-53&quot;,&quot;abstract&quot;:&quot;Background: Alzheimer is a disease leading to various neuropsychiatric behavioral disorders, and the most common symptom observed during the prognosis of Alzheimer's disease is dysmnesia. The aim of the present study is to investigate the effect of reminiscence therapy on cognitive functions, depression, and quality of life in Alzheimer's patients.Methods: The present study was a randomized controlled single blind study with two groups, which was designed in the experimental pretest-posttest pattern in the city of Konya, Turkey. It was decided to include a total of 60 elderly individuals. Information form that evaluated socio-demographic characteristics and disease history of individuals in intervention and control groups and was developed by the researcher. Standardized Mini-Mental State Examination (SMMSE), Cornell Scale for Depression in Dementia, and the Quality of Life in Alzheimer's Disease (QOL-AD) Scale were used to collect the data. Reminiscence therapy was applied once a week and lasted for 8 weeks. Every session took 60 minutes. Groups consisted of six people.Results: Mini-Mental Test, depression, and quality of life mean scores of the elderly in intervention group before reminiscence therapy program increased after the administration, and the difference was statistically significant (P &lt; 0.05). In the intergroup comparison, a significant difference was found between elderly individuals' posttest Mini-Mental Test, depression, and quality of life mean scores (P &lt; 0.05).Conclusions: Our results suggest that regular reminiscence therapy should be considered for inclusion as routine care for the improvement of cognitive functions, depressive symptoms, and quality of life in elderly people with Alzheimer.&quot;,&quot;issue&quot;:&quot;1&quot;,&quot;volume&quot;:&quot;34&quot;},&quot;isTemporary&quot;:false},{&quot;id&quot;:&quot;8878753c-469c-387a-9ad7-29ff59f74302&quot;,&quot;itemData&quot;:{&quot;type&quot;:&quot;article-journal&quot;,&quot;id&quot;:&quot;8878753c-469c-387a-9ad7-29ff59f74302&quot;,&quot;title&quot;:&quot;Effects of the cognitive stimulation therapy based on Roy's adaptation model on Alzheimer's patients' cognitive functions, coping-adaptation skills, and quality of life: A randomized controlled trial&quot;,&quot;author&quot;:[{&quot;family&quot;:&quot;Lok&quot;,&quot;given&quot;:&quot;N&quot;,&quot;parse-names&quot;:false,&quot;dropping-particle&quot;:&quot;&quot;,&quot;non-dropping-particle&quot;:&quot;&quot;},{&quot;family&quot;:&quot;Buldukoglu&quot;,&quot;given&quot;:&quot;K&quot;,&quot;parse-names&quot;:false,&quot;dropping-particle&quot;:&quot;&quot;,&quot;non-dropping-particle&quot;:&quot;&quot;},{&quot;family&quot;:&quot;Barcin&quot;,&quot;given&quot;:&quot;E&quot;,&quot;parse-names&quot;:false,&quot;dropping-particle&quot;:&quot;&quot;,&quot;non-dropping-particle&quot;:&quot;&quot;}],&quot;container-title&quot;:&quot;Perspectives in Psychiatric Care&quot;,&quot;ISSN&quot;:&quot;1744-6163&quot;,&quot;PMID&quot;:&quot;rayyan-661181795&quot;,&quot;URL&quot;:&quot;https://ovidsp.ovid.com/ovidweb.cgi?T=JS&amp;CSC=Y&amp;NEWS=N&amp;PAGE=fulltext&amp;D=medl&amp;AN=31930518 https://nusearch.nottingham.ac.uk/openurl/44NOTUK/44NOTUK?genre=article&amp;atitle=Effects+of+the+cognitive+stimulation+therapy+based+on+Roy%27s+adaptation+model+on+Alzheimer%27s+patients%27+cognitive+functions%2C+coping-adaptation+skills%2C+and+quality+of+life%3A+A+randomized+controlled+trial.&amp;title=Perspectives+in+Psychiatric+Care&amp;issn=0031-5990&amp;date=2020&amp;volume=56&amp;issue=3&amp;spage=581&amp;aulast=Lok+N&amp;isbn=&amp;__char_set=utf8&quot;,&quot;issued&quot;:{&quot;date-parts&quot;:[[2020]]},&quot;page&quot;:&quot;581-592&quot;,&quot;language&quot;:&quot;English&quot;,&quot;abstract&quot;:&quot;PURPOSE: This study aims to specify the effects of Cognitive Stimulation Therapy based on Roy's adaptation model (RAM) on Alzheimer's patients' coping and adaptation skills, cognitive functions, and quality of life (QOL). DESIGN AND METHODS: This is an experimental and randomized controlled trial. Patients in the experimental group received cognitive stimulation therapy (CST) based on RAM. FINDINGS: The cognitive function level of the experimental group was found to be higher than that of the control group at the end of the measurements (performed in the 7th week); the difference was found to be statistically significant (P &lt; .05). In the experimental group, dimensions of troubleshooting and focusing, making physical decisions, attention processing, systematizing, learning, and establishing relationships were found to be better than those of the control group after the application, and the difference was found to be statistically significant (P &lt; .05). However, after the application, QOL of the experimental group was found to be better than that of the control group following the measurements; the difference was found to be statistically significant (P &lt; .05). PRACTICE IMPLICATIONS: Psychiatric nurses should evaluate the patients using Standardize Mini-Mental Test Examination before applying RAM-based CST, and they should apply CST to early- and mid-stage Alzheimer's disease (AD) patients at the end of the evaluation and work with groups consisting of six persons at most. Since the cognitive functions of individuals with AD decline from the first stage, coping-adaptation, and QOL levels will also be affected, so it is recommended to evaluate the cognitive functions, coping-adjustment and QOL levels of individuals before applying RAM-based CST. TRIAL REGISTRATION NUMBER: NCT02229474. Copyright © 2020 Wiley Periodicals, Inc.&quot;,&quot;issue&quot;:&quot;3&quot;,&quot;volume&quot;:&quot;56&quot;,&quot;container-title-short&quot;:&quot;&quot;},&quot;isTemporary&quot;:false},{&quot;id&quot;:&quot;49ad76b3-6858-316e-8b4e-2b581d34d11d&quot;,&quot;itemData&quot;:{&quot;type&quot;:&quot;article-journal&quot;,&quot;id&quot;:&quot;49ad76b3-6858-316e-8b4e-2b581d34d11d&quot;,&quot;title&quot;:&quot;A phase II trial of tideglusib in Alzheimer's disease&quot;,&quot;author&quot;:[{&quot;family&quot;:&quot;Lovestone&quot;,&quot;given&quot;:&quot;Simon&quot;,&quot;parse-names&quot;:false,&quot;dropping-particle&quot;:&quot;&quot;,&quot;non-dropping-particle&quot;:&quot;&quot;},{&quot;family&quot;:&quot;Boadab&quot;,&quot;given&quot;:&quot;Merce&quot;,&quot;parse-names&quot;:false,&quot;dropping-particle&quot;:&quot;&quot;,&quot;non-dropping-particle&quot;:&quot;&quot;},{&quot;family&quot;:&quot;Dubois&quot;,&quot;given&quot;:&quot;Bruno&quot;,&quot;parse-names&quot;:false,&quot;dropping-particle&quot;:&quot;&quot;,&quot;non-dropping-particle&quot;:&quot;&quot;},{&quot;family&quot;:&quot;Hull&quot;,&quot;given&quot;:&quot;Michael&quot;,&quot;parse-names&quot;:false,&quot;dropping-particle&quot;:&quot;&quot;,&quot;non-dropping-particle&quot;:&quot;&quot;},{&quot;family&quot;:&quot;Rinne&quot;,&quot;given&quot;:&quot;Juha O&quot;,&quot;parse-names&quot;:false,&quot;dropping-particle&quot;:&quot;&quot;,&quot;non-dropping-particle&quot;:&quot;&quot;},{&quot;family&quot;:&quot;Huppertz&quot;,&quot;given&quot;:&quot;Hans-Jurgen&quot;,&quot;parse-names&quot;:false,&quot;dropping-particle&quot;:&quot;&quot;,&quot;non-dropping-particle&quot;:&quot;&quot;},{&quot;family&quot;:&quot;Calero&quot;,&quot;given&quot;:&quot;Miguel&quot;,&quot;parse-names&quot;:false,&quot;dropping-particle&quot;:&quot;&quot;,&quot;non-dropping-particle&quot;:&quot;&quot;},{&quot;family&quot;:&quot;Andres&quot;,&quot;given&quot;:&quot;Maria&quot;,&quot;parse-names&quot;:false,&quot;dropping-particle&quot;:&quot;v&quot;,&quot;non-dropping-particle&quot;:&quot;&quot;},{&quot;family&quot;:&quot;Gomez-Carrillo&quot;,&quot;given&quot;:&quot;Belen&quot;,&quot;parse-names&quot;:false,&quot;dropping-particle&quot;:&quot;&quot;,&quot;non-dropping-particle&quot;:&quot;&quot;},{&quot;family&quot;:&quot;Leon&quot;,&quot;given&quot;:&quot;Teresa&quot;,&quot;parse-names&quot;:false,&quot;dropping-particle&quot;:&quot;&quot;,&quot;non-dropping-particle&quot;:&quot;&quot;},{&quot;family&quot;:&quot;Seri&quot;,&quot;given&quot;:&quot;Teodoro&quot;,&quot;parse-names&quot;:false,&quot;dropping-particle&quot;:&quot;&quot;,&quot;non-dropping-particle&quot;:&quot;del&quot;}],&quot;container-title&quot;:&quot;Journal of Alzheimer's Disease&quot;,&quot;ISSN&quot;:&quot;1387-2877 1875-8908&quot;,&quot;PMID&quot;:&quot;rayyan-661186640&quot;,&quot;URL&quot;:&quot;https://ovidsp.ovid.com/ovidweb.cgi?T=JS&amp;CSC=Y&amp;NEWS=N&amp;PAGE=fulltext&amp;D=psyc12&amp;AN=2015-10451-007 https://nusearch.nottingham.ac.uk/openurl/44NOTUK/44NOTUK?genre=article&amp;atitle=A+phase+II+trial+of+tideglusib+in+Alzheimer%27s+disease.&amp;title=Journal+of+Alzheimer%27s+Disease&amp;issn=1387-2877&amp;date=2015&amp;volume=45&amp;issue=1&amp;spage=75&amp;aulast=Lovestone%2C+Simon&amp;isbn=&amp;__char_set=utf8&quot;,&quot;issued&quot;:{&quot;date-parts&quot;:[[2015]]},&quot;page&quot;:&quot;75-88&quot;,&quot;language&quot;:&quot;English&quot;,&quot;abstract&quot;:&quot;Background: The ARGO study was a phase II, double-blind, placebo controlled, four parallel arm trial of tideglusib in Alzheimer's disease (AD). Objective: To prove the clinical efficacy of an inhibitor of glycogen synthase kinase-3 (GSK-3), in AD. Methods: Mild to moderate (Mini-Mental State Examination (MMSE) score, 14-26) AD patients on cholinesterase inhibitor and/or memantine treatment were administered tideglusib or placebo for 26 weeks. The ADAS-cog15 was the primary efficacy measure; function, cognition, behavior, and quality of life were assessed as secondary measures; cerebral atrophy in MRI and the levels of tau, amyloid-beta, and BACE1 in cerebrospinal fluid (CSF) were exploratory endpoints. Results: 306 AD patients were randomized to active (1000 mg QD: n = 86, 1000 mg QOD: n = 90, and 500 mg QD: n = 50) or placebo (n = 85) in 55 sites in four European countries. There were no statistically significant differences between either active and placebo arms in the efficacy variables. However, BACE1 in CSF significantly decreased with treatment in a small subgroup of patients. Participants with mild AD in the 500 mg QD group showed significant responses on ADAS-cog15, MMSE, and word fluency. Diarrhea (14-18% in active, 11% placebo) and dose-dependent, mild to moderate, and fully reversible transaminase increase (9-16% in active, 3.5% placebo) were the most frequent adverse events. Conclusions: Short term (26 weeks) tideglusib was acceptably safe but produced no clinical benefit in this trial. However, given the non-linear dose response, especially in mildly affected patients, further dose finding studies in early disease stages and for longer duration are warranted to examine GSK-3 inhibition in AD patients. (PsycINFO Database Record (c) 2016 APA, all rights reserved)&quot;,&quot;issue&quot;:&quot;1&quot;,&quot;volume&quot;:&quot;45&quot;,&quot;container-title-short&quot;:&quot;&quot;},&quot;isTemporary&quot;:false},{&quot;id&quot;:&quot;ff14803e-8058-3c03-873d-e60ba5995001&quot;,&quot;itemData&quot;:{&quot;type&quot;:&quot;article-journal&quot;,&quot;id&quot;:&quot;ff14803e-8058-3c03-873d-e60ba5995001&quot;,&quot;title&quot;:&quot;Effects of testosterone on cognition and mood in male patients with mild Alzheimer disease and healthy elderly men&quot;,&quot;author&quot;:[{&quot;family&quot;:&quot;Lu&quot;,&quot;given&quot;:&quot;P H&quot;,&quot;parse-names&quot;:false,&quot;dropping-particle&quot;:&quot;&quot;,&quot;non-dropping-particle&quot;:&quot;&quot;},{&quot;family&quot;:&quot;Masterman&quot;,&quot;given&quot;:&quot;D A&quot;,&quot;parse-names&quot;:false,&quot;dropping-particle&quot;:&quot;&quot;,&quot;non-dropping-particle&quot;:&quot;&quot;},{&quot;family&quot;:&quot;Mulnard&quot;,&quot;given&quot;:&quot;R&quot;,&quot;parse-names&quot;:false,&quot;dropping-particle&quot;:&quot;&quot;,&quot;non-dropping-particle&quot;:&quot;&quot;},{&quot;family&quot;:&quot;Cotman&quot;,&quot;given&quot;:&quot;C&quot;,&quot;parse-names&quot;:false,&quot;dropping-particle&quot;:&quot;&quot;,&quot;non-dropping-particle&quot;:&quot;&quot;},{&quot;family&quot;:&quot;Miller&quot;,&quot;given&quot;:&quot;B&quot;,&quot;parse-names&quot;:false,&quot;dropping-particle&quot;:&quot;&quot;,&quot;non-dropping-particle&quot;:&quot;&quot;},{&quot;family&quot;:&quot;Yaffe&quot;,&quot;given&quot;:&quot;K&quot;,&quot;parse-names&quot;:false,&quot;dropping-particle&quot;:&quot;&quot;,&quot;non-dropping-particle&quot;:&quot;&quot;},{&quot;family&quot;:&quot;Reback&quot;,&quot;given&quot;:&quot;E&quot;,&quot;parse-names&quot;:false,&quot;dropping-particle&quot;:&quot;&quot;,&quot;non-dropping-particle&quot;:&quot;&quot;},{&quot;family&quot;:&quot;Porter&quot;,&quot;given&quot;:&quot;V&quot;,&quot;parse-names&quot;:false,&quot;dropping-particle&quot;:&quot;&quot;,&quot;non-dropping-particle&quot;:&quot;&quot;},{&quot;family&quot;:&quot;Swerdloff&quot;,&quot;given&quot;:&quot;R&quot;,&quot;parse-names&quot;:false,&quot;dropping-particle&quot;:&quot;&quot;,&quot;non-dropping-particle&quot;:&quot;&quot;},{&quot;family&quot;:&quot;Cummings&quot;,&quot;given&quot;:&quot;J L&quot;,&quot;parse-names&quot;:false,&quot;dropping-particle&quot;:&quot;&quot;,&quot;non-dropping-particle&quot;:&quot;&quot;}],&quot;container-title&quot;:&quot;Archives of Neurology&quot;,&quot;ISSN&quot;:&quot;0003-9942&quot;,&quot;PMID&quot;:&quot;rayyan-661181791&quot;,&quot;URL&quot;:&quot;https://ovidsp.ovid.com/ovidweb.cgi?T=JS&amp;CSC=Y&amp;NEWS=N&amp;PAGE=fulltext&amp;D=med6&amp;AN=16344336 https://nusearch.nottingham.ac.uk/openurl/44NOTUK/44NOTUK?genre=article&amp;atitle=Effects+of+testosterone+on+cognition+and+mood+in+male+patients+with+mild+Alzheimer+disease+and+healthy+elderly+men.&amp;title=Archives+of+Neurology&amp;issn=0003-9942&amp;date=2006&amp;volume=63&amp;issue=2&amp;spage=177&amp;aulast=Lu+PH&amp;isbn=&amp;__char_set=utf8&quot;,&quot;issued&quot;:{&quot;date-parts&quot;:[[2006]]},&quot;page&quot;:&quot;177-185&quot;,&quot;language&quot;:&quot;English&quot;,&quot;abstract&quot;:&quot;CONTEXT: There is a compelling need for therapies that prevent, defer the onset, slow the progression, or improve the symptoms of Alzheimer disease (AD). OBJECTIVE: To evaluate the effects of testosterone therapy on cognition, neuropsychiatric symptoms, and quality of life in male patients with mild AD and healthy elderly men. DESIGN: Twenty-four-week, randomized, double-blind, placebo-controlled, parallel-group study. SETTING: Memory disorders clinics as well as general neurology and medicine clinics from University of California medical centers at Los Angeles, San Francisco, and Irvine. PATIENTS OR OTHER PARTICIPANTS: Sixteen male patients with AD and 22 healthy male control subjects. Healthy elderly control men were recruited from the community through advertisements as well as through the university-based clinics. INTERVENTION: Testosterone and placebo, in the form of hydroalcoholic gel (75 mg), were applied daily to the skin of the participants. MAIN OUTCOME MEASURES: Instruments assessing cognitive functioning (Alzheimer's Disease Assessment Scale-Cognitive Subscale, California Verbal Learning Test, Block Design Subtest, Judgment of Line Orientation, Developmental Test of Visual-Motor Integration), neuropsychiatric symptoms (Neuropsychiatric Inventory), global functioning (Clinician's Interview-Based Impression of Change), and quality of life (Quality of Life-Alzheimer Disease Scale). RESULTS: For the patients with AD, the testosterone-treated group had significantly greater improvements in the scores on the caregiver version of the quality-of-life scale (P = .01). No significant treatment group differences were detected in the cognitive scores at end of study, although numerically greater improvement or less decline on measures of visuospatial functions was demonstrated with testosterone treatment compared with placebo. In the healthy control group, a nonsignificant trend toward greater improvement in self-rated quality of life was observed in the testosterone-treated group (P = .09) compared with placebo treatment. No difference between the treatment groups was detected in the remaining outcome measures. Testosterone treatment was well tolerated with few adverse effects relative to placebo. CONCLUSIONS: Results suggest that testosterone replacement therapy improved overall quality of life in patients with AD. Testosterone had minimal effects on cognition.&quot;,&quot;issue&quot;:&quot;2&quot;,&quot;volume&quot;:&quot;63&quot;,&quot;container-title-short&quot;:&quot;&quot;},&quot;isTemporary&quot;:false},{&quot;id&quot;:&quot;2d2a5561-f77b-32ce-a73c-73ceffd99d8c&quot;,&quot;itemData&quot;:{&quot;type&quot;:&quot;article-journal&quot;,&quot;id&quot;:&quot;2d2a5561-f77b-32ce-a73c-73ceffd99d8c&quot;,&quot;title&quot;:&quot;Quality of life and Alzheimer's disease: Influence of participation in a rehabilitation center&quot;,&quot;author&quot;:[{&quot;family&quot;:&quot;Machado&quot;,&quot;given&quot;:&quot;F&quot;,&quot;parse-names&quot;:false,&quot;dropping-particle&quot;:&quot;&quot;,&quot;non-dropping-particle&quot;:&quot;&quot;},{&quot;family&quot;:&quot;Nunes&quot;,&quot;given&quot;:&quot;P&quot;,&quot;parse-names&quot;:false,&quot;dropping-particle&quot;:&quot;v&quot;,&quot;non-dropping-particle&quot;:&quot;&quot;},{&quot;family&quot;:&quot;Viola&quot;,&quot;given&quot;:&quot;L F&quot;,&quot;parse-names&quot;:false,&quot;dropping-particle&quot;:&quot;&quot;,&quot;non-dropping-particle&quot;:&quot;&quot;},{&quot;family&quot;:&quot;Santos&quot;,&quot;given&quot;:&quot;F S&quot;,&quot;parse-names&quot;:false,&quot;dropping-particle&quot;:&quot;&quot;,&quot;non-dropping-particle&quot;:&quot;&quot;},{&quot;family&quot;:&quot;Forlenza&quot;,&quot;given&quot;:&quot;O&quot;,&quot;parse-names&quot;:false,&quot;dropping-particle&quot;:&quot;v&quot;,&quot;non-dropping-particle&quot;:&quot;&quot;},{&quot;family&quot;:&quot;Yassuda&quot;,&quot;given&quot;:&quot;M S&quot;,&quot;parse-names&quot;:false,&quot;dropping-particle&quot;:&quot;&quot;,&quot;non-dropping-particle&quot;:&quot;&quot;}],&quot;container-title&quot;:&quot;Dementia &amp; Neuropsychologia&quot;,&quot;ISSN&quot;:&quot;1980-5764&quot;,&quot;PMID&quot;:&quot;rayyan-661187554&quot;,&quot;URL&quot;:&quot;https://ovidsp.ovid.com/ovidweb.cgi?T=JS&amp;CSC=Y&amp;NEWS=N&amp;PAGE=fulltext&amp;D=pmnm2&amp;AN=29213635 https://nusearch.nottingham.ac.uk/openurl/44NOTUK/44NOTUK?genre=article&amp;atitle=Quality+of+life+and+Alzheimer%27s+disease%3A+Influence+of+participation+in+a+rehabilitation+center.&amp;title=Dementia+%26+Neuropsychologia&amp;issn=1980-5764&amp;date=2009&amp;volume=3&amp;issue=3&amp;spage=241&amp;aulast=Machado+F&amp;isbn=&amp;__char_set=utf8&quot;,&quot;issued&quot;:{&quot;date-parts&quot;:[[2009]]},&quot;page&quot;:&quot;241-247&quot;,&quot;language&quot;:&quot;English&quot;,&quot;abstract&quot;:&quot;Quality of life is seldom explored in evaluations of therapeutic interventions in Alzheimer's disease. Objective: To verify whether participation in a cognitive and functional rehabilitation program improves quality of life (QOL) among Alzheimer's disease (AD) patients. Methods: 19 AD patients participated in this study, 12 of whom attended 24 multi-professional intervention sessions - the experimental group - whereas the remaining 7 comprised the control group. The following tools were used to assess changes: a) Mini-Mental State Examination (MMSE); b) Geriatric Depression Scale (GDS); c) Quality of Life in AD evaluation scale (QOL-AD); d) Open question on QOL. Results: Participation had no positive impact on quantitative clinical variables (MMSE, GDS, QOL-AD). The answers to the open question, examined using the Collective Subject Discourse (CSD) method, suggested that QOL improved after the intervention. Conclusion: Combining pharmacological treatment with psychosocial intervention may prove to be an effective strategy to enhance the QOL of AD patients.&quot;,&quot;issue&quot;:&quot;3&quot;,&quot;volume&quot;:&quot;3&quot;,&quot;container-title-short&quot;:&quot;&quot;},&quot;isTemporary&quot;:false},{&quot;id&quot;:&quot;4efa5b51-acb0-3843-a564-f5ddfa3097b9&quot;,&quot;itemData&quot;:{&quot;type&quot;:&quot;article-journal&quot;,&quot;id&quot;:&quot;4efa5b51-acb0-3843-a564-f5ddfa3097b9&quot;,&quot;title&quot;:&quot;Evaluation of donepezil in Alzheimer's disease -experience from an Australian memory clinic&quot;,&quot;author&quot;:[{&quot;family&quot;:&quot;Mador&quot;,&quot;given&quot;:&quot;J&quot;,&quot;parse-names&quot;:false,&quot;dropping-particle&quot;:&quot;&quot;,&quot;non-dropping-particle&quot;:&quot;&quot;},{&quot;family&quot;:&quot;Heckec&quot;,&quot;given&quot;:&quot;J&quot;,&quot;parse-names&quot;:false,&quot;dropping-particle&quot;:&quot;&quot;,&quot;non-dropping-particle&quot;:&quot;&quot;},{&quot;family&quot;:&quot;Clark&quot;,&quot;given&quot;:&quot;M&quot;,&quot;parse-names&quot;:false,&quot;dropping-particle&quot;:&quot;&quot;,&quot;non-dropping-particle&quot;:&quot;&quot;}],&quot;container-title&quot;:&quot;Australasian journal on ageing&quot;,&quot;container-title-short&quot;:&quot;Australas J Ageing&quot;,&quot;ISSN&quot;:&quot;14406381 (ISSN)&quot;,&quot;PMID&quot;:&quot;rayyan-661182311&quot;,&quot;URL&quot;:&quot;https://www.scopus.com/inward/record.uri?eid=2-s2.0-84869031286&amp;doi=10.1111%2fj.1741-6612.2003.tb00486.x&amp;partnerID=40&amp;md5=69875993182798261ad153cd6604d2dc&quot;,&quot;issued&quot;:{&quot;date-parts&quot;:[[2003]]},&quot;page&quot;:&quot;146-150&quot;,&quot;language&quot;:&quot;English&quot;,&quot;abstract&quot;:&quot;Objectives: To describe our experience using cholinesterase inhibitors for mild-moderate Alzheimer's disease in a memory clinic. In particular we reviewed response in cognition, activities of daily living and quality of life for patients. Design: A prospective descriptive study with patients and carers being assessed before and 3-6 months after commencing treatment with a cholinesterase inhibitor. Setting: Memory clinic at Repatriation General Hospital, Adelaide. Subjects: Sixty-four consecutive patients with mild-moderate Alzheimer's disease commencing treatment with a cholinesterase inhibitor and their carers. Outcome Measures: The primary outcome was a change in cognition as measured 6y the Mini-Mental Status Examnination (MMSE). Secondary outcomes were The Alzheimer's Disease Functional Assessment and Change Scale (ADFACS), patient self-assessec! measures of quality of life (Dementia Quality of Life Instrument (DQOL) with sub-scales in self-esteem, positive affect, negative affect, belonging and aesthetics, and a five point likert scale of overall quality of life (QOL)) and carer assessed proxy direct scaling of patient quality of life. Results: All patients were commenced on Donepezil. Fifty-four (84%) patients remained on drug treatment and completed the study with follow-up at an average of 13 weeks. Ten patients (16%) stopped treatment due to side-effects or non-compliance. There was a mean change of 1.1 points on the MMSE (p&lt;0.05) and a small but significant (p&lt;0.05) improvement in the positive affect sub-scale of the DQOL. There were no improvements in other sub-scales of the DQOL or overall quality of life. A similar number of patients improved 14 (26%) in activities of daily living as those who deteriorated 12 (22%) with the majority 28 (52%) remaining unchanged. Conclusion: Donepezil has a beneficial effect on cognition and affect when used in the setting of a memory clinic. There was little evidence to suggest an improvement in activities of daily living and overall quality of life.&quot;,&quot;issue&quot;:&quot;3&quot;,&quot;volume&quot;:&quot;22&quot;},&quot;isTemporary&quot;:false},{&quot;id&quot;:&quot;0c51a535-d1ff-3a29-b196-d93a7c78900d&quot;,&quot;itemData&quot;:{&quot;type&quot;:&quot;article-journal&quot;,&quot;id&quot;:&quot;0c51a535-d1ff-3a29-b196-d93a7c78900d&quot;,&quot;title&quot;:&quot;Bupropion for the Treatment of Apathy in Alzheimer Disease: A Randomized Clinical Trial&quot;,&quot;author&quot;:[{&quot;family&quot;:&quot;Maier&quot;,&quot;given&quot;:&quot;F&quot;,&quot;parse-names&quot;:false,&quot;dropping-particle&quot;:&quot;&quot;,&quot;non-dropping-particle&quot;:&quot;&quot;},{&quot;family&quot;:&quot;Spottke&quot;,&quot;given&quot;:&quot;A&quot;,&quot;parse-names&quot;:false,&quot;dropping-particle&quot;:&quot;&quot;,&quot;non-dropping-particle&quot;:&quot;&quot;},{&quot;family&quot;:&quot;Bach&quot;,&quot;given&quot;:&quot;J P&quot;,&quot;parse-names&quot;:false,&quot;dropping-particle&quot;:&quot;&quot;,&quot;non-dropping-particle&quot;:&quot;&quot;},{&quot;family&quot;:&quot;Bartels&quot;,&quot;given&quot;:&quot;C&quot;,&quot;parse-names&quot;:false,&quot;dropping-particle&quot;:&quot;&quot;,&quot;non-dropping-particle&quot;:&quot;&quot;},{&quot;family&quot;:&quot;Buerger&quot;,&quot;given&quot;:&quot;K&quot;,&quot;parse-names&quot;:false,&quot;dropping-particle&quot;:&quot;&quot;,&quot;non-dropping-particle&quot;:&quot;&quot;},{&quot;family&quot;:&quot;Dodel&quot;,&quot;given&quot;:&quot;R&quot;,&quot;parse-names&quot;:false,&quot;dropping-particle&quot;:&quot;&quot;,&quot;non-dropping-particle&quot;:&quot;&quot;},{&quot;family&quot;:&quot;Fellgiebel&quot;,&quot;given&quot;:&quot;A&quot;,&quot;parse-names&quot;:false,&quot;dropping-particle&quot;:&quot;&quot;,&quot;non-dropping-particle&quot;:&quot;&quot;},{&quot;family&quot;:&quot;Fliessbach&quot;,&quot;given&quot;:&quot;K&quot;,&quot;parse-names&quot;:false,&quot;dropping-particle&quot;:&quot;&quot;,&quot;non-dropping-particle&quot;:&quot;&quot;},{&quot;family&quot;:&quot;Frolich&quot;,&quot;given&quot;:&quot;L&quot;,&quot;parse-names&quot;:false,&quot;dropping-particle&quot;:&quot;&quot;,&quot;non-dropping-particle&quot;:&quot;&quot;},{&quot;family&quot;:&quot;Hausner&quot;,&quot;given&quot;:&quot;L&quot;,&quot;parse-names&quot;:false,&quot;dropping-particle&quot;:&quot;&quot;,&quot;non-dropping-particle&quot;:&quot;&quot;},{&quot;family&quot;:&quot;Hellmich&quot;,&quot;given&quot;:&quot;M&quot;,&quot;parse-names&quot;:false,&quot;dropping-particle&quot;:&quot;&quot;,&quot;non-dropping-particle&quot;:&quot;&quot;},{&quot;family&quot;:&quot;Kloppel&quot;,&quot;given&quot;:&quot;S&quot;,&quot;parse-names&quot;:false,&quot;dropping-particle&quot;:&quot;&quot;,&quot;non-dropping-particle&quot;:&quot;&quot;},{&quot;family&quot;:&quot;Klostermann&quot;,&quot;given&quot;:&quot;A&quot;,&quot;parse-names&quot;:false,&quot;dropping-particle&quot;:&quot;&quot;,&quot;non-dropping-particle&quot;:&quot;&quot;},{&quot;family&quot;:&quot;Kornhuber&quot;,&quot;given&quot;:&quot;J&quot;,&quot;parse-names&quot;:false,&quot;dropping-particle&quot;:&quot;&quot;,&quot;non-dropping-particle&quot;:&quot;&quot;},{&quot;family&quot;:&quot;Laske&quot;,&quot;given&quot;:&quot;C&quot;,&quot;parse-names&quot;:false,&quot;dropping-particle&quot;:&quot;&quot;,&quot;non-dropping-particle&quot;:&quot;&quot;},{&quot;family&quot;:&quot;Peters&quot;,&quot;given&quot;:&quot;O&quot;,&quot;parse-names&quot;:false,&quot;dropping-particle&quot;:&quot;&quot;,&quot;non-dropping-particle&quot;:&quot;&quot;},{&quot;family&quot;:&quot;Priller&quot;,&quot;given&quot;:&quot;J&quot;,&quot;parse-names&quot;:false,&quot;dropping-particle&quot;:&quot;&quot;,&quot;non-dropping-particle&quot;:&quot;&quot;},{&quot;family&quot;:&quot;Richter-Schmidinger&quot;,&quot;given&quot;:&quot;T&quot;,&quot;parse-names&quot;:false,&quot;dropping-particle&quot;:&quot;&quot;,&quot;non-dropping-particle&quot;:&quot;&quot;},{&quot;family&quot;:&quot;Schneider&quot;,&quot;given&quot;:&quot;A&quot;,&quot;parse-names&quot;:false,&quot;dropping-particle&quot;:&quot;&quot;,&quot;non-dropping-particle&quot;:&quot;&quot;},{&quot;family&quot;:&quot;Shah-Hosseini&quot;,&quot;given&quot;:&quot;K&quot;,&quot;parse-names&quot;:false,&quot;dropping-particle&quot;:&quot;&quot;,&quot;non-dropping-particle&quot;:&quot;&quot;},{&quot;family&quot;:&quot;Teipel&quot;,&quot;given&quot;:&quot;S&quot;,&quot;parse-names&quot;:false,&quot;dropping-particle&quot;:&quot;&quot;,&quot;non-dropping-particle&quot;:&quot;&quot;},{&quot;family&quot;:&quot;Arnim&quot;,&quot;given&quot;:&quot;C A F&quot;,&quot;parse-names&quot;:false,&quot;dropping-particle&quot;:&quot;&quot;,&quot;non-dropping-particle&quot;:&quot;von&quot;},{&quot;family&quot;:&quot;Wiltfang&quot;,&quot;given&quot;:&quot;J&quot;,&quot;parse-names&quot;:false,&quot;dropping-particle&quot;:&quot;&quot;,&quot;non-dropping-particle&quot;:&quot;&quot;},{&quot;family&quot;:&quot;Jessen&quot;,&quot;given&quot;:&quot;F&quot;,&quot;parse-names&quot;:false,&quot;dropping-particle&quot;:&quot;&quot;,&quot;non-dropping-particle&quot;:&quot;&quot;}],&quot;container-title&quot;:&quot;JAMA Network Open&quot;,&quot;ISSN&quot;:&quot;2574-3805&quot;,&quot;PMID&quot;:&quot;rayyan-661178591&quot;,&quot;URL&quot;:&quot;https://ovidsp.ovid.com/ovidweb.cgi?T=JS&amp;CSC=Y&amp;NEWS=N&amp;PAGE=fulltext&amp;D=med17&amp;AN=32463470 https://nusearch.nottingham.ac.uk/openurl/44NOTUK/44NOTUK?genre=article&amp;atitle=Bupropion+for+the+Treatment+of+Apathy+in+Alzheimer+Disease%3A+A+Randomized+Clinical+Trial.&amp;title=JAMA+Network+Open&amp;issn=2574-3805&amp;date=2020&amp;volume=3&amp;issue=5&amp;spage=e206027&amp;aulast=Maier+F&amp;isbn=&amp;__char_set=utf8&quot;,&quot;issued&quot;:{&quot;date-parts&quot;:[[2020]]},&quot;page&quot;:&quot;e206027&quot;,&quot;language&quot;:&quot;English&quot;,&quot;abstract&quot;:&quot;Importance: Apathy is a frequent neuropsychiatric symptom in dementia of Alzheimer type and negatively affects the disease course and patients' and caregivers' quality of life. Effective treatment options are needed. Objective: To examine the efficacy and safety of the dopamine and noradrenaline reuptake inhibitor bupropion in the treatment of apathy in patients with dementia of Alzheimer type. Design, Setting, and Participants: This 12-week, multicenter, double-blind, placebo-controlled, randomized clinical trial was conducted in a psychiatric and neurological outpatient setting between July 2010 and July 2014 in Germany. Patients with mild-to-moderate dementia of Alzheimer type and clinically relevant apathy were included. Patients with additional clinically relevant depressed mood were excluded. Data analyses were performed between August 2018 and August 2019. Interventions: Patients received either bupropion or placebo (150 mg for 4 weeks plus 300 mg for 8 weeks). In case of intolerability of 300 mg, patients continued to receive 150 mg throughout the study. Main Outcomes and Measures: Change on the Apathy Evaluation Scale-Clinician Version (AES-C) (score range, 18-72 points) between baseline and week 12 was the primary outcome parameter. Secondary outcome parameters included measures of neuropsychiatric symptoms, cognition, activities of daily living, and quality of life. Outcome measures were assessed at baseline and at 4, 8, and 12 weeks. Results: A total of 108 patients (mean [SD] age, 74.8 [5.9] years; 67 men [62%]) were included in the intention-to-treat analysis, with 54 randomized to receive bupropion and 54 randomized to receive placebo. The baseline AES-C score was comparable between the bupropion group and the placebo group (mean [SD], 52.2 [8.7] vs 50.4 [8.2]). After controlling for the baseline AES-C score, site, and comedication with donepezil or galantamine, the mean change in the AES-C score between the bupropion and placebo groups was not statistically significant (mean change, 2.22; 95% CI, -0.47 to 4.91; P = .11). Results on secondary outcomes showed statistically significant differences between bupropion and placebo in terms of total neuropsychiatric symptoms (mean change, 5.52; 95% CI, 2.00 to 9.04; P = .003) and health-related quality of life (uncorrected for multiple comparisons; mean change, -1.66; 95% CI, -3.01 to -0.31; P = .02) with greater improvement in the placebo group. No statistically significant changes between groups were found for activities of daily living (mean change, -2.92; 95% CI, -5.89 to 0.06; P = .05) and cognition (mean change, -0.27; 95% CI, -3.26 to 2.73; P = .86). The numbers of adverse events (bupropion group, 39 patients [72.2%]; placebo group, 33 patients [61.1%]) and serious adverse events (bupropion group, 5 patients [9.3%]; placebo group, 2 patients [3.7%]) were comparable between groups. Conclusions and Relevance: Although it is safe, bupropion was not superior to placebo for the treatment of apathy in patients with dementia of Alzheimer type in the absence of clinically relevant depressed mood. Trial Registration: EU Clinical Trials Register Identifier: 2007-005352-17.&quot;,&quot;issue&quot;:&quot;5&quot;,&quot;volume&quot;:&quot;3&quot;,&quot;container-title-short&quot;:&quot;&quot;},&quot;isTemporary&quot;:false},{&quot;id&quot;:&quot;b6e05a57-7b24-3500-8cef-39633b91368b&quot;,&quot;itemData&quot;:{&quot;type&quot;:&quot;article-journal&quot;,&quot;id&quot;:&quot;b6e05a57-7b24-3500-8cef-39633b91368b&quot;,&quot;title&quot;:&quot;A pilot randomised controlled trial to compare changes in quality of life for participants with early diagnosis dementia who attend a 'Living Well with Dementia' group compared to waiting-list control&quot;,&quot;author&quot;:[{&quot;family&quot;:&quot;Marshall&quot;,&quot;given&quot;:&quot;A&quot;,&quot;parse-names&quot;:false,&quot;dropping-particle&quot;:&quot;&quot;,&quot;non-dropping-particle&quot;:&quot;&quot;},{&quot;family&quot;:&quot;Spreadbury&quot;,&quot;given&quot;:&quot;J&quot;,&quot;parse-names&quot;:false,&quot;dropping-particle&quot;:&quot;&quot;,&quot;non-dropping-particle&quot;:&quot;&quot;},{&quot;family&quot;:&quot;Cheston&quot;,&quot;given&quot;:&quot;R&quot;,&quot;parse-names&quot;:false,&quot;dropping-particle&quot;:&quot;&quot;,&quot;non-dropping-particle&quot;:&quot;&quot;},{&quot;family&quot;:&quot;Coleman&quot;,&quot;given&quot;:&quot;P&quot;,&quot;parse-names&quot;:false,&quot;dropping-particle&quot;:&quot;&quot;,&quot;non-dropping-particle&quot;:&quot;&quot;},{&quot;family&quot;:&quot;Ballinger&quot;,&quot;given&quot;:&quot;C&quot;,&quot;parse-names&quot;:false,&quot;dropping-particle&quot;:&quot;&quot;,&quot;non-dropping-particle&quot;:&quot;&quot;},{&quot;family&quot;:&quot;Mullee&quot;,&quot;given&quot;:&quot;M&quot;,&quot;parse-names&quot;:false,&quot;dropping-particle&quot;:&quot;&quot;,&quot;non-dropping-particle&quot;:&quot;&quot;},{&quot;family&quot;:&quot;Pritchard&quot;,&quot;given&quot;:&quot;J&quot;,&quot;parse-names&quot;:false,&quot;dropping-particle&quot;:&quot;&quot;,&quot;non-dropping-particle&quot;:&quot;&quot;},{&quot;family&quot;:&quot;Russell&quot;,&quot;given&quot;:&quot;C&quot;,&quot;parse-names&quot;:false,&quot;dropping-particle&quot;:&quot;&quot;,&quot;non-dropping-particle&quot;:&quot;&quot;},{&quot;family&quot;:&quot;Bartlett&quot;,&quot;given&quot;:&quot;E&quot;,&quot;parse-names&quot;:false,&quot;dropping-particle&quot;:&quot;&quot;,&quot;non-dropping-particle&quot;:&quot;&quot;}],&quot;container-title&quot;:&quot;Aging &amp; mental health&quot;,&quot;container-title-short&quot;:&quot;Aging Ment Health&quot;,&quot;ISSN&quot;:&quot;1364-6915&quot;,&quot;PMID&quot;:&quot;rayyan-661186728&quot;,&quot;URL&quot;:&quot;https://ovidsp.ovid.com/ovidweb.cgi?T=JS&amp;CSC=Y&amp;NEWS=N&amp;PAGE=fulltext&amp;D=med12&amp;AN=25196239 https://nusearch.nottingham.ac.uk/openurl/44NOTUK/44NOTUK?genre=article&amp;atitle=A+pilot+randomised+controlled+trial+to+compare+changes+in+quality+of+life+for+participants+with+early+diagnosis+dementia+who+attend+a+%27Living+Well+with+Dementia%27+group+compared+to+waiting-list+control.&amp;title=Aging+%26+Mental+Health&amp;issn=1360-7863&amp;date=2015&amp;volume=19&amp;issue=6&amp;spage=526&amp;aulast=Marshall+A&amp;isbn=&amp;__char_set=utf8&quot;,&quot;issued&quot;:{&quot;date-parts&quot;:[[2015]]},&quot;page&quot;:&quot;526-535&quot;,&quot;language&quot;:&quot;English&quot;,&quot;abstract&quot;:&quot;OBJECTIVES: The aim of this paper is to report a pilot study in which participants who had recently received a diagnosis of dementia were randomised to either a 10-week group intervention or a waiting-list control. METHOD: Memory clinic staff with limited previous experience of group therapy were trained to lead a 10-week group therapy intervention called 'Living Well with Dementia'. Fifty-eight participants, all of whom had received a diagnosis of Alzheimer's disease, vascular or Lewy body dementia within the previous 18 months, were randomised to receive either the intervention or treatment as usual (waiting-list control). Data collection occurred at baseline, within two weeks after the intervention finished and at 10-week follow-up. RESULTS: The study met its recruitment targets, with a relatively low attrition rate for the intervention arm. The acceptability of the intervention and research methods was examined qualitatively and will be reported on elsewhere. For the primary outcome, measure of quality of life in Alzheimer's disease (QoL-AD), and secondary outcome, self-esteem, there was some evidence of improvement in the intervention group compared to the control group. There was, also, evidence of a reduction in cognitive functioning in the treatment group compared to the control. Such reported differences should be treated with caution because they are obtained from a pilot and not a definitive study. CONCLUSION: This pilot study succeeded in collecting data to inform a future definitive cost effectiveness clinical trial of Living Well with Dementia group therapy.&quot;,&quot;issue&quot;:&quot;6&quot;,&quot;volume&quot;:&quot;19&quot;},&quot;isTemporary&quot;:false},{&quot;id&quot;:&quot;017b10cb-45b8-34f3-861e-099563fe8f7f&quot;,&quot;itemData&quot;:{&quot;type&quot;:&quot;article-journal&quot;,&quot;id&quot;:&quot;017b10cb-45b8-34f3-861e-099563fe8f7f&quot;,&quot;title&quot;:&quot;Rasagiline effects on glucose metabolism, cognition, and tau in Alzheimer's dementia&quot;,&quot;author&quot;:[{&quot;family&quot;:&quot;Matthews&quot;,&quot;given&quot;:&quot;D C&quot;,&quot;parse-names&quot;:false,&quot;dropping-particle&quot;:&quot;&quot;,&quot;non-dropping-particle&quot;:&quot;&quot;},{&quot;family&quot;:&quot;Ritter&quot;,&quot;given&quot;:&quot;A&quot;,&quot;parse-names&quot;:false,&quot;dropping-particle&quot;:&quot;&quot;,&quot;non-dropping-particle&quot;:&quot;&quot;},{&quot;family&quot;:&quot;Thomas&quot;,&quot;given&quot;:&quot;R G&quot;,&quot;parse-names&quot;:false,&quot;dropping-particle&quot;:&quot;&quot;,&quot;non-dropping-particle&quot;:&quot;&quot;},{&quot;family&quot;:&quot;Andrews&quot;,&quot;given&quot;:&quot;R D&quot;,&quot;parse-names&quot;:false,&quot;dropping-particle&quot;:&quot;&quot;,&quot;non-dropping-particle&quot;:&quot;&quot;},{&quot;family&quot;:&quot;Lukic&quot;,&quot;given&quot;:&quot;A S&quot;,&quot;parse-names&quot;:false,&quot;dropping-particle&quot;:&quot;&quot;,&quot;non-dropping-particle&quot;:&quot;&quot;},{&quot;family&quot;:&quot;Revta&quot;,&quot;given&quot;:&quot;C&quot;,&quot;parse-names&quot;:false,&quot;dropping-particle&quot;:&quot;&quot;,&quot;non-dropping-particle&quot;:&quot;&quot;},{&quot;family&quot;:&quot;Kinney&quot;,&quot;given&quot;:&quot;J W&quot;,&quot;parse-names&quot;:false,&quot;dropping-particle&quot;:&quot;&quot;,&quot;non-dropping-particle&quot;:&quot;&quot;},{&quot;family&quot;:&quot;Tousi&quot;,&quot;given&quot;:&quot;B&quot;,&quot;parse-names&quot;:false,&quot;dropping-particle&quot;:&quot;&quot;,&quot;non-dropping-particle&quot;:&quot;&quot;},{&quot;family&quot;:&quot;Leverenz&quot;,&quot;given&quot;:&quot;J B&quot;,&quot;parse-names&quot;:false,&quot;dropping-particle&quot;:&quot;&quot;,&quot;non-dropping-particle&quot;:&quot;&quot;},{&quot;family&quot;:&quot;Fillit&quot;,&quot;given&quot;:&quot;H&quot;,&quot;parse-names&quot;:false,&quot;dropping-particle&quot;:&quot;&quot;,&quot;non-dropping-particle&quot;:&quot;&quot;},{&quot;family&quot;:&quot;Zhong&quot;,&quot;given&quot;:&quot;K&quot;,&quot;parse-names&quot;:false,&quot;dropping-particle&quot;:&quot;&quot;,&quot;non-dropping-particle&quot;:&quot;&quot;},{&quot;family&quot;:&quot;Feldman&quot;,&quot;given&quot;:&quot;H H&quot;,&quot;parse-names&quot;:false,&quot;dropping-particle&quot;:&quot;&quot;,&quot;non-dropping-particle&quot;:&quot;&quot;},{&quot;family&quot;:&quot;Cummings&quot;,&quot;given&quot;:&quot;J&quot;,&quot;parse-names&quot;:false,&quot;dropping-particle&quot;:&quot;&quot;,&quot;non-dropping-particle&quot;:&quot;&quot;}],&quot;container-title&quot;:&quot;Alzheimer's &amp; Dementia : Translational Research &amp; Clinical Interventions&quot;,&quot;ISSN&quot;:&quot;2352-8737&quot;,&quot;PMID&quot;:&quot;rayyan-661187816&quot;,&quot;URL&quot;:&quot;https://ovidsp.ovid.com/ovidweb.cgi?T=JS&amp;CSC=Y&amp;NEWS=N&amp;PAGE=fulltext&amp;D=pmnm&amp;AN=33614888 https://nusearch.nottingham.ac.uk/openurl/44NOTUK/44NOTUK?genre=article&amp;atitle=Rasagiline+effects+on+glucose+metabolism%2C+cognition%2C+and+tau+in+Alzheimer%27s+dementia.&amp;title=Alzheimer%27s+%26+Dementia+%3A+Translational+Research+%26+Clinical+Interventions&amp;issn=2352-8737&amp;date=2021&amp;volume=7&amp;issue=1&amp;spage=e12106&amp;aulast=Matthews+DC&amp;isbn=&amp;__char_set=utf8&quot;,&quot;issued&quot;:{&quot;date-parts&quot;:[[2021]]},&quot;page&quot;:&quot;e12106&quot;,&quot;language&quot;:&quot;English&quot;,&quot;abstract&quot;:&quot;Background: A Phase II proof of concept (POC) randomized clinical trial was conducted to evaluate the effects of rasagiline, a monoamine oxidase B (MAO-B) inhibitor approved for Parkinson disease, in mild to moderate Alzheimer's disease (AD). The primary objective was to determine if 1 mg of rasagiline daily for 24 weeks is associated with improved regional brain metabolism (fluorodeoxyglucose-positron emission tomography [FDG-PET]) compared to placebo. Secondary objectives included measurement of effects on tau PET and evaluation of directional consistency of clinical end points. Methods: This was a double-blind, parallel group, placebo-controlled, community-based, three-site trial of 50 participants randomized 1:1 to receive oral rasagiline or placebo (NCT02359552). FDG-PET was analyzed for the presence of an AD-like pattern as an inclusion criterion and as a longitudinal outcome using prespecified regions of interest and voxel-based analyses. Tau PET was evaluated at baseline and longitudinally. Clinical outcomes were analyzed using an intention-to-treat (ITT) model. Results: Fifty patients were randomized and 43 completed treatment. The study met its primary end point, demonstrating favorable change in FDG-PET differences in rasagiline versus placebo in middle frontal (P &lt; 0.025), anterior cingulate (P &lt; 0.041), and striatal (P &lt; 0.023) regions. Clinical measures showed benefit in quality of life (P &lt; 0.04). Digit Span, verbal fluency, and Neuropsychiatric Inventory (NPI) showed non-significant directional favoring of rasagiline; no effects were observed in Alzheimer's Disease Assessment Scale-Cognitive Subscale (ADAS-cog) or activities of daily living. Rasagiline was generally well tolerated with low rates of adverse events and notably fewer neuropsychiatric symptoms in the active treatment group. Discussion: These outcomes illustrate the potential benefits of rasagiline on clinical and neuroimaging measures in patients with mild to moderate AD. Rasagiline appears to affect neuronal activity in frontostriatal pathways, with associated clinical benefit potential warranting a more fully powered trial. This study illustrated the potential benefit of therapeutic repurposing and an experimental medicine proof-of-concept design with biomarkers to characterize patient and detect treatment response. Copyright © 2020 The Authors. Alzheimer's &amp; Dementia: Translational Research &amp; Clinical Interventions published by Wiley Periodicals, Inc. on behalf of Alzheimer's Association.&quot;,&quot;issue&quot;:&quot;1&quot;,&quot;volume&quot;:&quot;7&quot;,&quot;container-title-short&quot;:&quot;&quot;},&quot;isTemporary&quot;:false},{&quot;id&quot;:&quot;75a7a8bb-9014-350e-a7b6-fe668619b184&quot;,&quot;itemData&quot;:{&quot;type&quot;:&quot;article-journal&quot;,&quot;id&quot;:&quot;75a7a8bb-9014-350e-a7b6-fe668619b184&quot;,&quot;title&quot;:&quot;Ginkgo biloba for mild to moderate dementia in a community setting: a pragmatic, randomised, parallel-group, double-blind, placebo-controlled trial&quot;,&quot;author&quot;:[{&quot;family&quot;:&quot;McCarney&quot;,&quot;given&quot;:&quot;R&quot;,&quot;parse-names&quot;:false,&quot;dropping-particle&quot;:&quot;&quot;,&quot;non-dropping-particle&quot;:&quot;&quot;},{&quot;family&quot;:&quot;Fisher&quot;,&quot;given&quot;:&quot;P&quot;,&quot;parse-names&quot;:false,&quot;dropping-particle&quot;:&quot;&quot;,&quot;non-dropping-particle&quot;:&quot;&quot;},{&quot;family&quot;:&quot;Iliffe&quot;,&quot;given&quot;:&quot;S&quot;,&quot;parse-names&quot;:false,&quot;dropping-particle&quot;:&quot;&quot;,&quot;non-dropping-particle&quot;:&quot;&quot;},{&quot;family&quot;:&quot;Haselen&quot;,&quot;given&quot;:&quot;R&quot;,&quot;parse-names&quot;:false,&quot;dropping-particle&quot;:&quot;&quot;,&quot;non-dropping-particle&quot;:&quot;van&quot;},{&quot;family&quot;:&quot;Griffin&quot;,&quot;given&quot;:&quot;M&quot;,&quot;parse-names&quot;:false,&quot;dropping-particle&quot;:&quot;&quot;,&quot;non-dropping-particle&quot;:&quot;&quot;},{&quot;family&quot;:&quot;Meulen&quot;,&quot;given&quot;:&quot;J&quot;,&quot;parse-names&quot;:false,&quot;dropping-particle&quot;:&quot;&quot;,&quot;non-dropping-particle&quot;:&quot;van der&quot;},{&quot;family&quot;:&quot;Warner&quot;,&quot;given&quot;:&quot;J&quot;,&quot;parse-names&quot;:false,&quot;dropping-particle&quot;:&quot;&quot;,&quot;non-dropping-particle&quot;:&quot;&quot;}],&quot;container-title&quot;:&quot;International journal of geriatric psychiatry&quot;,&quot;container-title-short&quot;:&quot;Int J Geriatr Psychiatry&quot;,&quot;ISSN&quot;:&quot;1099-1166&quot;,&quot;PMID&quot;:&quot;rayyan-661183060&quot;,&quot;URL&quot;:&quot;https://ovidsp.ovid.com/ovidweb.cgi?T=JS&amp;CSC=Y&amp;NEWS=N&amp;PAGE=fulltext&amp;D=med7&amp;AN=18537221 https://nusearch.nottingham.ac.uk/openurl/44NOTUK/44NOTUK?genre=article&amp;atitle=Ginkgo+biloba+for+mild+to+moderate+dementia+in+a+community+setting%3A+a+pragmatic%2C+randomised%2C+parallel-group%2C+double-blind%2C+placebo-controlled+trial.&amp;title=International+Journal+of+Geriatric+Psychiatry&amp;issn=0885-6230&amp;date=2008&amp;volume=23&amp;issue=12&amp;spage=1222&amp;aulast=McCarney+R&amp;isbn=&amp;__char_set=utf8&quot;,&quot;issued&quot;:{&quot;date-parts&quot;:[[2008]]},&quot;page&quot;:&quot;1222-1230&quot;,&quot;language&quot;:&quot;English&quot;,&quot;abstract&quot;:&quot;OBJECTIVES: Doubt over the cost-effectiveness of the cholinesterase inhibitors in dementia has renewed interest in alternative treatments such as Ginkgo biloba. We aimed to determine the effectiveness and the safety profile of Ginkgo biloba for treating early stage dementia in a community setting. METHODS: We conducted a community-based, pragmatic, randomised, double-blind, parallel-group trial where participants were given a standardised extract of Ginkgo biloba (120 mg daily) or a placebo control for 6 months. Our primary outcomes were cognitive functioning (ADAS-Cog) and participant and carer-rated quality of life (QOL-AD). RESULTS: We recruited 176 participants, mainly through general practices. In the ANCOVA model with baseline score as a co-variate (n = 176), Ginkgo did not have a significant effect on outcome at six months on either the ADAS-Cog score (p = 0.392), the participant-rated QOL-AD score (p = 0.787) nor the carer-rated QOL-AD score (p = 0.222). CONCLUSION: We found no evidence that a standard dose of high purity Ginkgo biloba confers benefit in mild-moderate dementia over 6 months. Copyright (c) 2008 John Wiley &amp; Sons, Ltd.&quot;,&quot;issue&quot;:&quot;12&quot;,&quot;volume&quot;:&quot;23&quot;},&quot;isTemporary&quot;:false},{&quot;id&quot;:&quot;c886fdf4-0f3f-38f9-a6b2-715cfed380f6&quot;,&quot;itemData&quot;:{&quot;type&quot;:&quot;article-journal&quot;,&quot;id&quot;:&quot;c886fdf4-0f3f-38f9-a6b2-715cfed380f6&quot;,&quot;title&quot;:&quot;Can We Help Care Providers Communicate More Effectively With Persons Having Dementia Living in Long-Term Care Homes?&quot;,&quot;author&quot;:[{&quot;family&quot;:&quot;McGilton&quot;,&quot;given&quot;:&quot;K S&quot;,&quot;parse-names&quot;:false,&quot;dropping-particle&quot;:&quot;&quot;,&quot;non-dropping-particle&quot;:&quot;&quot;},{&quot;family&quot;:&quot;Rochon&quot;,&quot;given&quot;:&quot;E&quot;,&quot;parse-names&quot;:false,&quot;dropping-particle&quot;:&quot;&quot;,&quot;non-dropping-particle&quot;:&quot;&quot;},{&quot;family&quot;:&quot;Sidani&quot;,&quot;given&quot;:&quot;S&quot;,&quot;parse-names&quot;:false,&quot;dropping-particle&quot;:&quot;&quot;,&quot;non-dropping-particle&quot;:&quot;&quot;},{&quot;family&quot;:&quot;Shaw&quot;,&quot;given&quot;:&quot;A&quot;,&quot;parse-names&quot;:false,&quot;dropping-particle&quot;:&quot;&quot;,&quot;non-dropping-particle&quot;:&quot;&quot;},{&quot;family&quot;:&quot;Ben-David&quot;,&quot;given&quot;:&quot;B M&quot;,&quot;parse-names&quot;:false,&quot;dropping-particle&quot;:&quot;&quot;,&quot;non-dropping-particle&quot;:&quot;&quot;},{&quot;family&quot;:&quot;Saragosa&quot;,&quot;given&quot;:&quot;M&quot;,&quot;parse-names&quot;:false,&quot;dropping-particle&quot;:&quot;&quot;,&quot;non-dropping-particle&quot;:&quot;&quot;},{&quot;family&quot;:&quot;Boscart&quot;,&quot;given&quot;:&quot;V M&quot;,&quot;parse-names&quot;:false,&quot;dropping-particle&quot;:&quot;&quot;,&quot;non-dropping-particle&quot;:&quot;&quot;},{&quot;family&quot;:&quot;Wilson&quot;,&quot;given&quot;:&quot;R&quot;,&quot;parse-names&quot;:false,&quot;dropping-particle&quot;:&quot;&quot;,&quot;non-dropping-particle&quot;:&quot;&quot;},{&quot;family&quot;:&quot;Galimidi-Epstein&quot;,&quot;given&quot;:&quot;K K&quot;,&quot;parse-names&quot;:false,&quot;dropping-particle&quot;:&quot;&quot;,&quot;non-dropping-particle&quot;:&quot;&quot;},{&quot;family&quot;:&quot;Pichora-Fuller&quot;,&quot;given&quot;:&quot;M K&quot;,&quot;parse-names&quot;:false,&quot;dropping-particle&quot;:&quot;&quot;,&quot;non-dropping-particle&quot;:&quot;&quot;}],&quot;container-title&quot;:&quot;American Journal of Alzheimer's Disease &amp; Other Dementias&quot;,&quot;ISSN&quot;:&quot;1938-2731&quot;,&quot;PMID&quot;:&quot;rayyan-661178670&quot;,&quot;URL&quot;:&quot;https://ovidsp.ovid.com/ovidweb.cgi?T=JS&amp;CSC=Y&amp;NEWS=N&amp;PAGE=fulltext&amp;D=med14&amp;AN=27899433 https://nusearch.nottingham.ac.uk/openurl/44NOTUK/44NOTUK?genre=article&amp;atitle=Can+We+Help+Care+Providers+Communicate+More+Effectively+With+Persons+Having+Dementia+Living+in+Long-Term+Care+Homes%3F.&amp;title=American+Journal+of+Alzheimer%27s+Disease+%26+Other+Dementias&amp;issn=1533-3175&amp;date=2017&amp;volume=32&amp;issue=1&amp;spage=41&amp;aulast=McGilton+KS&amp;isbn=&amp;__char_set=utf8&quot;,&quot;issued&quot;:{&quot;date-parts&quot;:[[2017]]},&quot;page&quot;:&quot;41-50&quot;,&quot;language&quot;:&quot;English&quot;,&quot;abstract&quot;:&quot;BACKGROUND: Effective communication between residents with dementia and care providers in long-term care homes (LTCHs) is essential to resident-centered care. PURPOSE: To determine the effects of a communication intervention on residents' quality of life (QOL) and care, as well as care providers' perceived knowledge, mood, and burden. METHOD: The intervention included (1) individualized communication plans, (2) a dementia care workshop, and (3) a care provider support system. Pre- and postintervention scores were compared to evaluate the effects of the intervention. A total of 12 residents and 20 care providers in an LTCH participated in the feasibility study. RESULTS: The rate of care providers' adherence to the communication plans was 91%. Postintervention, residents experienced a significant increase in overall QOL. Care providers had significant improvement in mood and perceived reduced burden. CONCLUSION: The results suggest that the communication intervention demonstrates preliminary evidence of positive effects on residents' QOL and care providers' mood and burden.&quot;,&quot;issue&quot;:&quot;1&quot;,&quot;volume&quot;:&quot;32&quot;,&quot;container-title-short&quot;:&quot;&quot;},&quot;isTemporary&quot;:false},{&quot;id&quot;:&quot;123294af-6602-3f7a-a67f-98df80dbe14c&quot;,&quot;itemData&quot;:{&quot;type&quot;:&quot;article-journal&quot;,&quot;id&quot;:&quot;123294af-6602-3f7a-a67f-98df80dbe14c&quot;,&quot;title&quot;:&quot;The Hawthorne Effect: a randomised, controlled trial&quot;,&quot;author&quot;:[{&quot;family&quot;:&quot;McCarney&quot;,&quot;given&quot;:&quot;R&quot;,&quot;parse-names&quot;:false,&quot;dropping-particle&quot;:&quot;&quot;,&quot;non-dropping-particle&quot;:&quot;&quot;},{&quot;family&quot;:&quot;Warner&quot;,&quot;given&quot;:&quot;J&quot;,&quot;parse-names&quot;:false,&quot;dropping-particle&quot;:&quot;&quot;,&quot;non-dropping-particle&quot;:&quot;&quot;},{&quot;family&quot;:&quot;Iliffe&quot;,&quot;given&quot;:&quot;S&quot;,&quot;parse-names&quot;:false,&quot;dropping-particle&quot;:&quot;&quot;,&quot;non-dropping-particle&quot;:&quot;&quot;},{&quot;family&quot;:&quot;Haselen&quot;,&quot;given&quot;:&quot;R&quot;,&quot;parse-names&quot;:false,&quot;dropping-particle&quot;:&quot;&quot;,&quot;non-dropping-particle&quot;:&quot;van&quot;},{&quot;family&quot;:&quot;Griffin&quot;,&quot;given&quot;:&quot;M&quot;,&quot;parse-names&quot;:false,&quot;dropping-particle&quot;:&quot;&quot;,&quot;non-dropping-particle&quot;:&quot;&quot;},{&quot;family&quot;:&quot;Fisher&quot;,&quot;given&quot;:&quot;P&quot;,&quot;parse-names&quot;:false,&quot;dropping-particle&quot;:&quot;&quot;,&quot;non-dropping-particle&quot;:&quot;&quot;}],&quot;container-title&quot;:&quot;BMC Medical Research Methodology&quot;,&quot;ISSN&quot;:&quot;1471-2288&quot;,&quot;PMID&quot;:&quot;rayyan-661183190&quot;,&quot;URL&quot;:&quot;https://ovidsp.ovid.com/ovidweb.cgi?T=JS&amp;CSC=Y&amp;NEWS=N&amp;PAGE=fulltext&amp;D=med6&amp;AN=17608932 https://nusearch.nottingham.ac.uk/openurl/44NOTUK/44NOTUK?genre=article&amp;atitle=The+Hawthorne+Effect%3A+a+randomised%2C+controlled+trial.&amp;title=BMC+Medical+Research+Methodology&amp;issn=1471-2288&amp;date=2007&amp;volume=7&amp;issue=1&amp;spage=30&amp;aulast=McCarney+R&amp;isbn=&amp;__char_set=utf8&quot;,&quot;issued&quot;:{&quot;date-parts&quot;:[[2007]]},&quot;page&quot;:&quot;30&quot;,&quot;language&quot;:&quot;English&quot;,&quot;abstract&quot;:&quot;BACKGROUND: The 'Hawthorne Effect' may be an important factor affecting the generalisability of clinical research to routine practice, but has been little studied. Hawthorne Effects have been reported in previous clinical trials in dementia but to our knowledge, no attempt has been made to quantify them. Our aim was to compare minimal follow-up to intensive follow-up in participants in a placebo controlled trial of Ginkgo biloba for treating mild-moderate dementia. METHODS: Participants in a dementia trial were randomised to intensive follow-up (with comprehensive assessment visits at baseline and two, four and six months post randomisation) or minimal follow-up (with an abbreviated assessment at baseline and a full assessment at six months). Our primary outcomes were cognitive functioning (ADAS-Cog) and participant and carer-rated quality of life (QOL-AD). RESULTS: We recruited 176 participants, mainly through general practices. The main analysis was based on Intention to treat (ITT), with available data. In the ANCOVA model with baseline score as a co-variate, follow-up group had a significant effect on outcome at six months on the ADAS-Cog score (n = 140; mean difference = -2.018; 95%CI -3.914, -0.121; p = 0.037 favouring the intensive follow-up group), and on participant-rated quality of life score (n = 142; mean difference = -1.382; 95%CI -2.642, -0.122; p = 0.032 favouring minimal follow-up group). There was no significant difference on carer quality of life. CONCLUSION: We found that more intensive follow-up of individuals in a placebo-controlled clinical trial of Ginkgo biloba for treating mild-moderate dementia resulted in a better outcome than minimal follow-up, as measured by their cognitive functioning. TRIAL REGISTRATION: Current controlled trials: ISRCTN45577048.&quot;,&quot;volume&quot;:&quot;7&quot;,&quot;container-title-short&quot;:&quot;&quot;},&quot;isTemporary&quot;:false},{&quot;id&quot;:&quot;04ece630-15dc-32f9-a98a-de9ac1c43607&quot;,&quot;itemData&quot;:{&quot;type&quot;:&quot;article-journal&quot;,&quot;id&quot;:&quot;04ece630-15dc-32f9-a98a-de9ac1c43607&quot;,&quot;title&quot;:&quot;Effectiveness of dementia follow-up care by memory clinics or general practitioners: randomised controlled trial&quot;,&quot;author&quot;:[{&quot;family&quot;:&quot;Meeuwsen&quot;,&quot;given&quot;:&quot;E J&quot;,&quot;parse-names&quot;:false,&quot;dropping-particle&quot;:&quot;&quot;,&quot;non-dropping-particle&quot;:&quot;&quot;},{&quot;family&quot;:&quot;Melis&quot;,&quot;given&quot;:&quot;R J F&quot;,&quot;parse-names&quot;:false,&quot;dropping-particle&quot;:&quot;&quot;,&quot;non-dropping-particle&quot;:&quot;&quot;},{&quot;family&quot;:&quot;Aa&quot;,&quot;given&quot;:&quot;Gchm&quot;,&quot;parse-names&quot;:false,&quot;dropping-particle&quot;:&quot;&quot;,&quot;non-dropping-particle&quot;:&quot;van der&quot;},{&quot;family&quot;:&quot;Goluke-Willemse&quot;,&quot;given&quot;:&quot;G A M&quot;,&quot;parse-names&quot;:false,&quot;dropping-particle&quot;:&quot;&quot;,&quot;non-dropping-particle&quot;:&quot;&quot;},{&quot;family&quot;:&quot;Leest&quot;,&quot;given&quot;:&quot;B J M&quot;,&quot;parse-names&quot;:false,&quot;dropping-particle&quot;:&quot;&quot;,&quot;non-dropping-particle&quot;:&quot;de&quot;},{&quot;family&quot;:&quot;Raak&quot;,&quot;given&quot;:&quot;Fhjm&quot;,&quot;parse-names&quot;:false,&quot;dropping-particle&quot;:&quot;&quot;,&quot;non-dropping-particle&quot;:&quot;van&quot;},{&quot;family&quot;:&quot;Scholzel-Dorenbos&quot;,&quot;given&quot;:&quot;C J M&quot;,&quot;parse-names&quot;:false,&quot;dropping-particle&quot;:&quot;&quot;,&quot;non-dropping-particle&quot;:&quot;&quot;},{&quot;family&quot;:&quot;Verheijen&quot;,&quot;given&quot;:&quot;D C M&quot;,&quot;parse-names&quot;:false,&quot;dropping-particle&quot;:&quot;&quot;,&quot;non-dropping-particle&quot;:&quot;&quot;},{&quot;family&quot;:&quot;Verhey&quot;,&quot;given&quot;:&quot;F R J&quot;,&quot;parse-names&quot;:false,&quot;dropping-particle&quot;:&quot;&quot;,&quot;non-dropping-particle&quot;:&quot;&quot;},{&quot;family&quot;:&quot;Visser&quot;,&quot;given&quot;:&quot;M C&quot;,&quot;parse-names&quot;:false,&quot;dropping-particle&quot;:&quot;&quot;,&quot;non-dropping-particle&quot;:&quot;&quot;},{&quot;family&quot;:&quot;et al.&quot;,&quot;given&quot;:&quot;&quot;,&quot;parse-names&quot;:false,&quot;dropping-particle&quot;:&quot;&quot;,&quot;non-dropping-particle&quot;:&quot;&quot;}],&quot;container-title&quot;:&quot;Nederlands tijdschrift voor geneeskunde&quot;,&quot;container-title-short&quot;:&quot;Ned Tijdschr Geneeskd&quot;,&quot;PMID&quot;:&quot;rayyan-661181393&quot;,&quot;URL&quot;:&quot;https://www.cochranelibrary.com/central/doi/10.1002/central/CN-00914030/full&quot;,&quot;issued&quot;:{&quot;date-parts&quot;:[[2013]]},&quot;abstract&quot;:&quot;Objective To examine the effectiveness of post‐diagnosis dementia treatment and coordination of care by memory clinics compared with general practitioners. Design Multicentre randomised controlled trial. Setting Nine memory clinics and 159 general practitioners in the Netherlands. Participants 175 patients with a new diagnosis of mild to moderate dementia living in the community and their informal caregivers. Interventions Usual care provided by memory clinic or general practitioner. MAin Outcome Measures Caregiver rated quality of life of the patient measured with the quality of life in Alzheimer's disease instrument and self perceived burden of the informal caregiver measured with the sense of competence questionnaire (intention to treat analysis). Results The quality of life of the patients in the memory clinic group was 0.5 (95% confidence interval ‐0.7 to 1.6) points higher than in the general practitioner group. Caregivers' burden was 2.4 (‐5.8 to 1.0) points lower in the memory clinic group than in the general practitioner group.&quot;,&quot;issue&quot;:&quot;33&quot;,&quot;volume&quot;:&quot;157&quot;},&quot;isTemporary&quot;:false},{&quot;id&quot;:&quot;6efe6d5e-cf88-36ee-b7ab-2eb9837a7ac9&quot;,&quot;itemData&quot;:{&quot;type&quot;:&quot;article-journal&quot;,&quot;id&quot;:&quot;6efe6d5e-cf88-36ee-b7ab-2eb9837a7ac9&quot;,&quot;title&quot;:&quot;Comprehensive approach of donepezil and psychosocial interventions on cognitive function and quality of life for Alzheimer's disease: the Osaki-Tajiri Project&quot;,&quot;author&quot;:[{&quot;family&quot;:&quot;Meguro&quot;,&quot;given&quot;:&quot;M&quot;,&quot;parse-names&quot;:false,&quot;dropping-particle&quot;:&quot;&quot;,&quot;non-dropping-particle&quot;:&quot;&quot;},{&quot;family&quot;:&quot;Kasai&quot;,&quot;given&quot;:&quot;M&quot;,&quot;parse-names&quot;:false,&quot;dropping-particle&quot;:&quot;&quot;,&quot;non-dropping-particle&quot;:&quot;&quot;},{&quot;family&quot;:&quot;Akanuma&quot;,&quot;given&quot;:&quot;K&quot;,&quot;parse-names&quot;:false,&quot;dropping-particle&quot;:&quot;&quot;,&quot;non-dropping-particle&quot;:&quot;&quot;},{&quot;family&quot;:&quot;Ishii&quot;,&quot;given&quot;:&quot;H&quot;,&quot;parse-names&quot;:false,&quot;dropping-particle&quot;:&quot;&quot;,&quot;non-dropping-particle&quot;:&quot;&quot;},{&quot;family&quot;:&quot;Yamaguchi&quot;,&quot;given&quot;:&quot;S&quot;,&quot;parse-names&quot;:false,&quot;dropping-particle&quot;:&quot;&quot;,&quot;non-dropping-particle&quot;:&quot;&quot;},{&quot;family&quot;:&quot;Meguro&quot;,&quot;given&quot;:&quot;K&quot;,&quot;parse-names&quot;:false,&quot;dropping-particle&quot;:&quot;&quot;,&quot;non-dropping-particle&quot;:&quot;&quot;}],&quot;container-title&quot;:&quot;Age &amp; Ageing&quot;,&quot;ISSN&quot;:&quot;1468-2834&quot;,&quot;PMID&quot;:&quot;rayyan-661179678&quot;,&quot;URL&quot;:&quot;https://ovidsp.ovid.com/ovidweb.cgi?T=JS&amp;CSC=Y&amp;NEWS=N&amp;PAGE=fulltext&amp;D=med7&amp;AN=18515851 https://nusearch.nottingham.ac.uk/openurl/44NOTUK/44NOTUK?genre=article&amp;atitle=Comprehensive+approach+of+donepezil+and+psychosocial+interventions+on+cognitive+function+and+quality+of+life+for+Alzheimer%27s+disease%3A+the+Osaki-Tajiri+Project.&amp;title=Age+%26+Ageing&amp;issn=0002-0729&amp;date=2008&amp;volume=37&amp;issue=4&amp;spage=469&amp;aulast=Meguro+M&amp;isbn=&amp;__char_set=utf8&quot;,&quot;issued&quot;:{&quot;date-parts&quot;:[[2008]]},&quot;page&quot;:&quot;469-473&quot;,&quot;language&quot;:&quot;English&quot;,&quot;issue&quot;:&quot;4&quot;,&quot;volume&quot;:&quot;37&quot;,&quot;container-title-short&quot;:&quot;&quot;},&quot;isTemporary&quot;:false},{&quot;id&quot;:&quot;7d6fe71a-035e-3cea-b1ab-ada5b05dd376&quot;,&quot;itemData&quot;:{&quot;type&quot;:&quot;article-journal&quot;,&quot;id&quot;:&quot;7d6fe71a-035e-3cea-b1ab-ada5b05dd376&quot;,&quot;title&quot;:&quot;Dyadic Group Exercises for Persons with Memory Deficits and Care Partners: Mixed-Method Findings from the Paired Preventing Loss of Independence through Exercise (PLIE) Randomized Trial&quot;,&quot;author&quot;:[{&quot;family&quot;:&quot;Mehling&quot;,&quot;given&quot;:&quot;W E&quot;,&quot;parse-names&quot;:false,&quot;dropping-particle&quot;:&quot;&quot;,&quot;non-dropping-particle&quot;:&quot;&quot;},{&quot;family&quot;:&quot;Scott&quot;,&quot;given&quot;:&quot;T M&quot;,&quot;parse-names&quot;:false,&quot;dropping-particle&quot;:&quot;&quot;,&quot;non-dropping-particle&quot;:&quot;&quot;},{&quot;family&quot;:&quot;Duffy&quot;,&quot;given&quot;:&quot;J&quot;,&quot;parse-names&quot;:false,&quot;dropping-particle&quot;:&quot;&quot;,&quot;non-dropping-particle&quot;:&quot;&quot;},{&quot;family&quot;:&quot;Whitmer&quot;,&quot;given&quot;:&quot;R A&quot;,&quot;parse-names&quot;:false,&quot;dropping-particle&quot;:&quot;&quot;,&quot;non-dropping-particle&quot;:&quot;&quot;},{&quot;family&quot;:&quot;Chesney&quot;,&quot;given&quot;:&quot;M A&quot;,&quot;parse-names&quot;:false,&quot;dropping-particle&quot;:&quot;&quot;,&quot;non-dropping-particle&quot;:&quot;&quot;},{&quot;family&quot;:&quot;Boscardin&quot;,&quot;given&quot;:&quot;W J&quot;,&quot;parse-names&quot;:false,&quot;dropping-particle&quot;:&quot;&quot;,&quot;non-dropping-particle&quot;:&quot;&quot;},{&quot;family&quot;:&quot;Barnes&quot;,&quot;given&quot;:&quot;D E&quot;,&quot;parse-names&quot;:false,&quot;dropping-particle&quot;:&quot;&quot;,&quot;non-dropping-particle&quot;:&quot;&quot;}],&quot;container-title&quot;:&quot;Journal of Alzheimer's Disease&quot;,&quot;ISSN&quot;:&quot;1875-8908&quot;,&quot;PMID&quot;:&quot;rayyan-661180989&quot;,&quot;URL&quot;:&quot;https://ovidsp.ovid.com/ovidweb.cgi?T=JS&amp;CSC=Y&amp;NEWS=N&amp;PAGE=fulltext&amp;D=prem&amp;AN=33185602 https://nusearch.nottingham.ac.uk/openurl/44NOTUK/44NOTUK?genre=article&amp;atitle=Dyadic+Group+Exercises+for+Persons+with+Memory+Deficits+and+Care+Partners%3A+Mixed-Method+Findings+from+the+Paired+Preventing+Loss+of+Independence+through+Exercise+%28PLIE%29+Randomized+Trial.&amp;title=Journal+of+Alzheimer%27s+Disease&amp;issn=1387-2877&amp;date=2020&amp;volume=78&amp;issue=4&amp;spage=1689&amp;aulast=Mehling+WE&amp;isbn=&amp;__char_set=utf8&quot;,&quot;issued&quot;:{&quot;date-parts&quot;:[[2020]]},&quot;page&quot;:&quot;1689-1706&quot;,&quot;language&quot;:&quot;English&quot;,&quot;abstract&quot;:&quot;BACKGROUND: Non-pharmacological therapies for persons with dementia (PWD) are needed. OBJECTIVE: To develop and test the Paired Preventing Loss of Independence through Exercise (PLIE) program, an integrative group movement program for PWD and care partners (CPs). METHODS: Participants were randomized to immediate or delayed start to Paired PLIE in community-based classes (1 hour, 2 days/week, 12 weeks, 3 home visits). Co-primary outcomes included standard measures of cognition, physical function,and quality of life (PWD) and caregiver burden (CPs) assessed by blinded assessors, analyzed using linear mixed models to calculate effect sizes for outcome changes during Paired PLIE, controlling for randomization group. Anonymous satisfaction surveys included satisfaction ratings and thematic analysis of open-ended responses. RESULTS: Thirty dyads enrolled, 24 (80%) completed. PWD (mean age 80; 55% female) experienced significant improvement in self-rated quality of life (Effect Size+0.23; p = 0.016) when participating in Paired PLIE, while CPs experienced a non-significant increase in burden (-0.23, p = 0.079). Changes in physical and cognitive function in PWD were not significant. All CPs returning the satisfaction survey (n = 20) reported being moderately-to-highly satisfied with the program. Thematic analyses identified physical (e.g., sit-to-stand, more energy), emotional (enjoyment), and social benefits (peer-to-peer interaction) for PWD and CPs; challenges were primarily related to getting to the in-person classes. CONCLUSION: Paired PLIE is a promising integrative group movement program that warrants further study. It is feasible and may improve self-rated quality of life in PWD. Although CPs may experience increased burden due to logistical challenges, most reported high satisfaction and physical, emotional, and social benefits.&quot;,&quot;issue&quot;:&quot;4&quot;,&quot;volume&quot;:&quot;78&quot;,&quot;container-title-short&quot;:&quot;&quot;},&quot;isTemporary&quot;:false},{&quot;id&quot;:&quot;81c66999-ca5f-38ea-bffc-ef9301932bc4&quot;,&quot;itemData&quot;:{&quot;type&quot;:&quot;article-journal&quot;,&quot;id&quot;:&quot;81c66999-ca5f-38ea-bffc-ef9301932bc4&quot;,&quot;title&quot;:&quot;Dementia care in the general practice setting: a cluster randomized trial on the effectiveness and cost impact of three management strategies&quot;,&quot;author&quot;:[{&quot;family&quot;:&quot;Menn&quot;,&quot;given&quot;:&quot;P&quot;,&quot;parse-names&quot;:false,&quot;dropping-particle&quot;:&quot;&quot;,&quot;non-dropping-particle&quot;:&quot;&quot;},{&quot;family&quot;:&quot;Holle&quot;,&quot;given&quot;:&quot;R&quot;,&quot;parse-names&quot;:false,&quot;dropping-particle&quot;:&quot;&quot;,&quot;non-dropping-particle&quot;:&quot;&quot;},{&quot;family&quot;:&quot;Kunz&quot;,&quot;given&quot;:&quot;S&quot;,&quot;parse-names&quot;:false,&quot;dropping-particle&quot;:&quot;&quot;,&quot;non-dropping-particle&quot;:&quot;&quot;},{&quot;family&quot;:&quot;Donath&quot;,&quot;given&quot;:&quot;C&quot;,&quot;parse-names&quot;:false,&quot;dropping-particle&quot;:&quot;&quot;,&quot;non-dropping-particle&quot;:&quot;&quot;},{&quot;family&quot;:&quot;Lauterberg&quot;,&quot;given&quot;:&quot;J&quot;,&quot;parse-names&quot;:false,&quot;dropping-particle&quot;:&quot;&quot;,&quot;non-dropping-particle&quot;:&quot;&quot;},{&quot;family&quot;:&quot;Leidl&quot;,&quot;given&quot;:&quot;R&quot;,&quot;parse-names&quot;:false,&quot;dropping-particle&quot;:&quot;&quot;,&quot;non-dropping-particle&quot;:&quot;&quot;},{&quot;family&quot;:&quot;Marx&quot;,&quot;given&quot;:&quot;P&quot;,&quot;parse-names&quot;:false,&quot;dropping-particle&quot;:&quot;&quot;,&quot;non-dropping-particle&quot;:&quot;&quot;},{&quot;family&quot;:&quot;Mehlig&quot;,&quot;given&quot;:&quot;H&quot;,&quot;parse-names&quot;:false,&quot;dropping-particle&quot;:&quot;&quot;,&quot;non-dropping-particle&quot;:&quot;&quot;},{&quot;family&quot;:&quot;Ruckdaschel&quot;,&quot;given&quot;:&quot;S&quot;,&quot;parse-names&quot;:false,&quot;dropping-particle&quot;:&quot;&quot;,&quot;non-dropping-particle&quot;:&quot;&quot;},{&quot;family&quot;:&quot;Vollmar&quot;,&quot;given&quot;:&quot;H C&quot;,&quot;parse-names&quot;:false,&quot;dropping-particle&quot;:&quot;&quot;,&quot;non-dropping-particle&quot;:&quot;&quot;},{&quot;family&quot;:&quot;Wunder&quot;,&quot;given&quot;:&quot;S&quot;,&quot;parse-names&quot;:false,&quot;dropping-particle&quot;:&quot;&quot;,&quot;non-dropping-particle&quot;:&quot;&quot;},{&quot;family&quot;:&quot;Grasel&quot;,&quot;given&quot;:&quot;E&quot;,&quot;parse-names&quot;:false,&quot;dropping-particle&quot;:&quot;&quot;,&quot;non-dropping-particle&quot;:&quot;&quot;}],&quot;container-title&quot;:&quot;Value in Health&quot;,&quot;ISSN&quot;:&quot;1524-4733&quot;,&quot;PMID&quot;:&quot;rayyan-661180240&quot;,&quot;URL&quot;:&quot;https://ovidsp.ovid.com/ovidweb.cgi?T=JS&amp;CSC=Y&amp;NEWS=N&amp;PAGE=fulltext&amp;D=med9&amp;AN=22999135 https://nusearch.nottingham.ac.uk/openurl/44NOTUK/44NOTUK?genre=article&amp;atitle=Dementia+care+in+the+general+practice+setting%3A+a+cluster+randomized+trial+on+the+effectiveness+and+cost+impact+of+three+management+strategies.&amp;title=Value+in+Health&amp;issn=1098-3015&amp;date=2012&amp;volume=15&amp;issue=6&amp;spage=851&amp;aulast=Menn+P&amp;isbn=&amp;__char_set=utf8&quot;,&quot;issued&quot;:{&quot;date-parts&quot;:[[2012]]},&quot;page&quot;:&quot;851-859&quot;,&quot;language&quot;:&quot;English&quot;,&quot;abstract&quot;:&quot;OBJECTIVE: To compare a complex nondrug intervention including actively approaching counseling and caregiver support groups with differing intensity against usual care with respect to time to institutionalization in patients with dementia. METHODS: Within this three-armed cluster-randomized controlled trial, 390 community-dwelling patients aged 65 years or older with physician-diagnosed mild to moderate dementia and their caregivers were enrolled via 129 general practitioners in Middle Franconia, Germany. The intervention included general practitioners' training in dementia care and their recommendation of support groups and actively approaching caregiver counseling. Primary study end point was time to institutionalization over 2 years. In addition, long-term intervention effects were assessed over a time horizon of 4 years. Secondary end points included cognitive functioning, (instrumental) activities of daily living, burden of caregiving, and health-related quality of life after 2 years. Frailty models with strict intention-to-treat approach and mixed linear models were applied to account for cluster randomization. Health care costs were assessed from the societal perspective. RESULTS: After 2 (4) years, 12% (24%) of the patients were institutionalized and another 21% (35%) died before institutionalization. No significant differences between study groups were observed with respect to time to institutionalization after 2 and 4 years (P 0.25 and 0.71, respectively). Secondary end points deteriorated, but differences were not significant between study groups. Almost 80% of the health care costs were due to informal care. Total annual costs amounted to more than 47,000 per patient and did not differ between study arms. CONCLUSION: The intervention showed no effects on time to institutionalization and secondary outcomes. Copyright © 2012 International Society for Pharmacoeconomics and Outcomes Research (ISPOR). Published by Elsevier Inc. All rights reserved.&quot;,&quot;issue&quot;:&quot;6&quot;,&quot;volume&quot;:&quot;15&quot;,&quot;container-title-short&quot;:&quot;&quot;},&quot;isTemporary&quot;:false},{&quot;id&quot;:&quot;ad9e7c21-3c58-3f9b-8e52-f864bbb36a7e&quot;,&quot;itemData&quot;:{&quot;type&quot;:&quot;article-journal&quot;,&quot;id&quot;:&quot;ad9e7c21-3c58-3f9b-8e52-f864bbb36a7e&quot;,&quot;title&quot;:&quot;Vagus nerve stimulation in patients with Alzheimer's disease: Additional follow-up results of a pilot study through 1 year&quot;,&quot;author&quot;:[{&quot;family&quot;:&quot;Merrill&quot;,&quot;given&quot;:&quot;C A&quot;,&quot;parse-names&quot;:false,&quot;dropping-particle&quot;:&quot;&quot;,&quot;non-dropping-particle&quot;:&quot;&quot;},{&quot;family&quot;:&quot;Jonsson&quot;,&quot;given&quot;:&quot;M A G&quot;,&quot;parse-names&quot;:false,&quot;dropping-particle&quot;:&quot;&quot;,&quot;non-dropping-particle&quot;:&quot;&quot;},{&quot;family&quot;:&quot;Minthon&quot;,&quot;given&quot;:&quot;L&quot;,&quot;parse-names&quot;:false,&quot;dropping-particle&quot;:&quot;&quot;,&quot;non-dropping-particle&quot;:&quot;&quot;},{&quot;family&quot;:&quot;Ejnell&quot;,&quot;given&quot;:&quot;H&quot;,&quot;parse-names&quot;:false,&quot;dropping-particle&quot;:&quot;&quot;,&quot;non-dropping-particle&quot;:&quot;&quot;},{&quot;family&quot;:&quot;Silander&quot;,&quot;given&quot;:&quot;H C S&quot;,&quot;parse-names&quot;:false,&quot;dropping-particle&quot;:&quot;&quot;,&quot;non-dropping-particle&quot;:&quot;&quot;},{&quot;family&quot;:&quot;Blennow&quot;,&quot;given&quot;:&quot;K&quot;,&quot;parse-names&quot;:false,&quot;dropping-particle&quot;:&quot;&quot;,&quot;non-dropping-particle&quot;:&quot;&quot;},{&quot;family&quot;:&quot;Karlsson&quot;,&quot;given&quot;:&quot;M&quot;,&quot;parse-names&quot;:false,&quot;dropping-particle&quot;:&quot;&quot;,&quot;non-dropping-particle&quot;:&quot;&quot;},{&quot;family&quot;:&quot;Nordlund&quot;,&quot;given&quot;:&quot;A&quot;,&quot;parse-names&quot;:false,&quot;dropping-particle&quot;:&quot;&quot;,&quot;non-dropping-particle&quot;:&quot;&quot;},{&quot;family&quot;:&quot;Rolstad&quot;,&quot;given&quot;:&quot;S&quot;,&quot;parse-names&quot;:false,&quot;dropping-particle&quot;:&quot;&quot;,&quot;non-dropping-particle&quot;:&quot;&quot;},{&quot;family&quot;:&quot;Warkentin&quot;,&quot;given&quot;:&quot;S&quot;,&quot;parse-names&quot;:false,&quot;dropping-particle&quot;:&quot;&quot;,&quot;non-dropping-particle&quot;:&quot;&quot;},{&quot;family&quot;:&quot;Ben-Menachem&quot;,&quot;given&quot;:&quot;E&quot;,&quot;parse-names&quot;:false,&quot;dropping-particle&quot;:&quot;&quot;,&quot;non-dropping-particle&quot;:&quot;&quot;},{&quot;family&quot;:&quot;Sjögren&quot;,&quot;given&quot;:&quot;M J C&quot;,&quot;parse-names&quot;:false,&quot;dropping-particle&quot;:&quot;&quot;,&quot;non-dropping-particle&quot;:&quot;&quot;}],&quot;container-title&quot;:&quot;Journal of Clinical Psychiatry&quot;,&quot;ISSN&quot;:&quot;01606689 (ISSN)&quot;,&quot;PMID&quot;:&quot;rayyan-661190087&quot;,&quot;URL&quot;:&quot;https://www.scopus.com/inward/record.uri?eid=2-s2.0-33748961626&amp;doi=10.4088%2fJCP.v67n0801&amp;partnerID=40&amp;md5=cd86fbd0a72ec6a3c38331e13bf85358&quot;,&quot;issued&quot;:{&quot;date-parts&quot;:[[2006]]},&quot;page&quot;:&quot;1171-1178&quot;,&quot;language&quot;:&quot;English&quot;,&quot;abstract&quot;:&quot;Background: Cognitive-enhancing effects of vagus nerve stimulation (VNS) have been reported during 6 months of treatment in a pilot study of patients with Alzheimer's disease (AD). Data through 1 year of VNS (collected from June 2000 to September 2003) are now reported. Method: All patients (N = 17) met the National Institute of Neurological and Communicative Disorders and Stroke and the Alzheimer's Disease and Related Disorders Association (NINCDS-ADRDA) criteria for probable AD. Responder rates for the Alzheimer's Disease Assessment Scale-cognitive subscale (ADAS-cog) and Mini-Mental State Examination (MMSE) were measured as improvement or absence of decline from baseline. Global change, depressive symptoms, and quality of life were also assessed. Cerebrospinal fluid (CSF) levels for total tau, tau phosphorylated at Thr181 (phosphotau), and Aβ42 were measured by standardized enzyme-linked immunosorbent assay (ELISA). Results: VNS was well tolerated. After 1 year, 7 (41.2%) of 17 patients and 12 (70.6%) of 17 patients improved or did not decline from baseline on the ADAS-cog and MMSE, respectively. Twelve of 17 patients were rated as having no change or some improvement from baseline on the Clinician Interview-Based Impression of Change (CIBIC+). No significant decline in mood, behavior, or quality of life occurred during 1 year of treatment. The median change in CSF tau at 1 year was a reduction of 4.8% (p = .057), with a 5.0% increase in phosphotau (p = .040; N = 14). Conclusion: The results of this study support long-term tolerability of VNS among patients with AD and warrant further investigation.&quot;,&quot;issue&quot;:&quot;8&quot;,&quot;volume&quot;:&quot;67&quot;,&quot;container-title-short&quot;:&quot;&quot;},&quot;isTemporary&quot;:false},{&quot;id&quot;:&quot;527a9fce-2d61-38c8-944a-55509cbe5c7c&quot;,&quot;itemData&quot;:{&quot;type&quot;:&quot;article-journal&quot;,&quot;id&quot;:&quot;527a9fce-2d61-38c8-944a-55509cbe5c7c&quot;,&quot;title&quot;:&quot;Cognitive stimulation for people with dementia in long-term care facilities: Baseline cognitive level predicts cognitive gains, moderated by depression&quot;,&quot;author&quot;:[{&quot;family&quot;:&quot;Middelstadt&quot;,&quot;given&quot;:&quot;Jennifer&quot;,&quot;parse-names&quot;:false,&quot;dropping-particle&quot;:&quot;&quot;,&quot;non-dropping-particle&quot;:&quot;&quot;},{&quot;family&quot;:&quot;Folkerts&quot;,&quot;given&quot;:&quot;Ann-Kristin&quot;,&quot;parse-names&quot;:false,&quot;dropping-particle&quot;:&quot;&quot;,&quot;non-dropping-particle&quot;:&quot;&quot;},{&quot;family&quot;:&quot;Blawath&quot;,&quot;given&quot;:&quot;Sabrina&quot;,&quot;parse-names&quot;:false,&quot;dropping-particle&quot;:&quot;&quot;,&quot;non-dropping-particle&quot;:&quot;&quot;},{&quot;family&quot;:&quot;Kalbe&quot;,&quot;given&quot;:&quot;Elke&quot;,&quot;parse-names&quot;:false,&quot;dropping-particle&quot;:&quot;&quot;,&quot;non-dropping-particle&quot;:&quot;&quot;}],&quot;container-title&quot;:&quot;Journal of Alzheimer's Disease&quot;,&quot;ISSN&quot;:&quot;1387-2877 1875-8908&quot;,&quot;PMID&quot;:&quot;rayyan-661179434&quot;,&quot;URL&quot;:&quot;https://ovidsp.ovid.com/ovidweb.cgi?T=JS&amp;CSC=Y&amp;NEWS=N&amp;PAGE=fulltext&amp;D=psyc13&amp;AN=2016-45408-023 https://nusearch.nottingham.ac.uk/openurl/44NOTUK/44NOTUK?genre=article&amp;atitle=Cognitive+stimulation+for+people+with+dementia+in+long-term+care+facilities%3A+Baseline+cognitive+level+predicts+cognitive+gains%2C+moderated+by+depression.&amp;title=Journal+of+Alzheimer%27s+Disease&amp;issn=1387-2877&amp;date=2016&amp;volume=54&amp;issue=1&amp;spage=253&amp;aulast=Middelstadt%2C+Jennifer&amp;isbn=&amp;__char_set=utf8&quot;,&quot;issued&quot;:{&quot;date-parts&quot;:[[2016]]},&quot;page&quot;:&quot;253-268&quot;,&quot;language&quot;:&quot;English&quot;,&quot;abstract&quot;:&quot;Background: Increasing evidence demonstrates the efficacy of cognitive stimulation (CS) in individuals with dementia. However, conducting studies in nursing homes engenders specific challenges that have limited the data gathered on this topic so far. Objective: The aim of this randomized controlled trial was to investigate the effects of CS on cognition, quality of life (QoL), behavioral symptoms, and activities of daily life in persons with dementia living in nursing homes. We further aimed to identify predictors of the intervention's benefits. Methods: Seventy-one persons with mild to moderate dementia were randomly allocated to the experimental group (EG; n = 36) that visited a CS program twice weekly for eight weeks or to the control group (CG; n = 35) that was receiving usual care. Neuropsychological tests were conducted before and after the intervention period and at six-week follow-up. Results: There were no significant interaction effects Time x Group for the outcome measures. However, regression analysis revealed that a low cognitive baseline level predicted cognitive improvements. Furthermore, a low baseline level of QoL predicted a QoL benefit. For both findings, depression was a significant moderator, meaning that persons with fewer depressive symptoms had a higher probability of showing improvements. Conclusion: This study provides data on profiles of patients who are most likely to profit from CS intervention in nursing home settings and demonstrates that treatment of depression is of the utmost relevance for a positive outcome of CS. Living conditions will have to be considered more thoroughly in future research. (PsycINFO Database Record (c) 2017 APA, all rights reserved)&quot;,&quot;issue&quot;:&quot;1&quot;,&quot;volume&quot;:&quot;54&quot;,&quot;container-title-short&quot;:&quot;&quot;},&quot;isTemporary&quot;:false},{&quot;id&quot;:&quot;2d2801ff-c8f7-30c7-95d6-461e6e7f74e2&quot;,&quot;itemData&quot;:{&quot;type&quot;:&quot;article-journal&quot;,&quot;id&quot;:&quot;2d2801ff-c8f7-30c7-95d6-461e6e7f74e2&quot;,&quot;title&quot;:&quot;Exploring the effect of companion robots on emotional expression in older adults with dementia: a pilot randomized controlled trial&quot;,&quot;author&quot;:[{&quot;family&quot;:&quot;Moyle&quot;,&quot;given&quot;:&quot;W&quot;,&quot;parse-names&quot;:false,&quot;dropping-particle&quot;:&quot;&quot;,&quot;non-dropping-particle&quot;:&quot;&quot;},{&quot;family&quot;:&quot;Cooke&quot;,&quot;given&quot;:&quot;M&quot;,&quot;parse-names&quot;:false,&quot;dropping-particle&quot;:&quot;&quot;,&quot;non-dropping-particle&quot;:&quot;&quot;},{&quot;family&quot;:&quot;Beattie&quot;,&quot;given&quot;:&quot;E&quot;,&quot;parse-names&quot;:false,&quot;dropping-particle&quot;:&quot;&quot;,&quot;non-dropping-particle&quot;:&quot;&quot;},{&quot;family&quot;:&quot;Jones&quot;,&quot;given&quot;:&quot;C&quot;,&quot;parse-names&quot;:false,&quot;dropping-particle&quot;:&quot;&quot;,&quot;non-dropping-particle&quot;:&quot;&quot;},{&quot;family&quot;:&quot;Klein&quot;,&quot;given&quot;:&quot;B&quot;,&quot;parse-names&quot;:false,&quot;dropping-particle&quot;:&quot;&quot;,&quot;non-dropping-particle&quot;:&quot;&quot;},{&quot;family&quot;:&quot;Cook&quot;,&quot;given&quot;:&quot;G&quot;,&quot;parse-names&quot;:false,&quot;dropping-particle&quot;:&quot;&quot;,&quot;non-dropping-particle&quot;:&quot;&quot;},{&quot;family&quot;:&quot;Gray&quot;,&quot;given&quot;:&quot;C&quot;,&quot;parse-names&quot;:false,&quot;dropping-particle&quot;:&quot;&quot;,&quot;non-dropping-particle&quot;:&quot;&quot;}],&quot;container-title&quot;:&quot;Journal of gerontological nursing&quot;,&quot;container-title-short&quot;:&quot;J Gerontol Nurs&quot;,&quot;ISSN&quot;:&quot;0098-9134&quot;,&quot;PMID&quot;:&quot;rayyan-661182541&quot;,&quot;URL&quot;:&quot;https://ovidsp.ovid.com/ovidweb.cgi?T=JS&amp;CSC=Y&amp;NEWS=N&amp;PAGE=fulltext&amp;D=med10&amp;AN=23506125 https://nusearch.nottingham.ac.uk/openurl/44NOTUK/44NOTUK?genre=article&amp;atitle=Exploring+the+effect+of+companion+robots+on+emotional+expression+in+older+adults+with+dementia%3A+a+pilot+randomized+controlled+trial.&amp;title=Journal+of+Gerontological+Nursing&amp;issn=0098-9134&amp;date=2013&amp;volume=39&amp;issue=5&amp;spage=46&amp;aulast=Moyle+W&amp;isbn=&amp;__char_set=utf8&quot;,&quot;issued&quot;:{&quot;date-parts&quot;:[[2013]]},&quot;page&quot;:&quot;46-53&quot;,&quot;language&quot;:&quot;English&quot;,&quot;abstract&quot;:&quot;This pilot study aimed to compare the effect of companion robots (PARO) to participation in an interactive reading group on emotions in people living with moderate to severe dementia in a residential care setting. A randomized crossover design, with PARO and reading control groups, was used. Eighteen residents with mid- to late-stage dementia from one aged care facility in Queensland, Australia, were recruited. Participants were assessed three times using the Quality of Life in Alzheimer's Disease, Rating Anxiety in Dementia, Apathy Evaluation, Geriatric Depression, and Revised Algase Wandering Scales. PARO had a moderate to large positive influence on participants' quality of life compared to the reading group. The PARO intervention group had higher pleasure scores when compared to the reading group. Findings suggest PARO may be useful as a treatment option for people with dementia; however, the need for a larger trial was identified. Copyright 2013, SLACK Incorporated.&quot;,&quot;issue&quot;:&quot;5&quot;,&quot;volume&quot;:&quot;39&quot;},&quot;isTemporary&quot;:false},{&quot;id&quot;:&quot;cba9db88-9231-31de-a609-af5d346919e9&quot;,&quot;itemData&quot;:{&quot;type&quot;:&quot;article-journal&quot;,&quot;id&quot;:&quot;cba9db88-9231-31de-a609-af5d346919e9&quot;,&quot;title&quot;:&quot;Music Therapy in Long-Term Care: Impact on Behavioural and Psychological Symptoms of Dementia and Facility Milieu&quot;,&quot;author&quot;:[{&quot;family&quot;:&quot;Moir&quot;,&quot;given&quot;:&quot;Alexandra R&quot;,&quot;parse-names&quot;:false,&quot;dropping-particle&quot;:&quot;&quot;,&quot;non-dropping-particle&quot;:&quot;&quot;},{&quot;family&quot;:&quot;Cassidy-Nolan&quot;,&quot;given&quot;:&quot;Donovan&quot;,&quot;parse-names&quot;:false,&quot;dropping-particle&quot;:&quot;&quot;,&quot;non-dropping-particle&quot;:&quot;&quot;},{&quot;family&quot;:&quot;Gough&quot;,&quot;given&quot;:&quot;Amy S&quot;,&quot;parse-names&quot;:false,&quot;dropping-particle&quot;:&quot;&quot;,&quot;non-dropping-particle&quot;:&quot;&quot;},{&quot;family&quot;:&quot;Cassidy&quot;,&quot;given&quot;:&quot;Keri-Leigh&quot;,&quot;parse-names&quot;:false,&quot;dropping-particle&quot;:&quot;&quot;,&quot;non-dropping-particle&quot;:&quot;&quot;}],&quot;container-title&quot;:&quot;Canadian Journal of Music Therapy&quot;,&quot;ISSN&quot;:&quot;1199-1054&quot;,&quot;PMID&quot;:&quot;rayyan-661185479&quot;,&quot;URL&quot;:&quot;http://search.ebscohost.com/login.aspx?direct=true&amp;db=rzh&amp;AN=144847173&amp;site=ehost-live&quot;,&quot;issued&quot;:{&quot;date-parts&quot;:[[2019]]},&quot;page&quot;:&quot;50-59&quot;,&quot;abstract&quot;:&quot;Neuropsychiatric symptoms (NPS) of dementia present some of the most challenging aspects of dementia care in the long-term care setting. Music therapy was introduced in two long-term care facilities in Nova Scotia, Canada as a non-pharmacological intervention to treat the NPS of dementia. Using an observational, within-subject, control design, the impact of half-time music therapy on residents was evaluated in 16 residents with NPS of dementia as measured on the Cohen-Mansfield Agitation Inventory (CMAI) over a 12-month period, and resident quality of life was measured on the Cornell-Brown Scale for Quality of Life in Dementia (CB-QoLD). The 16 participants ranged from age 76 to 92, with moderate to severe dementia (average MMSE 9.53). Monthly CB-QoLD scores demonstrated significant improvement in 7 out of 12 months relative to a pre-intervention baseline, and low levels of agitation were seen in residents during active treatment. Staff perception of the impact of music therapy on the overall long-term care environment was assessed using a quality assurance survey, and showed a perceived improvement in both morale and resident behaviours. The results support the inclusion of music therapy in long-term care for dementia even at the level of one half-time position. Les symptômes neuropsychiatriques de la démence présentent certains des aspects les plus épineux en matière de soins liés à la démence en établissement de soins de longue durée. La musicothérapie a été introduite dans deux centres de soins de longue durée en Nouvelle-Écosse, au Canada, comme méthode d'intervention non pharmacologique en vue du traitement des symptômes neuropsychiatriques de la démence. Au moyen d'une étude d'observation intra-individuelle, on a évalué pendant 12 mois les effets d'une musicothérapie à mi-temps sur un groupe de 16 résidents présentant des symptômes neuropsychiatriques de la démence, tels que mesurés à l'échelle Cohen-Mansfield Agitation Inventory (CMAI) et on a, par la même occasion, évalué leur qualité de vie selon l'échelle de Cornell-Brown (Cornell-Brown Scale for Quality of Life in Dementia, ou CB-QoLD). Les 16 participants étaient âgés de 72 à 92 ans et présentaient un degré de démence variant de modéré à grave (moyenne de 9,53 selon l'échelle MMSE). Les résultats mensuels à l'échelle CB-QoLD ont montré une amélioration significative pour 7 des 12 mois à compter du début de l'intervention, et le niveau d'agitation observé chez les résidents pendant la durée du traitement était faible. Un sondage d'assurance de la qualité auprès des membres du personnel des établissements de soins de longue durée a permis de confirmer que l'état d'esprit et les comportements des résidents ayant participé aux traitements de musicothérapie s'étaient améliorés de façon perceptible. Les résultats de l'intervention sont favorables à l'inclusion de la musicothérapie dans le cadre des soins de longue durée pour la démence, même si on y accorde seulement la valeur d'un poste à mi-temps.&quot;,&quot;volume&quot;:&quot;25&quot;,&quot;container-title-short&quot;:&quot;&quot;},&quot;isTemporary&quot;:false},{&quot;id&quot;:&quot;e0cb6a1e-b774-381d-b603-767780366344&quot;,&quot;itemData&quot;:{&quot;type&quot;:&quot;article-journal&quot;,&quot;id&quot;:&quot;e0cb6a1e-b774-381d-b603-767780366344&quot;,&quot;title&quot;:&quot;Bright Light Delights: Effects of Daily Light Exposure on Emotions, Restactivity Cycles, Sleep and Melatonin Secretion in Severely Demented Patients&quot;,&quot;author&quot;:[{&quot;family&quot;:&quot;Munch&quot;,&quot;given&quot;:&quot;M&quot;,&quot;parse-names&quot;:false,&quot;dropping-particle&quot;:&quot;&quot;,&quot;non-dropping-particle&quot;:&quot;&quot;},{&quot;family&quot;:&quot;Schmieder&quot;,&quot;given&quot;:&quot;M&quot;,&quot;parse-names&quot;:false,&quot;dropping-particle&quot;:&quot;&quot;,&quot;non-dropping-particle&quot;:&quot;&quot;},{&quot;family&quot;:&quot;Bieler&quot;,&quot;given&quot;:&quot;K&quot;,&quot;parse-names&quot;:false,&quot;dropping-particle&quot;:&quot;&quot;,&quot;non-dropping-particle&quot;:&quot;&quot;},{&quot;family&quot;:&quot;Goldbach&quot;,&quot;given&quot;:&quot;R&quot;,&quot;parse-names&quot;:false,&quot;dropping-particle&quot;:&quot;&quot;,&quot;non-dropping-particle&quot;:&quot;&quot;},{&quot;family&quot;:&quot;Fuhrmann&quot;,&quot;given&quot;:&quot;T&quot;,&quot;parse-names&quot;:false,&quot;dropping-particle&quot;:&quot;&quot;,&quot;non-dropping-particle&quot;:&quot;&quot;},{&quot;family&quot;:&quot;Zumstein&quot;,&quot;given&quot;:&quot;N&quot;,&quot;parse-names&quot;:false,&quot;dropping-particle&quot;:&quot;&quot;,&quot;non-dropping-particle&quot;:&quot;&quot;},{&quot;family&quot;:&quot;Vonmoos&quot;,&quot;given&quot;:&quot;P&quot;,&quot;parse-names&quot;:false,&quot;dropping-particle&quot;:&quot;&quot;,&quot;non-dropping-particle&quot;:&quot;&quot;},{&quot;family&quot;:&quot;Scartezzini&quot;,&quot;given&quot;:&quot;J L&quot;,&quot;parse-names&quot;:false,&quot;dropping-particle&quot;:&quot;&quot;,&quot;non-dropping-particle&quot;:&quot;&quot;},{&quot;family&quot;:&quot;Wirz-Justice&quot;,&quot;given&quot;:&quot;A&quot;,&quot;parse-names&quot;:false,&quot;dropping-particle&quot;:&quot;&quot;,&quot;non-dropping-particle&quot;:&quot;&quot;},{&quot;family&quot;:&quot;Cajochen&quot;,&quot;given&quot;:&quot;C&quot;,&quot;parse-names&quot;:false,&quot;dropping-particle&quot;:&quot;&quot;,&quot;non-dropping-particle&quot;:&quot;&quot;}],&quot;container-title&quot;:&quot;Current Alzheimer Research&quot;,&quot;ISSN&quot;:&quot;1875-5828&quot;,&quot;PMID&quot;:&quot;rayyan-661178574&quot;,&quot;URL&quot;:&quot;https://ovidsp.ovid.com/ovidweb.cgi?T=JS&amp;CSC=Y&amp;NEWS=N&amp;PAGE=fulltext&amp;D=med14&amp;AN=28545364 https://nusearch.nottingham.ac.uk/openurl/44NOTUK/44NOTUK?genre=article&amp;atitle=Bright+Light+Delights%3A+Effects+of+Daily+Light+Exposure+on+Emotions%2C+Restactivity+Cycles%2C+Sleep+and+Melatonin+Secretion+in+Severely+Demented+Patients.&amp;title=Current+Alzheimer+Research&amp;issn=1567-2050&amp;date=2017&amp;volume=14&amp;issue=10&amp;spage=1063&amp;aulast=Munch+M&amp;isbn=&amp;__char_set=utf8&quot;,&quot;issued&quot;:{&quot;date-parts&quot;:[[2017]]},&quot;page&quot;:&quot;1063-1075&quot;,&quot;language&quot;:&quot;English&quot;,&quot;abstract&quot;:&quot;OBJECTIVE: We tested whether the effects of a dynamic lighting system are superior to conventional lighting on emotions, agitation behaviour, quality of life, melatonin secretion and circadian restactivity cycles in severely demented patients. As a comparison, an age matched control patient group was exposed to conventional lighting. For none of the output measures were significant differences between the two lighting conditions found during the 8 study weeks in fall/winter. METHODS: Thus, we divided the patient cohort (n = 89) into two groups, solely based on the median of their daily individual light exposure. Patients with higher average daily light exposure (&gt;417 lx) showed significantly longer emotional expressions of pleasure and alertness per daily observations than patients with lower daily light exposure. Moreover, they had a higher quality of life, spent less time in bed, went to bed later and initiated their sleep episodes later, even though the two groups did not differ with respect to age, severity of cognitive impairment and mobility. In general, men were more agitated, had shorter sleep with more wake episodes, had a lower circadian amplitude of relative rest-wake activity and interdaily circadian stability than women. In particular, lower daily light exposures significantly predicted lower circadian amplitudes of rest-activity cycles in men but not in women. This may indicate sex specific susceptibility to daily light exposures for rest-activity regulation in older demented patients. RESULTS: Our results provide evidence that a higher daily light exposure has beneficial effects on emotions and thus improved quality of life in a severely demented patient group. Copyright© Bentham Science Publishers; For any queries, please email at epub@benthamscience.org.&quot;,&quot;issue&quot;:&quot;10&quot;,&quot;volume&quot;:&quot;14&quot;,&quot;container-title-short&quot;:&quot;&quot;},&quot;isTemporary&quot;:false},{&quot;id&quot;:&quot;cd253593-aa00-3949-8e57-ddc20d123e41&quot;,&quot;itemData&quot;:{&quot;type&quot;:&quot;article-journal&quot;,&quot;id&quot;:&quot;cd253593-aa00-3949-8e57-ddc20d123e41&quot;,&quot;title&quot;:&quot;Animal-assisted intervention in dementia: effects on quality of life&quot;,&quot;author&quot;:[{&quot;family&quot;:&quot;Nordgren&quot;,&quot;given&quot;:&quot;L&quot;,&quot;parse-names&quot;:false,&quot;dropping-particle&quot;:&quot;&quot;,&quot;non-dropping-particle&quot;:&quot;&quot;},{&quot;family&quot;:&quot;Engstrom&quot;,&quot;given&quot;:&quot;G&quot;,&quot;parse-names&quot;:false,&quot;dropping-particle&quot;:&quot;&quot;,&quot;non-dropping-particle&quot;:&quot;&quot;}],&quot;container-title&quot;:&quot;Clinical nursing research&quot;,&quot;container-title-short&quot;:&quot;Clin Nurs Res&quot;,&quot;ISSN&quot;:&quot;1552-3799&quot;,&quot;PMID&quot;:&quot;rayyan-661177862&quot;,&quot;URL&quot;:&quot;https://ovidsp.ovid.com/ovidweb.cgi?T=JS&amp;CSC=Y&amp;NEWS=N&amp;PAGE=fulltext&amp;D=med11&amp;AN=23800890 https://nusearch.nottingham.ac.uk/openurl/44NOTUK/44NOTUK?genre=article&amp;atitle=Animal-assisted+intervention+in+dementia%3A+effects+on+quality+of+life.&amp;title=Clinical+Nursing+Research&amp;issn=1054-7738&amp;date=2014&amp;volume=23&amp;issue=1&amp;spage=7&amp;aulast=Nordgren+L&amp;isbn=&amp;__char_set=utf8&quot;,&quot;issued&quot;:{&quot;date-parts&quot;:[[2014]]},&quot;page&quot;:&quot;7-19&quot;,&quot;language&quot;:&quot;English&quot;,&quot;abstract&quot;:&quot;There is a need to develop nonpharmacological treatments and methods which can serve as alternatives or complements to medications in dementia care. Previous research indicates that animal-assisted intervention (AAI) can be beneficial. The purpose of the present pilot project was to evaluate effects of AAI on quality of life (QoL) in people with dementia in four Swedish nursing homes. A pretest/posttest research design was used. Twenty people (12 women, 8 men; aged 58 to 88) were included. Nine people completed the intervention which comprised 10 training sessions with a certified therapy dog team. QoL improved in the expected direction after the intervention (p = .035). Even though the effects of AAI may not be discernible over longer periods of time, there are still immediate effects which can promote better QoL for people living with dementia diseases.&quot;,&quot;issue&quot;:&quot;1&quot;,&quot;volume&quot;:&quot;23&quot;},&quot;isTemporary&quot;:false},{&quot;id&quot;:&quot;dc4a0f7f-837c-3730-9f74-292ee23ac07a&quot;,&quot;itemData&quot;:{&quot;type&quot;:&quot;article-journal&quot;,&quot;id&quot;:&quot;dc4a0f7f-837c-3730-9f74-292ee23ac07a&quot;,&quot;title&quot;:&quot;Psychosocial Intervention in Couples Coping with Dementia Led by a Psychotherapist and a Social Worker: The DYADEM Trial&quot;,&quot;author&quot;:[{&quot;family&quot;:&quot;Nordheim&quot;,&quot;given&quot;:&quot;J&quot;,&quot;parse-names&quot;:false,&quot;dropping-particle&quot;:&quot;&quot;,&quot;non-dropping-particle&quot;:&quot;&quot;},{&quot;family&quot;:&quot;Hausler&quot;,&quot;given&quot;:&quot;A&quot;,&quot;parse-names&quot;:false,&quot;dropping-particle&quot;:&quot;&quot;,&quot;non-dropping-particle&quot;:&quot;&quot;},{&quot;family&quot;:&quot;Yasar&quot;,&quot;given&quot;:&quot;S&quot;,&quot;parse-names&quot;:false,&quot;dropping-particle&quot;:&quot;&quot;,&quot;non-dropping-particle&quot;:&quot;&quot;},{&quot;family&quot;:&quot;Suhr&quot;,&quot;given&quot;:&quot;R&quot;,&quot;parse-names&quot;:false,&quot;dropping-particle&quot;:&quot;&quot;,&quot;non-dropping-particle&quot;:&quot;&quot;},{&quot;family&quot;:&quot;Kuhlmey&quot;,&quot;given&quot;:&quot;A&quot;,&quot;parse-names&quot;:false,&quot;dropping-particle&quot;:&quot;&quot;,&quot;non-dropping-particle&quot;:&quot;&quot;},{&quot;family&quot;:&quot;Rapp&quot;,&quot;given&quot;:&quot;M&quot;,&quot;parse-names&quot;:false,&quot;dropping-particle&quot;:&quot;&quot;,&quot;non-dropping-particle&quot;:&quot;&quot;},{&quot;family&quot;:&quot;Gellert&quot;,&quot;given&quot;:&quot;P&quot;,&quot;parse-names&quot;:false,&quot;dropping-particle&quot;:&quot;&quot;,&quot;non-dropping-particle&quot;:&quot;&quot;}],&quot;container-title&quot;:&quot;Journal of Alzheimer's Disease&quot;,&quot;ISSN&quot;:&quot;1875-8908&quot;,&quot;PMID&quot;:&quot;rayyan-661187449&quot;,&quot;URL&quot;:&quot;https://ovidsp.ovid.com/ovidweb.cgi?T=JS&amp;CSC=Y&amp;NEWS=N&amp;PAGE=fulltext&amp;D=med16&amp;AN=30775982 https://nusearch.nottingham.ac.uk/openurl/44NOTUK/44NOTUK?genre=article&amp;atitle=Psychosocial+Intervention+in+Couples+Coping+with+Dementia+Led+by+a+Psychotherapist+and+a+Social+Worker%3A+The+DYADEM+Trial.&amp;title=Journal+of+Alzheimer%27s+Disease&amp;issn=1387-2877&amp;date=2019&amp;volume=68&amp;issue=2&amp;spage=745&amp;aulast=Nordheim+J&amp;isbn=&amp;__char_set=utf8&quot;,&quot;issued&quot;:{&quot;date-parts&quot;:[[2019]]},&quot;page&quot;:&quot;745-755&quot;,&quot;language&quot;:&quot;English&quot;,&quot;abstract&quot;:&quot;BACKGROUND: Psychosocial interventions may improve the quality of life of both people with dementia (PWD) and their family caregivers. However, research is inconclusive and focused primarily on the quality of life of either the PWD or the caregiver, rather than on both. OBJECTIVE: Our aim was to evaluate the effect of couple-based interdisciplinary psychosocial intervention in patients with mild-to-moderate dementia on quality of life of both partners. METHODS: 108 community-dwelling PWD and their caregiving partners were enrolled in this pragmatic randomized controlled trial. The intervention consisted of 7 sessions at participants' homes led by a psychotherapist and a social worker. Quality of life was evaluated at baseline, one, and six-month follow-up for patients and their partners. Mixed effects models have been applied. RESULTS: Intervention allocation was not associated with an improvement in quality of life in either the patients or their partners. In subgroup analyses, intervention was negatively associated with caregiver performance. However, this was only present in those reporting poor relationship quality. Patients in the intervention group who reported good relationship quality were found to have decreased cognitive decline. CONCLUSION: A couple-based interdisciplinary intervention did not yield improvements in quality of life. This may be the result of a bias caused by an increased awareness due to the intervention. Relationship quality and support in the long-term should be considered when designing and implementing interventions for PWD and their partners.&quot;,&quot;issue&quot;:&quot;2&quot;,&quot;volume&quot;:&quot;68&quot;,&quot;container-title-short&quot;:&quot;&quot;},&quot;isTemporary&quot;:false},{&quot;id&quot;:&quot;42a62996-c26f-3f13-ba06-ed9355bfb8d3&quot;,&quot;itemData&quot;:{&quot;type&quot;:&quot;article-journal&quot;,&quot;id&quot;:&quot;42a62996-c26f-3f13-ba06-ed9355bfb8d3&quot;,&quot;title&quot;:&quot;Effects of the Tailored Activity Program in Brazil (TAP-BR) for Persons With Dementia: A Randomized Pilot Trial&quot;,&quot;author&quot;:[{&quot;family&quot;:&quot;Novelli&quot;,&quot;given&quot;:&quot;Marcia M P C&quot;,&quot;parse-names&quot;:false,&quot;dropping-particle&quot;:&quot;&quot;,&quot;non-dropping-particle&quot;:&quot;&quot;},{&quot;family&quot;:&quot;Machado&quot;,&quot;given&quot;:&quot;Styfany C B&quot;,&quot;parse-names&quot;:false,&quot;dropping-particle&quot;:&quot;&quot;,&quot;non-dropping-particle&quot;:&quot;&quot;},{&quot;family&quot;:&quot;Lima&quot;,&quot;given&quot;:&quot;Gabriela B&quot;,&quot;parse-names&quot;:false,&quot;dropping-particle&quot;:&quot;&quot;,&quot;non-dropping-particle&quot;:&quot;&quot;},{&quot;family&quot;:&quot;Cantatore&quot;,&quot;given&quot;:&quot;Lais&quot;,&quot;parse-names&quot;:false,&quot;dropping-particle&quot;:&quot;&quot;,&quot;non-dropping-particle&quot;:&quot;&quot;},{&quot;family&quot;:&quot;Sena&quot;,&quot;given&quot;:&quot;Barbara P&quot;,&quot;parse-names&quot;:false,&quot;dropping-particle&quot;:&quot;&quot;,&quot;non-dropping-particle&quot;:&quot;&quot;},{&quot;family&quot;:&quot;Rodrigues&quot;,&quot;given&quot;:&quot;Renata S&quot;,&quot;parse-names&quot;:false,&quot;dropping-particle&quot;:&quot;&quot;,&quot;non-dropping-particle&quot;:&quot;&quot;},{&quot;family&quot;:&quot;Rodrigues&quot;,&quot;given&quot;:&quot;Camila I B&quot;,&quot;parse-names&quot;:false,&quot;dropping-particle&quot;:&quot;&quot;,&quot;non-dropping-particle&quot;:&quot;&quot;},{&quot;family&quot;:&quot;Canon&quot;,&quot;given&quot;:&quot;Mariana B F&quot;,&quot;parse-names&quot;:false,&quot;dropping-particle&quot;:&quot;&quot;,&quot;non-dropping-particle&quot;:&quot;&quot;},{&quot;family&quot;:&quot;Piersol&quot;,&quot;given&quot;:&quot;Catherine&quot;,&quot;parse-names&quot;:false,&quot;dropping-particle&quot;:&quot;v&quot;,&quot;non-dropping-particle&quot;:&quot;&quot;},{&quot;family&quot;:&quot;Nitrini&quot;,&quot;given&quot;:&quot;Ricardo&quot;,&quot;parse-names&quot;:false,&quot;dropping-particle&quot;:&quot;&quot;,&quot;non-dropping-particle&quot;:&quot;&quot;},{&quot;family&quot;:&quot;Yassuda&quot;,&quot;given&quot;:&quot;Monica S&quot;,&quot;parse-names&quot;:false,&quot;dropping-particle&quot;:&quot;&quot;,&quot;non-dropping-particle&quot;:&quot;&quot;},{&quot;family&quot;:&quot;Gitlin&quot;,&quot;given&quot;:&quot;Laura N&quot;,&quot;parse-names&quot;:false,&quot;dropping-particle&quot;:&quot;&quot;,&quot;non-dropping-particle&quot;:&quot;&quot;}],&quot;container-title&quot;:&quot;Alzheimer Disease &amp; Associated Disorders&quot;,&quot;ISSN&quot;:&quot;0893-0341&quot;,&quot;PMID&quot;:&quot;rayyan-661181809&quot;,&quot;URL&quot;:&quot;http://search.ebscohost.com/login.aspx?direct=true&amp;db=rzh&amp;AN=133282993&amp;site=ehost-live&quot;,&quot;issued&quot;:{&quot;date-parts&quot;:[[2018]]},&quot;page&quot;:&quot;339-345&quot;,&quot;abstract&quot;:&quot;Objectives: The objectives of this study were to evaluate the effects of the Tailored Activity Program-Brazilian version (TAP-BR), on behavioral symptoms and the quality of life (QOL) in persons with dementia, as well as on their caregivers, and on caregiver burden.Materials and Methods: A 2-group randomized controlled trial with 30 dyads was conducted: the experimental group (n=15) received TAP-BR over 4 months, and a wait-list control group (n=15) received usual care. Dyads were recruited from the community of Santos City, Brazil.Results: For persons with dementia, 50% were female individuals, the average age was 81.37 (±7.57), and the educational level was 9.97 (±5.32) years. For caregivers, 83.33% were female, the average age was 65.97 (±10.13), and the educational level was 12.10 (±4.44) years. At posttest, in comparison with the wait-list control group, experimental group caregivers reported greater reductions in number (P&lt;0.001; Cohen d=0.93), frequency (P&lt;0.001; Cohen d=1.12), and intensity (P&lt;0.001; Cohen d=0.77) of the behavioral psychological symptoms of dementia, and caregiver distress (P&lt;0.001; Cohen d=0.87). Caregivers also reported improvement in their own QOL (P&lt;0.05; Cohen d=0.57) and that of the person with dementia (P&lt;0.01; Cohen d=0.56); no differences were found in the ratings of QOL by the person with dementia themselves.Conclusions: The results provide compelling evidence that the TAP-BR is an effective strategy to support dementia caregivers in other cultures (cross-validation).&quot;,&quot;issue&quot;:&quot;4&quot;,&quot;volume&quot;:&quot;32&quot;,&quot;container-title-short&quot;:&quot;&quot;},&quot;isTemporary&quot;:false},{&quot;id&quot;:&quot;555bd80d-73de-3201-a813-838e728d6ff6&quot;,&quot;itemData&quot;:{&quot;type&quot;:&quot;article-journal&quot;,&quot;id&quot;:&quot;555bd80d-73de-3201-a813-838e728d6ff6&quot;,&quot;title&quot;:&quot;Managing dementia in rural Nigeria: feasibility of cognitive stimulation therapy and exploration of clinical improvements&quot;,&quot;author&quot;:[{&quot;family&quot;:&quot;Olakehinde&quot;,&quot;given&quot;:&quot;O&quot;,&quot;parse-names&quot;:false,&quot;dropping-particle&quot;:&quot;&quot;,&quot;non-dropping-particle&quot;:&quot;&quot;},{&quot;family&quot;:&quot;Adebiyi&quot;,&quot;given&quot;:&quot;A&quot;,&quot;parse-names&quot;:false,&quot;dropping-particle&quot;:&quot;&quot;,&quot;non-dropping-particle&quot;:&quot;&quot;},{&quot;family&quot;:&quot;Siwoku&quot;,&quot;given&quot;:&quot;A&quot;,&quot;parse-names&quot;:false,&quot;dropping-particle&quot;:&quot;&quot;,&quot;non-dropping-particle&quot;:&quot;&quot;},{&quot;family&quot;:&quot;Mkenda&quot;,&quot;given&quot;:&quot;S&quot;,&quot;parse-names&quot;:false,&quot;dropping-particle&quot;:&quot;&quot;,&quot;non-dropping-particle&quot;:&quot;&quot;},{&quot;family&quot;:&quot;Paddick&quot;,&quot;given&quot;:&quot;S M&quot;,&quot;parse-names&quot;:false,&quot;dropping-particle&quot;:&quot;&quot;,&quot;non-dropping-particle&quot;:&quot;&quot;},{&quot;family&quot;:&quot;Gray&quot;,&quot;given&quot;:&quot;W K&quot;,&quot;parse-names&quot;:false,&quot;dropping-particle&quot;:&quot;&quot;,&quot;non-dropping-particle&quot;:&quot;&quot;},{&quot;family&quot;:&quot;Walker&quot;,&quot;given&quot;:&quot;R W&quot;,&quot;parse-names&quot;:false,&quot;dropping-particle&quot;:&quot;&quot;,&quot;non-dropping-particle&quot;:&quot;&quot;},{&quot;family&quot;:&quot;Dotchin&quot;,&quot;given&quot;:&quot;C L&quot;,&quot;parse-names&quot;:false,&quot;dropping-particle&quot;:&quot;&quot;,&quot;non-dropping-particle&quot;:&quot;&quot;},{&quot;family&quot;:&quot;Mushi&quot;,&quot;given&quot;:&quot;D&quot;,&quot;parse-names&quot;:false,&quot;dropping-particle&quot;:&quot;&quot;,&quot;non-dropping-particle&quot;:&quot;&quot;},{&quot;family&quot;:&quot;Ogunniyi&quot;,&quot;given&quot;:&quot;A&quot;,&quot;parse-names&quot;:false,&quot;dropping-particle&quot;:&quot;&quot;,&quot;non-dropping-particle&quot;:&quot;&quot;}],&quot;container-title&quot;:&quot;Aging &amp; mental health&quot;,&quot;container-title-short&quot;:&quot;Aging Ment Health&quot;,&quot;ISSN&quot;:&quot;1364-6915&quot;,&quot;PMID&quot;:&quot;rayyan-661184902&quot;,&quot;URL&quot;:&quot;https://ovidsp.ovid.com/ovidweb.cgi?T=JS&amp;CSC=Y&amp;NEWS=N&amp;PAGE=fulltext&amp;D=med16&amp;AN=30246561 https://nusearch.nottingham.ac.uk/openurl/44NOTUK/44NOTUK?genre=article&amp;atitle=Managing+dementia+in+rural+Nigeria%3A+feasibility+of+cognitive+stimulation+therapy+and+exploration+of+clinical+improvements.&amp;title=Aging+%26+Mental+Health&amp;issn=1360-7863&amp;date=2019&amp;volume=23&amp;issue=10&amp;spage=1377&amp;aulast=Olakehinde+O&amp;isbn=&amp;__char_set=utf8&quot;,&quot;issued&quot;:{&quot;date-parts&quot;:[[2019]]},&quot;page&quot;:&quot;1377-1381&quot;,&quot;language&quot;:&quot;English&quot;,&quot;abstract&quot;:&quot;Objectives: We investigated the feasibility and clinical impact of a psychosocial intervention, Cognitive Stimulation Therapy (CST), to help manage dementia in a rural setting in Nigeria. Method: People with dementia were identified from a prevalence study in Lalupon in the south-west of Nigeria. Prior to this feasibility study CST was adapted for the setting and pilot by our team. Fourteen sessions of CST were provided over a 7-week period by a trained nurse specialist and occupational therapist. Change in quality of life was the main outcome. Results: Nine people were enrolled in CST. Significant improvements in cognitive function, quality of life (physical, psychosocial and environmental domains), physical function, neuro-psychiatric symptoms and carer burden were seen. Conclusions: CST appears to be feasible in this setting, although adaptation for low literacy levels, uncorrected visual and hearing impairment and work and social practices is needed. The clinical improvements seen were encouraging.&quot;,&quot;issue&quot;:&quot;10&quot;,&quot;volume&quot;:&quot;23&quot;},&quot;isTemporary&quot;:false},{&quot;id&quot;:&quot;9e599e94-805d-3926-99cd-f51216981f80&quot;,&quot;itemData&quot;:{&quot;type&quot;:&quot;article-journal&quot;,&quot;id&quot;:&quot;9e599e94-805d-3926-99cd-f51216981f80&quot;,&quot;title&quot;:&quot;Behavioral Activation for Promoting Well-Being in Mild Dementia: Feasibility and Outcomes of a Pilot Randomized Controlled Trial&quot;,&quot;author&quot;:[{&quot;family&quot;:&quot;Orgeta&quot;,&quot;given&quot;:&quot;V&quot;,&quot;parse-names&quot;:false,&quot;dropping-particle&quot;:&quot;&quot;,&quot;non-dropping-particle&quot;:&quot;&quot;},{&quot;family&quot;:&quot;Tuijt&quot;,&quot;given&quot;:&quot;R&quot;,&quot;parse-names&quot;:false,&quot;dropping-particle&quot;:&quot;&quot;,&quot;non-dropping-particle&quot;:&quot;&quot;},{&quot;family&quot;:&quot;Leung&quot;,&quot;given&quot;:&quot;P&quot;,&quot;parse-names&quot;:false,&quot;dropping-particle&quot;:&quot;&quot;,&quot;non-dropping-particle&quot;:&quot;&quot;},{&quot;family&quot;:&quot;Verdaguer&quot;,&quot;given&quot;:&quot;E S&quot;,&quot;parse-names&quot;:false,&quot;dropping-particle&quot;:&quot;&quot;,&quot;non-dropping-particle&quot;:&quot;&quot;},{&quot;family&quot;:&quot;Gould&quot;,&quot;given&quot;:&quot;R L&quot;,&quot;parse-names&quot;:false,&quot;dropping-particle&quot;:&quot;&quot;,&quot;non-dropping-particle&quot;:&quot;&quot;},{&quot;family&quot;:&quot;Jones&quot;,&quot;given&quot;:&quot;R&quot;,&quot;parse-names&quot;:false,&quot;dropping-particle&quot;:&quot;&quot;,&quot;non-dropping-particle&quot;:&quot;&quot;},{&quot;family&quot;:&quot;Livingston&quot;,&quot;given&quot;:&quot;G&quot;,&quot;parse-names&quot;:false,&quot;dropping-particle&quot;:&quot;&quot;,&quot;non-dropping-particle&quot;:&quot;&quot;}],&quot;container-title&quot;:&quot;Journal of Alzheimer's Disease&quot;,&quot;ISSN&quot;:&quot;1875-8908&quot;,&quot;PMID&quot;:&quot;rayyan-661178363&quot;,&quot;URL&quot;:&quot;https://ovidsp.ovid.com/ovidweb.cgi?T=JS&amp;CSC=Y&amp;NEWS=N&amp;PAGE=fulltext&amp;D=med16&amp;AN=31609689 https://nusearch.nottingham.ac.uk/openurl/44NOTUK/44NOTUK?genre=article&amp;atitle=Behavioral+Activation+for+Promoting+Well-Being+in+Mild+Dementia%3A+Feasibility+and+Outcomes+of+a+Pilot+Randomized+Controlled+Trial.&amp;title=Journal+of+Alzheimer%27s+Disease&amp;issn=1387-2877&amp;date=2019&amp;volume=72&amp;issue=2&amp;spage=563&amp;aulast=Orgeta+V&amp;isbn=&amp;__char_set=utf8&quot;,&quot;issued&quot;:{&quot;date-parts&quot;:[[2019]]},&quot;page&quot;:&quot;563-574&quot;,&quot;language&quot;:&quot;English&quot;,&quot;abstract&quot;:&quot;Engaging in meaningful and enjoyable activities is an important contributor to well-being and maintaining good quality of life. There is a paucity of randomized controlled trials of interventions supporting people with mild dementia to engage in meaningful and purposeful activity. The aim of this study was to assess whether Behavioral Activation (BA) is an acceptable psychological intervention for people with mild dementia and whether a large-scale trial is feasible. Participants were randomly assigned to BA (n = 42) or treatment as usual (TAU) (n = 21). BA aimed at increasing engagement in enjoyable and meaningful activity, and preventing low mood. Follow-up was at 3 and 6 months. Assessors were blind to treatment allocation (trial registration number: ISRCTN75503960). Retention rate was above 80% at both assessment time points. Treatment acceptability and credibility were high. Depressive symptoms remained unchanged in both groups. There was evidence of improvement associated with BA for every day function (-3.92, 95% Confidence Interval (CI) -6.87 to -0.97), and engagement in meaningful and enjoyable activity (5.08, 95% CI 0.99 to 9.16) post-treatment (3 months) in comparison to TAU. Both carer-rated patient health-related quality of life (0.16, 95% CI 0.04 to 0.28) and physical health (11.31, 95% CI 2.03 to 20.59) showed evidence of improvement at 3 months. Improvements in meaningful and enjoyable activity were maintained at 6 months.BA for people with mild dementia is feasible and acceptable and may be associated with clinically significant changes in function and quality of life. A full scale randomized controlled trial of clinical effectiveness is now needed.&quot;,&quot;issue&quot;:&quot;2&quot;,&quot;volume&quot;:&quot;72&quot;,&quot;container-title-short&quot;:&quot;&quot;},&quot;isTemporary&quot;:false},{&quot;id&quot;:&quot;d9508566-c6e9-3a82-86d5-8ecdf32ad233&quot;,&quot;itemData&quot;:{&quot;type&quot;:&quot;article-journal&quot;,&quot;id&quot;:&quot;d9508566-c6e9-3a82-86d5-8ecdf32ad233&quot;,&quot;title&quot;:&quot;Maintenance cognitive stimulation therapy for dementia: single-blind, multicentre, pragmatic randomised controlled trial&quot;,&quot;author&quot;:[{&quot;family&quot;:&quot;Orrell&quot;,&quot;given&quot;:&quot;M&quot;,&quot;parse-names&quot;:false,&quot;dropping-particle&quot;:&quot;&quot;,&quot;non-dropping-particle&quot;:&quot;&quot;},{&quot;family&quot;:&quot;Aguirre&quot;,&quot;given&quot;:&quot;E&quot;,&quot;parse-names&quot;:false,&quot;dropping-particle&quot;:&quot;&quot;,&quot;non-dropping-particle&quot;:&quot;&quot;},{&quot;family&quot;:&quot;Spector&quot;,&quot;given&quot;:&quot;A&quot;,&quot;parse-names&quot;:false,&quot;dropping-particle&quot;:&quot;&quot;,&quot;non-dropping-particle&quot;:&quot;&quot;},{&quot;family&quot;:&quot;Hoare&quot;,&quot;given&quot;:&quot;Z&quot;,&quot;parse-names&quot;:false,&quot;dropping-particle&quot;:&quot;&quot;,&quot;non-dropping-particle&quot;:&quot;&quot;},{&quot;family&quot;:&quot;Woods&quot;,&quot;given&quot;:&quot;R T&quot;,&quot;parse-names&quot;:false,&quot;dropping-particle&quot;:&quot;&quot;,&quot;non-dropping-particle&quot;:&quot;&quot;},{&quot;family&quot;:&quot;Streater&quot;,&quot;given&quot;:&quot;A&quot;,&quot;parse-names&quot;:false,&quot;dropping-particle&quot;:&quot;&quot;,&quot;non-dropping-particle&quot;:&quot;&quot;},{&quot;family&quot;:&quot;Donovan&quot;,&quot;given&quot;:&quot;H&quot;,&quot;parse-names&quot;:false,&quot;dropping-particle&quot;:&quot;&quot;,&quot;non-dropping-particle&quot;:&quot;&quot;},{&quot;family&quot;:&quot;Hoe&quot;,&quot;given&quot;:&quot;J&quot;,&quot;parse-names&quot;:false,&quot;dropping-particle&quot;:&quot;&quot;,&quot;non-dropping-particle&quot;:&quot;&quot;},{&quot;family&quot;:&quot;Knapp&quot;,&quot;given&quot;:&quot;M&quot;,&quot;parse-names&quot;:false,&quot;dropping-particle&quot;:&quot;&quot;,&quot;non-dropping-particle&quot;:&quot;&quot;},{&quot;family&quot;:&quot;Whitaker&quot;,&quot;given&quot;:&quot;C&quot;,&quot;parse-names&quot;:false,&quot;dropping-particle&quot;:&quot;&quot;,&quot;non-dropping-particle&quot;:&quot;&quot;},{&quot;family&quot;:&quot;Russell&quot;,&quot;given&quot;:&quot;I&quot;,&quot;parse-names&quot;:false,&quot;dropping-particle&quot;:&quot;&quot;,&quot;non-dropping-particle&quot;:&quot;&quot;}],&quot;container-title&quot;:&quot;British Journal of Psychiatry&quot;,&quot;ISSN&quot;:&quot;1472-1465&quot;,&quot;PMID&quot;:&quot;rayyan-661184798&quot;,&quot;URL&quot;:&quot;https://ovidsp.ovid.com/ovidweb.cgi?T=JS&amp;CSC=Y&amp;NEWS=N&amp;PAGE=fulltext&amp;D=med11&amp;AN=24676963 https://nusearch.nottingham.ac.uk/openurl/44NOTUK/44NOTUK?genre=article&amp;atitle=Maintenance+cognitive+stimulation+therapy+for+dementia%3A+single-blind%2C+multicentre%2C+pragmatic+randomised+controlled+trial.&amp;title=British+Journal+of+Psychiatry&amp;issn=0007-1250&amp;date=2014&amp;volume=204&amp;issue=6&amp;spage=454&amp;aulast=Orrell+M&amp;isbn=&amp;__char_set=utf8&quot;,&quot;issued&quot;:{&quot;date-parts&quot;:[[2014]]},&quot;page&quot;:&quot;454-461&quot;,&quot;language&quot;:&quot;English&quot;,&quot;abstract&quot;:&quot;BACKGROUND: There is good evidence for the benefits of short-term cognitive stimulation therapy for dementia but little is known about possible long-term effects. AIMS: To evaluate the effectiveness of maintenance cognitive stimulation therapy (CST) for people with dementia in a single-blind, pragmatic randomised controlled trial including a substudy with participants taking acetylcholinesterase inhibitors (AChEIs). METHOD: The participants were 236 people with dementia from 9 care homes and 9 community services. Prior to randomisation all participants received the 7-week, 14-session CST programme. The intervention group received the weekly maintenance CST group programme for 24 weeks. The control group received usual care. Primary outcomes were cognition and quality of life (clinical trial registration: ISRCTN26286067). RESULTS: For the intervention group at the 6-month primary end-point there were significant benefits for self-rated quality of life (Quality of Life in Alzheimer's Disease (QoL-AD) P = 0.03). At 3 months there were improvements for proxy-rated quality of life (QoL-AD P = 0.01, Dementia Quality of Life scale (DEMQOL) P = 0.03) and activities of daily living (P = 0.04). The intervention subgroup taking AChEIs showed cognitive benefits (on the Mini-Mental State Examination) at 3 (P = 0.03) and 6 months (P = 0.03). CONCLUSIONS: Continuing CST improves quality of life; and improves cognition for those taking AChEIs. Copyright Royal College of Psychiatrists.&quot;,&quot;issue&quot;:&quot;6&quot;,&quot;volume&quot;:&quot;204&quot;,&quot;container-title-short&quot;:&quot;&quot;},&quot;isTemporary&quot;:false},{&quot;id&quot;:&quot;4ac97910-f2d9-37c1-8c20-aeb3087c2985&quot;,&quot;itemData&quot;:{&quot;type&quot;:&quot;article-journal&quot;,&quot;id&quot;:&quot;4ac97910-f2d9-37c1-8c20-aeb3087c2985&quot;,&quot;title&quot;:&quot;A cluster randomised controlled trial to reduce the unmet needs of people with dementia living in residential care&quot;,&quot;author&quot;:[{&quot;family&quot;:&quot;Orrell&quot;,&quot;given&quot;:&quot;M&quot;,&quot;parse-names&quot;:false,&quot;dropping-particle&quot;:&quot;&quot;,&quot;non-dropping-particle&quot;:&quot;&quot;},{&quot;family&quot;:&quot;Hancock&quot;,&quot;given&quot;:&quot;G&quot;,&quot;parse-names&quot;:false,&quot;dropping-particle&quot;:&quot;&quot;,&quot;non-dropping-particle&quot;:&quot;&quot;},{&quot;family&quot;:&quot;Hoe&quot;,&quot;given&quot;:&quot;J&quot;,&quot;parse-names&quot;:false,&quot;dropping-particle&quot;:&quot;&quot;,&quot;non-dropping-particle&quot;:&quot;&quot;},{&quot;family&quot;:&quot;Woods&quot;,&quot;given&quot;:&quot;B&quot;,&quot;parse-names&quot;:false,&quot;dropping-particle&quot;:&quot;&quot;,&quot;non-dropping-particle&quot;:&quot;&quot;},{&quot;family&quot;:&quot;Livingston&quot;,&quot;given&quot;:&quot;G&quot;,&quot;parse-names&quot;:false,&quot;dropping-particle&quot;:&quot;&quot;,&quot;non-dropping-particle&quot;:&quot;&quot;},{&quot;family&quot;:&quot;Challis&quot;,&quot;given&quot;:&quot;D&quot;,&quot;parse-names&quot;:false,&quot;dropping-particle&quot;:&quot;&quot;,&quot;non-dropping-particle&quot;:&quot;&quot;}],&quot;container-title&quot;:&quot;International journal of geriatric psychiatry&quot;,&quot;container-title-short&quot;:&quot;Int J Geriatr Psychiatry&quot;,&quot;ISSN&quot;:&quot;0885-6230&quot;,&quot;PMID&quot;:&quot;rayyan-661179213&quot;,&quot;URL&quot;:&quot;https://ovidsp.ovid.com/ovidweb.cgi?T=JS&amp;CSC=Y&amp;NEWS=N&amp;PAGE=fulltext&amp;D=med6&amp;AN=17394129 https://nusearch.nottingham.ac.uk/openurl/44NOTUK/44NOTUK?genre=article&amp;atitle=A+cluster+randomised+controlled+trial+to+reduce+the+unmet+needs+of+people+with+dementia+living+in+residential+care.&amp;title=International+Journal+of+Geriatric+Psychiatry&amp;issn=0885-6230&amp;date=2007&amp;volume=22&amp;issue=11&amp;spage=1127&amp;aulast=Orrell+M&amp;isbn=&amp;__char_set=utf8&quot;,&quot;issued&quot;:{&quot;date-parts&quot;:[[2007]]},&quot;page&quot;:&quot;1127-1134&quot;,&quot;language&quot;:&quot;English&quot;,&quot;abstract&quot;:&quot;BACKGROUND: Older people with dementia living in residential care have complex unmet needs and decreased quality of life. AIM: To reduce unmet needs in older people with dementia in residential care compared to a 'care as usual' control group. METHOD: A single blind, multicentre, cluster randomised controlled trial recruited 238 people aged 60+ with dementia living in 24 residential homes from three areas. Unmet needs were measured using the Camberwell Assessment of Needs for the Elderly (CANE) and quality of life using the Quality of Life in Alzheimer's Disease (QoL-AD). Homes were randomised to the control (care as usual) or the intervention group 1 hour per week liaison input per home to deliver a personalised intervention package over a 20 weeks to meet the unmet needs. RESULTS: A single blind follow-up included 192 (81%) available participants. At follow-up the total number of unmet needs was reduced in both the intervention and control groups, but analysing the groups by clusters there were no significant differences in either unmet needs or quality of life. CONCLUSIONS: The unmet needs of people with dementia can be identified using the CANE. The CANE assessment may have led to unmet needs being reduced at follow up, but the liaison intervention did not significantly reduce total unmet needs relative to the control group. Unmet needs such as sensory problems, mobility, drugs, and psychological distress were especially reduced in the intervention group at follow up. Copyright 2007 John Wiley &amp; Sons, Ltd.&quot;,&quot;issue&quot;:&quot;11&quot;,&quot;volume&quot;:&quot;22&quot;},&quot;isTemporary&quot;:false},{&quot;id&quot;:&quot;ca0894a7-21a0-3482-966f-a899da30d2ca&quot;,&quot;itemData&quot;:{&quot;type&quot;:&quot;article-journal&quot;,&quot;id&quot;:&quot;ca0894a7-21a0-3482-966f-a899da30d2ca&quot;,&quot;title&quot;:&quot;A pilot study examining the effectiveness of maintenance Cognitive Stimulation Therapy (MCST) for people with dementia&quot;,&quot;author&quot;:[{&quot;family&quot;:&quot;Orrell&quot;,&quot;given&quot;:&quot;M&quot;,&quot;parse-names&quot;:false,&quot;dropping-particle&quot;:&quot;&quot;,&quot;non-dropping-particle&quot;:&quot;&quot;},{&quot;family&quot;:&quot;Spector&quot;,&quot;given&quot;:&quot;A&quot;,&quot;parse-names&quot;:false,&quot;dropping-particle&quot;:&quot;&quot;,&quot;non-dropping-particle&quot;:&quot;&quot;},{&quot;family&quot;:&quot;Thorgrimsen&quot;,&quot;given&quot;:&quot;L&quot;,&quot;parse-names&quot;:false,&quot;dropping-particle&quot;:&quot;&quot;,&quot;non-dropping-particle&quot;:&quot;&quot;},{&quot;family&quot;:&quot;Woods&quot;,&quot;given&quot;:&quot;B&quot;,&quot;parse-names&quot;:false,&quot;dropping-particle&quot;:&quot;&quot;,&quot;non-dropping-particle&quot;:&quot;&quot;}],&quot;container-title&quot;:&quot;International journal of geriatric psychiatry&quot;,&quot;container-title-short&quot;:&quot;Int J Geriatr Psychiatry&quot;,&quot;ISSN&quot;:&quot;0885-6230&quot;,&quot;PMID&quot;:&quot;rayyan-661186735&quot;,&quot;URL&quot;:&quot;https://ovidsp.ovid.com/ovidweb.cgi?T=JS&amp;CSC=Y&amp;NEWS=N&amp;PAGE=fulltext&amp;D=med6&amp;AN=15852436 https://nusearch.nottingham.ac.uk/openurl/44NOTUK/44NOTUK?genre=article&amp;atitle=A+pilot+study+examining+the+effectiveness+of+maintenance+Cognitive+Stimulation+Therapy+%28MCST%29+for+people+with+dementia.&amp;title=International+Journal+of+Geriatric+Psychiatry&amp;issn=0885-6230&amp;date=2005&amp;volume=20&amp;issue=5&amp;spage=446&amp;aulast=Orrell+M&amp;isbn=&amp;__char_set=utf8&quot;,&quot;issued&quot;:{&quot;date-parts&quot;:[[2005]]},&quot;page&quot;:&quot;446-451&quot;,&quot;language&quot;:&quot;English&quot;,&quot;abstract&quot;:&quot;BACKGROUND: A recent randomised controlled trial on Cognitive Stimulation Therapy (CST) identified the need to evaluate its more long-term benefits for people with dementia. This study evaluates the effectiveness of a weekly maintenance CST programme for people with dementia in residential care. METHOD: Thirty-five people with dementia were included, following on from a seven-week twice-weekly study of CST. The maintenance CST sessions ran in two residential homes using a once a week programme of CST over an additional 16 weeks. Two control homes did not receive the maintenance intervention. RESULTS: Using repeated measures ANOVAS, there was a continuous, significant improvement in cognitive function (MMSE) for those receiving MCST (CST+maintenance CST sessions) as compared to CST alone or no treatment (p = 0.012). There were no effects on quality of life, behaviour or communication following maintenance sessions. The initial cognitive improvements following CST were only sustained at follow-up when followed by the programme of maintenance CST sessions. CONCLUSIONS: The cognitive benefits of CST can be maintained by weekly sessions for around 6 months. A large-scale, multi-centre maintenance CST trial is required to clarify potential longer-term benefits of maintenance CST for dementia. Copyright 2005 John Wiley &amp; Sons, Ltd.&quot;,&quot;issue&quot;:&quot;5&quot;,&quot;volume&quot;:&quot;20&quot;},&quot;isTemporary&quot;:false},{&quot;id&quot;:&quot;9c0e401b-85ee-395f-848d-96dd237a8e3c&quot;,&quot;itemData&quot;:{&quot;type&quot;:&quot;article-journal&quot;,&quot;id&quot;:&quot;9c0e401b-85ee-395f-848d-96dd237a8e3c&quot;,&quot;title&quot;:&quot;The impact of individual Cognitive Stimulation Therapy (iCST) on cognition, quality of life, caregiver health, and family relationships in dementia: A randomised controlled trial&quot;,&quot;author&quot;:[{&quot;family&quot;:&quot;Orrell&quot;,&quot;given&quot;:&quot;M&quot;,&quot;parse-names&quot;:false,&quot;dropping-particle&quot;:&quot;&quot;,&quot;non-dropping-particle&quot;:&quot;&quot;},{&quot;family&quot;:&quot;Yates&quot;,&quot;given&quot;:&quot;L&quot;,&quot;parse-names&quot;:false,&quot;dropping-particle&quot;:&quot;&quot;,&quot;non-dropping-particle&quot;:&quot;&quot;},{&quot;family&quot;:&quot;Leung&quot;,&quot;given&quot;:&quot;P&quot;,&quot;parse-names&quot;:false,&quot;dropping-particle&quot;:&quot;&quot;,&quot;non-dropping-particle&quot;:&quot;&quot;},{&quot;family&quot;:&quot;Kang&quot;,&quot;given&quot;:&quot;S&quot;,&quot;parse-names&quot;:false,&quot;dropping-particle&quot;:&quot;&quot;,&quot;non-dropping-particle&quot;:&quot;&quot;},{&quot;family&quot;:&quot;Hoare&quot;,&quot;given&quot;:&quot;Z&quot;,&quot;parse-names&quot;:false,&quot;dropping-particle&quot;:&quot;&quot;,&quot;non-dropping-particle&quot;:&quot;&quot;},{&quot;family&quot;:&quot;Whitaker&quot;,&quot;given&quot;:&quot;C&quot;,&quot;parse-names&quot;:false,&quot;dropping-particle&quot;:&quot;&quot;,&quot;non-dropping-particle&quot;:&quot;&quot;},{&quot;family&quot;:&quot;Burns&quot;,&quot;given&quot;:&quot;A&quot;,&quot;parse-names&quot;:false,&quot;dropping-particle&quot;:&quot;&quot;,&quot;non-dropping-particle&quot;:&quot;&quot;},{&quot;family&quot;:&quot;Knapp&quot;,&quot;given&quot;:&quot;M&quot;,&quot;parse-names&quot;:false,&quot;dropping-particle&quot;:&quot;&quot;,&quot;non-dropping-particle&quot;:&quot;&quot;},{&quot;family&quot;:&quot;Leroi&quot;,&quot;given&quot;:&quot;I&quot;,&quot;parse-names&quot;:false,&quot;dropping-particle&quot;:&quot;&quot;,&quot;non-dropping-particle&quot;:&quot;&quot;},{&quot;family&quot;:&quot;Moniz-Cook&quot;,&quot;given&quot;:&quot;E&quot;,&quot;parse-names&quot;:false,&quot;dropping-particle&quot;:&quot;&quot;,&quot;non-dropping-particle&quot;:&quot;&quot;},{&quot;family&quot;:&quot;Pearson&quot;,&quot;given&quot;:&quot;S&quot;,&quot;parse-names&quot;:false,&quot;dropping-particle&quot;:&quot;&quot;,&quot;non-dropping-particle&quot;:&quot;&quot;},{&quot;family&quot;:&quot;Simpson&quot;,&quot;given&quot;:&quot;S&quot;,&quot;parse-names&quot;:false,&quot;dropping-particle&quot;:&quot;&quot;,&quot;non-dropping-particle&quot;:&quot;&quot;},{&quot;family&quot;:&quot;Spector&quot;,&quot;given&quot;:&quot;A&quot;,&quot;parse-names&quot;:false,&quot;dropping-particle&quot;:&quot;&quot;,&quot;non-dropping-particle&quot;:&quot;&quot;},{&quot;family&quot;:&quot;Roberts&quot;,&quot;given&quot;:&quot;S&quot;,&quot;parse-names&quot;:false,&quot;dropping-particle&quot;:&quot;&quot;,&quot;non-dropping-particle&quot;:&quot;&quot;},{&quot;family&quot;:&quot;Russell&quot;,&quot;given&quot;:&quot;I&quot;,&quot;parse-names&quot;:false,&quot;dropping-particle&quot;:&quot;&quot;,&quot;non-dropping-particle&quot;:&quot;&quot;},{&quot;family&quot;:&quot;Waal&quot;,&quot;given&quot;:&quot;H&quot;,&quot;parse-names&quot;:false,&quot;dropping-particle&quot;:&quot;&quot;,&quot;non-dropping-particle&quot;:&quot;de&quot;},{&quot;family&quot;:&quot;Woods&quot;,&quot;given&quot;:&quot;R T&quot;,&quot;parse-names&quot;:false,&quot;dropping-particle&quot;:&quot;&quot;,&quot;non-dropping-particle&quot;:&quot;&quot;},{&quot;family&quot;:&quot;Orgeta&quot;,&quot;given&quot;:&quot;V&quot;,&quot;parse-names&quot;:false,&quot;dropping-particle&quot;:&quot;&quot;,&quot;non-dropping-particle&quot;:&quot;&quot;}],&quot;container-title&quot;:&quot;PLoS Medicine / Public Library of Science&quot;,&quot;ISSN&quot;:&quot;1549-1676&quot;,&quot;PMID&quot;:&quot;rayyan-661183744&quot;,&quot;URL&quot;:&quot;https://ovidsp.ovid.com/ovidweb.cgi?T=JS&amp;CSC=Y&amp;NEWS=N&amp;PAGE=fulltext&amp;D=med14&amp;AN=28350796 https://nusearch.nottingham.ac.uk/openurl/44NOTUK/44NOTUK?genre=article&amp;atitle=The+impact+of+individual+Cognitive+Stimulation+Therapy+%28iCST%29+on+cognition%2C+quality+of+life%2C+caregiver+health%2C+and+family+relationships+in+dementia%3A+A+randomised+controlled+trial.&amp;title=PLoS+Medicine+%2F+Public+Library+of+Science&amp;issn=1549-1277&amp;date=2017&amp;volume=14&amp;issue=3&amp;spage=e1002269&amp;aulast=Orrell+M&amp;isbn=&amp;__char_set=utf8&quot;,&quot;issued&quot;:{&quot;date-parts&quot;:[[2017]]},&quot;page&quot;:&quot;e1002269&quot;,&quot;language&quot;:&quot;English&quot;,&quot;abstract&quot;:&quot;BACKGROUND: Cognitive stimulation therapy (CST) is a well-established group psychosocial intervention for people with dementia. There is evidence that home-based programmes of cognitive stimulation delivered by family caregivers may benefit both the person and the caregiver. However, no previous studies have evaluated caregiver-delivered CST. This study aimed to evaluate the effectiveness of a home-based, caregiver-led individual cognitive stimulation therapy (iCST) program in (i) improving cognition and quality of life (QoL) for the person with dementia and (ii) mental and physical health (well-being) for the caregiver. METHODS AND FINDINGS: A single-blind, pragmatic randomised controlled trial (RCT) was conducted at eight study sites across the United Kingdom. The intervention and blinded assessment of outcomes were conducted in participants' homes. Three hundred fifty-six people with mild to moderate dementia and their caregivers were recruited from memory services and community mental health teams (CMHTs). Participants were randomly assigned to iCST (75, 30-min sessions) or treatment as usual (TAU) control over 25 wk. iCST sessions consisted of themed activities designed to be mentally stimulating and enjoyable. Caregivers delivering iCST received training and support from an unblind researcher. Primary outcomes were cognition (Alzheimer's Disease Assessment Scale-cognitive [ADAS-Cog]) and self-reported QoL (Quality of Life Alzheimer's Disease [QoL-AD]) for the person with dementia and general health status (Short Form-12 health survey [SF-12]) for the caregiver. Secondary outcomes included quality of the caregiving relationship from the perspectives of the person and of the caregiver (Quality of the Carer Patient Relationship Scale) and health-related QoL (European Quality of Life-5 Dimensions [EQ-5D]) for the caregiver. Intention to treat (ITT) analyses were conducted. At the post-test (26 wk), there were no differences between the iCST and TAU groups in the outcomes of cognition (mean difference [MD] = -0.55, 95% CI -2.00-0.90; p = 0.45) and self-reported QoL (MD = -0.02, 95% CI -1.22-0.82; p = 0.97) for people with dementia, or caregivers' general health status (MD = 0.13, 95% CI -1.65-1.91; p = 0.89). However, people with dementia receiving iCST rated the relationship with their caregiver more positively (MD = 1.77, 95% CI 0.26-3.28; p = 0.02), and iCST improved QoL for caregivers (EQ-5D, MD = 0.06, 95% CI 0.02-0.10; p = 0.01). Forty percent (72/180) of dyads allocated to iCST completed at least two sessions per week, with 22% (39/180) completing no sessions at all. Study limitations include low adherence to the intervention. CONCLUSIONS: There was no evidence that iCST has an effect on cognition or QoL for people with dementia. However, participating in iCST appeared to enhance the quality of the caregiving relationship and caregivers' QoL. TRIAL REGISTRATION: The iCST trial is registered with the ISRCTN registry (identified ISRCTN 65945963, URL: DOI 10.1186/ISRCTN65945963).&quot;,&quot;issue&quot;:&quot;3&quot;,&quot;volume&quot;:&quot;14&quot;,&quot;container-title-short&quot;:&quot;&quot;},&quot;isTemporary&quot;:false},{&quot;id&quot;:&quot;26372169-3d4e-37c1-adda-a4da76d5690b&quot;,&quot;itemData&quot;:{&quot;type&quot;:&quot;article-journal&quot;,&quot;id&quot;:&quot;26372169-3d4e-37c1-adda-a4da76d5690b&quot;,&quot;title&quot;:&quot;Home-Based Exercise Program Improves Balance and Fear of Falling in Community-Dwelling Older Adults with Mild Alzheimer's Disease: A Pilot Study&quot;,&quot;author&quot;:[{&quot;family&quot;:&quot;Padala&quot;,&quot;given&quot;:&quot;K P&quot;,&quot;parse-names&quot;:false,&quot;dropping-particle&quot;:&quot;&quot;,&quot;non-dropping-particle&quot;:&quot;&quot;},{&quot;family&quot;:&quot;Padala&quot;,&quot;given&quot;:&quot;P R&quot;,&quot;parse-names&quot;:false,&quot;dropping-particle&quot;:&quot;&quot;,&quot;non-dropping-particle&quot;:&quot;&quot;},{&quot;family&quot;:&quot;Lensing&quot;,&quot;given&quot;:&quot;S Y&quot;,&quot;parse-names&quot;:false,&quot;dropping-particle&quot;:&quot;&quot;,&quot;non-dropping-particle&quot;:&quot;&quot;},{&quot;family&quot;:&quot;Dennis&quot;,&quot;given&quot;:&quot;R A&quot;,&quot;parse-names&quot;:false,&quot;dropping-particle&quot;:&quot;&quot;,&quot;non-dropping-particle&quot;:&quot;&quot;},{&quot;family&quot;:&quot;Bopp&quot;,&quot;given&quot;:&quot;M M&quot;,&quot;parse-names&quot;:false,&quot;dropping-particle&quot;:&quot;&quot;,&quot;non-dropping-particle&quot;:&quot;&quot;},{&quot;family&quot;:&quot;Roberson&quot;,&quot;given&quot;:&quot;P K&quot;,&quot;parse-names&quot;:false,&quot;dropping-particle&quot;:&quot;&quot;,&quot;non-dropping-particle&quot;:&quot;&quot;},{&quot;family&quot;:&quot;Sullivan&quot;,&quot;given&quot;:&quot;D H&quot;,&quot;parse-names&quot;:false,&quot;dropping-particle&quot;:&quot;&quot;,&quot;non-dropping-particle&quot;:&quot;&quot;}],&quot;container-title&quot;:&quot;Journal of Alzheimer's Disease&quot;,&quot;ISSN&quot;:&quot;1875-8908&quot;,&quot;PMID&quot;:&quot;rayyan-661183401&quot;,&quot;URL&quot;:&quot;https://ovidsp.ovid.com/ovidweb.cgi?T=JS&amp;CSC=Y&amp;NEWS=N&amp;PAGE=fulltext&amp;D=med14&amp;AN=28655135 https://nusearch.nottingham.ac.uk/openurl/44NOTUK/44NOTUK?genre=article&amp;atitle=Home-Based+Exercise+Program+Improves+Balance+and+Fear+of+Falling+in+Community-Dwelling+Older+Adults+with+Mild+Alzheimer%27s+Disease%3A+A+Pilot+Study.&amp;title=Journal+of+Alzheimer%27s+Disease&amp;issn=1387-2877&amp;date=2017&amp;volume=59&amp;issue=2&amp;spage=565&amp;aulast=Padala+KP&amp;isbn=&amp;__char_set=utf8&quot;,&quot;issued&quot;:{&quot;date-parts&quot;:[[2017]]},&quot;page&quot;:&quot;565-574&quot;,&quot;language&quot;:&quot;English&quot;,&quot;abstract&quot;:&quot;BACKGROUND/OBJECTIVE: Balance problems are common in older adults with Alzheimer's disease (AD). The objective was to study the effects of a Wii-Fit interactive video-game-led physical exercise program to a walking program on measures of balance in older adults with mild AD. METHODS: A prospective randomized controlled parallel-group trial (Wii-Fit versus walking) was conducted in thirty community-dwelling older adults (73+/-6.2 years) with mild AD. Home-based exercises were performed under caregiver supervision for 8 weeks. Primary (Berg Balance Scale, BBS) and secondary outcomes (fear of falls and quality of life) were measured at baseline, 8 weeks (end of intervention), and 16 weeks (8-weeks post-intervention). RESULTS: At 8 weeks, there was a significantly greater improvement (average inter-group difference [95% CI]) in the Wii-Fit group compared to the walking group in BBS (4.8 [3.3-6.2], p &lt; 0.001), after adjusting for baseline. This improvement was sustained at 16 weeks (3.5 [2.0-5.0], p &lt; 0.001). Analyses of the secondary outcome measures indicated that there was a significantly greater improvement in the Wii-Fit group compared to walking group in Activity-specific Balance Confidence scale (6.5 [3.6-9.4], p &lt; 0.001) and Falls Efficacy Scale (-4.8 [-7.6 to -2.0], p = 0.002) at 8 weeks. However, this effect was not sustained at 16 weeks. Quality of life improved in both groups at 8 weeks; however, there were no inter-group differences (p = 0.445). CONCLUSION: Home-based, caregiver-supervised Wii-Fit exercises improve balance and may reduce fear of falling in community-dwelling older adults with mild AD.&quot;,&quot;issue&quot;:&quot;2&quot;,&quot;volume&quot;:&quot;59&quot;,&quot;container-title-short&quot;:&quot;&quot;},&quot;isTemporary&quot;:false},{&quot;id&quot;:&quot;d96d809a-cba8-3a43-9ca3-52d31e808789&quot;,&quot;itemData&quot;:{&quot;type&quot;:&quot;article-journal&quot;,&quot;id&quot;:&quot;d96d809a-cba8-3a43-9ca3-52d31e808789&quot;,&quot;title&quot;:&quot;Cognitive stimulation therapy as a sustainable intervention for dementia in sub-Saharan Africa: feasibility and clinical efficacy using a stepped-wedge design&quot;,&quot;author&quot;:[{&quot;family&quot;:&quot;Paddick&quot;,&quot;given&quot;:&quot;S M&quot;,&quot;parse-names&quot;:false,&quot;dropping-particle&quot;:&quot;&quot;,&quot;non-dropping-particle&quot;:&quot;&quot;},{&quot;family&quot;:&quot;Mkenda&quot;,&quot;given&quot;:&quot;S&quot;,&quot;parse-names&quot;:false,&quot;dropping-particle&quot;:&quot;&quot;,&quot;non-dropping-particle&quot;:&quot;&quot;},{&quot;family&quot;:&quot;Mbowe&quot;,&quot;given&quot;:&quot;G&quot;,&quot;parse-names&quot;:false,&quot;dropping-particle&quot;:&quot;&quot;,&quot;non-dropping-particle&quot;:&quot;&quot;},{&quot;family&quot;:&quot;Kisoli&quot;,&quot;given&quot;:&quot;A&quot;,&quot;parse-names&quot;:false,&quot;dropping-particle&quot;:&quot;&quot;,&quot;non-dropping-particle&quot;:&quot;&quot;},{&quot;family&quot;:&quot;Gray&quot;,&quot;given&quot;:&quot;W K&quot;,&quot;parse-names&quot;:false,&quot;dropping-particle&quot;:&quot;&quot;,&quot;non-dropping-particle&quot;:&quot;&quot;},{&quot;family&quot;:&quot;Dotchin&quot;,&quot;given&quot;:&quot;C L&quot;,&quot;parse-names&quot;:false,&quot;dropping-particle&quot;:&quot;&quot;,&quot;non-dropping-particle&quot;:&quot;&quot;},{&quot;family&quot;:&quot;Ternent&quot;,&quot;given&quot;:&quot;L&quot;,&quot;parse-names&quot;:false,&quot;dropping-particle&quot;:&quot;&quot;,&quot;non-dropping-particle&quot;:&quot;&quot;},{&quot;family&quot;:&quot;Ogunniyi&quot;,&quot;given&quot;:&quot;A&quot;,&quot;parse-names&quot;:false,&quot;dropping-particle&quot;:&quot;&quot;,&quot;non-dropping-particle&quot;:&quot;&quot;},{&quot;family&quot;:&quot;Kissima&quot;,&quot;given&quot;:&quot;J&quot;,&quot;parse-names&quot;:false,&quot;dropping-particle&quot;:&quot;&quot;,&quot;non-dropping-particle&quot;:&quot;&quot;},{&quot;family&quot;:&quot;Olakehinde&quot;,&quot;given&quot;:&quot;O&quot;,&quot;parse-names&quot;:false,&quot;dropping-particle&quot;:&quot;&quot;,&quot;non-dropping-particle&quot;:&quot;&quot;},{&quot;family&quot;:&quot;Mushi&quot;,&quot;given&quot;:&quot;D&quot;,&quot;parse-names&quot;:false,&quot;dropping-particle&quot;:&quot;&quot;,&quot;non-dropping-particle&quot;:&quot;&quot;},{&quot;family&quot;:&quot;Walker&quot;,&quot;given&quot;:&quot;R W&quot;,&quot;parse-names&quot;:false,&quot;dropping-particle&quot;:&quot;&quot;,&quot;non-dropping-particle&quot;:&quot;&quot;}],&quot;container-title&quot;:&quot;International psychogeriatrics&quot;,&quot;container-title-short&quot;:&quot;Int Psychogeriatr&quot;,&quot;ISSN&quot;:&quot;1741-203X&quot;,&quot;PMID&quot;:&quot;rayyan-661179446&quot;,&quot;URL&quot;:&quot;https://ovidsp.ovid.com/ovidweb.cgi?T=JS&amp;CSC=Y&amp;NEWS=N&amp;PAGE=fulltext&amp;D=med14&amp;AN=28222815 https://nusearch.nottingham.ac.uk/openurl/44NOTUK/44NOTUK?genre=article&amp;atitle=Cognitive+stimulation+therapy+as+a+sustainable+intervention+for+dementia+in+sub-Saharan+Africa%3A+feasibility+and+clinical+efficacy+using+a+stepped-wedge+design.&amp;title=International+Psychogeriatrics&amp;issn=1041-6102&amp;date=2017&amp;volume=29&amp;issue=6&amp;spage=979&amp;aulast=Paddick+SM&amp;isbn=&amp;__char_set=utf8&quot;,&quot;issued&quot;:{&quot;date-parts&quot;:[[2017]]},&quot;page&quot;:&quot;979-989&quot;,&quot;language&quot;:&quot;English&quot;,&quot;abstract&quot;:&quot;BACKGROUND: Cognitive stimulation therapy (CST) is a psychosocial group-based intervention for dementia shown to improve cognition and quality of life with a similar efficacy to cholinesterase inhibitors. Since CST can be delivered by non-specialist healthcare workers, it has potential for use in low-resource environments, such as sub-Saharan Africa (SSA). We aimed to assess the feasibility and clinical effectiveness of CST in rural Tanzania using a stepped-wedge design. METHODS: Participants and their carers were recruited through a community dementia screening program. Inclusion criteria were DSM-IV diagnosis of dementia of mild/moderate severity following detailed assessment. No participant had a previous diagnosis of dementia and none were taking a cholinesterase inhibitor. Primary outcomes related to the feasibility of conducting CST in this setting. Key clinical outcomes were changes in quality of life and cognition. The assessing team was blind to treatment group membership. RESULTS: Thirty four participants with mild/moderate dementia were allocated to four CST groups. Attendance rates were high (85%) and we were able to complete all 14 sessions for each group within the seven week timeframe. Substantial improvements in cognition, anxiety, and behavioral symptoms were noted following CST, with smaller improvements in quality of life measures. The number needed to treat was two for a four-point cognitive (adapted Alzheimer's Disease Assessment Scale-Cognitive) improvement. CONCLUSIONS: This intervention has the potential to be low-cost, sustainable, and adaptable to other settings across SSA, particularly if it can be delivered by non-specialist health workers.&quot;,&quot;issue&quot;:&quot;6&quot;,&quot;volume&quot;:&quot;29&quot;},&quot;isTemporary&quot;:false},{&quot;id&quot;:&quot;725eb9a1-6213-3f51-9290-18062ec97a96&quot;,&quot;itemData&quot;:{&quot;type&quot;:&quot;article-journal&quot;,&quot;id&quot;:&quot;725eb9a1-6213-3f51-9290-18062ec97a96&quot;,&quot;title&quot;:&quot;Quality of Life in People With Severe Dementia and Its Association With the Environment in Nursing Homes: An Observational Study&quot;,&quot;author&quot;:[{&quot;family&quot;:&quot;Palm&quot;,&quot;given&quot;:&quot;Rebecca&quot;,&quot;parse-names&quot;:false,&quot;dropping-particle&quot;:&quot;&quot;,&quot;non-dropping-particle&quot;:&quot;&quot;},{&quot;family&quot;:&quot;Trutschel&quot;,&quot;given&quot;:&quot;Diana&quot;,&quot;parse-names&quot;:false,&quot;dropping-particle&quot;:&quot;&quot;,&quot;non-dropping-particle&quot;:&quot;&quot;},{&quot;family&quot;:&quot;Sorg&quot;,&quot;given&quot;:&quot;Christian G G&quot;,&quot;parse-names&quot;:false,&quot;dropping-particle&quot;:&quot;&quot;,&quot;non-dropping-particle&quot;:&quot;&quot;},{&quot;family&quot;:&quot;Dichter&quot;,&quot;given&quot;:&quot;Martin N&quot;,&quot;parse-names&quot;:false,&quot;dropping-particle&quot;:&quot;&quot;,&quot;non-dropping-particle&quot;:&quot;&quot;},{&quot;family&quot;:&quot;Haastert&quot;,&quot;given&quot;:&quot;Burkhard&quot;,&quot;parse-names&quot;:false,&quot;dropping-particle&quot;:&quot;&quot;,&quot;non-dropping-particle&quot;:&quot;&quot;},{&quot;family&quot;:&quot;Holle&quot;,&quot;given&quot;:&quot;Bernhard&quot;,&quot;parse-names&quot;:false,&quot;dropping-particle&quot;:&quot;&quot;,&quot;non-dropping-particle&quot;:&quot;&quot;}],&quot;container-title&quot;:&quot;Gerontologist&quot;,&quot;ISSN&quot;:&quot;0016-9013&quot;,&quot;PMID&quot;:&quot;rayyan-661187646&quot;,&quot;URL&quot;:&quot;http://search.ebscohost.com/login.aspx?direct=true&amp;db=rzh&amp;AN=137692032&amp;site=ehost-live&quot;,&quot;issued&quot;:{&quot;date-parts&quot;:[[2019]]},&quot;page&quot;:&quot;665-674&quot;,&quot;abstract&quot;:&quot;Background and Objectives Theoretical models propose the environment as a factor influencing the quality of life (QoL) of nursing home residents with dementia. This study investigates whether the observed QoL differs depending on the type of care unit. Research Design and Methods DemenzMonitor is an exploratory, observational study involving annual data collection in German nursing homes (2012–2014). For this analysis, we selected residents with a recorded diagnosis of dementia and severe cognitive impairment. QoL was measured with the proxy assessment QUALIDEM. Four care unit types were investigated: large integrated, large segregated, small integrated, and small segregated. Results We did not find a significant difference between the care units. During the 2 years, the observed QoL was not affected by any of the care unit types in a statistically significant or clinically relevant manner. However, a significant interaction effect between time and care unit types was found. Discussion and Implications Structural and organizational characteristics of care units, which in turn have implications for residents characteristics and the quality of care, may influence the QoL of residents. This may explain the interaction we observed.&quot;,&quot;issue&quot;:&quot;4&quot;,&quot;volume&quot;:&quot;59&quot;,&quot;container-title-short&quot;:&quot;&quot;},&quot;isTemporary&quot;:false},{&quot;id&quot;:&quot;0cbb8e59-e22c-3c0d-b5f2-964708404501&quot;,&quot;itemData&quot;:{&quot;type&quot;:&quot;article-journal&quot;,&quot;id&quot;:&quot;0cbb8e59-e22c-3c0d-b5f2-964708404501&quot;,&quot;title&quot;:&quot;Feasibility of Conducting Nonpharmacological Interventions to Manage Dementia Symptoms in Community-Dwelling Older Adults: A Cluster Randomized Controlled Trial&quot;,&quot;author&quot;:[{&quot;family&quot;:&quot;Park&quot;,&quot;given&quot;:&quot;J&quot;,&quot;parse-names&quot;:false,&quot;dropping-particle&quot;:&quot;&quot;,&quot;non-dropping-particle&quot;:&quot;&quot;},{&quot;family&quot;:&quot;Tolea&quot;,&quot;given&quot;:&quot;M I&quot;,&quot;parse-names&quot;:false,&quot;dropping-particle&quot;:&quot;&quot;,&quot;non-dropping-particle&quot;:&quot;&quot;},{&quot;family&quot;:&quot;Sherman&quot;,&quot;given&quot;:&quot;D&quot;,&quot;parse-names&quot;:false,&quot;dropping-particle&quot;:&quot;&quot;,&quot;non-dropping-particle&quot;:&quot;&quot;},{&quot;family&quot;:&quot;Rosenfeld&quot;,&quot;given&quot;:&quot;A&quot;,&quot;parse-names&quot;:false,&quot;dropping-particle&quot;:&quot;&quot;,&quot;non-dropping-particle&quot;:&quot;&quot;},{&quot;family&quot;:&quot;Arcay&quot;,&quot;given&quot;:&quot;V&quot;,&quot;parse-names&quot;:false,&quot;dropping-particle&quot;:&quot;&quot;,&quot;non-dropping-particle&quot;:&quot;&quot;},{&quot;family&quot;:&quot;Lopes&quot;,&quot;given&quot;:&quot;Y&quot;,&quot;parse-names&quot;:false,&quot;dropping-particle&quot;:&quot;&quot;,&quot;non-dropping-particle&quot;:&quot;&quot;},{&quot;family&quot;:&quot;Galvin&quot;,&quot;given&quot;:&quot;J E&quot;,&quot;parse-names&quot;:false,&quot;dropping-particle&quot;:&quot;&quot;,&quot;non-dropping-particle&quot;:&quot;&quot;}],&quot;container-title&quot;:&quot;American Journal of Alzheimer's Disease &amp; Other Dementias&quot;,&quot;ISSN&quot;:&quot;1938-2731&quot;,&quot;PMID&quot;:&quot;rayyan-661182767&quot;,&quot;URL&quot;:&quot;https://ovidsp.ovid.com/ovidweb.cgi?T=JS&amp;CSC=Y&amp;NEWS=N&amp;PAGE=fulltext&amp;D=medl&amp;AN=31533443 https://nusearch.nottingham.ac.uk/openurl/44NOTUK/44NOTUK?genre=article&amp;atitle=Feasibility+of+Conducting+Nonpharmacological+Interventions+to+Manage+Dementia+Symptoms+in+Community-Dwelling+Older+Adults%3A+A+Cluster+Randomized+Controlled+Trial.&amp;title=American+Journal+of+Alzheimer%27s+Disease+%26+Other+Dementias&amp;issn=1533-3175&amp;date=2020&amp;volume=35&amp;issue=&amp;spage=1533317519872635&amp;aulast=Park+J&amp;isbn=&amp;__char_set=utf8&quot;,&quot;issued&quot;:{&quot;date-parts&quot;:[[2020]]},&quot;page&quot;:&quot;1533317519872635&quot;,&quot;language&quot;:&quot;English&quot;,&quot;abstract&quot;:&quot;This study assessed the feasibility of conducting 3 nonpharmacological interventions with older adults in dementia, exploring the effects of chair yoga (CY), compared to music intervention (MI) and chair-based exercise (CBE) in this population. Using a cluster randomized controlled trial (RCT), 3 community sites were randomly assigned 1:1:1 to CY, MI, or CBE. Participants attended twice-weekly 45-minute sessions for 12 weeks. Thirty-one participants were enrolled; 27 safely completed the interventions and final data collection (retention rate of 87%). Linear mixed modeling was performed to examine baseline and longitudinal group differences. The CY group improved significantly in quality of life compared to the MI group (CY mean = 35.6, standard deviation [SD] = 3.8; MI mean = 29.9, SD = 5.3, P = .010). However, no significant group differences were observed in physical function, behavioral, or psychological symptoms (eg, for mini-PPT: slopetime = 0.01, standard error [SE] = 0.3, P = .984 in the CBE group; slopetime = -0.1, SE = 0.3, P = .869 in the MI group; slopetime = -0.3, SE = 0.3, P = .361 in the CY group) over the 12-week intervention period. Overall, this pilot study is notable as the first cluster RCT of a range of nonpharmacological interventions to examine the feasibility of such interventions in older adults, most with moderate-to-severe dementia. Future clinical trials should be conducted to examine the effects of nonpharmacological interventions for older adults with dementia on health outcomes.&quot;,&quot;volume&quot;:&quot;35&quot;,&quot;container-title-short&quot;:&quot;&quot;},&quot;isTemporary&quot;:false},{&quot;id&quot;:&quot;1bc11120-e10d-3f85-9f81-36e6ac2928ff&quot;,&quot;itemData&quot;:{&quot;type&quot;:&quot;article-journal&quot;,&quot;id&quot;:&quot;1bc11120-e10d-3f85-9f81-36e6ac2928ff&quot;,&quot;title&quot;:&quot;Change in Health-related Quality of Life After Referral to Memory Assessment Services&quot;,&quot;author&quot;:[{&quot;family&quot;:&quot;Park&quot;,&quot;given&quot;:&quot;M H&quot;,&quot;parse-names&quot;:false,&quot;dropping-particle&quot;:&quot;&quot;,&quot;non-dropping-particle&quot;:&quot;&quot;},{&quot;family&quot;:&quot;Smith&quot;,&quot;given&quot;:&quot;S C&quot;,&quot;parse-names&quot;:false,&quot;dropping-particle&quot;:&quot;&quot;,&quot;non-dropping-particle&quot;:&quot;&quot;},{&quot;family&quot;:&quot;Chrysanthaki&quot;,&quot;given&quot;:&quot;T&quot;,&quot;parse-names&quot;:false,&quot;dropping-particle&quot;:&quot;&quot;,&quot;non-dropping-particle&quot;:&quot;&quot;},{&quot;family&quot;:&quot;Neuburger&quot;,&quot;given&quot;:&quot;J&quot;,&quot;parse-names&quot;:false,&quot;dropping-particle&quot;:&quot;&quot;,&quot;non-dropping-particle&quot;:&quot;&quot;},{&quot;family&quot;:&quot;Ritchie&quot;,&quot;given&quot;:&quot;C W&quot;,&quot;parse-names&quot;:false,&quot;dropping-particle&quot;:&quot;&quot;,&quot;non-dropping-particle&quot;:&quot;&quot;},{&quot;family&quot;:&quot;Hendriks&quot;,&quot;given&quot;:&quot;A A J&quot;,&quot;parse-names&quot;:false,&quot;dropping-particle&quot;:&quot;&quot;,&quot;non-dropping-particle&quot;:&quot;&quot;},{&quot;family&quot;:&quot;Black&quot;,&quot;given&quot;:&quot;N&quot;,&quot;parse-names&quot;:false,&quot;dropping-particle&quot;:&quot;&quot;,&quot;non-dropping-particle&quot;:&quot;&quot;}],&quot;container-title&quot;:&quot;Alzheimer Disease &amp; Associated Disorders&quot;,&quot;ISSN&quot;:&quot;1546-4156&quot;,&quot;PMID&quot;:&quot;rayyan-661178970&quot;,&quot;URL&quot;:&quot;https://ovidsp.ovid.com/ovidweb.cgi?T=JS&amp;CSC=Y&amp;NEWS=N&amp;PAGE=fulltext&amp;D=med14&amp;AN=28248688 https://nusearch.nottingham.ac.uk/openurl/44NOTUK/44NOTUK?genre=article&amp;atitle=Change+in+Health-related+Quality+of+Life+After+Referral+to+Memory+Assessment+Services.&amp;title=Alzheimer+Disease+%26+Associated+Disorders&amp;issn=0893-0341&amp;date=2017&amp;volume=31&amp;issue=3&amp;spage=192&amp;aulast=Park+MH&amp;isbn=&amp;__char_set=utf8&quot;,&quot;issued&quot;:{&quot;date-parts&quot;:[[2017]]},&quot;page&quot;:&quot;192-199&quot;,&quot;language&quot;:&quot;English&quot;,&quot;abstract&quot;:&quot;Despite strong support for the provision of memory assessment services (MASs) in England and other countries, their effectiveness in improving patient outcomes is uncertain. We aimed to describe change in patients' health-related quality of life (HRQL) 6 months after referral to MASs and to examine associations with patient characteristics and use of postdiagnostic interventions. Data from 883 patients referred to 69 MASs and their informal caregivers (n=569) were collected at referral and 6 months later. Multivariable linear regression was used to examine associations of change in HRQL (DEMQOL, DEMQOL-Proxy) with patient characteristics (age, sex, ethnicity, socioeconomic deprivation, and comorbidity) and use of postdiagnostic interventions (antidementia medications and nonpharmacological therapies). Mean HRQL improved, irrespective of diagnosis: self-reported HRQL increased 3.4 points (95% CI, 2.7-4.1) and proxy-reported HRQL 1.3 points (95% CI, 0.5-2.1). HRQL change was not associated with any of the patient characteristics studied. Patients with dementia (54%) receiving antidementia drugs reported greater improvement in their HRQL but those using nonpharmacological therapies reported less improvement compared with those note receiving therapy. HRQL improved in the first 6 months after referral to MASs. Research is needed to determine longer term sustainability of the benefits and the cost-effectiveness of MASs.&quot;,&quot;issue&quot;:&quot;3&quot;,&quot;volume&quot;:&quot;31&quot;,&quot;container-title-short&quot;:&quot;&quot;},&quot;isTemporary&quot;:false},{&quot;id&quot;:&quot;761adc08-49a0-3277-8703-bc98431b7606&quot;,&quot;itemData&quot;:{&quot;type&quot;:&quot;article-journal&quot;,&quot;id&quot;:&quot;761adc08-49a0-3277-8703-bc98431b7606&quot;,&quot;title&quot;:&quot;Multicenter randomized controlled trial of the effects of individual reminiscence therapy on cognition, depression and quality of life: Analysis of a sample of older adults with Alzheimer's disease and vascular dementia&quot;,&quot;author&quot;:[{&quot;family&quot;:&quot;Perez-Saez&quot;,&quot;given&quot;:&quot;E&quot;,&quot;parse-names&quot;:false,&quot;dropping-particle&quot;:&quot;&quot;,&quot;non-dropping-particle&quot;:&quot;&quot;},{&quot;family&quot;:&quot;Justo-Henriques&quot;,&quot;given&quot;:&quot;S I&quot;,&quot;parse-names&quot;:false,&quot;dropping-particle&quot;:&quot;&quot;,&quot;non-dropping-particle&quot;:&quot;&quot;},{&quot;family&quot;:&quot;Alves Apostolo&quot;,&quot;given&quot;:&quot;J L&quot;,&quot;parse-names&quot;:false,&quot;dropping-particle&quot;:&quot;&quot;,&quot;non-dropping-particle&quot;:&quot;&quot;}],&quot;container-title&quot;:&quot;Clinical Neuropsychologist&quot;,&quot;ISSN&quot;:&quot;1744-4144&quot;,&quot;PMID&quot;:&quot;rayyan-661185388&quot;,&quot;URL&quot;:&quot;https://ovidsp.ovid.com/ovidweb.cgi?T=JS&amp;CSC=Y&amp;NEWS=N&amp;PAGE=fulltext&amp;D=medp&amp;AN=33467972 https://nusearch.nottingham.ac.uk/openurl/44NOTUK/44NOTUK?genre=article&amp;atitle=Multicenter+randomized+controlled+trial+of+the+effects+of+individual+reminiscence+therapy+on+cognition%2C+depression+and+quality+of+life%3A+Analysis+of+a+sample+of+older+adults+with+Alzheimer%27s+disease+and+vascular+dementia.&amp;title=Clinical+Neuropsychologist&amp;issn=1385-4046&amp;date=2021&amp;volume=&amp;issue=&amp;spage=1&amp;aulast=Perez-Saez+E&amp;isbn=&amp;__char_set=utf8&quot;,&quot;issued&quot;:{&quot;date-parts&quot;:[[2021]]},&quot;page&quot;:&quot;1-22&quot;,&quot;language&quot;:&quot;English&quot;,&quot;abstract&quot;:&quot;Objective: To determine the effectiveness of a 13-week individual reminiscence therapy (RT) intervention on cognition, memory, executive function, mood, and quality of life of people with Alzheimer's disease and vascular dementia. Method: Non-protocolized analysis using data from a larger multicenter, single-blind, randomized, parallel two-arm RCT of RT for people with neurocognitive disorders. A sample of 148 people with probable Alzheimer's disease or vascular dementia attending 23 Portuguese institutions providing care and support services for older adults were selected. Intervention group (n = 74) received 26 individual RT sessions, twice a week for 13 weeks. Control group (n = 74) maintained their treatment as usual. Outcomes were global cognitive function (MMSE), memory (MAT), executive function (FAB), mood (GDS-15), and self-reported quality of life (QoL-AD). All participants were assessed at baseline (T0) and 15 weeks later (T1). Results: The results showed a significant effect of the intervention on global cognition (Group X Time interaction F(1, 128) = 10.542, p = .001, etap 2 = .076), memory (F(1,128) = 9.881, p = .002, etap 2 = .072), and quality of life (F(1,128) = 0.181, p = .671, etap 2 = .001), with medium effect sizes. A small effect on executive function (F(1,127) = 11.118, p = .001, etap 2 = .080) was also found. No effects were found on depressive symptoms (F(1,128) = 0.181, p = .671, etap 2 = .001). Conclusion: Individual RT may have beneficial effects on cognition and quality of life of people with Alzheimer's disease or vascular dementia.&quot;,&quot;container-title-short&quot;:&quot;&quot;},&quot;isTemporary&quot;:false},{&quot;id&quot;:&quot;6e5ba3f6-d6f1-353c-821e-a32c3ba0433d&quot;,&quot;itemData&quot;:{&quot;type&quot;:&quot;article-journal&quot;,&quot;id&quot;:&quot;6e5ba3f6-d6f1-353c-821e-a32c3ba0433d&quot;,&quot;title&quot;:&quot;Finding and treating depression in Alzheimer's patients: A study of the effects on patients and caregivers&quot;,&quot;author&quot;:[{&quot;family&quot;:&quot;Pfeiffer&quot;,&quot;given&quot;:&quot;Eric&quot;,&quot;parse-names&quot;:false,&quot;dropping-particle&quot;:&quot;&quot;,&quot;non-dropping-particle&quot;:&quot;&quot;},{&quot;family&quot;:&quot;Baxter&quot;,&quot;given&quot;:&quot;Dorothy&quot;,&quot;parse-names&quot;:false,&quot;dropping-particle&quot;:&quot;&quot;,&quot;non-dropping-particle&quot;:&quot;&quot;},{&quot;family&quot;:&quot;Candelora&quot;,&quot;given&quot;:&quot;Elizabeth&quot;,&quot;parse-names&quot;:false,&quot;dropping-particle&quot;:&quot;&quot;,&quot;non-dropping-particle&quot;:&quot;&quot;},{&quot;family&quot;:&quot;Haag&quot;,&quot;given&quot;:&quot;Scott&quot;,&quot;parse-names&quot;:false,&quot;dropping-particle&quot;:&quot;&quot;,&quot;non-dropping-particle&quot;:&quot;&quot;},{&quot;family&quot;:&quot;Nadiminti&quot;,&quot;given&quot;:&quot;Lakshmi&quot;,&quot;parse-names&quot;:false,&quot;dropping-particle&quot;:&quot;&quot;,&quot;non-dropping-particle&quot;:&quot;&quot;},{&quot;family&quot;:&quot;Leaverton&quot;,&quot;given&quot;:&quot;Paul&quot;,&quot;parse-names&quot;:false,&quot;dropping-particle&quot;:&quot;&quot;,&quot;non-dropping-particle&quot;:&quot;&quot;}],&quot;container-title&quot;:&quot;Psychopharmacology Bulletin&quot;,&quot;ISSN&quot;:&quot;0048-5764&quot;,&quot;PMID&quot;:&quot;rayyan-661182815&quot;,&quot;URL&quot;:&quot;https://ovidsp.ovid.com/ovidweb.cgi?T=JS&amp;CSC=Y&amp;NEWS=N&amp;PAGE=fulltext&amp;D=psyc3&amp;AN=1998-00265-015 https://nusearch.nottingham.ac.uk/openurl/44NOTUK/44NOTUK?genre=article&amp;atitle=Finding+and+treating+depression+in+Alzheimer%27s+patients%3A+A+study+of+the+effects+on+patients+and+caregivers.&amp;title=Psychopharmacology+Bulletin&amp;issn=0048-5764&amp;date=1997&amp;volume=33&amp;issue=4&amp;spage=721&amp;aulast=Pfeiffer%2C+Eric&amp;isbn=&amp;__char_set=utf8&quot;,&quot;issued&quot;:{&quot;date-parts&quot;:[[1997]]},&quot;page&quot;:&quot;721-729&quot;,&quot;language&quot;:&quot;English&quot;,&quot;abstract&quot;:&quot;Unrecognized and untreated depression occurs frequently in Alzheimer's disease (AD) patients, adding to the agony already experienced by patient and caregiver. The authors screened AD patients living with a family caregiver for depression. Twelve patients with confirmed depression were treated in an open-label study with antidepressant medication, with dosage adjustment by a psychiatrist at Weeks 2, 4, 8, and 16. Data collection occurred at baseline, Week 4, and Week 16. Depression decreased significantly. Contrary to expectations, patient functional capacity declined. Cognition remained unchanged. Caregiver burden, caregiver depressive symptomatology, and quality of life of patient and caregiver remained unchanged. The authors conclude that depression in AD can be detected if a collateral source, such as the caregiver, is available. The depression can and should be treated. More research is needed to determine the impact on patient functioning, caregiver burden, caregiver depressive symptomatology, and quality of life of patient and caregiver. (PsycINFO Database Record (c) 2016 APA, all rights reserved)&quot;,&quot;issue&quot;:&quot;4&quot;,&quot;volume&quot;:&quot;33&quot;,&quot;container-title-short&quot;:&quot;&quot;},&quot;isTemporary&quot;:false},{&quot;id&quot;:&quot;6235b832-51b7-373d-845d-0281c42ed275&quot;,&quot;itemData&quot;:{&quot;type&quot;:&quot;article-journal&quot;,&quot;id&quot;:&quot;6235b832-51b7-373d-845d-0281c42ed275&quot;,&quot;title&quot;:&quot;Randomized crossover trial of a modified ketogenic diet in Alzheimer's disease&quot;,&quot;author&quot;:[{&quot;family&quot;:&quot;Phillips&quot;,&quot;given&quot;:&quot;M C L&quot;,&quot;parse-names&quot;:false,&quot;dropping-particle&quot;:&quot;&quot;,&quot;non-dropping-particle&quot;:&quot;&quot;},{&quot;family&quot;:&quot;Deprez&quot;,&quot;given&quot;:&quot;L M&quot;,&quot;parse-names&quot;:false,&quot;dropping-particle&quot;:&quot;&quot;,&quot;non-dropping-particle&quot;:&quot;&quot;},{&quot;family&quot;:&quot;Mortimer&quot;,&quot;given&quot;:&quot;G M N&quot;,&quot;parse-names&quot;:false,&quot;dropping-particle&quot;:&quot;&quot;,&quot;non-dropping-particle&quot;:&quot;&quot;},{&quot;family&quot;:&quot;Murtagh&quot;,&quot;given&quot;:&quot;D K J&quot;,&quot;parse-names&quot;:false,&quot;dropping-particle&quot;:&quot;&quot;,&quot;non-dropping-particle&quot;:&quot;&quot;},{&quot;family&quot;:&quot;McCoy&quot;,&quot;given&quot;:&quot;S&quot;,&quot;parse-names&quot;:false,&quot;dropping-particle&quot;:&quot;&quot;,&quot;non-dropping-particle&quot;:&quot;&quot;},{&quot;family&quot;:&quot;Mylchreest&quot;,&quot;given&quot;:&quot;R&quot;,&quot;parse-names&quot;:false,&quot;dropping-particle&quot;:&quot;&quot;,&quot;non-dropping-particle&quot;:&quot;&quot;},{&quot;family&quot;:&quot;Gilbertson&quot;,&quot;given&quot;:&quot;L J&quot;,&quot;parse-names&quot;:false,&quot;dropping-particle&quot;:&quot;&quot;,&quot;non-dropping-particle&quot;:&quot;&quot;},{&quot;family&quot;:&quot;Clark&quot;,&quot;given&quot;:&quot;K M&quot;,&quot;parse-names&quot;:false,&quot;dropping-particle&quot;:&quot;&quot;,&quot;non-dropping-particle&quot;:&quot;&quot;},{&quot;family&quot;:&quot;Simpson&quot;,&quot;given&quot;:&quot;P&quot;,&quot;parse-names&quot;:false,&quot;dropping-particle&quot;:&quot;v&quot;,&quot;non-dropping-particle&quot;:&quot;&quot;},{&quot;family&quot;:&quot;McManus&quot;,&quot;given&quot;:&quot;E J&quot;,&quot;parse-names&quot;:false,&quot;dropping-particle&quot;:&quot;&quot;,&quot;non-dropping-particle&quot;:&quot;&quot;},{&quot;family&quot;:&quot;Oh&quot;,&quot;given&quot;:&quot;J E&quot;,&quot;parse-names&quot;:false,&quot;dropping-particle&quot;:&quot;&quot;,&quot;non-dropping-particle&quot;:&quot;&quot;},{&quot;family&quot;:&quot;Yadavaraj&quot;,&quot;given&quot;:&quot;S&quot;,&quot;parse-names&quot;:false,&quot;dropping-particle&quot;:&quot;&quot;,&quot;non-dropping-particle&quot;:&quot;&quot;},{&quot;family&quot;:&quot;King&quot;,&quot;given&quot;:&quot;V M&quot;,&quot;parse-names&quot;:false,&quot;dropping-particle&quot;:&quot;&quot;,&quot;non-dropping-particle&quot;:&quot;&quot;},{&quot;family&quot;:&quot;Pillai&quot;,&quot;given&quot;:&quot;A&quot;,&quot;parse-names&quot;:false,&quot;dropping-particle&quot;:&quot;&quot;,&quot;non-dropping-particle&quot;:&quot;&quot;},{&quot;family&quot;:&quot;Romero-Ferrando&quot;,&quot;given&quot;:&quot;B&quot;,&quot;parse-names&quot;:false,&quot;dropping-particle&quot;:&quot;&quot;,&quot;non-dropping-particle&quot;:&quot;&quot;},{&quot;family&quot;:&quot;Brinkhuis&quot;,&quot;given&quot;:&quot;M&quot;,&quot;parse-names&quot;:false,&quot;dropping-particle&quot;:&quot;&quot;,&quot;non-dropping-particle&quot;:&quot;&quot;},{&quot;family&quot;:&quot;Copeland&quot;,&quot;given&quot;:&quot;B M&quot;,&quot;parse-names&quot;:false,&quot;dropping-particle&quot;:&quot;&quot;,&quot;non-dropping-particle&quot;:&quot;&quot;},{&quot;family&quot;:&quot;Samad&quot;,&quot;given&quot;:&quot;S&quot;,&quot;parse-names&quot;:false,&quot;dropping-particle&quot;:&quot;&quot;,&quot;non-dropping-particle&quot;:&quot;&quot;},{&quot;family&quot;:&quot;Liao&quot;,&quot;given&quot;:&quot;S&quot;,&quot;parse-names&quot;:false,&quot;dropping-particle&quot;:&quot;&quot;,&quot;non-dropping-particle&quot;:&quot;&quot;},{&quot;family&quot;:&quot;Schepel&quot;,&quot;given&quot;:&quot;J A C&quot;,&quot;parse-names&quot;:false,&quot;dropping-particle&quot;:&quot;&quot;,&quot;non-dropping-particle&quot;:&quot;&quot;}],&quot;container-title&quot;:&quot;Alzheimer's research &amp; therapy&quot;,&quot;container-title-short&quot;:&quot;Alzheimers Res Ther&quot;,&quot;ISSN&quot;:&quot;1758-9193&quot;,&quot;PMID&quot;:&quot;rayyan-661187786&quot;,&quot;URL&quot;:&quot;https://ovidsp.ovid.com/ovidweb.cgi?T=JS&amp;CSC=Y&amp;NEWS=N&amp;PAGE=fulltext&amp;D=prem&amp;AN=33622392 https://nusearch.nottingham.ac.uk/openurl/44NOTUK/44NOTUK?genre=article&amp;atitle=Randomized+crossover+trial+of+a+modified+ketogenic+diet+in+Alzheimer%27s+disease.&amp;title=Alzheimer%27s+Research+%26+Therapy&amp;issn=1758-9193&amp;date=2021&amp;volume=13&amp;issue=1&amp;spage=51&amp;aulast=Phillips+MCL&amp;isbn=&amp;__char_set=utf8&quot;,&quot;issued&quot;:{&quot;date-parts&quot;:[[2021]]},&quot;page&quot;:&quot;51&quot;,&quot;language&quot;:&quot;English&quot;,&quot;abstract&quot;:&quot;BACKGROUND: Brain energy metabolism is impaired in Alzheimer's disease (AD), which may be mitigated by a ketogenic diet. We conducted a randomized crossover trial to determine whether a 12-week modified ketogenic diet improved cognition, daily function, or quality of life in a hospital clinic of AD patients. METHODS: We randomly assigned patients with clinically confirmed diagnoses of AD to a modified ketogenic diet or usual diet supplemented with low-fat healthy-eating guidelines and enrolled them in a single-phase, assessor-blinded, two-period crossover trial (two 12-week treatment periods, separated by a 10-week washout period). Primary outcomes were mean within-individual changes in the Addenbrookes Cognitive Examination - III (ACE-III) scale, AD Cooperative Study - Activities of Daily Living (ADCS-ADL) inventory, and Quality of Life in AD (QOL-AD) questionnaire over 12 weeks. Secondary outcomes considered changes in cardiovascular risk factors and adverse effects. RESULTS: We randomized 26 patients, of whom 21 (81%) completed the ketogenic diet; only one withdrawal was attributed to the ketogenic diet. While on the ketogenic diet, patients achieved sustained physiological ketosis (12-week mean beta-hydroxybutyrate level: 0.95 +/- 0.34 mmol/L). Compared with usual diet, patients on the ketogenic diet increased their mean within-individual ADCS-ADL (+ 3.13 +/- 5.01 points, P = 0.0067) and QOL-AD (+ 3.37 +/- 6.86 points, P = 0.023) scores; the ACE-III also increased, but not significantly (+ 2.12 +/- 8.70 points, P = 0.24). Changes in cardiovascular risk factors were mostly favourable, and adverse effects were mild. CONCLUSIONS: This is the first randomized trial to investigate the impact of a ketogenic diet in patients with uniform diagnoses of AD. High rates of retention, adherence, and safety appear to be achievable in applying a 12-week modified ketogenic diet to AD patients. Compared with a usual diet supplemented with low-fat healthy-eating guidelines, patients on the ketogenic diet improved in daily function and quality of life, two factors of great importance to people living with dementia. TRIAL REGISTRATION: This trial is registered on the Australia New Zealand Clinical Trials Registry, number ACTRN12618001450202 . The trial was registered on August 28, 2018.&quot;,&quot;issue&quot;:&quot;1&quot;,&quot;volume&quot;:&quot;13&quot;},&quot;isTemporary&quot;:false},{&quot;id&quot;:&quot;a619c8f1-e974-3a61-869d-5596c66cd034&quot;,&quot;itemData&quot;:{&quot;type&quot;:&quot;article-journal&quot;,&quot;id&quot;:&quot;a619c8f1-e974-3a61-869d-5596c66cd034&quot;,&quot;title&quot;:&quot;A three-year follow-up on the efficacy of psychosocial interventions for patients with mild dementia and their caregivers: The multicentre, rater-blinded, randomised Danish Alzheimer Intervention Study (DAISY)&quot;,&quot;author&quot;:[{&quot;family&quot;:&quot;Phung&quot;,&quot;given&quot;:&quot;K T T&quot;,&quot;parse-names&quot;:false,&quot;dropping-particle&quot;:&quot;&quot;,&quot;non-dropping-particle&quot;:&quot;&quot;},{&quot;family&quot;:&quot;Waldorff&quot;,&quot;given&quot;:&quot;F B&quot;,&quot;parse-names&quot;:false,&quot;dropping-particle&quot;:&quot;&quot;,&quot;non-dropping-particle&quot;:&quot;&quot;},{&quot;family&quot;:&quot;Buss&quot;,&quot;given&quot;:&quot;D&quot;,&quot;parse-names&quot;:false,&quot;dropping-particle&quot;:&quot;v&quot;,&quot;non-dropping-particle&quot;:&quot;&quot;},{&quot;family&quot;:&quot;Eckermann&quot;,&quot;given&quot;:&quot;A&quot;,&quot;parse-names&quot;:false,&quot;dropping-particle&quot;:&quot;&quot;,&quot;non-dropping-particle&quot;:&quot;&quot;},{&quot;family&quot;:&quot;Keiding&quot;,&quot;given&quot;:&quot;N&quot;,&quot;parse-names&quot;:false,&quot;dropping-particle&quot;:&quot;&quot;,&quot;non-dropping-particle&quot;:&quot;&quot;},{&quot;family&quot;:&quot;Rishøj&quot;,&quot;given&quot;:&quot;S&quot;,&quot;parse-names&quot;:false,&quot;dropping-particle&quot;:&quot;&quot;,&quot;non-dropping-particle&quot;:&quot;&quot;},{&quot;family&quot;:&quot;Siersma&quot;,&quot;given&quot;:&quot;V&quot;,&quot;parse-names&quot;:false,&quot;dropping-particle&quot;:&quot;&quot;,&quot;non-dropping-particle&quot;:&quot;&quot;},{&quot;family&quot;:&quot;Sørensen&quot;,&quot;given&quot;:&quot;J&quot;,&quot;parse-names&quot;:false,&quot;dropping-particle&quot;:&quot;&quot;,&quot;non-dropping-particle&quot;:&quot;&quot;},{&quot;family&quot;:&quot;Søgaard&quot;,&quot;given&quot;:&quot;R&quot;,&quot;parse-names&quot;:false,&quot;dropping-particle&quot;:&quot;&quot;,&quot;non-dropping-particle&quot;:&quot;&quot;},{&quot;family&quot;:&quot;Sørensen&quot;,&quot;given&quot;:&quot;L&quot;,&quot;parse-names&quot;:false,&quot;dropping-particle&quot;:&quot;v&quot;,&quot;non-dropping-particle&quot;:&quot;&quot;},{&quot;family&quot;:&quot;Vogel&quot;,&quot;given&quot;:&quot;A&quot;,&quot;parse-names&quot;:false,&quot;dropping-particle&quot;:&quot;&quot;,&quot;non-dropping-particle&quot;:&quot;&quot;},{&quot;family&quot;:&quot;Waldemar&quot;,&quot;given&quot;:&quot;G&quot;,&quot;parse-names&quot;:false,&quot;dropping-particle&quot;:&quot;&quot;,&quot;non-dropping-particle&quot;:&quot;&quot;}],&quot;container-title&quot;:&quot;BMJ open&quot;,&quot;container-title-short&quot;:&quot;BMJ Open&quot;,&quot;ISSN&quot;:&quot;20446055 (ISSN)&quot;,&quot;PMID&quot;:&quot;rayyan-661189522&quot;,&quot;URL&quot;:&quot;https://www.scopus.com/inward/record.uri?eid=2-s2.0-84889560509&amp;doi=10.1136%2fbmjopen-2013-003584&amp;partnerID=40&amp;md5=bd57b0d0512ed9f5e311e5c99d6e3a2e&quot;,&quot;issued&quot;:{&quot;date-parts&quot;:[[2013]]},&quot;language&quot;:&quot;English&quot;,&quot;abstract&quot;:&quot;Objectives: To examine the long-term efficacy at the 36-month follow-up of an early psychosocial counselling and support programme lasting 8-12 months for community-dwelling patients with mild Alzheimer's disease and their caregivers. Design: Multicentre, randomised, controlled, raterblinded trial. Setting: Primary care and memory clinics in five Danish districts. Participants: 330 home-dwelling patients with mild Alzheimer's disease and their primary caregivers (dyads). Interventions: Dyads were randomised to receive intervention during the first year after diagnosis. Both intervention and control groups had follow-up visits at 3, 6, 12 and 36 months. Main outcome measures: Primary outcomes for the patients assessed at 36-month follow-up were changes from baseline in global cognitive function (Mini-Mental State Examination), depressive symptoms (Cornell Depression Scale) and proxy-rated EuroQoL quality of life on visual analogue scale. The primary outcomes for the caregivers were changes from baseline in depressive symptoms (Geriatric Depression Scale) and self-rated EuroQoL quality of life on a visual analogue scale. The secondary outcome measures for the patient were proxy-rated Quality of Life Scale for Alzheimer's disease (QoL-AD), Neuropsychiatric Inventory-Questionnaire, Alzheimer's disease Cooperative Study Activities of Daily Living Scale, all-cause mortality and nursing home placement. Results: At a 36-month follow-up, 2 years after the completion of the Danish Alzheimer Intervention Study (DAISY), the unadjusted positive effects previously detected at the 12-month follow-up in one patient primary outcome (Cornell depression score) and one patient secondary outcome ( proxy-rated QoL-AD) disappeared (Cornell depression score, p=0.93; proxy-rated QoL-AD, p=0.81). No long-term effect of DAISY intervention on any other primary and secondary outcomes was found at the 36-month follow-up. Conclusions: For patients with very mild Alzheimer's disease and their caregivers, an intensive, multicomponent, semitailored psychosocial intervention programme with counselling, education and support during the first year after diagnosis did not show any positive long-term effect on primary and secondary outcomes. Trial registration: The study was registered in the Clinical Trial Database (http://www.controlled-trials.com/ISRCTN74848736).&quot;,&quot;issue&quot;:&quot;11&quot;,&quot;volume&quot;:&quot;3&quot;},&quot;isTemporary&quot;:false},{&quot;id&quot;:&quot;8f572e35-473d-3b4f-9880-612eab7fab84&quot;,&quot;itemData&quot;:{&quot;type&quot;:&quot;article-journal&quot;,&quot;id&quot;:&quot;8f572e35-473d-3b4f-9880-612eab7fab84&quot;,&quot;title&quot;:&quot;Benefits of Occupational Therapy in Dementia Patients: Findings from a Real-World Observational Study&quot;,&quot;author&quot;:[{&quot;family&quot;:&quot;Pimouguet&quot;,&quot;given&quot;:&quot;C&quot;,&quot;parse-names&quot;:false,&quot;dropping-particle&quot;:&quot;&quot;,&quot;non-dropping-particle&quot;:&quot;&quot;},{&quot;family&quot;:&quot;Goff&quot;,&quot;given&quot;:&quot;M&quot;,&quot;parse-names&quot;:false,&quot;dropping-particle&quot;:&quot;&quot;,&quot;non-dropping-particle&quot;:&quot;le&quot;},{&quot;family&quot;:&quot;Wittwer&quot;,&quot;given&quot;:&quot;J&quot;,&quot;parse-names&quot;:false,&quot;dropping-particle&quot;:&quot;&quot;,&quot;non-dropping-particle&quot;:&quot;&quot;},{&quot;family&quot;:&quot;Dartigues&quot;,&quot;given&quot;:&quot;J F&quot;,&quot;parse-names&quot;:false,&quot;dropping-particle&quot;:&quot;&quot;,&quot;non-dropping-particle&quot;:&quot;&quot;},{&quot;family&quot;:&quot;Helmer&quot;,&quot;given&quot;:&quot;C&quot;,&quot;parse-names&quot;:false,&quot;dropping-particle&quot;:&quot;&quot;,&quot;non-dropping-particle&quot;:&quot;&quot;}],&quot;container-title&quot;:&quot;Journal of Alzheimer's Disease&quot;,&quot;ISSN&quot;:&quot;1875-8908&quot;,&quot;PMID&quot;:&quot;rayyan-661178452&quot;,&quot;URL&quot;:&quot;https://ovidsp.ovid.com/ovidweb.cgi?T=JS&amp;CSC=Y&amp;NEWS=N&amp;PAGE=fulltext&amp;D=med14&amp;AN=27983551 https://nusearch.nottingham.ac.uk/openurl/44NOTUK/44NOTUK?genre=article&amp;atitle=Benefits+of+Occupational+Therapy+in+Dementia+Patients%3A+Findings+from+a+Real-World+Observational+Study.&amp;title=Journal+of+Alzheimer%27s+Disease&amp;issn=1387-2877&amp;date=2017&amp;volume=56&amp;issue=2&amp;spage=509&amp;aulast=Pimouguet+C&amp;isbn=&amp;__char_set=utf8&quot;,&quot;issued&quot;:{&quot;date-parts&quot;:[[2017]]},&quot;page&quot;:&quot;509-517&quot;,&quot;language&quot;:&quot;English&quot;,&quot;abstract&quot;:&quot;BACKGROUND: There is a growing interest in developing non-pharmacological approaches in dementia. Clinical efficacy of occupational therapy (OT) under routine care conditions has not been investigated yet. OBJECTIVE: To analyze the short-term effects of OT in patients with dementia; and to identify factors related to greater benefit. METHODS: Patients referred to OT were evaluated before starting a 3-month intervention and at 3 and 6 months later. Measures included: Mini-Mental State Examination (MMSE), Disability Assessment in Dementia (DAD), Neuropsychiatric Inventory (NPI) Questionnaire, patients' quality of life (EQ 5D-VAS), caregivers' burden (Zarit scale), and amount of informal care. Linear mixed models were used to analyze trajectories of outcomes. Logistic regressions with stepwise descending selection were used to study factors associated with benefits. RESULTS: 421 dementia patients benefited from OT (mean MMSE = 17.3). Patients remained cognitively stable over time. Functional performances also remained stable at 3 months and significantly decreased at 6 months (crude reduction of 2.8 points, p &lt; 0.01). Behavioral troubles were significantly reduced over the intervention period and remained stable after (p &lt; 0.01). Patients' quality of life increased over the 3-month intervention (p = 0.16) and significantly decreased thereafter. Caregivers' burden and informal care significantly decreased over the 3-month intervention and remained stable thereafter. Patients who benefited from OT with regard to function were less educated and had higher cognitive level. CONCLUSION: OT may be an effective intervention to maintain cognition and functionality and to reduce psychiatric symptoms in dementia patients. Mild stages of dementia could gain more benefits from OT with regard to functional decline.&quot;,&quot;issue&quot;:&quot;2&quot;,&quot;volume&quot;:&quot;56&quot;,&quot;container-title-short&quot;:&quot;&quot;},&quot;isTemporary&quot;:false},{&quot;id&quot;:&quot;97157228-234f-3f9e-bfd9-2bf88c30375d&quot;,&quot;itemData&quot;:{&quot;type&quot;:&quot;article-journal&quot;,&quot;id&quot;:&quot;97157228-234f-3f9e-bfd9-2bf88c30375d&quot;,&quot;title&quot;:&quot;A randomized, controlled, clinical trial of activity therapy for apathy in patients with dementia residing in long-term care&quot;,&quot;author&quot;:[{&quot;family&quot;:&quot;Politis&quot;,&quot;given&quot;:&quot;A M&quot;,&quot;parse-names&quot;:false,&quot;dropping-particle&quot;:&quot;&quot;,&quot;non-dropping-particle&quot;:&quot;&quot;},{&quot;family&quot;:&quot;Vozzella&quot;,&quot;given&quot;:&quot;S&quot;,&quot;parse-names&quot;:false,&quot;dropping-particle&quot;:&quot;&quot;,&quot;non-dropping-particle&quot;:&quot;&quot;},{&quot;family&quot;:&quot;Mayer&quot;,&quot;given&quot;:&quot;L S&quot;,&quot;parse-names&quot;:false,&quot;dropping-particle&quot;:&quot;&quot;,&quot;non-dropping-particle&quot;:&quot;&quot;},{&quot;family&quot;:&quot;Onyike&quot;,&quot;given&quot;:&quot;C U&quot;,&quot;parse-names&quot;:false,&quot;dropping-particle&quot;:&quot;&quot;,&quot;non-dropping-particle&quot;:&quot;&quot;},{&quot;family&quot;:&quot;Baker&quot;,&quot;given&quot;:&quot;A S&quot;,&quot;parse-names&quot;:false,&quot;dropping-particle&quot;:&quot;&quot;,&quot;non-dropping-particle&quot;:&quot;&quot;},{&quot;family&quot;:&quot;Lyketsos&quot;,&quot;given&quot;:&quot;C G&quot;,&quot;parse-names&quot;:false,&quot;dropping-particle&quot;:&quot;&quot;,&quot;non-dropping-particle&quot;:&quot;&quot;}],&quot;container-title&quot;:&quot;International journal of geriatric psychiatry&quot;,&quot;container-title-short&quot;:&quot;Int J Geriatr Psychiatry&quot;,&quot;ISSN&quot;:&quot;0885-6230&quot;,&quot;PMID&quot;:&quot;rayyan-661187802&quot;,&quot;URL&quot;:&quot;https://ovidsp.ovid.com/ovidweb.cgi?T=JS&amp;CSC=Y&amp;NEWS=N&amp;PAGE=fulltext&amp;D=med5&amp;AN=15481065 https://nusearch.nottingham.ac.uk/openurl/44NOTUK/44NOTUK?genre=article&amp;atitle=A+randomized%2C+controlled%2C+clinical+trial+of+activity+therapy+for+apathy+in+patients+with+dementia+residing+in+long-term+care.&amp;title=International+Journal+of+Geriatric+Psychiatry&amp;issn=0885-6230&amp;date=2004&amp;volume=19&amp;issue=11&amp;spage=1087&amp;aulast=Politis+AM&amp;isbn=&amp;__char_set=utf8&quot;,&quot;issued&quot;:{&quot;date-parts&quot;:[[2004]]},&quot;page&quot;:&quot;1087-1094&quot;,&quot;language&quot;:&quot;English&quot;,&quot;abstract&quot;:&quot;BACKGROUND: Apathy is a common symptom in patients with dementia and has adverse consequences for patients and caregivers. Most treatments for apathy, particularly non-pharmacologic interventions, have not been evaluated in controlled trials. OBJECTIVES: This study evaluated the efficacy of a kit-based activity intervention, compared to a time and attention control (one-on-one meetings with an activity therapist) in reducing apathy and improving quality of life in 37 patients with dementia. METHODS: The design was a randomized, controlled, partially masked clinical trial. All outcome measures were administered at baseline and follow-up. The primary outcome measure was the apathy score of the Neuropsychiatric Inventory (NPI). Other outcome measures were the NPI total score, the Alzheimer Disease Related Quality of Life scale(ADQRL), and the Copper Ridge Activity Index (CRAI). RESULTS: There was a significant reduction in NPI apathy scores in both treatment groups. The only significant difference between the two treatment groups was a modest advantage for the control intervention on the CRAI cueing subscale (p = 0.027), but not on the other CRAI subscales. There was also a greater within group improvement in quality of life ratings in the control intervention (p=0.03). CONCLUSIONS: Despite the substantial improvement in apathy scores during the course of the study, there was no clear advantage to the reminiscence-based intervention over the time and attention, one-on-one control intervention. More research is needed to develop specific behavioral interventions for apathy in patients with dementia. Copyright 2004 John Wiley &amp; Sons, Ltd.&quot;,&quot;issue&quot;:&quot;11&quot;,&quot;volume&quot;:&quot;19&quot;},&quot;isTemporary&quot;:false},{&quot;id&quot;:&quot;8e828f98-fc09-32f0-bf47-2c93e874a7b8&quot;,&quot;itemData&quot;:{&quot;type&quot;:&quot;article-journal&quot;,&quot;id&quot;:&quot;8e828f98-fc09-32f0-bf47-2c93e874a7b8&quot;,&quot;title&quot;:&quot;Can musical or painting interventions improve chronic pain, mood, quality of life, and cognition in patients with mild Alzheimer's disease? Evidence from a randomized controlled trial&quot;,&quot;author&quot;:[{&quot;family&quot;:&quot;Pongan&quot;,&quot;given&quot;:&quot;Elodie&quot;,&quot;parse-names&quot;:false,&quot;dropping-particle&quot;:&quot;&quot;,&quot;non-dropping-particle&quot;:&quot;&quot;},{&quot;family&quot;:&quot;Tillmann&quot;,&quot;given&quot;:&quot;Barbara&quot;,&quot;parse-names&quot;:false,&quot;dropping-particle&quot;:&quot;&quot;,&quot;non-dropping-particle&quot;:&quot;&quot;},{&quot;family&quot;:&quot;Leveque&quot;,&quot;given&quot;:&quot;Yohana&quot;,&quot;parse-names&quot;:false,&quot;dropping-particle&quot;:&quot;&quot;,&quot;non-dropping-particle&quot;:&quot;&quot;},{&quot;family&quot;:&quot;Trombert&quot;,&quot;given&quot;:&quot;Beatrice&quot;,&quot;parse-names&quot;:false,&quot;dropping-particle&quot;:&quot;&quot;,&quot;non-dropping-particle&quot;:&quot;&quot;},{&quot;family&quot;:&quot;Getenet&quot;,&quot;given&quot;:&quot;Jean Claude&quot;,&quot;parse-names&quot;:false,&quot;dropping-particle&quot;:&quot;&quot;,&quot;non-dropping-particle&quot;:&quot;&quot;},{&quot;family&quot;:&quot;Auguste&quot;,&quot;given&quot;:&quot;Nicolas&quot;,&quot;parse-names&quot;:false,&quot;dropping-particle&quot;:&quot;&quot;,&quot;non-dropping-particle&quot;:&quot;&quot;},{&quot;family&quot;:&quot;Dauphinot&quot;,&quot;given&quot;:&quot;Virginie&quot;,&quot;parse-names&quot;:false,&quot;dropping-particle&quot;:&quot;&quot;,&quot;non-dropping-particle&quot;:&quot;&quot;},{&quot;family&quot;:&quot;Haouari&quot;,&quot;given&quot;:&quot;Hanane&quot;,&quot;parse-names&quot;:false,&quot;dropping-particle&quot;:&quot;el&quot;,&quot;non-dropping-particle&quot;:&quot;&quot;},{&quot;family&quot;:&quot;Navez&quot;,&quot;given&quot;:&quot;Malou&quot;,&quot;parse-names&quot;:false,&quot;dropping-particle&quot;:&quot;&quot;,&quot;non-dropping-particle&quot;:&quot;&quot;},{&quot;family&quot;:&quot;Dorey&quot;,&quot;given&quot;:&quot;Jean-Michel&quot;,&quot;parse-names&quot;:false,&quot;dropping-particle&quot;:&quot;&quot;,&quot;non-dropping-particle&quot;:&quot;&quot;},{&quot;family&quot;:&quot;Krolak-Salmon&quot;,&quot;given&quot;:&quot;Pierre&quot;,&quot;parse-names&quot;:false,&quot;dropping-particle&quot;:&quot;&quot;,&quot;non-dropping-particle&quot;:&quot;&quot;},{&quot;family&quot;:&quot;Laurent&quot;,&quot;given&quot;:&quot;Bernard&quot;,&quot;parse-names&quot;:false,&quot;dropping-particle&quot;:&quot;&quot;,&quot;non-dropping-particle&quot;:&quot;&quot;},{&quot;family&quot;:&quot;Rouch&quot;,&quot;given&quot;:&quot;Isabelle&quot;,&quot;parse-names&quot;:false,&quot;dropping-particle&quot;:&quot;&quot;,&quot;non-dropping-particle&quot;:&quot;&quot;}],&quot;container-title&quot;:&quot;Journal of Alzheimer's Disease&quot;,&quot;ISSN&quot;:&quot;1387-2877 1875-8908&quot;,&quot;PMID&quot;:&quot;rayyan-661178649&quot;,&quot;URL&quot;:&quot;https://ovidsp.ovid.com/ovidweb.cgi?T=JS&amp;CSC=Y&amp;NEWS=N&amp;PAGE=fulltext&amp;D=psyc14&amp;AN=2017-57520-028 https://nusearch.nottingham.ac.uk/openurl/44NOTUK/44NOTUK?genre=article&amp;atitle=Can+musical+or+painting+interventions+improve+chronic+pain%2C+mood%2C+quality+of+life%2C+and+cognition+in+patients+with+mild+Alzheimer%27s+disease%3F+Evidence+from+a+randomized+controlled+trial.&amp;title=Journal+of+Alzheimer%27s+Disease&amp;issn=1387-2877&amp;date=2017&amp;volume=60&amp;issue=2&amp;spage=663&amp;aulast=Pongan%2C+Elodie&amp;isbn=&amp;__char_set=utf8&quot;,&quot;issued&quot;:{&quot;date-parts&quot;:[[2017]]},&quot;page&quot;:&quot;663-677&quot;,&quot;language&quot;:&quot;English&quot;,&quot;abstract&quot;:&quot;Background: Among non-pharmacological therapies, musical intervention is often used for patients with Alzheimer's disease (AD) and patients presenting chronic pain. However, their efficacy is still under debate. Objective: Our aim was to determine the efficacy of choral singing versus painting sessions on chronic pain, mood, quality of life, and cognition in AD patients. Methods: In this multicenter randomized controlled trial, 59 mild AD patients were randomized to a 12-week singing (SG; n = 31) or painting group (PG; n =28). Chronic pain, anxiety, depression, and quality of life were assessed before, after, and 1 month after the sessions. Cognitive abilities were assessed before and after interventions. The evolution of these different measures was assessed with mixed linear models. The primary data analysis was by intention-to-treat, and completed by a 'per protocol' approach. Results: Both singing and painting interventions led to significant pain reduction (Time effect: F = 4.71; p = 0.01), reduced anxiety (Time effect: F = 10.74; p &lt; 0.0001), improved Quality of Life (Time effect: F = 6.79; p = 0.002), improved digit span (F= 12.93; p = 0.001), and inhibitory processes (Time effect: F = 4.93; p = 0.03). Depression was reduced over time in PG only (Time x Group effect: F = 4.53; p = 0.01). Verbal Memory performance remained stable over time in SG, but decreased in PG (Time x group effect: F = 9.29; p = 0.004). Conclusion: Findings suggest that singing and painting interventions may reduce pain and improve mood, quality of life, and cognition in patients with mild AD, with differential effects of painting for depression and singing for memory performance. (PsycINFO Database Record (c) 2018 APA, all rights reserved)&quot;,&quot;issue&quot;:&quot;2&quot;,&quot;volume&quot;:&quot;60&quot;,&quot;container-title-short&quot;:&quot;&quot;},&quot;isTemporary&quot;:false},{&quot;id&quot;:&quot;fb2647d0-6b76-32f9-9a75-78520168f27a&quot;,&quot;itemData&quot;:{&quot;type&quot;:&quot;article-journal&quot;,&quot;id&quot;:&quot;fb2647d0-6b76-32f9-9a75-78520168f27a&quot;,&quot;title&quot;:&quot;Effect of Collaborative Dementia Care via Telephone and Internet on Quality of Life, Caregiver Well-being, and Health Care Use: The Care Ecosystem Randomized Clinical Trial&quot;,&quot;author&quot;:[{&quot;family&quot;:&quot;Possin&quot;,&quot;given&quot;:&quot;K L&quot;,&quot;parse-names&quot;:false,&quot;dropping-particle&quot;:&quot;&quot;,&quot;non-dropping-particle&quot;:&quot;&quot;},{&quot;family&quot;:&quot;Merrilees&quot;,&quot;given&quot;:&quot;J J&quot;,&quot;parse-names&quot;:false,&quot;dropping-particle&quot;:&quot;&quot;,&quot;non-dropping-particle&quot;:&quot;&quot;},{&quot;family&quot;:&quot;Dulaney&quot;,&quot;given&quot;:&quot;S&quot;,&quot;parse-names&quot;:false,&quot;dropping-particle&quot;:&quot;&quot;,&quot;non-dropping-particle&quot;:&quot;&quot;},{&quot;family&quot;:&quot;Bonasera&quot;,&quot;given&quot;:&quot;S J&quot;,&quot;parse-names&quot;:false,&quot;dropping-particle&quot;:&quot;&quot;,&quot;non-dropping-particle&quot;:&quot;&quot;},{&quot;family&quot;:&quot;Chiong&quot;,&quot;given&quot;:&quot;W&quot;,&quot;parse-names&quot;:false,&quot;dropping-particle&quot;:&quot;&quot;,&quot;non-dropping-particle&quot;:&quot;&quot;},{&quot;family&quot;:&quot;Lee&quot;,&quot;given&quot;:&quot;K&quot;,&quot;parse-names&quot;:false,&quot;dropping-particle&quot;:&quot;&quot;,&quot;non-dropping-particle&quot;:&quot;&quot;},{&quot;family&quot;:&quot;Hooper&quot;,&quot;given&quot;:&quot;S M&quot;,&quot;parse-names&quot;:false,&quot;dropping-particle&quot;:&quot;&quot;,&quot;non-dropping-particle&quot;:&quot;&quot;},{&quot;family&quot;:&quot;Allen&quot;,&quot;given&quot;:&quot;I E&quot;,&quot;parse-names&quot;:false,&quot;dropping-particle&quot;:&quot;&quot;,&quot;non-dropping-particle&quot;:&quot;&quot;},{&quot;family&quot;:&quot;Braley&quot;,&quot;given&quot;:&quot;T&quot;,&quot;parse-names&quot;:false,&quot;dropping-particle&quot;:&quot;&quot;,&quot;non-dropping-particle&quot;:&quot;&quot;},{&quot;family&quot;:&quot;Bernstein&quot;,&quot;given&quot;:&quot;A&quot;,&quot;parse-names&quot;:false,&quot;dropping-particle&quot;:&quot;&quot;,&quot;non-dropping-particle&quot;:&quot;&quot;},{&quot;family&quot;:&quot;Rosa&quot;,&quot;given&quot;:&quot;T D&quot;,&quot;parse-names&quot;:false,&quot;dropping-particle&quot;:&quot;&quot;,&quot;non-dropping-particle&quot;:&quot;&quot;},{&quot;family&quot;:&quot;Harrison&quot;,&quot;given&quot;:&quot;K&quot;,&quot;parse-names&quot;:false,&quot;dropping-particle&quot;:&quot;&quot;,&quot;non-dropping-particle&quot;:&quot;&quot;},{&quot;family&quot;:&quot;Begert-Hellings&quot;,&quot;given&quot;:&quot;H&quot;,&quot;parse-names&quot;:false,&quot;dropping-particle&quot;:&quot;&quot;,&quot;non-dropping-particle&quot;:&quot;&quot;},{&quot;family&quot;:&quot;Kornak&quot;,&quot;given&quot;:&quot;J&quot;,&quot;parse-names&quot;:false,&quot;dropping-particle&quot;:&quot;&quot;,&quot;non-dropping-particle&quot;:&quot;&quot;},{&quot;family&quot;:&quot;Kahn&quot;,&quot;given&quot;:&quot;J G&quot;,&quot;parse-names&quot;:false,&quot;dropping-particle&quot;:&quot;&quot;,&quot;non-dropping-particle&quot;:&quot;&quot;},{&quot;family&quot;:&quot;Naasan&quot;,&quot;given&quot;:&quot;G&quot;,&quot;parse-names&quot;:false,&quot;dropping-particle&quot;:&quot;&quot;,&quot;non-dropping-particle&quot;:&quot;&quot;},{&quot;family&quot;:&quot;Lanata&quot;,&quot;given&quot;:&quot;S&quot;,&quot;parse-names&quot;:false,&quot;dropping-particle&quot;:&quot;&quot;,&quot;non-dropping-particle&quot;:&quot;&quot;},{&quot;family&quot;:&quot;Clark&quot;,&quot;given&quot;:&quot;A M&quot;,&quot;parse-names&quot;:false,&quot;dropping-particle&quot;:&quot;&quot;,&quot;non-dropping-particle&quot;:&quot;&quot;},{&quot;family&quot;:&quot;Chodos&quot;,&quot;given&quot;:&quot;A&quot;,&quot;parse-names&quot;:false,&quot;dropping-particle&quot;:&quot;&quot;,&quot;non-dropping-particle&quot;:&quot;&quot;},{&quot;family&quot;:&quot;Gearhart&quot;,&quot;given&quot;:&quot;R&quot;,&quot;parse-names&quot;:false,&quot;dropping-particle&quot;:&quot;&quot;,&quot;non-dropping-particle&quot;:&quot;&quot;},{&quot;family&quot;:&quot;Ritchie&quot;,&quot;given&quot;:&quot;C&quot;,&quot;parse-names&quot;:false,&quot;dropping-particle&quot;:&quot;&quot;,&quot;non-dropping-particle&quot;:&quot;&quot;},{&quot;family&quot;:&quot;Miller&quot;,&quot;given&quot;:&quot;B L&quot;,&quot;parse-names&quot;:false,&quot;dropping-particle&quot;:&quot;&quot;,&quot;non-dropping-particle&quot;:&quot;&quot;}],&quot;container-title&quot;:&quot;JAMA internal medicine&quot;,&quot;container-title-short&quot;:&quot;JAMA Intern Med&quot;,&quot;ISSN&quot;:&quot;2168-6114&quot;,&quot;PMID&quot;:&quot;rayyan-661181160&quot;,&quot;URL&quot;:&quot;https://ovidsp.ovid.com/ovidweb.cgi?T=JS&amp;CSC=Y&amp;NEWS=N&amp;PAGE=fulltext&amp;D=medp&amp;AN=31566651 https://nusearch.nottingham.ac.uk/openurl/44NOTUK/44NOTUK?genre=article&amp;atitle=Effect+of+Collaborative+Dementia+Care+via+Telephone+and+Internet+on+Quality+of+Life%2C+Caregiver+Well-being%2C+and+Health+Care+Use%3A+The+Care+Ecosystem+Randomized+Clinical+Trial.&amp;title=JAMA+Internal+Medicine&amp;issn=2168-6106&amp;date=2019&amp;volume=179&amp;issue=12&amp;spage=1658&amp;aulast=Possin+KL&amp;isbn=&amp;__char_set=utf8&quot;,&quot;issued&quot;:{&quot;date-parts&quot;:[[2019]]},&quot;page&quot;:&quot;30&quot;,&quot;language&quot;:&quot;English&quot;,&quot;abstract&quot;:&quot;Importance: Few health systems have adopted effective dementia care management programs. The Care Ecosystem is a model for delivering care from centralized hubs across broad geographic areas to caregivers and persons with dementia (PWDs) independently of their health system affiliations. Objective: To determine whether the Care Ecosystem is effective in improving outcomes important to PWDs, their caregivers, and payers beyond those achieved with usual care. Design, Setting, and Participants: A single-blind, randomized clinical trial with a pragmatic design was conducted among PWDs and their caregivers. Each PWD-caregiver dyad was enrolled for 12 months between March 20, 2015, and February 28, 2017. Data were collected until March 5, 2018. Study interventions and assessments were administered over the telephone and internet by clinical and research teams in San Francisco, California, and Omaha, Nebraska. Of 2585 referred or volunteer PWD-caregiver dyads in California, Iowa, or Nebraska, 780 met eligibility criteria and were enrolled. A total of 512 PWD-caregiver dyads were randomized to receive care through the Care Ecosystem and 268 dyads to receive usual care. All eligible PWDs had a dementia diagnosis; were enrolled or eligible for enrollment in Medicare or Medicaid; and spoke English, Spanish, or Cantonese. Analyses were intention-to-treat. Intervention: Telephone-based collaborative dementia care was delivered by a trained care team navigator, who provided education, support and care coordination with a team of dementia specialists (advanced practice nurse, social worker, and pharmacist). Main Outcomes and Measures: Primary outcome measure: Quality of Life in Alzheimer's Disease based on caregiver's rating of 13 aspects of PWD's well-being (including physical health, energy level, mood, living situation, memory, relationships, and finances) on a 4-point scale (poor to excellent). Secondary outcomes: frequencies of PWDs' use of emergency department, hospitalization, and ambulance services; caregiver depression (score on 9-Item Patient Health Questionnaire; higher scores indicate more severe depression); and caregiver burden (score on 12-Item Zarit Burden Interview; higher scores indicate more severe caregiver burden). Results: The 780 PWDs (56.3% female; mean [SD] age, 78.1 [9.9] years) and 780 caregivers (70.9% female; mean [SD] age, 64.7 [12.0] years) lived in California (n = 452), Nebraska (n = 284), or Iowa (n = 44). Of 780 dyads, 655 were still active at 12 months, and 571 completed the 12-month survey. Compared with usual care, the Care Ecosystem improved PWD quality of life (B, 0.53; 95% CI, 0.25-1.30; P = .04), reduced emergency department visits (B, -0.14; 95% CI, -0.29 to -0.01; P = .04), and decreased caregiver depression (B, -1.14; 95% CI, -2.15 to -0.13; P = .03) and caregiver burden (B, -1.90; 95% CI, -3.89 to -0.08; P = .046). Conclusions and Relevance: Effective care management for dementia can be delivered from centralized hubs to supplement usual care and mitigate the growing societal and economic burdens of dementia. Trial Registration: ClinicalTrials.gov identifier: NCT02213458.&quot;,&quot;volume&quot;:&quot;30&quot;},&quot;isTemporary&quot;:false},{&quot;id&quot;:&quot;83ffdcca-3da7-3c51-9b72-1ee6c282e8ce&quot;,&quot;itemData&quot;:{&quot;type&quot;:&quot;article-journal&quot;,&quot;id&quot;:&quot;83ffdcca-3da7-3c51-9b72-1ee6c282e8ce&quot;,&quot;title&quot;:&quot;A pilot study of community-based occupational therapy for persons with dementia (COTID-IT Program) and their caregivers: evidence for applicability in Italy&quot;,&quot;author&quot;:[{&quot;family&quot;:&quot;Pozzi&quot;,&quot;given&quot;:&quot;C&quot;,&quot;parse-names&quot;:false,&quot;dropping-particle&quot;:&quot;&quot;,&quot;non-dropping-particle&quot;:&quot;&quot;},{&quot;family&quot;:&quot;Lanzoni&quot;,&quot;given&quot;:&quot;A&quot;,&quot;parse-names&quot;:false,&quot;dropping-particle&quot;:&quot;&quot;,&quot;non-dropping-particle&quot;:&quot;&quot;},{&quot;family&quot;:&quot;Lucchi&quot;,&quot;given&quot;:&quot;E&quot;,&quot;parse-names&quot;:false,&quot;dropping-particle&quot;:&quot;&quot;,&quot;non-dropping-particle&quot;:&quot;&quot;},{&quot;family&quot;:&quot;Bergamini&quot;,&quot;given&quot;:&quot;L&quot;,&quot;parse-names&quot;:false,&quot;dropping-particle&quot;:&quot;&quot;,&quot;non-dropping-particle&quot;:&quot;&quot;},{&quot;family&quot;:&quot;Bevilacqua&quot;,&quot;given&quot;:&quot;P&quot;,&quot;parse-names&quot;:false,&quot;dropping-particle&quot;:&quot;&quot;,&quot;non-dropping-particle&quot;:&quot;&quot;},{&quot;family&quot;:&quot;Manni&quot;,&quot;given&quot;:&quot;B&quot;,&quot;parse-names&quot;:false,&quot;dropping-particle&quot;:&quot;&quot;,&quot;non-dropping-particle&quot;:&quot;&quot;},{&quot;family&quot;:&quot;Garzetta&quot;,&quot;given&quot;:&quot;G&quot;,&quot;parse-names&quot;:false,&quot;dropping-particle&quot;:&quot;&quot;,&quot;non-dropping-particle&quot;:&quot;&quot;},{&quot;family&quot;:&quot;Barbieri&quot;,&quot;given&quot;:&quot;S&quot;,&quot;parse-names&quot;:false,&quot;dropping-particle&quot;:&quot;&quot;,&quot;non-dropping-particle&quot;:&quot;&quot;},{&quot;family&quot;:&quot;Khazri&quot;,&quot;given&quot;:&quot;S&quot;,&quot;parse-names&quot;:false,&quot;dropping-particle&quot;:&quot;&quot;,&quot;non-dropping-particle&quot;:&quot;&quot;},{&quot;family&quot;:&quot;Chattat&quot;,&quot;given&quot;:&quot;R&quot;,&quot;parse-names&quot;:false,&quot;dropping-particle&quot;:&quot;&quot;,&quot;non-dropping-particle&quot;:&quot;&quot;},{&quot;family&quot;:&quot;Graff&quot;,&quot;given&quot;:&quot;M&quot;,&quot;parse-names&quot;:false,&quot;dropping-particle&quot;:&quot;&quot;,&quot;non-dropping-particle&quot;:&quot;&quot;},{&quot;family&quot;:&quot;Fabbo&quot;,&quot;given&quot;:&quot;A&quot;,&quot;parse-names&quot;:false,&quot;dropping-particle&quot;:&quot;&quot;,&quot;non-dropping-particle&quot;:&quot;&quot;},{&quot;family&quot;:&quot;Morandi&quot;,&quot;given&quot;:&quot;A&quot;,&quot;parse-names&quot;:false,&quot;dropping-particle&quot;:&quot;&quot;,&quot;non-dropping-particle&quot;:&quot;&quot;}],&quot;container-title&quot;:&quot;Aging-Clinical &amp; Experimental Research&quot;,&quot;ISSN&quot;:&quot;1720-8319&quot;,&quot;PMID&quot;:&quot;rayyan-661186741&quot;,&quot;URL&quot;:&quot;https://ovidsp.ovid.com/ovidweb.cgi?T=JS&amp;CSC=Y&amp;NEWS=N&amp;PAGE=fulltext&amp;D=med16&amp;AN=30488182 https://nusearch.nottingham.ac.uk/openurl/44NOTUK/44NOTUK?genre=article&amp;atitle=A+pilot+study+of+community-based+occupational+therapy+for+persons+with+dementia+%28COTID-IT+Program%29+and+their+caregivers%3A+evidence+for+applicability+in+Italy.&amp;title=Aging-Clinical+%26+Experimental+Research&amp;issn=1594-0667&amp;date=2019&amp;volume=31&amp;issue=9&amp;spage=1299&amp;aulast=Pozzi+C&amp;isbn=&amp;__char_set=utf8&quot;,&quot;issued&quot;:{&quot;date-parts&quot;:[[2019]]},&quot;page&quot;:&quot;1299-1304&quot;,&quot;language&quot;:&quot;English&quot;,&quot;abstract&quot;:&quot;OBJECTIVE: To assess the applicability in Italy of a community-based occupational therapy program (COTID) on occupational performance of persons with dementia and their caregivers. METHODS: Prospective cohort study: twenty-seven older persons with mild-to-moderate dementia living in the community and their primary caregivers were included. Ten sessions of occupational therapy over 5 weeks were delivered. Main outcome measures were the level of performance and satisfaction perceived by people with dementia during the participation in significant activities assessed with the Canadian Occupational Performance Measure (COPM); caregiver burden assessed with the sense of competence questionnaire (SCQ). RESULTS: The average age of the population was 80.59 +/- 8.46 in persons with dementia and 57.78 +/- 13.47 in the caregivers. There was a significant improvement in the caregivers' burden in the SCQ (pre treatment 77.19 +/- 13.27 vs 82.56 +/- 12.57 post treatment; p = .005). Persons with dementia showed a significant improvement in the COPM performance (4.56 +/- 1.44 vs 6.68 +/- 1.59; p = .000) as well as in the satisfaction (5.08 +/- 1.84 vs 7.04 +/- 1.71; p = .000). No significant variations were registered in the overall cognitive functions, behavioral and psychological symptoms of dementia, daily functioning, depressive symptoms, perceived quality of life and global health of people with dementia. There was also no difference in the quality of life, global health, depression or burden in the caregivers. CONCLUSIONS: The study shows that the COTID program is applicable in the Italian context. The findings suggest a positive effect on patients and caregivers providing a preliminary support for the program implementation at a national level.&quot;,&quot;issue&quot;:&quot;9&quot;,&quot;volume&quot;:&quot;31&quot;,&quot;container-title-short&quot;:&quot;&quot;},&quot;isTemporary&quot;:false},{&quot;id&quot;:&quot;122302a8-689a-3b64-9fca-568e3ca7d6ad&quot;,&quot;itemData&quot;:{&quot;type&quot;:&quot;article-journal&quot;,&quot;id&quot;:&quot;122302a8-689a-3b64-9fca-568e3ca7d6ad&quot;,&quot;title&quot;:&quot;The Feasibility of Remotely Delivered Exercise Session in Adults With Alzheimer's Disease and Their Caregivers&quot;,&quot;author&quot;:[{&quot;family&quot;:&quot;Ptomey&quot;,&quot;given&quot;:&quot;L T&quot;,&quot;parse-names&quot;:false,&quot;dropping-particle&quot;:&quot;&quot;,&quot;non-dropping-particle&quot;:&quot;&quot;},{&quot;family&quot;:&quot;Vidoni&quot;,&quot;given&quot;:&quot;E D&quot;,&quot;parse-names&quot;:false,&quot;dropping-particle&quot;:&quot;&quot;,&quot;non-dropping-particle&quot;:&quot;&quot;},{&quot;family&quot;:&quot;Montenegro-Montenegro&quot;,&quot;given&quot;:&quot;E&quot;,&quot;parse-names&quot;:false,&quot;dropping-particle&quot;:&quot;&quot;,&quot;non-dropping-particle&quot;:&quot;&quot;},{&quot;family&quot;:&quot;Thompson&quot;,&quot;given&quot;:&quot;M A&quot;,&quot;parse-names&quot;:false,&quot;dropping-particle&quot;:&quot;&quot;,&quot;non-dropping-particle&quot;:&quot;&quot;},{&quot;family&quot;:&quot;Sherman&quot;,&quot;given&quot;:&quot;J R&quot;,&quot;parse-names&quot;:false,&quot;dropping-particle&quot;:&quot;&quot;,&quot;non-dropping-particle&quot;:&quot;&quot;},{&quot;family&quot;:&quot;Gorczyca&quot;,&quot;given&quot;:&quot;A M&quot;,&quot;parse-names&quot;:false,&quot;dropping-particle&quot;:&quot;&quot;,&quot;non-dropping-particle&quot;:&quot;&quot;},{&quot;family&quot;:&quot;Greene&quot;,&quot;given&quot;:&quot;J L&quot;,&quot;parse-names&quot;:false,&quot;dropping-particle&quot;:&quot;&quot;,&quot;non-dropping-particle&quot;:&quot;&quot;},{&quot;family&quot;:&quot;Washburn&quot;,&quot;given&quot;:&quot;R A&quot;,&quot;parse-names&quot;:false,&quot;dropping-particle&quot;:&quot;&quot;,&quot;non-dropping-particle&quot;:&quot;&quot;},{&quot;family&quot;:&quot;Donnelly&quot;,&quot;given&quot;:&quot;J E&quot;,&quot;parse-names&quot;:false,&quot;dropping-particle&quot;:&quot;&quot;,&quot;non-dropping-particle&quot;:&quot;&quot;}],&quot;container-title&quot;:&quot;Journal of Aging &amp; Physical Activity&quot;,&quot;ISSN&quot;:&quot;1543-267X&quot;,&quot;PMID&quot;:&quot;rayyan-661182772&quot;,&quot;URL&quot;:&quot;https://ovidsp.ovid.com/ovidweb.cgi?T=JS&amp;CSC=Y&amp;NEWS=N&amp;PAGE=fulltext&amp;D=medl&amp;AN=30747564 https://nusearch.nottingham.ac.uk/openurl/44NOTUK/44NOTUK?genre=article&amp;atitle=The+Feasibility+of+Remotely+Delivered+Exercise+Session+in+Adults+With+Alzheimer%27s+Disease+and+Their+Caregivers.&amp;title=Journal+of+Aging+%26+Physical+Activity&amp;issn=1063-8652&amp;date=2019&amp;volume=27&amp;issue=5&amp;spage=670&amp;aulast=Ptomey+LT&amp;isbn=&amp;__char_set=utf8&quot;,&quot;issued&quot;:{&quot;date-parts&quot;:[[2019]]},&quot;page&quot;:&quot;670-677&quot;,&quot;language&quot;:&quot;English&quot;,&quot;abstract&quot;:&quot;Adults with Alzheimer's disease (AD) and their caregivers represent a segment of the population with low levels of moderate-intensity physical activity (MPA) and limited options for increasing MPA. The purpose of this study was to evaluate the feasibility of a group video conference approach for increasing MPA in adults with AD and their caregivers. Adults with AD and their caregivers attended 30-min group exercise sessions three times per week for 12 weeks. Exercise sessions and support sessions were delivered in their homes on a tablet computer over video conferencing software. Nine adults with AD/caregiver dyads enrolled, and seven completed the 12-week intervention. Adults with AD attended 77.3% of the group exercise sessions, and caregivers attended 79.2% of group exercise sessions. Weekly MPA increased in both adults with AD (49%) and caregivers (30%). Exercise delivered by group video conferencing is a feasible and potentially effective approach for increasing MPA in adults with AD and their caregivers.&quot;,&quot;issue&quot;:&quot;5&quot;,&quot;volume&quot;:&quot;27&quot;,&quot;container-title-short&quot;:&quot;&quot;},&quot;isTemporary&quot;:false},{&quot;id&quot;:&quot;a77a958d-7241-3d9d-96c8-cece91f8a504&quot;,&quot;itemData&quot;:{&quot;type&quot;:&quot;article-journal&quot;,&quot;id&quot;:&quot;a77a958d-7241-3d9d-96c8-cece91f8a504&quot;,&quot;title&quot;:&quot;The Global Music Approach to Dementia (GMA-D): evidences from a case report&quot;,&quot;author&quot;:[{&quot;family&quot;:&quot;Raglio&quot;,&quot;given&quot;:&quot;A&quot;,&quot;parse-names&quot;:false,&quot;dropping-particle&quot;:&quot;&quot;,&quot;non-dropping-particle&quot;:&quot;&quot;},{&quot;family&quot;:&quot;Filippi&quot;,&quot;given&quot;:&quot;S&quot;,&quot;parse-names&quot;:false,&quot;dropping-particle&quot;:&quot;&quot;,&quot;non-dropping-particle&quot;:&quot;&quot;},{&quot;family&quot;:&quot;Leonardelli&quot;,&quot;given&quot;:&quot;L&quot;,&quot;parse-names&quot;:false,&quot;dropping-particle&quot;:&quot;&quot;,&quot;non-dropping-particle&quot;:&quot;&quot;},{&quot;family&quot;:&quot;Trentini&quot;,&quot;given&quot;:&quot;E&quot;,&quot;parse-names&quot;:false,&quot;dropping-particle&quot;:&quot;&quot;,&quot;non-dropping-particle&quot;:&quot;&quot;},{&quot;family&quot;:&quot;Bellandi&quot;,&quot;given&quot;:&quot;D&quot;,&quot;parse-names&quot;:false,&quot;dropping-particle&quot;:&quot;&quot;,&quot;non-dropping-particle&quot;:&quot;&quot;}],&quot;container-title&quot;:&quot;Aging-Clinical &amp; Experimental Research&quot;,&quot;ISSN&quot;:&quot;1720-8319&quot;,&quot;PMID&quot;:&quot;rayyan-661183079&quot;,&quot;URL&quot;:&quot;https://ovidsp.ovid.com/ovidweb.cgi?T=JS&amp;CSC=Y&amp;NEWS=N&amp;PAGE=fulltext&amp;D=med15&amp;AN=29464503 https://nusearch.nottingham.ac.uk/openurl/44NOTUK/44NOTUK?genre=article&amp;atitle=The+Global+Music+Approach+to+Dementia+%28GMA-D%29%3A+evidences+from+a+case+report.&amp;title=Aging-Clinical+%26+Experimental+Research&amp;issn=1594-0667&amp;date=2018&amp;volume=30&amp;issue=12&amp;spage=1533&amp;aulast=Raglio+A&amp;isbn=&amp;__char_set=utf8&quot;,&quot;issued&quot;:{&quot;date-parts&quot;:[[2018]]},&quot;page&quot;:&quot;1533-1536&quot;,&quot;language&quot;:&quot;English&quot;,&quot;issue&quot;:&quot;12&quot;,&quot;volume&quot;:&quot;30&quot;,&quot;container-title-short&quot;:&quot;&quot;},&quot;isTemporary&quot;:false},{&quot;id&quot;:&quot;66678334-936f-30eb-8b45-9520faa02f2b&quot;,&quot;itemData&quot;:{&quot;type&quot;:&quot;article-journal&quot;,&quot;id&quot;:&quot;66678334-936f-30eb-8b45-9520faa02f2b&quot;,&quot;title&quot;:&quot;The impact of institution use on the wellbeing of Alzheimer's disease patients and their caregivers&quot;,&quot;author&quot;:[{&quot;family&quot;:&quot;Rapp&quot;,&quot;given&quot;:&quot;Thomas&quot;,&quot;parse-names&quot;:false,&quot;dropping-particle&quot;:&quot;&quot;,&quot;non-dropping-particle&quot;:&quot;&quot;},{&quot;family&quot;:&quot;Apouey&quot;,&quot;given&quot;:&quot;Benedicte H&quot;,&quot;parse-names&quot;:false,&quot;dropping-particle&quot;:&quot;&quot;,&quot;non-dropping-particle&quot;:&quot;&quot;},{&quot;family&quot;:&quot;Senik&quot;,&quot;given&quot;:&quot;Claudia&quot;,&quot;parse-names&quot;:false,&quot;dropping-particle&quot;:&quot;&quot;,&quot;non-dropping-particle&quot;:&quot;&quot;}],&quot;container-title&quot;:&quot;Social Science &amp; Medicine&quot;,&quot;ISSN&quot;:&quot;0277-9536 1873-5347&quot;,&quot;PMID&quot;:&quot;rayyan-661183751&quot;,&quot;URL&quot;:&quot;https://ovidsp.ovid.com/ovidweb.cgi?T=JS&amp;CSC=Y&amp;NEWS=N&amp;PAGE=fulltext&amp;D=psyc15&amp;AN=2018-25161-002 https://nusearch.nottingham.ac.uk/openurl/44NOTUK/44NOTUK?genre=article&amp;atitle=The+impact+of+institution+use+on+the+wellbeing+of+Alzheimer%27s+disease+patients+and+their+caregivers.&amp;title=Social+Science+%26+Medicine&amp;issn=0277-9536&amp;date=2018&amp;volume=207&amp;issue=&amp;spage=1&amp;aulast=Rapp%2C+Thomas&amp;isbn=&amp;__char_set=utf8&quot;,&quot;issued&quot;:{&quot;date-parts&quot;:[[2018]]},&quot;page&quot;:&quot;1-10&quot;,&quot;language&quot;:&quot;English&quot;,&quot;abstract&quot;:&quot;In France, temporary institutionalization solutions for dependent elders have been encouraged since the early 2000s. They are targeting patients who are maintained at home, but may need temporary solutions to adjust the constraints of caregivers, e.g. to facilitate transitions between several informal care providers or to allow informal caregivers to leave for holidays. However, the influence of these solutions on dependent elders and their caregivers has not been explored yet. We use French longitudinal data (REAL.FR, 686 elders and their primary caregivers followed between 2000 and 2006) to explore the impact of institution placement on the wellbeing of both Alzheimer's disease patients and their primary informal caregivers. The data distinguishes permanent placements in institution from temporary stays. Using fixed-effect models, we quantify the change in patients' quality of life and caregivers' burden of care following the placement of patients. We find that permanent and temporary stays are associated with a decrease in informal caregivers' burden. However, only permanent stays lead to an improvement of patients' quality of life. Hence, taken together, the results suggest that while long-run placements may maximize the wellbeing of all the members of a household (patient and caregiver), this is not necessarily the case of short-term placements. (PsycINFO Database Record (c) 2020 APA, all rights reserved)&quot;,&quot;volume&quot;:&quot;207&quot;,&quot;container-title-short&quot;:&quot;&quot;},&quot;isTemporary&quot;:false},{&quot;id&quot;:&quot;361441b9-dbe7-398e-937b-b31030cb77bd&quot;,&quot;itemData&quot;:{&quot;type&quot;:&quot;article-journal&quot;,&quot;id&quot;:&quot;361441b9-dbe7-398e-937b-b31030cb77bd&quot;,&quot;title&quot;:&quot;Special care facility compared with traditional environments for dementia care: a longitudinal study of quality of life&quot;,&quot;author&quot;:[{&quot;family&quot;:&quot;Reimer&quot;,&quot;given&quot;:&quot;M A&quot;,&quot;parse-names&quot;:false,&quot;dropping-particle&quot;:&quot;&quot;,&quot;non-dropping-particle&quot;:&quot;&quot;},{&quot;family&quot;:&quot;Slaughter&quot;,&quot;given&quot;:&quot;S&quot;,&quot;parse-names&quot;:false,&quot;dropping-particle&quot;:&quot;&quot;,&quot;non-dropping-particle&quot;:&quot;&quot;},{&quot;family&quot;:&quot;Donaldson&quot;,&quot;given&quot;:&quot;C&quot;,&quot;parse-names&quot;:false,&quot;dropping-particle&quot;:&quot;&quot;,&quot;non-dropping-particle&quot;:&quot;&quot;},{&quot;family&quot;:&quot;Currie&quot;,&quot;given&quot;:&quot;G&quot;,&quot;parse-names&quot;:false,&quot;dropping-particle&quot;:&quot;&quot;,&quot;non-dropping-particle&quot;:&quot;&quot;},{&quot;family&quot;:&quot;Eliasziw&quot;,&quot;given&quot;:&quot;M&quot;,&quot;parse-names&quot;:false,&quot;dropping-particle&quot;:&quot;&quot;,&quot;non-dropping-particle&quot;:&quot;&quot;}],&quot;container-title&quot;:&quot;Journal of the American Geriatrics Society&quot;,&quot;container-title-short&quot;:&quot;J Am Geriatr Soc&quot;,&quot;ISSN&quot;:&quot;0002-8614&quot;,&quot;PMID&quot;:&quot;rayyan-661188830&quot;,&quot;URL&quot;:&quot;https://ovidsp.ovid.com/ovidweb.cgi?T=JS&amp;CSC=Y&amp;NEWS=N&amp;PAGE=fulltext&amp;D=med5&amp;AN=15209645 https://nusearch.nottingham.ac.uk/openurl/44NOTUK/44NOTUK?genre=article&amp;atitle=Special+care+facility+compared+with+traditional+environments+for+dementia+care%3A+a+longitudinal+study+of+quality+of+life.&amp;title=Journal+of+the+American+Geriatrics+Society&amp;issn=0002-8614&amp;date=2004&amp;volume=52&amp;issue=7&amp;spage=1085&amp;aulast=Reimer+MA&amp;isbn=&amp;__char_set=utf8&quot;,&quot;issued&quot;:{&quot;date-parts&quot;:[[2004]]},&quot;page&quot;:&quot;1085-1092&quot;,&quot;language&quot;:&quot;English&quot;,&quot;abstract&quot;:&quot;OBJECTIVES: To compare the effect of a specialized care facility (SCF) on quality of life (QoL) for residents with middle- to late-stage dementia over a 1-year period with residence in traditional institutional facilities. DESIGN: A prospective, matched-group design with assessments of QoL every 3 months for 1 year. SETTING: Twenty-four long-term care centers and four designated assisted living environments in an urban center in western Canada. PARTICIPANTS: One hundred eighty-five residents with Global Deterioration Scores of 5 or greater were enrolled: 62 in the intervention SCF group and 123 in the traditional institutional facilities groups. INTERVENTION: The SCF is a 60-bed purpose-built facility with 10 people living in six bungalows. The facility followed an ecologic model of care that is responsive to the unique interplay of each person and the environment. This model encompasses a vision of long-term care that is more comfortable, more like home, and offers more choice, meaningful activity, and privacy than traditional settings. MEASUREMENTS: QoL outcomes were assessed using the Brief Cognitive Rating Scale, Functional Assessment Staging, Cohen-Mansfield Agitation Inventory, Pleasant Events Scale-Alzheimer's disease, Multidimensional Observation Scale of Elderly Subjects, and Apparent Affect Rating Scale. RESULTS: The intervening SCF group demonstrated less decline in activities of daily living, more sustained interest in the environment, and less negative affect than residents in the traditional institutional facilities. There were no differences between groups in concentration, memory, orientation, depression, or social withdrawal. CONCLUSION: The present study suggests that QoL for adults with middle- to late-stage dementia is the same or better in a purpose-built and staffed SCF than in traditional institutional settings.&quot;,&quot;issue&quot;:&quot;7&quot;,&quot;volume&quot;:&quot;52&quot;},&quot;isTemporary&quot;:false},{&quot;id&quot;:&quot;7ad7757a-556a-30d8-be34-0f57d0c3d617&quot;,&quot;itemData&quot;:{&quot;type&quot;:&quot;article-journal&quot;,&quot;id&quot;:&quot;7ad7757a-556a-30d8-be34-0f57d0c3d617&quot;,&quot;title&quot;:&quot;Visual Arts Education improves self-esteem for persons with dementia and reduces caregiver burden: A randomized controlled trial&quot;,&quot;author&quot;:[{&quot;family&quot;:&quot;Richards&quot;,&quot;given&quot;:&quot;A G&quot;,&quot;parse-names&quot;:false,&quot;dropping-particle&quot;:&quot;&quot;,&quot;non-dropping-particle&quot;:&quot;&quot;},{&quot;family&quot;:&quot;Tietyen&quot;,&quot;given&quot;:&quot;A C&quot;,&quot;parse-names&quot;:false,&quot;dropping-particle&quot;:&quot;&quot;,&quot;non-dropping-particle&quot;:&quot;&quot;},{&quot;family&quot;:&quot;Jicha&quot;,&quot;given&quot;:&quot;G A&quot;,&quot;parse-names&quot;:false,&quot;dropping-particle&quot;:&quot;&quot;,&quot;non-dropping-particle&quot;:&quot;&quot;},{&quot;family&quot;:&quot;Bardach&quot;,&quot;given&quot;:&quot;S H&quot;,&quot;parse-names&quot;:false,&quot;dropping-particle&quot;:&quot;&quot;,&quot;non-dropping-particle&quot;:&quot;&quot;},{&quot;family&quot;:&quot;Schmitt&quot;,&quot;given&quot;:&quot;F A&quot;,&quot;parse-names&quot;:false,&quot;dropping-particle&quot;:&quot;&quot;,&quot;non-dropping-particle&quot;:&quot;&quot;},{&quot;family&quot;:&quot;Fardo&quot;,&quot;given&quot;:&quot;D W&quot;,&quot;parse-names&quot;:false,&quot;dropping-particle&quot;:&quot;&quot;,&quot;non-dropping-particle&quot;:&quot;&quot;},{&quot;family&quot;:&quot;Kryscio&quot;,&quot;given&quot;:&quot;R J&quot;,&quot;parse-names&quot;:false,&quot;dropping-particle&quot;:&quot;&quot;,&quot;non-dropping-particle&quot;:&quot;&quot;},{&quot;family&quot;:&quot;Abner&quot;,&quot;given&quot;:&quot;E L&quot;,&quot;parse-names&quot;:false,&quot;dropping-particle&quot;:&quot;&quot;,&quot;non-dropping-particle&quot;:&quot;&quot;}],&quot;container-title&quot;:&quot;Dementia&quot;,&quot;ISSN&quot;:&quot;1741-2684&quot;,&quot;PMID&quot;:&quot;rayyan-661190184&quot;,&quot;URL&quot;:&quot;https://ovidsp.ovid.com/ovidweb.cgi?T=JS&amp;CSC=Y&amp;NEWS=N&amp;PAGE=fulltext&amp;D=med16&amp;AN=29653492 https://nusearch.nottingham.ac.uk/openurl/44NOTUK/44NOTUK?genre=article&amp;atitle=Visual+Arts+Education+improves+self-esteem+for+persons+with+dementia+and+reduces+caregiver+burden%3A+A+randomized+controlled+trial.&amp;title=Dementia&amp;issn=1471-3012&amp;date=2019&amp;volume=18&amp;issue=7-8&amp;spage=3130&amp;aulast=Richards+AG&amp;isbn=&amp;__char_set=utf8&quot;,&quot;issued&quot;:{&quot;date-parts&quot;:[[2019]]},&quot;page&quot;:&quot;3130-3142&quot;,&quot;language&quot;:&quot;English&quot;,&quot;issue&quot;:&quot;7&quot;,&quot;volume&quot;:&quot;18&quot;,&quot;container-title-short&quot;:&quot;&quot;},&quot;isTemporary&quot;:false},{&quot;id&quot;:&quot;c827e2bb-5383-33d2-9864-c983dd8aab15&quot;,&quot;itemData&quot;:{&quot;type&quot;:&quot;article-journal&quot;,&quot;id&quot;:&quot;c827e2bb-5383-33d2-9864-c983dd8aab15&quot;,&quot;title&quot;:&quot;A pilot study on the effects of music therapy on frontotemporal dementia -- developing a research protocol&quot;,&quot;author&quot;:[{&quot;family&quot;:&quot;Ridder&quot;,&quot;given&quot;:&quot;H M&quot;,&quot;parse-names&quot;:false,&quot;dropping-particle&quot;:&quot;&quot;,&quot;non-dropping-particle&quot;:&quot;&quot;},{&quot;family&quot;:&quot;Wigram&quot;,&quot;given&quot;:&quot;T&quot;,&quot;parse-names&quot;:false,&quot;dropping-particle&quot;:&quot;&quot;,&quot;non-dropping-particle&quot;:&quot;&quot;},{&quot;family&quot;:&quot;Ottesen&quot;,&quot;given&quot;:&quot;A M&quot;,&quot;parse-names&quot;:false,&quot;dropping-particle&quot;:&quot;&quot;,&quot;non-dropping-particle&quot;:&quot;&quot;}],&quot;container-title&quot;:&quot;Nordic Journal of Music Therapy&quot;,&quot;ISSN&quot;:&quot;0809-8131&quot;,&quot;PMID&quot;:&quot;rayyan-661186750&quot;,&quot;URL&quot;:&quot;http://search.ebscohost.com/login.aspx?direct=true&amp;db=rzh&amp;AN=105437149&amp;site=ehost-live&quot;,&quot;issued&quot;:{&quot;date-parts&quot;:[[2009]]},&quot;page&quot;:&quot;103-132&quot;,&quot;abstract&quot;:&quot;Some forms of dementia particularly affect the frontal parts of the brain which, in some cases, causes the onset of severe behavioural and psychological symptoms. No specific treatment for the primary diseases that cause these frontotemporal dementia conditions has yet been developed, and pharmacological treatment of the psychiatric symptoms is difficult, requiring specialist proficiency in the field. As there is not yet sufficient research that examines the effects of non-pharmacologic treatment with this group, there is a need to develop valid and reliable research protocols. Music therapy was investigated as an example of a non-pharmacologic treatment procedure. A pilot study was carried out with the focus to develop a research protocol for a future larger population study. In two case studies a combination of data collection methods were examined with the overall goal to document changes in intersubjectivity. In this pilot study there was a specific interest in selecting a relevant and manageable dementia specific instrument for measuring quality of life and relating it with other instruments. The following three instruments were tested: the Alzheimer's Disease-Related Quality of Life (ADRQL), the Cohen-Mansfield Agitation Inventory (CMAI), and the Neuro-psychiatric Inventory (NPI), and were related to case descriptions and video analyses. Recommendations for a mixed method research protocol focused on measuring the effect of music therapy with persons with frontotemporal dementia are presented.&quot;,&quot;issue&quot;:&quot;2&quot;,&quot;volume&quot;:&quot;18&quot;,&quot;container-title-short&quot;:&quot;&quot;},&quot;isTemporary&quot;:false},{&quot;id&quot;:&quot;0a96792e-35a5-37e7-8de1-878e8254b608&quot;,&quot;itemData&quot;:{&quot;type&quot;:&quot;article-journal&quot;,&quot;id&quot;:&quot;0a96792e-35a5-37e7-8de1-878e8254b608&quot;,&quot;title&quot;:&quot;Individual music therapy for agitation in dementia: an exploratory randomized controlled trial&quot;,&quot;author&quot;:[{&quot;family&quot;:&quot;Ridder&quot;,&quot;given&quot;:&quot;Hanne Mette O&quot;,&quot;parse-names&quot;:false,&quot;dropping-particle&quot;:&quot;&quot;,&quot;non-dropping-particle&quot;:&quot;&quot;},{&quot;family&quot;:&quot;Stige&quot;,&quot;given&quot;:&quot;Brynjulf&quot;,&quot;parse-names&quot;:false,&quot;dropping-particle&quot;:&quot;&quot;,&quot;non-dropping-particle&quot;:&quot;&quot;},{&quot;family&quot;:&quot;Qvale&quot;,&quot;given&quot;:&quot;Liv Gunnhild&quot;,&quot;parse-names&quot;:false,&quot;dropping-particle&quot;:&quot;&quot;,&quot;non-dropping-particle&quot;:&quot;&quot;},{&quot;family&quot;:&quot;Gold&quot;,&quot;given&quot;:&quot;Christian&quot;,&quot;parse-names&quot;:false,&quot;dropping-particle&quot;:&quot;&quot;,&quot;non-dropping-particle&quot;:&quot;&quot;}],&quot;container-title&quot;:&quot;Aging &amp; mental health&quot;,&quot;container-title-short&quot;:&quot;Aging Ment Health&quot;,&quot;ISSN&quot;:&quot;1360-7863&quot;,&quot;PMID&quot;:&quot;rayyan-661184069&quot;,&quot;URL&quot;:&quot;http://search.ebscohost.com/login.aspx?direct=true&amp;db=rzh&amp;AN=104199561&amp;site=ehost-live&quot;,&quot;issued&quot;:{&quot;date-parts&quot;:[[2013]]},&quot;page&quot;:&quot;667-678&quot;,&quot;abstract&quot;:&quot;Objectives:Agitation in nursing home residents with dementia leads to increase in psychotropic medication, decrease in quality of life, and to patient distress and caregiver burden. Music therapy has previously been found effective in treatment of agitation in dementia care but studies have been methodologically insufficient. The aim of this study was to examine the effect of individual music therapy on agitation in persons with moderate/severe dementia living in nursing homes, and to explore its effect on psychotropic medication and quality of life. Method:In a crossover trial, 42 participants with dementia were randomized to a sequence of six weeks of individual music therapy and six weeks of standard care. Outcome measures included agitation, quality of life and medication. Results:Agitation disruptiveness increased during standard care and decreased during music therapy. The difference at −6.77 (95% CI (confidence interval): −12.71, −0.83) was significant (p= 0.027), with a medium effect size (0.50). The prescription of psychotropic medication increased significantly more often during standard care than during music therapy (p= 0.02). Conclusion:This study shows that six weeks of music therapy reduces agitation disruptiveness and prevents medication increases in people with dementia. The positive trends in relation to agitation frequency and quality of life call for further research with a larger sample.&quot;,&quot;issue&quot;:&quot;6&quot;,&quot;volume&quot;:&quot;17&quot;},&quot;isTemporary&quot;:false},{&quot;id&quot;:&quot;e9a763f7-e1aa-383e-a9dd-f8712fd918d8&quot;,&quot;itemData&quot;:{&quot;type&quot;:&quot;article-journal&quot;,&quot;id&quot;:&quot;e9a763f7-e1aa-383e-a9dd-f8712fd918d8&quot;,&quot;title&quot;:&quot;Donepezil Improves Cognition and Global Function in Alzheimer Disease: A 15-Week, Double-blind, Placebo-Controlled Study&quot;,&quot;author&quot;:[{&quot;family&quot;:&quot;Rogers&quot;,&quot;given&quot;:&quot;Sharon L&quot;,&quot;parse-names&quot;:false,&quot;dropping-particle&quot;:&quot;&quot;,&quot;non-dropping-particle&quot;:&quot;&quot;},{&quot;family&quot;:&quot;Doody&quot;,&quot;given&quot;:&quot;Rachelle S&quot;,&quot;parse-names&quot;:false,&quot;dropping-particle&quot;:&quot;&quot;,&quot;non-dropping-particle&quot;:&quot;&quot;},{&quot;family&quot;:&quot;Mohs&quot;,&quot;given&quot;:&quot;Richard C&quot;,&quot;parse-names&quot;:false,&quot;dropping-particle&quot;:&quot;&quot;,&quot;non-dropping-particle&quot;:&quot;&quot;},{&quot;family&quot;:&quot;Friedhoff&quot;,&quot;given&quot;:&quot;Lawrence T&quot;,&quot;parse-names&quot;:false,&quot;dropping-particle&quot;:&quot;&quot;,&quot;non-dropping-particle&quot;:&quot;&quot;},{&quot;family&quot;:&quot;Group&quot;,&quot;given&quot;:&quot;and the Donepezil Study&quot;,&quot;parse-names&quot;:false,&quot;dropping-particle&quot;:&quot;&quot;,&quot;non-dropping-particle&quot;:&quot;&quot;}],&quot;container-title&quot;:&quot;Archives of Internal Medicine&quot;,&quot;DOI&quot;:&quot;10.1001/archinte.158.9.1021&quot;,&quot;ISSN&quot;:&quot;0003-9926&quot;,&quot;URL&quot;:&quot;https://doi.org/10.1001/archinte.158.9.1021&quot;,&quot;issued&quot;:{&quot;date-parts&quot;:[[1998]]},&quot;page&quot;:&quot;1021-1031&quot;,&quot;abstract&quot;:&quot;Donepezil hydrochloride (Aricept) is a selective acetylcholinesterase inhibitor developed for the treatment of Alzheimer disease. This phase 3 study was 1 of 2 pivotal trials undertaken to establish the efficacy and safety of using donepezil in patients with mild to moderately severe Alzheimer disease.To further examine the efficacy and safety of using donepezil in the treatment of patients with mild to moderately severe Alzheimer disease. To examine the relationships between plasma donepezil concentrations, inhibition of red blood cell acetylcholinesterase activity, and clinical response.This was a 12-week, double-blind, placebo-controlled, parallel-group trial with a 3-week single-blind washout. Outpatients at 23 centers in the United States were randomized to receive placebo, 5 mg of donepezil hydrochloride, or 10 mg of donepezil hydrochloride (5 mg/d during week 1 then 10 mg/d thereafter) administered once daily at bedtime. Primary efficacy was measured using the Alzheimer's Disease Assessment Scale–Cognitive Subscale (ADAS-cog) and Clinician's Interview−Based Impression of Change including caregiver information (CIBIC plus).A total of 468 patients entered the study, more than 97% of whom were included in the intention-to-treat (end point) analyses. The use of donepezil produced statistically significant improvements in ADAS-cog, CIBIC plus, and Mini-Mental State Examination scores, relative to placebo. The mean drug-placebo differences, at end point, for the groups receiving 5 mg/d and 10 mg/d of donepezil hydrochloride were, respectively, 2.5 and 3.1 units for ADAS-cog (P&lt;.001); 0.3 and 0.4 units for CIBIC plus (P≤.008); and 1.0 and 1.3 units for Mini-Mental State Examination (P≤.004). On the CIBIC plus scale, 32% and 38% of patients, respectively, treated with 5 mg/d and 10 mg/d of donepezil hydrochloride demonstrated clinical improvement (a score of 1, 2, or 3) compared with placebo (18%). The mean (± SEM) donepezil plasma concentrations at study end point were 25.9 ± 0.7 ng/mL and 50.6 ± 1.9 ng/mL in the groups receiving dosages of 5 mg/d and 10 mg/d, respectively. Corresponding mean (± SEM) percentages of inhibition of red blood cell acetylcholinesterase activity were 63.9% ± 0.9% and 74.7% ± 1.2% for these 2 dosages, respectively. There was a statistically significant positive correlation between plasma concentrations of donepezil and acetylcholinesterase inhibition; the EC50 (50% effect) was obtained at a concentration of 15.6 ng/mL. A plateau of inhibition (80%-90%) was reached at plasma donepezil concentrations higher than 50 ng/mL. The correlations between plasma drug concentrations and both ADAS-cog (P&lt;.001) and CIBIC plus (P=.006) were also statistically significant, as were the correlations between red blood cell acetylcholinesterase inhibition and change in ADAS-cog (P&lt;.001) and CIBIC plus (P=.005). The incidence of treatment-emergent adverse events with both dosages of donepezil (68−78%) was comparable with that observed with placebo (69%). The use of 10 mg/d of donepezil hydrochloride was associated with transient mild nausea, insomnia, and diarrhea. There were no treatment-emergent clinically significant changes in vital signs or clinical laboratory test results. More important, the use of donepezil was not associated with the hepatotoxic effects observed with acridine-based cholinesterase inhibitors.Donepezil hydrochloride (5 and 10 mg) administered once daily is a well-tolerated and efficacious agent for treating the symptoms of mild to moderately severe Alzheimer disease.Arch Intern Med. 1998;158:1021-1031--&gt;&quot;,&quot;issue&quot;:&quot;9&quot;,&quot;volume&quot;:&quot;158&quot;,&quot;container-title-short&quot;:&quot;&quot;},&quot;isTemporary&quot;:false},{&quot;id&quot;:&quot;4fdd9457-b75e-36e8-939e-d5f896ed6323&quot;,&quot;itemData&quot;:{&quot;type&quot;:&quot;article-journal&quot;,&quot;id&quot;:&quot;4fdd9457-b75e-36e8-939e-d5f896ed6323&quot;,&quot;title&quot;:&quot;A 24-week, double-blind, placebo-controlled trial of donepezil in patients with Alzheimer's disease&quot;,&quot;author&quot;:[{&quot;family&quot;:&quot;Rogers&quot;,&quot;given&quot;:&quot;S L&quot;,&quot;parse-names&quot;:false,&quot;dropping-particle&quot;:&quot;&quot;,&quot;non-dropping-particle&quot;:&quot;&quot;},{&quot;family&quot;:&quot;Farlow&quot;,&quot;given&quot;:&quot;M R&quot;,&quot;parse-names&quot;:false,&quot;dropping-particle&quot;:&quot;&quot;,&quot;non-dropping-particle&quot;:&quot;&quot;},{&quot;family&quot;:&quot;Doody&quot;,&quot;given&quot;:&quot;R S&quot;,&quot;parse-names&quot;:false,&quot;dropping-particle&quot;:&quot;&quot;,&quot;non-dropping-particle&quot;:&quot;&quot;},{&quot;family&quot;:&quot;Mohs&quot;,&quot;given&quot;:&quot;R&quot;,&quot;parse-names&quot;:false,&quot;dropping-particle&quot;:&quot;&quot;,&quot;non-dropping-particle&quot;:&quot;&quot;},{&quot;family&quot;:&quot;Friedhoff&quot;,&quot;given&quot;:&quot;L T&quot;,&quot;parse-names&quot;:false,&quot;dropping-particle&quot;:&quot;&quot;,&quot;non-dropping-particle&quot;:&quot;&quot;},{&quot;family&quot;:&quot;Albala&quot;,&quot;given&quot;:&quot;B&quot;,&quot;parse-names&quot;:false,&quot;dropping-particle&quot;:&quot;&quot;,&quot;non-dropping-particle&quot;:&quot;&quot;},{&quot;family&quot;:&quot;Baumel&quot;,&quot;given&quot;:&quot;B&quot;,&quot;parse-names&quot;:false,&quot;dropping-particle&quot;:&quot;&quot;,&quot;non-dropping-particle&quot;:&quot;&quot;},{&quot;family&quot;:&quot;Booker&quot;,&quot;given&quot;:&quot;G&quot;,&quot;parse-names&quot;:false,&quot;dropping-particle&quot;:&quot;&quot;,&quot;non-dropping-particle&quot;:&quot;&quot;},{&quot;family&quot;:&quot;Dexter&quot;,&quot;given&quot;:&quot;J&quot;,&quot;parse-names&quot;:false,&quot;dropping-particle&quot;:&quot;&quot;,&quot;non-dropping-particle&quot;:&quot;&quot;},{&quot;family&quot;:&quot;Farmer&quot;,&quot;given&quot;:&quot;M&quot;,&quot;parse-names&quot;:false,&quot;dropping-particle&quot;:&quot;&quot;,&quot;non-dropping-particle&quot;:&quot;&quot;},{&quot;family&quot;:&quot;Feighner&quot;,&quot;given&quot;:&quot;J P&quot;,&quot;parse-names&quot;:false,&quot;dropping-particle&quot;:&quot;&quot;,&quot;non-dropping-particle&quot;:&quot;&quot;},{&quot;family&quot;:&quot;Ferris&quot;,&quot;given&quot;:&quot;S&quot;,&quot;parse-names&quot;:false,&quot;dropping-particle&quot;:&quot;&quot;,&quot;non-dropping-particle&quot;:&quot;&quot;},{&quot;family&quot;:&quot;Gordon&quot;,&quot;given&quot;:&quot;B&quot;,&quot;parse-names&quot;:false,&quot;dropping-particle&quot;:&quot;&quot;,&quot;non-dropping-particle&quot;:&quot;&quot;},{&quot;family&quot;:&quot;Gorman&quot;,&quot;given&quot;:&quot;D G&quot;,&quot;parse-names&quot;:false,&quot;dropping-particle&quot;:&quot;&quot;,&quot;non-dropping-particle&quot;:&quot;&quot;},{&quot;family&quot;:&quot;Hanna&quot;,&quot;given&quot;:&quot;G&quot;,&quot;parse-names&quot;:false,&quot;dropping-particle&quot;:&quot;&quot;,&quot;non-dropping-particle&quot;:&quot;&quot;},{&quot;family&quot;:&quot;Harrell&quot;,&quot;given&quot;:&quot;L E&quot;,&quot;parse-names&quot;:false,&quot;dropping-particle&quot;:&quot;&quot;,&quot;non-dropping-particle&quot;:&quot;&quot;},{&quot;family&quot;:&quot;Hubbard&quot;,&quot;given&quot;:&quot;R&quot;,&quot;parse-names&quot;:false,&quot;dropping-particle&quot;:&quot;&quot;,&quot;non-dropping-particle&quot;:&quot;&quot;},{&quot;family&quot;:&quot;Kennedy&quot;,&quot;given&quot;:&quot;J&quot;,&quot;parse-names&quot;:false,&quot;dropping-particle&quot;:&quot;&quot;,&quot;non-dropping-particle&quot;:&quot;&quot;},{&quot;family&quot;:&quot;McCarthy&quot;,&quot;given&quot;:&quot;J&quot;,&quot;parse-names&quot;:false,&quot;dropping-particle&quot;:&quot;&quot;,&quot;non-dropping-particle&quot;:&quot;&quot;},{&quot;family&quot;:&quot;Scharre&quot;,&quot;given&quot;:&quot;D W&quot;,&quot;parse-names&quot;:false,&quot;dropping-particle&quot;:&quot;&quot;,&quot;non-dropping-particle&quot;:&quot;&quot;},{&quot;family&quot;:&quot;Schaerf&quot;,&quot;given&quot;:&quot;F&quot;,&quot;parse-names&quot;:false,&quot;dropping-particle&quot;:&quot;&quot;,&quot;non-dropping-particle&quot;:&quot;&quot;},{&quot;family&quot;:&quot;Schneider&quot;,&quot;given&quot;:&quot;L&quot;,&quot;parse-names&quot;:false,&quot;dropping-particle&quot;:&quot;&quot;,&quot;non-dropping-particle&quot;:&quot;&quot;},{&quot;family&quot;:&quot;Seltzer&quot;,&quot;given&quot;:&quot;B&quot;,&quot;parse-names&quot;:false,&quot;dropping-particle&quot;:&quot;&quot;,&quot;non-dropping-particle&quot;:&quot;&quot;},{&quot;family&quot;:&quot;Siegal&quot;,&quot;given&quot;:&quot;A&quot;,&quot;parse-names&quot;:false,&quot;dropping-particle&quot;:&quot;&quot;,&quot;non-dropping-particle&quot;:&quot;&quot;},{&quot;family&quot;:&quot;Stark&quot;,&quot;given&quot;:&quot;S R&quot;,&quot;parse-names&quot;:false,&quot;dropping-particle&quot;:&quot;&quot;,&quot;non-dropping-particle&quot;:&quot;&quot;},{&quot;family&quot;:&quot;Strauss&quot;,&quot;given&quot;:&quot;A&quot;,&quot;parse-names&quot;:false,&quot;dropping-particle&quot;:&quot;&quot;,&quot;non-dropping-particle&quot;:&quot;&quot;},{&quot;family&quot;:&quot;Walshe&quot;,&quot;given&quot;:&quot;T M&quot;,&quot;parse-names&quot;:false,&quot;dropping-particle&quot;:&quot;&quot;,&quot;non-dropping-particle&quot;:&quot;&quot;},{&quot;family&quot;:&quot;Donepezil Study&quot;,&quot;given&quot;:&quot;Grp&quot;,&quot;parse-names&quot;:false,&quot;dropping-particle&quot;:&quot;&quot;,&quot;non-dropping-particle&quot;:&quot;&quot;}],&quot;container-title&quot;:&quot;Neurology&quot;,&quot;container-title-short&quot;:&quot;Neurology&quot;,&quot;ISSN&quot;:&quot;0028-3878&quot;,&quot;PMID&quot;:&quot;rayyan-661177419&quot;,&quot;URL&quot;:&quot;&lt;Go to ISI&gt;://WOS:000071486900026&quot;,&quot;issued&quot;:{&quot;date-parts&quot;:[[1998]]},&quot;page&quot;:&quot;136-145&quot;,&quot;language&quot;:&quot;English&quot;,&quot;abstract&quot;:&quot;The efficacy and safety of donepezil as a treatment for patients with mild to moderate Alzheimer's disease (AD) was investigated in a multicenter, double-blind study. Patients were randomly assigned to treatment with placebo (n = 162), 5 mg/d donepezil (n = 154), or 10 mg/d donepezil (n = 157) for 24 weeks followed by a 6-week, single-blind placebo washout. The primary efficacy measures were the cognitive portion of the Alzheimer's Disease Assessment Scale (ADAS-cog) and the Clinician's Interview Based Assessment of Change-Plus (CIBIC plus), with the Mini-Mental State Examination (MMSE), Clinical Dementia Rating Scale-Sum of the Boxes (CDR-SB), and patient rated Quality of Life (QoL) used as secondary measures. Cognitive function, as measured by the ADAS-cog, was significantly improved in the 5- and 10-mg/d donepezil groups as compared with the placebo group at weeks 12, 18, and 24. Clinician's global ratings on the CIBIC plus also improved in both the 5- and 10-mg/d donepezil groups relative to placebo. At the end of the 6-week placebo washout phase, ADAS-cog scores and CIBIC plus ratings were not significantly different for the three groups. Significant treatment benefits were also observed consistently in both the 5- and 10-mg/d groups on the MMSE and the CDR-SB, but there was no consistent effect on the patient-rated QoL. Cholinergic side effects (primarily diarrhea, nausea, and vomiting) were reported more often in the 10-mg/d group than either the 5-mg/d or placebo groups. Side effects were transient and generally mild in severity. These data indicate that donepezil is a well-tolerated drug that improves cognition and global function in patients with mild to moderate AD.&quot;,&quot;issue&quot;:&quot;1&quot;,&quot;volume&quot;:&quot;50&quot;},&quot;isTemporary&quot;:false},{&quot;id&quot;:&quot;7a66add9-6f43-30f7-9dc6-e28ad64c595d&quot;,&quot;itemData&quot;:{&quot;type&quot;:&quot;article-journal&quot;,&quot;id&quot;:&quot;7a66add9-6f43-30f7-9dc6-e28ad64c595d&quot;,&quot;title&quot;:&quot;The efficacy and safety of donepezil in patients with Alzheimer's disease: results of a US Multicentre, Randomized, Double-Blind, Placebo-Controlled Trial. The Donepezil Study Group&quot;,&quot;author&quot;:[{&quot;family&quot;:&quot;Rogers&quot;,&quot;given&quot;:&quot;S L&quot;,&quot;parse-names&quot;:false,&quot;dropping-particle&quot;:&quot;&quot;,&quot;non-dropping-particle&quot;:&quot;&quot;},{&quot;family&quot;:&quot;Friedhoff&quot;,&quot;given&quot;:&quot;L T&quot;,&quot;parse-names&quot;:false,&quot;dropping-particle&quot;:&quot;&quot;,&quot;non-dropping-particle&quot;:&quot;&quot;}],&quot;container-title&quot;:&quot;Dementia&quot;,&quot;ISSN&quot;:&quot;1013-7424&quot;,&quot;PMID&quot;:&quot;rayyan-661181846&quot;,&quot;URL&quot;:&quot;https://ovidsp.ovid.com/ovidweb.cgi?T=JS&amp;CSC=Y&amp;NEWS=N&amp;PAGE=fulltext&amp;D=med4&amp;AN=8915035 https://nusearch.nottingham.ac.uk/openurl/44NOTUK/44NOTUK?genre=article&amp;atitle=The+efficacy+and+safety+of+donepezil+in+patients+with+Alzheimer%27s+disease%3A+results+of+a+US+Multicentre%2C+Randomized%2C+Double-Blind%2C+Placebo-Controlled+Trial.+The+Donepezil+Study+Group.&amp;title=Dementia&amp;issn=1013-7424&amp;date=1996&amp;volume=7&amp;issue=6&amp;spage=293&amp;aulast=Rogers+SL&amp;isbn=&amp;__char_set=utf8&quot;,&quot;issued&quot;:{&quot;date-parts&quot;:[[1996]]},&quot;page&quot;:&quot;293-303&quot;,&quot;language&quot;:&quot;English&quot;,&quot;abstract&quot;:&quot;This study evaluated the efficacy and safety of donepezil in patients with mild to moderately severe Alzheimer's disease, and examined the relationships between plasma donepezil concentration, red blood cell acetylcholinesterase (AChE) activity and clinical response. The trial was of a multicenter, double-blind, parallel-group design and patients were randomised to once-daily treatment with either donepezil (1, 3 or 5 mg) or placebo. The 12-week double-blind phase was followed by a 2-week single-blind placebo washout. 161 patients (55-85 years of age) entered the study and 141 completed treatment. Patients treated with donepezil showed dose-related improvements in the Alzheimer's Disease Assessment Scale-cognitive subscale score (ADAS-cog) and in MMSF scores. The improvements in ADAS-cog were statistically significantly greater with donepezil 5 mg/day than with placebo. There was a 50% reduction in the percentage of patients showing clinical decline with donepezil at 5 mg/day (11%) relative to placebo (20%). In addition, a statistically significant correlation between plasma concentrations of donepezil and AChE inhibition was demonstrated. A plateau of inhibition (76-84%) was reached at plasma donepezil concentrations &gt; 50 ng/ml. The correlation between plasma drug concentrations and ADAS-cog (p = 0.014), MMSE (p = 0.023) and patient quality of life scores, assessed by the patient (p = 0.037) were also statistically significant, as was the correlation between AChE inhibition and change in ADAS-cog (p = 0.008). The incidence of treatment-emergent adverse events with all three dosages of donepezil (64-68%) was comparable to that observed with placebo (65%). Donepezil had no clinically significant effect on vital signs, haematology or clinical biochemistry tests. Importantly, donepezil was not associated with any hepatotoxicity, as observed with acridine-based cholinesterase inhibitors.&quot;,&quot;issue&quot;:&quot;6&quot;,&quot;volume&quot;:&quot;7&quot;,&quot;container-title-short&quot;:&quot;&quot;},&quot;isTemporary&quot;:false},{&quot;id&quot;:&quot;171de6c1-e0f2-39cd-a517-8522cdd5b9b5&quot;,&quot;itemData&quot;:{&quot;type&quot;:&quot;article-journal&quot;,&quot;id&quot;:&quot;171de6c1-e0f2-39cd-a517-8522cdd5b9b5&quot;,&quot;title&quot;:&quot;The association between attending specialized day care centers and the quality of life of people with dementia&quot;,&quot;author&quot;:[{&quot;family&quot;:&quot;Rokstad&quot;,&quot;given&quot;:&quot;Anne Marie Mork&quot;,&quot;parse-names&quot;:false,&quot;dropping-particle&quot;:&quot;&quot;,&quot;non-dropping-particle&quot;:&quot;&quot;},{&quot;family&quot;:&quot;Engedal&quot;,&quot;given&quot;:&quot;Knut&quot;,&quot;parse-names&quot;:false,&quot;dropping-particle&quot;:&quot;&quot;,&quot;non-dropping-particle&quot;:&quot;&quot;},{&quot;family&quot;:&quot;Kirkevold&quot;,&quot;given&quot;:&quot;Øyvind&quot;,&quot;parse-names&quot;:false,&quot;dropping-particle&quot;:&quot;&quot;,&quot;non-dropping-particle&quot;:&quot;&quot;},{&quot;family&quot;:&quot;Šaltytė Benth&quot;,&quot;given&quot;:&quot;Jūratė&quot;,&quot;parse-names&quot;:false,&quot;dropping-particle&quot;:&quot;&quot;,&quot;non-dropping-particle&quot;:&quot;&quot;},{&quot;family&quot;:&quot;Barca&quot;,&quot;given&quot;:&quot;Maria Lage&quot;,&quot;parse-names&quot;:false,&quot;dropping-particle&quot;:&quot;&quot;,&quot;non-dropping-particle&quot;:&quot;&quot;},{&quot;family&quot;:&quot;Selbæk&quot;,&quot;given&quot;:&quot;Geir&quot;,&quot;parse-names&quot;:false,&quot;dropping-particle&quot;:&quot;&quot;,&quot;non-dropping-particle&quot;:&quot;&quot;},{&quot;family&quot;:&quot;Kirkevold&quot;,&quot;given&quot;:&quot;Øyvind&quot;,&quot;parse-names&quot;:false,&quot;dropping-particle&quot;:&quot;&quot;,&quot;non-dropping-particle&quot;:&quot;&quot;},{&quot;family&quot;:&quot;Šaltytė Benth&quot;,&quot;given&quot;:&quot;Jūratė&quot;,&quot;parse-names&quot;:false,&quot;dropping-particle&quot;:&quot;&quot;,&quot;non-dropping-particle&quot;:&quot;&quot;},{&quot;family&quot;:&quot;Selbæk&quot;,&quot;given&quot;:&quot;Geir&quot;,&quot;parse-names&quot;:false,&quot;dropping-particle&quot;:&quot;&quot;,&quot;non-dropping-particle&quot;:&quot;&quot;}],&quot;container-title&quot;:&quot;International psychogeriatrics&quot;,&quot;container-title-short&quot;:&quot;Int Psychogeriatr&quot;,&quot;ISSN&quot;:&quot;1041-6102&quot;,&quot;PMID&quot;:&quot;rayyan-661178180&quot;,&quot;URL&quot;:&quot;http://search.ebscohost.com/login.aspx?direct=true&amp;db=rzh&amp;AN=121884119&amp;site=ehost-live&quot;,&quot;issued&quot;:{&quot;date-parts&quot;:[[2017]]},&quot;page&quot;:&quot;627-636&quot;,&quot;abstract&quot;:&quot;Background: Day care that is designed for people with dementia aims to increase the users' quality of life (QoL). The objective of the study was to compare the QoL of people with dementia attending day care with those not attending day care.Methods: The study is based on baseline data from a project using a quasi-experimental design, including a group of day care users (n = 183) and a comparison group not receiving day care (n = 78). Quality of Life-Alzheimer's Disease (QoL-AD) was used as the primary outcome, to collect both self-reported and proxy-based information from family carers on the users' QoL. A linear mixed model was used to examine the differences between groups.Results: Attending day care was significantly associated with higher mean scores of self-reported QoL. There was no difference between the groups in proxy-reported QoL. Analyses of the interaction between group belonging and awareness of memory loss revealed that the participants with shallow or no awareness who attended day care had significant higher mean scores of QoL-AD compared to those not attending day care.Conclusions: Higher self-reported QoL was found among people attending day care designed for people with dementia compared to the comparison group. The difference in QoL ratings was found in the group of day care users with shallow or no awareness of their memory loss. Hence, day care designed for people with dementia might have the potential to increase QoL as it is experienced by the users.&quot;,&quot;issue&quot;:&quot;4&quot;,&quot;volume&quot;:&quot;29&quot;},&quot;isTemporary&quot;:false},{&quot;id&quot;:&quot;5949786f-d5ea-3547-87b6-10944f8d7721&quot;,&quot;itemData&quot;:{&quot;type&quot;:&quot;article-journal&quot;,&quot;id&quot;:&quot;5949786f-d5ea-3547-87b6-10944f8d7721&quot;,&quot;title&quot;:&quot;The Effect of Person-Centred Dementia Care to Prevent Agitation and Other Neuropsychiatric Symptoms and Enhance Quality of Life in Nursing Home Patients: A 10-Month Randomized Controlled Trial&quot;,&quot;author&quot;:[{&quot;family&quot;:&quot;Rokstad&quot;,&quot;given&quot;:&quot;Anne Marie Mork&quot;,&quot;parse-names&quot;:false,&quot;dropping-particle&quot;:&quot;&quot;,&quot;non-dropping-particle&quot;:&quot;&quot;},{&quot;family&quot;:&quot;Røsvik&quot;,&quot;given&quot;:&quot;Janne&quot;,&quot;parse-names&quot;:false,&quot;dropping-particle&quot;:&quot;&quot;,&quot;non-dropping-particle&quot;:&quot;&quot;},{&quot;family&quot;:&quot;Kirkevold&quot;,&quot;given&quot;:&quot;Øyvind&quot;,&quot;parse-names&quot;:false,&quot;dropping-particle&quot;:&quot;&quot;,&quot;non-dropping-particle&quot;:&quot;&quot;},{&quot;family&quot;:&quot;Selbaek&quot;,&quot;given&quot;:&quot;Geir&quot;,&quot;parse-names&quot;:false,&quot;dropping-particle&quot;:&quot;&quot;,&quot;non-dropping-particle&quot;:&quot;&quot;},{&quot;family&quot;:&quot;Saltyte Benth&quot;,&quot;given&quot;:&quot;Jurate&quot;,&quot;parse-names&quot;:false,&quot;dropping-particle&quot;:&quot;&quot;,&quot;non-dropping-particle&quot;:&quot;&quot;},{&quot;family&quot;:&quot;Engedal&quot;,&quot;given&quot;:&quot;Knut&quot;,&quot;parse-names&quot;:false,&quot;dropping-particle&quot;:&quot;&quot;,&quot;non-dropping-particle&quot;:&quot;&quot;}],&quot;container-title&quot;:&quot;Dementia &amp; Geriatric Cognitive Disorders&quot;,&quot;ISSN&quot;:&quot;1420-8008&quot;,&quot;PMID&quot;:&quot;rayyan-661181260&quot;,&quot;URL&quot;:&quot;http://search.ebscohost.com/login.aspx?direct=true&amp;db=rzh&amp;AN=104125460&amp;site=ehost-live&quot;,&quot;issued&quot;:{&quot;date-parts&quot;:[[2013]]},&quot;page&quot;:&quot;340-353&quot;,&quot;abstract&quot;:&quot;Aims: We examined whether Dementia Care Mapping (DCM) or the VIPS practice model (VPM) is more effective than education of the nursing home staff about dementia (control group) in reducing agitation and other neuropsychiatric symptoms as well as in enhancing the quality of life among nursing home patients. Methods: A 10-month three-armed cluster-randomized controlled trial compared DCM and VPM with control. Of 624 nursing home patients with dementia, 446 completed follow-up assessments. The primary outcome was the change on the Brief Agitation Rating Scale (BARS). Secondary outcomes were changes on the 10-item version of the Neuropsychiatric Inventory Questionnaire (NPI-Q), the Cornell Scale for Depression in Dementia (CSDD) and the Quality of Life in Late-Stage Dementia (QUALID) scale. Results: Changes in the BARS score did not differ significantly between the DCM and the control group or between the VPM and the control group after 10 months. Positive differences were found for changes in the secondary outcomes: the NPI-Q sum score as well as the subscales NPI-Q agitation and NPI-Q psychosis were in favour of both interventions versus control, the QUALID score was in favour of DCM versus control and the CSDD score was in favour of VPM versus control. Conclusions: This study failed to find a significant effect of both interventions on the primary outcome. Positive effects on the secondary outcomes indicate that the methods merit further investigation. © 2013 S. Karger AG, Basel&quot;,&quot;issue&quot;:&quot;5&quot;,&quot;volume&quot;:&quot;36&quot;,&quot;container-title-short&quot;:&quot;&quot;},&quot;isTemporary&quot;:false},{&quot;id&quot;:&quot;0806585c-19f6-37f8-a488-3dc7ee702e9d&quot;,&quot;itemData&quot;:{&quot;type&quot;:&quot;article-journal&quot;,&quot;id&quot;:&quot;0806585c-19f6-37f8-a488-3dc7ee702e9d&quot;,&quot;title&quot;:&quot;“I remember when … ”: The impact of reminiscence therapy on discourse production in older adults with cognitive impairment&quot;,&quot;author&quot;:[{&quot;family&quot;:&quot;Rose&quot;,&quot;given&quot;:&quot;N&quot;,&quot;parse-names&quot;:false,&quot;dropping-particle&quot;:&quot;&quot;,&quot;non-dropping-particle&quot;:&quot;&quot;},{&quot;family&quot;:&quot;Whitworth&quot;,&quot;given&quot;:&quot;A&quot;,&quot;parse-names&quot;:false,&quot;dropping-particle&quot;:&quot;&quot;,&quot;non-dropping-particle&quot;:&quot;&quot;},{&quot;family&quot;:&quot;Smart&quot;,&quot;given&quot;:&quot;S&quot;,&quot;parse-names&quot;:false,&quot;dropping-particle&quot;:&quot;&quot;,&quot;non-dropping-particle&quot;:&quot;&quot;},{&quot;family&quot;:&quot;Oliver&quot;,&quot;given&quot;:&quot;E&quot;,&quot;parse-names&quot;:false,&quot;dropping-particle&quot;:&quot;&quot;,&quot;non-dropping-particle&quot;:&quot;&quot;},{&quot;family&quot;:&quot;Cartwright&quot;,&quot;given&quot;:&quot;J&quot;,&quot;parse-names&quot;:false,&quot;dropping-particle&quot;:&quot;&quot;,&quot;non-dropping-particle&quot;:&quot;&quot;}],&quot;container-title&quot;:&quot;International Journal of Speech-Language Pathology&quot;,&quot;ISSN&quot;:&quot;17549515 (ISSN)&quot;,&quot;PMID&quot;:&quot;rayyan-661183591&quot;,&quot;URL&quot;:&quot;https://www.scopus.com/inward/record.uri?eid=2-s2.0-85083862629&amp;doi=10.1080%2f17549507.2020.1747542&amp;partnerID=40&amp;md5=2d0326544d4c59e22fd8a91db4b8bdd3&quot;,&quot;issued&quot;:{&quot;date-parts&quot;:[[2020]]},&quot;page&quot;:&quot;359-371&quot;,&quot;language&quot;:&quot;English&quot;,&quot;abstract&quot;:&quot;Purpose: Positive outcomes following reminiscence therapy have been reported for older adults with mild cognitive impairment and dementia in cognition and quality of life and, in a small number of studies, communication. Despite the close relationship between cognition and language, the impact on communication has received limited attention. This study aimed to investigate whether the spoken discourse of older adults with mild cognitive impairment or dementia could be improved within the genre of nostalgic recounts following group reminiscence therapy, and whether change generalised to everyday discourse. Method: Four females (mean: 87 years, SD: 7.3) who lived in a residential aged care facility and were diagnosed with mild (n = 2) or major (n = 2) neurocognitive impairment were recruited to attend a group reminiscence programme delivered in eight one-hour treatment sessions over four weeks. Multiple baseline samples of discourse were obtained in the week prior to intervention to monitor stability. Macrostructure, rate, informativeness and efficiency of discourse production were measured to identify change within nostalgic recounts and monitor evidence of generalised change in everyday discourse genres. Cognitive performance and quality of life were also monitored. Result: While variability was evident, significant increases in macrostructure and richness of nostalgic recounts were found for two participants, with significant generalisation to everyday discourse. Both participants had diagnoses of mild cognitive impairment. No significant improvements were seen in cognition or quality of life with all participants. Conclusion: This study provides promising evidence for the spoken recall of memories having the potential to improve the communication of people with neurocognitive disorders, with some indication that people with milder impairment may be more amenable to this form of intervention. Nostalgic recounts may provide an explicit context in which speech-language pathologists can facilitate the planning of spoken production in people with cognitive impairment, and influence speaking in everyday contexts. © 2020, The Speech Pathology Association of Australia Limited.&quot;,&quot;issue&quot;:&quot;3&quot;,&quot;volume&quot;:&quot;22&quot;,&quot;container-title-short&quot;:&quot;&quot;},&quot;isTemporary&quot;:false},{&quot;id&quot;:&quot;d6b5e2f9-6831-3793-ad78-a48008ad34bf&quot;,&quot;itemData&quot;:{&quot;type&quot;:&quot;article-journal&quot;,&quot;id&quot;:&quot;d6b5e2f9-6831-3793-ad78-a48008ad34bf&quot;,&quot;title&quot;:&quot;Efficacy of video-music therapy on quality of life improvement in a group of patients with Alzheimer's disease: a pre-post study&quot;,&quot;author&quot;:[{&quot;family&quot;:&quot;Rubbi&quot;,&quot;given&quot;:&quot;I&quot;,&quot;parse-names&quot;:false,&quot;dropping-particle&quot;:&quot;&quot;,&quot;non-dropping-particle&quot;:&quot;&quot;},{&quot;family&quot;:&quot;Magnani&quot;,&quot;given&quot;:&quot;D&quot;,&quot;parse-names&quot;:false,&quot;dropping-particle&quot;:&quot;&quot;,&quot;non-dropping-particle&quot;:&quot;&quot;},{&quot;family&quot;:&quot;Naldoni&quot;,&quot;given&quot;:&quot;G&quot;,&quot;parse-names&quot;:false,&quot;dropping-particle&quot;:&quot;&quot;,&quot;non-dropping-particle&quot;:&quot;&quot;},{&quot;family&quot;:&quot;Lorenzo&quot;,&quot;given&quot;:&quot;R&quot;,&quot;parse-names&quot;:false,&quot;dropping-particle&quot;:&quot;&quot;,&quot;non-dropping-particle&quot;:&quot;di&quot;},{&quot;family&quot;:&quot;Cremonini&quot;,&quot;given&quot;:&quot;V&quot;,&quot;parse-names&quot;:false,&quot;dropping-particle&quot;:&quot;&quot;,&quot;non-dropping-particle&quot;:&quot;&quot;},{&quot;family&quot;:&quot;Capucci&quot;,&quot;given&quot;:&quot;P&quot;,&quot;parse-names&quot;:false,&quot;dropping-particle&quot;:&quot;&quot;,&quot;non-dropping-particle&quot;:&quot;&quot;},{&quot;family&quot;:&quot;Artioli&quot;,&quot;given&quot;:&quot;G&quot;,&quot;parse-names&quot;:false,&quot;dropping-particle&quot;:&quot;&quot;,&quot;non-dropping-particle&quot;:&quot;&quot;},{&quot;family&quot;:&quot;Ferri&quot;,&quot;given&quot;:&quot;P&quot;,&quot;parse-names&quot;:false,&quot;dropping-particle&quot;:&quot;&quot;,&quot;non-dropping-particle&quot;:&quot;&quot;}],&quot;container-title&quot;:&quot;Acta Bio-Medica de l Ateneo Parmense&quot;,&quot;ISSN&quot;:&quot;2531-6745&quot;,&quot;PMID&quot;:&quot;rayyan-661181925&quot;,&quot;URL&quot;:&quot;https://ovidsp.ovid.com/ovidweb.cgi?T=JS&amp;CSC=Y&amp;NEWS=N&amp;PAGE=fulltext&amp;D=med13&amp;AN=27874842 https://nusearch.nottingham.ac.uk/openurl/44NOTUK/44NOTUK?genre=article&amp;atitle=Efficacy+of+video-music+therapy+on+quality+of+life+improvement+in+a+group+of+patients+with+Alzheimer%27s+disease%3A+a+pre-post+study.&amp;title=Acta+Bio-Medica+de+l+Ateneo+Parmense&amp;issn=0392-4203&amp;date=2016&amp;volume=87&amp;issue=4-&amp;spage=30&amp;aulast=Rubbi+I&amp;isbn=&amp;__char_set=utf8&quot;,&quot;issued&quot;:{&quot;date-parts&quot;:[[2016]]},&quot;page&quot;:&quot;30-37&quot;,&quot;language&quot;:&quot;English&quot;,&quot;abstract&quot;:&quot;BACKGROUND AND AIM OF THE STUDY: Alzheimer's disease is the most common degenerative dementia with a predominantly senile onset. The difficult management of altered behaviour related to this disorder, poorly responsive to pharmacological treatments, has stimulated growth in non-pharmacological interventions, such as music therapy, whose effectiveness has not been supported by the literature up to now. The aim of this study was to evaluate the efficacy of video-music therapy on quality of life improvement in Patients affected by Alzheimer's Disease (AD). METHODS: A pre-post study was conducted in a residential facility. 32 AD Patients, who attended this facility daily to participate in supportive and rehabilitative programs, were treated with 2 cycles of 6 video-music-therapy sessions, which consisted of folk music and video, recalling local traditions. In order to investigate their cognitive status, Mini Mental State Examination (MMSE) was administered and Patients were divided into stages according to MMSE scores. After each session of video-music-therapy, Quality of Life in Alzheimer's Disease Scale (QOL-AD) was administered to our Patients. RESULTS: 21 AD Patients completed the 2 cycles of video-music therapy. Among them, only the Patients with questionable, mild and moderate neurocognitive impairment (MMSE Stages 1, 2, 3) reported an improvement in their quality of life, whereas the Patients with severe deterioration (MMSE stage 4) did not report any change. Many items of QOL-AD improved, showing a statistically significantly correlation to each other. CONCLUSIONS: Video-music therapy was a valuable tool for improving the quality of life only in Patients affected by less severe neurocognitive impairment.&quot;,&quot;issue&quot;:&quot;4&quot;,&quot;volume&quot;:&quot;87&quot;,&quot;container-title-short&quot;:&quot;&quot;},&quot;isTemporary&quot;:false},{&quot;id&quot;:&quot;940656a1-629c-3534-b52f-b02580048911&quot;,&quot;itemData&quot;:{&quot;type&quot;:&quot;article-journal&quot;,&quot;id&quot;:&quot;940656a1-629c-3534-b52f-b02580048911&quot;,&quot;title&quot;:&quot;SettleIN: Using a Manualised Intervention to Facilitate the Adjustment of Older Adults with Dementia Following Placement into Residential Care&quot;,&quot;author&quot;:[{&quot;family&quot;:&quot;Saint-Bryant&quot;,&quot;given&quot;:&quot;C A&quot;,&quot;parse-names&quot;:false,&quot;dropping-particle&quot;:&quot;&quot;,&quot;non-dropping-particle&quot;:&quot;&quot;},{&quot;family&quot;:&quot;Murrill&quot;,&quot;given&quot;:&quot;J&quot;,&quot;parse-names&quot;:false,&quot;dropping-particle&quot;:&quot;&quot;,&quot;non-dropping-particle&quot;:&quot;&quot;},{&quot;family&quot;:&quot;Hayward&quot;,&quot;given&quot;:&quot;J K&quot;,&quot;parse-names&quot;:false,&quot;dropping-particle&quot;:&quot;&quot;,&quot;non-dropping-particle&quot;:&quot;&quot;},{&quot;family&quot;:&quot;Nunez&quot;,&quot;given&quot;:&quot;K M&quot;,&quot;parse-names&quot;:false,&quot;dropping-particle&quot;:&quot;&quot;,&quot;non-dropping-particle&quot;:&quot;&quot;},{&quot;family&quot;:&quot;Spector&quot;,&quot;given&quot;:&quot;A&quot;,&quot;parse-names&quot;:false,&quot;dropping-particle&quot;:&quot;&quot;,&quot;non-dropping-particle&quot;:&quot;&quot;}],&quot;container-title&quot;:&quot;International Journal of Environmental Research &amp; Public Health [Electronic Resource]&quot;,&quot;ISSN&quot;:&quot;1660-4601&quot;,&quot;PMID&quot;:&quot;rayyan-661188573&quot;,&quot;URL&quot;:&quot;https://ovidsp.ovid.com/ovidweb.cgi?T=JS&amp;CSC=Y&amp;NEWS=N&amp;PAGE=fulltext&amp;D=med17&amp;AN=32290266 https://nusearch.nottingham.ac.uk/openurl/44NOTUK/44NOTUK?genre=article&amp;atitle=SettleIN%3A+Using+a+Manualised+Intervention+to+Facilitate+the+Adjustment+of+Older+Adults+with+Dementia+Following+Placement+into+Residential+Care.&amp;title=International+Journal+of+Environmental+Research+%26+Public+Health+%5BElectronic+Resource%5D&amp;issn=1660-4601&amp;date=2020&amp;volume=17&amp;issue=7&amp;spage=&amp;aulast=Saint-Bryant+CA&amp;isbn=&amp;__char_set=utf8&quot;,&quot;issued&quot;:{&quot;date-parts&quot;:[[2020]]},&quot;page&quot;:&quot;10&quot;,&quot;language&quot;:&quot;English&quot;,&quot;abstract&quot;:&quot;The authors examined the feasibility of delivering an adapted version of SettleIN, a manualised staff-led programme designed to facilitate adjustment to care for new residents with dementia. The effects of SettleIN on resident adjustment, mood and quality of life were also investigated. A pilot randomised controlled trial was conducted. Nineteen new residents with dementia and 21 staff participants were recruited. Residents were randomly assigned to receive the SettleIN programme or residential care as usual. Resident quality of life, mood and overall adjustment were measured at baseline and post-intervention, in week seven. Interviews were conducted with staff in week seven to explore intervention feasibility. Despite medium to large effect sizes, there was no significant difference in mean change scores between the two conditions, with regards to quality of life, psychological wellbeing or overall adjustment outcomes. Qualitative feedback indicated that SettleIN was not feasible across all areas, with problems around recruitment and practicality. However, SettleIN was deemed feasible in terms of retention and acceptability among staff. The majority of staff felt that SettleIN was beneficial for residents but that organisational and programme factors impacted upon intervention feasibility. Further exploration of organisational barriers is needed in order to reduce the impact of such factors on care home research.&quot;,&quot;issue&quot;:&quot;7&quot;,&quot;volume&quot;:&quot;17&quot;,&quot;container-title-short&quot;:&quot;&quot;},&quot;isTemporary&quot;:false},{&quot;id&quot;:&quot;91eb4329-e2b1-3119-92fa-bd694fb8aadf&quot;,&quot;itemData&quot;:{&quot;type&quot;:&quot;article-journal&quot;,&quot;id&quot;:&quot;91eb4329-e2b1-3119-92fa-bd694fb8aadf&quot;,&quot;title&quot;:&quot;Comparison of the Effects of a Brand-name Drug and Its Generic Drug on the Quality of Life of Alzheimer's Disease Patients&quot;,&quot;author&quot;:[{&quot;family&quot;:&quot;Sakakibara&quot;,&quot;given&quot;:&quot;M&quot;,&quot;parse-names&quot;:false,&quot;dropping-particle&quot;:&quot;&quot;,&quot;non-dropping-particle&quot;:&quot;&quot;},{&quot;family&quot;:&quot;Kido&quot;,&quot;given&quot;:&quot;M&quot;,&quot;parse-names&quot;:false,&quot;dropping-particle&quot;:&quot;&quot;,&quot;non-dropping-particle&quot;:&quot;&quot;},{&quot;family&quot;:&quot;Kuribayashi&quot;,&quot;given&quot;:&quot;J&quot;,&quot;parse-names&quot;:false,&quot;dropping-particle&quot;:&quot;&quot;,&quot;non-dropping-particle&quot;:&quot;&quot;},{&quot;family&quot;:&quot;Okada&quot;,&quot;given&quot;:&quot;H&quot;,&quot;parse-names&quot;:false,&quot;dropping-particle&quot;:&quot;&quot;,&quot;non-dropping-particle&quot;:&quot;&quot;},{&quot;family&quot;:&quot;Igarashi&quot;,&quot;given&quot;:&quot;A&quot;,&quot;parse-names&quot;:false,&quot;dropping-particle&quot;:&quot;&quot;,&quot;non-dropping-particle&quot;:&quot;&quot;},{&quot;family&quot;:&quot;Kamei&quot;,&quot;given&quot;:&quot;H&quot;,&quot;parse-names&quot;:false,&quot;dropping-particle&quot;:&quot;&quot;,&quot;non-dropping-particle&quot;:&quot;&quot;},{&quot;family&quot;:&quot;Nabeshima&quot;,&quot;given&quot;:&quot;T&quot;,&quot;parse-names&quot;:false,&quot;dropping-particle&quot;:&quot;&quot;,&quot;non-dropping-particle&quot;:&quot;&quot;}],&quot;container-title&quot;:&quot;Clinical Psychopharmacology and Neuroscience&quot;,&quot;ISSN&quot;:&quot;1738-1088 2093-4327&quot;,&quot;PMID&quot;:&quot;rayyan-661179640&quot;,&quot;URL&quot;:&quot;http://www.cpn.or.kr/journal/download_pdf.php?doi=10.9758/cpn.2015.13.2.174 https://ovidsp.ovid.com/ovidweb.cgi?T=JS&amp;CSC=Y&amp;NEWS=N&amp;PAGE=fulltext&amp;D=emed16&amp;AN=605678396 https://nusearch.nottingham.ac.uk/openurl/44NOTUK/44NOTUK?genre=article&amp;atitle=Comparison+of+the+Effects+of+a+Brand-name+Drug+and+Its+Generic+Drug+on+the+Quality+of+Life+of+Alzheimer%27s+Disease+Patients&amp;title=Clinical+Psychopharmacology+and+Neuroscience&amp;issn=1738-1088&amp;date=2015&amp;volume=13&amp;issue=2&amp;spage=174&amp;aulast=Sakakibara+M.&amp;isbn=&amp;__char_set=utf8&quot;,&quot;issued&quot;:{&quot;date-parts&quot;:[[2015]]},&quot;page&quot;:&quot;174-179&quot;,&quot;language&quot;:&quot;English&quot;,&quot;abstract&quot;:&quot;Objective: The pharmacological effects of generic (GE) donepezil are the same as Aricept, its brand-name counterpart. However, little is known as to whether these two drugs provide the same quality of life (QOL). The study subjects were patients with Alzheimer's disease who were taking donepezil hydrochloride tablets, and were selected by visiting either the local pharmacies or the patients' homes. We chose the brand-name drug Aricept and its GE form donepezil to investigate, from a long-term caregiver's perspective, the influence of both drugs on the patients' QOL. Method(s): An EuroQol-5 Dimension (EQ-5D) was used to assess the QOL of patients with Alzheimer's disease, before and after various Aricept and/or donepezil regimens. Patients were divided into four groups: first time users of Aricept (n=43), first time users of GE donepezil (n=45), users refilling previous prescriptions of Aricept (n=51), and users switching from Aricept to GE donepezil (n=51). Result(s): The average change in the EQ-5D utility indices rose significantly in the patients starting a new regimen of Aricept and its GE drug. The patients continuing an existing regimen of Aricept showed no significant differences, even after Aricept was switched to a GE drug. Conclusion(s): The QOL of patients starting a new regimen of Aricept and its GE drug improved. The QOL was maintained upon switching to the GE drug form.Copyright © 2015, Korean College of Neuropsychopharmacology.&quot;,&quot;issue&quot;:&quot;2&quot;,&quot;volume&quot;:&quot;13&quot;,&quot;container-title-short&quot;:&quot;&quot;},&quot;isTemporary&quot;:false},{&quot;id&quot;:&quot;d250c17c-7cf9-356f-a8a3-442c183bc67e&quot;,&quot;itemData&quot;:{&quot;type&quot;:&quot;article-journal&quot;,&quot;id&quot;:&quot;d250c17c-7cf9-356f-a8a3-442c183bc67e&quot;,&quot;title&quot;:&quot;Canine-Assisted Therapy and Quality of Life in People With Alzheimer-Type Dementia: Pilot Study&quot;,&quot;author&quot;:[{&quot;family&quot;:&quot;Sanchez-Valdeon&quot;,&quot;given&quot;:&quot;L&quot;,&quot;parse-names&quot;:false,&quot;dropping-particle&quot;:&quot;&quot;,&quot;non-dropping-particle&quot;:&quot;&quot;},{&quot;family&quot;:&quot;Fernandez-Martinez&quot;,&quot;given&quot;:&quot;E&quot;,&quot;parse-names&quot;:false,&quot;dropping-particle&quot;:&quot;&quot;,&quot;non-dropping-particle&quot;:&quot;&quot;},{&quot;family&quot;:&quot;Loma-Ramos&quot;,&quot;given&quot;:&quot;S&quot;,&quot;parse-names&quot;:false,&quot;dropping-particle&quot;:&quot;&quot;,&quot;non-dropping-particle&quot;:&quot;&quot;},{&quot;family&quot;:&quot;Lopez-Alonso&quot;,&quot;given&quot;:&quot;A I&quot;,&quot;parse-names&quot;:false,&quot;dropping-particle&quot;:&quot;&quot;,&quot;non-dropping-particle&quot;:&quot;&quot;},{&quot;family&quot;:&quot;Darkistade&quot;,&quot;given&quot;:&quot;E B&quot;,&quot;parse-names&quot;:false,&quot;dropping-particle&quot;:&quot;&quot;,&quot;non-dropping-particle&quot;:&quot;&quot;},{&quot;family&quot;:&quot;Ladera&quot;,&quot;given&quot;:&quot;V&quot;,&quot;parse-names&quot;:false,&quot;dropping-particle&quot;:&quot;&quot;,&quot;non-dropping-particle&quot;:&quot;&quot;}],&quot;container-title&quot;:&quot;Frontiers in psychology&quot;,&quot;container-title-short&quot;:&quot;Front Psychol&quot;,&quot;ISSN&quot;:&quot;1664-1078&quot;,&quot;PMID&quot;:&quot;rayyan-661178685&quot;,&quot;URL&quot;:&quot;&lt;Go to ISI&gt;://WOS:000471281300001&quot;,&quot;issued&quot;:{&quot;date-parts&quot;:[[2019]]},&quot;page&quot;:&quot;6&quot;,&quot;language&quot;:&quot;English&quot;,&quot;abstract&quot;:&quot;Background: With the aim of improving the quality of life of people with Alzheimer's disease, primarily as regards behavioral and psychological symptoms, we implemented canine-assisted therapy in a group of people with this disease. Methods: We conducted a quasi-experimental study, with a simple pre-post case series design. Participants comprised 10 Alzheimer's day care center users presenting severe or very severe cognitive decline. The measurement instrument employed was the Quality of Life in Late-Stage Dementia (QUALID) scale. Results: By the end of the therapy, 100% of participants showed an improvement in physical, behavioral, and psychological aspects. The total scores of the QUALID scale for the three different evaluation times (before the therapy and 6 and 12 months after starting) after the canine-assisted therapy intervention were smaller and less dispersed. The total score for the QUALID scale decreased significantly (p &lt; 0.05) at 6 and 12 months after starting therapy. An analysis by item revealed that the scores of all of them fell during the course of the therapy. Discussion: Our study provides evidence of the significant benefits of canine-assisted therapy for quality of life in people with Alzheimer's disease.&quot;,&quot;volume&quot;:&quot;10&quot;},&quot;isTemporary&quot;:false},{&quot;id&quot;:&quot;b0ebb143-63c6-3b41-8cf1-69ce64a7e661&quot;,&quot;itemData&quot;:{&quot;type&quot;:&quot;article-journal&quot;,&quot;id&quot;:&quot;b0ebb143-63c6-3b41-8cf1-69ce64a7e661&quot;,&quot;title&quot;:&quot;Hatha Yoga effects on Alzheimer patients (AP)&quot;,&quot;author&quot;:[{&quot;family&quot;:&quot;Salazar&quot;,&quot;given&quot;:&quot;M C R&quot;,&quot;parse-names&quot;:false,&quot;dropping-particle&quot;:&quot;&quot;,&quot;non-dropping-particle&quot;:&quot;&quot;},{&quot;family&quot;:&quot;Baez&quot;,&quot;given&quot;:&quot;A L M&quot;,&quot;parse-names&quot;:false,&quot;dropping-particle&quot;:&quot;&quot;,&quot;non-dropping-particle&quot;:&quot;&quot;},{&quot;family&quot;:&quot;Gallego&quot;,&quot;given&quot;:&quot;E A Q&quot;,&quot;parse-names&quot;:false,&quot;dropping-particle&quot;:&quot;&quot;,&quot;non-dropping-particle&quot;:&quot;&quot;},{&quot;family&quot;:&quot;Granada&quot;,&quot;given&quot;:&quot;L M R&quot;,&quot;parse-names&quot;:false,&quot;dropping-particle&quot;:&quot;&quot;,&quot;non-dropping-particle&quot;:&quot;&quot;}],&quot;container-title&quot;:&quot;Acta Colombiana De Psicologia&quot;,&quot;ISSN&quot;:&quot;0123-9155&quot;,&quot;PMID&quot;:&quot;rayyan-661183184&quot;,&quot;URL&quot;:&quot;&lt;Go to ISI&gt;://WOS:000459624800006&quot;,&quot;issued&quot;:{&quot;date-parts&quot;:[[2017]]},&quot;page&quot;:&quot;139-153&quot;,&quot;language&quot;:&quot;English&quot;,&quot;abstract&quot;:&quot;This study assessed the effect of a Hatha yoga program in 20 men and 41 women diagnosed with Alzheimer's Disease (AD), who showed mild (36%) and moderate (64 %) global cognitive decline and whose average age was 76,9 years old (SD=11,7). The design was quasi-experimental of repeated measures (pre, post and follow-up). The instruments applied were: Alzheimer's Disease Related Quality of Life Scale (ADRQL); Questionnaire of Quality of Life (QQL), Geriatric Depression Scale (YESAVAGE); Mini Mental State Examination (MMSE); memory and processing speed sub-scales of WAIS III lest, Trail Making Test (TMT-A); Lawton and Brody Test; and Barthel Test. The yoga program consisted of 32 one hour sessions twice a week Data analysis was conducted using 35 patients who participated throughout the whole study. The post-treatment mean showed a positive improvement tendency in quality of life and attention. However, during the follow-up, these variables mean value was equal to, or even lower, than the one established in the pre-treatment. The repeated measures ANOVA results showed that no significant change occurred between measurements. The content analysis of eight focus groups suggests that, front the perspective of patients and caregivers, positive changes were observed in patients' mood, attention, episodic and procedural memory, and functionality. More studies are necessary with a higher number of patients and sessions per week, as well as a control group, whose function would be to increase validity of the results obtained.&quot;,&quot;issue&quot;:&quot;1&quot;,&quot;volume&quot;:&quot;20&quot;,&quot;container-title-short&quot;:&quot;&quot;},&quot;isTemporary&quot;:false},{&quot;id&quot;:&quot;75fae239-770b-3194-bf7e-76d7c1861a41&quot;,&quot;itemData&quot;:{&quot;type&quot;:&quot;article-journal&quot;,&quot;id&quot;:&quot;75fae239-770b-3194-bf7e-76d7c1861a41&quot;,&quot;title&quot;:&quot;Multidisciplinary rehabilitation program: Effects of a multimodal intervention for patients with Alzheimer's disease and cognitive impairment without dementia&quot;,&quot;author&quot;:[{&quot;family&quot;:&quot;Santos&quot;,&quot;given&quot;:&quot;G D&quot;,&quot;parse-names&quot;:false,&quot;dropping-particle&quot;:&quot;&quot;,&quot;non-dropping-particle&quot;:&quot;&quot;},{&quot;family&quot;:&quot;Nunes&quot;,&quot;given&quot;:&quot;P&quot;,&quot;parse-names&quot;:false,&quot;dropping-particle&quot;:&quot;v&quot;,&quot;non-dropping-particle&quot;:&quot;&quot;},{&quot;family&quot;:&quot;Stella&quot;,&quot;given&quot;:&quot;F&quot;,&quot;parse-names&quot;:false,&quot;dropping-particle&quot;:&quot;&quot;,&quot;non-dropping-particle&quot;:&quot;&quot;},{&quot;family&quot;:&quot;Brum&quot;,&quot;given&quot;:&quot;P S&quot;,&quot;parse-names&quot;:false,&quot;dropping-particle&quot;:&quot;&quot;,&quot;non-dropping-particle&quot;:&quot;&quot;},{&quot;family&quot;:&quot;Yassuda&quot;,&quot;given&quot;:&quot;M S&quot;,&quot;parse-names&quot;:false,&quot;dropping-particle&quot;:&quot;&quot;,&quot;non-dropping-particle&quot;:&quot;&quot;},{&quot;family&quot;:&quot;Ueno&quot;,&quot;given&quot;:&quot;L M&quot;,&quot;parse-names&quot;:false,&quot;dropping-particle&quot;:&quot;&quot;,&quot;non-dropping-particle&quot;:&quot;&quot;},{&quot;family&quot;:&quot;Gattaz&quot;,&quot;given&quot;:&quot;W F&quot;,&quot;parse-names&quot;:false,&quot;dropping-particle&quot;:&quot;&quot;,&quot;non-dropping-particle&quot;:&quot;&quot;},{&quot;family&quot;:&quot;Forlenza&quot;,&quot;given&quot;:&quot;O&quot;,&quot;parse-names&quot;:false,&quot;dropping-particle&quot;:&quot;v&quot;,&quot;non-dropping-particle&quot;:&quot;&quot;}],&quot;container-title&quot;:&quot;Revista de Psiquiatria Clinica&quot;,&quot;ISSN&quot;:&quot;0101-6083 1806-938X&quot;,&quot;PMID&quot;:&quot;rayyan-661185413&quot;,&quot;URL&quot;:&quot;http://www.scielo.br/pdf/rpc/v42n6/0101-6083-rpc-42-6-0153.pdf https://ovidsp.ovid.com/ovidweb.cgi?T=JS&amp;CSC=Y&amp;NEWS=N&amp;PAGE=fulltext&amp;D=emed16&amp;AN=607282823 https://nusearch.nottingham.ac.uk/openurl/44NOTUK/44NOTUK?genre=article&amp;atitle=Multidisciplinary+rehabilitation+program%3A+Effects+of+a+multimodal+intervention+for+patients+with+Alzheimer%27s+disease+and+cognitive+impairment+without+dementia&amp;title=Revista+de+Psiquiatria+Clinica&amp;issn=0101-6083&amp;date=2015&amp;volume=42&amp;issue=6&amp;spage=153&amp;aulast=Santos+G.D.&amp;isbn=&amp;__char_set=utf8&quot;,&quot;issued&quot;:{&quot;date-parts&quot;:[[2015]]},&quot;page&quot;:&quot;153-156&quot;,&quot;language&quot;:&quot;English&quot;,&quot;abstract&quot;:&quot;Background: Non-pharmalogical interventions represent an important complement to standard pharmalogical treatment in dementia. Objective(s): This study aims to evaluate the effects of a multidisciplinary rehabilitation program on cognitive ability, quality of life and depression symptoms in patients with Alzheimer's disease (AD) and cognitive impairment without dementia (CIND). Method(s): Ninety-seven older adults were recruited to the present study. Of these, 70 patients had mild AD and were allocated into experimental (n = 54) or control (n = 16) groups. Two additional active comparison groups were constituted with patients with moderate AD (n = 13) or with CIND (n = 14) who also received the intervention. The multidisciplinary rehabilitation program lasted for 12 weeks and was composed by sessions of memory training, recreational activities, verbal expression and writing, physical therapy and physical training, delivered in two weekly 6-hour sessions. Result(s): As compared to controls, mild AD patients who received the intervention had improvements in cognition (p = 0.021) and quality of life (p = 0.003), along with a reduction in depressive symptoms (p &lt; 0.001). As compared to baseline, CIND patients displayed at the end of the intervention improvements in cognition (p = 0.005) and depressive symptoms (p = 0.011). No such benefits were found among patients with moderate AD. Discussion(s): This multidisciplinary rehabilitation program was beneficial for patients with mild AD and CIND. However, patients with moderate dementia did not benefit from the intervention.Copyright © 2015, Lemos Editorial e Graficos Ltda. All rights reserved.&quot;,&quot;issue&quot;:&quot;6&quot;,&quot;volume&quot;:&quot;42&quot;,&quot;container-title-short&quot;:&quot;&quot;},&quot;isTemporary&quot;:false},{&quot;id&quot;:&quot;6cc0b2fd-45a0-3177-8061-a1a40a636775&quot;,&quot;itemData&quot;:{&quot;type&quot;:&quot;article-journal&quot;,&quot;id&quot;:&quot;6cc0b2fd-45a0-3177-8061-a1a40a636775&quot;,&quot;title&quot;:&quot;Double-blind parallel design pilot study of acetyl levocarnitine in patients with Alzheimer's disease&quot;,&quot;author&quot;:[{&quot;family&quot;:&quot;Sano&quot;,&quot;given&quot;:&quot;Mary&quot;,&quot;parse-names&quot;:false,&quot;dropping-particle&quot;:&quot;&quot;,&quot;non-dropping-particle&quot;:&quot;&quot;},{&quot;family&quot;:&quot;Bell&quot;,&quot;given&quot;:&quot;Karen&quot;,&quot;parse-names&quot;:false,&quot;dropping-particle&quot;:&quot;&quot;,&quot;non-dropping-particle&quot;:&quot;&quot;},{&quot;family&quot;:&quot;Cote&quot;,&quot;given&quot;:&quot;Lucien&quot;,&quot;parse-names&quot;:false,&quot;dropping-particle&quot;:&quot;&quot;,&quot;non-dropping-particle&quot;:&quot;&quot;},{&quot;family&quot;:&quot;Dooneief&quot;,&quot;given&quot;:&quot;George&quot;,&quot;parse-names&quot;:false,&quot;dropping-particle&quot;:&quot;&quot;,&quot;non-dropping-particle&quot;:&quot;&quot;},{&quot;family&quot;:&quot;Lawton&quot;,&quot;given&quot;:&quot;Arlene&quot;,&quot;parse-names&quot;:false,&quot;dropping-particle&quot;:&quot;&quot;,&quot;non-dropping-particle&quot;:&quot;&quot;},{&quot;family&quot;:&quot;Legler&quot;,&quot;given&quot;:&quot;Louise&quot;,&quot;parse-names&quot;:false,&quot;dropping-particle&quot;:&quot;&quot;,&quot;non-dropping-particle&quot;:&quot;&quot;},{&quot;family&quot;:&quot;Marder&quot;,&quot;given&quot;:&quot;Karen&quot;,&quot;parse-names&quot;:false,&quot;dropping-particle&quot;:&quot;&quot;,&quot;non-dropping-particle&quot;:&quot;&quot;},{&quot;family&quot;:&quot;Naini&quot;,&quot;given&quot;:&quot;Ali&quot;,&quot;parse-names&quot;:false,&quot;dropping-particle&quot;:&quot;&quot;,&quot;non-dropping-particle&quot;:&quot;&quot;},{&quot;family&quot;:&quot;Stern&quot;,&quot;given&quot;:&quot;Yaakov&quot;,&quot;parse-names&quot;:false,&quot;dropping-particle&quot;:&quot;&quot;,&quot;non-dropping-particle&quot;:&quot;&quot;},{&quot;family&quot;:&quot;Mayeux&quot;,&quot;given&quot;:&quot;Richard&quot;,&quot;parse-names&quot;:false,&quot;dropping-particle&quot;:&quot;&quot;,&quot;non-dropping-particle&quot;:&quot;&quot;}],&quot;container-title&quot;:&quot;Archives of Neurology&quot;,&quot;ISSN&quot;:&quot;0003-9942 1538-3687&quot;,&quot;PMID&quot;:&quot;rayyan-661180928&quot;,&quot;URL&quot;:&quot;https://ovidsp.ovid.com/ovidweb.cgi?T=JS&amp;CSC=Y&amp;NEWS=N&amp;PAGE=fulltext&amp;D=psyc3&amp;AN=1993-22939-001 https://nusearch.nottingham.ac.uk/openurl/44NOTUK/44NOTUK?genre=article&amp;atitle=Double-blind+parallel+design+pilot+study+of+acetyl+levocarnitine+in+patients+with+Alzheimer%27s+disease.&amp;title=Archives+of+Neurology&amp;issn=0003-9942&amp;date=1992&amp;volume=49&amp;issue=11&amp;spage=1137&amp;aulast=Sano%2C+Mary&amp;isbn=&amp;__char_set=utf8&quot;,&quot;issued&quot;:{&quot;date-parts&quot;:[[1992]]},&quot;page&quot;:&quot;1137-1141&quot;,&quot;language&quot;:&quot;English&quot;,&quot;abstract&quot;:&quot;27 Alzheimer's disease (AD) patients (aged 60-80 yrs) were entered in a placebo-controlled, double-blind parallel design involving the use of acetyl levocarnitine (ALC). A battery of neuropsychological tests was administered to assess cognitive functioning. Independent activities of daily living and quality of life were assessed by Ss' caregivers using the Sickness Impact Profile and the Squire's Memory Questionnaire. The Clinical Global Impression (CGI) was completed for each S by a physician. Ss did not differ in baseline measures. There was a significant improvement in the drug group compared with the placebo group on a cancellation task measuring time and errors and on the Digit Span (forward). There was a significant difference on the CGI at 8 wks, but not at 16 or 24 wks. Results suggest that ALC may retard deterioration of performance on some tests in AD patients. (PsycINFO Database Record (c) 2016 APA, all rights reserved)&quot;,&quot;issue&quot;:&quot;11&quot;,&quot;volume&quot;:&quot;49&quot;,&quot;container-title-short&quot;:&quot;&quot;},&quot;isTemporary&quot;:false},{&quot;id&quot;:&quot;efd44b6c-3c1e-3e4a-9172-d3779e57786b&quot;,&quot;itemData&quot;:{&quot;type&quot;:&quot;article-journal&quot;,&quot;id&quot;:&quot;efd44b6c-3c1e-3e4a-9172-d3779e57786b&quot;,&quot;title&quot;:&quot;Art museum-based intervention to promote emotional well-being and improve quality of life in people with dementia: The ARTEMIS project&quot;,&quot;author&quot;:[{&quot;family&quot;:&quot;Schall&quot;,&quot;given&quot;:&quot;A&quot;,&quot;parse-names&quot;:false,&quot;dropping-particle&quot;:&quot;&quot;,&quot;non-dropping-particle&quot;:&quot;&quot;},{&quot;family&quot;:&quot;Tesky&quot;,&quot;given&quot;:&quot;V A&quot;,&quot;parse-names&quot;:false,&quot;dropping-particle&quot;:&quot;&quot;,&quot;non-dropping-particle&quot;:&quot;&quot;},{&quot;family&quot;:&quot;Adams&quot;,&quot;given&quot;:&quot;A K&quot;,&quot;parse-names&quot;:false,&quot;dropping-particle&quot;:&quot;&quot;,&quot;non-dropping-particle&quot;:&quot;&quot;},{&quot;family&quot;:&quot;Pantel&quot;,&quot;given&quot;:&quot;J&quot;,&quot;parse-names&quot;:false,&quot;dropping-particle&quot;:&quot;&quot;,&quot;non-dropping-particle&quot;:&quot;&quot;}],&quot;container-title&quot;:&quot;Dementia&quot;,&quot;ISSN&quot;:&quot;1741-2684&quot;,&quot;PMID&quot;:&quot;rayyan-661178026&quot;,&quot;URL&quot;:&quot;https://ovidsp.ovid.com/ovidweb.cgi?T=JS&amp;CSC=Y&amp;NEWS=N&amp;PAGE=fulltext&amp;D=med15&amp;AN=28914089 https://nusearch.nottingham.ac.uk/openurl/44NOTUK/44NOTUK?genre=article&amp;atitle=Art+museum-based+intervention+to+promote+emotional+well-being+and+improve+quality+of+life+in+people+with+dementia%3A+The+ARTEMIS+project.&amp;title=Dementia&amp;issn=1471-3012&amp;date=2018&amp;volume=17&amp;issue=6&amp;spage=728&amp;aulast=Schall+A&amp;isbn=&amp;__char_set=utf8&quot;,&quot;issued&quot;:{&quot;date-parts&quot;:[[2018]]},&quot;page&quot;:&quot;728-743&quot;,&quot;language&quot;:&quot;English&quot;,&quot;abstract&quot;:&quot;ARTEMIS (ART Encounters: Museum Intervention Study) is an art-based intervention designed especially for people with dementia and their care partners that involves a combination of museum visits and artistic activity. This paper reports the results of a randomized wait-list controlled study on the influence of the ARTEMIS intervention on the emotional state, well-being, and quality of life of dementia patients. People with mild-to-moderate dementia (n = 44) and their care partners (n = 44) visited the Frankfurt Stadel Museum once a week on six pre-arranged occasions. The intervention consisted of six different guided art tours (60 minutes), followed by art-making in the studio (60 minutes). Independent museum visits served as a control condition. A mixed-methods design was used to assess several outcomes including cognitive status, emotional well-being, self-rated aspects of quality of life, and subjective evaluations by informal caregivers. In a pre-post-assessment, we found significant improvements in participants' self-rated quality of life (t = -3.15, p &lt; .05). In a situational assessment of emotional well-being immediately before and after each of the museum sessions, we were able to demonstrate statistically significant positive changes with medium effect sizes (dcorr = .74-.77). Furthermore, the total Neuropsychiatric Inventory score as well as the affective (depressed mood and anxiety) and apathy subscales were significantly lower after the ARTEMIS intervention (tNPI total = 2.43; tNPI affective = 2.24; tNPI apathy = 2.52; p &lt; .05). The results show that art museum-based art interventions are able to improve the subjective well-being, mood, and quality of life in people with dementia. This promising psychosocial approach deserves further attention in future studies and consideration in community-based dementia care programs.&quot;,&quot;issue&quot;:&quot;6&quot;,&quot;volume&quot;:&quot;17&quot;,&quot;container-title-short&quot;:&quot;&quot;},&quot;isTemporary&quot;:false},{&quot;id&quot;:&quot;edcaceb1-0c5f-35b3-b6c9-018a7bd1948f&quot;,&quot;itemData&quot;:{&quot;type&quot;:&quot;article-journal&quot;,&quot;id&quot;:&quot;edcaceb1-0c5f-35b3-b6c9-018a7bd1948f&quot;,&quot;title&quot;:&quot;Cognitive, emotional, and social benefits of regular musical activities in early dementia: randomized controlled study&quot;,&quot;author&quot;:[{&quot;family&quot;:&quot;Sarkamo&quot;,&quot;given&quot;:&quot;T&quot;,&quot;parse-names&quot;:false,&quot;dropping-particle&quot;:&quot;&quot;,&quot;non-dropping-particle&quot;:&quot;&quot;},{&quot;family&quot;:&quot;Tervaniemi&quot;,&quot;given&quot;:&quot;M&quot;,&quot;parse-names&quot;:false,&quot;dropping-particle&quot;:&quot;&quot;,&quot;non-dropping-particle&quot;:&quot;&quot;},{&quot;family&quot;:&quot;Laitinen&quot;,&quot;given&quot;:&quot;S&quot;,&quot;parse-names&quot;:false,&quot;dropping-particle&quot;:&quot;&quot;,&quot;non-dropping-particle&quot;:&quot;&quot;},{&quot;family&quot;:&quot;Numminen&quot;,&quot;given&quot;:&quot;A&quot;,&quot;parse-names&quot;:false,&quot;dropping-particle&quot;:&quot;&quot;,&quot;non-dropping-particle&quot;:&quot;&quot;},{&quot;family&quot;:&quot;Kurki&quot;,&quot;given&quot;:&quot;M&quot;,&quot;parse-names&quot;:false,&quot;dropping-particle&quot;:&quot;&quot;,&quot;non-dropping-particle&quot;:&quot;&quot;},{&quot;family&quot;:&quot;Johnson&quot;,&quot;given&quot;:&quot;J K&quot;,&quot;parse-names&quot;:false,&quot;dropping-particle&quot;:&quot;&quot;,&quot;non-dropping-particle&quot;:&quot;&quot;},{&quot;family&quot;:&quot;Rantanen&quot;,&quot;given&quot;:&quot;P&quot;,&quot;parse-names&quot;:false,&quot;dropping-particle&quot;:&quot;&quot;,&quot;non-dropping-particle&quot;:&quot;&quot;}],&quot;container-title&quot;:&quot;Gerontologist&quot;,&quot;ISSN&quot;:&quot;1758-5341&quot;,&quot;PMID&quot;:&quot;rayyan-661179491&quot;,&quot;URL&quot;:&quot;https://ovidsp.ovid.com/ovidweb.cgi?T=JS&amp;CSC=Y&amp;NEWS=N&amp;PAGE=fulltext&amp;D=med11&amp;AN=24009169 https://nusearch.nottingham.ac.uk/openurl/44NOTUK/44NOTUK?genre=article&amp;atitle=Cognitive%2C+emotional%2C+and+social+benefits+of+regular+musical+activities+in+early+dementia%3A+randomized+controlled+study.&amp;title=Gerontologist&amp;issn=0016-9013&amp;date=2014&amp;volume=54&amp;issue=4&amp;spage=634&amp;aulast=Sarkamo+T&amp;isbn=&amp;__char_set=utf8&quot;,&quot;issued&quot;:{&quot;date-parts&quot;:[[2014]]},&quot;page&quot;:&quot;634-650&quot;,&quot;language&quot;:&quot;English&quot;,&quot;abstract&quot;:&quot;PURPOSE OF THE STUDY: During aging, musical activities can help maintain physical and mental health and cognitive abilities, but their rehabilitative use has not been systematically explored in persons with dementia (PWDs). Our aim was to determine the efficacy of a novel music intervention based on coaching the caregivers of PWDs to use either singing or music listening regularly as a part of everyday care. DESIGN AND METHODS: Eighty-nine PWD-caregiver dyads were randomized to a 10-week singing coaching group (n = 30), a 10-week music listening coaching group (n = 29), or a usual care control group (n = 30). The coaching sessions consisted primarily of singing/listening familiar songs coupled occasionally with vocal exercises and rhythmic movements (singing group) and reminiscence and discussions (music listening group). In addition, the intervention included regular musical exercises at home. All PWDs underwent an extensive neuropsychological assessment, which included cognitive tests, as well as mood and quality of life (QOL) scales, before and after the intervention period and 6 months later. In addition, the psychological well-being of family members was repeatedly assessed with questionnaires. RESULTS: Compared with usual care, both singing and music listening improved mood, orientation, and remote episodic memory and to a lesser extent, also attention and executive function and general cognition. Singing also enhanced short-term and working memory and caregiver well-being, whereas music listening had a positive effect on QOL. IMPLICATIONS: Regular musical leisure activities can have long-term cognitive, emotional, and social benefits in mild/moderate dementia and could therefore be utilized in dementia care and rehabilitation. Copyright © The Author 2013. Published by Oxford University Press on behalf of The Gerontological Society of America. All rights reserved. For permissions, please e-mail: journals.permissions@oup.com.&quot;,&quot;issue&quot;:&quot;4&quot;,&quot;volume&quot;:&quot;54&quot;,&quot;container-title-short&quot;:&quot;&quot;},&quot;isTemporary&quot;:false},{&quot;id&quot;:&quot;e13b8766-187f-3706-9fb6-1acd897509a5&quot;,&quot;itemData&quot;:{&quot;type&quot;:&quot;article-journal&quot;,&quot;id&quot;:&quot;e13b8766-187f-3706-9fb6-1acd897509a5&quot;,&quot;title&quot;:&quot;Cognitive interventions in mild Alzheimer's disease: a therapy-evaluation study on the interaction of medication and cognitive treatment&quot;,&quot;author&quot;:[{&quot;family&quot;:&quot;Schecker&quot;,&quot;given&quot;:&quot;M&quot;,&quot;parse-names&quot;:false,&quot;dropping-particle&quot;:&quot;&quot;,&quot;non-dropping-particle&quot;:&quot;&quot;},{&quot;family&quot;:&quot;Pirnay-Dummer&quot;,&quot;given&quot;:&quot;P&quot;,&quot;parse-names&quot;:false,&quot;dropping-particle&quot;:&quot;&quot;,&quot;non-dropping-particle&quot;:&quot;&quot;},{&quot;family&quot;:&quot;Schmidtke&quot;,&quot;given&quot;:&quot;K&quot;,&quot;parse-names&quot;:false,&quot;dropping-particle&quot;:&quot;&quot;,&quot;non-dropping-particle&quot;:&quot;&quot;},{&quot;family&quot;:&quot;Hentrich-Hesse&quot;,&quot;given&quot;:&quot;T&quot;,&quot;parse-names&quot;:false,&quot;dropping-particle&quot;:&quot;&quot;,&quot;non-dropping-particle&quot;:&quot;&quot;},{&quot;family&quot;:&quot;Borchardt&quot;,&quot;given&quot;:&quot;D&quot;,&quot;parse-names&quot;:false,&quot;dropping-particle&quot;:&quot;&quot;,&quot;non-dropping-particle&quot;:&quot;&quot;}],&quot;container-title&quot;:&quot;Dementia and geriatric cognitive disorders extra&quot;,&quot;container-title-short&quot;:&quot;Dement Geriatr Cogn Dis Extra&quot;,&quot;ISSN&quot;:&quot;1664-5464&quot;,&quot;PMID&quot;:&quot;rayyan-661179386&quot;,&quot;URL&quot;:&quot;https://ovidsp.ovid.com/ovidweb.cgi?T=JS&amp;CSC=Y&amp;NEWS=N&amp;PAGE=fulltext&amp;D=pmnm3&amp;AN=24174925 https://nusearch.nottingham.ac.uk/openurl/44NOTUK/44NOTUK?genre=article&amp;atitle=Cognitive+interventions+in+mild+Alzheimer%27s+disease%3A+a+therapy-evaluation+study+on+the+interaction+of+medication+and+cognitive+treatment.&amp;title=Dementia+and+Geriatric+Cognitive+Disorders+Extra&amp;issn=1664-5464&amp;date=2013&amp;volume=3&amp;issue=1&amp;spage=301&amp;aulast=Schecker+M&amp;isbn=&amp;__char_set=utf8&quot;,&quot;issued&quot;:{&quot;date-parts&quot;:[[2013]]},&quot;page&quot;:&quot;301-311&quot;,&quot;language&quot;:&quot;English&quot;,&quot;abstract&quot;:&quot;BACKGROUND/AIMS: Many studies have shown that not only pharmacological treatment but also cognitive stimulation in the early stages of Alzheimer's disease (AD) improves language processing and (other) cognitive functions, stabilizes Activities of Daily Living (ADL) and Instrumental Activities of Daily Living (IADL) functions and increases the subjective quality of life (wherein a combination of pharmacological intervention and cognitive stimulation could provide greater relief of clinical symptoms than either intervention given alone). Today, it is no longer the question of whether cognitive stimulation helps but rather what kind of stimulation helps more than others. METHODS: A sample of 42 subjects with mild AD (all medicated with an acetylcholinesterase inhibitor and well adjusted) underwent clinical and cognitive evaluation and participated in a 6-month study with 2 experimental groups (i.e. 'client-centered' global stimulation vs. cognitive training) and a control group. Since the test performance also depends on the individual test, we used a wide variety of tests; we z-transformed the results and then calculated the mean value for the global cognitive status (using the Mini-Mental State Examination) as well as for the single functional areas. RESULTS: Between-group differences were found, they were overall in favor of the experimental groups. Different functional areas led to different treatment and test patterns. Client-centered, global, cognitive therapy stimulated many cognitive functions and thus led to a better performance in language processing and ADL/IADL. The subjective quality of life increased as well. The cognitive training (of working memory) improved only the ADL/IADL performance (more, however, than client-centered, global, cognitive stimulation) and stabilized the level of performance in the other three functional areas. © 2013 S. Karger AG, Basel.&quot;,&quot;issue&quot;:&quot;1&quot;,&quot;volume&quot;:&quot;3&quot;},&quot;isTemporary&quot;:false},{&quot;id&quot;:&quot;07798743-eddf-353b-9d9b-ef19fd4bde04&quot;,&quot;itemData&quot;:{&quot;type&quot;:&quot;article-journal&quot;,&quot;id&quot;:&quot;07798743-eddf-353b-9d9b-ef19fd4bde04&quot;,&quot;title&quot;:&quot;Efficacy of a medical food in mild Alzheimer's disease: A randomized, controlled trial&quot;,&quot;author&quot;:[{&quot;family&quot;:&quot;Scheltens&quot;,&quot;given&quot;:&quot;P&quot;,&quot;parse-names&quot;:false,&quot;dropping-particle&quot;:&quot;&quot;,&quot;non-dropping-particle&quot;:&quot;&quot;},{&quot;family&quot;:&quot;Kamphuis&quot;,&quot;given&quot;:&quot;P J G H&quot;,&quot;parse-names&quot;:false,&quot;dropping-particle&quot;:&quot;&quot;,&quot;non-dropping-particle&quot;:&quot;&quot;},{&quot;family&quot;:&quot;Verhey&quot;,&quot;given&quot;:&quot;F R J&quot;,&quot;parse-names&quot;:false,&quot;dropping-particle&quot;:&quot;&quot;,&quot;non-dropping-particle&quot;:&quot;&quot;},{&quot;family&quot;:&quot;Olde Rikkert&quot;,&quot;given&quot;:&quot;M G M&quot;,&quot;parse-names&quot;:false,&quot;dropping-particle&quot;:&quot;&quot;,&quot;non-dropping-particle&quot;:&quot;&quot;},{&quot;family&quot;:&quot;Wurtman&quot;,&quot;given&quot;:&quot;R J&quot;,&quot;parse-names&quot;:false,&quot;dropping-particle&quot;:&quot;&quot;,&quot;non-dropping-particle&quot;:&quot;&quot;},{&quot;family&quot;:&quot;Wilkinson&quot;,&quot;given&quot;:&quot;D&quot;,&quot;parse-names&quot;:false,&quot;dropping-particle&quot;:&quot;&quot;,&quot;non-dropping-particle&quot;:&quot;&quot;},{&quot;family&quot;:&quot;Twisk&quot;,&quot;given&quot;:&quot;J W R&quot;,&quot;parse-names&quot;:false,&quot;dropping-particle&quot;:&quot;&quot;,&quot;non-dropping-particle&quot;:&quot;&quot;},{&quot;family&quot;:&quot;Kurz&quot;,&quot;given&quot;:&quot;A&quot;,&quot;parse-names&quot;:false,&quot;dropping-particle&quot;:&quot;&quot;,&quot;non-dropping-particle&quot;:&quot;&quot;}],&quot;container-title&quot;:&quot;Alzheimer's and Dementia&quot;,&quot;ISSN&quot;:&quot;15525260 (ISSN)&quot;,&quot;PMID&quot;:&quot;rayyan-661181867&quot;,&quot;URL&quot;:&quot;https://www.scopus.com/inward/record.uri?eid=2-s2.0-73249116434&amp;doi=10.1016%2fj.jalz.2009.10.003&amp;partnerID=40&amp;md5=9720e9392cfb859a5f8f07ee5cc9b257&quot;,&quot;issued&quot;:{&quot;date-parts&quot;:[[2010]]},&quot;page&quot;:&quot;1-10.e1&quot;,&quot;language&quot;:&quot;English&quot;,&quot;abstract&quot;:&quot;Objective: To investigate the effect of a medical food on cognitive function in people with mild Alzheimer's disease (AD). Methods: A total of 225 drug-naïve AD patients participated in this randomized, double-blind controlled trial. Patients were randomized to active product, Souvenaid, or a control drink, taken once-daily for 12 weeks. Primary outcome measures were the delayed verbal recall task of the Wechsler Memory Scale-revised, and the 13-item modified Alzheimer's Disease Assessment Scale-cognitive subscale at week 12. Results: At 12 weeks, significant improvement in the delayed verbal recall task was noted in the active group compared with control (P = .021). Modified Alzheimer's Disease Assessment Scale-cognitive subscale and other outcome scores (e.g., Clinician Interview Based Impression of Change plus Caregiver Input, 12-item Neuropsychiatric Inventory, Alzheimer's disease Co-operative Study-Activities of Daily Living, Quality of Life in Alzheimer's Disease) were unchanged. The control group neither deteriorated nor improved. Compliance was excellent (95%) and the product was well tolerated. Conclusions: Supplementation with a medical food including phosphatide precursors and cofactors for 12 weeks improved memory (delayed verbal recall) in mild AD patients. This proof-of-concept study justifies further clinical trials. © 2010 The Alzheimer's Association.&quot;,&quot;issue&quot;:&quot;1&quot;,&quot;volume&quot;:&quot;6&quot;,&quot;container-title-short&quot;:&quot;&quot;},&quot;isTemporary&quot;:false},{&quot;id&quot;:&quot;7f47ac65-a3af-3d8b-a0eb-3bdff186fb7e&quot;,&quot;itemData&quot;:{&quot;type&quot;:&quot;article-journal&quot;,&quot;id&quot;:&quot;7f47ac65-a3af-3d8b-a0eb-3bdff186fb7e&quot;,&quot;title&quot;:&quot;Group-Based Exercise as a Therapeutic Strategy for the Improvement of Mental Outcomes in Mild to Moderate Alzheimer's Patients in Low Resource Care Facilities&quot;,&quot;author&quot;:[{&quot;family&quot;:&quot;Shaw&quot;,&quot;given&quot;:&quot;Ina&quot;,&quot;parse-names&quot;:false,&quot;dropping-particle&quot;:&quot;&quot;,&quot;non-dropping-particle&quot;:&quot;&quot;},{&quot;family&quot;:&quot;Cronje&quot;,&quot;given&quot;:&quot;Melany&quot;,&quot;parse-names&quot;:false,&quot;dropping-particle&quot;:&quot;&quot;,&quot;non-dropping-particle&quot;:&quot;&quot;},{&quot;family&quot;:&quot;Shaw&quot;,&quot;given&quot;:&quot;Brandon Stuwart&quot;,&quot;parse-names&quot;:false,&quot;dropping-particle&quot;:&quot;&quot;,&quot;non-dropping-particle&quot;:&quot;&quot;}],&quot;container-title&quot;:&quot;Asian Journal of Sports Medicine&quot;,&quot;ISSN&quot;:&quot;2008-000X&quot;,&quot;PMID&quot;:&quot;rayyan-661183141&quot;,&quot;URL&quot;:&quot;http://search.ebscohost.com/login.aspx?direct=true&amp;db=rzh&amp;AN=148412863&amp;site=ehost-live&quot;,&quot;issued&quot;:{&quot;date-parts&quot;:[[2021]]},&quot;page&quot;:&quot;1-6&quot;,&quot;abstract&quot;:&quot;Background: Exercise is related to enhanced cognitive functioning and brain plasticity. Exercise might represent a potential adjunctive treatment for neuropsychiatric disorders, such as Alzheimer's disease (AD). Furthermore, group exercise may prove especially useful due to its additional benefits. Objectives: This study aimed to determine the effect of low-cost, group-based exercise on mental outcomes in patients with mild to moderate AD. Methods: Participants with mild to moderate AD were randomized to either a non-exercising control (CON) group or a groupexercise (GEX) group (n = 20 each). The GEX participated in eight weeks of three-times-weekly non-consecutive 45-minute sessions consisting of balance, resistance, aerobic, and flexibility exercises to determine their effect on mental outcomes, namely, cognitive function, activities of daily living (ADLs), and quality of life (QOL). Results: The intervention program showed a significant (P - 0.05) increase in Mini-Mental State Examination (MMSE) scores (P = 0.023). While the GEX were found to have no change in their (Alzheimer's disease cooperative study activities of daily living) ADCSADL scores (P = 0.574). The CON demonstrated a significant, but deleterious 13.77% decrease in their ADCS-ADL scores from pre- to mid-test (P = 0.023) and from pre- to post-test (P = 0.038). Quality of Life-Alzheimer's Disease (QOL-AD) scores were unchanged in both the GEX and CON. Conclusions: Our results indicate that a low-cost, multidimensional group exercise intervention can positively influence cognitive function and improve patients with mild to moderate AD ability to perform ADLs.&quot;,&quot;issue&quot;:&quot;1&quot;,&quot;volume&quot;:&quot;12&quot;,&quot;container-title-short&quot;:&quot;&quot;},&quot;isTemporary&quot;:false},{&quot;id&quot;:&quot;2cf9d097-1016-30a8-9c6d-5838cc2e0a84&quot;,&quot;itemData&quot;:{&quot;type&quot;:&quot;article-journal&quot;,&quot;id&quot;:&quot;2cf9d097-1016-30a8-9c6d-5838cc2e0a84&quot;,&quot;title&quot;:&quot;A reminiscence program intervention to improve the quality of life of long-term care residents with Alzheimer's disease: a randomized controlled trial&quot;,&quot;author&quot;:[{&quot;family&quot;:&quot;Serrani Azcurra&quot;,&quot;given&quot;:&quot;D J&quot;,&quot;parse-names&quot;:false,&quot;dropping-particle&quot;:&quot;&quot;,&quot;non-dropping-particle&quot;:&quot;&quot;}],&quot;container-title&quot;:&quot;Revista Brasileira de Psiquiatria&quot;,&quot;ISSN&quot;:&quot;1809-452X&quot;,&quot;PMID&quot;:&quot;rayyan-661188077&quot;,&quot;URL&quot;:&quot;https://ovidsp.ovid.com/ovidweb.cgi?T=JS&amp;CSC=Y&amp;NEWS=N&amp;PAGE=fulltext&amp;D=med9&amp;AN=23429813 https://nusearch.nottingham.ac.uk/openurl/44NOTUK/44NOTUK?genre=article&amp;atitle=A+reminiscence+program+intervention+to+improve+the+quality+of+life+of+long-term+care+residents+with+Alzheimer%27s+disease%3A+a+randomized+controlled+trial.&amp;title=Revista+Brasileira+de+Psiquiatria&amp;issn=1516-4446&amp;date=2012&amp;volume=34&amp;issue=4&amp;spage=422&amp;aulast=Serrani+Azcurra+DJ&amp;isbn=&amp;__char_set=utf8&quot;,&quot;issued&quot;:{&quot;date-parts&quot;:[[2012]]},&quot;page&quot;:&quot;422-433&quot;,&quot;language&quot;:&quot;English&quot;,&quot;abstract&quot;:&quot;OBJECTIVE: A single-blinded, parallel-groups (intervention, active and passive control groups) randomized controlled trial (RCT) was chosen to investigate whether a specific reminiscence program is associated with higher levels of quality of life in nursing home residents with dementia. METHODS: The intervention used a life-story approach, while the control groups participated in casual discussions. The Social Engagement Scale (SES) and Self Reported Quality of Life Scale (SRQoL) were used as the outcome measures, which were examined at baseline (T0), 12 weeks (T1), and six months (T2) after the intervention. The final sample had 135 subjects (active control group = 45; passive control group = 45; intervention group = 45). RESULTS: The Wilcoxon test showed significant differences in the intervention group between T2 and T0, and between T1 and T0 in the SES, and there were significant differences between T0 and T1 (intervention effect size = 0.267) and T1 and T2 (intervention effect size = 0.450) in the SRQoL. The univariate logistic regression scores showed that predictors of change in the SRQoL were associated with fewer baseline anxiety symptoms and lower depression scores. CONCLUSIONS: The intervention led to significant differences between the three groups over time, showing a significant improvement in the quality of life and engagement of the residents in the intervention group.&quot;,&quot;issue&quot;:&quot;4&quot;,&quot;volume&quot;:&quot;34&quot;,&quot;container-title-short&quot;:&quot;&quot;},&quot;isTemporary&quot;:false},{&quot;id&quot;:&quot;c53ed3c0-a1f2-3a8a-8fc5-0da9b27dca81&quot;,&quot;itemData&quot;:{&quot;type&quot;:&quot;article-journal&quot;,&quot;id&quot;:&quot;c53ed3c0-a1f2-3a8a-8fc5-0da9b27dca81&quot;,&quot;title&quot;:&quot;A 12-month follow-up study of people with dementia referred to general hospital liaison psychiatry services&quot;,&quot;author&quot;:[{&quot;family&quot;:&quot;Sheehan&quot;,&quot;given&quot;:&quot;B&quot;,&quot;parse-names&quot;:false,&quot;dropping-particle&quot;:&quot;&quot;,&quot;non-dropping-particle&quot;:&quot;&quot;},{&quot;family&quot;:&quot;Lall&quot;,&quot;given&quot;:&quot;R&quot;,&quot;parse-names&quot;:false,&quot;dropping-particle&quot;:&quot;&quot;,&quot;non-dropping-particle&quot;:&quot;&quot;},{&quot;family&quot;:&quot;Gage&quot;,&quot;given&quot;:&quot;H&quot;,&quot;parse-names&quot;:false,&quot;dropping-particle&quot;:&quot;&quot;,&quot;non-dropping-particle&quot;:&quot;&quot;},{&quot;family&quot;:&quot;Holland&quot;,&quot;given&quot;:&quot;C&quot;,&quot;parse-names&quot;:false,&quot;dropping-particle&quot;:&quot;&quot;,&quot;non-dropping-particle&quot;:&quot;&quot;},{&quot;family&quot;:&quot;Katz&quot;,&quot;given&quot;:&quot;J&quot;,&quot;parse-names&quot;:false,&quot;dropping-particle&quot;:&quot;&quot;,&quot;non-dropping-particle&quot;:&quot;&quot;},{&quot;family&quot;:&quot;Mitchell&quot;,&quot;given&quot;:&quot;K&quot;,&quot;parse-names&quot;:false,&quot;dropping-particle&quot;:&quot;&quot;,&quot;non-dropping-particle&quot;:&quot;&quot;}],&quot;container-title&quot;:&quot;Age &amp; Ageing&quot;,&quot;ISSN&quot;:&quot;1468-2834&quot;,&quot;PMID&quot;:&quot;rayyan-661177410&quot;,&quot;URL&quot;:&quot;https://ovidsp.ovid.com/ovidweb.cgi?T=JS&amp;CSC=Y&amp;NEWS=N&amp;PAGE=fulltext&amp;D=med10&amp;AN=24166239 https://nusearch.nottingham.ac.uk/openurl/44NOTUK/44NOTUK?genre=article&amp;atitle=A+12-month+follow-up+study+of+people+with+dementia+referred+to+general+hospital+liaison+psychiatry+services.&amp;title=Age+%26+Ageing&amp;issn=0002-0729&amp;date=2013&amp;volume=42&amp;issue=6&amp;spage=786&amp;aulast=Sheehan+B&amp;isbn=&amp;__char_set=utf8&quot;,&quot;issued&quot;:{&quot;date-parts&quot;:[[2013]]},&quot;page&quot;:&quot;786-790&quot;,&quot;language&quot;:&quot;English&quot;,&quot;abstract&quot;:&quot;BACKGROUND: new services for patients with dementia in general hospitals are being widely developed. Little is known of outcomes after hospital for such patients. OBJECTIVE: to establish outcomes for patients with dementia referred to general hospital psychiatric services. DESIGN: prospective cohort study. SETTING: two UK general hospitals. SUBJECTS: referrals with dementia to liaison psychiatric services. METHOD: eligible referrals (n = 112), and their carers, were assessed during admission, and at 6 and 12 months, using battery of health measurements. RESULTS: mortality at 6 months was 31% and at 12 months 40%. At baseline, 13% lived in a care home, rising to 84% by 6 months. Quality of life scores remained stable over 12 months, while carer stress fell significantly. Baseline clinical and demographic variables did not predict quality of life or carer stress at 6 and 12 months. CONCLUSIONS: dementia liaison services in general hospitals currently focus on poor outcome cases.&quot;,&quot;issue&quot;:&quot;6&quot;,&quot;volume&quot;:&quot;42&quot;,&quot;container-title-short&quot;:&quot;&quot;},&quot;isTemporary&quot;:false},{&quot;id&quot;:&quot;8d7b3226-37dc-36f9-90cd-1e3c948dd99d&quot;,&quot;itemData&quot;:{&quot;type&quot;:&quot;article-journal&quot;,&quot;id&quot;:&quot;8d7b3226-37dc-36f9-90cd-1e3c948dd99d&quot;,&quot;title&quot;:&quot;Acupuncture for Vascular Dementia: A Pragmatic Randomized Clinical Trial&quot;,&quot;author&quot;:[{&quot;family&quot;:&quot;Shi&quot;,&quot;given&quot;:&quot;Guang-Xia&quot;,&quot;parse-names&quot;:false,&quot;dropping-particle&quot;:&quot;&quot;,&quot;non-dropping-particle&quot;:&quot;&quot;},{&quot;family&quot;:&quot;Li&quot;,&quot;given&quot;:&quot;Qian-Qian&quot;,&quot;parse-names&quot;:false,&quot;dropping-particle&quot;:&quot;&quot;,&quot;non-dropping-particle&quot;:&quot;&quot;},{&quot;family&quot;:&quot;Yang&quot;,&quot;given&quot;:&quot;Bo-Feng&quot;,&quot;parse-names&quot;:false,&quot;dropping-particle&quot;:&quot;&quot;,&quot;non-dropping-particle&quot;:&quot;&quot;},{&quot;family&quot;:&quot;Liu&quot;,&quot;given&quot;:&quot;Yan&quot;,&quot;parse-names&quot;:false,&quot;dropping-particle&quot;:&quot;&quot;,&quot;non-dropping-particle&quot;:&quot;&quot;},{&quot;family&quot;:&quot;Guan&quot;,&quot;given&quot;:&quot;Li-Ping&quot;,&quot;parse-names&quot;:false,&quot;dropping-particle&quot;:&quot;&quot;,&quot;non-dropping-particle&quot;:&quot;&quot;},{&quot;family&quot;:&quot;Wu&quot;,&quot;given&quot;:&quot;Meng-Meng&quot;,&quot;parse-names&quot;:false,&quot;dropping-particle&quot;:&quot;&quot;,&quot;non-dropping-particle&quot;:&quot;&quot;},{&quot;family&quot;:&quot;Wang&quot;,&quot;given&quot;:&quot;Lin-Peng&quot;,&quot;parse-names&quot;:false,&quot;dropping-particle&quot;:&quot;&quot;,&quot;non-dropping-particle&quot;:&quot;&quot;},{&quot;family&quot;:&quot;Liu&quot;,&quot;given&quot;:&quot;Cun-Zhi&quot;,&quot;parse-names&quot;:false,&quot;dropping-particle&quot;:&quot;&quot;,&quot;non-dropping-particle&quot;:&quot;&quot;}],&quot;container-title&quot;:&quot;Scientific World Journal&quot;,&quot;ISSN&quot;:&quot;1537-744X&quot;,&quot;PMID&quot;:&quot;rayyan-661177531&quot;,&quot;URL&quot;:&quot;http://search.ebscohost.com/login.aspx?direct=true&amp;db=rzh&amp;AN=110311830&amp;site=ehost-live&quot;,&quot;issued&quot;:{&quot;date-parts&quot;:[[2015]]},&quot;page&quot;:&quot;1-8&quot;,&quot;abstract&quot;:&quot;In this trial, patients who agreed to random assignment were allocated to a randomized acupuncture group (R-acupuncture group) or control group. Those who declined randomization were assigned to a nonrandomized acupuncture group (NR-acupuncture group). Patients in the R-acupuncture group and NR-acupuncture group received up to 21 acupuncture sessions during a period of 6 weeks plus routine care, while the control group received routine care alone. Cognitive function, activities of daily living, and quality of life were assessed by mini-mental state examination (MMSE), Activities of Daily Living Scale (ADL), and dementia quality of life questionnaire (DEMQOL), respectively. All the data were collected at baseline, after 6-week treatment, and after 4-week follow-up. No significant differences of MMSE scores were observed among the three groups but pooled-acupuncture group had significant higher score than control group. Compared to control group, ADL score significantly decreased in NR-acupuncture group and pooled-acupuncture group. For DEMQOL scores, no significant differences were observed among the three groups, as well as between pooled-acupuncture group and control group. Additional acupuncture to routine care may have beneficial effects on the improvements of cognitive status and activities of daily living but have limited efficacy on health-related quality of life in VaD patients.&quot;,&quot;volume&quot;:&quot;2015&quot;,&quot;container-title-short&quot;:&quot;&quot;},&quot;isTemporary&quot;:false},{&quot;id&quot;:&quot;b5d72bfb-d3ff-3619-ac78-f60137bcf1d3&quot;,&quot;itemData&quot;:{&quot;type&quot;:&quot;article-journal&quot;,&quot;id&quot;:&quot;b5d72bfb-d3ff-3619-ac78-f60137bcf1d3&quot;,&quot;title&quot;:&quot;Influence of acupuncture on cognitive function and markers of oxidative DNA damage in patients with vascular dementia&quot;,&quot;author&quot;:[{&quot;family&quot;:&quot;Shi&quot;,&quot;given&quot;:&quot;G X&quot;,&quot;parse-names&quot;:false,&quot;dropping-particle&quot;:&quot;&quot;,&quot;non-dropping-particle&quot;:&quot;&quot;},{&quot;family&quot;:&quot;Liu&quot;,&quot;given&quot;:&quot;C Z&quot;,&quot;parse-names&quot;:false,&quot;dropping-particle&quot;:&quot;&quot;,&quot;non-dropping-particle&quot;:&quot;&quot;},{&quot;family&quot;:&quot;Li&quot;,&quot;given&quot;:&quot;Q Q&quot;,&quot;parse-names&quot;:false,&quot;dropping-particle&quot;:&quot;&quot;,&quot;non-dropping-particle&quot;:&quot;&quot;},{&quot;family&quot;:&quot;Zhu&quot;,&quot;given&quot;:&quot;H&quot;,&quot;parse-names&quot;:false,&quot;dropping-particle&quot;:&quot;&quot;,&quot;non-dropping-particle&quot;:&quot;&quot;},{&quot;family&quot;:&quot;Wang&quot;,&quot;given&quot;:&quot;L P&quot;,&quot;parse-names&quot;:false,&quot;dropping-particle&quot;:&quot;&quot;,&quot;non-dropping-particle&quot;:&quot;&quot;}],&quot;container-title&quot;:&quot;Journal of Traditional Chinese Medicine&quot;,&quot;ISSN&quot;:&quot;0255-2922&quot;,&quot;PMID&quot;:&quot;rayyan-661184099&quot;,&quot;URL&quot;:&quot;https://ovidsp.ovid.com/ovidweb.cgi?T=JS&amp;CSC=Y&amp;NEWS=N&amp;PAGE=fulltext&amp;D=med9&amp;AN=22876443 https://nusearch.nottingham.ac.uk/openurl/44NOTUK/44NOTUK?genre=article&amp;atitle=Influence+of+acupuncture+on+cognitive+function+and+markers+of+oxidative+DNA+damage+in+patients+with+vascular+dementia.&amp;title=Journal+of+Traditional+Chinese+Medicine&amp;issn=0255-2922&amp;date=2012&amp;volume=32&amp;issue=2&amp;spage=199&amp;aulast=Shi+GX&amp;isbn=&amp;__char_set=utf8&quot;,&quot;issued&quot;:{&quot;date-parts&quot;:[[2012]]},&quot;page&quot;:&quot;199-202&quot;,&quot;language&quot;:&quot;English&quot;,&quot;abstract&quot;:&quot;OBJECTIVE: To test the influence of acupuncture on cognitive function and a marker of oxidative DNA damage in patients with vascular dementia (VD). METHODS: Sixteen VD patients were evaluated before and after acupuncture, using the Folstein mini-mental state examination-revised (MMSE-R) to assess cognitive function, and the ADL-R scale to assess independence in activities of daily living (ADL). Life quality was evaluated using the DEMQOL (Dementia quality of life questionnaire) questionnaire, and syndromes and expression of vascular dementia were evaluated with the Scale for the differentiation of syndromes of vascular dementia (SDSVD). In addition, the urine concentration of 8-hydroxy-2'-deoxyguanosine (8-OHdG)--a marker of oxidative damage--was quantified with enzyme-linked immunosorbent assay. RESULTS: The MMSE-R and DEMQOL scores were higher after acupuncture than before (P &lt; 0.05), while there were no obvious differences in the ADL-R or SDSVD scores (P &gt; 0.05). The 8-OHdG content in urine significantly decreased after acupuncture (P &lt; 0.05). CONCLUSION: Acupuncture reduces the levels of 8-OHdG and improves cognitive function and quality of life in VD patients, suggesting that acupuncture is beneficial at least in part by preventing oxidative damage.&quot;,&quot;issue&quot;:&quot;2&quot;,&quot;volume&quot;:&quot;32&quot;,&quot;container-title-short&quot;:&quot;&quot;},&quot;isTemporary&quot;:false},{&quot;id&quot;:&quot;5126a89a-db8c-38bc-9105-851487dad153&quot;,&quot;itemData&quot;:{&quot;type&quot;:&quot;article-journal&quot;,&quot;id&quot;:&quot;5126a89a-db8c-38bc-9105-851487dad153&quot;,&quot;title&quot;:&quot;Acceptability and feasibility study of a six-week person-centred, therapeutic visual art intervention for people with dementia&quot;,&quot;author&quot;:[{&quot;family&quot;:&quot;Shoesmith&quot;,&quot;given&quot;:&quot;E&quot;,&quot;parse-names&quot;:false,&quot;dropping-particle&quot;:&quot;&quot;,&quot;non-dropping-particle&quot;:&quot;&quot;},{&quot;family&quot;:&quot;Charura&quot;,&quot;given&quot;:&quot;D&quot;,&quot;parse-names&quot;:false,&quot;dropping-particle&quot;:&quot;&quot;,&quot;non-dropping-particle&quot;:&quot;&quot;},{&quot;family&quot;:&quot;Surr&quot;,&quot;given&quot;:&quot;C&quot;,&quot;parse-names&quot;:false,&quot;dropping-particle&quot;:&quot;&quot;,&quot;non-dropping-particle&quot;:&quot;&quot;}],&quot;container-title&quot;:&quot;Arts &amp; health&quot;,&quot;container-title-short&quot;:&quot;Arts Health&quot;,&quot;ISSN&quot;:&quot;1753-3023&quot;,&quot;PMID&quot;:&quot;rayyan-661177457&quot;,&quot;URL&quot;:&quot;https://ovidsp.ovid.com/ovidweb.cgi?T=JS&amp;CSC=Y&amp;NEWS=N&amp;PAGE=fulltext&amp;D=medp&amp;AN=32744920 https://nusearch.nottingham.ac.uk/openurl/44NOTUK/44NOTUK?genre=article&amp;atitle=Acceptability+and+feasibility+study+of+a+six-week+person-centred%2C+therapeutic+visual+art+intervention+for+people+with+dementia.&amp;title=Arts+%26+Health&amp;issn=1753-3015&amp;date=2020&amp;volume=&amp;issue=&amp;spage=1&amp;aulast=Shoesmith+E&amp;isbn=&amp;__char_set=utf8&quot;,&quot;issued&quot;:{&quot;date-parts&quot;:[[2020]]},&quot;page&quot;:&quot;1-19&quot;,&quot;language&quot;:&quot;English&quot;,&quot;abstract&quot;:&quot;BACKGROUND: There has been increasing interest in dementia, the arts and creativity across different disciplines in recent years, with previous literature illustrating the benefits of visual arts for people with dementia. METHOD: A mixed-methods, quasi-experimental, pre/post design to assess the feasibility, acceptability and preliminary efficacy of a newly developed therapeutic, person-centred visual art intervention for people with dementia attending a day care centre or residing in an assisted living facility. RESULTS: Five themes were identified from the interviews. Two themes reflected the feasibility/acceptability and the perceived impacts of the intervention, and three themes represented perceived successful elements: participant choice, socialisation and mentally stimulating activities. The quantitative data tentatively indicated enhanced social functioning and quality of life scores post-intervention. CONCLUSION: These findings indicate that engagement with visual art is effective for people with dementia, and taking into account the factors that impact on feasibility and acceptability will promote future robust evaluation.&quot;},&quot;isTemporary&quot;:false},{&quot;id&quot;:&quot;dfb6dc9b-9573-3736-9b96-d9b1e47227da&quot;,&quot;itemData&quot;:{&quot;type&quot;:&quot;article-journal&quot;,&quot;id&quot;:&quot;dfb6dc9b-9573-3736-9b96-d9b1e47227da&quot;,&quot;title&quot;:&quot;Effects of the Staff Training for Assisted Living Residences protocol for caregivers of older adults with dementia: A pilot study in the Brazilian population&quot;,&quot;author&quot;:[{&quot;family&quot;:&quot;Silva Serelli&quot;,&quot;given&quot;:&quot;Larissa&quot;,&quot;parse-names&quot;:false,&quot;dropping-particle&quot;:&quot;&quot;,&quot;non-dropping-particle&quot;:&quot;&quot;},{&quot;family&quot;:&quot;Reis&quot;,&quot;given&quot;:&quot;Ramon Castro&quot;,&quot;parse-names&quot;:false,&quot;dropping-particle&quot;:&quot;&quot;,&quot;non-dropping-particle&quot;:&quot;&quot;},{&quot;family&quot;:&quot;Laks&quot;,&quot;given&quot;:&quot;Jerson&quot;,&quot;parse-names&quot;:false,&quot;dropping-particle&quot;:&quot;&quot;,&quot;non-dropping-particle&quot;:&quot;&quot;},{&quot;family&quot;:&quot;Pádua&quot;,&quot;given&quot;:&quot;Analuiza Camozzato&quot;,&quot;parse-names&quot;:false,&quot;dropping-particle&quot;:&quot;&quot;,&quot;non-dropping-particle&quot;:&quot;&quot;},{&quot;family&quot;:&quot;Bottino&quot;,&quot;given&quot;:&quot;Cássio M C&quot;,&quot;parse-names&quot;:false,&quot;dropping-particle&quot;:&quot;&quot;,&quot;non-dropping-particle&quot;:&quot;&quot;},{&quot;family&quot;:&quot;Caramelli&quot;,&quot;given&quot;:&quot;Paulo&quot;,&quot;parse-names&quot;:false,&quot;dropping-particle&quot;:&quot;&quot;,&quot;non-dropping-particle&quot;:&quot;&quot;}],&quot;container-title&quot;:&quot;Geriatrics &amp; gerontology international&quot;,&quot;container-title-short&quot;:&quot;Geriatr Gerontol Int&quot;,&quot;ISSN&quot;:&quot;1444-1586&quot;,&quot;PMID&quot;:&quot;rayyan-661181808&quot;,&quot;URL&quot;:&quot;http://search.ebscohost.com/login.aspx?direct=true&amp;db=rzh&amp;AN=122053710&amp;site=ehost-live&quot;,&quot;issued&quot;:{&quot;date-parts&quot;:[[2017]]},&quot;page&quot;:&quot;449-455&quot;,&quot;abstract&quot;:&quot;Aim To investigate the effects of the Staff Training for Assisted Living Residences administered to formal caregivers of older adults with behavioral and psychological symptoms of dementia in the institutional environment. Methods The project was developed in two long-term care institutions in Belo Horizonte, Brazil, with 25 formal caregivers and 46 older adults with dementia. The training was carried out over 6 weeks. Evaluations were carried out with the caregivers and the elderly residents, using specific instruments to evaluate different domains (demographic data, etiological diagnoses of dementia, severity of dementia, global cognition, functional performance, quality of life, behavior, burden of caregiver, depression and anxiety). The total time for data collection was 6 months. Results A significant improvement in behavioral and psychological symptoms of dementia, as assessed by the Neuropsychiatric Inventory, was observed ( P &lt; 0.008), with no changes in the other indexes. No significant changes were observed in parameters related to caregivers. Conclusions The Staff Training for Assisted Living Residences protocol was effective in reducing neuropsychiatric symptoms in dementia patients, and might be a feasible and positive strategy to train formal caregivers in long-term care institutions in Brazil. Geriatr Gerontol Int 2017; 17: 449-455.&quot;,&quot;issue&quot;:&quot;3&quot;,&quot;volume&quot;:&quot;17&quot;},&quot;isTemporary&quot;:false},{&quot;id&quot;:&quot;e5d61804-4a4a-33ae-a64b-f4e3e9bc3f77&quot;,&quot;itemData&quot;:{&quot;type&quot;:&quot;article-journal&quot;,&quot;id&quot;:&quot;e5d61804-4a4a-33ae-a64b-f4e3e9bc3f77&quot;,&quot;title&quot;:&quot;It is not only memory: effects of sensecam on improving well-being in patients with mild alzheimer disease&quot;,&quot;author&quot;:[{&quot;family&quot;:&quot;Silva&quot;,&quot;given&quot;:&quot;Ana Rita&quot;,&quot;parse-names&quot;:false,&quot;dropping-particle&quot;:&quot;&quot;,&quot;non-dropping-particle&quot;:&quot;&quot;},{&quot;family&quot;:&quot;Pinho&quot;,&quot;given&quot;:&quot;Maria Salomé&quot;,&quot;parse-names&quot;:false,&quot;dropping-particle&quot;:&quot;&quot;,&quot;non-dropping-particle&quot;:&quot;&quot;},{&quot;family&quot;:&quot;Macedo&quot;,&quot;given&quot;:&quot;Luís&quot;,&quot;parse-names&quot;:false,&quot;dropping-particle&quot;:&quot;&quot;,&quot;non-dropping-particle&quot;:&quot;&quot;},{&quot;family&quot;:&quot;Moulin&quot;,&quot;given&quot;:&quot;Christopher&quot;,&quot;parse-names&quot;:false,&quot;dropping-particle&quot;:&quot;&quot;,&quot;non-dropping-particle&quot;:&quot;&quot;},{&quot;family&quot;:&quot;Caldeira&quot;,&quot;given&quot;:&quot;Salomé&quot;,&quot;parse-names&quot;:false,&quot;dropping-particle&quot;:&quot;&quot;,&quot;non-dropping-particle&quot;:&quot;&quot;},{&quot;family&quot;:&quot;Firmino&quot;,&quot;given&quot;:&quot;Horácio&quot;,&quot;parse-names&quot;:false,&quot;dropping-particle&quot;:&quot;&quot;,&quot;non-dropping-particle&quot;:&quot;&quot;},{&quot;family&quot;:&quot;Pinho&quot;,&quot;given&quot;:&quot;Maria Salomé&quot;,&quot;parse-names&quot;:false,&quot;dropping-particle&quot;:&quot;&quot;,&quot;non-dropping-particle&quot;:&quot;&quot;},{&quot;family&quot;:&quot;Macedo&quot;,&quot;given&quot;:&quot;Luís&quot;,&quot;parse-names&quot;:false,&quot;dropping-particle&quot;:&quot;&quot;,&quot;non-dropping-particle&quot;:&quot;&quot;},{&quot;family&quot;:&quot;Caldeira&quot;,&quot;given&quot;:&quot;Salomé&quot;,&quot;parse-names&quot;:false,&quot;dropping-particle&quot;:&quot;&quot;,&quot;non-dropping-particle&quot;:&quot;&quot;},{&quot;family&quot;:&quot;Firmino&quot;,&quot;given&quot;:&quot;Horácio&quot;,&quot;parse-names&quot;:false,&quot;dropping-particle&quot;:&quot;&quot;,&quot;non-dropping-particle&quot;:&quot;&quot;}],&quot;container-title&quot;:&quot;International psychogeriatrics&quot;,&quot;container-title-short&quot;:&quot;Int Psychogeriatr&quot;,&quot;ISSN&quot;:&quot;1041-6102&quot;,&quot;PMID&quot;:&quot;rayyan-661184434&quot;,&quot;URL&quot;:&quot;http://search.ebscohost.com/login.aspx?direct=true&amp;db=rzh&amp;AN=122140401&amp;site=ehost-live&quot;,&quot;issued&quot;:{&quot;date-parts&quot;:[[2017]]},&quot;page&quot;:&quot;741-754&quot;,&quot;abstract&quot;:&quot;Background: Cognitive interventions (either restorative or compensatory) developed for mild Alzheimer's Disease (AD) have been tested widely with cognitive measures, but less is known about how the effects of such interventions are generalizable to daily functioning. In the present study, we looked at affective state and perceived functionality and quality of life indicators, for three different cognitive rehabilitation programs.Methods: Fifty-one AD patients in the mild stage of the disease were selected for the study and were randomly assigned to one of three cognitive training groups: (1) Memo+ (a paper and pencil memory training program); (2) SenseCam (wearable camera used as a passive external memory aid); (3) Written diary (a personal journal, used as control condition). All patients attended 11 sessions, twice a week, of 1-hour length. The three outcome indicators were examined with standardized instruments applied before the intervention, one week after and at six months follow-up.Results: After treatment, the SenseCam and Memo+ groups had significantly reduced depressive symptoms compared to the Diary control condition. The same was found for measures of perceived functional capacity. No intervention effects were found for quality of life measures. The immediate effects of the interventions were not maintained at follow-up.Conclusions: Our results suggest that two types of memory rehabilitation can improve depressive symptomology and instrumental activities of daily living, suggesting that these interventions can stimulate not only cognition but also well-being, at least in the short term.&quot;,&quot;issue&quot;:&quot;5&quot;,&quot;volume&quot;:&quot;29&quot;},&quot;isTemporary&quot;:false},{&quot;id&quot;:&quot;81adf86b-e0bf-353c-b263-360effe6d701&quot;,&quot;itemData&quot;:{&quot;type&quot;:&quot;article-journal&quot;,&quot;id&quot;:&quot;81adf86b-e0bf-353c-b263-360effe6d701&quot;,&quot;title&quot;:&quot;Mobility of Vulnerable Elders study: effect of the sit-to-stand activity on mobility, function, and quality of life&quot;,&quot;author&quot;:[{&quot;family&quot;:&quot;Slaughter&quot;,&quot;given&quot;:&quot;S E&quot;,&quot;parse-names&quot;:false,&quot;dropping-particle&quot;:&quot;&quot;,&quot;non-dropping-particle&quot;:&quot;&quot;},{&quot;family&quot;:&quot;Wagg&quot;,&quot;given&quot;:&quot;A S&quot;,&quot;parse-names&quot;:false,&quot;dropping-particle&quot;:&quot;&quot;,&quot;non-dropping-particle&quot;:&quot;&quot;},{&quot;family&quot;:&quot;Jones&quot;,&quot;given&quot;:&quot;C A&quot;,&quot;parse-names&quot;:false,&quot;dropping-particle&quot;:&quot;&quot;,&quot;non-dropping-particle&quot;:&quot;&quot;},{&quot;family&quot;:&quot;Schopflocher&quot;,&quot;given&quot;:&quot;D&quot;,&quot;parse-names&quot;:false,&quot;dropping-particle&quot;:&quot;&quot;,&quot;non-dropping-particle&quot;:&quot;&quot;},{&quot;family&quot;:&quot;Ickert&quot;,&quot;given&quot;:&quot;C&quot;,&quot;parse-names&quot;:false,&quot;dropping-particle&quot;:&quot;&quot;,&quot;non-dropping-particle&quot;:&quot;&quot;},{&quot;family&quot;:&quot;Bampton&quot;,&quot;given&quot;:&quot;E&quot;,&quot;parse-names&quot;:false,&quot;dropping-particle&quot;:&quot;&quot;,&quot;non-dropping-particle&quot;:&quot;&quot;},{&quot;family&quot;:&quot;Jantz&quot;,&quot;given&quot;:&quot;A&quot;,&quot;parse-names&quot;:false,&quot;dropping-particle&quot;:&quot;&quot;,&quot;non-dropping-particle&quot;:&quot;&quot;},{&quot;family&quot;:&quot;Milke&quot;,&quot;given&quot;:&quot;D&quot;,&quot;parse-names&quot;:false,&quot;dropping-particle&quot;:&quot;&quot;,&quot;non-dropping-particle&quot;:&quot;&quot;},{&quot;family&quot;:&quot;Schalm&quot;,&quot;given&quot;:&quot;C&quot;,&quot;parse-names&quot;:false,&quot;dropping-particle&quot;:&quot;&quot;,&quot;non-dropping-particle&quot;:&quot;&quot;},{&quot;family&quot;:&quot;Lycar&quot;,&quot;given&quot;:&quot;C&quot;,&quot;parse-names&quot;:false,&quot;dropping-particle&quot;:&quot;&quot;,&quot;non-dropping-particle&quot;:&quot;&quot;},{&quot;family&quot;:&quot;Estabrooks&quot;,&quot;given&quot;:&quot;C A&quot;,&quot;parse-names&quot;:false,&quot;dropping-particle&quot;:&quot;&quot;,&quot;non-dropping-particle&quot;:&quot;&quot;}],&quot;container-title&quot;:&quot;Journal of the American Medical Directors Association&quot;,&quot;container-title-short&quot;:&quot;J Am Med Dir Assoc&quot;,&quot;ISSN&quot;:&quot;1538-9375&quot;,&quot;PMID&quot;:&quot;rayyan-661185292&quot;,&quot;URL&quot;:&quot;https://ovidsp.ovid.com/ovidweb.cgi?T=JS&amp;CSC=Y&amp;NEWS=N&amp;PAGE=fulltext&amp;D=med12&amp;AN=25271194 https://nusearch.nottingham.ac.uk/openurl/44NOTUK/44NOTUK?genre=article&amp;atitle=Mobility+of+Vulnerable+Elders+study%3A+effect+of+the+sit-to-stand+activity+on+mobility%2C+function%2C+and+quality+of+life.&amp;title=Journal+of+the+American+Medical+Directors+Association&amp;issn=1525-8610&amp;date=2015&amp;volume=16&amp;issue=2&amp;spage=138&amp;aulast=Slaughter+SE&amp;isbn=&amp;__char_set=utf8&quot;,&quot;issued&quot;:{&quot;date-parts&quot;:[[2015]]},&quot;page&quot;:&quot;138-143&quot;,&quot;language&quot;:&quot;English&quot;,&quot;abstract&quot;:&quot;OBJECTIVES: The aim of this study is to assess the effect of the sit-to-stand activity on the mobility, function, and health-related quality of life of nursing home residents with dementia. DESIGN: A longitudinal quasi-experimental intervention study with intervention and control groups. SETTING: The study was conducted in 7 nursing homes (4 intervention; 3 control) in Edmonton, Canada. PARTICIPANTS: Eligible residents had a diagnosis of dementia and were able to transfer independently, or with the assistance of 1 person. INTERVENTION: Health care aides prompted residents to repeat the sit-to-stand activity daily during care routines on day and evening shifts. MEASUREMENTS: Mobility was measured using the 30-second sit-to-stand test and the time to complete one sit-to-stand. Function (Functional Independence Measure), health status (Health Utilities Index Mark 2 &amp; 3) and disease-specific quality of life (Quality of Life-Alzheimer's Disease instrument) were also measured. Outcome measures were collected at baseline, and at 3 and 6 months. The covariates cognition, depression, and medical instability were derived from the Resident Assessment Instrument Minimum Data Set (Version 2.0), and the facility context covariate was measured using the Alberta Context Tool. RESULTS: A total of 111 residents completed the 6-month trial (56 intervention; 55 control). Residents in the intervention facilities maintained mobility, as measured by the time to complete one sit-to-stand (P = .01), and experienced a slower functional decline, as measured by the Functional Independence Measure (P = .01), from baseline to 6 months compared with residents in the control facilities, after adjusting for age, sex, cognition, depression, medical instability, and context. CONCLUSIONS: Maintaining the ability to transfer using the sit-to-stand activity is a promising means of optimizing the mobility and function for residents with dementia in nursing homes. Copyright © 2015 AMDA - The Society for Post-Acute and Long-Term Care Medicine. Published by Elsevier Inc. All rights reserved.&quot;,&quot;issue&quot;:&quot;2&quot;,&quot;volume&quot;:&quot;16&quot;},&quot;isTemporary&quot;:false},{&quot;id&quot;:&quot;74a82bbe-afd7-3c76-a321-b42a78599aa9&quot;,&quot;itemData&quot;:{&quot;type&quot;:&quot;article-journal&quot;,&quot;id&quot;:&quot;74a82bbe-afd7-3c76-a321-b42a78599aa9&quot;,&quot;title&quot;:&quot;Acupressure in insomnia and other sleep disorders in elderly institutionalized patients suffering from Alzheimer's disease&quot;,&quot;author&quot;:[{&quot;family&quot;:&quot;Simoncini&quot;,&quot;given&quot;:&quot;Mara&quot;,&quot;parse-names&quot;:false,&quot;dropping-particle&quot;:&quot;&quot;,&quot;non-dropping-particle&quot;:&quot;&quot;},{&quot;family&quot;:&quot;Gatti&quot;,&quot;given&quot;:&quot;Antonia&quot;,&quot;parse-names&quot;:false,&quot;dropping-particle&quot;:&quot;&quot;,&quot;non-dropping-particle&quot;:&quot;&quot;},{&quot;family&quot;:&quot;Quirico&quot;,&quot;given&quot;:&quot;Piero&quot;,&quot;parse-names&quot;:false,&quot;dropping-particle&quot;:&quot;&quot;,&quot;non-dropping-particle&quot;:&quot;&quot;},{&quot;family&quot;:&quot;Balla&quot;,&quot;given&quot;:&quot;Silvia&quot;,&quot;parse-names&quot;:false,&quot;dropping-particle&quot;:&quot;&quot;,&quot;non-dropping-particle&quot;:&quot;&quot;},{&quot;family&quot;:&quot;Capellero&quot;,&quot;given&quot;:&quot;Barbara&quot;,&quot;parse-names&quot;:false,&quot;dropping-particle&quot;:&quot;&quot;,&quot;non-dropping-particle&quot;:&quot;&quot;},{&quot;family&quot;:&quot;Obialero&quot;,&quot;given&quot;:&quot;Rossella&quot;,&quot;parse-names&quot;:false,&quot;dropping-particle&quot;:&quot;&quot;,&quot;non-dropping-particle&quot;:&quot;&quot;},{&quot;family&quot;:&quot;D'Agostino&quot;,&quot;given&quot;:&quot;Sabrina&quot;,&quot;parse-names&quot;:false,&quot;dropping-particle&quot;:&quot;&quot;,&quot;non-dropping-particle&quot;:&quot;&quot;},{&quot;family&quot;:&quot;Sandri&quot;,&quot;given&quot;:&quot;Nicolas&quot;,&quot;parse-names&quot;:false,&quot;dropping-particle&quot;:&quot;&quot;,&quot;non-dropping-particle&quot;:&quot;&quot;},{&quot;family&quot;:&quot;Pernigotti&quot;,&quot;given&quot;:&quot;Luigi&quot;,&quot;parse-names&quot;:false,&quot;dropping-particle&quot;:&quot;&quot;,&quot;non-dropping-particle&quot;:&quot;&quot;}],&quot;container-title&quot;:&quot;Aging Clinical &amp; Experimental Research&quot;,&quot;ISSN&quot;:&quot;1594-0667&quot;,&quot;PMID&quot;:&quot;rayyan-661177526&quot;,&quot;URL&quot;:&quot;http://search.ebscohost.com/login.aspx?direct=true&amp;db=rzh&amp;AN=103755722&amp;site=ehost-live&quot;,&quot;issued&quot;:{&quot;date-parts&quot;:[[2015]]},&quot;page&quot;:&quot;37-42&quot;,&quot;abstract&quot;:&quot;Background: Sleep disorders are very common in elderly institutionalized people with dementia and acupressure recently has been associated with conventional medicine in their treatment. Aims: Exploring the effectiveness of acupressure for the treatment of insomnia and other sleep disturbances and we want to show that the acupressure treatment is feasible also in elderly resident patients. Methods: We enrolled institutionalized patients suffering from Alzheimer's disease with mild cognitive impairment and insomnia. A daily acupressure on HT7 point (H7 Insomnia Control) was performed for a 8-week period. We administered the following scales: the mini mental state examination, the global deterioration scale, the neuropsychiatric inventory, the state-trait-anxiety inventory, the activity daily living and the instrumental activity daily living, the global health quality of life, and the Pittsburgh sleep quality index. Results: After receiving the acupressure treatment, patients saw a significant decrease of sleep disorders. The number of hours of effective sleep was perceived as increased. Furthermore, the time necessary to fall asleep decreased significantly and also the quality of sleep increased. Additionally, also the quality of life was bettered. Sedative drugs have been reduced in all patients involved in the study. Conclusions: Acupressure can be recommended as a complementary, effective, and non-intrusive method to reduce sleep disturbances in old resident patients affected by cognitive disorders. A limitation of the study is the small sample size. More studies are needed to further validate the results of our study.&quot;,&quot;issue&quot;:&quot;1&quot;,&quot;volume&quot;:&quot;27&quot;,&quot;container-title-short&quot;:&quot;&quot;},&quot;isTemporary&quot;:false},{&quot;id&quot;:&quot;23db1297-3614-3457-b5be-7bb8b05273d9&quot;,&quot;itemData&quot;:{&quot;type&quot;:&quot;article-journal&quot;,&quot;id&quot;:&quot;23db1297-3614-3457-b5be-7bb8b05273d9&quot;,&quot;title&quot;:&quot;Increased cerebral metabolism after 1 year of deep brain stimulation in Alzheimer disease&quot;,&quot;author&quot;:[{&quot;family&quot;:&quot;Smith&quot;,&quot;given&quot;:&quot;G S&quot;,&quot;parse-names&quot;:false,&quot;dropping-particle&quot;:&quot;&quot;,&quot;non-dropping-particle&quot;:&quot;&quot;},{&quot;family&quot;:&quot;Laxton&quot;,&quot;given&quot;:&quot;A W&quot;,&quot;parse-names&quot;:false,&quot;dropping-particle&quot;:&quot;&quot;,&quot;non-dropping-particle&quot;:&quot;&quot;},{&quot;family&quot;:&quot;Tang-Wai&quot;,&quot;given&quot;:&quot;D F&quot;,&quot;parse-names&quot;:false,&quot;dropping-particle&quot;:&quot;&quot;,&quot;non-dropping-particle&quot;:&quot;&quot;},{&quot;family&quot;:&quot;McAndrews&quot;,&quot;given&quot;:&quot;M P&quot;,&quot;parse-names&quot;:false,&quot;dropping-particle&quot;:&quot;&quot;,&quot;non-dropping-particle&quot;:&quot;&quot;},{&quot;family&quot;:&quot;Diaconescu&quot;,&quot;given&quot;:&quot;A O&quot;,&quot;parse-names&quot;:false,&quot;dropping-particle&quot;:&quot;&quot;,&quot;non-dropping-particle&quot;:&quot;&quot;},{&quot;family&quot;:&quot;Workman&quot;,&quot;given&quot;:&quot;C I&quot;,&quot;parse-names&quot;:false,&quot;dropping-particle&quot;:&quot;&quot;,&quot;non-dropping-particle&quot;:&quot;&quot;},{&quot;family&quot;:&quot;Lozano&quot;,&quot;given&quot;:&quot;A M&quot;,&quot;parse-names&quot;:false,&quot;dropping-particle&quot;:&quot;&quot;,&quot;non-dropping-particle&quot;:&quot;&quot;}],&quot;container-title&quot;:&quot;Archives of Neurology&quot;,&quot;ISSN&quot;:&quot;1538-3687&quot;,&quot;PMID&quot;:&quot;rayyan-661184033&quot;,&quot;URL&quot;:&quot;https://ovidsp.ovid.com/ovidweb.cgi?T=JS&amp;CSC=Y&amp;NEWS=N&amp;PAGE=fulltext&amp;D=med9&amp;AN=22566505 https://nusearch.nottingham.ac.uk/openurl/44NOTUK/44NOTUK?genre=article&amp;atitle=Increased+cerebral+metabolism+after+1+year+of+deep+brain+stimulation+in+Alzheimer+disease.&amp;title=Archives+of+Neurology&amp;issn=0003-9942&amp;date=2012&amp;volume=69&amp;issue=9&amp;spage=1141&amp;aulast=Smith+GS&amp;isbn=&amp;__char_set=utf8&quot;,&quot;issued&quot;:{&quot;date-parts&quot;:[[2012]]},&quot;page&quot;:&quot;1141-1148&quot;,&quot;language&quot;:&quot;English&quot;,&quot;abstract&quot;:&quot;BACKGROUND: The importance of developing unique, neural circuitry-based treatments for the cognitive and neuropsychiatric symptoms of Alzheimer disease (AD) was the impetus for a phase I study of deep brain stimulation (DBS) in patients with AD that targeted the fornix. OBJECTIVE: To test the hypotheses that DBS would increase cerebral glucose metabolism in cortical and hippocampal circuits and that increased metabolism would be correlated with better clinical outcomes. DESIGN: Open-label trial. SETTING: Academic medical center. PATIENTS: A total of 5 patients with mild, probable AD (1 woman and 4 men, with a mean [SD] age of 62.6 [4.2] years). INTERVENTION: Deep brain stimulation of the fornix. MAIN OUTCOME MEASURES: All patients underwent clinical follow-up and high-resolution positron emission tomography studies of cerebral glucose metabolism after 1 year of DBS. RESULTS: Functional connectivity analyses revealed that 1 year of DBS increased cerebral glucose metabolism in 2 orthogonal networks: a frontal-temporal-parietal-striatal-thalamic network and a frontal-temporal-parietal-occipital-hippocampal network. In similar cortical regions, higher baseline metabolism prior to DBS and increased metabolism after 1 year of DBS were correlated with better outcomes in global cognition, memory, and quality of life. CONCLUSIONS: Increased connectivity after 1 year of DBS is observed, which is in contrast to the decreased connectivity observed over the course of AD. The persistent cortical metabolic increases after 1 year of DBS were associated with better clinical outcomes in this patient sample and are greater in magnitude and more extensive in the effects on cortical circuitry compared with the effects reported for pharmacotherapy over 1 year in AD.&quot;,&quot;issue&quot;:&quot;9&quot;,&quot;volume&quot;:&quot;69&quot;,&quot;container-title-short&quot;:&quot;&quot;},&quot;isTemporary&quot;:false},{&quot;id&quot;:&quot;2e7d2d7a-504c-3bbf-b607-bc00b48354fd&quot;,&quot;itemData&quot;:{&quot;type&quot;:&quot;article-journal&quot;,&quot;id&quot;:&quot;2e7d2d7a-504c-3bbf-b607-bc00b48354fd&quot;,&quot;title&quot;:&quot;Application of the Progressively Lowered Stress Threshold Model with Community-Based Caregivers: A Randomized Controlled Trial&quot;,&quot;author&quot;:[{&quot;family&quot;:&quot;Soylemez&quot;,&quot;given&quot;:&quot;B A&quot;,&quot;parse-names&quot;:false,&quot;dropping-particle&quot;:&quot;&quot;,&quot;non-dropping-particle&quot;:&quot;&quot;},{&quot;family&quot;:&quot;Kucukguclu&quot;,&quot;given&quot;:&quot;O&quot;,&quot;parse-names&quot;:false,&quot;dropping-particle&quot;:&quot;&quot;,&quot;non-dropping-particle&quot;:&quot;&quot;},{&quot;family&quot;:&quot;Buckwalter&quot;,&quot;given&quot;:&quot;K C&quot;,&quot;parse-names&quot;:false,&quot;dropping-particle&quot;:&quot;&quot;,&quot;non-dropping-particle&quot;:&quot;&quot;}],&quot;container-title&quot;:&quot;Journal of gerontological nursing&quot;,&quot;container-title-short&quot;:&quot;J Gerontol Nurs&quot;,&quot;ISSN&quot;:&quot;0098-9134&quot;,&quot;PMID&quot;:&quot;rayyan-661177971&quot;,&quot;URL&quot;:&quot;https://ovidsp.ovid.com/ovidweb.cgi?T=JS&amp;CSC=Y&amp;NEWS=N&amp;PAGE=fulltext&amp;D=med13&amp;AN=27064606 https://nusearch.nottingham.ac.uk/openurl/44NOTUK/44NOTUK?genre=article&amp;atitle=Application+of+the+Progressively+Lowered+Stress+Threshold+Model+with+Community-Based+Caregivers%3A+A+Randomized+Controlled+Trial.&amp;title=Journal+of+Gerontological+Nursing&amp;issn=0098-9134&amp;date=2016&amp;volume=42&amp;issue=7&amp;spage=44&amp;aulast=Soylemez+BA&amp;isbn=&amp;__char_set=utf8&quot;,&quot;issued&quot;:{&quot;date-parts&quot;:[[2016]]},&quot;page&quot;:&quot;44-54&quot;,&quot;language&quot;:&quot;English&quot;,&quot;abstract&quot;:&quot;The Progressively Lowered Stress Threshold (PLST) is a conceptual model for reducing behavioral symptoms in individuals with dementia. The aim of the current study was to evaluate the effectiveness of the PLST-based intervention on burden, symptoms of depression, and quality of life (QOL) of caregivers, as well as neuropsychiatric symptoms and QOL of individuals with dementia. A randomized controlled trial was used. Sixty-five participants completed the study. Although variables examined in caregivers in the intervention group showed statistically significant improvement throughout follow up, there was no statistically significant difference between the intervention and comparison groups. In addition, no statistically significant difference was noted between groups for patient variables. Care based on the PLST model was clinically effective in decreasing caregiver burden and depression of family members, and in increasing their QOL, but no more effective than routine care. [Journal of Gerontological Nursing, 42(7), 44-54.]. Copyright 2016, SLACK Incorporated.&quot;,&quot;issue&quot;:&quot;7&quot;,&quot;volume&quot;:&quot;42&quot;},&quot;isTemporary&quot;:false},{&quot;id&quot;:&quot;3e77284f-b401-30c8-ad26-ef8b8c347184&quot;,&quot;itemData&quot;:{&quot;type&quot;:&quot;article-journal&quot;,&quot;id&quot;:&quot;3e77284f-b401-30c8-ad26-ef8b8c347184&quot;,&quot;title&quot;:&quot;Efficacy of an evidence-based cognitive stimulation therapy programme for people with dementia: randomised controlled trial&quot;,&quot;author&quot;:[{&quot;family&quot;:&quot;Spector&quot;,&quot;given&quot;:&quot;A&quot;,&quot;parse-names&quot;:false,&quot;dropping-particle&quot;:&quot;&quot;,&quot;non-dropping-particle&quot;:&quot;&quot;},{&quot;family&quot;:&quot;Thorgrimsen&quot;,&quot;given&quot;:&quot;L&quot;,&quot;parse-names&quot;:false,&quot;dropping-particle&quot;:&quot;&quot;,&quot;non-dropping-particle&quot;:&quot;&quot;},{&quot;family&quot;:&quot;Woods&quot;,&quot;given&quot;:&quot;B&quot;,&quot;parse-names&quot;:false,&quot;dropping-particle&quot;:&quot;&quot;,&quot;non-dropping-particle&quot;:&quot;&quot;},{&quot;family&quot;:&quot;Royan&quot;,&quot;given&quot;:&quot;L&quot;,&quot;parse-names&quot;:false,&quot;dropping-particle&quot;:&quot;&quot;,&quot;non-dropping-particle&quot;:&quot;&quot;},{&quot;family&quot;:&quot;Davies&quot;,&quot;given&quot;:&quot;S&quot;,&quot;parse-names&quot;:false,&quot;dropping-particle&quot;:&quot;&quot;,&quot;non-dropping-particle&quot;:&quot;&quot;},{&quot;family&quot;:&quot;Butterworth&quot;,&quot;given&quot;:&quot;M&quot;,&quot;parse-names&quot;:false,&quot;dropping-particle&quot;:&quot;&quot;,&quot;non-dropping-particle&quot;:&quot;&quot;},{&quot;family&quot;:&quot;Orrell&quot;,&quot;given&quot;:&quot;M&quot;,&quot;parse-names&quot;:false,&quot;dropping-particle&quot;:&quot;&quot;,&quot;non-dropping-particle&quot;:&quot;&quot;}],&quot;container-title&quot;:&quot;British Journal of Psychiatry&quot;,&quot;ISSN&quot;:&quot;0007-1250&quot;,&quot;PMID&quot;:&quot;rayyan-661181875&quot;,&quot;URL&quot;:&quot;https://ovidsp.ovid.com/ovidweb.cgi?T=JS&amp;CSC=Y&amp;NEWS=N&amp;PAGE=fulltext&amp;D=med5&amp;AN=12948999 https://nusearch.nottingham.ac.uk/openurl/44NOTUK/44NOTUK?genre=article&amp;atitle=Efficacy+of+an+evidence-based+cognitive+stimulation+therapy+programme+for+people+with+dementia%3A+randomised+controlled+trial.&amp;title=British+Journal+of+Psychiatry&amp;issn=0007-1250&amp;date=2003&amp;volume=183&amp;issue=3&amp;spage=248&amp;aulast=Spector+A&amp;isbn=&amp;__char_set=utf8&quot;,&quot;issued&quot;:{&quot;date-parts&quot;:[[2003]]},&quot;page&quot;:&quot;248-254&quot;,&quot;language&quot;:&quot;English&quot;,&quot;abstract&quot;:&quot;BACKGROUND: A recent Cochrane review of reality orientation therapy identified the need for large, well-designed, multi-centre trials. AIMS: To test the hypothesis that cognitive stimulation therapy (CST) for older people with dementia would benefit cognition and quality of life. METHOD: A single-blind, multi-centre, randomised controlled trial recruited 201 older people with dementia. The main outcome measures were change in cognitive function and quality of life. An intention-to-treat analysis used analysis of covariance to control for potential variability in baseline measures. RESULTS: One hundred and fifteen people were randomised within centres to the intervention group and 86 to the control group. At follow-up the intervention group had significantly improved relative to the control group on the Mini-Mental State Examination (P=0.044), the Alzheimer's Disease Assessment Scale - Cognition (ADAS-Cog) (P=0.014) and Quality of Life - Alzheimer's Disease scales (P=0.028). Using criteria of 4 points or more improvement on the ADAS-Cog the number needed to treat was 6 for the intervention group. CONCLUSION: The results compare favourably with trials of drugs for dementia. CST groups may have worthwhile benefits for many people with dementia.&quot;,&quot;volume&quot;:&quot;183&quot;,&quot;container-title-short&quot;:&quot;&quot;},&quot;isTemporary&quot;:false},{&quot;id&quot;:&quot;c36498d0-b5d7-33db-b83b-dcee78232099&quot;,&quot;itemData&quot;:{&quot;type&quot;:&quot;article-journal&quot;,&quot;id&quot;:&quot;c36498d0-b5d7-33db-b83b-dcee78232099&quot;,&quot;title&quot;:&quot;The peaceful mind program: a pilot test of a cognitive-behavioral therapy-based intervention for anxious patients with dementia&quot;,&quot;author&quot;:[{&quot;family&quot;:&quot;Stanley&quot;,&quot;given&quot;:&quot;M A&quot;,&quot;parse-names&quot;:false,&quot;dropping-particle&quot;:&quot;&quot;,&quot;non-dropping-particle&quot;:&quot;&quot;},{&quot;family&quot;:&quot;Calleo&quot;,&quot;given&quot;:&quot;J&quot;,&quot;parse-names&quot;:false,&quot;dropping-particle&quot;:&quot;&quot;,&quot;non-dropping-particle&quot;:&quot;&quot;},{&quot;family&quot;:&quot;Bush&quot;,&quot;given&quot;:&quot;A L&quot;,&quot;parse-names&quot;:false,&quot;dropping-particle&quot;:&quot;&quot;,&quot;non-dropping-particle&quot;:&quot;&quot;},{&quot;family&quot;:&quot;Wilson&quot;,&quot;given&quot;:&quot;N&quot;,&quot;parse-names&quot;:false,&quot;dropping-particle&quot;:&quot;&quot;,&quot;non-dropping-particle&quot;:&quot;&quot;},{&quot;family&quot;:&quot;Snow&quot;,&quot;given&quot;:&quot;A L&quot;,&quot;parse-names&quot;:false,&quot;dropping-particle&quot;:&quot;&quot;,&quot;non-dropping-particle&quot;:&quot;&quot;},{&quot;family&quot;:&quot;Kraus-Schuman&quot;,&quot;given&quot;:&quot;C&quot;,&quot;parse-names&quot;:false,&quot;dropping-particle&quot;:&quot;&quot;,&quot;non-dropping-particle&quot;:&quot;&quot;},{&quot;family&quot;:&quot;Paukert&quot;,&quot;given&quot;:&quot;A L&quot;,&quot;parse-names&quot;:false,&quot;dropping-particle&quot;:&quot;&quot;,&quot;non-dropping-particle&quot;:&quot;&quot;},{&quot;family&quot;:&quot;Petersen&quot;,&quot;given&quot;:&quot;N J&quot;,&quot;parse-names&quot;:false,&quot;dropping-particle&quot;:&quot;&quot;,&quot;non-dropping-particle&quot;:&quot;&quot;},{&quot;family&quot;:&quot;Brenes&quot;,&quot;given&quot;:&quot;G A&quot;,&quot;parse-names&quot;:false,&quot;dropping-particle&quot;:&quot;&quot;,&quot;non-dropping-particle&quot;:&quot;&quot;},{&quot;family&quot;:&quot;Schulz&quot;,&quot;given&quot;:&quot;P E&quot;,&quot;parse-names&quot;:false,&quot;dropping-particle&quot;:&quot;&quot;,&quot;non-dropping-particle&quot;:&quot;&quot;},{&quot;family&quot;:&quot;Williams&quot;,&quot;given&quot;:&quot;S P&quot;,&quot;parse-names&quot;:false,&quot;dropping-particle&quot;:&quot;&quot;,&quot;non-dropping-particle&quot;:&quot;&quot;},{&quot;family&quot;:&quot;Kunik&quot;,&quot;given&quot;:&quot;M E&quot;,&quot;parse-names&quot;:false,&quot;dropping-particle&quot;:&quot;&quot;,&quot;non-dropping-particle&quot;:&quot;&quot;}],&quot;container-title&quot;:&quot;American Journal of Geriatric Psychiatry&quot;,&quot;ISSN&quot;:&quot;1545-7214&quot;,&quot;PMID&quot;:&quot;rayyan-661186434&quot;,&quot;URL&quot;:&quot;https://ovidsp.ovid.com/ovidweb.cgi?T=JS&amp;CSC=Y&amp;NEWS=N&amp;PAGE=fulltext&amp;D=med10&amp;AN=23567399 https://nusearch.nottingham.ac.uk/openurl/44NOTUK/44NOTUK?genre=article&amp;atitle=The+peaceful+mind+program%3A+a+pilot+test+of+a+cognitive-behavioral+therapy-based+intervention+for+anxious+patients+with+dementia.&amp;title=American+Journal+of+Geriatric+Psychiatry&amp;issn=1064-7481&amp;date=2013&amp;volume=21&amp;issue=7&amp;spage=696&amp;aulast=Stanley+MA&amp;isbn=&amp;__char_set=utf8&quot;,&quot;issued&quot;:{&quot;date-parts&quot;:[[2013]]},&quot;page&quot;:&quot;696-708&quot;,&quot;language&quot;:&quot;English&quot;,&quot;abstract&quot;:&quot;OBJECTIVES: To assess feasibility and to conduct a preliminary evaluation of outcomes following Peaceful Mind, a cognitive-behavioral therapy-based intervention for anxiety in dementia, relative to usual care. DESIGN: Pilot randomized controlled trial including assessments at baseline and 3 and 6 months. SETTING: Houston, TX. PARTICIPANTS: Thirty-two outpatients diagnosed with mild (47%) or moderate (53%) dementia receiving care through outpatient clinics at the Veterans Affairs medical center, Baylor College of Medicine, Harris County Hospital District, and community day centers for dementia, and their collaterals, who spent at least 8 hours a week with them. INTERVENTION: Peaceful Mind included up to 12 weekly in-home sessions (mean: 8.7, SD: 2.27) during the initial 3 months and up to eight brief telephone sessions (mean: 5.4, SD: 3.17) during months 3-6, involving self-monitoring for anxiety, deep breathing, and optional skills (coping self-statements, behavioral activation, and sleep management). Patients learned skills, and collaterals served as coaches. In usual care, patients received diagnostic feedback, and providers were informed of inclusion status. MEASUREMENTS: Neuropsychiatric Inventory-Anxiety subscale, Rating Anxiety in Dementia scale, Penn State Worry Questionnaire-Abbreviated, Geriatric Anxiety Inventory, Geriatric Depression Scale, Quality of Life in Alzheimer disease, Patient Health Questionnaire, and Client Satisfaction Questionnaire. RESULTS: Feasibility was demonstrated with regard to recruitment, attrition, and treatment characteristics. At 3 months, clinicians rated patients receiving Peaceful Mind as less anxious, and patients rated themselves as having higher quality of life; collaterals reported less distress related to loved ones' anxiety. Although significant positive effects were not noted in other outcomes or at 6-month follow-up, the pilot nature of the trial prohibits conclusions about efficacy. CONCLUSIONS: Results support that Peaceful Mind is ready for future comparative clinical trials. Copyright © 2013 American Association for Geriatric Psychiatry. Published by Elsevier Inc. All rights reserved.&quot;,&quot;issue&quot;:&quot;7&quot;,&quot;volume&quot;:&quot;21&quot;,&quot;container-title-short&quot;:&quot;&quot;},&quot;isTemporary&quot;:false},{&quot;id&quot;:&quot;53ae99a3-f95e-31b2-83d7-01fc74d32b2c&quot;,&quot;itemData&quot;:{&quot;type&quot;:&quot;article-journal&quot;,&quot;id&quot;:&quot;53ae99a3-f95e-31b2-83d7-01fc74d32b2c&quot;,&quot;title&quot;:&quot;Evaluation of a home-based exercise program in the treatment of Alzheimer's disease: The Maximizing Independence in Dementia (MIND) study&quot;,&quot;author&quot;:[{&quot;family&quot;:&quot;Steinberg&quot;,&quot;given&quot;:&quot;M&quot;,&quot;parse-names&quot;:false,&quot;dropping-particle&quot;:&quot;&quot;,&quot;non-dropping-particle&quot;:&quot;&quot;},{&quot;family&quot;:&quot;Sheppard Leoutsakos&quot;,&quot;given&quot;:&quot;J M&quot;,&quot;parse-names&quot;:false,&quot;dropping-particle&quot;:&quot;&quot;,&quot;non-dropping-particle&quot;:&quot;&quot;},{&quot;family&quot;:&quot;Podewills&quot;,&quot;given&quot;:&quot;L J&quot;,&quot;parse-names&quot;:false,&quot;dropping-particle&quot;:&quot;&quot;,&quot;non-dropping-particle&quot;:&quot;&quot;},{&quot;family&quot;:&quot;Lyketsos&quot;,&quot;given&quot;:&quot;C G&quot;,&quot;parse-names&quot;:false,&quot;dropping-particle&quot;:&quot;&quot;,&quot;non-dropping-particle&quot;:&quot;&quot;}],&quot;container-title&quot;:&quot;International journal of geriatric psychiatry&quot;,&quot;container-title-short&quot;:&quot;Int J Geriatr Psychiatry&quot;,&quot;ISSN&quot;:&quot;08856230 (ISSN)&quot;,&quot;PMID&quot;:&quot;rayyan-661182276&quot;,&quot;URL&quot;:&quot;https://www.scopus.com/inward/record.uri?eid=2-s2.0-67649344641&amp;doi=10.1002%2fgps.2175&amp;partnerID=40&amp;md5=06541064a57de696070a9bfbabd90887&quot;,&quot;issued&quot;:{&quot;date-parts&quot;:[[2009]]},&quot;page&quot;:&quot;680-685&quot;,&quot;language&quot;:&quot;English&quot;,&quot;abstract&quot;:&quot;Objective: To determine the feasibility and efficacy of a home-based exercise intervention program to improve the functional performance of patients with Alzheimer's Disease (AD). Methods: Twenty-seven home-dwelling patients with AD were randomized to either an exercise intervention program delivered by their caregivers or a home safety assessment control. Measures of functional performance (primary), cognition, neuropsychiatric symptoms, quality of life and caregiver burden (secondary) were obtained at baseline and at 6 and 12 weeks following randomization. For each outcome measure, intent-to-treat analyses using linear random effects models were performed. Feasibility and adverse events were also assessed. Results: Adherence to the exercise program was good. On the primary outcomes (functional performance) patients in the exercise group demonstrated a trend for improved performance on measures of hand function and lower extremity strength. On secondary outcome measures, trends toward worse depression and lower quality of life ratings were noted. Conclusions: The physical exercise intervention developed for the study, delivered by caregivers to home-dwelling patients with AD, was feasible and was associated with a trend for improved functional performance in this group of frail patients. Given the limited efficacy to date of pharmacotherapies for AD, further study of exercise intervention, in a variety of care setting, is warranted. Copyright © 2008 John Wiley &amp; Sons, Ltd.&quot;,&quot;issue&quot;:&quot;7&quot;,&quot;volume&quot;:&quot;24&quot;},&quot;isTemporary&quot;:false},{&quot;id&quot;:&quot;f1c43411-dec9-3609-a5e9-f631754161c5&quot;,&quot;itemData&quot;:{&quot;type&quot;:&quot;article-journal&quot;,&quot;id&quot;:&quot;f1c43411-dec9-3609-a5e9-f631754161c5&quot;,&quot;title&quot;:&quot;Making a Difference: A Study of Cognitive Stimulation Therapy for Persons with Dementia&quot;,&quot;author&quot;:[{&quot;family&quot;:&quot;Stewart&quot;,&quot;given&quot;:&quot;D B&quot;,&quot;parse-names&quot;:false,&quot;dropping-particle&quot;:&quot;&quot;,&quot;non-dropping-particle&quot;:&quot;&quot;},{&quot;family&quot;:&quot;Berg-Weger&quot;,&quot;given&quot;:&quot;M&quot;,&quot;parse-names&quot;:false,&quot;dropping-particle&quot;:&quot;&quot;,&quot;non-dropping-particle&quot;:&quot;&quot;},{&quot;family&quot;:&quot;Tebb&quot;,&quot;given&quot;:&quot;S&quot;,&quot;parse-names&quot;:false,&quot;dropping-particle&quot;:&quot;&quot;,&quot;non-dropping-particle&quot;:&quot;&quot;},{&quot;family&quot;:&quot;Sakamoto&quot;,&quot;given&quot;:&quot;M&quot;,&quot;parse-names&quot;:false,&quot;dropping-particle&quot;:&quot;&quot;,&quot;non-dropping-particle&quot;:&quot;&quot;},{&quot;family&quot;:&quot;Roselle&quot;,&quot;given&quot;:&quot;K&quot;,&quot;parse-names&quot;:false,&quot;dropping-particle&quot;:&quot;&quot;,&quot;non-dropping-particle&quot;:&quot;&quot;},{&quot;family&quot;:&quot;Downing&quot;,&quot;given&quot;:&quot;L&quot;,&quot;parse-names&quot;:false,&quot;dropping-particle&quot;:&quot;&quot;,&quot;non-dropping-particle&quot;:&quot;&quot;},{&quot;family&quot;:&quot;Lundy&quot;,&quot;given&quot;:&quot;J&quot;,&quot;parse-names&quot;:false,&quot;dropping-particle&quot;:&quot;&quot;,&quot;non-dropping-particle&quot;:&quot;&quot;},{&quot;family&quot;:&quot;Hayden&quot;,&quot;given&quot;:&quot;D&quot;,&quot;parse-names&quot;:false,&quot;dropping-particle&quot;:&quot;&quot;,&quot;non-dropping-particle&quot;:&quot;&quot;}],&quot;container-title&quot;:&quot;Journal of gerontological social work&quot;,&quot;container-title-short&quot;:&quot;J Gerontol Soc Work&quot;,&quot;ISSN&quot;:&quot;1540-4048&quot;,&quot;PMID&quot;:&quot;rayyan-661184808&quot;,&quot;URL&quot;:&quot;https://ovidsp.ovid.com/ovidweb.cgi?T=JS&amp;CSC=Y&amp;NEWS=N&amp;PAGE=fulltext&amp;D=med14&amp;AN=28409672 https://nusearch.nottingham.ac.uk/openurl/44NOTUK/44NOTUK?genre=article&amp;atitle=Making+a+Difference%3A+A+Study+of+Cognitive+Stimulation+Therapy+for+Persons+with+Dementia.&amp;title=Journal+of+Gerontological+Social+Work&amp;issn=0163-4372&amp;date=2017&amp;volume=60&amp;issue=4&amp;spage=300&amp;aulast=Stewart+DB&amp;isbn=&amp;__char_set=utf8&quot;,&quot;issued&quot;:{&quot;date-parts&quot;:[[2017]]},&quot;page&quot;:&quot;300-312&quot;,&quot;language&quot;:&quot;English&quot;,&quot;abstract&quot;:&quot;Affecting nearly 5.4 million older adults in the United States and 35.6 million individuals worldwide, dementia is one of the greatest public health crises of our time. As a result, helping professionals, clients, and care partners seek effective and affordable treatment. Developed in the United Kingdom by Spector and colleagues, Cognitive Stimulation Therapy (CST) is a non-pharmacologic psychosocial group intervention for persons with dementia. To expand upon and fill the gaps within existing research, the authors developed a descriptive study to assess the impact of CST on cognition, quality of life, and depression, among six CST groups (n = 40). A paired sample t-test was run among pre- and post-test measures. There was a statistically significant difference in Saint Louis University Mental Status Exam (SLUMS) scores after CST (t = 2.80, p = 0.008). There was also a statistically significant difference in Cornell Scale for Depression in Dementia scores (t = -3.36, p = 0.002). There was no statistically significant difference in Quality of Life scores.&quot;,&quot;issue&quot;:&quot;4&quot;,&quot;volume&quot;:&quot;60&quot;},&quot;isTemporary&quot;:false},{&quot;id&quot;:&quot;7bd8b866-08c4-3d7f-8802-d28cfc871214&quot;,&quot;itemData&quot;:{&quot;type&quot;:&quot;article-journal&quot;,&quot;id&quot;:&quot;7bd8b866-08c4-3d7f-8802-d28cfc871214&quot;,&quot;title&quot;:&quot;Cognitive stimulation therapy (CST) for people with dementia in practice: An observational study&quot;,&quot;author&quot;:[{&quot;family&quot;:&quot;Streater&quot;,&quot;given&quot;:&quot;Amy&quot;,&quot;parse-names&quot;:false,&quot;dropping-particle&quot;:&quot;&quot;,&quot;non-dropping-particle&quot;:&quot;&quot;},{&quot;family&quot;:&quot;Spector&quot;,&quot;given&quot;:&quot;Aimee&quot;,&quot;parse-names&quot;:false,&quot;dropping-particle&quot;:&quot;&quot;,&quot;non-dropping-particle&quot;:&quot;&quot;},{&quot;family&quot;:&quot;Aguirre&quot;,&quot;given&quot;:&quot;Elisa&quot;,&quot;parse-names&quot;:false,&quot;dropping-particle&quot;:&quot;&quot;,&quot;non-dropping-particle&quot;:&quot;&quot;},{&quot;family&quot;:&quot;Orrell&quot;,&quot;given&quot;:&quot;Martin&quot;,&quot;parse-names&quot;:false,&quot;dropping-particle&quot;:&quot;&quot;,&quot;non-dropping-particle&quot;:&quot;&quot;}],&quot;container-title&quot;:&quot;British Journal of Occupational Therapy&quot;,&quot;ISSN&quot;:&quot;0308-0226&quot;,&quot;PMID&quot;:&quot;rayyan-661179443&quot;,&quot;URL&quot;:&quot;http://search.ebscohost.com/login.aspx?direct=true&amp;db=rzh&amp;AN=120291594&amp;site=ehost-live&quot;,&quot;issued&quot;:{&quot;date-parts&quot;:[[2016]]},&quot;page&quot;:&quot;762-767&quot;,&quot;abstract&quot;:&quot;Introduction: The delivery of cognitive stimulation as a cognitive based psychosocial intervention for people with mild to moderate dementia is supported in the National Institute for Health and Care Excellence guidelines. There is a strong evidence base for its effectiveness in providing improvements in cognition and quality of life for people with dementia. However, less is known about its delivery and its impact using outcome measures when used in practice. Methods: A 1-year observational study was conducted, which measured the cognition and quality of life of 89 people with dementia living in care homes and the community and were in receipt of cognitive stimulation therapy and a maintenance programme as part of their usual care in practice. Results: A paired sample T-test demonstrated a significant improvement in cognition, duality of life remained unchanged for people with mild to moderate dementia. Conclusions: This study reports promising findings with demonstrated benefits for people with dementia and strengthens the evidence base supporting its use in routine care. However, attention should be given to the level of cognitive impairment of attendees. This research is relevant to the field of occupational therapy as the profession has knowledge of using psychosocial interventions and a commitment to evidence-based practice.&quot;,&quot;issue&quot;:&quot;12&quot;,&quot;volume&quot;:&quot;79&quot;,&quot;container-title-short&quot;:&quot;&quot;},&quot;isTemporary&quot;:false},{&quot;id&quot;:&quot;43afb313-9b5c-3b04-af9c-23a2bfd6a07e&quot;,&quot;itemData&quot;:{&quot;type&quot;:&quot;article-journal&quot;,&quot;id&quot;:&quot;43afb313-9b5c-3b04-af9c-23a2bfd6a07e&quot;,&quot;title&quot;:&quot;Digital life storybooks for people with dementia living in care homes: an evaluation&quot;,&quot;author&quot;:[{&quot;family&quot;:&quot;Subramaniam&quot;,&quot;given&quot;:&quot;P&quot;,&quot;parse-names&quot;:false,&quot;dropping-particle&quot;:&quot;&quot;,&quot;non-dropping-particle&quot;:&quot;&quot;},{&quot;family&quot;:&quot;Woods&quot;,&quot;given&quot;:&quot;B&quot;,&quot;parse-names&quot;:false,&quot;dropping-particle&quot;:&quot;&quot;,&quot;non-dropping-particle&quot;:&quot;&quot;}],&quot;container-title&quot;:&quot;Clinical Interventions In Aging&quot;,&quot;ISSN&quot;:&quot;1178-1998&quot;,&quot;PMID&quot;:&quot;rayyan-661180727&quot;,&quot;URL&quot;:&quot;https://ovidsp.ovid.com/ovidweb.cgi?T=JS&amp;CSC=Y&amp;NEWS=N&amp;PAGE=fulltext&amp;D=med13&amp;AN=27698556 https://nusearch.nottingham.ac.uk/openurl/44NOTUK/44NOTUK?genre=article&amp;atitle=Digital+life+storybooks+for+people+with+dementia+living+in+care+homes%3A+an+evaluation.&amp;title=Clinical+Interventions+In+Aging&amp;issn=1176-9092&amp;date=2016&amp;volume=11&amp;issue=&amp;spage=1263&amp;aulast=Subramaniam+P&amp;isbn=&amp;__char_set=utf8&quot;,&quot;issued&quot;:{&quot;date-parts&quot;:[[2016]]},&quot;page&quot;:&quot;1263-1276&quot;,&quot;language&quot;:&quot;English&quot;,&quot;abstract&quot;:&quot;BACKGROUND AND AIM: There is increasing interest in using information and communication technology to help older adults with dementia to engage in reminiscence work. Now, the feasibility of such approaches is beginning to be established. The purpose of this study was to establish an evidence-base for the acceptability and efficacy of using multimedia digital life storybooks with people with dementia in care homes, in comparison with conventional life storybooks, taking into account the perspectives of people with dementia, their relatives, and care staff. METHODS: Participatory design was used to create a life story movie based on a previously completed conventional life storybook with six older adults with dementia (four females; mean age 82 years). Relatives were involved in helping the participant to provide additional information and materials for the digital life storybook. In this multiple case study design, both quantitative and qualitative approaches were used. For quantitative purposes, a set of questionnaires that had been completed three times before and after the conventional life storybook was developed were repeated 4 weeks after the life story movie was completed. Semistructured interview questions were designed to collect feedback from participants, relatives, and care staff. RESULTS: The result indicated that five of the six participants showed additional improvement in measures of quality of life and autobiographical memory. All participants showed improvement or stability in depression scores. Thematic analysis showed that, participants, relatives, and care home staff viewed digital life storybooks as a very useful tool triggering memories and (largely) positive emotions. Participants ' case vignettes were presented to document the impact of digital life storybook.&quot;,&quot;volume&quot;:&quot;11&quot;,&quot;container-title-short&quot;:&quot;&quot;},&quot;isTemporary&quot;:false},{&quot;id&quot;:&quot;00e1fce8-46ef-37d1-90ea-d7d1c7cc4ade&quot;,&quot;itemData&quot;:{&quot;type&quot;:&quot;article-journal&quot;,&quot;id&quot;:&quot;00e1fce8-46ef-37d1-90ea-d7d1c7cc4ade&quot;,&quot;title&quot;:&quot;Life review and life story books for people with mild to moderate dementia: a randomised controlled trial&quot;,&quot;author&quot;:[{&quot;family&quot;:&quot;Subramaniam&quot;,&quot;given&quot;:&quot;Ponnusamy&quot;,&quot;parse-names&quot;:false,&quot;dropping-particle&quot;:&quot;&quot;,&quot;non-dropping-particle&quot;:&quot;&quot;},{&quot;family&quot;:&quot;Woods&quot;,&quot;given&quot;:&quot;Bob&quot;,&quot;parse-names&quot;:false,&quot;dropping-particle&quot;:&quot;&quot;,&quot;non-dropping-particle&quot;:&quot;&quot;},{&quot;family&quot;:&quot;Whitaker&quot;,&quot;given&quot;:&quot;Chris&quot;,&quot;parse-names&quot;:false,&quot;dropping-particle&quot;:&quot;&quot;,&quot;non-dropping-particle&quot;:&quot;&quot;}],&quot;container-title&quot;:&quot;Aging &amp; mental health&quot;,&quot;container-title-short&quot;:&quot;Aging Ment Health&quot;,&quot;ISSN&quot;:&quot;1360-7863&quot;,&quot;PMID&quot;:&quot;rayyan-661184573&quot;,&quot;URL&quot;:&quot;http://search.ebscohost.com/login.aspx?direct=true&amp;db=rzh&amp;AN=104035666&amp;site=ehost-live&quot;,&quot;issued&quot;:{&quot;date-parts&quot;:[[2014]]},&quot;page&quot;:&quot;363-375&quot;,&quot;abstract&quot;:&quot;Objectives:To evaluate the effect of different pathways for developing a life story book (LSB) for people with dementia. Method:Preliminary randomised control trial; 23 people with dementia in care homes (mean age 86) randomly assigned to receive either 12 individual life review sessions and co-creating a LSB or a personal LSB created by their relatives as a ‘gift’ Results:No difference in quality of life (quality of life–Alzheimer's disease (QOL–AD)) was observed between the two groups, six weeks after having received the LSB (F(1,20) = 0.08,p= 0.77). At this point, QOL–AD had improved for both groups, but there was a significant between-group difference at an intermediate assessment immediately after the life review sessions had been completed, before the LSBs were received (F(1, 20) = 5.11,p= 0.035), in favour of life review. A similar pattern was observed on autobiographical memory (extended autobiographical memory interview), with the life review group improving significantly more than the gift group during the life review sessions, but no difference was observed once all participants had had their LSB for six weeks. After the LSBs were produced – by either pathway – quality of relationship as rated by relatives improved significantly (F(2, 39) = 19.37,p&lt; 0.001) and staff knowledge regarding the resident and attitudes to dementia improved. Conclusion:The creation of LSBs – either through a life review process or by relatives without involving the person with dementia – has benefits for people with dementia, relatives and staff in care homes. However, undertaking a life review requires training and supervision.&quot;,&quot;issue&quot;:&quot;3&quot;,&quot;volume&quot;:&quot;18&quot;},&quot;isTemporary&quot;:false},{&quot;id&quot;:&quot;9b30ebee-bf56-3102-8c38-d4d89df6a5c2&quot;,&quot;itemData&quot;:{&quot;type&quot;:&quot;article-journal&quot;,&quot;id&quot;:&quot;9b30ebee-bf56-3102-8c38-d4d89df6a5c2&quot;,&quot;title&quot;:&quot;Clinical symptom responses to atypical antipsychotic medications in Alzheimer's disease: phase 1 outcomes from the CATIE-AD effectiveness trial&quot;,&quot;author&quot;:[{&quot;family&quot;:&quot;Sultzer&quot;,&quot;given&quot;:&quot;D L&quot;,&quot;parse-names&quot;:false,&quot;dropping-particle&quot;:&quot;&quot;,&quot;non-dropping-particle&quot;:&quot;&quot;},{&quot;family&quot;:&quot;Davis&quot;,&quot;given&quot;:&quot;S M&quot;,&quot;parse-names&quot;:false,&quot;dropping-particle&quot;:&quot;&quot;,&quot;non-dropping-particle&quot;:&quot;&quot;},{&quot;family&quot;:&quot;Tariot&quot;,&quot;given&quot;:&quot;P N&quot;,&quot;parse-names&quot;:false,&quot;dropping-particle&quot;:&quot;&quot;,&quot;non-dropping-particle&quot;:&quot;&quot;},{&quot;family&quot;:&quot;Dagerman&quot;,&quot;given&quot;:&quot;K S&quot;,&quot;parse-names&quot;:false,&quot;dropping-particle&quot;:&quot;&quot;,&quot;non-dropping-particle&quot;:&quot;&quot;},{&quot;family&quot;:&quot;Lebowitz&quot;,&quot;given&quot;:&quot;B D&quot;,&quot;parse-names&quot;:false,&quot;dropping-particle&quot;:&quot;&quot;,&quot;non-dropping-particle&quot;:&quot;&quot;},{&quot;family&quot;:&quot;Lyketsos&quot;,&quot;given&quot;:&quot;C G&quot;,&quot;parse-names&quot;:false,&quot;dropping-particle&quot;:&quot;&quot;,&quot;non-dropping-particle&quot;:&quot;&quot;},{&quot;family&quot;:&quot;Rosenheck&quot;,&quot;given&quot;:&quot;R A&quot;,&quot;parse-names&quot;:false,&quot;dropping-particle&quot;:&quot;&quot;,&quot;non-dropping-particle&quot;:&quot;&quot;},{&quot;family&quot;:&quot;Hsiao&quot;,&quot;given&quot;:&quot;J K&quot;,&quot;parse-names&quot;:false,&quot;dropping-particle&quot;:&quot;&quot;,&quot;non-dropping-particle&quot;:&quot;&quot;},{&quot;family&quot;:&quot;Lieberman&quot;,&quot;given&quot;:&quot;J A&quot;,&quot;parse-names&quot;:false,&quot;dropping-particle&quot;:&quot;&quot;,&quot;non-dropping-particle&quot;:&quot;&quot;},{&quot;family&quot;:&quot;Schneider&quot;,&quot;given&quot;:&quot;L S&quot;,&quot;parse-names&quot;:false,&quot;dropping-particle&quot;:&quot;&quot;,&quot;non-dropping-particle&quot;:&quot;&quot;},{&quot;family&quot;:&quot;Sultzer&quot;,&quot;given&quot;:&quot;David L&quot;,&quot;parse-names&quot;:false,&quot;dropping-particle&quot;:&quot;&quot;,&quot;non-dropping-particle&quot;:&quot;&quot;},{&quot;family&quot;:&quot;Davis&quot;,&quot;given&quot;:&quot;Sonia M&quot;,&quot;parse-names&quot;:false,&quot;dropping-particle&quot;:&quot;&quot;,&quot;non-dropping-particle&quot;:&quot;&quot;},{&quot;family&quot;:&quot;Tariot&quot;,&quot;given&quot;:&quot;Pierre N&quot;,&quot;parse-names&quot;:false,&quot;dropping-particle&quot;:&quot;&quot;,&quot;non-dropping-particle&quot;:&quot;&quot;},{&quot;family&quot;:&quot;Dagerman&quot;,&quot;given&quot;:&quot;Karen S&quot;,&quot;parse-names&quot;:false,&quot;dropping-particle&quot;:&quot;&quot;,&quot;non-dropping-particle&quot;:&quot;&quot;},{&quot;family&quot;:&quot;Lebowitz&quot;,&quot;given&quot;:&quot;Barry D&quot;,&quot;parse-names&quot;:false,&quot;dropping-particle&quot;:&quot;&quot;,&quot;non-dropping-particle&quot;:&quot;&quot;},{&quot;family&quot;:&quot;Lyketsos&quot;,&quot;given&quot;:&quot;Constantine G&quot;,&quot;parse-names&quot;:false,&quot;dropping-particle&quot;:&quot;&quot;,&quot;non-dropping-particle&quot;:&quot;&quot;},{&quot;family&quot;:&quot;Rosenheck&quot;,&quot;given&quot;:&quot;Robert A&quot;,&quot;parse-names&quot;:false,&quot;dropping-particle&quot;:&quot;&quot;,&quot;non-dropping-particle&quot;:&quot;&quot;},{&quot;family&quot;:&quot;Hsiao&quot;,&quot;given&quot;:&quot;John K&quot;,&quot;parse-names&quot;:false,&quot;dropping-particle&quot;:&quot;&quot;,&quot;non-dropping-particle&quot;:&quot;&quot;},{&quot;family&quot;:&quot;Lieberman&quot;,&quot;given&quot;:&quot;Jeffrey A&quot;,&quot;parse-names&quot;:false,&quot;dropping-particle&quot;:&quot;&quot;,&quot;non-dropping-particle&quot;:&quot;&quot;},{&quot;family&quot;:&quot;Schneider&quot;,&quot;given&quot;:&quot;Lon S&quot;,&quot;parse-names&quot;:false,&quot;dropping-particle&quot;:&quot;&quot;,&quot;non-dropping-particle&quot;:&quot;&quot;}],&quot;container-title&quot;:&quot;American Journal of Psychiatry&quot;,&quot;ISSN&quot;:&quot;0002-953X&quot;,&quot;PMID&quot;:&quot;rayyan-661179181&quot;,&quot;URL&quot;:&quot;http://search.ebscohost.com/login.aspx?direct=true&amp;db=rzh&amp;AN=105791853&amp;site=ehost-live&quot;,&quot;issued&quot;:{&quot;date-parts&quot;:[[2008]]},&quot;page&quot;:&quot;844-854&quot;,&quot;abstract&quot;:&quot;Objective: The study measured the effects of atypical antipsychotics on psychiatric and behavioral symptoms in patients with Alzheimer's disease and psychosis or agitated behavior.Method: The Clinical Antipsychotic Trials of Intervention Effectiveness-Alzheimer's Disease (CATIE-AD) Alzheimer's disease effectiveness study included 421 outpatients with Alzheimer's disease and psychosis or agitated/aggressive behavior. Patients were assigned randomly to masked, flexible-dose treatment with olanzapine, quetiapine, risperidone, or placebo for up to 36 weeks. Patients could be randomly reassigned to a different medication at the clinician's discretion, which ended phase 1. Psychiatric and behavioral symptoms, functioning, cognition, care needs, and quality of life were measured at regular intervals.Results: In relation to placebo, the last observation in phase 1 showed greater improvement with olanzapine or risperidone on the Neuropsychiatric Inventory total score, risperidone on the Clinical Global Impression of Changes, olanzapine and risperidone on the Brief Psychiatric Rating Scale (BPRS) hostile suspiciousness factor, and risperidone on the BPRS psychosis factor. There was worsening with olanzapine on the BPRS withdrawn depression factor. Among patients continuing phase 1 treatment at 12 weeks, there were no significant differences between antipsychotics and placebo on cognition, functioning, care needs, or quality of life, except for worsened functioning with olanzapine compared to placebo.Conclusion: In this descriptive analysis of outpatients with Alzheimer's disease in usual care settings, some clinical symptoms improved with atypical antipsychotics. Antipsychotics may be more effective for particular symptoms, such as anger, aggression, and paranoid ideas. They do not appear to improve functioning, care needs, or quality of life.&quot;,&quot;issue&quot;:&quot;7&quot;,&quot;volume&quot;:&quot;165&quot;,&quot;container-title-short&quot;:&quot;&quot;},&quot;isTemporary&quot;:false},{&quot;id&quot;:&quot;7f9a37c9-da12-3836-968e-abd72e633fef&quot;,&quot;itemData&quot;:{&quot;type&quot;:&quot;article-journal&quot;,&quot;id&quot;:&quot;7f9a37c9-da12-3836-968e-abd72e633fef&quot;,&quot;title&quot;:&quot;The efficacy of exergaming in people with major neurocognitive disorder residing in long-term care facilities: a pilot randomized controlled trial&quot;,&quot;author&quot;:[{&quot;family&quot;:&quot;Swinnen&quot;,&quot;given&quot;:&quot;N&quot;,&quot;parse-names&quot;:false,&quot;dropping-particle&quot;:&quot;&quot;,&quot;non-dropping-particle&quot;:&quot;&quot;},{&quot;family&quot;:&quot;Vandenbulcke&quot;,&quot;given&quot;:&quot;M&quot;,&quot;parse-names&quot;:false,&quot;dropping-particle&quot;:&quot;&quot;,&quot;non-dropping-particle&quot;:&quot;&quot;},{&quot;family&quot;:&quot;Bruin&quot;,&quot;given&quot;:&quot;E D&quot;,&quot;parse-names&quot;:false,&quot;dropping-particle&quot;:&quot;&quot;,&quot;non-dropping-particle&quot;:&quot;de&quot;},{&quot;family&quot;:&quot;Akkerman&quot;,&quot;given&quot;:&quot;R&quot;,&quot;parse-names&quot;:false,&quot;dropping-particle&quot;:&quot;&quot;,&quot;non-dropping-particle&quot;:&quot;&quot;},{&quot;family&quot;:&quot;Stubbs&quot;,&quot;given&quot;:&quot;B&quot;,&quot;parse-names&quot;:false,&quot;dropping-particle&quot;:&quot;&quot;,&quot;non-dropping-particle&quot;:&quot;&quot;},{&quot;family&quot;:&quot;Firth&quot;,&quot;given&quot;:&quot;J&quot;,&quot;parse-names&quot;:false,&quot;dropping-particle&quot;:&quot;&quot;,&quot;non-dropping-particle&quot;:&quot;&quot;},{&quot;family&quot;:&quot;Vancampfort&quot;,&quot;given&quot;:&quot;D&quot;,&quot;parse-names&quot;:false,&quot;dropping-particle&quot;:&quot;&quot;,&quot;non-dropping-particle&quot;:&quot;&quot;}],&quot;container-title&quot;:&quot;Alzheimer's research &amp; therapy&quot;,&quot;container-title-short&quot;:&quot;Alzheimers Res Ther&quot;,&quot;ISSN&quot;:&quot;1758-9193&quot;,&quot;PMID&quot;:&quot;rayyan-661181894&quot;,&quot;URL&quot;:&quot;https://ovidsp.ovid.com/ovidweb.cgi?T=JS&amp;CSC=Y&amp;NEWS=N&amp;PAGE=fulltext&amp;D=prem&amp;AN=33785077 https://nusearch.nottingham.ac.uk/openurl/44NOTUK/44NOTUK?genre=article&amp;atitle=The+efficacy+of+exergaming+in+people+with+major+neurocognitive+disorder+residing+in+long-term+care+facilities%3A+a+pilot+randomized+controlled+trial.&amp;title=Alzheimer%27s+Research+%26+Therapy&amp;issn=1758-9193&amp;date=2021&amp;volume=13&amp;issue=1&amp;spage=70&amp;aulast=Swinnen+N&amp;isbn=&amp;__char_set=utf8&quot;,&quot;issued&quot;:{&quot;date-parts&quot;:[[2021]]},&quot;page&quot;:&quot;70&quot;,&quot;language&quot;:&quot;English&quot;,&quot;abstract&quot;:&quot;BACKGROUND: It is currently unknown whether exergaming is efficacious in people with major neurocognitive disorder (MNCD) residing in long-term care facilities. This pilot randomized controlled trial (RCT) explored the efficacy of a stepping exergame program on gait speed, balance, mobility, reaction time, cognitive and neuropsychiatric outcomes, quality of life, and daily life functioning in people with MNCD residing in long-term care facilities. METHODS: Participants were randomly assigned to 8 weeks, three times weekly, 15 min of exergaming versus watching preferred music videos. The exergame device consisted of a pressure-sensitive step training platform on which participants performed stepping movements to play the games. The device automatically adapted the training level to the participants' capabilities. The Short Physical Performance Battery (SPPB), step reaction time test (SRTT), Montreal Cognitive Assessment (MoCA), Neuropsychiatric Inventory (NPI), Cornell Scale for Depression in Dementia (CSDD), Dementia Quality of Life (DQoL), and Katz Activities of Daily Living (Katz ADL) were assessed at baseline and post-intervention. A Quade's non-parametric ANCOVA controlling for baseline values with post hoc Bonferroni correction (p &lt; 0.00625) was used to analyze pre- and post-differences between the groups. Partial eta-squared (eta2p) effect sizes were calculated. RESULTS: Forty-five of 55 randomized inpatients with mild to moderate MNCD (Mini-Mental State Examination score = 17.2 +/- 4.5; aged 70-91; 35 women) completed the study. The exergame group (n = 23) demonstrated improvements in gait speed (p &lt; 0.001, eta2p = 0.41), total SPPB (p &lt; 0.001, eta2p = 0.64), SRTT (p&lt;0.001, eta2p = 0.51), MoCA (p&lt;0.001, eta2p = 0.38), and reductions in CSDD (p&lt;0.001, eta2p = 0.43) compared to the control group (n = 22). There were no differences in NPI (p = 0.165, eta2p = 0.05), DQoL (p = 0.012, eta2p = 0.16), and ADL (p = 0.008, eta2p = 0.16) post-intervention scores between the experimental and control group, albeit DQol and ADL measures showed large effect sizes in the exergame group. The mean attendance rate was 82.9% in the exergame group and 73.7% in the music control group. There were no study-related adverse events reported by the participants, nor observed by the research team. CONCLUSIONS: The findings of this pilot RCT suggest that an individually adapted exergame training improves lower extremity functioning, cognitive functioning and step reaction time and symptoms of depression in inpatients with MNCD residing in long-term care facilities. TRIAL REGISTRATION: ClinicalTrials.gov, NCT04436302.&quot;,&quot;issue&quot;:&quot;1&quot;,&quot;volume&quot;:&quot;13&quot;},&quot;isTemporary&quot;:false},{&quot;id&quot;:&quot;d20e99a1-e0e9-3e9f-82dd-168c2354c834&quot;,&quot;itemData&quot;:{&quot;type&quot;:&quot;article-journal&quot;,&quot;id&quot;:&quot;d20e99a1-e0e9-3e9f-82dd-168c2354c834&quot;,&quot;title&quot;:&quot;Effects of multiple training modalities in patients with Alzheimer's disease: a pilot study&quot;,&quot;author&quot;:[{&quot;family&quot;:&quot;Tai&quot;,&quot;given&quot;:&quot;S Y&quot;,&quot;parse-names&quot;:false,&quot;dropping-particle&quot;:&quot;&quot;,&quot;non-dropping-particle&quot;:&quot;&quot;},{&quot;family&quot;:&quot;Hsu&quot;,&quot;given&quot;:&quot;C L&quot;,&quot;parse-names&quot;:false,&quot;dropping-particle&quot;:&quot;&quot;,&quot;non-dropping-particle&quot;:&quot;&quot;},{&quot;family&quot;:&quot;Huang&quot;,&quot;given&quot;:&quot;S W&quot;,&quot;parse-names&quot;:false,&quot;dropping-particle&quot;:&quot;&quot;,&quot;non-dropping-particle&quot;:&quot;&quot;},{&quot;family&quot;:&quot;Ma&quot;,&quot;given&quot;:&quot;T C&quot;,&quot;parse-names&quot;:false,&quot;dropping-particle&quot;:&quot;&quot;,&quot;non-dropping-particle&quot;:&quot;&quot;},{&quot;family&quot;:&quot;Hsieh&quot;,&quot;given&quot;:&quot;W C&quot;,&quot;parse-names&quot;:false,&quot;dropping-particle&quot;:&quot;&quot;,&quot;non-dropping-particle&quot;:&quot;&quot;},{&quot;family&quot;:&quot;Yang&quot;,&quot;given&quot;:&quot;Y H&quot;,&quot;parse-names&quot;:false,&quot;dropping-particle&quot;:&quot;&quot;,&quot;non-dropping-particle&quot;:&quot;&quot;}],&quot;container-title&quot;:&quot;Neuropsychiatric Disease &amp; Treatment&quot;,&quot;ISSN&quot;:&quot;1176-6328&quot;,&quot;PMID&quot;:&quot;rayyan-661181716&quot;,&quot;URL&quot;:&quot;https://ovidsp.ovid.com/ovidweb.cgi?T=JS&amp;CSC=Y&amp;NEWS=N&amp;PAGE=fulltext&amp;D=pmnm3&amp;AN=27843319 https://nusearch.nottingham.ac.uk/openurl/44NOTUK/44NOTUK?genre=article&amp;atitle=Effects+of+multiple+training+modalities+in+patients+with+Alzheimer%27s+disease%3A+a+pilot+study.&amp;title=Neuropsychiatric+Disease+%26+Treatment&amp;issn=1176-6328&amp;date=2016&amp;volume=12&amp;issue=&amp;spage=2843&amp;aulast=Tai+SY&amp;isbn=&amp;__char_set=utf8&quot;,&quot;issued&quot;:{&quot;date-parts&quot;:[[2016]]},&quot;page&quot;:&quot;2843-2849&quot;,&quot;language&quot;:&quot;English&quot;,&quot;abstract&quot;:&quot;OBJECTIVE: This pilot study investigated the effects of multiple training modalities on cognition, neuropsychiatric symptoms, caregivers' burden, and quality of life in patients with Alzheimer's disease (AD). PATIENTS AND METHODS: This intervention study was conducted in 24 patients with AD aged &gt;=65 years with a Clinical Dementia Rating (CDR) score of 0.5-1. The patients were assigned to receive multiple training modalities (1 hour for each training: Tai Chi, calligraphy, and drawing) over a 6-week period in either the experimental group (n=14) or the comparison group (n=10). A series of neuropsychological tests - namely the Traditional Chinese version Mini-Mental Status Examination, Cognitive Assessment Screening Instrument (CASI), Neuropsychiatric Inventory and the Neuropsychiatric Inventory Caregiver Distress Scale, and the Clinical Dementia Rating Sum of Boxes scale - were conducted at the baseline and after the intervention. The World Health Organization Quality of Life-BREF (WHOQOL-BREF) and Zarit Caregiver Burden Scale were used to assess the quality of life and caregivers' burden, respectively. Independent sample t-test and paired sample t-test were used to analyze the data. RESULTS: After the intervention, the experimental group reported higher scores in the orientation domain of CASI (P=0.007) and in the psychiatry domain of WHOQOL-BREF (P=0.042) compared with the comparison group. Caregivers' distress was significantly decreased in the experimental group (P=0.035) but not in the comparison group (P=0.430). CONCLUSION: The multiple training modalities improved scores in the orientation domain of CASI and psychiatry domain of WHOQOL-BREF in patients with AD. Moreover, the intervention reduced caregivers' distress.&quot;,&quot;volume&quot;:&quot;12&quot;,&quot;container-title-short&quot;:&quot;&quot;},&quot;isTemporary&quot;:false},{&quot;id&quot;:&quot;987d3ca3-b85b-3889-b84a-fbb46dd8982d&quot;,&quot;itemData&quot;:{&quot;type&quot;:&quot;article-journal&quot;,&quot;id&quot;:&quot;987d3ca3-b85b-3889-b84a-fbb46dd8982d&quot;,&quot;title&quot;:&quot;Remini-Sing: A Feasibility Study of Therapeutic Group Singing to Support Relationship Quality and Wellbeing for Community-Dwelling People Living With Dementia and Their Family Caregivers&quot;,&quot;author&quot;:[{&quot;family&quot;:&quot;Tamplin&quot;,&quot;given&quot;:&quot;J&quot;,&quot;parse-names&quot;:false,&quot;dropping-particle&quot;:&quot;&quot;,&quot;non-dropping-particle&quot;:&quot;&quot;},{&quot;family&quot;:&quot;Clark&quot;,&quot;given&quot;:&quot;I N&quot;,&quot;parse-names&quot;:false,&quot;dropping-particle&quot;:&quot;&quot;,&quot;non-dropping-particle&quot;:&quot;&quot;},{&quot;family&quot;:&quot;Lee&quot;,&quot;given&quot;:&quot;Y C&quot;,&quot;parse-names&quot;:false,&quot;dropping-particle&quot;:&quot;&quot;,&quot;non-dropping-particle&quot;:&quot;&quot;},{&quot;family&quot;:&quot;Baker&quot;,&quot;given&quot;:&quot;F A&quot;,&quot;parse-names&quot;:false,&quot;dropping-particle&quot;:&quot;&quot;,&quot;non-dropping-particle&quot;:&quot;&quot;}],&quot;container-title&quot;:&quot;Frontiers in Medicine&quot;,&quot;ISSN&quot;:&quot;2296-858X&quot;,&quot;PMID&quot;:&quot;rayyan-661188072&quot;,&quot;URL&quot;:&quot;https://ovidsp.ovid.com/ovidweb.cgi?T=JS&amp;CSC=Y&amp;NEWS=N&amp;PAGE=fulltext&amp;D=pmnm4&amp;AN=30234118 https://nusearch.nottingham.ac.uk/openurl/44NOTUK/44NOTUK?genre=article&amp;atitle=Remini-Sing%3A+A+Feasibility+Study+of+Therapeutic+Group+Singing+to+Support+Relationship+Quality+and+Wellbeing+for+Community-Dwelling+People+Living+With+Dementia+and+Their+Family+Caregivers.&amp;title=Frontiers+in+Medicine&amp;issn=2296-858X&amp;date=2018&amp;volume=5&amp;issue=&amp;spage=245&amp;aulast=Tamplin+J&amp;isbn=&amp;__char_set=utf8&quot;,&quot;issued&quot;:{&quot;date-parts&quot;:[[2018]]},&quot;page&quot;:&quot;245&quot;,&quot;language&quot;:&quot;English&quot;,&quot;abstract&quot;:&quot;Background: Living at home following a diagnosis of dementia can be difficult for both the person living with dementia (PwD) and their family caregivers (FCG). Active group music participation may provide an avenue for emotional release, offer psychosocial support to caregivers and stimulate meaningful interaction between caregivers and loved ones with dementia. Therapeutic music interventions also have the capacity to facilitate reminiscence and social engagement and can help to manage challenging symptoms associated with dementia, such as anxiety, apathy, and agitation. Method: This feasibility study examined the acceptability of a 20-week therapeutic group singing intervention (Remini-Sing) and quantitative research assessments for PwD/FCG dyads living in the community. Quantitative measures for the following outcomes were tested for sensitivity and acceptability: relationship quality (PwD and FCG); life satisfaction, caregiver satisfaction, flourishing, and depression for FCGs; and anxiety, apathy, agitation, and quality of life for PwD. Quantitative assessments were conducted before, during (midway) and after 20 weeks of participation in a therapeutic singing group attended by the PwD and FCG together. The Remini-Sing intervention incorporated vocal warm ups, singing familiar songs, learning new songs, and opportunities for social interaction. Qualitative interviews were conducted with all dyads that completed the intervention. Results: Twelve PWD/FCG dyads were recruited and enrolled in the study. High participation and retention rates indicated that the intervention was received favorably by participants. There were no statistically significant changes on measures from pre to post intervention. However, favorable baseline scores on relationship quality and wellbeing measures were sustained over the 20-week intervention. The testing of these measures for feasibility also revealed that some were too difficult for PwD and thus yielded questionable results, some were potentially less relevant, and there were likely floor and ceiling effects on several of the measures utilized. Conclusions: This study demonstrated good feasibility for a research protocol and therapeutic group singing intervention for community-dwelling PwD and their FCGs. Participant reflections and researcher observations yielded useful information guiding the selection of quantitative outcome measures for future research in this area.&quot;,&quot;volume&quot;:&quot;5&quot;,&quot;container-title-short&quot;:&quot;&quot;},&quot;isTemporary&quot;:false},{&quot;id&quot;:&quot;49b8ebca-f907-373d-b3a1-5a560bc33a43&quot;,&quot;itemData&quot;:{&quot;type&quot;:&quot;article-journal&quot;,&quot;id&quot;:&quot;49b8ebca-f907-373d-b3a1-5a560bc33a43&quot;,&quot;title&quot;:&quot;Comparison between group and personal rehabilitation for dementia in a geriatric health service facility: single-blinded randomized controlled study&quot;,&quot;author&quot;:[{&quot;family&quot;:&quot;Tanaka&quot;,&quot;given&quot;:&quot;S&quot;,&quot;parse-names&quot;:false,&quot;dropping-particle&quot;:&quot;&quot;,&quot;non-dropping-particle&quot;:&quot;&quot;},{&quot;family&quot;:&quot;Honda&quot;,&quot;given&quot;:&quot;S&quot;,&quot;parse-names&quot;:false,&quot;dropping-particle&quot;:&quot;&quot;,&quot;non-dropping-particle&quot;:&quot;&quot;},{&quot;family&quot;:&quot;Nakano&quot;,&quot;given&quot;:&quot;H&quot;,&quot;parse-names&quot;:false,&quot;dropping-particle&quot;:&quot;&quot;,&quot;non-dropping-particle&quot;:&quot;&quot;},{&quot;family&quot;:&quot;Sato&quot;,&quot;given&quot;:&quot;Y&quot;,&quot;parse-names&quot;:false,&quot;dropping-particle&quot;:&quot;&quot;,&quot;non-dropping-particle&quot;:&quot;&quot;},{&quot;family&quot;:&quot;Araya&quot;,&quot;given&quot;:&quot;K&quot;,&quot;parse-names&quot;:false,&quot;dropping-particle&quot;:&quot;&quot;,&quot;non-dropping-particle&quot;:&quot;&quot;},{&quot;family&quot;:&quot;Yamaguchi&quot;,&quot;given&quot;:&quot;H&quot;,&quot;parse-names&quot;:false,&quot;dropping-particle&quot;:&quot;&quot;,&quot;non-dropping-particle&quot;:&quot;&quot;}],&quot;container-title&quot;:&quot;Psychogeriatrics:The Official Journal of the Japanese Psychogeriatric Society&quot;,&quot;ISSN&quot;:&quot;1479-8301&quot;,&quot;PMID&quot;:&quot;rayyan-661179603&quot;,&quot;URL&quot;:&quot;https://ovidsp.ovid.com/ovidweb.cgi?T=JS&amp;CSC=Y&amp;NEWS=N&amp;PAGE=fulltext&amp;D=med14&amp;AN=27612310 https://nusearch.nottingham.ac.uk/openurl/44NOTUK/44NOTUK?genre=article&amp;atitle=Comparison+between+group+and+personal+rehabilitation+for+dementia+in+a+geriatric+health+service+facility%3A+single-blinded+randomized+controlled+study.&amp;title=Psychogeriatrics%3AThe+Official+Journal+of+the+Japanese+Psychogeriatric+Society&amp;issn=1346-3500&amp;date=2017&amp;volume=17&amp;issue=3&amp;spage=177&amp;aulast=Tanaka+S&amp;isbn=&amp;__char_set=utf8&quot;,&quot;issued&quot;:{&quot;date-parts&quot;:[[2017]]},&quot;page&quot;:&quot;177-185&quot;,&quot;language&quot;:&quot;English&quot;,&quot;abstract&quot;:&quot;AIM: The aim of this study was to compare the effects of rehabilitation involving group and personal sessions on demented participants. METHODS: This single-blinded randomized controlled trial included 60 elderly participants with dementia in a geriatric health service facility, or R oken. Staff members, who did not participate in the intervention, examined cognitive function, mood, communication ability, severity of dementia, objective quality of life, vitality, and daily behaviour. After a baseline assessment, participants were randomly divided into three groups: (i) group intervention; (ii) personal intervention; and (iii) control. The 1-h group intervention (3-5 subjects) and 20-min personal intervention (one staff member per participant) were performed twice a week for 12 weeks (24 total sessions). The cognitive rehabilitation programme consisted of reminiscence, reality orientation, and physical exercise, and it was based on five principles of brain-activating rehabilitation; (i) pleasant atmosphere; (ii) communication; (iii) social roles; (iv) praising; and (v) errorless support. Data were analyzed after the second assessment. RESULTS: Outcome measures were analyzed in 43 participants-14 in the control group, 13 in group intervention, and 16 in personal intervention. Repeated measure ancova showed a significant interaction for cognitive function score (Mini-Mental State Examination) between group intervention and controls ( F = 5.535, P = 0.029). In the post-hoc analysis, group intervention showed significant improvement (P = 0.016). Global severity of dementia tended to improve (P = 0.094) in group intervention compared to control (Mann-Whitney U -test). There were no significant interactions or improvements for other measurements. CONCLUSIONS: Group rehabilitation for dementia is more effective for improving cognitive function and global severity of dementia than personal rehabilitation in Roken. Copyright © 2016 Japanese Psychogeriatric Society.&quot;,&quot;issue&quot;:&quot;3&quot;,&quot;volume&quot;:&quot;17&quot;,&quot;container-title-short&quot;:&quot;&quot;},&quot;isTemporary&quot;:false},{&quot;id&quot;:&quot;93ff42e0-b5e2-32ad-8e0c-f1d393da846b&quot;,&quot;itemData&quot;:{&quot;type&quot;:&quot;article-journal&quot;,&quot;id&quot;:&quot;93ff42e0-b5e2-32ad-8e0c-f1d393da846b&quot;,&quot;title&quot;:&quot;Person-centered care for older people with dementia in the acute hospital&quot;,&quot;author&quot;:[{&quot;family&quot;:&quot;Tay&quot;,&quot;given&quot;:&quot;F H E&quot;,&quot;parse-names&quot;:false,&quot;dropping-particle&quot;:&quot;&quot;,&quot;non-dropping-particle&quot;:&quot;&quot;},{&quot;family&quot;:&quot;Thompson&quot;,&quot;given&quot;:&quot;C L&quot;,&quot;parse-names&quot;:false,&quot;dropping-particle&quot;:&quot;&quot;,&quot;non-dropping-particle&quot;:&quot;&quot;},{&quot;family&quot;:&quot;Nieh&quot;,&quot;given&quot;:&quot;C M&quot;,&quot;parse-names&quot;:false,&quot;dropping-particle&quot;:&quot;&quot;,&quot;non-dropping-particle&quot;:&quot;&quot;},{&quot;family&quot;:&quot;Nieh&quot;,&quot;given&quot;:&quot;C C&quot;,&quot;parse-names&quot;:false,&quot;dropping-particle&quot;:&quot;&quot;,&quot;non-dropping-particle&quot;:&quot;&quot;},{&quot;family&quot;:&quot;Koh&quot;,&quot;given&quot;:&quot;H M&quot;,&quot;parse-names&quot;:false,&quot;dropping-particle&quot;:&quot;&quot;,&quot;non-dropping-particle&quot;:&quot;&quot;},{&quot;family&quot;:&quot;Tan&quot;,&quot;given&quot;:&quot;J J C&quot;,&quot;parse-names&quot;:false,&quot;dropping-particle&quot;:&quot;&quot;,&quot;non-dropping-particle&quot;:&quot;&quot;},{&quot;family&quot;:&quot;Yap&quot;,&quot;given&quot;:&quot;P L K&quot;,&quot;parse-names&quot;:false,&quot;dropping-particle&quot;:&quot;&quot;,&quot;non-dropping-particle&quot;:&quot;&quot;}],&quot;container-title&quot;:&quot;Alzheimer's &amp; Dementia : Translational Research &amp; Clinical Interventions&quot;,&quot;ISSN&quot;:&quot;2352-8737&quot;,&quot;PMID&quot;:&quot;rayyan-661186513&quot;,&quot;URL&quot;:&quot;https://ovidsp.ovid.com/ovidweb.cgi?T=JS&amp;CSC=Y&amp;NEWS=N&amp;PAGE=fulltext&amp;D=pmnm4&amp;AN=29955648 https://nusearch.nottingham.ac.uk/openurl/44NOTUK/44NOTUK?genre=article&amp;atitle=Person-centered+care+for+older+people+with+dementia+in+the+acute+hospital.&amp;title=Alzheimer%27s+%26+Dementia+%3A+Translational+Research+%26+Clinical+Interventions&amp;issn=2352-8737&amp;date=2018&amp;volume=4&amp;issue=1&amp;spage=19&amp;aulast=Tay+FHE&amp;isbn=&amp;__char_set=utf8&quot;,&quot;issued&quot;:{&quot;date-parts&quot;:[[2018]]},&quot;page&quot;:&quot;19-27&quot;,&quot;language&quot;:&quot;English&quot;,&quot;abstract&quot;:&quot;Introduction: Patients with dementia (PWDs) are often subjected to enforced dependency and experience functional decline and emotional distress during hospital stay. Person-centered care (PCC) with specialized psychosocial interventions, minimally obtrusive medical care, and physical restraints-free practice holds potential to improve patient outcomes. We evaluate the effectiveness of an acute hospital dementia unit (Care for Acute Mentally Infirm Elders [CAMIE]) that adopts a PCC protocol. Methods: Prospective naturalistic cohort study whereby PWDs in the CAMIE unit (n = 170) were compared with a control group in usual care wards (n = 60) over 6 months. Assessments included patient demographics, dementia type and stage, comorbidities (Charlson's Comorbidity Index), acute illness severity, Well-Being, Ill-Being, functional status (Modified Barthel Index), agitation levels (Pittsburgh Agitation Scale), and quality of life (EuroQoL), assessed on admission and discharge. Multivariate analysis of covariance examined the effect of CAMIE versus usual care on pre-post outcomes. Results: CAMIE patients showed statistically significant greater gains in Modified Barthel Index function and Well-Being, decreased Ill-Being and agitation, and greater improvement in EuroQoL index score (effect size: DELTA = 0.18) after adjusting for baseline differences that translated to a quality-adjusted life years gain of 0.045, assuming stability over 3 months. Estimating added cost of CAMIE stay over usual care at SGD 1500 (USD 1040) for average length of stay of 15 days per patient, the incremental cost-effectiveness ratio fell within the threshold for cost-effectiveness at USD 23,111. Discussion: PCC for PWDs in acute hospitals not only improves clinical outcomes for patients but is also cost-effective. The results support the adoption of PCC on a wider scale for better care of PWDs.&quot;,&quot;volume&quot;:&quot;4&quot;,&quot;container-title-short&quot;:&quot;&quot;},&quot;isTemporary&quot;:false},{&quot;id&quot;:&quot;499e9170-3f61-3af4-a957-a4bc0f6a9c6d&quot;,&quot;itemData&quot;:{&quot;type&quot;:&quot;article-journal&quot;,&quot;id&quot;:&quot;499e9170-3f61-3af4-a957-a4bc0f6a9c6d&quot;,&quot;title&quot;:&quot;A home-based, carer-enhanced exercise program improves balance and falls efficacy in community-dwelling older people with dementia&quot;,&quot;author&quot;:[{&quot;family&quot;:&quot;Taylor&quot;,&quot;given&quot;:&quot;M E&quot;,&quot;parse-names&quot;:false,&quot;dropping-particle&quot;:&quot;&quot;,&quot;non-dropping-particle&quot;:&quot;&quot;},{&quot;family&quot;:&quot;Lord&quot;,&quot;given&quot;:&quot;S R&quot;,&quot;parse-names&quot;:false,&quot;dropping-particle&quot;:&quot;&quot;,&quot;non-dropping-particle&quot;:&quot;&quot;},{&quot;family&quot;:&quot;Brodaty&quot;,&quot;given&quot;:&quot;H&quot;,&quot;parse-names&quot;:false,&quot;dropping-particle&quot;:&quot;&quot;,&quot;non-dropping-particle&quot;:&quot;&quot;},{&quot;family&quot;:&quot;Kurrle&quot;,&quot;given&quot;:&quot;S E&quot;,&quot;parse-names&quot;:false,&quot;dropping-particle&quot;:&quot;&quot;,&quot;non-dropping-particle&quot;:&quot;&quot;},{&quot;family&quot;:&quot;Hamilton&quot;,&quot;given&quot;:&quot;S&quot;,&quot;parse-names&quot;:false,&quot;dropping-particle&quot;:&quot;&quot;,&quot;non-dropping-particle&quot;:&quot;&quot;},{&quot;family&quot;:&quot;Ramsay&quot;,&quot;given&quot;:&quot;E&quot;,&quot;parse-names&quot;:false,&quot;dropping-particle&quot;:&quot;&quot;,&quot;non-dropping-particle&quot;:&quot;&quot;},{&quot;family&quot;:&quot;Webster&quot;,&quot;given&quot;:&quot;L&quot;,&quot;parse-names&quot;:false,&quot;dropping-particle&quot;:&quot;&quot;,&quot;non-dropping-particle&quot;:&quot;&quot;},{&quot;family&quot;:&quot;Payne&quot;,&quot;given&quot;:&quot;N L&quot;,&quot;parse-names&quot;:false,&quot;dropping-particle&quot;:&quot;&quot;,&quot;non-dropping-particle&quot;:&quot;&quot;},{&quot;family&quot;:&quot;Close&quot;,&quot;given&quot;:&quot;J C T&quot;,&quot;parse-names&quot;:false,&quot;dropping-particle&quot;:&quot;&quot;,&quot;non-dropping-particle&quot;:&quot;&quot;}],&quot;container-title&quot;:&quot;International psychogeriatrics&quot;,&quot;container-title-short&quot;:&quot;Int Psychogeriatr&quot;,&quot;ISSN&quot;:&quot;1041-6102&quot;,&quot;PMID&quot;:&quot;rayyan-661183407&quot;,&quot;URL&quot;:&quot;&lt;Go to ISI&gt;://WOS:000401140100009&quot;,&quot;issued&quot;:{&quot;date-parts&quot;:[[2017]]},&quot;page&quot;:&quot;81-91&quot;,&quot;language&quot;:&quot;English&quot;,&quot;abstract&quot;:&quot;Background: Older people with dementia are at increased risk of physical decline and falls. Balance and mood are significant predictors of falls in this population. The aim of this study was to determine the effect of a tailored home-based exercise program in community-dwelling older people with dementia. Methods: Forty-two participants with mild to moderate dementia were recruited from routine health services. All participants were offered a six-month home-based, carer-enhanced, progressive, and individually tailored exercise program. Physical activity, quality of life, physical, and psychological assessments were administered at the beginning and end of the trial. Results: Of 33 participants (78.6%) who completed the six-month reassessment ten (30%) reported falls and six (18%) multiple falls during the follow-up period. At reassessment, participants had better balance (sway on floor and foam), reduced concern about falls, increased planned physical activity, but worse knee extension strength and no change in depression scores. The average adherence to the prescribed exercise sessions was 45% and 22 participants (52%) were still exercising at trial completion. Those who adhered to &gt;= 70% of prescribed sessions had significantly better balance at reassessment compared with those who adhered to &lt; 70% of sessions. Conclusions: This trial of a tailored home-based exercise intervention presents preliminary evidence that this intervention can improve balance, concern about falls, and planned physical activity in community-dwelling older people with dementia. Future research should determine whether exercise interventions are effective in reducing falls and elucidate strategies for enhancing uptake and adherence in this population.&quot;,&quot;issue&quot;:&quot;1&quot;,&quot;volume&quot;:&quot;29&quot;},&quot;isTemporary&quot;:false},{&quot;id&quot;:&quot;03e3a8a8-0a3e-3ea5-92b1-5958a553b5db&quot;,&quot;itemData&quot;:{&quot;type&quot;:&quot;article-journal&quot;,&quot;id&quot;:&quot;03e3a8a8-0a3e-3ea5-92b1-5958a553b5db&quot;,&quot;title&quot;:&quot;Translating an Evidence-based Multicomponent Intervention for Older Adults With Dementia and Caregivers&quot;,&quot;author&quot;:[{&quot;family&quot;:&quot;Teri&quot;,&quot;given&quot;:&quot;L&quot;,&quot;parse-names&quot;:false,&quot;dropping-particle&quot;:&quot;&quot;,&quot;non-dropping-particle&quot;:&quot;&quot;},{&quot;family&quot;:&quot;Logsdon&quot;,&quot;given&quot;:&quot;R G&quot;,&quot;parse-names&quot;:false,&quot;dropping-particle&quot;:&quot;&quot;,&quot;non-dropping-particle&quot;:&quot;&quot;},{&quot;family&quot;:&quot;McCurry&quot;,&quot;given&quot;:&quot;S M&quot;,&quot;parse-names&quot;:false,&quot;dropping-particle&quot;:&quot;&quot;,&quot;non-dropping-particle&quot;:&quot;&quot;},{&quot;family&quot;:&quot;Pike&quot;,&quot;given&quot;:&quot;K C&quot;,&quot;parse-names&quot;:false,&quot;dropping-particle&quot;:&quot;&quot;,&quot;non-dropping-particle&quot;:&quot;&quot;},{&quot;family&quot;:&quot;McGough&quot;,&quot;given&quot;:&quot;E L&quot;,&quot;parse-names&quot;:false,&quot;dropping-particle&quot;:&quot;&quot;,&quot;non-dropping-particle&quot;:&quot;&quot;}],&quot;container-title&quot;:&quot;Gerontologist&quot;,&quot;ISSN&quot;:&quot;1758-5341&quot;,&quot;PMID&quot;:&quot;rayyan-661189648&quot;,&quot;URL&quot;:&quot;https://ovidsp.ovid.com/ovidweb.cgi?T=JS&amp;CSC=Y&amp;NEWS=N&amp;PAGE=fulltext&amp;D=med17&amp;AN=30304477 https://nusearch.nottingham.ac.uk/openurl/44NOTUK/44NOTUK?genre=article&amp;atitle=Translating+an+Evidence-based+Multicomponent+Intervention+for+Older+Adults+With+Dementia+and+Caregivers.&amp;title=Gerontologist&amp;issn=0016-9013&amp;date=2020&amp;volume=60&amp;issue=3&amp;spage=548&amp;aulast=Teri+L&amp;isbn=&amp;__char_set=utf8&quot;,&quot;issued&quot;:{&quot;date-parts&quot;:[[2020]]},&quot;page&quot;:&quot;548-557&quot;,&quot;language&quot;:&quot;English&quot;,&quot;abstract&quot;:&quot;BACKGROUND AND OBJECTIVES: Effective community-based programs to maintain health and well-being of adults with dementia are needed. This article describes the translation, implementation, and effectiveness of a multicomponent exercise plus behavioral/psychosocial intervention (Reducing Disability in Alzheimer's Disease-NorthWest [RDAD-NW]) conducted by staff in regional Area Agencies on Aging (AAAs). RESEARCH DESIGN AND METHODS: Staggered multiple baseline design was used; 10 AAAs, 20 case managers, and 255 community-residing persons with dementia (PWDs), and family caregivers were enrolled. RDAD-NW was conducted in-home over 6 weeks with aerobic/endurance, strength, and balance/flexibility exercises, dementia education, training to increase pleasant events, and activator-behavior-consequence problem-solving approach. Outcomes included case manager treatment fidelity, and caregiver/PWD physical activity, restricted activity days, physical functioning, quality of life, and affect. RESULTS: RDAD-NW was successfully translated and implemented by AAA agency staff through their usual service provision mechanisms. Staff responded positively and delivered the program with a high degree of fidelity. Caregiver/PWD dyads also responded favorably engaging in both exercise and behavioral/psychosocial portions of the program. A total of 207 dyads (81%) completed the intervention and 140 (55%) completed the 13-month follow-up. PWD physical activity increased significantly pre- to posttreatment (p &lt; .001, ES = .54), and 13 months (p &lt; .01, ES = .21). Quality of life of PWD increased significantly pre- to posttreatment (p &lt; .001, ES = .29); caregiver depression improved pre- to posttreatment (p = .01, ES = -.18). DISCUSSION AND IMPLICATIONS: RDAD-NW was successfully translated and implemented by AAA case managers and resulted in increased physical activity and improved behavioral and emotional outcomes of caregiver/PWDs. Results support continued dissemination and implementation of RDAD-NW. CLINICAL TRIALS REGISTRATION: NCT01708304. Copyright © The Author(s) 2018. Published by Oxford University Press on behalf of The Gerontological Society of America. All rights reserved. For permissions, please e-mail: journals.permissions@oup.com.&quot;,&quot;issue&quot;:&quot;3&quot;,&quot;volume&quot;:&quot;60&quot;,&quot;container-title-short&quot;:&quot;&quot;},&quot;isTemporary&quot;:false},{&quot;id&quot;:&quot;50a55e95-9403-3eaa-aa0c-24ea092a4cda&quot;,&quot;itemData&quot;:{&quot;type&quot;:&quot;article-journal&quot;,&quot;id&quot;:&quot;50a55e95-9403-3eaa-aa0c-24ea092a4cda&quot;,&quot;title&quot;:&quot;Effect of a high-intensity exercise program on physical function and mental health in nursing home residents with dementia: an assessor blinded randomized controlled trial&quot;,&quot;author&quot;:[{&quot;family&quot;:&quot;Telenius&quot;,&quot;given&quot;:&quot;E W&quot;,&quot;parse-names&quot;:false,&quot;dropping-particle&quot;:&quot;&quot;,&quot;non-dropping-particle&quot;:&quot;&quot;},{&quot;family&quot;:&quot;Engedal&quot;,&quot;given&quot;:&quot;K&quot;,&quot;parse-names&quot;:false,&quot;dropping-particle&quot;:&quot;&quot;,&quot;non-dropping-particle&quot;:&quot;&quot;},{&quot;family&quot;:&quot;Bergland&quot;,&quot;given&quot;:&quot;A&quot;,&quot;parse-names&quot;:false,&quot;dropping-particle&quot;:&quot;&quot;,&quot;non-dropping-particle&quot;:&quot;&quot;}],&quot;container-title&quot;:&quot;PLoS ONE [Electronic Resource]&quot;,&quot;ISSN&quot;:&quot;1932-6203&quot;,&quot;PMID&quot;:&quot;rayyan-661181104&quot;,&quot;URL&quot;:&quot;https://ovidsp.ovid.com/ovidweb.cgi?T=JS&amp;CSC=Y&amp;NEWS=N&amp;PAGE=fulltext&amp;D=med12&amp;AN=25974049 https://nusearch.nottingham.ac.uk/openurl/44NOTUK/44NOTUK?genre=article&amp;atitle=Effect+of+a+high-intensity+exercise+program+on+physical+function+and+mental+health+in+nursing+home+residents+with+dementia%3A+an+assessor+blinded+randomized+controlled+trial.&amp;title=PLoS+ONE+%5BElectronic+Resource%5D&amp;issn=1932-6203&amp;date=2015&amp;volume=10&amp;issue=5&amp;spage=e0126102&amp;aulast=Telenius+EW&amp;isbn=&amp;__char_set=utf8&quot;,&quot;issued&quot;:{&quot;date-parts&quot;:[[2015]]},&quot;page&quot;:&quot;e0126102&quot;,&quot;language&quot;:&quot;English&quot;,&quot;abstract&quot;:&quot;BACKGROUND: Dementia is among the leading causes of functional loss and disability in older adults. Research has demonstrated that nursing home patients without dementia can improve their function in activities of daily living, strength, balance and mental well being by physical exercise. The evidence on effect of physical exercise among nursing home patients with dementia is scarce and ambiguous. Thus, the primary objective of this study was to investigate the effect of a high intensity functional exercise program on the performance of balance in nursing home residents with dementia. The secondary objective was to examine the effect of this exercise on muscle strength, mobility, activities of daily living, quality of life and neuropsychiatric symptoms. DESIGN AND METHODS: This single blinded randomized controlled trial was conducted among 170 persons with dementia living in nursing homes. Mean age was 86.7 years (SD = 7.4) and 74% were women. The participants were randomly allocated to an intervention (n = 87) or a control group (n = 83). The intervention consisted of intensive strengthening and balance exercises in small groups twice a week for 12 weeks. The control condition was leisure activities. RESULTS: The intervention group improved the score on Bergs Balance Scale by 2.9 points, which was significantly more than the control group who improved by 1.2 points (p = 0.02). Having exercised 12 times or more was significantly associated with improved strength after intervention (p&lt;0.05). The level of apathy was lower in the exercise group after the intervention, compared to the control group (p = 0.048). CONCLUSION: The results from our study indicate that a high intensity functional exercise program improved balance and muscle strength as well as reduced apathy in nursing home patients with dementia. TRIAL REGISTRATION: ClinicalTrials.gov NCT02262104.&quot;,&quot;issue&quot;:&quot;5&quot;,&quot;volume&quot;:&quot;10&quot;,&quot;container-title-short&quot;:&quot;&quot;},&quot;isTemporary&quot;:false},{&quot;id&quot;:&quot;b1aa6a40-27d5-3b3d-b63a-e7bff1fd799a&quot;,&quot;itemData&quot;:{&quot;type&quot;:&quot;article-journal&quot;,&quot;id&quot;:&quot;b1aa6a40-27d5-3b3d-b63a-e7bff1fd799a&quot;,&quot;title&quot;:&quot;Health promotion intervention for people with early-stage dementia: A quasi-experimental study&quot;,&quot;author&quot;:[{&quot;family&quot;:&quot;Testad&quot;,&quot;given&quot;:&quot;I&quot;,&quot;parse-names&quot;:false,&quot;dropping-particle&quot;:&quot;&quot;,&quot;non-dropping-particle&quot;:&quot;&quot;},{&quot;family&quot;:&quot;Kajander&quot;,&quot;given&quot;:&quot;M&quot;,&quot;parse-names&quot;:false,&quot;dropping-particle&quot;:&quot;&quot;,&quot;non-dropping-particle&quot;:&quot;&quot;},{&quot;family&quot;:&quot;Gjestsen&quot;,&quot;given&quot;:&quot;M T&quot;,&quot;parse-names&quot;:false,&quot;dropping-particle&quot;:&quot;&quot;,&quot;non-dropping-particle&quot;:&quot;&quot;},{&quot;family&quot;:&quot;Dalen&quot;,&quot;given&quot;:&quot;I&quot;,&quot;parse-names&quot;:false,&quot;dropping-particle&quot;:&quot;&quot;,&quot;non-dropping-particle&quot;:&quot;&quot;}],&quot;container-title&quot;:&quot;Brain and Behavior&quot;,&quot;ISSN&quot;:&quot;2162-3279&quot;,&quot;PMID&quot;:&quot;rayyan-661183231&quot;,&quot;URL&quot;:&quot;https://ovidsp.ovid.com/ovidweb.cgi?T=JS&amp;CSC=Y&amp;NEWS=N&amp;PAGE=fulltext&amp;D=prem&amp;AN=33064358 https://nusearch.nottingham.ac.uk/openurl/44NOTUK/44NOTUK?genre=article&amp;atitle=Health+promotion+intervention+for+people+with+early-stage+dementia%3A+A+quasi-experimental+study.&amp;title=Brain+and+Behavior&amp;issn=2162-3279&amp;date=2020&amp;volume=10&amp;issue=12&amp;spage=e01888&amp;aulast=Testad+I&amp;isbn=&amp;__char_set=utf8&quot;,&quot;issued&quot;:{&quot;date-parts&quot;:[[2020]]},&quot;page&quot;:&quot;e01888&quot;,&quot;language&quot;:&quot;English&quot;,&quot;abstract&quot;:&quot;INTRODUCTION: With the limited advancements in medical treatment, there is a growing need for supporting people with early-stage dementia adjust to their diagnosis and improve their quality of life. This study aimed to investigate the effects of a 12-week health promotion course for people with early-stage dementia. METHODS: Quasi-experimental, single group, pretest-posttest design. A total of 108 persons with dementia participated in this study, and for each participant, a carer was interviewed. The 12-week health promotion intervention consisted of 2-hr sessions at weekly intervals. Outcome measures were cognition, measured by Mini-Mental State Examination, personal, and instrumental activities of daily living (P-ADL and I-ADL), measured by Lawton and Brody's Physical Self-Maintenance Scale and Instrumental Activities of Daily Living Scale, self-rated health, measured by the European Quality of life Visual Analogue Scale, depressive symptoms, measured by the Cornell Scale for Depression in Dementia, and neuropsychiatric symptoms, measured by The Neuropsychiatric Inventory. Assessments were conducted at baseline and at follow-up 1-2 months postintervention. RESULTS: The results demonstrate a small but statistically significant improvement in depressive symptoms (p = .015) and in self-rated health (p = .031). The results also demonstrated a small statistically significant decline in the participants' I-ADL (p = .007). The participants' cognitive function, P-ADL, and neuropsychiatric symptoms were stable during the 4-month follow-up. CONCLUSION: This study demonstrates promising results with regard to the benefit of attending a 12-week health promotion intervention in promoting health and well-being in people with early-stage dementia. With the majority of participants with early-stage dementia living at home without any healthcare services in a vulnerable stage of the condition, this study makes an important contribution to highlighting the need for, and benefit of, educational approaches for this population. Copyright © 2020 The Authors. Brain and Behavior published by Wiley Periodicals LLC.&quot;,&quot;issue&quot;:&quot;12&quot;,&quot;volume&quot;:&quot;10&quot;,&quot;container-title-short&quot;:&quot;&quot;},&quot;isTemporary&quot;:false},{&quot;id&quot;:&quot;c841580e-a12a-3100-9341-01c126a736d3&quot;,&quot;itemData&quot;:{&quot;type&quot;:&quot;article-journal&quot;,&quot;id&quot;:&quot;c841580e-a12a-3100-9341-01c126a736d3&quot;,&quot;title&quot;:&quot;Evaluating reminiscence for people with dementia: A pilot study&quot;,&quot;author&quot;:[{&quot;family&quot;:&quot;Thorgrimsen&quot;,&quot;given&quot;:&quot;Lene&quot;,&quot;parse-names&quot;:false,&quot;dropping-particle&quot;:&quot;&quot;,&quot;non-dropping-particle&quot;:&quot;&quot;},{&quot;family&quot;:&quot;Schweitzer&quot;,&quot;given&quot;:&quot;Pam&quot;,&quot;parse-names&quot;:false,&quot;dropping-particle&quot;:&quot;&quot;,&quot;non-dropping-particle&quot;:&quot;&quot;},{&quot;family&quot;:&quot;Orrell&quot;,&quot;given&quot;:&quot;Martin&quot;,&quot;parse-names&quot;:false,&quot;dropping-particle&quot;:&quot;&quot;,&quot;non-dropping-particle&quot;:&quot;&quot;}],&quot;container-title&quot;:&quot;The Arts in Psychotherapy&quot;,&quot;ISSN&quot;:&quot;0197-4556 1873-5878&quot;,&quot;PMID&quot;:&quot;rayyan-661182234&quot;,&quot;URL&quot;:&quot;https://ovidsp.ovid.com/ovidweb.cgi?T=JS&amp;CSC=Y&amp;NEWS=N&amp;PAGE=fulltext&amp;D=psyc4&amp;AN=2002-17136-003 https://nusearch.nottingham.ac.uk/openurl/44NOTUK/44NOTUK?genre=article&amp;atitle=Evaluating+reminiscence+for+people+with+dementia%3A+A+pilot+study.&amp;title=The+Arts+in+Psychotherapy&amp;issn=0197-4556&amp;date=2002&amp;volume=29&amp;issue=2&amp;spage=93&amp;aulast=Thorgrimsen%2C+Lene&amp;isbn=&amp;__char_set=utf8&quot;,&quot;issued&quot;:{&quot;date-parts&quot;:[[2002]]},&quot;page&quot;:&quot;93-97&quot;,&quot;language&quot;:&quot;English&quot;,&quot;abstract&quot;:&quot;Assessed the feasibility and effectiveness of a pilot study of a reminiscence intervention based on the remembering yesterday, caring today (RYCT) manual for 11 people with dementia and their informal carers. Home visits were made to the participants, and the assessor conducted the assessments with the person with dementia and their carer individually. Six outcome measures were administered: (1) Quality of life--Alzheimer's disease; (2) Mini mental state examination; (3) Clifton assessment procedures for the elderly behavior rating scale; (4) Holden communication scale; (5) General health questionnaire; (6) and Relatives stress scale. This procedure was repeated 18-wks later. The results show that conducting a scientifically rigorous study of a reminiscence intervention is viable. The results also indicate positive trends in support of the intervention, which fits with the many anecdotal accounts indicating that reminiscence with people with dementia and their carers is a valuable therapeutic intervention. (PsycInfo Database Record (c) 2020 APA, all rights reserved)&quot;,&quot;issue&quot;:&quot;2&quot;,&quot;volume&quot;:&quot;29&quot;,&quot;container-title-short&quot;:&quot;&quot;},&quot;isTemporary&quot;:false},{&quot;id&quot;:&quot;3aa4aa2b-fbd0-3760-809f-925a4da1da91&quot;,&quot;itemData&quot;:{&quot;type&quot;:&quot;article-journal&quot;,&quot;id&quot;:&quot;3aa4aa2b-fbd0-3760-809f-925a4da1da91&quot;,&quot;title&quot;:&quot;A Visual Arts Education pedagogical approach for enhancing quality of life for persons with dementia (innovative practice)&quot;,&quot;author&quot;:[{&quot;family&quot;:&quot;Tietyen&quot;,&quot;given&quot;:&quot;A C&quot;,&quot;parse-names&quot;:false,&quot;dropping-particle&quot;:&quot;&quot;,&quot;non-dropping-particle&quot;:&quot;&quot;},{&quot;family&quot;:&quot;Richards&quot;,&quot;given&quot;:&quot;A G&quot;,&quot;parse-names&quot;:false,&quot;dropping-particle&quot;:&quot;&quot;,&quot;non-dropping-particle&quot;:&quot;&quot;}],&quot;container-title&quot;:&quot;Dementia&quot;,&quot;ISSN&quot;:&quot;1741-2684&quot;,&quot;PMID&quot;:&quot;rayyan-661190185&quot;,&quot;URL&quot;:&quot;https://ovidsp.ovid.com/ovidweb.cgi?T=JS&amp;CSC=Y&amp;NEWS=N&amp;PAGE=fulltext&amp;D=med17&amp;AN=28840757 https://nusearch.nottingham.ac.uk/openurl/44NOTUK/44NOTUK?genre=article&amp;atitle=A+Visual+Arts+Education+pedagogical+approach+for+enhancing+quality+of+life+for+persons+with+dementia+%28innovative+practice%29.&amp;title=Dementia&amp;issn=1471-3012&amp;date=2020&amp;volume=19&amp;issue=4&amp;spage=1244&amp;aulast=Tietyen+AC&amp;isbn=&amp;__char_set=utf8&quot;,&quot;issued&quot;:{&quot;date-parts&quot;:[[2020]]},&quot;page&quot;:&quot;1244-1251&quot;,&quot;language&quot;:&quot;English&quot;,&quot;issue&quot;:&quot;4&quot;,&quot;volume&quot;:&quot;19&quot;,&quot;container-title-short&quot;:&quot;&quot;},&quot;isTemporary&quot;:false},{&quot;id&quot;:&quot;e2519e20-6ddc-3f32-b653-74089a165259&quot;,&quot;itemData&quot;:{&quot;type&quot;:&quot;article-journal&quot;,&quot;id&quot;:&quot;e2519e20-6ddc-3f32-b653-74089a165259&quot;,&quot;title&quot;:&quot;A single blind randomized controlled trial of global postural re-education: Cognitive effects on Alzheimer disease patients&quot;,&quot;author&quot;:[{&quot;family&quot;:&quot;Todri&quot;,&quot;given&quot;:&quot;J&quot;,&quot;parse-names&quot;:false,&quot;dropping-particle&quot;:&quot;&quot;,&quot;non-dropping-particle&quot;:&quot;&quot;},{&quot;family&quot;:&quot;Lena&quot;,&quot;given&quot;:&quot;O&quot;,&quot;parse-names&quot;:false,&quot;dropping-particle&quot;:&quot;&quot;,&quot;non-dropping-particle&quot;:&quot;&quot;},{&quot;family&quot;:&quot;Martinez Gil&quot;,&quot;given&quot;:&quot;J L&quot;,&quot;parse-names&quot;:false,&quot;dropping-particle&quot;:&quot;&quot;,&quot;non-dropping-particle&quot;:&quot;&quot;}],&quot;container-title&quot;:&quot;European Journal of Psychiatry&quot;,&quot;ISSN&quot;:&quot;0213-6163&quot;,&quot;PMID&quot;:&quot;rayyan-661188667&quot;,&quot;URL&quot;:&quot;https://www.journals.elsevier.com/the-european-journal-of-psychiatry https://ovidsp.ovid.com/ovidweb.cgi?T=JS&amp;CSC=Y&amp;NEWS=N&amp;PAGE=fulltext&amp;D=emexa&amp;AN=2001581733 https://nusearch.nottingham.ac.uk/openurl/44NOTUK/44NOTUK?genre=article&amp;atitle=A+single+blind+randomized+controlled+trial+of+global+postural+re-education%3A+Cognitive+effects+on+Alzheimer+disease+patients&amp;title=European+Journal+of+Psychiatry&amp;issn=0213-6163&amp;date=2019&amp;volume=33&amp;issue=2&amp;spage=83&amp;aulast=Todri+J.&amp;isbn=&amp;__char_set=utf8&quot;,&quot;issued&quot;:{&quot;date-parts&quot;:[[2019]]},&quot;page&quot;:&quot;83-90&quot;,&quot;language&quot;:&quot;English&quot;,&quot;abstract&quot;:&quot;Background and objectives: Based on the Alzheimer disease (AD) prevention and slowing down, this study has shown interest in evaluating the effects of Global Postural Reeducation (GPR) on the cognitiveness of individuals with AD. It is important to verify that by modifying and improving postural attitudes through GPR, a better concentration of cognitions in older people is achieved, increases self-awareness and proprioception in comparison with the effects of frequent therapies implemented in elderly centers. Method(s): A randomized controlled clinical trial with parallel assignment and single blind outcomes assessment analysis was deployed. 135 patients with AD (46 male and 89 female; average age = 80.7; SD = 5.32) were randomly allocated to either the GPR group or control group. The patients in GPR group underwent 2 weekly/30-40 min sessions each for a period of 24 week versus the control group that did not receive any specific therapy except of residences daily conventional protocol exercises. To evaluate the cognitivity of both groups were used the Mini Mental State Examination questionnaire (MMSE); for the depression were Geriatric Depression Scale (GDS) and Neuropsychiatric Inventory (NPI), for the quality of life was Quality of Life in Alzheimer's Disease (QoL-AD) and for the autonomy and equilibrium were Barthel Index (BI) and Tinetti Scale (TS). Result(s): The experimental group showed a significant increase in the cognitive abilities in the end of treatment compared with control one (p &lt; 0.005). Beyond this, statistically significant results were achieved concerning the variables such as: quality of life, depression, neuropsychological symptoms, autonomy, and equilibrium (p &lt; 0.005 in all cases) by comparing the difference between groups and effect size results. Conclusion(s): This study demonstrates feasibility concerning GPR on individuals with AD.Copyright © 2019 Asociacion Universitaria de Zaragoza para el Progreso de la Psiquiatria y la Salud Mental&quot;,&quot;issue&quot;:&quot;2&quot;,&quot;volume&quot;:&quot;33&quot;,&quot;container-title-short&quot;:&quot;&quot;},&quot;isTemporary&quot;:false},{&quot;id&quot;:&quot;fbf3a199-0f81-3a4a-b8eb-1fcffb903845&quot;,&quot;itemData&quot;:{&quot;type&quot;:&quot;article-journal&quot;,&quot;id&quot;:&quot;fbf3a199-0f81-3a4a-b8eb-1fcffb903845&quot;,&quot;title&quot;:&quot;An Experimental Pilot Study of Global Postural Reeducation Concerning the Cognitive Approach of Patients With Alzheimer's Disease&quot;,&quot;author&quot;:[{&quot;family&quot;:&quot;Todri&quot;,&quot;given&quot;:&quot;J&quot;,&quot;parse-names&quot;:false,&quot;dropping-particle&quot;:&quot;&quot;,&quot;non-dropping-particle&quot;:&quot;&quot;},{&quot;family&quot;:&quot;Lena&quot;,&quot;given&quot;:&quot;O&quot;,&quot;parse-names&quot;:false,&quot;dropping-particle&quot;:&quot;&quot;,&quot;non-dropping-particle&quot;:&quot;&quot;},{&quot;family&quot;:&quot;Martinez Gil&quot;,&quot;given&quot;:&quot;J L&quot;,&quot;parse-names&quot;:false,&quot;dropping-particle&quot;:&quot;&quot;,&quot;non-dropping-particle&quot;:&quot;&quot;}],&quot;container-title&quot;:&quot;American Journal of Alzheimer's Disease &amp; Other Dementias&quot;,&quot;ISSN&quot;:&quot;1938-2731&quot;,&quot;PMID&quot;:&quot;rayyan-661182507&quot;,&quot;URL&quot;:&quot;https://ovidsp.ovid.com/ovidweb.cgi?T=JS&amp;CSC=Y&amp;NEWS=N&amp;PAGE=fulltext&amp;D=medl&amp;AN=31394905 https://nusearch.nottingham.ac.uk/openurl/44NOTUK/44NOTUK?genre=article&amp;atitle=An+Experimental+Pilot+Study+of+Global+Postural+Reeducation+Concerning+the+Cognitive+Approach+of+Patients+With+Alzheimer%27s+Disease.&amp;title=American+Journal+of+Alzheimer%27s+Disease+%26+Other+Dementias&amp;issn=1533-3175&amp;date=2020&amp;volume=35&amp;issue=&amp;spage=1533317519867824&amp;aulast=Todri+J&amp;isbn=&amp;__char_set=utf8&quot;,&quot;issued&quot;:{&quot;date-parts&quot;:[[2020]]},&quot;page&quot;:&quot;1533317519867824&quot;,&quot;language&quot;:&quot;English&quot;,&quot;abstract&quot;:&quot;BACKGROUND: Several recent studies have examined the positive effects of physical exercise and equilibrium on individuals with neurodegenerative diseases. OBJECTIVES: In this sense, this study based on an experimental design, tested whether global postural reeducation (GPR) can affect equilibrium and cognition, life quality, and psychological symptoms of patients with Alzheimer's disease (AD). METHODS: One hundred thirty-five participants with mild and moderate AD diagnosis were assigned to 2 groups: experimental group (EG, n = 90) and control group (CG, n = 45). The GPR therapy was implemented in the EG for 6 months, while both groups underwent neuropsychological assessments prior and after the 6-month period. RESULTS: According to the repeated measures of analysis of variance, significant differences between groups were found at the 6-month follow-up period, in benefit of the EG such as Mini-Mental State Examination (P = .000), Geriatric Depression Scale (P = .000), Neuropsychiatric Inventory (P = .000), quality of life in AD/patient (P = .000), quality of life in AD/caregivers (P = .000), Barthel index (P = .000), and Tinetti Scale (P = .000), while the CG showed a low performance in the neuropsychological tests. CONCLUSIONS: We suggest that GPR is a therapeutic option, which can improve the psychological, physical, and cognitive aspects of patients with AD.&quot;,&quot;volume&quot;:&quot;35&quot;,&quot;container-title-short&quot;:&quot;&quot;},&quot;isTemporary&quot;:false},{&quot;id&quot;:&quot;1df3fe70-d36f-3636-9660-d858c32e44d6&quot;,&quot;itemData&quot;:{&quot;type&quot;:&quot;article-journal&quot;,&quot;id&quot;:&quot;1df3fe70-d36f-3636-9660-d858c32e44d6&quot;,&quot;title&quot;:&quot;Increasing enjoyable activities to treat depression in nursing home residents with dementia: A pilot study&quot;,&quot;author&quot;:[{&quot;family&quot;:&quot;Travers&quot;,&quot;given&quot;:&quot;C&quot;,&quot;parse-names&quot;:false,&quot;dropping-particle&quot;:&quot;&quot;,&quot;non-dropping-particle&quot;:&quot;&quot;}],&quot;container-title&quot;:&quot;Dementia&quot;,&quot;ISSN&quot;:&quot;1741-2684&quot;,&quot;PMID&quot;:&quot;rayyan-661184040&quot;,&quot;URL&quot;:&quot;https://ovidsp.ovid.com/ovidweb.cgi?T=JS&amp;CSC=Y&amp;NEWS=N&amp;PAGE=fulltext&amp;D=med14&amp;AN=25972128 https://nusearch.nottingham.ac.uk/openurl/44NOTUK/44NOTUK?genre=article&amp;atitle=Increasing+enjoyable+activities+to+treat+depression+in+nursing+home+residents+with+dementia%3A+A+pilot+study.&amp;title=Dementia&amp;issn=1471-3012&amp;date=2017&amp;volume=16&amp;issue=2&amp;spage=204&amp;aulast=Travers+C&amp;isbn=&amp;__char_set=utf8&quot;,&quot;issued&quot;:{&quot;date-parts&quot;:[[2017]]},&quot;page&quot;:&quot;204-218&quot;,&quot;language&quot;:&quot;English&quot;,&quot;abstract&quot;:&quot;This pilot study aimed to assess the feasibility and acceptability of a behavioral activities intervention (BE-ACTIV) in Australian nursing homes. BE-ACTIV was developed by researchers at the University of Louisville, USA, to improve mood and quality of life (QOL) in nursing home residents with mild to moderate dementia. An eight-week trial was conducted and 10 residents with mild to moderate dementia received the BE-ACTIV intervention while eight residents received a Walking and Talking intervention. Measures of depression (GDS-12R) and QOL (QOL-AD-NH) were administered prior to and following the interventions. Qualitative feedback indicated residents benefited from BE-ACTIV, evident by improved mood, although no statistically significant treatment effect was found. Moreover, the intervention was found to be feasible and acceptable to Australian nursing home staff and our findings highlight the importance of individualizing activities for people with dementia, of which 1:1 staff attention was a key component.&quot;,&quot;issue&quot;:&quot;2&quot;,&quot;volume&quot;:&quot;16&quot;,&quot;container-title-short&quot;:&quot;&quot;},&quot;isTemporary&quot;:false},{&quot;id&quot;:&quot;3face5c4-bca8-3e6d-904a-57a6e2722850&quot;,&quot;itemData&quot;:{&quot;type&quot;:&quot;article-journal&quot;,&quot;id&quot;:&quot;3face5c4-bca8-3e6d-904a-57a6e2722850&quot;,&quot;title&quot;:&quot;An evaluation of dog-assisted therapy for residents of aged care facilities with dementia&quot;,&quot;author&quot;:[{&quot;family&quot;:&quot;Travers&quot;,&quot;given&quot;:&quot;Catherine&quot;,&quot;parse-names&quot;:false,&quot;dropping-particle&quot;:&quot;&quot;,&quot;non-dropping-particle&quot;:&quot;&quot;},{&quot;family&quot;:&quot;Perkins&quot;,&quot;given&quot;:&quot;Jacqueline&quot;,&quot;parse-names&quot;:false,&quot;dropping-particle&quot;:&quot;&quot;,&quot;non-dropping-particle&quot;:&quot;&quot;},{&quot;family&quot;:&quot;Rand&quot;,&quot;given&quot;:&quot;Jacqui&quot;,&quot;parse-names&quot;:false,&quot;dropping-particle&quot;:&quot;&quot;,&quot;non-dropping-particle&quot;:&quot;&quot;},{&quot;family&quot;:&quot;Bartlett&quot;,&quot;given&quot;:&quot;Helen&quot;,&quot;parse-names&quot;:false,&quot;dropping-particle&quot;:&quot;&quot;,&quot;non-dropping-particle&quot;:&quot;&quot;},{&quot;family&quot;:&quot;Morton&quot;,&quot;given&quot;:&quot;John&quot;,&quot;parse-names&quot;:false,&quot;dropping-particle&quot;:&quot;&quot;,&quot;non-dropping-particle&quot;:&quot;&quot;}],&quot;container-title&quot;:&quot;Anthrozoos&quot;,&quot;ISSN&quot;:&quot;0892-7936 1753-0377&quot;,&quot;PMID&quot;:&quot;rayyan-661182310&quot;,&quot;URL&quot;:&quot;https://ovidsp.ovid.com/ovidweb.cgi?T=JS&amp;CSC=Y&amp;NEWS=N&amp;PAGE=fulltext&amp;D=psyc10&amp;AN=2013-22550-004 https://nusearch.nottingham.ac.uk/openurl/44NOTUK/44NOTUK?genre=article&amp;atitle=An+evaluation+of+dog-assisted+therapy+for+residents+of+aged+care+facilities+with+dementia.&amp;title=Anthrozoos&amp;issn=0892-7936&amp;date=2013&amp;volume=26&amp;issue=2&amp;spage=213&amp;aulast=Travers%2C+Catherine&amp;isbn=&amp;__char_set=utf8&quot;,&quot;issued&quot;:{&quot;date-parts&quot;:[[2013]]},&quot;page&quot;:&quot;213-225&quot;,&quot;language&quot;:&quot;English&quot;,&quot;abstract&quot;:&quot;Although some research suggests that dog-assisted therapy may be beneficial for people with dementia living in residential aged care facilities, the intervention has not been adequately investigated. To address this shortcoming, we conducted a randomized controlled trial of dog-assisted therapy versus a human-therapist-only intervention for this population. Fifty-five residents with mild to moderate dementia living in three Australian residential aged care facilities completed an 11-week trial of the interventions. Allocation to the intervention was random and participants completed validated measures of mood, psychosocial functioning, and quality of life (QOL), both prior to and following the intervention. No adverse events were associated with the dog-assisted intervention, and following it participants who had worse baseline depression scores demonstrated significantly improved depression scores relative to participants in the human-therapist-only intervention. Participants in the dog-assisted intervention also showed significant improvements on a measure of QOL in one facility compared with those in the human-therapist-only group (although worse in another facility that had been affected by an outbreak of gastroenteritis). This study provides some evidence that dog-assisted therapy may be beneficial for some residents of aged care facilities with dementia. (PsycINFO Database Record (c) 2016 APA, all rights reserved)&quot;,&quot;issue&quot;:&quot;2&quot;,&quot;volume&quot;:&quot;26&quot;,&quot;container-title-short&quot;:&quot;&quot;},&quot;isTemporary&quot;:false},{&quot;id&quot;:&quot;fa759468-39e4-3f09-abe7-c5893173dd18&quot;,&quot;itemData&quot;:{&quot;type&quot;:&quot;article-journal&quot;,&quot;id&quot;:&quot;fa759468-39e4-3f09-abe7-c5893173dd18&quot;,&quot;title&quot;:&quot;Assessment of the impact of dementia care and support program in both patient and caregiver outcomes: An intervention study&quot;,&quot;author&quot;:[{&quot;family&quot;:&quot;Uyar&quot;,&quot;given&quot;:&quot;F&quot;,&quot;parse-names&quot;:false,&quot;dropping-particle&quot;:&quot;&quot;,&quot;non-dropping-particle&quot;:&quot;&quot;},{&quot;family&quot;:&quot;Ozmen&quot;,&quot;given&quot;:&quot;D&quot;,&quot;parse-names&quot;:false,&quot;dropping-particle&quot;:&quot;&quot;,&quot;non-dropping-particle&quot;:&quot;&quot;},{&quot;family&quot;:&quot;Mavioglu&quot;,&quot;given&quot;:&quot;H&quot;,&quot;parse-names&quot;:false,&quot;dropping-particle&quot;:&quot;&quot;,&quot;non-dropping-particle&quot;:&quot;&quot;},{&quot;family&quot;:&quot;Atalay&quot;,&quot;given&quot;:&quot;N&quot;,&quot;parse-names&quot;:false,&quot;dropping-particle&quot;:&quot;&quot;,&quot;non-dropping-particle&quot;:&quot;&quot;}],&quot;container-title&quot;:&quot;Turk Geriatri Dergisi&quot;,&quot;ISSN&quot;:&quot;1304-2947 1307-9948&quot;,&quot;PMID&quot;:&quot;rayyan-661178154&quot;,&quot;URL&quot;:&quot;http://geriatri.dergisi.org/uploads/pdf/pdf_TJG_1154.pdf https://ovidsp.ovid.com/ovidweb.cgi?T=JS&amp;CSC=Y&amp;NEWS=N&amp;PAGE=fulltext&amp;D=emexa&amp;AN=2003546643 https://nusearch.nottingham.ac.uk/openurl/44NOTUK/44NOTUK?genre=article&amp;atitle=Demans+bakim+ve+destek+programinin+hasta+ve+bakim+verici+ciktilari+uzerindeki+etkisinin+degerlendirilmesi%3A+Bir+mudahale+calismasi&amp;title=Turk+Geriatri+Dergisi&amp;issn=1304-2947&amp;date=2019&amp;volume=22&amp;issue=4&amp;spage=482&amp;aulast=Uyar+F.&amp;isbn=&amp;__char_set=utf8&quot;,&quot;issued&quot;:{&quot;date-parts&quot;:[[2019]]},&quot;page&quot;:&quot;482-493&quot;,&quot;language&quot;:&quot;English&quot;,&quot;abstract&quot;:&quot;Introduction: Dementia is one of the priority issues among the public health concerns. This study aims to assess the impact of the Dementia Care and Support Program in caregivers and patients with dementia. Material(s) and Method(s): This study is an intervention study. Dementia Care and Support Program was a planned 16-week program. Sixty-one patient-caregiver pairs were randomized into two groups, the intervention (n=31) and control groups (n=30). Dementia Care and Support Program was applied to the intervention group, but the control group received routine hospital care. Data were collected between July and November 2016 from a dementia outpatient clinic. While data for patients were collected using the quality-of-life assessment in Alzheimer's disease and Neuropsychiatric Inventory, data for caregivers were collected using the quality of life SF-36, Beck Depression, Beck Anxiety, and Zarit Caregiver Burden Care Inventory. Result(s): Fifty-four patient-caregiver pairs completed the study. The mean age of the patients was 76.7+/-11.2 (46-96) years old. There was no statistically significant difference in the quality-of-life scores and neuropsychiatric symptom scores between the patient groups (p&gt;0.05). The mean age of caregivers was 53.6+/-14.8 (22-81) years old. Statistically significant differences were found in NPI-D, quality-of-life mental health, quality-of-life physical health, depression, and anxiety scores between the caregiver groups (p&lt;0.05), but there was no statistically significant difference in burden scores (p&gt;0.05). Conclusion(s): This study established that Dementia Care and Support Program has positive effects on caregivers.Copyright © 2019, Geriatrics Society. All rights reserved.&quot;,&quot;issue&quot;:&quot;4&quot;,&quot;volume&quot;:&quot;22&quot;,&quot;container-title-short&quot;:&quot;&quot;},&quot;isTemporary&quot;:false},{&quot;id&quot;:&quot;0d7362f4-6704-3778-9ef3-16d863981ef8&quot;,&quot;itemData&quot;:{&quot;type&quot;:&quot;article-journal&quot;,&quot;id&quot;:&quot;0d7362f4-6704-3778-9ef3-16d863981ef8&quot;,&quot;title&quot;:&quot;Social robots in advanced dementia&quot;,&quot;author&quot;:[{&quot;family&quot;:&quot;Valenti Soler&quot;,&quot;given&quot;:&quot;M&quot;,&quot;parse-names&quot;:false,&quot;dropping-particle&quot;:&quot;&quot;,&quot;non-dropping-particle&quot;:&quot;&quot;},{&quot;family&quot;:&quot;Aguera-Ortiz&quot;,&quot;given&quot;:&quot;L&quot;,&quot;parse-names&quot;:false,&quot;dropping-particle&quot;:&quot;&quot;,&quot;non-dropping-particle&quot;:&quot;&quot;},{&quot;family&quot;:&quot;Olazaran Rodriguez&quot;,&quot;given&quot;:&quot;J&quot;,&quot;parse-names&quot;:false,&quot;dropping-particle&quot;:&quot;&quot;,&quot;non-dropping-particle&quot;:&quot;&quot;},{&quot;family&quot;:&quot;Mendoza Rebolledo&quot;,&quot;given&quot;:&quot;C&quot;,&quot;parse-names&quot;:false,&quot;dropping-particle&quot;:&quot;&quot;,&quot;non-dropping-particle&quot;:&quot;&quot;},{&quot;family&quot;:&quot;Perez Munoz&quot;,&quot;given&quot;:&quot;A&quot;,&quot;parse-names&quot;:false,&quot;dropping-particle&quot;:&quot;&quot;,&quot;non-dropping-particle&quot;:&quot;&quot;},{&quot;family&quot;:&quot;Rodriguez Perez&quot;,&quot;given&quot;:&quot;I&quot;,&quot;parse-names&quot;:false,&quot;dropping-particle&quot;:&quot;&quot;,&quot;non-dropping-particle&quot;:&quot;&quot;},{&quot;family&quot;:&quot;Osa Ruiz&quot;,&quot;given&quot;:&quot;E&quot;,&quot;parse-names&quot;:false,&quot;dropping-particle&quot;:&quot;&quot;,&quot;non-dropping-particle&quot;:&quot;&quot;},{&quot;family&quot;:&quot;Barrios Sanchez&quot;,&quot;given&quot;:&quot;A&quot;,&quot;parse-names&quot;:false,&quot;dropping-particle&quot;:&quot;&quot;,&quot;non-dropping-particle&quot;:&quot;&quot;},{&quot;family&quot;:&quot;Herrero Cano&quot;,&quot;given&quot;:&quot;V&quot;,&quot;parse-names&quot;:false,&quot;dropping-particle&quot;:&quot;&quot;,&quot;non-dropping-particle&quot;:&quot;&quot;},{&quot;family&quot;:&quot;Carrasco Chillon&quot;,&quot;given&quot;:&quot;L&quot;,&quot;parse-names&quot;:false,&quot;dropping-particle&quot;:&quot;&quot;,&quot;non-dropping-particle&quot;:&quot;&quot;},{&quot;family&quot;:&quot;Felipe Ruiz&quot;,&quot;given&quot;:&quot;S&quot;,&quot;parse-names&quot;:false,&quot;dropping-particle&quot;:&quot;&quot;,&quot;non-dropping-particle&quot;:&quot;&quot;},{&quot;family&quot;:&quot;Lopez Alvarez&quot;,&quot;given&quot;:&quot;J&quot;,&quot;parse-names&quot;:false,&quot;dropping-particle&quot;:&quot;&quot;,&quot;non-dropping-particle&quot;:&quot;&quot;},{&quot;family&quot;:&quot;Leon Salas&quot;,&quot;given&quot;:&quot;B&quot;,&quot;parse-names&quot;:false,&quot;dropping-particle&quot;:&quot;&quot;,&quot;non-dropping-particle&quot;:&quot;&quot;},{&quot;family&quot;:&quot;Canas Plaza&quot;,&quot;given&quot;:&quot;J M&quot;,&quot;parse-names&quot;:false,&quot;dropping-particle&quot;:&quot;&quot;,&quot;non-dropping-particle&quot;:&quot;&quot;},{&quot;family&quot;:&quot;Martin Rico&quot;,&quot;given&quot;:&quot;F&quot;,&quot;parse-names&quot;:false,&quot;dropping-particle&quot;:&quot;&quot;,&quot;non-dropping-particle&quot;:&quot;&quot;},{&quot;family&quot;:&quot;Abella Dago&quot;,&quot;given&quot;:&quot;G&quot;,&quot;parse-names&quot;:false,&quot;dropping-particle&quot;:&quot;&quot;,&quot;non-dropping-particle&quot;:&quot;&quot;},{&quot;family&quot;:&quot;Martinez Martin&quot;,&quot;given&quot;:&quot;P&quot;,&quot;parse-names&quot;:false,&quot;dropping-particle&quot;:&quot;&quot;,&quot;non-dropping-particle&quot;:&quot;&quot;}],&quot;container-title&quot;:&quot;Frontiers in aging neuroscience&quot;,&quot;container-title-short&quot;:&quot;Front Aging Neurosci&quot;,&quot;ISSN&quot;:&quot;1663-4365&quot;,&quot;PMID&quot;:&quot;rayyan-661188780&quot;,&quot;URL&quot;:&quot;https://ovidsp.ovid.com/ovidweb.cgi?T=JS&amp;CSC=Y&amp;NEWS=N&amp;PAGE=fulltext&amp;D=pmnm3&amp;AN=26388764 https://nusearch.nottingham.ac.uk/openurl/44NOTUK/44NOTUK?genre=article&amp;atitle=Social+robots+in+advanced+dementia.&amp;title=Frontiers+in+aging+neuroscience&amp;issn=1663-4365&amp;date=2015&amp;volume=7&amp;issue=&amp;spage=133&amp;aulast=Valenti+Soler+M&amp;isbn=&amp;__char_set=utf8&quot;,&quot;issued&quot;:{&quot;date-parts&quot;:[[2015]]},&quot;page&quot;:&quot;133&quot;,&quot;language&quot;:&quot;English&quot;,&quot;abstract&quot;:&quot;AIMS: Pilot studies applying a humanoid robot (NAO), a pet robot (PARO) and a real animal (DOG) in therapy sessions of patients with dementia in a nursing home and a day care center. METHODS: In the nursing home, patients were assigned by living units, based on dementia severity, to one of the three parallel therapeutic arms to compare: CONTROL, PARO and NAO (Phase 1) and CONTROL, PARO, and DOG (Phase 2). In the day care center, all patients received therapy with NAO (Phase 1) and PARO (Phase 2). Therapy sessions were held 2 days per week during 3 months. Evaluation, at baseline and follow-up, was carried out by blind raters using: the Global Deterioration Scale (GDS), the Severe Mini Mental State Examination (sMMSE), the Mini Mental State Examination (MMSE), the Neuropsychiatric Inventory (NPI), the Apathy Scale for Institutionalized Patients with Dementia Nursing Home version (APADEM-NH), the Apathy Inventory (AI) and the Quality of Life Scale (QUALID). Statistical analysis included descriptive statistics and non-parametric tests performed by a blinded investigator. RESULTS: In the nursing home, 101 patients (Phase 1) and 110 patients (Phase 2) were included. There were no significant differences at baseline. The relevant changes at follow-up were: (Phase 1) patients in the robot groups showed an improvement in apathy; patients in NAO group showed a decline in cognition as measured by the MMSE scores, but not the sMMSE; the robot groups showed no significant changes between them; (Phase 2) QUALID scores increased in the PARO group. In the day care center, 20 patients (Phase 1) and 17 patients (Phase 2) were included. The main findings were: (Phase 1) improvement in the NPI irritability and the NPI total score; (Phase 2) no differences were observed at follow-up.&quot;,&quot;volume&quot;:&quot;7&quot;},&quot;isTemporary&quot;:false},{&quot;id&quot;:&quot;7a768ef9-eb0f-35f6-99c2-2c3a04ea3a42&quot;,&quot;itemData&quot;:{&quot;type&quot;:&quot;article-journal&quot;,&quot;id&quot;:&quot;7a768ef9-eb0f-35f6-99c2-2c3a04ea3a42&quot;,&quot;title&quot;:&quot;A prospective non-interventional study for evaluation of quality of life in patients with Alzheimer's disease treated with rivastigmine transdermal patch&quot;,&quot;author&quot;:[{&quot;family&quot;:&quot;Vagenas&quot;,&quot;given&quot;:&quot;V&quot;,&quot;parse-names&quot;:false,&quot;dropping-particle&quot;:&quot;&quot;,&quot;non-dropping-particle&quot;:&quot;&quot;},{&quot;family&quot;:&quot;Vlachos&quot;,&quot;given&quot;:&quot;G S&quot;,&quot;parse-names&quot;:false,&quot;dropping-particle&quot;:&quot;&quot;,&quot;non-dropping-particle&quot;:&quot;&quot;},{&quot;family&quot;:&quot;Vlachou&quot;,&quot;given&quot;:&quot;N&quot;,&quot;parse-names&quot;:false,&quot;dropping-particle&quot;:&quot;&quot;,&quot;non-dropping-particle&quot;:&quot;&quot;},{&quot;family&quot;:&quot;Liakopoulos&quot;,&quot;given&quot;:&quot;D&quot;,&quot;parse-names&quot;:false,&quot;dropping-particle&quot;:&quot;&quot;,&quot;non-dropping-particle&quot;:&quot;&quot;},{&quot;family&quot;:&quot;Kalaitzakis&quot;,&quot;given&quot;:&quot;M E&quot;,&quot;parse-names&quot;:false,&quot;dropping-particle&quot;:&quot;&quot;,&quot;non-dropping-particle&quot;:&quot;&quot;},{&quot;family&quot;:&quot;Vikelis&quot;,&quot;given&quot;:&quot;M&quot;,&quot;parse-names&quot;:false,&quot;dropping-particle&quot;:&quot;&quot;,&quot;non-dropping-particle&quot;:&quot;&quot;}],&quot;container-title&quot;:&quot;SAGE Open Medicine&quot;,&quot;ISSN&quot;:&quot;2050-3121&quot;,&quot;PMID&quot;:&quot;rayyan-661187248&quot;,&quot;URL&quot;:&quot;https://ovidsp.ovid.com/ovidweb.cgi?T=JS&amp;CSC=Y&amp;NEWS=N&amp;PAGE=fulltext&amp;D=pmnm3&amp;AN=26770787 https://nusearch.nottingham.ac.uk/openurl/44NOTUK/44NOTUK?genre=article&amp;atitle=A+prospective+non-interventional+study+for+evaluation+of+quality+of+life+in+patients+with+Alzheimer%27s+disease+treated+with+rivastigmine+transdermal+patch.&amp;title=SAGE+Open+Medicine&amp;issn=2050-3121&amp;date=2015&amp;volume=3&amp;issue=&amp;spage=2050312115587795&amp;aulast=Vagenas+V&amp;isbn=&amp;__char_set=utf8&quot;,&quot;issued&quot;:{&quot;date-parts&quot;:[[2015]]},&quot;page&quot;:&quot;2050312115587795&quot;,&quot;language&quot;:&quot;English&quot;,&quot;abstract&quot;:&quot;OBJECTIVES: The primary objective of this multicentre, prospective, observational study was to assess whether there is improvement in the patients' quality of life under treatment with rivastigmine transdermal patch, as it is evaluated both by patients and their caregivers. Compliance to treatment and safety were secondary endpoints. METHODS: In total, 1509 patients with mild to moderate Alzheimer's disease, already treated with rivastigmine transdermal patch 4.6 or 9.5 mg/24 h, were enrolled within a 2.4-month period and prospectively followed up for 2 months on an outpatient basis. The 'Quality of Life in Alzheimer's disease (QOL-AD): Patient and Caregiver Report' questionnaire was used to evaluate quality of life as an effectiveness measure. RESULTS AND CONCLUSION: A significant improvement in quality of life, as indicated by a change of 2.7 and 2.5 points in the mean patients' and caregiver's QOL-AD: Patient and Caregiver Report score respectively (both p &lt; 0.001) from baseline to end of study was recorded. No serious adverse events were reported. Compliance was high, with 100% compliance reported for almost 9 out of 10 patients at study end.&quot;,&quot;volume&quot;:&quot;3&quot;,&quot;container-title-short&quot;:&quot;&quot;},&quot;isTemporary&quot;:false},{&quot;id&quot;:&quot;9b0bd287-0dd0-3baf-9a05-eca5d6543006&quot;,&quot;itemData&quot;:{&quot;type&quot;:&quot;article-journal&quot;,&quot;id&quot;:&quot;9b0bd287-0dd0-3baf-9a05-eca5d6543006&quot;,&quot;title&quot;:&quot;Effects of Dementia-Care Mapping on Residents and Staff of Care Homes: A Pragmatic Cluster-Randomised Controlled Trial&quot;,&quot;author&quot;:[{&quot;family&quot;:&quot;Ven&quot;,&quot;given&quot;:&quot;G&quot;,&quot;parse-names&quot;:false,&quot;dropping-particle&quot;:&quot;&quot;,&quot;non-dropping-particle&quot;:&quot;van de&quot;},{&quot;family&quot;:&quot;Draskovic&quot;,&quot;given&quot;:&quot;I&quot;,&quot;parse-names&quot;:false,&quot;dropping-particle&quot;:&quot;&quot;,&quot;non-dropping-particle&quot;:&quot;&quot;},{&quot;family&quot;:&quot;Adang&quot;,&quot;given&quot;:&quot;E M M&quot;,&quot;parse-names&quot;:false,&quot;dropping-particle&quot;:&quot;&quot;,&quot;non-dropping-particle&quot;:&quot;&quot;},{&quot;family&quot;:&quot;Donders&quot;,&quot;given&quot;:&quot;R&quot;,&quot;parse-names&quot;:false,&quot;dropping-particle&quot;:&quot;&quot;,&quot;non-dropping-particle&quot;:&quot;&quot;},{&quot;family&quot;:&quot;Zuidema&quot;,&quot;given&quot;:&quot;S U&quot;,&quot;parse-names&quot;:false,&quot;dropping-particle&quot;:&quot;&quot;,&quot;non-dropping-particle&quot;:&quot;&quot;},{&quot;family&quot;:&quot;Koopmans&quot;,&quot;given&quot;:&quot;R T C M&quot;,&quot;parse-names&quot;:false,&quot;dropping-particle&quot;:&quot;&quot;,&quot;non-dropping-particle&quot;:&quot;&quot;},{&quot;family&quot;:&quot;Vernooij-Dassen&quot;,&quot;given&quot;:&quot;M J F J&quot;,&quot;parse-names&quot;:false,&quot;dropping-particle&quot;:&quot;&quot;,&quot;non-dropping-particle&quot;:&quot;&quot;}],&quot;container-title&quot;:&quot;PloS one&quot;,&quot;container-title-short&quot;:&quot;PLoS One&quot;,&quot;ISSN&quot;:&quot;19326203 (ISSN)&quot;,&quot;PMID&quot;:&quot;rayyan-661181628&quot;,&quot;URL&quot;:&quot;https://www.scopus.com/inward/record.uri?eid=2-s2.0-84879774397&amp;doi=10.1371%2fjournal.pone.0067325&amp;partnerID=40&amp;md5=94f4a29334386ad5340bce1d79bc2084&quot;,&quot;issued&quot;:{&quot;date-parts&quot;:[[2013]]},&quot;language&quot;:&quot;English&quot;,&quot;abstract&quot;:&quot;Background: The effectiveness of dementia-care mapping (DCM) for institutionalised people with dementia has been demonstrated in an explanatory cluster-randomised controlled trial (cRCT) with two DCM researchers carrying out the DCM intervention. In order to be able to inform daily practice, we studied DCM effectiveness in a pragmatic cRCT involving a wide range of care homes with trained nursing staff carrying out the intervention. Methods: Dementia special care units were randomly assigned to DCM or usual care. Nurses from the intervention care homes received DCM training and conducted the 4-months DCM-intervention twice during the study. The primary outcome was agitation, measured with the Cohen-Mansfield agitation inventory (CMAI). The secondary outcomes included residents' neuropsychiatric symptoms (NPSs) and quality of life, and staff stress and job satisfaction. The nursing staff made all measurements at baseline and two follow-ups at 4-month intervals. We used linear mixed-effect models to test treatment and time effects. Results: 34 units from 11 care homes, including 434 residents and 382 nursing staff members, were randomly assigned. Ten nurses from the intervention units completed the basic and advanced DCM training. Intention-to-treat analysis showed no statistically significant effect on the CMAI (mean difference between groups 2·4, 95% CI -2·7 to 7·6; p = 0·34). More NPSs were reported in the intervention group than in usual care (p = 0·02). Intervention staff reported fewer negative and more positive emotional reactions during work (p = 0·02). There were no other significant effects. Conclusions: Our pragmatic findings did not confirm the effect on the primary outcome of agitation in the explanatory study. Perhaps the variability of the extent of implementation of DCM may explain the lack of effect. Trial Registration: Dutch Trials Registry NTR2314. © 2013 van de Ven et al.&quot;,&quot;issue&quot;:&quot;7&quot;,&quot;volume&quot;:&quot;8&quot;},&quot;isTemporary&quot;:false},{&quot;id&quot;:&quot;dbf82e03-466b-3a2f-a5a8-cf13a5c57ccf&quot;,&quot;itemData&quot;:{&quot;type&quot;:&quot;article-journal&quot;,&quot;id&quot;:&quot;dbf82e03-466b-3a2f-a5a8-cf13a5c57ccf&quot;,&quot;title&quot;:&quot;Does paracetamol improve quality of life, discomfort, pain and neuropsychiatric symptoms in persons with advanced dementia living in long-term care facilities? A randomised double-blind placebo-controlled crossover (Q-PID) trial&quot;,&quot;author&quot;:[{&quot;family&quot;:&quot;Dam&quot;,&quot;given&quot;:&quot;P H&quot;,&quot;parse-names&quot;:false,&quot;dropping-particle&quot;:&quot;&quot;,&quot;non-dropping-particle&quot;:&quot;van&quot;},{&quot;family&quot;:&quot;Achterberg&quot;,&quot;given&quot;:&quot;W P&quot;,&quot;parse-names&quot;:false,&quot;dropping-particle&quot;:&quot;&quot;,&quot;non-dropping-particle&quot;:&quot;&quot;},{&quot;family&quot;:&quot;Husebo&quot;,&quot;given&quot;:&quot;B S&quot;,&quot;parse-names&quot;:false,&quot;dropping-particle&quot;:&quot;&quot;,&quot;non-dropping-particle&quot;:&quot;&quot;},{&quot;family&quot;:&quot;Caljouw&quot;,&quot;given&quot;:&quot;M A A&quot;,&quot;parse-names&quot;:false,&quot;dropping-particle&quot;:&quot;&quot;,&quot;non-dropping-particle&quot;:&quot;&quot;}],&quot;container-title&quot;:&quot;BMC Medicine&quot;,&quot;ISSN&quot;:&quot;1741-7015&quot;,&quot;PMID&quot;:&quot;rayyan-661180861&quot;,&quot;URL&quot;:&quot;https://ovidsp.ovid.com/ovidweb.cgi?T=JS&amp;CSC=Y&amp;NEWS=N&amp;PAGE=fulltext&amp;D=prem&amp;AN=33342434 https://nusearch.nottingham.ac.uk/openurl/44NOTUK/44NOTUK?genre=article&amp;atitle=Does+paracetamol+improve+quality+of+life%2C+discomfort%2C+pain+and+neuropsychiatric+symptoms+in+persons+with+advanced+dementia+living+in+long-term+care+facilities%3F+A+randomised+double-blind+placebo-controlled+crossover+%28Q-PID%29+trial.&amp;title=BMC+Medicine&amp;issn=1741-7015&amp;date=2020&amp;volume=18&amp;issue=1&amp;spage=407&amp;aulast=van+Dam+PH&amp;isbn=&amp;__char_set=utf8&quot;,&quot;issued&quot;:{&quot;date-parts&quot;:[[2020]]},&quot;page&quot;:&quot;407&quot;,&quot;language&quot;:&quot;English&quot;,&quot;abstract&quot;:&quot;BACKGROUND: The objectives of this study are to determine the effects of regularly scheduled administration of paracetamol (acetaminophen) on quality of life (QoL), discomfort, pain and neuropsychiatric symptoms of persons with dementia living in long-term care facilities (LTCFs). METHODS: A multicentre randomised double-blind placebo-controlled crossover trial for 13 weeks (January 2018 to June 2019) in 17 LTCFs across the west of the Netherlands. Inclusion criteria were age &gt;= 65 years, (advanced) dementia and a moderate to low QoL, independent of the presence of pain (QUALIDEM &lt;= 70). Exclusion criteria were the use of regular pain treatment, allergies to the study medication, severe liver disease, use of &gt; 4 units of alcohol/day, weight &lt; 50 kg and/or concomitant use of flucloxacillin. Participants received study medication (paracetamol/placebo) in two periods of 6 weeks each (1 week in between as a wash-out period). Randomisation decided in which order participants received paracetamol and placebo. Primary outcomes included QoL (QUALIDEM) and discomfort (DS-DAT), secondary outcomes included pain (MOBID-2) and neuropsychiatric symptoms (NPI-NH). RESULTS: Ninety-five LTCF residents (mean age 83.9 years [SD 7.6], 57.9% females) were included. Repeated linear mixed models showed no difference in mean differences of QUALIDEM (paracetamol +1.3 [95% CI -1.0-3.5], placebo +1.5 [95% CI -0.7-3.8]), DS-DAT (paracetamol -0.1 [95% CI -1.4-1.2], placebo 0.6 [95 CI -0.7-1.8]), MOBID-2 (paracetamol 0.0 [95% CI -0.5-0.5], placebo -0.2 [95% CI -0.7-0.3]) and NPI-NH (paracetamol +1.5 [95% CI -2.3-5.4], placebo -2.1 [95% CI -6.0-1.7]) in favour of either paracetamol or placebo. CONCLUSIONS: Compared to placebo, paracetamol showed no positive effect on QoL, discomfort, pain and neuropsychiatric symptoms in persons with advanced dementia with low QoL. It is important to find out more specifically which individual persons with advanced dementia could benefit from pain treatment with paracetamol, and for clinicians to acknowledge that a good assessment, monitoring and multidomain approach is vital for improving QoL in this vulnerable group. TRIAL REGISTRATION: Netherlands Trial Register NTR6766 . Trial registration date: 20 October 2017.&quot;,&quot;issue&quot;:&quot;1&quot;,&quot;volume&quot;:&quot;18&quot;,&quot;container-title-short&quot;:&quot;&quot;},&quot;isTemporary&quot;:false},{&quot;id&quot;:&quot;d1497eb1-2683-33e9-bff7-13ccb092cbe2&quot;,&quot;itemData&quot;:{&quot;type&quot;:&quot;article-journal&quot;,&quot;id&quot;:&quot;d1497eb1-2683-33e9-bff7-13ccb092cbe2&quot;,&quot;title&quot;:&quot;The impact of antipsychotics and neuropsychiatric symptoms on the quality of life of people with dementia living in nursing homes&quot;,&quot;author&quot;:[{&quot;family&quot;:&quot;Ven-Vakhteeva&quot;,&quot;given&quot;:&quot;Julia&quot;,&quot;parse-names&quot;:false,&quot;dropping-particle&quot;:&quot;&quot;,&quot;non-dropping-particle&quot;:&quot;van de&quot;},{&quot;family&quot;:&quot;Bor&quot;,&quot;given&quot;:&quot;Hans&quot;,&quot;parse-names&quot;:false,&quot;dropping-particle&quot;:&quot;&quot;,&quot;non-dropping-particle&quot;:&quot;&quot;},{&quot;family&quot;:&quot;Wetzels&quot;,&quot;given&quot;:&quot;Roland B&quot;,&quot;parse-names&quot;:false,&quot;dropping-particle&quot;:&quot;&quot;,&quot;non-dropping-particle&quot;:&quot;&quot;},{&quot;family&quot;:&quot;Koopmans&quot;,&quot;given&quot;:&quot;Raymond T C M&quot;,&quot;parse-names&quot;:false,&quot;dropping-particle&quot;:&quot;&quot;,&quot;non-dropping-particle&quot;:&quot;&quot;},{&quot;family&quot;:&quot;Zuidema&quot;,&quot;given&quot;:&quot;Sytse U&quot;,&quot;parse-names&quot;:false,&quot;dropping-particle&quot;:&quot;&quot;,&quot;non-dropping-particle&quot;:&quot;&quot;}],&quot;container-title&quot;:&quot;International journal of geriatric psychiatry&quot;,&quot;container-title-short&quot;:&quot;Int J Geriatr Psychiatry&quot;,&quot;ISSN&quot;:&quot;0885-6230&quot;,&quot;PMID&quot;:&quot;rayyan-661183678&quot;,&quot;URL&quot;:&quot;http://search.ebscohost.com/login.aspx?direct=true&amp;db=rzh&amp;AN=104266079&amp;site=ehost-live&quot;,&quot;issued&quot;:{&quot;date-parts&quot;:[[2013]]},&quot;page&quot;:&quot;530-538&quot;,&quot;abstract&quot;:&quot;OBJECTIVE: This study aimed to establish whether antipsychotic (AP) use in patients with dementia negatively affects quality of life (QoL) independent of neuropsychiatric symptoms (NPS). METHOD: We tested 290 patients with dementia living in nine nursing homes throughout the Netherlands in a longitudinal study. The measurements were repeated every 6 months over 2 years. We studied the change in NPS and AP use and their effect on QoL over time in two separate generalized estimating equations. We assessed QoL and NPS using the Qualidem questionnaire and the Neuropsychiatric Inventory-Nursing Home Version (NPI-NH), respectively. RESULTS: Antipsychotic prescriptions did not significantly change participant QoL, whereas NPI-NH total score changes consistently predicted changes in QoL. According to the Qualidem, the development of QoL in patients who chronically used APs did not differ from AP-free patients, except on the restless tense behavior subscale. AP-free patients' 'restless tense behavior' improved compared with patients who chronically used APs, who showed a slight deterioration in these symptoms; however, this effect did not significantly influence total QoL. CONCLUSION: Antipsychotic use does not necessarily have detrimental effects on the QoL of patients with dementia; rather, NPS consistently and negatively affects QoL. The use of APs to treat NPS is justified when used carefully (i.e., their benefits and side effects should be monitored). Copyright © 2012 John Wiley &amp; Sons, Ltd.&quot;,&quot;issue&quot;:&quot;5&quot;,&quot;volume&quot;:&quot;28&quot;},&quot;isTemporary&quot;:false},{&quot;id&quot;:&quot;44e67f3e-1265-32fa-81ef-5cb9dcf5e900&quot;,&quot;itemData&quot;:{&quot;type&quot;:&quot;article-journal&quot;,&quot;id&quot;:&quot;44e67f3e-1265-32fa-81ef-5cb9dcf5e900&quot;,&quot;title&quot;:&quot;Tetrahydrocannabinol for neuropsychiatric symptoms in dementia: A randomized controlled trial&quot;,&quot;author&quot;:[{&quot;family&quot;:&quot;Elsen&quot;,&quot;given&quot;:&quot;G A H&quot;,&quot;parse-names&quot;:false,&quot;dropping-particle&quot;:&quot;&quot;,&quot;non-dropping-particle&quot;:&quot;van den&quot;},{&quot;family&quot;:&quot;Ahmed&quot;,&quot;given&quot;:&quot;A I A&quot;,&quot;parse-names&quot;:false,&quot;dropping-particle&quot;:&quot;&quot;,&quot;non-dropping-particle&quot;:&quot;&quot;},{&quot;family&quot;:&quot;Verkes&quot;,&quot;given&quot;:&quot;R J&quot;,&quot;parse-names&quot;:false,&quot;dropping-particle&quot;:&quot;&quot;,&quot;non-dropping-particle&quot;:&quot;&quot;},{&quot;family&quot;:&quot;Kramers&quot;,&quot;given&quot;:&quot;C&quot;,&quot;parse-names&quot;:false,&quot;dropping-particle&quot;:&quot;&quot;,&quot;non-dropping-particle&quot;:&quot;&quot;},{&quot;family&quot;:&quot;Feuth&quot;,&quot;given&quot;:&quot;T&quot;,&quot;parse-names&quot;:false,&quot;dropping-particle&quot;:&quot;&quot;,&quot;non-dropping-particle&quot;:&quot;&quot;},{&quot;family&quot;:&quot;Rosenberg&quot;,&quot;given&quot;:&quot;P B&quot;,&quot;parse-names&quot;:false,&quot;dropping-particle&quot;:&quot;&quot;,&quot;non-dropping-particle&quot;:&quot;&quot;},{&quot;family&quot;:&quot;Marck&quot;,&quot;given&quot;:&quot;M A&quot;,&quot;parse-names&quot;:false,&quot;dropping-particle&quot;:&quot;&quot;,&quot;non-dropping-particle&quot;:&quot;van der&quot;},{&quot;family&quot;:&quot;Olde Rikkert&quot;,&quot;given&quot;:&quot;M G M&quot;,&quot;parse-names&quot;:false,&quot;dropping-particle&quot;:&quot;&quot;,&quot;non-dropping-particle&quot;:&quot;&quot;}],&quot;container-title&quot;:&quot;Neurology&quot;,&quot;container-title-short&quot;:&quot;Neurology&quot;,&quot;ISSN&quot;:&quot;00283878 (ISSN)&quot;,&quot;PMID&quot;:&quot;rayyan-661189445&quot;,&quot;URL&quot;:&quot;https://www.scopus.com/inward/record.uri?eid=2-s2.0-84930690820&amp;doi=10.1212%2fWNL.0000000000001675&amp;partnerID=40&amp;md5=648a93fde740bfe821f7fd422cf2483b&quot;,&quot;issued&quot;:{&quot;date-parts&quot;:[[2015]]},&quot;page&quot;:&quot;2338-2346&quot;,&quot;language&quot;:&quot;English&quot;,&quot;abstract&quot;:&quot;Objective: To study the efficacy and safety of low-dose oral tetrahydrocannabinol (THC) in the treatment of dementia-related neuropsychiatric symptoms (NPS). Methods: This is a randomized, double-blind, placebo-controlled study. Patients with dementia and clinically relevant NPS were randomly assigned to receive THC 1.5 mg or matched placebo (1:1) 3 times daily for 3 weeks. Primary outcome was change in Neuropsychiatric Inventory (NPI), assessed at baseline and after 14 and 21 days. Analyses were based on intention-to-treat. Results: Twenty-four patients received THC and 26 received placebo. NPS were reduced during both treatment conditions. The difference in reduction from baseline between THC and placebo was not significant (mean difference NPI total: 3.2, 95% confidence interval [CI]-3.6 to 10.0), nor were changes in scores for agitation (Cohen-Mansfield Agitation Inventory 4.6, 95% CI-3.0 to 12.2), quality of life (Quality of Life-Alzheimer's Disease-0.5, 95% CI-2.6 to 1.6), or activities of daily living (Barthel Index 0.6, 95% CI-0.8 to 1.9). The number of patients experiencing mild or moderate adverse events was similar (THC, n 16; placebo, n 14, p 0.36). No effects on vital signs, weight, or episodic memory were observed. Conclusions: Oral THC of 4.5 mg daily showed no benefit in NPS, but was well-tolerated, which adds valuable knowledge to the scarce evidence on THC in dementia. The benign adverse event profile of this dosage allows study of whether higher doses are efficacious and equally well-tolerated. Classification of evidence: This study provides Class I evidence that for patients with dementia-related NPS, low-dose THC does not significantly reduce NPS at 21 days, though it is well-tolerated. © 2015 American Academy of Neurology.&quot;,&quot;issue&quot;:&quot;23&quot;,&quot;volume&quot;:&quot;84&quot;},&quot;isTemporary&quot;:false},{&quot;id&quot;:&quot;c0e6dc35-09a8-332a-831a-54a773b1db85&quot;,&quot;itemData&quot;:{&quot;type&quot;:&quot;article-journal&quot;,&quot;id&quot;:&quot;c0e6dc35-09a8-332a-831a-54a773b1db85&quot;,&quot;title&quot;:&quot;Daily garden use and quality of life in persons with advanced dementia living in a nursing home: A feasibility study&quot;,&quot;author&quot;:[{&quot;family&quot;:&quot;Velde-van Buuringen&quot;,&quot;given&quot;:&quot;M&quot;,&quot;parse-names&quot;:false,&quot;dropping-particle&quot;:&quot;&quot;,&quot;non-dropping-particle&quot;:&quot;van der&quot;},{&quot;family&quot;:&quot;Achterberg&quot;,&quot;given&quot;:&quot;W P&quot;,&quot;parse-names&quot;:false,&quot;dropping-particle&quot;:&quot;&quot;,&quot;non-dropping-particle&quot;:&quot;&quot;},{&quot;family&quot;:&quot;Caljouw&quot;,&quot;given&quot;:&quot;M A A&quot;,&quot;parse-names&quot;:false,&quot;dropping-particle&quot;:&quot;&quot;,&quot;non-dropping-particle&quot;:&quot;&quot;}],&quot;container-title&quot;:&quot;Nursing Open&quot;,&quot;ISSN&quot;:&quot;2054-1058&quot;,&quot;PMID&quot;:&quot;rayyan-661180068&quot;,&quot;URL&quot;:&quot;https://ovidsp.ovid.com/ovidweb.cgi?T=JS&amp;CSC=Y&amp;NEWS=N&amp;PAGE=fulltext&amp;D=medp&amp;AN=33348453 https://nusearch.nottingham.ac.uk/openurl/44NOTUK/44NOTUK?genre=article&amp;atitle=Daily+garden+use+and+quality+of+life+in+persons+with+advanced+dementia+living+in+a+nursing+home%3A+A+feasibility+study.&amp;title=Nursing+Open&amp;issn=2054-1058&amp;date=2020&amp;volume=&amp;issue=&amp;spage=&amp;aulast=van+der+Velde-van+Buuringen+M&amp;isbn=&amp;__char_set=utf8&quot;,&quot;issued&quot;:{&quot;date-parts&quot;:[[2020]]},&quot;page&quot;:&quot;21&quot;,&quot;language&quot;:&quot;English&quot;,&quot;abstract&quot;:&quot;AIM: To evaluate the process of daily going outside in a nursing home garden and explore the effect of garden use on quality of life and neuropsychiatric symptoms in persons with dementia. DESIGN: A feasibility study with quantitative and qualitative approaches. METHODS: Twenty residents with a diagnosis of moderate-to-severe dementia participated. The intervention consisted of at least 30 min of garden use, whereby any activity outside is possible as long as it is person-centred and fitting within usual daily nursing home practice. Interviews were held with caregivers, and questionnaires were sent to other disciplines involved. Quality of life (QUALIDEM) and neuropsychiatric symptoms (NPI-NH) were collected at baseline, intervention and postintervention. RESULTS: Caregivers experienced and observed benefits of going outside for themselves, in residents and relatives. Incorporating daily garden use does not imply an additional task, but rather rearranging priorities and doing the usual activities outside a part of the time. Copyright © 2020 The Authors. Nursing Open published by John Wiley &amp; Sons Ltd.&quot;,&quot;volume&quot;:&quot;21&quot;,&quot;container-title-short&quot;:&quot;&quot;},&quot;isTemporary&quot;:false},{&quot;id&quot;:&quot;dbcb59e7-58c5-31c4-9382-2fc4b2434759&quot;,&quot;itemData&quot;:{&quot;type&quot;:&quot;article-journal&quot;,&quot;id&quot;:&quot;dbcb59e7-58c5-31c4-9382-2fc4b2434759&quot;,&quot;title&quot;:&quot;Community day care with carer support versus usual nursing home-based day care: effects on needs, behavior, mood, and quality of life of people with dementia&quot;,&quot;author&quot;:[{&quot;family&quot;:&quot;Haeften-van Dijk&quot;,&quot;given&quot;:&quot;A Marijke&quot;,&quot;parse-names&quot;:false,&quot;dropping-particle&quot;:&quot;&quot;,&quot;non-dropping-particle&quot;:&quot;van&quot;},{&quot;family&quot;:&quot;Meiland&quot;,&quot;given&quot;:&quot;Franka J M&quot;,&quot;parse-names&quot;:false,&quot;dropping-particle&quot;:&quot;&quot;,&quot;non-dropping-particle&quot;:&quot;&quot;},{&quot;family&quot;:&quot;Hattink&quot;,&quot;given&quot;:&quot;Bart J J&quot;,&quot;parse-names&quot;:false,&quot;dropping-particle&quot;:&quot;&quot;,&quot;non-dropping-particle&quot;:&quot;&quot;},{&quot;family&quot;:&quot;Bakker&quot;,&quot;given&quot;:&quot;Ton J E M&quot;,&quot;parse-names&quot;:false,&quot;dropping-particle&quot;:&quot;&quot;,&quot;non-dropping-particle&quot;:&quot;&quot;},{&quot;family&quot;:&quot;Dröes&quot;,&quot;given&quot;:&quot;Rose-Marie&quot;,&quot;parse-names&quot;:false,&quot;dropping-particle&quot;:&quot;&quot;,&quot;non-dropping-particle&quot;:&quot;&quot;}],&quot;container-title&quot;:&quot;International psychogeriatrics&quot;,&quot;container-title-short&quot;:&quot;Int Psychogeriatr&quot;,&quot;ISSN&quot;:&quot;1041-6102&quot;,&quot;PMID&quot;:&quot;rayyan-661179544&quot;,&quot;URL&quot;:&quot;http://search.ebscohost.com/login.aspx?direct=true&amp;db=rzh&amp;AN=113962668&amp;site=ehost-live&quot;,&quot;issued&quot;:{&quot;date-parts&quot;:[[2016]]},&quot;page&quot;:&quot;631-645&quot;,&quot;abstract&quot;:&quot;Background: Several studies have shown that the combined community-based Meeting Centres Support Programme (MCSP) for people with mild to moderate dementia and their carers were more effective in reducing behavior and mood problems of people with dementia than traditional nursing home-based (NH) day care. We therefore investigated in this study whether community-based (CO) psychogeriatric day care for people with mild to severe dementia combined with carer support (in accordance with the MCSP), is more effective than regular NH day care.Methods: A pre-test-post-test control group design was used to compare the effect of CO and NH day care on care needs, behavior and mood problems, and quality of life of people with dementia. 138 dyads of people with mild to severe dementia and family carers participated in the study: 70 from (new and longer existing) CO day cares (experimental group), and 68 from NH day cares (control group). ANCOVAs were performed at post-tests, including baseline data as covariates.Results: After six months, no overall differences on outcome measures were found between CO and NH day cares. However, participants of recently started CO day cares showed fewer neuropsychiatric symptoms, whereas carers in the longer existing CO day cares reported fewer care needs compared to the control group (large effects). Persons with dementia cohabiting with their carer benefitted most from CO day care.Conclusions: This study shows that combined CO day care has promising added value compared to NH day care, especially for participants with dementia cohabiting with their carer.&quot;,&quot;issue&quot;:&quot;4&quot;,&quot;volume&quot;:&quot;28&quot;},&quot;isTemporary&quot;:false},{&quot;id&quot;:&quot;3da9eea7-9ecd-334d-9c77-a98d175f2da7&quot;,&quot;itemData&quot;:{&quot;type&quot;:&quot;article-journal&quot;,&quot;id&quot;:&quot;3da9eea7-9ecd-334d-9c77-a98d175f2da7&quot;,&quot;title&quot;:&quot;Does theatre improve the quality of life of people with dementia?&quot;,&quot;author&quot;:[{&quot;family&quot;:&quot;Dijk&quot;,&quot;given&quot;:&quot;A M&quot;,&quot;parse-names&quot;:false,&quot;dropping-particle&quot;:&quot;&quot;,&quot;non-dropping-particle&quot;:&quot;van&quot;},{&quot;family&quot;:&quot;Weert&quot;,&quot;given&quot;:&quot;J C M&quot;,&quot;parse-names&quot;:false,&quot;dropping-particle&quot;:&quot;&quot;,&quot;non-dropping-particle&quot;:&quot;van&quot;},{&quot;family&quot;:&quot;Droes&quot;,&quot;given&quot;:&quot;R M&quot;,&quot;parse-names&quot;:false,&quot;dropping-particle&quot;:&quot;&quot;,&quot;non-dropping-particle&quot;:&quot;&quot;}],&quot;container-title&quot;:&quot;International psychogeriatrics&quot;,&quot;container-title-short&quot;:&quot;Int Psychogeriatr&quot;,&quot;ISSN&quot;:&quot;1041-6102&quot;,&quot;PMID&quot;:&quot;rayyan-661180881&quot;,&quot;URL&quot;:&quot;&lt;Go to ISI&gt;://WOS:000299878600004&quot;,&quot;issued&quot;:{&quot;date-parts&quot;:[[2012]]},&quot;page&quot;:&quot;367-381&quot;,&quot;language&quot;:&quot;English&quot;,&quot;abstract&quot;:&quot;Background: A new communication method, the \&quot;Veder method\&quot;, has recently been developed. Caregivers are trained to apply this method in a group activity (\&quot;living-room theatre activity\&quot;) for people with dementia in which theatrical stimuli are used in combination with proven emotion-oriented care methods. The aim of this exploratory study was to evaluate the added value of the Veder method group activity compared to a regular reminiscence group activity and to investigate whether professional carers can achieve the same effects with the Veder method as professional actors. Methods: A quasi-experimental three-group design was used. Experimental group 1 (E1; n = 65) joined a living-room theatre activity offered by trained professional caregivers. Experimental group 2 (E2; n = 31) joined a living-room theatre activity offered by professional actors. The control group (n = 55) received a usual reminiscence group activity. Behavior, mood and aspects of quality of life were measured using standardized observation scales at three points in time: (T1) pretest; (T2) during the intervention and; (T3) post-test, two hours after the intervention. Results: During the intervention, significant differences were found in favor of the group that was offered a living-room theatre activity by actors (E2) on different aspects of behavior, mood and quality of life. At post-test, people in E2 were more alert compared to the control group. Moreover, they recalled more memories and showed less socially isolated behavior compared to the control group. Conclusion: This exploratory study shows that the Veder method has some clear positive effects on behavior and mood of people with dementia when applied by professional actors.&quot;,&quot;issue&quot;:&quot;3&quot;,&quot;volume&quot;:&quot;24&quot;},&quot;isTemporary&quot;:false},{&quot;id&quot;:&quot;c3940269-d510-3673-8802-fbe1086b6646&quot;,&quot;itemData&quot;:{&quot;type&quot;:&quot;article-journal&quot;,&quot;id&quot;:&quot;c3940269-d510-3673-8802-fbe1086b6646&quot;,&quot;title&quot;:&quot;The Effect of Ultraviolet B Irradiation Compared with Oral Vitamin D Supplementation on the Well-being of Nursing Home Residents with Dementia: A Randomized Controlled Trial&quot;,&quot;author&quot;:[{&quot;family&quot;:&quot;Veleva&quot;,&quot;given&quot;:&quot;B I&quot;,&quot;parse-names&quot;:false,&quot;dropping-particle&quot;:&quot;&quot;,&quot;non-dropping-particle&quot;:&quot;&quot;},{&quot;family&quot;:&quot;Caljouw&quot;,&quot;given&quot;:&quot;M A A&quot;,&quot;parse-names&quot;:false,&quot;dropping-particle&quot;:&quot;&quot;,&quot;non-dropping-particle&quot;:&quot;&quot;},{&quot;family&quot;:&quot;Steen&quot;,&quot;given&quot;:&quot;J T&quot;,&quot;parse-names&quot;:false,&quot;dropping-particle&quot;:&quot;&quot;,&quot;non-dropping-particle&quot;:&quot;van der&quot;},{&quot;family&quot;:&quot;Mertens&quot;,&quot;given&quot;:&quot;B J A&quot;,&quot;parse-names&quot;:false,&quot;dropping-particle&quot;:&quot;&quot;,&quot;non-dropping-particle&quot;:&quot;&quot;},{&quot;family&quot;:&quot;Chel&quot;,&quot;given&quot;:&quot;V G M&quot;,&quot;parse-names&quot;:false,&quot;dropping-particle&quot;:&quot;&quot;,&quot;non-dropping-particle&quot;:&quot;&quot;},{&quot;family&quot;:&quot;Numans&quot;,&quot;given&quot;:&quot;M E&quot;,&quot;parse-names&quot;:false,&quot;dropping-particle&quot;:&quot;&quot;,&quot;non-dropping-particle&quot;:&quot;&quot;}],&quot;container-title&quot;:&quot;International Journal of Environmental Research &amp; Public Health [Electronic Resource]&quot;,&quot;ISSN&quot;:&quot;1660-4601&quot;,&quot;PMID&quot;:&quot;rayyan-661181307&quot;,&quot;URL&quot;:&quot;https://ovidsp.ovid.com/ovidweb.cgi?T=JS&amp;CSC=Y&amp;NEWS=N&amp;PAGE=fulltext&amp;D=med17&amp;AN=32150855 https://nusearch.nottingham.ac.uk/openurl/44NOTUK/44NOTUK?genre=article&amp;atitle=The+Effect+of+Ultraviolet+B+Irradiation+Compared+with+Oral+Vitamin+D+Supplementation+on+the+Well-being+of+Nursing+Home+Residents+with+Dementia%3A+A+Randomized+Controlled+Trial.&amp;title=International+Journal+of+Environmental+Research+%26+Public+Health+%5BElectronic+Resource%5D&amp;issn=1660-4601&amp;date=2020&amp;volume=17&amp;issue=5&amp;spage=&amp;aulast=Veleva+BI&amp;isbn=&amp;__char_set=utf8&quot;,&quot;issued&quot;:{&quot;date-parts&quot;:[[2020]]},&quot;page&quot;:&quot;5&quot;,&quot;language&quot;:&quot;English&quot;,&quot;abstract&quot;:&quot;There are indications that ultraviolet B (UVB) exposure has beneficial effects on well-being through mechanisms other than vitamin D synthesis alone. We conducted a randomized controlled multicenter trial to compare the effects of UVB light and vitamin D supplementation (VD) in terms of the well-being of nursing home residents with dementia. Participants were randomly assigned to the intervention group (UVB group, n = 41; half-body UVB irradiation, twice weekly over 6 months, with 1 standard erythema dose (SED)) or to the control group (VD group, n = 37; 5600 International units (IU) cholecalciferol supplementation once a week). The main outcome was well-being, measured by the Cohen-Mansfield Agitation Inventory (CMAI) and the Cornell scale for depression in dementia at 0, 3, and 6 months. Secondary outcomes were QUALIDEM quality of life domains and biochemical parameters of bone homeostasis. Intention-to-treat analysis with linear mixed modeling showed no significant between-group differences on agitation (p = 0.431) or depressive symptoms (p = 0.982). At six months, the UVB group showed less restless/tense behavior compared to the VD group (mean difference of the mean change scores 2.2, 95% CI 0.8 to 3.6; p = 0.003 for group x time interaction) and lower serum 25(OH)D3 concentration (estimated mean difference - 21.9, 95% CI -32.6 to -11.2; p = 0.003 for group difference). The exposure of nursing home residents with dementia to UVB light showed no positive benefits in terms of wellbeing. UVB treatment may have a positive effect on the restless/tense behavior characteristic of advanced dementia but more research is needed to confirm this finding.&quot;,&quot;issue&quot;:&quot;5&quot;,&quot;volume&quot;:&quot;17&quot;,&quot;container-title-short&quot;:&quot;&quot;},&quot;isTemporary&quot;:false},{&quot;id&quot;:&quot;ce14cdf8-0394-33d6-a844-d6b0c8cbfe4b&quot;,&quot;itemData&quot;:{&quot;type&quot;:&quot;article-journal&quot;,&quot;id&quot;:&quot;ce14cdf8-0394-33d6-a844-d6b0c8cbfe4b&quot;,&quot;title&quot;:&quot;Dementia Care Redesigned: Effects of Small-Scale Living Facilities on Residents, Their Family Caregivers, and Staff&quot;,&quot;author&quot;:[{&quot;family&quot;:&quot;Verbeek&quot;,&quot;given&quot;:&quot;H&quot;,&quot;parse-names&quot;:false,&quot;dropping-particle&quot;:&quot;&quot;,&quot;non-dropping-particle&quot;:&quot;&quot;},{&quot;family&quot;:&quot;Zwakhalen&quot;,&quot;given&quot;:&quot;S M&quot;,&quot;parse-names&quot;:false,&quot;dropping-particle&quot;:&quot;&quot;,&quot;non-dropping-particle&quot;:&quot;&quot;},{&quot;family&quot;:&quot;Rossum&quot;,&quot;given&quot;:&quot;E&quot;,&quot;parse-names&quot;:false,&quot;dropping-particle&quot;:&quot;&quot;,&quot;non-dropping-particle&quot;:&quot;van&quot;},{&quot;family&quot;:&quot;Ambergen&quot;,&quot;given&quot;:&quot;T&quot;,&quot;parse-names&quot;:false,&quot;dropping-particle&quot;:&quot;&quot;,&quot;non-dropping-particle&quot;:&quot;&quot;},{&quot;family&quot;:&quot;Kempen&quot;,&quot;given&quot;:&quot;G I&quot;,&quot;parse-names&quot;:false,&quot;dropping-particle&quot;:&quot;&quot;,&quot;non-dropping-particle&quot;:&quot;&quot;},{&quot;family&quot;:&quot;Hamers&quot;,&quot;given&quot;:&quot;J P&quot;,&quot;parse-names&quot;:false,&quot;dropping-particle&quot;:&quot;&quot;,&quot;non-dropping-particle&quot;:&quot;&quot;}],&quot;container-title&quot;:&quot;Journal of the American Medical Directors Association&quot;,&quot;container-title-short&quot;:&quot;J Am Med Dir Assoc&quot;,&quot;ISSN&quot;:&quot;1525-8610&quot;,&quot;PMID&quot;:&quot;rayyan-661180258&quot;,&quot;URL&quot;:&quot;http://search.ebscohost.com/login.aspx?direct=true&amp;db=rzh&amp;AN=104932866&amp;site=ehost-live&quot;,&quot;issued&quot;:{&quot;date-parts&quot;:[[2010]]},&quot;page&quot;:&quot;662-670&quot;,&quot;abstract&quot;:&quot;Objective: The purpose of this study was to evaluate the effects of small-scale living facilities in dementia care on residents, family caregivers, and staff. Design: This was a quasi-experimental study including 2 types of institutional nursing care: small-scale living facilities (experimental group), and regular psychogeriatric nursing home wards (control group). Three measures were conducted: at baseline and follow-ups after 6 and 12 months. Setting: Twenty-eight houses in small-scale living facilities and 21 regular psychogeriatric nursing home wards. Participants: In total, 259 residents were included in the study: 124 in small-scale living facilities and 135 controls, matched on cognitive and functional status. Furthermore, 229 family caregivers were included and 305 staff members. Measurements: For residents, main outcome measures were quality of life, neuropsychiatric symptoms, and agitation. Main outcome measures for family caregivers included perceived burden, satisfaction, and involvement with care. Main outcome measures for staff were job satisfaction and motivation. Results: No effects were found for residents’ total quality of life, neuropsychiatric symptoms, and agitation. Family caregivers in small-scale living reported significantly less burden (adjusted mean difference 0.8, 95% CI 0.1–1.5) and were more satisfied with nursing staff (0.3, 0.2–0.5) than family caregivers in regular wards. No differences were found in their involvement with care. Overall, no significant differences were found for staff’s job satisfaction and motivation, although subgroup analyses using contrast groups (regarding typical small-scale living and regular wards) revealed more job satisfaction (2.0, 0.5–3.5) and motivation (0.6, 0.0–1.3) in small-scale living compared with regular wards. Conclusion: This study was unable to demonstrate convincing overall effects of small-scale living facilities. Because governmental policies and, in some countries, financial support, are increasingly aimed at providing small-scale, homelike care, it is suggested that this may not be a final solution to accomplish high-quality dementia care and that other options should be considered.&quot;,&quot;issue&quot;:&quot;9&quot;,&quot;volume&quot;:&quot;11&quot;},&quot;isTemporary&quot;:false},{&quot;id&quot;:&quot;21c5a963-dd71-3299-9400-decc46ba9367&quot;,&quot;itemData&quot;:{&quot;type&quot;:&quot;article-journal&quot;,&quot;id&quot;:&quot;21c5a963-dd71-3299-9400-decc46ba9367&quot;,&quot;title&quot;:&quot;Evaluating the Benefits of the TimeSlips Creative Storytelling Program for Persons With Varying Degrees of Dementia Severity&quot;,&quot;author&quot;:[{&quot;family&quot;:&quot;Vigliotti&quot;,&quot;given&quot;:&quot;A A&quot;,&quot;parse-names&quot;:false,&quot;dropping-particle&quot;:&quot;&quot;,&quot;non-dropping-particle&quot;:&quot;&quot;},{&quot;family&quot;:&quot;Chinchilli&quot;,&quot;given&quot;:&quot;V M&quot;,&quot;parse-names&quot;:false,&quot;dropping-particle&quot;:&quot;&quot;,&quot;non-dropping-particle&quot;:&quot;&quot;},{&quot;family&quot;:&quot;George&quot;,&quot;given&quot;:&quot;D R&quot;,&quot;parse-names&quot;:false,&quot;dropping-particle&quot;:&quot;&quot;,&quot;non-dropping-particle&quot;:&quot;&quot;}],&quot;container-title&quot;:&quot;American Journal of Alzheimer's Disease &amp; Other Dementias&quot;,&quot;ISSN&quot;:&quot;1938-2731&quot;,&quot;PMID&quot;:&quot;rayyan-661182236&quot;,&quot;URL&quot;:&quot;https://ovidsp.ovid.com/ovidweb.cgi?T=JS&amp;CSC=Y&amp;NEWS=N&amp;PAGE=fulltext&amp;D=med16&amp;AN=30295037 https://nusearch.nottingham.ac.uk/openurl/44NOTUK/44NOTUK?genre=article&amp;atitle=Evaluating+the+Benefits+of+the+TimeSlips+Creative+Storytelling+Program+for+Persons+With+Varying+Degrees+of+Dementia+Severity.&amp;title=American+Journal+of+Alzheimer%27s+Disease+%26+Other+Dementias&amp;issn=1533-3175&amp;date=2019&amp;volume=34&amp;issue=3&amp;spage=163&amp;aulast=Vigliotti+AA&amp;isbn=&amp;__char_set=utf8&quot;,&quot;issued&quot;:{&quot;date-parts&quot;:[[2019]]},&quot;page&quot;:&quot;163-170&quot;,&quot;language&quot;:&quot;English&quot;,&quot;abstract&quot;:&quot;OBJECTIVES: To evaluate the benefits of TimeSlips, a group creative storytelling intervention used in residential care settings, on quality of life (QOL), interactions with caregivers, and Mini-Mental State Examination (MMSE) scores for persons with varying degrees of dementia severity. DESIGN: A mixed-methods approach was used weekly over a 6-month period to measure QOL and resident-caregiver relationships. SETTING: A dementia care unit in Pennsylvania. PARTICIPANTS: Twenty-two residents with mild-to-severe dementia. MEASUREMENTS: Dementia severity and QOL were assessed using the MMSE and Greater Cincinnati Chapter Well-Being Observational Tool. Resident-caregiver interactions were analyzed using a modified version of the Quality of Interactions Schedule. Semistructured interviews were conducted upon the study's conclusion. RESULTS: Quantitatively, participants initially classified with mild-moderate dementia were significantly more likely to experience positive benefits compared to those initially classified with severe dementia. There were no significant changes in dementia severity over time. There was also no change in QOL or resident-caregiver relationships for those with mild-moderate dementia over time, although there was a decrease in certain measures of QOL and resident-caregiver relationships for those with severe dementia. Qualitative analysis identified consistent benefits for residents with both mild-moderate and severe dementia over time. CONCLUSIONS: Mixed-methods analyses helped identify benefits of TimeSlips for persons at all levels of dementia severity, but particularly for those with milder dementia. Such an observation helps demonstrate how arts-based programs like TimeSlips can uniquely benefit people with advanced memory impairments and thereby support QOL.&quot;,&quot;issue&quot;:&quot;3&quot;,&quot;volume&quot;:&quot;34&quot;,&quot;container-title-short&quot;:&quot;&quot;},&quot;isTemporary&quot;:false},{&quot;id&quot;:&quot;fb858215-b2f9-3ee0-aced-e6259b4cfda6&quot;,&quot;itemData&quot;:{&quot;type&quot;:&quot;article-journal&quot;,&quot;id&quot;:&quot;fb858215-b2f9-3ee0-aced-e6259b4cfda6&quot;,&quot;title&quot;:&quot;Involving institutionalized people with dementia in their care-planning meetings: Impact on their quality of life measured by a proxy method: Innovative Practice&quot;,&quot;author&quot;:[{&quot;family&quot;:&quot;Villar&quot;,&quot;given&quot;:&quot;F&quot;,&quot;parse-names&quot;:false,&quot;dropping-particle&quot;:&quot;&quot;,&quot;non-dropping-particle&quot;:&quot;&quot;},{&quot;family&quot;:&quot;Celdran&quot;,&quot;given&quot;:&quot;M&quot;,&quot;parse-names&quot;:false,&quot;dropping-particle&quot;:&quot;&quot;,&quot;non-dropping-particle&quot;:&quot;&quot;},{&quot;family&quot;:&quot;Vila-Miravent&quot;,&quot;given&quot;:&quot;J&quot;,&quot;parse-names&quot;:false,&quot;dropping-particle&quot;:&quot;&quot;,&quot;non-dropping-particle&quot;:&quot;&quot;},{&quot;family&quot;:&quot;Fernandez&quot;,&quot;given&quot;:&quot;E&quot;,&quot;parse-names&quot;:false,&quot;dropping-particle&quot;:&quot;&quot;,&quot;non-dropping-particle&quot;:&quot;&quot;}],&quot;container-title&quot;:&quot;Dementia&quot;,&quot;ISSN&quot;:&quot;1741-2684&quot;,&quot;PMID&quot;:&quot;rayyan-661184375&quot;,&quot;URL&quot;:&quot;https://ovidsp.ovid.com/ovidweb.cgi?T=JS&amp;CSC=Y&amp;NEWS=N&amp;PAGE=fulltext&amp;D=med16&amp;AN=29149789 https://nusearch.nottingham.ac.uk/openurl/44NOTUK/44NOTUK?genre=article&amp;atitle=Involving+institutionalized+people+with+dementia+in+their+care-planning+meetings%3A+Impact+on+their+quality+of+life+measured+by+a+proxy+method%3A+Innovative+Practice.&amp;title=Dementia&amp;issn=1471-3012&amp;date=2019&amp;volume=18&amp;issue=5&amp;spage=1936&amp;aulast=Villar+F&amp;isbn=&amp;__char_set=utf8&quot;,&quot;issued&quot;:{&quot;date-parts&quot;:[[2019]]},&quot;page&quot;:&quot;1936-1941&quot;,&quot;language&quot;:&quot;English&quot;,&quot;abstract&quot;:&quot;The objective of the study was to assess the impact of an intervention in which people with dementia attended meetings to discuss their individual care plans on their quality of life. Fifty-two older people (M = 86.7 years, SD = 7.3) diagnosed with moderate-to-severe dementia living in four nursing homes in Spain participated in the study. The intervention was implemented with 27 residents at two of the nursing homes; the other 25 cases at the other two homes acted as controls. A proxy measure of quality of life was used. Improvements were found in quality of life as assessed by staff members, in both within and between-group comparisons, which suggests that including older people with dementia in care-planning meetings may improve their quality of life. However, further controlled studies are needed to confirm these preliminary results.&quot;,&quot;issue&quot;:&quot;5&quot;,&quot;volume&quot;:&quot;18&quot;,&quot;container-title-short&quot;:&quot;&quot;},&quot;isTemporary&quot;:false},{&quot;id&quot;:&quot;f61ae43f-416b-3346-8645-bb78e26887ef&quot;,&quot;itemData&quot;:{&quot;type&quot;:&quot;article-journal&quot;,&quot;id&quot;:&quot;f61ae43f-416b-3346-8645-bb78e26887ef&quot;,&quot;title&quot;:&quot;Impact of a therapeutic educational program on quality of life in Alzheimer's disease: results of a pilot study&quot;,&quot;author&quot;:[{&quot;family&quot;:&quot;Villars&quot;,&quot;given&quot;:&quot;H&quot;,&quot;parse-names&quot;:false,&quot;dropping-particle&quot;:&quot;&quot;,&quot;non-dropping-particle&quot;:&quot;&quot;},{&quot;family&quot;:&quot;Dupuy&quot;,&quot;given&quot;:&quot;C&quot;,&quot;parse-names&quot;:false,&quot;dropping-particle&quot;:&quot;&quot;,&quot;non-dropping-particle&quot;:&quot;&quot;},{&quot;family&quot;:&quot;Perrin&quot;,&quot;given&quot;:&quot;A&quot;,&quot;parse-names&quot;:false,&quot;dropping-particle&quot;:&quot;&quot;,&quot;non-dropping-particle&quot;:&quot;&quot;},{&quot;family&quot;:&quot;Vellas&quot;,&quot;given&quot;:&quot;B&quot;,&quot;parse-names&quot;:false,&quot;dropping-particle&quot;:&quot;&quot;,&quot;non-dropping-particle&quot;:&quot;&quot;},{&quot;family&quot;:&quot;Nourhashemi&quot;,&quot;given&quot;:&quot;F&quot;,&quot;parse-names&quot;:false,&quot;dropping-particle&quot;:&quot;&quot;,&quot;non-dropping-particle&quot;:&quot;&quot;}],&quot;container-title&quot;:&quot;Journal of Alzheimer's Disease&quot;,&quot;ISSN&quot;:&quot;1875-8908&quot;,&quot;PMID&quot;:&quot;rayyan-661183664&quot;,&quot;URL&quot;:&quot;https://ovidsp.ovid.com/ovidweb.cgi?T=JS&amp;CSC=Y&amp;NEWS=N&amp;PAGE=fulltext&amp;D=med12&amp;AN=25079807 https://nusearch.nottingham.ac.uk/openurl/44NOTUK/44NOTUK?genre=article&amp;atitle=Impact+of+a+therapeutic+educational+program+on+quality+of+life+in+Alzheimer%27s+disease%3A+results+of+a+pilot+study.&amp;title=Journal+of+Alzheimer%27s+Disease&amp;issn=1387-2877&amp;date=2015&amp;volume=43&amp;issue=1&amp;spage=167&amp;aulast=Villars+H&amp;isbn=&amp;__char_set=utf8&quot;,&quot;issued&quot;:{&quot;date-parts&quot;:[[2015]]},&quot;page&quot;:&quot;167-176&quot;,&quot;language&quot;:&quot;English&quot;,&quot;abstract&quot;:&quot;BACKGROUND: Therapeutic patient education is expanding in the field of Alzheimer's disease (AD). OBJECTIVE: To evaluate the impact of a therapeutic educational program, on AD-affected patients and their caregivers, living in the community, on the patient's quality of life. METHODS: Non experimental before and after study. Patient/caregiver dyads were recruited in the geriatric department of the Toulouse University Hospital. The intervention consisted of an educational program, designed for both patients and caregivers. It included two individual sessions (at baseline (M0) and two months later (M2)) and four group sessions for caregivers only, one per week between M0 and M2. The primary outcome was the patient's quality of life at two months, hetero-evaluated by the caregiver. We compared the QoL-AD score between M0 and M2 with a paired Student's test. The secondary outcomes were patient's autonomy (activities of daily living) and caregiver's burden (Zarit Burden interview). RESULTS: 29 patient/caregiver dyads were recruited. The QoL-AD score was 24.6 +/- 5.1 at M0 versus 27.2 +/- 6.0 at M2 (p = 0.038). This difference is statistically significant. There was no difference in the secondary outcomes. CONCLUSION: This study revealed a significant positive impact of a therapeutic educational program on patients' quality of life. Our results led us to design a randomized controlled trial called the THERAD study (THERapeutic education in Alzheimer's disease). It started in January 2013, and the results will be available in 2015. If the efficacy of this approach is proven, it will be important to implement educational programs in the care plan of these patients.&quot;,&quot;issue&quot;:&quot;1&quot;,&quot;volume&quot;:&quot;43&quot;,&quot;container-title-short&quot;:&quot;&quot;},&quot;isTemporary&quot;:false},{&quot;id&quot;:&quot;f881d2ef-946a-3424-bceb-9232d8a23221&quot;,&quot;itemData&quot;:{&quot;type&quot;:&quot;article-journal&quot;,&quot;id&quot;:&quot;f881d2ef-946a-3424-bceb-9232d8a23221&quot;,&quot;title&quot;:&quot;Effects of a multidisciplinary cognitive rehabilitation program for patients with mild Alzheimer's disease&quot;,&quot;author&quot;:[{&quot;family&quot;:&quot;Viola&quot;,&quot;given&quot;:&quot;L F&quot;,&quot;parse-names&quot;:false,&quot;dropping-particle&quot;:&quot;&quot;,&quot;non-dropping-particle&quot;:&quot;&quot;},{&quot;family&quot;:&quot;Nunes&quot;,&quot;given&quot;:&quot;P&quot;,&quot;parse-names&quot;:false,&quot;dropping-particle&quot;:&quot;v&quot;,&quot;non-dropping-particle&quot;:&quot;&quot;},{&quot;family&quot;:&quot;Yassuda&quot;,&quot;given&quot;:&quot;M S&quot;,&quot;parse-names&quot;:false,&quot;dropping-particle&quot;:&quot;&quot;,&quot;non-dropping-particle&quot;:&quot;&quot;},{&quot;family&quot;:&quot;Aprahamian&quot;,&quot;given&quot;:&quot;I&quot;,&quot;parse-names&quot;:false,&quot;dropping-particle&quot;:&quot;&quot;,&quot;non-dropping-particle&quot;:&quot;&quot;},{&quot;family&quot;:&quot;Santos&quot;,&quot;given&quot;:&quot;F S&quot;,&quot;parse-names&quot;:false,&quot;dropping-particle&quot;:&quot;&quot;,&quot;non-dropping-particle&quot;:&quot;&quot;},{&quot;family&quot;:&quot;Santos&quot;,&quot;given&quot;:&quot;G D&quot;,&quot;parse-names&quot;:false,&quot;dropping-particle&quot;:&quot;&quot;,&quot;non-dropping-particle&quot;:&quot;&quot;},{&quot;family&quot;:&quot;Brum&quot;,&quot;given&quot;:&quot;P S&quot;,&quot;parse-names&quot;:false,&quot;dropping-particle&quot;:&quot;&quot;,&quot;non-dropping-particle&quot;:&quot;&quot;},{&quot;family&quot;:&quot;Borges&quot;,&quot;given&quot;:&quot;S M&quot;,&quot;parse-names&quot;:false,&quot;dropping-particle&quot;:&quot;&quot;,&quot;non-dropping-particle&quot;:&quot;&quot;},{&quot;family&quot;:&quot;Oliveira&quot;,&quot;given&quot;:&quot;A M&quot;,&quot;parse-names&quot;:false,&quot;dropping-particle&quot;:&quot;&quot;,&quot;non-dropping-particle&quot;:&quot;&quot;},{&quot;family&quot;:&quot;Chaves&quot;,&quot;given&quot;:&quot;G F&quot;,&quot;parse-names&quot;:false,&quot;dropping-particle&quot;:&quot;&quot;,&quot;non-dropping-particle&quot;:&quot;&quot;},{&quot;family&quot;:&quot;et al.&quot;,&quot;given&quot;:&quot;&quot;,&quot;parse-names&quot;:false,&quot;dropping-particle&quot;:&quot;&quot;,&quot;non-dropping-particle&quot;:&quot;&quot;}],&quot;container-title&quot;:&quot;Clinics (Sao Paulo, Brazil)&quot;,&quot;PMID&quot;:&quot;rayyan-661181522&quot;,&quot;URL&quot;:&quot;https://www.cochranelibrary.com/central/doi/10.1002/central/CN-00860744/full&quot;,&quot;issued&quot;:{&quot;date-parts&quot;:[[2011]]},&quot;page&quot;:&quot;1395‐1400&quot;,&quot;abstract&quot;:&quot;OBJECTIVE: To evaluate the effects of a multidisciplinary rehabilitation program on cognition, quality of life, and neuropsychiatry symptoms in patients with mild Alzheimer's disease. METHOD: The present study was a single‐blind, controlled study that was conducted at a university‐based day‐hospital memory facility. The study included 25 Alzheimer's patients and their caregivers and involved a 12‐week stimulation and psychoeducational program. The comparison group consisted of 16 Alzheimer's patients in waiting lists for future intervention. INTERVENTION: Group sessions were provided by a multiprofessional team and included memory training, computer‐assisted cognitive stimulation, expressive activities (painting, verbal expression, writing), physiotherapy, and physical training. Treatment was administered twice a week during 6.5‐h gatherings. MEASUREMENTS: The assessment battery comprised the following tests: Mini‐Mental State Examination, Short Cognitive Test, Quality of Life in Alzheimer's disease, Neuropsychiatric Inventory, and Geriatric Depression Scale. Test scores were evaluated at baseline and the end of the study by raters who were blinded to the group assignments. RESULTS: Measurements of global cognitive function and performance on attention tasks indicated that patients in the experimental group remained stable, whereas controls displayed mild but significant worsening. The intervention was associated with reduced depression symptoms for patients and caregivers and decreased neuropsychiatric symptoms in Alzheimer's subjects. The treatment was also beneficial for the patients' quality of life. CONCLUSION: This multimodal rehabilitation program was associated with cognitive stability and significant improvements in the quality of life for Alzheimer's patients. We also observed a significant decrease in depressive symptoms and caregiver burden. These results support the notion that structured nonpharmacological interventions can yield adjunct and clinically relevant benefits in dementia treatment.&quot;,&quot;issue&quot;:&quot;8&quot;,&quot;volume&quot;:&quot;66&quot;,&quot;container-title-short&quot;:&quot;&quot;},&quot;isTemporary&quot;:false},{&quot;id&quot;:&quot;3ef67ee2-5e28-3338-a361-9b4d93b747f6&quot;,&quot;itemData&quot;:{&quot;type&quot;:&quot;article-journal&quot;,&quot;id&quot;:&quot;3ef67ee2-5e28-3338-a361-9b4d93b747f6&quot;,&quot;title&quot;:&quot;Community-Dwelling Patients With Dementia and Their Informal Caregivers With and Without Case Management: 2-Year Outcomes of a Pragmatic Trial&quot;,&quot;author&quot;:[{&quot;family&quot;:&quot;Vroomen&quot;,&quot;given&quot;:&quot;Janet MacNeil&quot;,&quot;parse-names&quot;:false,&quot;dropping-particle&quot;:&quot;&quot;,&quot;non-dropping-particle&quot;:&quot;&quot;},{&quot;family&quot;:&quot;Bosmans&quot;,&quot;given&quot;:&quot;Judith E&quot;,&quot;parse-names&quot;:false,&quot;dropping-particle&quot;:&quot;&quot;,&quot;non-dropping-particle&quot;:&quot;&quot;},{&quot;family&quot;:&quot;Ven&quot;,&quot;given&quot;:&quot;Peter M&quot;,&quot;parse-names&quot;:false,&quot;dropping-particle&quot;:&quot;&quot;,&quot;non-dropping-particle&quot;:&quot;van de&quot;},{&quot;family&quot;:&quot;Joling&quot;,&quot;given&quot;:&quot;Karlijn J&quot;,&quot;parse-names&quot;:false,&quot;dropping-particle&quot;:&quot;&quot;,&quot;non-dropping-particle&quot;:&quot;&quot;},{&quot;family&quot;:&quot;Mierlo&quot;,&quot;given&quot;:&quot;Lisa D&quot;,&quot;parse-names&quot;:false,&quot;dropping-particle&quot;:&quot;&quot;,&quot;non-dropping-particle&quot;:&quot;van&quot;},{&quot;family&quot;:&quot;Meiland&quot;,&quot;given&quot;:&quot;Franka J M&quot;,&quot;parse-names&quot;:false,&quot;dropping-particle&quot;:&quot;&quot;,&quot;non-dropping-particle&quot;:&quot;&quot;},{&quot;family&quot;:&quot;Charante&quot;,&quot;given&quot;:&quot;Eric P Moll&quot;,&quot;parse-names&quot;:false,&quot;dropping-particle&quot;:&quot;&quot;,&quot;non-dropping-particle&quot;:&quot;van&quot;},{&quot;family&quot;:&quot;Hout&quot;,&quot;given&quot;:&quot;Hein P J&quot;,&quot;parse-names&quot;:false,&quot;dropping-particle&quot;:&quot;&quot;,&quot;non-dropping-particle&quot;:&quot;van&quot;},{&quot;family&quot;:&quot;Rooij&quot;,&quot;given&quot;:&quot;Sophia E&quot;,&quot;parse-names&quot;:false,&quot;dropping-particle&quot;:&quot;&quot;,&quot;non-dropping-particle&quot;:&quot;de&quot;}],&quot;container-title&quot;:&quot;Journal of the American Medical Directors Association&quot;,&quot;container-title-short&quot;:&quot;J Am Med Dir Assoc&quot;,&quot;ISSN&quot;:&quot;1525-8610&quot;,&quot;PMID&quot;:&quot;rayyan-661179556&quot;,&quot;URL&quot;:&quot;http://search.ebscohost.com/login.aspx?direct=true&amp;db=rzh&amp;AN=109837900&amp;site=ehost-live&quot;,&quot;issued&quot;:{&quot;date-parts&quot;:[[2015]]},&quot;page&quot;:&quot;800.e1-8&quot;,&quot;abstract&quot;:&quot;Objective: To evaluate outcomes for persons with dementia and primary informal caregivers of 2 types of implemented case management (intensive case management [ICMM] and linkage [LM] models) with no case management (control group). Design: A pragmatic trial using a prospective, observational, controlled, cohort study. Setting: Community care in the Netherlands. Participants: A total of 521 dyads. Intervention: Case management provided within one care organization (ICMM), case management where multiple case management organizations are present within one region (LM), and a group with no access to case management (control). Measurements: Neuropsychiatric problems in persons with dementia assessed by the Neuropsychiatric Inventory (NPI) and psychological health in informal caregivers as measured with the General Health Questionnaire (GHQ-12). Secondary outcomes included care and support needs, quality of life, and institutionalization. Comparability of groups at baseline was secured by inverse-propensity-score-weighted mixed models. Results: No significant differences in changes in total NPI or GHQ-12 scores between the groups over 2 years were found. Secondary outcomes showed better quality-of-life scores for informal caregivers in the ICMM than the LM. Total needs, met and unmet care needs were significantly less in the ICMM compared with the control group. Conclusion: Neither case management type affected clinical outcomes of dyads meaningfully. The ICMM has positive impact on caregivers' quality of life and patient's number of needs compared with persons in LM and persons without access to case management respectively.&quot;,&quot;issue&quot;:&quot;9&quot;,&quot;volume&quot;:&quot;16&quot;},&quot;isTemporary&quot;:false},{&quot;id&quot;:&quot;842374b4-9784-3930-b9f0-36187919d8a7&quot;,&quot;itemData&quot;:{&quot;type&quot;:&quot;article-journal&quot;,&quot;id&quot;:&quot;842374b4-9784-3930-b9f0-36187919d8a7&quot;,&quot;title&quot;:&quot;Humour therapy in patients with late-life depression or Alzheimer's disease: a pilot study&quot;,&quot;author&quot;:[{&quot;family&quot;:&quot;Walter&quot;,&quot;given&quot;:&quot;M&quot;,&quot;parse-names&quot;:false,&quot;dropping-particle&quot;:&quot;&quot;,&quot;non-dropping-particle&quot;:&quot;&quot;},{&quot;family&quot;:&quot;Hanni&quot;,&quot;given&quot;:&quot;B&quot;,&quot;parse-names&quot;:false,&quot;dropping-particle&quot;:&quot;&quot;,&quot;non-dropping-particle&quot;:&quot;&quot;},{&quot;family&quot;:&quot;Haug&quot;,&quot;given&quot;:&quot;M&quot;,&quot;parse-names&quot;:false,&quot;dropping-particle&quot;:&quot;&quot;,&quot;non-dropping-particle&quot;:&quot;&quot;},{&quot;family&quot;:&quot;Amrhein&quot;,&quot;given&quot;:&quot;I&quot;,&quot;parse-names&quot;:false,&quot;dropping-particle&quot;:&quot;&quot;,&quot;non-dropping-particle&quot;:&quot;&quot;},{&quot;family&quot;:&quot;Krebs-Roubicek&quot;,&quot;given&quot;:&quot;E&quot;,&quot;parse-names&quot;:false,&quot;dropping-particle&quot;:&quot;&quot;,&quot;non-dropping-particle&quot;:&quot;&quot;},{&quot;family&quot;:&quot;Muller-Spahn&quot;,&quot;given&quot;:&quot;F&quot;,&quot;parse-names&quot;:false,&quot;dropping-particle&quot;:&quot;&quot;,&quot;non-dropping-particle&quot;:&quot;&quot;},{&quot;family&quot;:&quot;Savaskan&quot;,&quot;given&quot;:&quot;E&quot;,&quot;parse-names&quot;:false,&quot;dropping-particle&quot;:&quot;&quot;,&quot;non-dropping-particle&quot;:&quot;&quot;}],&quot;container-title&quot;:&quot;International journal of geriatric psychiatry&quot;,&quot;container-title-short&quot;:&quot;Int J Geriatr Psychiatry&quot;,&quot;ISSN&quot;:&quot;0885-6230&quot;,&quot;PMID&quot;:&quot;rayyan-661183538&quot;,&quot;URL&quot;:&quot;https://ovidsp.ovid.com/ovidweb.cgi?T=JS&amp;CSC=Y&amp;NEWS=N&amp;PAGE=fulltext&amp;D=med6&amp;AN=16977676 https://nusearch.nottingham.ac.uk/openurl/44NOTUK/44NOTUK?genre=article&amp;atitle=Humour+therapy+in+patients+with+late-life+depression+or+Alzheimer%27s+disease%3A+a+pilot+study.&amp;title=International+Journal+of+Geriatric+Psychiatry&amp;issn=0885-6230&amp;date=2007&amp;volume=22&amp;issue=1&amp;spage=77&amp;aulast=Walter+M&amp;isbn=&amp;__char_set=utf8&quot;,&quot;issued&quot;:{&quot;date-parts&quot;:[[2007]]},&quot;page&quot;:&quot;77-83&quot;,&quot;language&quot;:&quot;English&quot;,&quot;abstract&quot;:&quot;BACKGROUND: Of the disabling disorders of the elderly, depression is the most common affective disorder and Alzheimer's disease (AD) the most common neurodegenerative disorder. Pharmacological treatment strategies for these disorders are often accompanied with severe side effects. Therefore non-pharmacological treatment strategies are of great importance. The aim of the present study was to investigate the impact of humour therapy on quality of life in patients with depression or AD. METHODS: Twenty patients with late-life depression and 20 patients with AD were evaluated. Ten patients in each group underwent a humour therapy group (HT) once in two weeks for 60 min in addition to standard pharmacotherapy, which was given as usual to the other group as standard therapy (ST). All patients completed a psychometric test battery at admission and before discharge from the clinic. RESULTS: The quality of life scores improved both in HT and ST groups for depressive patients but not for patients with AD irrespective of the therapy group. Depressive patients receiving HT showed the highest quality of life after treatment. In addition, patients with depression in both therapy groups showed improvements in mood, depression score, and instrumental activities of daily living. CONCLUSIONS: Although there was no significant effect of humour therapy comparing with standard therapy on quality of life, these findings suggest that humour therapy can provide an additional therapeutic tool. Further studies with higher frequently humour groups are required in order to investigate the impact of humour therapy in gerontopsychiatric treatment. Copyright 2006 John Wiley &amp; Sons, Ltd.&quot;,&quot;issue&quot;:&quot;1&quot;,&quot;volume&quot;:&quot;22&quot;},&quot;isTemporary&quot;:false},{&quot;id&quot;:&quot;6a8d3745-8072-3bac-a90b-7984c29f75a2&quot;,&quot;itemData&quot;:{&quot;type&quot;:&quot;article-journal&quot;,&quot;id&quot;:&quot;6a8d3745-8072-3bac-a90b-7984c29f75a2&quot;,&quot;title&quot;:&quot;Spore powder of Ganoderma lucidum for the treatment of Alzheimer disease: A pilot study&quot;,&quot;author&quot;:[{&quot;family&quot;:&quot;Wang&quot;,&quot;given&quot;:&quot;G H&quot;,&quot;parse-names&quot;:false,&quot;dropping-particle&quot;:&quot;&quot;,&quot;non-dropping-particle&quot;:&quot;&quot;},{&quot;family&quot;:&quot;Wang&quot;,&quot;given&quot;:&quot;L H&quot;,&quot;parse-names&quot;:false,&quot;dropping-particle&quot;:&quot;&quot;,&quot;non-dropping-particle&quot;:&quot;&quot;},{&quot;family&quot;:&quot;Wang&quot;,&quot;given&quot;:&quot;C&quot;,&quot;parse-names&quot;:false,&quot;dropping-particle&quot;:&quot;&quot;,&quot;non-dropping-particle&quot;:&quot;&quot;},{&quot;family&quot;:&quot;Qin&quot;,&quot;given&quot;:&quot;L H&quot;,&quot;parse-names&quot;:false,&quot;dropping-particle&quot;:&quot;&quot;,&quot;non-dropping-particle&quot;:&quot;&quot;}],&quot;container-title&quot;:&quot;Medicine&quot;,&quot;container-title-short&quot;:&quot;Medicine&quot;,&quot;ISSN&quot;:&quot;1536-5964&quot;,&quot;PMID&quot;:&quot;rayyan-661188871&quot;,&quot;URL&quot;:&quot;https://ovidsp.ovid.com/ovidweb.cgi?T=JS&amp;CSC=Y&amp;NEWS=N&amp;PAGE=fulltext&amp;D=med15&amp;AN=29742702 https://nusearch.nottingham.ac.uk/openurl/44NOTUK/44NOTUK?genre=article&amp;atitle=Spore+powder+of+Ganoderma+lucidum+for+the+treatment+of+Alzheimer+disease%3A+A+pilot+study.&amp;title=Medicine&amp;issn=0025-7974&amp;date=2018&amp;volume=97&amp;issue=19&amp;spage=e0636&amp;aulast=Wang+GH&amp;isbn=&amp;__char_set=utf8&quot;,&quot;issued&quot;:{&quot;date-parts&quot;:[[2018]]},&quot;page&quot;:&quot;e0636&quot;,&quot;language&quot;:&quot;English&quot;,&quot;abstract&quot;:&quot;BACKGROUND: This study explored the feasible efficacy and safety of the Spore Powder of Ganoderma Lucidum (SPGL) for treating patients with Alzheimer disease (AD). METHODS: Forty-two eligible patients with AD were recruited. These patients were randomly allocated to an intervention group and a control group equally. The patients in the intervention group underwent SPGL, whereas the subjects in the control received placebo. All patients were treated for a total of 6 weeks. The primary outcome was measured by Alzheimer's disease Assessment Scale-Cognitive (ADAS-cog). The secondary outcomes were measured by the World Health Organization Quality of Life questionnaire (WHOQOL-BREF) and Neuropsychiatric Index (NPI). The adverse events were also recorded during the treatment period. RESULTS: At the end of the treatment, GLSP did not show more encouraging outcomes in symptoms improvement, measured by the ADAS-cog (P = .31), and NPI (P = .79); and quality of life enhancement, measured by the WHOQOL-BREF (physical, P = .62; psychological, P = .69; social relationships, P = .75; environment, P = .82; overall quality of life, P = .74), compared with the control group. In addition, all adverse events were mild, and no significant differences were found between 2 groups. CONCLUSION: The results of this study did not find the promising efficacy of SPGL for the treatment of AD after 6-week treatment. It may be because of the relative short-term of intervention. Future clinical trials with larger sample size and longer treatment period are urgently needed.&quot;,&quot;issue&quot;:&quot;19&quot;,&quot;volume&quot;:&quot;97&quot;},&quot;isTemporary&quot;:false},{&quot;id&quot;:&quot;677beb0e-72ef-3071-8ad6-50655becc9e2&quot;,&quot;itemData&quot;:{&quot;type&quot;:&quot;article-journal&quot;,&quot;id&quot;:&quot;677beb0e-72ef-3071-8ad6-50655becc9e2&quot;,&quot;title&quot;:&quot;Sertraline for the treatment of depression in Alzheimer disease: week-24 outcomes&quot;,&quot;author&quot;:[{&quot;family&quot;:&quot;Weintraub&quot;,&quot;given&quot;:&quot;D&quot;,&quot;parse-names&quot;:false,&quot;dropping-particle&quot;:&quot;&quot;,&quot;non-dropping-particle&quot;:&quot;&quot;},{&quot;family&quot;:&quot;Rosenberg&quot;,&quot;given&quot;:&quot;P B&quot;,&quot;parse-names&quot;:false,&quot;dropping-particle&quot;:&quot;&quot;,&quot;non-dropping-particle&quot;:&quot;&quot;},{&quot;family&quot;:&quot;Drye&quot;,&quot;given&quot;:&quot;L T&quot;,&quot;parse-names&quot;:false,&quot;dropping-particle&quot;:&quot;&quot;,&quot;non-dropping-particle&quot;:&quot;&quot;},{&quot;family&quot;:&quot;Martin&quot;,&quot;given&quot;:&quot;B K&quot;,&quot;parse-names&quot;:false,&quot;dropping-particle&quot;:&quot;&quot;,&quot;non-dropping-particle&quot;:&quot;&quot;},{&quot;family&quot;:&quot;Frangakis&quot;,&quot;given&quot;:&quot;C&quot;,&quot;parse-names&quot;:false,&quot;dropping-particle&quot;:&quot;&quot;,&quot;non-dropping-particle&quot;:&quot;&quot;},{&quot;family&quot;:&quot;Mintzer&quot;,&quot;given&quot;:&quot;J E&quot;,&quot;parse-names&quot;:false,&quot;dropping-particle&quot;:&quot;&quot;,&quot;non-dropping-particle&quot;:&quot;&quot;},{&quot;family&quot;:&quot;Porsteinsson&quot;,&quot;given&quot;:&quot;A P&quot;,&quot;parse-names&quot;:false,&quot;dropping-particle&quot;:&quot;&quot;,&quot;non-dropping-particle&quot;:&quot;&quot;},{&quot;family&quot;:&quot;Schneider&quot;,&quot;given&quot;:&quot;L S&quot;,&quot;parse-names&quot;:false,&quot;dropping-particle&quot;:&quot;&quot;,&quot;non-dropping-particle&quot;:&quot;&quot;},{&quot;family&quot;:&quot;Rabins&quot;,&quot;given&quot;:&quot;P&quot;,&quot;parse-names&quot;:false,&quot;dropping-particle&quot;:&quot;v&quot;,&quot;non-dropping-particle&quot;:&quot;&quot;},{&quot;family&quot;:&quot;Munro&quot;,&quot;given&quot;:&quot;C A&quot;,&quot;parse-names&quot;:false,&quot;dropping-particle&quot;:&quot;&quot;,&quot;non-dropping-particle&quot;:&quot;&quot;},{&quot;family&quot;:&quot;Meinert&quot;,&quot;given&quot;:&quot;C L&quot;,&quot;parse-names&quot;:false,&quot;dropping-particle&quot;:&quot;&quot;,&quot;non-dropping-particle&quot;:&quot;&quot;},{&quot;family&quot;:&quot;Lyketsos&quot;,&quot;given&quot;:&quot;C G&quot;,&quot;parse-names&quot;:false,&quot;dropping-particle&quot;:&quot;&quot;,&quot;non-dropping-particle&quot;:&quot;&quot;},{&quot;family&quot;:&quot;Weintraub&quot;,&quot;given&quot;:&quot;Daniel&quot;,&quot;parse-names&quot;:false,&quot;dropping-particle&quot;:&quot;&quot;,&quot;non-dropping-particle&quot;:&quot;&quot;},{&quot;family&quot;:&quot;Rosenberg&quot;,&quot;given&quot;:&quot;Paul B&quot;,&quot;parse-names&quot;:false,&quot;dropping-particle&quot;:&quot;&quot;,&quot;non-dropping-particle&quot;:&quot;&quot;},{&quot;family&quot;:&quot;Drye&quot;,&quot;given&quot;:&quot;Lea T&quot;,&quot;parse-names&quot;:false,&quot;dropping-particle&quot;:&quot;&quot;,&quot;non-dropping-particle&quot;:&quot;&quot;},{&quot;family&quot;:&quot;Martin&quot;,&quot;given&quot;:&quot;Barbara K&quot;,&quot;parse-names&quot;:false,&quot;dropping-particle&quot;:&quot;&quot;,&quot;non-dropping-particle&quot;:&quot;&quot;},{&quot;family&quot;:&quot;Frangakis&quot;,&quot;given&quot;:&quot;Constantine&quot;,&quot;parse-names&quot;:false,&quot;dropping-particle&quot;:&quot;&quot;,&quot;non-dropping-particle&quot;:&quot;&quot;},{&quot;family&quot;:&quot;Mintzer&quot;,&quot;given&quot;:&quot;Jacobo E&quot;,&quot;parse-names&quot;:false,&quot;dropping-particle&quot;:&quot;&quot;,&quot;non-dropping-particle&quot;:&quot;&quot;},{&quot;family&quot;:&quot;Porsteinsson&quot;,&quot;given&quot;:&quot;Anton P&quot;,&quot;parse-names&quot;:false,&quot;dropping-particle&quot;:&quot;&quot;,&quot;non-dropping-particle&quot;:&quot;&quot;},{&quot;family&quot;:&quot;Schneider&quot;,&quot;given&quot;:&quot;Lon S&quot;,&quot;parse-names&quot;:false,&quot;dropping-particle&quot;:&quot;&quot;,&quot;non-dropping-particle&quot;:&quot;&quot;}],&quot;container-title&quot;:&quot;American Journal of Geriatric Psychiatry&quot;,&quot;ISSN&quot;:&quot;1064-7481&quot;,&quot;PMID&quot;:&quot;rayyan-661188559&quot;,&quot;URL&quot;:&quot;http://search.ebscohost.com/login.aspx?direct=true&amp;db=rzh&amp;AN=105147255&amp;site=ehost-live&quot;,&quot;issued&quot;:{&quot;date-parts&quot;:[[2010]]},&quot;page&quot;:&quot;332-340&quot;,&quot;abstract&quot;:&quot;Background: Depression and antidepressant use are common in Alzheimer disease (AD), but the effect of antidepressant treatment for depression on longer term outcomes is unknown. The authors report the Week-24 outcomes of patients who participated in a 12-week efficacy study of sertraline for depression of AD.Methods: One hundred thirty-one participants (sertraline = 67, placebo = 64) with mild-moderate AD and depression participated in the study. Patients who showed improvement on the modified Alzheimer's Disease Cooperative Study Clinical Global Impression-Change (mADCS-CGIC) after 12 weeks of randomized treatment with sertraline or placebo continued double-blinded treatment for an additional 12 weeks. Depression response and remission at 24 weeks were based on mADCS-CGIC score and change in Cornell Scale for Depression in Dementia (CSDD) score. Secondary outcome measures included time to remission, nonmood neuropsychiatric symptoms, global cognition, function, and quality of life.Results: One hundred seventeen (89.3%) participants completed all study assessments and 74 (56.5%; sertraline = 38, placebo = 36) completed all 24 weeks on randomized treatment. By 24 weeks, there were no between-group differences in depression response (sertraline = 44.8%, placebo = 35.9%; odds ratio [95% CI] = 1.23 [0.64-2.35]), change in CSDD score (median difference = 0.6 [95% CI: -2.26 to 3.46], chi2 [df = 2] = 1.03), remission rates (sertraline = 32.8%, placebo = 21.8%; odds ratio [95% CI] = 1.61 [0.70-3.68]), or secondary outcomes. Common selective serotonin reuptake inhibitor-associated adverse events, specifically diarrhea, dizziness, and dry mouth, and pulmonary serious adverse events were more frequent in sertraline-randomized patients than in placebo subjects.Conclusions: Sertraline treatment is not associated with delayed improvement between 12 and 24 weeks of treatment and may not be indicated for the treatment of depression of AD.&quot;,&quot;issue&quot;:&quot;4&quot;,&quot;volume&quot;:&quot;18&quot;,&quot;container-title-short&quot;:&quot;&quot;},&quot;isTemporary&quot;:false},{&quot;id&quot;:&quot;8053b59e-0605-34b0-b1fe-c497cdb7c716&quot;,&quot;itemData&quot;:{&quot;type&quot;:&quot;article-journal&quot;,&quot;id&quot;:&quot;8053b59e-0605-34b0-b1fe-c497cdb7c716&quot;,&quot;title&quot;:&quot;An observational study of the needs and quality of life amongst patients in the treatment of Alzheimer's dementia with cholinesterase inhibitors&quot;,&quot;author&quot;:[{&quot;family&quot;:&quot;Ward&quot;,&quot;given&quot;:&quot;W E&quot;,&quot;parse-names&quot;:false,&quot;dropping-particle&quot;:&quot;&quot;,&quot;non-dropping-particle&quot;:&quot;&quot;},{&quot;family&quot;:&quot;Ashaye&quot;,&quot;given&quot;:&quot;K A&quot;,&quot;parse-names&quot;:false,&quot;dropping-particle&quot;:&quot;&quot;,&quot;non-dropping-particle&quot;:&quot;&quot;}],&quot;container-title&quot;:&quot;Current Aging Science&quot;,&quot;ISSN&quot;:&quot;1874-6128&quot;,&quot;PMID&quot;:&quot;rayyan-661185979&quot;,&quot;URL&quot;:&quot;https://ovidsp.ovid.com/ovidweb.cgi?T=JS&amp;CSC=Y&amp;NEWS=N&amp;PAGE=fulltext&amp;D=med7&amp;AN=20021383 https://nusearch.nottingham.ac.uk/openurl/44NOTUK/44NOTUK?genre=article&amp;atitle=An+observational+study+of+the+needs+and+quality+of+life+amongst+patients+in+the+treatment+of+Alzheimer%27s+dementia+with+cholinesterase+inhibitors.&amp;title=Current+Aging+Science&amp;issn=1874-6098&amp;date=2008&amp;volume=1&amp;issue=2&amp;spage=140&amp;aulast=Ward+WE&amp;isbn=&amp;__char_set=utf8&quot;,&quot;issued&quot;:{&quot;date-parts&quot;:[[2008]]},&quot;page&quot;:&quot;140-143&quot;,&quot;language&quot;:&quot;English&quot;,&quot;abstract&quot;:&quot;Alzheimer's dementia is one of the most commost mental health disorders associated with aging. In its earlier stages sufferers live independently but gradually rely increasingly on loved ones or formal carers for support as the illness progresses. Its treatment involves both medical and social care. This study assesses the impact of outpatients' care and cholinesterase inhibitors in patients being treated for Alzheimer's dementia. The needs and quality of life of patients attending an outpatients dementia care service were assessed using the Camberwell Assessment of Need for the Elderly (CANE) and Quality of Life in Alzheimer's Disease: Patient and Caregiver report. Other tools used were the Problems Checklist and Carer Strain, the Minimental State Examination (MMSE) and a proforma to obtain sociodemographic details. All patients who had informal care were assessed using the questionnaires. 104 patients were seen of whom 34 were new and 70 were follow-up patients. 43 patients lived alone while the rest lived with their spouses or other relatives such as children. There was reduction in the number of CANE unmet needs and increased combined Quality of Life in Alzheimer's Dementia scores in the first three months amongst the newly referred patients. The findings suggest that outpatients' dementia care and prescribing of cholinesterase inhibitors helped to meet the needs of patients and improve patients' quality of life in first three months.&quot;,&quot;issue&quot;:&quot;2&quot;,&quot;volume&quot;:&quot;1&quot;,&quot;container-title-short&quot;:&quot;&quot;},&quot;isTemporary&quot;:false},{&quot;id&quot;:&quot;344743f2-9258-3cab-b90e-2df7a87e4e23&quot;,&quot;itemData&quot;:{&quot;type&quot;:&quot;article-journal&quot;,&quot;id&quot;:&quot;344743f2-9258-3cab-b90e-2df7a87e4e23&quot;,&quot;title&quot;:&quot;Providing activity for people with dementia in care homes: a cluster randomised controlled trial&quot;,&quot;author&quot;:[{&quot;family&quot;:&quot;Wenborn&quot;,&quot;given&quot;:&quot;J&quot;,&quot;parse-names&quot;:false,&quot;dropping-particle&quot;:&quot;&quot;,&quot;non-dropping-particle&quot;:&quot;&quot;},{&quot;family&quot;:&quot;Challis&quot;,&quot;given&quot;:&quot;D&quot;,&quot;parse-names&quot;:false,&quot;dropping-particle&quot;:&quot;&quot;,&quot;non-dropping-particle&quot;:&quot;&quot;},{&quot;family&quot;:&quot;Head&quot;,&quot;given&quot;:&quot;J&quot;,&quot;parse-names&quot;:false,&quot;dropping-particle&quot;:&quot;&quot;,&quot;non-dropping-particle&quot;:&quot;&quot;},{&quot;family&quot;:&quot;Miranda-Castillo&quot;,&quot;given&quot;:&quot;C&quot;,&quot;parse-names&quot;:false,&quot;dropping-particle&quot;:&quot;&quot;,&quot;non-dropping-particle&quot;:&quot;&quot;},{&quot;family&quot;:&quot;Popham&quot;,&quot;given&quot;:&quot;C&quot;,&quot;parse-names&quot;:false,&quot;dropping-particle&quot;:&quot;&quot;,&quot;non-dropping-particle&quot;:&quot;&quot;},{&quot;family&quot;:&quot;Thakur&quot;,&quot;given&quot;:&quot;R&quot;,&quot;parse-names&quot;:false,&quot;dropping-particle&quot;:&quot;&quot;,&quot;non-dropping-particle&quot;:&quot;&quot;},{&quot;family&quot;:&quot;Illes&quot;,&quot;given&quot;:&quot;J&quot;,&quot;parse-names&quot;:false,&quot;dropping-particle&quot;:&quot;&quot;,&quot;non-dropping-particle&quot;:&quot;&quot;},{&quot;family&quot;:&quot;Orrell&quot;,&quot;given&quot;:&quot;M&quot;,&quot;parse-names&quot;:false,&quot;dropping-particle&quot;:&quot;&quot;,&quot;non-dropping-particle&quot;:&quot;&quot;}],&quot;container-title&quot;:&quot;International journal of geriatric psychiatry&quot;,&quot;container-title-short&quot;:&quot;Int J Geriatr Psychiatry&quot;,&quot;ISSN&quot;:&quot;1099-1166&quot;,&quot;PMID&quot;:&quot;rayyan-661187291&quot;,&quot;URL&quot;:&quot;https://ovidsp.ovid.com/ovidweb.cgi?T=JS&amp;CSC=Y&amp;NEWS=N&amp;PAGE=fulltext&amp;D=med10&amp;AN=23637069 https://nusearch.nottingham.ac.uk/openurl/44NOTUK/44NOTUK?genre=article&amp;atitle=Providing+activity+for+people+with+dementia+in+care+homes%3A+a+cluster+randomised+controlled+trial.&amp;title=International+Journal+of+Geriatric+Psychiatry&amp;issn=0885-6230&amp;date=2013&amp;volume=28&amp;issue=12&amp;spage=1296&amp;aulast=Wenborn+J&amp;isbn=&amp;__char_set=utf8&quot;,&quot;issued&quot;:{&quot;date-parts&quot;:[[2013]]},&quot;page&quot;:&quot;1296-1304&quot;,&quot;language&quot;:&quot;English&quot;,&quot;abstract&quot;:&quot;BACKGROUND: Activity levels remain low in care homes, but activity engagement can enhance residents' quality of life. AIM: This study aimed to assess an occupational therapy programme designed to enable care home staff to increase activity provision. METHOD: A cluster randomised controlled trial with blinded assessment of outcome was conducted. A total of 210 residents with dementia in 16 care homes were recruited. Intervention homes received the programme, and control homes were provided usual care. Primary outcome is quality of life; secondary measures are dependency, challenging behaviour, depression, anxiety, severity of dementia and number and type of medication. RESULTS: Quality of life decreased overall with statistically significant change in staff ratings (p &lt; 0.001). At follow-up, staff-rated quality of life was slightly lower in the intervention group (mean difference in staff ratings = -1.91, 95% CI -3.39 to -0.43, p = 0.01). There were no significant differences between the two groups for self-rated quality of life or secondary outcomes. CONCLUSION: The results may be related to the following: wide variability in how the intervention was implemented, such as low staff attendance at the education and coaching sessions, and patchy provision of additional activities to residents; or the residents' severity of dementia or the choice of outcome measures. Future studies need to pay more attention to process measures such as implementation and fidelity strategies, and outcome measures that better capture the focus of the intervention such as level of engagement and activity. Copyright © 2013 John Wiley &amp; Sons, Ltd.&quot;,&quot;issue&quot;:&quot;12&quot;,&quot;volume&quot;:&quot;28&quot;},&quot;isTemporary&quot;:false},{&quot;id&quot;:&quot;5d9c5b35-7399-30be-aadc-14cf0e309300&quot;,&quot;itemData&quot;:{&quot;type&quot;:&quot;article-journal&quot;,&quot;id&quot;:&quot;5d9c5b35-7399-30be-aadc-14cf0e309300&quot;,&quot;title&quot;:&quot;Community Occupational Therapy for people with dementia and family carers (COTiD-UK) versus treatment as usual (Valuing Active Life in Dementia [VALID]) study: A single-blind, randomised controlled trial&quot;,&quot;author&quot;:[{&quot;family&quot;:&quot;Wenborn&quot;,&quot;given&quot;:&quot;J&quot;,&quot;parse-names&quot;:false,&quot;dropping-particle&quot;:&quot;&quot;,&quot;non-dropping-particle&quot;:&quot;&quot;},{&quot;family&quot;:&quot;O’Keeffe&quot;,&quot;given&quot;:&quot;A G&quot;,&quot;parse-names&quot;:false,&quot;dropping-particle&quot;:&quot;&quot;,&quot;non-dropping-particle&quot;:&quot;&quot;},{&quot;family&quot;:&quot;Mountain&quot;,&quot;given&quot;:&quot;G&quot;,&quot;parse-names&quot;:false,&quot;dropping-particle&quot;:&quot;&quot;,&quot;non-dropping-particle&quot;:&quot;&quot;},{&quot;family&quot;:&quot;Moniz-Cook&quot;,&quot;given&quot;:&quot;E&quot;,&quot;parse-names&quot;:false,&quot;dropping-particle&quot;:&quot;&quot;,&quot;non-dropping-particle&quot;:&quot;&quot;},{&quot;family&quot;:&quot;King&quot;,&quot;given&quot;:&quot;M&quot;,&quot;parse-names&quot;:false,&quot;dropping-particle&quot;:&quot;&quot;,&quot;non-dropping-particle&quot;:&quot;&quot;},{&quot;family&quot;:&quot;Omar&quot;,&quot;given&quot;:&quot;R Z&quot;,&quot;parse-names&quot;:false,&quot;dropping-particle&quot;:&quot;&quot;,&quot;non-dropping-particle&quot;:&quot;&quot;},{&quot;family&quot;:&quot;Mundy&quot;,&quot;given&quot;:&quot;J&quot;,&quot;parse-names&quot;:false,&quot;dropping-particle&quot;:&quot;&quot;,&quot;non-dropping-particle&quot;:&quot;&quot;},{&quot;family&quot;:&quot;Burgess&quot;,&quot;given&quot;:&quot;J&quot;,&quot;parse-names&quot;:false,&quot;dropping-particle&quot;:&quot;&quot;,&quot;non-dropping-particle&quot;:&quot;&quot;},{&quot;family&quot;:&quot;Poland&quot;,&quot;given&quot;:&quot;F&quot;,&quot;parse-names&quot;:false,&quot;dropping-particle&quot;:&quot;&quot;,&quot;non-dropping-particle&quot;:&quot;&quot;},{&quot;family&quot;:&quot;Morris&quot;,&quot;given&quot;:&quot;S&quot;,&quot;parse-names&quot;:false,&quot;dropping-particle&quot;:&quot;&quot;,&quot;non-dropping-particle&quot;:&quot;&quot;},{&quot;family&quot;:&quot;Pizzo&quot;,&quot;given&quot;:&quot;E&quot;,&quot;parse-names&quot;:false,&quot;dropping-particle&quot;:&quot;&quot;,&quot;non-dropping-particle&quot;:&quot;&quot;},{&quot;family&quot;:&quot;Vernooij-Dassen&quot;,&quot;given&quot;:&quot;M&quot;,&quot;parse-names&quot;:false,&quot;dropping-particle&quot;:&quot;&quot;,&quot;non-dropping-particle&quot;:&quot;&quot;},{&quot;family&quot;:&quot;Challis&quot;,&quot;given&quot;:&quot;D&quot;,&quot;parse-names&quot;:false,&quot;dropping-particle&quot;:&quot;&quot;,&quot;non-dropping-particle&quot;:&quot;&quot;},{&quot;family&quot;:&quot;Michie&quot;,&quot;given&quot;:&quot;S&quot;,&quot;parse-names&quot;:false,&quot;dropping-particle&quot;:&quot;&quot;,&quot;non-dropping-particle&quot;:&quot;&quot;},{&quot;family&quot;:&quot;Russell&quot;,&quot;given&quot;:&quot;I&quot;,&quot;parse-names&quot;:false,&quot;dropping-particle&quot;:&quot;&quot;,&quot;non-dropping-particle&quot;:&quot;&quot;},{&quot;family&quot;:&quot;Sackley&quot;,&quot;given&quot;:&quot;C&quot;,&quot;parse-names&quot;:false,&quot;dropping-particle&quot;:&quot;&quot;,&quot;non-dropping-particle&quot;:&quot;&quot;},{&quot;family&quot;:&quot;Graff&quot;,&quot;given&quot;:&quot;M&quot;,&quot;parse-names&quot;:false,&quot;dropping-particle&quot;:&quot;&quot;,&quot;non-dropping-particle&quot;:&quot;&quot;},{&quot;family&quot;:&quot;Swinson&quot;,&quot;given&quot;:&quot;T&quot;,&quot;parse-names&quot;:false,&quot;dropping-particle&quot;:&quot;&quot;,&quot;non-dropping-particle&quot;:&quot;&quot;},{&quot;family&quot;:&quot;Crellin&quot;,&quot;given&quot;:&quot;N&quot;,&quot;parse-names&quot;:false,&quot;dropping-particle&quot;:&quot;&quot;,&quot;non-dropping-particle&quot;:&quot;&quot;},{&quot;family&quot;:&quot;Hynes&quot;,&quot;given&quot;:&quot;S&quot;,&quot;parse-names&quot;:false,&quot;dropping-particle&quot;:&quot;&quot;,&quot;non-dropping-particle&quot;:&quot;&quot;},{&quot;family&quot;:&quot;Stansfeld&quot;,&quot;given&quot;:&quot;J&quot;,&quot;parse-names&quot;:false,&quot;dropping-particle&quot;:&quot;&quot;,&quot;non-dropping-particle&quot;:&quot;&quot;},{&quot;family&quot;:&quot;Orrell&quot;,&quot;given&quot;:&quot;M&quot;,&quot;parse-names&quot;:false,&quot;dropping-particle&quot;:&quot;&quot;,&quot;non-dropping-particle&quot;:&quot;&quot;}],&quot;container-title&quot;:&quot;PLoS medicine&quot;,&quot;container-title-short&quot;:&quot;PLoS Med&quot;,&quot;ISSN&quot;:&quot;15491277 (ISSN)&quot;,&quot;PMID&quot;:&quot;rayyan-661179549&quot;,&quot;URL&quot;:&quot;https://www.scopus.com/inward/record.uri?eid=2-s2.0-85099332253&amp;doi=10.1371%2fjournal.pmed.1003433&amp;partnerID=40&amp;md5=769258d2f89458975c8ad0577dc83847&quot;,&quot;issued&quot;:{&quot;date-parts&quot;:[[2021]]},&quot;language&quot;:&quot;English&quot;,&quot;abstract&quot;:&quot;Background We aimed to estimate the clinical effectiveness of Community Occupational Therapy for people with dementia and family carers–UK version (Community Occupational Therapy in Dementia–UK version [COTiD-UK]) relative to treatment as usual (TAU). We hypothesised that COTiD-UK would improve the ability of people with dementia to perform activities of daily living (ADL), and family carers’ sense of competence, compared with TAU. Methods and findings The study design was a multicentre, 2-arm, parallel-group, assessor-masked, individually randomised controlled trial (RCT) with internal pilot. It was conducted in 15 sites across England from September 2014 to January 2018. People with a diagnosis of mild to moderate dementia living in their own home were recruited in pairs with a family carer who provided domestic or personal support for at least 4 hours per week. Pairs were randomised to either receive COTiD-UK, which comprised 10 hours of occupational therapy delivered over 10 weeks in the person with dementia’s home or TAU, which comprised the usual local service provision that may or may not include standard occupational therapy. The primary outcome was the Bristol Activities of Daily Living Scale (BADLS) score at 26 weeks. Secondary outcomes for the person with dementia included the following: the BADLS scores at 52 and 78 weeks, cognition, quality of life, and mood; and for the family carer: sense of competence and mood; plus the number of social contacts and leisure activities for both partners. Participants were analysed by treatment allocated. A total of 468 pairs were recruited: people with dementia ranged from 55 to 97 years with a mean age of 78.6 and family carers ranged from 29 to 94 with a mean of 69.1 years. Of the people with dementia, 74.8% were married and 19.2% lived alone. Of the family carers, 72.6% were spouses, and 22.2% were adult children. On randomisation, 249 pairs were assigned to COTiD-UK (62% people with dementia and 23% carers were male) and 219 to TAU (52% people with dementia and 32% carers were male). At the 26 weeks follow-up, data were available for 364 pairs (77.8%). The BADLS score at 26 weeks did not differ significantly between groups (adjusted mean difference estimate 0.35, 95% CI −0.81 to 1.51; p = 0.55). Secondary outcomes did not differ between the groups. In total, 91% of the activity-based goals set by the pairs taking part in the COTiD-UK intervention were fully or partially achieved by the final COTiD-UK session. Study limitations include the following: Intervention fidelity was moderate but varied across and within sites, and the reliance on primarily proxy data focused on measuring the level of functional or cognitive impairment which may not truly reflect the actual performance and views of the person living with dementia. Conclusions Providing community occupational therapy as delivered in this study did not improve ADL performance, cognition, quality of life, or mood in people with dementia nor sense of competence or mood in family carers. Future research should consider measuring person-centred outcomes that are more meaningful and closely aligned to participants’ priorities, such as goal achievement or the quantity and quality of activity engagement and participation. © 2021 Wenborn et al. This is an open access article distributed under the terms of the Creative Commons Attribution License, which permits unrestricted use, distribution, and reproduction in any medium, provided the original author and source are credited.&quot;,&quot;issue&quot;:&quot;1&quot;,&quot;volume&quot;:&quot;18&quot;},&quot;isTemporary&quot;:false},{&quot;id&quot;:&quot;0aafa889-c067-3856-9f1f-055dd3044695&quot;,&quot;itemData&quot;:{&quot;type&quot;:&quot;article-journal&quot;,&quot;id&quot;:&quot;0aafa889-c067-3856-9f1f-055dd3044695&quot;,&quot;title&quot;:&quot;Cognitive Stimulation Therapy: Model-Based Cultural Adaptation and Manual Translation of an Evidence-Based Psychosocial Group Therapy for People with Dementia&quot;,&quot;author&quot;:[{&quot;family&quot;:&quot;Werheid&quot;,&quot;given&quot;:&quot;K&quot;,&quot;parse-names&quot;:false,&quot;dropping-particle&quot;:&quot;&quot;,&quot;non-dropping-particle&quot;:&quot;&quot;},{&quot;family&quot;:&quot;Schaubs&quot;,&quot;given&quot;:&quot;B&quot;,&quot;parse-names&quot;:false,&quot;dropping-particle&quot;:&quot;&quot;,&quot;non-dropping-particle&quot;:&quot;&quot;},{&quot;family&quot;:&quot;Aguirre&quot;,&quot;given&quot;:&quot;E&quot;,&quot;parse-names&quot;:false,&quot;dropping-particle&quot;:&quot;&quot;,&quot;non-dropping-particle&quot;:&quot;&quot;},{&quot;family&quot;:&quot;Spector&quot;,&quot;given&quot;:&quot;A&quot;,&quot;parse-names&quot;:false,&quot;dropping-particle&quot;:&quot;&quot;,&quot;non-dropping-particle&quot;:&quot;&quot;}],&quot;container-title&quot;:&quot;GeroPsych: The Journal of Gerontopsychology and Geriatric Psychiatry.&quot;,&quot;ISSN&quot;:&quot;1662-9647 1662-971X&quot;,&quot;PMID&quot;:&quot;rayyan-661179456&quot;,&quot;URL&quot;:&quot;http://econtent.hogrefe.com/loi/gro https://ovidsp.ovid.com/ovidweb.cgi?T=JS&amp;CSC=Y&amp;NEWS=N&amp;PAGE=fulltext&amp;D=emexc&amp;AN=633324902 https://nusearch.nottingham.ac.uk/openurl/44NOTUK/44NOTUK?genre=article&amp;atitle=Cognitive+Stimulation+Therapy%3A+Model-Based+Cultural+Adaptation+and+Manual+Translation+of+an+Evidence-Based+Psychosocial+Group+Therapy+for+People+with+Dementia&amp;title=GeroPsych%3A+The+Journal+of+Gerontopsychology+and+Geriatric+Psychiatry&amp;issn=1662-9647&amp;date=2020&amp;volume=&amp;issue=&amp;spage=&amp;aulast=Werheid+K.&amp;isbn=&amp;__char_set=utf8&quot;,&quot;issued&quot;:{&quot;date-parts&quot;:[[2020]]},&quot;language&quot;:&quot;English&quot;,&quot;abstract&quot;:&quot;Cognitive stimulation therapy (CST) is a manualized psychosocial group intervention for people with mild to moderate dementia. Because of its broad scientific evidence and cost effectiveness, CST is now used globally. To ensure replicability and quality standards of the intervention in other cultures, Aguirre et al. (2014) developed guidelines for cultural adaptation of CST based on the formative method for adapting psychotherapy (FMAP). Following this community-based approach, we adapted and translated the English CST manual into German, including multiprofessional focus groups, two adaptation cycles, and two pilot CST groups (n = 13) in different settings representative of the German healthcare system. Effectiveness in both groups was assessed by pre-post comparison of standard scales on cognition, depression, quality of life, and self-efficacy. We were able to replicate previous findings of improved cognition as measured by the ADAS-Cog, with effect sizes in the same range as in previous randomized controlled trials. Additionally, self-efficacy increased in post-test compared to the pre-test, indicating that CST might trigger cognition through positive, self-rewarding activation. Copyright © 2020 Hogrefe AG.&quot;,&quot;container-title-short&quot;:&quot;&quot;},&quot;isTemporary&quot;:false},{&quot;id&quot;:&quot;ba1826b9-e510-3c69-875f-e04afdf72bfc&quot;,&quot;itemData&quot;:{&quot;type&quot;:&quot;article-journal&quot;,&quot;id&quot;:&quot;ba1826b9-e510-3c69-875f-e04afdf72bfc&quot;,&quot;title&quot;:&quot;Montessori-Based Activities Among Persons with Late-Stage Dementia: Evaluation of Mental and Behavioral Health Outcomes&quot;,&quot;author&quot;:[{&quot;family&quot;:&quot;Wilks&quot;,&quot;given&quot;:&quot;S E&quot;,&quot;parse-names&quot;:false,&quot;dropping-particle&quot;:&quot;&quot;,&quot;non-dropping-particle&quot;:&quot;&quot;},{&quot;family&quot;:&quot;Boyd&quot;,&quot;given&quot;:&quot;P A&quot;,&quot;parse-names&quot;:false,&quot;dropping-particle&quot;:&quot;&quot;,&quot;non-dropping-particle&quot;:&quot;&quot;},{&quot;family&quot;:&quot;Bates&quot;,&quot;given&quot;:&quot;S M&quot;,&quot;parse-names&quot;:false,&quot;dropping-particle&quot;:&quot;&quot;,&quot;non-dropping-particle&quot;:&quot;&quot;},{&quot;family&quot;:&quot;Cain&quot;,&quot;given&quot;:&quot;D S&quot;,&quot;parse-names&quot;:false,&quot;dropping-particle&quot;:&quot;&quot;,&quot;non-dropping-particle&quot;:&quot;&quot;},{&quot;family&quot;:&quot;Geiger&quot;,&quot;given&quot;:&quot;J R&quot;,&quot;parse-names&quot;:false,&quot;dropping-particle&quot;:&quot;&quot;,&quot;non-dropping-particle&quot;:&quot;&quot;}],&quot;container-title&quot;:&quot;Dementia&quot;,&quot;ISSN&quot;:&quot;1741-2684&quot;,&quot;PMID&quot;:&quot;rayyan-661185345&quot;,&quot;URL&quot;:&quot;https://ovidsp.ovid.com/ovidweb.cgi?T=JS&amp;CSC=Y&amp;NEWS=N&amp;PAGE=fulltext&amp;D=med16&amp;AN=28449593 https://nusearch.nottingham.ac.uk/openurl/44NOTUK/44NOTUK?genre=article&amp;atitle=Montessori-Based+Activities+Among+Persons+with+Late-Stage+Dementia%3A+Evaluation+of+Mental+and+Behavioral+Health+Outcomes.&amp;title=Dementia&amp;issn=1471-3012&amp;date=2019&amp;volume=18&amp;issue=4&amp;spage=1373&amp;aulast=Wilks+SE&amp;isbn=&amp;__char_set=utf8&quot;,&quot;issued&quot;:{&quot;date-parts&quot;:[[2019]]},&quot;page&quot;:&quot;1373-1392&quot;,&quot;language&quot;:&quot;English&quot;,&quot;abstract&quot;:&quot;OBJECTIVES: Literature regarding Montessori-based activities with older adults with dementia is fairly common with early stages of dementia. Conversely, research on said activities with individuals experiencing late-stage dementia is limited because of logistical difficulties in sampling and data collection. Given the need to understand risks and benefits of treatments for individuals with late-stage dementia, specifically regarding their mental and behavioral health, this study sought to evaluate the effects of a Montessori-based activity program implemented in a long-term care facility. METHOD: Utilizing an interrupted time series design, trained staff completed observation-based measures for 43 residents with late-stage dementia at three intervals over six months. Empirical measures assessed mental health (anxiety, psychological well-being, quality of life) and behavioral health (problem behaviors, social engagement, capacity for activities of daily living). RESULTS: Group differences were observed via repeated measures ANOVA and paired-samples t-tests. The aggregate, longitudinal results-from baseline to final data interval-for the psychological and behavioral health measures were as follows: problem behaviors diminished though not significantly; social engagement decreased significantly; capacities for activities of daily living decreased significantly; quality of life increased slightly but not significantly; anxiety decreased slightly but not significantly; and psychological well-being significantly decreased. CONCLUSION: Improvements observed for quality of life and problem behaviors may yield promise for Montessori-based activities and related health care practices. The rapid physiological and cognitive deterioration from late-stage dementia should be considered when interpreting these results.&quot;,&quot;issue&quot;:&quot;4&quot;,&quot;volume&quot;:&quot;18&quot;,&quot;container-title-short&quot;:&quot;&quot;},&quot;isTemporary&quot;:false},{&quot;id&quot;:&quot;626051b4-c5cc-32e0-ac39-9fb79ef9474d&quot;,&quot;itemData&quot;:{&quot;type&quot;:&quot;article-journal&quot;,&quot;id&quot;:&quot;626051b4-c5cc-32e0-ac39-9fb79ef9474d&quot;,&quot;title&quot;:&quot;Health outcomes and quality of life of residents of shared-housing arrangements compared to residents of special care units - results of the Berlin De We GE-study&quot;,&quot;author&quot;:[{&quot;family&quot;:&quot;Wolf-Ostermann&quot;,&quot;given&quot;:&quot;Karin&quot;,&quot;parse-names&quot;:false,&quot;dropping-particle&quot;:&quot;&quot;,&quot;non-dropping-particle&quot;:&quot;&quot;},{&quot;family&quot;:&quot;Worch&quot;,&quot;given&quot;:&quot;Andreas&quot;,&quot;parse-names&quot;:false,&quot;dropping-particle&quot;:&quot;&quot;,&quot;non-dropping-particle&quot;:&quot;&quot;},{&quot;family&quot;:&quot;Fischer&quot;,&quot;given&quot;:&quot;Thomas&quot;,&quot;parse-names&quot;:false,&quot;dropping-particle&quot;:&quot;&quot;,&quot;non-dropping-particle&quot;:&quot;&quot;},{&quot;family&quot;:&quot;Wulff&quot;,&quot;given&quot;:&quot;Ines&quot;,&quot;parse-names&quot;:false,&quot;dropping-particle&quot;:&quot;&quot;,&quot;non-dropping-particle&quot;:&quot;&quot;},{&quot;family&quot;:&quot;Gräske&quot;,&quot;given&quot;:&quot;Johannes&quot;,&quot;parse-names&quot;:false,&quot;dropping-particle&quot;:&quot;&quot;,&quot;non-dropping-particle&quot;:&quot;&quot;}],&quot;container-title&quot;:&quot;Journal of Clinical Nursing (John Wiley &amp; Sons, Inc.)&quot;,&quot;ISSN&quot;:&quot;0962-1067&quot;,&quot;PMID&quot;:&quot;rayyan-661183224&quot;,&quot;URL&quot;:&quot;http://search.ebscohost.com/login.aspx?direct=true&amp;db=rzh&amp;AN=82614568&amp;site=ehost-live&quot;,&quot;issued&quot;:{&quot;date-parts&quot;:[[2012]]},&quot;page&quot;:&quot;3047-3060&quot;,&quot;abstract&quot;:&quot;Aims and objectives To compare different health outcomes as well as quality of life ( Qo L) between people with dementia living in shared-housing arrangements ( SHA) and special care units ( SCU) in nursing homes. Background Often situated in large apartments in mostly urban settings, SHA are a specific German kind of small-scale living facilities for older care-dependent persons, predominantly suffering from dementia. SHA are completely disconnected from traditional nursing homes. Design In a longitudinal design, all new residents of SHA and SCU suffering with dementia in Berlin were surveyed for one year. They were assessed when they moved into the SHA or SCU and again 6 and 12 months later. Methods We surveyed physical and psychological health outcomes including ADL-functioning ( Barthel), neuropsychiatric symptoms of dementia ( NPI) and challenging behaviour (Cohen-Mansfield agitation inventory) as well as Qo L ( Qualidem). Results Fifty-six persons (43 women, 13 men) were recruited into the longitudinal study. The average age was 82·5 years at admission, participants mostly had a moderate level of cognitive impairment (mean Mini Mental State Examination = 13·3), prevalence of neuropsychiatric symptoms was high. During the one-year follow-up, analyses show a significant decrease in cognitive abilities but also of neuropsychiatric symptoms in both groups. In SHA, Qo L increases on average during the one-year study period. Conclusions Both types of facilities attract slightly different populations according to our data. Comparison of SHA residents to SCU residents documented no significant beneficial effects of settings in terms of health outcomes. Relevance to clinical practice As no clear advantage of either SHA or SCU in nursing homes can be demonstrated for residents with dementia who move in newly, it is impossible to give a clear evidence-based recommendation and the decision for one setting or the other can be made according solely to personal preference of the resident.&quot;,&quot;issue&quot;:&quot;21&quot;,&quot;volume&quot;:&quot;21&quot;,&quot;container-title-short&quot;:&quot;&quot;},&quot;isTemporary&quot;:false},{&quot;id&quot;:&quot;28d82a2b-85c8-3d50-86a8-2bd37d1d6143&quot;,&quot;itemData&quot;:{&quot;type&quot;:&quot;article-journal&quot;,&quot;id&quot;:&quot;28d82a2b-85c8-3d50-86a8-2bd37d1d6143&quot;,&quot;title&quot;:&quot;REMCARE: pragmatic Multi-Centre Randomised Trial of Reminiscence Groups for People with Dementia and their Family Carers: effectiveness and Economic Analysis&quot;,&quot;author&quot;:[{&quot;family&quot;:&quot;Woods&quot;,&quot;given&quot;:&quot;R T&quot;,&quot;parse-names&quot;:false,&quot;dropping-particle&quot;:&quot;&quot;,&quot;non-dropping-particle&quot;:&quot;&quot;},{&quot;family&quot;:&quot;Orrell&quot;,&quot;given&quot;:&quot;M&quot;,&quot;parse-names&quot;:false,&quot;dropping-particle&quot;:&quot;&quot;,&quot;non-dropping-particle&quot;:&quot;&quot;},{&quot;family&quot;:&quot;Bruce&quot;,&quot;given&quot;:&quot;E&quot;,&quot;parse-names&quot;:false,&quot;dropping-particle&quot;:&quot;&quot;,&quot;non-dropping-particle&quot;:&quot;&quot;},{&quot;family&quot;:&quot;Edwards&quot;,&quot;given&quot;:&quot;R T&quot;,&quot;parse-names&quot;:false,&quot;dropping-particle&quot;:&quot;&quot;,&quot;non-dropping-particle&quot;:&quot;&quot;},{&quot;family&quot;:&quot;Hoare&quot;,&quot;given&quot;:&quot;Z&quot;,&quot;parse-names&quot;:false,&quot;dropping-particle&quot;:&quot;&quot;,&quot;non-dropping-particle&quot;:&quot;&quot;},{&quot;family&quot;:&quot;Hounsome&quot;,&quot;given&quot;:&quot;B&quot;,&quot;parse-names&quot;:false,&quot;dropping-particle&quot;:&quot;&quot;,&quot;non-dropping-particle&quot;:&quot;&quot;},{&quot;family&quot;:&quot;Keady&quot;,&quot;given&quot;:&quot;J&quot;,&quot;parse-names&quot;:false,&quot;dropping-particle&quot;:&quot;&quot;,&quot;non-dropping-particle&quot;:&quot;&quot;},{&quot;family&quot;:&quot;Moniz-Cook&quot;,&quot;given&quot;:&quot;E&quot;,&quot;parse-names&quot;:false,&quot;dropping-particle&quot;:&quot;&quot;,&quot;non-dropping-particle&quot;:&quot;&quot;},{&quot;family&quot;:&quot;Orgeta&quot;,&quot;given&quot;:&quot;V&quot;,&quot;parse-names&quot;:false,&quot;dropping-particle&quot;:&quot;&quot;,&quot;non-dropping-particle&quot;:&quot;&quot;},{&quot;family&quot;:&quot;Rees&quot;,&quot;given&quot;:&quot;J&quot;,&quot;parse-names&quot;:false,&quot;dropping-particle&quot;:&quot;&quot;,&quot;non-dropping-particle&quot;:&quot;&quot;},{&quot;family&quot;:&quot;et al.&quot;,&quot;given&quot;:&quot;&quot;,&quot;parse-names&quot;:false,&quot;dropping-particle&quot;:&quot;&quot;,&quot;non-dropping-particle&quot;:&quot;&quot;}],&quot;container-title&quot;:&quot;PloS one&quot;,&quot;container-title-short&quot;:&quot;PLoS One&quot;,&quot;PMID&quot;:&quot;rayyan-661188070&quot;,&quot;URL&quot;:&quot;https://www.cochranelibrary.com/central/doi/10.1002/central/CN-01179483/full&quot;,&quot;issued&quot;:{&quot;date-parts&quot;:[[2016]]},&quot;page&quot;:&quot;e0152843&quot;,&quot;abstract&quot;:&quot;BACKGROUND: Joint reminiscence groups, involving people with dementia and family carers together, are popular, but the evidence‐base is limited. This study aimed to assess the effectiveness and cost‐effectiveness of joint reminiscence groups as compared to usual care. METHODS: This multi‐centre, pragmatic randomised controlled trial had two parallel arms: intervention group and usual‐care control group. A restricted dynamic method of randomisation was used, with an overall allocation ratio of 1:1, restricted to ensure viable sized intervention groups. Assessments, blind to treatment allocation, were carried out at baseline, three months and ten months (primary end‐point), usually in the person's home. Participants were recruited in eight centres, mainly through NHS Memory Clinics and NHS community mental health teams. Included participants were community resident people with mild to moderate dementia (DSM‐IV), who had a relative or other care‐giver in regular contact, to act as informant and willing and able to participate in intervention. 71% carers were spouses. 488 people with dementia (mean age 77.5)were randomised: 268 intervention, 220 control; 350 dyads completed the study (206 intervention, 144 control). The intervention evaluated was joint reminiscence groups (with up to 12 dyads) weekly for twelve weeks; monthly maintenance sessions for further seven months. Sessions followed a published treatment manual and were held in a variety of community settings. Two trained facilitators in each centre were supported by volunteers. Primary outcome measures were self‐reported quality of life for the person with dementia (QoL‐AD), psychological distress for the carer (General Health Questionnaire, GHQ‐28). Secondary outcome measures included: autobiographical memory and activities of daily living for the person with dementia; carer stress for the carer; mood, relationship quality and service use and costs for both. RESULTS: The intention to treat analysis (ANCOVA) identified no differences in outcome between the intervention and control conditions on primary or secondary outcomes (self‐reported QoL‐AD mean difference 0.07 (‐1.21 to 1.35), F = 0.48, p = 0.53). Carers of people with dementia allocated to the reminiscence intervention reported a significant increase in anxiety on a General Health Questionnaire‐28 sub‐scale at the ten month end‐point (mean difference 1.25 (0.25 to 2.26), F = 8.28, p = 0.04). Compliance analyses suggested improved autobiographical memory, quality of life and relationship quality for people with dementia attending more reminiscence sessions, however carers attending more groups showed increased care‐giving stress. Economic analyses from a public sector perspective indicated that joint reminiscence groups are unlikely to be cost‐effective. There were no significant adverse effects attributed to the intervention. Potential limitations of the study include less than optimal attendance at the group sessions‐‐only 57% of participants attended at least half of the intervention sessions over the 10 month period, and a higher rate of study withdrawal in the control group. CONCLUSIONS: This trial does not support the clinical effectiveness or cost‐effectiveness of joint reminiscence groups. Possible beneficial effects for people with dementia who attend sessions as planned are offset by raised anxiety and stress in their carers. The reasons for these discrepant outcomes need to be explored further, and may necessitate reappraisal of the movement towards joint interventions. TRIAL REGISTRATION: ISRCTN Registry ISRCTN42430123.&quot;,&quot;issue&quot;:&quot;4&quot;,&quot;volume&quot;:&quot;11&quot;},&quot;isTemporary&quot;:false},{&quot;id&quot;:&quot;aaa3cfb3-aa6b-3d6d-81de-7367987f667d&quot;,&quot;itemData&quot;:{&quot;type&quot;:&quot;article-journal&quot;,&quot;id&quot;:&quot;aaa3cfb3-aa6b-3d6d-81de-7367987f667d&quot;,&quot;title&quot;:&quot;Effects of cognitive stimulation therapy Japanese version (CST-J) for people with dementia: a single-blind, controlled clinical trial&quot;,&quot;author&quot;:[{&quot;family&quot;:&quot;Yamanaka&quot;,&quot;given&quot;:&quot;K&quot;,&quot;parse-names&quot;:false,&quot;dropping-particle&quot;:&quot;&quot;,&quot;non-dropping-particle&quot;:&quot;&quot;},{&quot;family&quot;:&quot;Kawano&quot;,&quot;given&quot;:&quot;Y&quot;,&quot;parse-names&quot;:false,&quot;dropping-particle&quot;:&quot;&quot;,&quot;non-dropping-particle&quot;:&quot;&quot;},{&quot;family&quot;:&quot;Noguchi&quot;,&quot;given&quot;:&quot;D&quot;,&quot;parse-names&quot;:false,&quot;dropping-particle&quot;:&quot;&quot;,&quot;non-dropping-particle&quot;:&quot;&quot;},{&quot;family&quot;:&quot;Nakaaki&quot;,&quot;given&quot;:&quot;S&quot;,&quot;parse-names&quot;:false,&quot;dropping-particle&quot;:&quot;&quot;,&quot;non-dropping-particle&quot;:&quot;&quot;},{&quot;family&quot;:&quot;Watanabe&quot;,&quot;given&quot;:&quot;N&quot;,&quot;parse-names&quot;:false,&quot;dropping-particle&quot;:&quot;&quot;,&quot;non-dropping-particle&quot;:&quot;&quot;},{&quot;family&quot;:&quot;Amano&quot;,&quot;given&quot;:&quot;T&quot;,&quot;parse-names&quot;:false,&quot;dropping-particle&quot;:&quot;&quot;,&quot;non-dropping-particle&quot;:&quot;&quot;},{&quot;family&quot;:&quot;Spector&quot;,&quot;given&quot;:&quot;A&quot;,&quot;parse-names&quot;:false,&quot;dropping-particle&quot;:&quot;&quot;,&quot;non-dropping-particle&quot;:&quot;&quot;}],&quot;container-title&quot;:&quot;Aging &amp; mental health&quot;,&quot;container-title-short&quot;:&quot;Aging Ment Health&quot;,&quot;ISSN&quot;:&quot;1364-6915&quot;,&quot;PMID&quot;:&quot;rayyan-661181596&quot;,&quot;URL&quot;:&quot;https://ovidsp.ovid.com/ovidweb.cgi?T=JS&amp;CSC=Y&amp;NEWS=N&amp;PAGE=fulltext&amp;D=med10&amp;AN=23550665 https://nusearch.nottingham.ac.uk/openurl/44NOTUK/44NOTUK?genre=article&amp;atitle=Effects+of+cognitive+stimulation+therapy+Japanese+version+%28CST-J%29+for+people+with+dementia%3A+a+single-blind%2C+controlled+clinical+trial.&amp;title=Aging+%26+Mental+Health&amp;issn=1360-7863&amp;date=2013&amp;volume=17&amp;issue=5&amp;spage=579&amp;aulast=Yamanaka+K&amp;isbn=&amp;__char_set=utf8&quot;,&quot;issued&quot;:{&quot;date-parts&quot;:[[2013]]},&quot;page&quot;:&quot;579-586&quot;,&quot;language&quot;:&quot;English&quot;,&quot;abstract&quot;:&quot;OBJECTIVES: Cognitive stimulation therapy (CST) has shown to have significant benefits in improving the cognitive function and quality of life (QOL) in people with mild-to-moderate dementia in a UK randomized controlled trial (RCT). We developed and examined the Japanese version of group CST (CST-J) in a single-blind, controlled clinical trial. METHOD: CST-J consisting of 14 sessions was administered to a treatment group (n = 26) twice a week for 7 weeks. The treatment group was compared with a control group (n = 30). Based on single-blindness, cognition was evaluated by a researcher, and QOL and mood were rated by the participants themselves. Additionally, QOL and mood of participants were rated by care workers who were not blind but who observed them most directly in their daily life (important for social validity). RESULTS: A linear mixed model was used for analyses of cognition and QOL. There were significant improvements in cognition [COGNISTAT (Neurobehavioral Cognitive Status Examination) and MMSE (Mini-Mental State Examination)] for the treatment group compared with the control group (p &lt; 0.01). Regarding QOL, the EQ-5D was significant (p = 0.019) and the QoL-AD (Quality of Life - Alzheimer's Disease) showed a positive trend (p = 0.06) when rated by care workers, although not when rated by the participants themselves. Using a nonparametrical analysis, there were significant improvements in the face scale for mood when rated by both the participants (p &lt; 0.01) and the care workers (p = 0.017). CONCLUSION: The CST-J shows promising improvements in cognition, mood, and aspects of QOL for people with dementia in Japanese care settings. A large RCT is now needed.&quot;,&quot;issue&quot;:&quot;5&quot;,&quot;volume&quot;:&quot;17&quot;},&quot;isTemporary&quot;:false},{&quot;id&quot;:&quot;ef211d05-9489-34b9-b4a4-1710f19a7caf&quot;,&quot;itemData&quot;:{&quot;type&quot;:&quot;article-journal&quot;,&quot;id&quot;:&quot;ef211d05-9489-34b9-b4a4-1710f19a7caf&quot;,&quot;title&quot;:&quot;Stressor-Oriented MUlticomponent Intervention and the WeLl-Being of Patients with Alzheimer's Disease: A Randomized Controlled Trial (SOUL-P)&quot;,&quot;author&quot;:[{&quot;family&quot;:&quot;Yang&quot;,&quot;given&quot;:&quot;B&quot;,&quot;parse-names&quot;:false,&quot;dropping-particle&quot;:&quot;&quot;,&quot;non-dropping-particle&quot;:&quot;&quot;},{&quot;family&quot;:&quot;Yang&quot;,&quot;given&quot;:&quot;S Y&quot;,&quot;parse-names&quot;:false,&quot;dropping-particle&quot;:&quot;&quot;,&quot;non-dropping-particle&quot;:&quot;&quot;},{&quot;family&quot;:&quot;Zhang&quot;,&quot;given&quot;:&quot;Y M&quot;,&quot;parse-names&quot;:false,&quot;dropping-particle&quot;:&quot;&quot;,&quot;non-dropping-particle&quot;:&quot;&quot;},{&quot;family&quot;:&quot;Liu&quot;,&quot;given&quot;:&quot;W T&quot;,&quot;parse-names&quot;:false,&quot;dropping-particle&quot;:&quot;&quot;,&quot;non-dropping-particle&quot;:&quot;&quot;},{&quot;family&quot;:&quot;Gan&quot;,&quot;given&quot;:&quot;Y&quot;,&quot;parse-names&quot;:false,&quot;dropping-particle&quot;:&quot;&quot;,&quot;non-dropping-particle&quot;:&quot;&quot;},{&quot;family&quot;:&quot;Li&quot;,&quot;given&quot;:&quot;Y L&quot;,&quot;parse-names&quot;:false,&quot;dropping-particle&quot;:&quot;&quot;,&quot;non-dropping-particle&quot;:&quot;&quot;},{&quot;family&quot;:&quot;Jiang&quot;,&quot;given&quot;:&quot;D B&quot;,&quot;parse-names&quot;:false,&quot;dropping-particle&quot;:&quot;&quot;,&quot;non-dropping-particle&quot;:&quot;&quot;},{&quot;family&quot;:&quot;Luo&quot;,&quot;given&quot;:&quot;Y T&quot;,&quot;parse-names&quot;:false,&quot;dropping-particle&quot;:&quot;&quot;,&quot;non-dropping-particle&quot;:&quot;&quot;},{&quot;family&quot;:&quot;Zhao&quot;,&quot;given&quot;:&quot;Q H&quot;,&quot;parse-names&quot;:false,&quot;dropping-particle&quot;:&quot;&quot;,&quot;non-dropping-particle&quot;:&quot;&quot;}],&quot;container-title&quot;:&quot;Journal of Alzheimers Disease&quot;,&quot;ISSN&quot;:&quot;1387-2877&quot;,&quot;PMID&quot;:&quot;rayyan-661188976&quot;,&quot;URL&quot;:&quot;&lt;Go to ISI&gt;://WOS:000606806900014&quot;,&quot;issued&quot;:{&quot;date-parts&quot;:[[2021]]},&quot;page&quot;:&quot;141-152&quot;,&quot;language&quot;:&quot;English&quot;,&quot;abstract&quot;:&quot;Background: Patients with Alzheimer's disease (AD) experience various stressors that negatively impact well-being. Most studies have, however, small effect size and are limited by the experiences of severe patients. Therefore, we conducted a single-blind, randomized controlled trial, which has included patients at different stages. Objective: The stressor-oriented multicomponent program was designed as an intervention for AD patients to enhance well-being. Methods: Patients were randomly assigned to control or SOUL-P conditions according to disease severity. The SOUL-P group received 15 intensive sessions over 6 months and 6 maintenance sessions over a 6-month follow-up by a multidisciplinary team comprising psychologists, occupational therapists, and community nurses. The control group received a similar number of sessions by community nurses. Stress-related outcomes (primary stressors and well-being outcomes) were obtained from in-person baseline and follow-up interviews conducted at 6- and 12-months post-baseline. A treatment compliance survey was conducted at the intervention endpoint for patients. Results: Of the 863 patients screened, 218 (25.3%) were eligible. At 6 months, compared to controls, SOUL-P patients had improved quality of life (QoL) (p &lt; 0.001; Cohen d = 0.56), depression (p = 0.020; Cohen d = -0.33), neurobehavioral symptoms (p = 0.034; Cohen d = -0.30), perceived stress (p = 0.030; Cohen d = -0.31), and family conflict (p = 0.026; Cohen d = -0.32). QoL, depression, perceived stress, and family conflict were still significantly different at 12 months. Most patients were satisfied with SOUL-P, while caregivers in the SOUL-P group reported overloading tasks. Conclusion: SOUL-P may reduce perceived stress and improve psychological outcomes in AD patients. Stressor-based interventions, patient-oriented goals, and a multidisciplinary team are essential features for a successful SOUL-P.&quot;,&quot;issue&quot;:&quot;1&quot;,&quot;volume&quot;:&quot;79&quot;,&quot;container-title-short&quot;:&quot;&quot;},&quot;isTemporary&quot;:false},{&quot;id&quot;:&quot;a146c2a9-6688-3377-9a62-c4888c272bb8&quot;,&quot;itemData&quot;:{&quot;type&quot;:&quot;article-journal&quot;,&quot;id&quot;:&quot;a146c2a9-6688-3377-9a62-c4888c272bb8&quot;,&quot;title&quot;:&quot;The Effects of Aerobic Exercise on Cognitive Function of Alzheimer's Disease Patients&quot;,&quot;author&quot;:[{&quot;family&quot;:&quot;Yang&quot;,&quot;given&quot;:&quot;S Y&quot;,&quot;parse-names&quot;:false,&quot;dropping-particle&quot;:&quot;&quot;,&quot;non-dropping-particle&quot;:&quot;&quot;},{&quot;family&quot;:&quot;Shan&quot;,&quot;given&quot;:&quot;C L&quot;,&quot;parse-names&quot;:false,&quot;dropping-particle&quot;:&quot;&quot;,&quot;non-dropping-particle&quot;:&quot;&quot;},{&quot;family&quot;:&quot;Qing&quot;,&quot;given&quot;:&quot;H&quot;,&quot;parse-names&quot;:false,&quot;dropping-particle&quot;:&quot;&quot;,&quot;non-dropping-particle&quot;:&quot;&quot;},{&quot;family&quot;:&quot;Wang&quot;,&quot;given&quot;:&quot;W&quot;,&quot;parse-names&quot;:false,&quot;dropping-particle&quot;:&quot;&quot;,&quot;non-dropping-particle&quot;:&quot;&quot;},{&quot;family&quot;:&quot;Zhu&quot;,&quot;given&quot;:&quot;Y&quot;,&quot;parse-names&quot;:false,&quot;dropping-particle&quot;:&quot;&quot;,&quot;non-dropping-particle&quot;:&quot;&quot;},{&quot;family&quot;:&quot;Yin&quot;,&quot;given&quot;:&quot;M M&quot;,&quot;parse-names&quot;:false,&quot;dropping-particle&quot;:&quot;&quot;,&quot;non-dropping-particle&quot;:&quot;&quot;},{&quot;family&quot;:&quot;Machado&quot;,&quot;given&quot;:&quot;S&quot;,&quot;parse-names&quot;:false,&quot;dropping-particle&quot;:&quot;&quot;,&quot;non-dropping-particle&quot;:&quot;&quot;},{&quot;family&quot;:&quot;Yuan&quot;,&quot;given&quot;:&quot;T F&quot;,&quot;parse-names&quot;:false,&quot;dropping-particle&quot;:&quot;&quot;,&quot;non-dropping-particle&quot;:&quot;&quot;},{&quot;family&quot;:&quot;Wu&quot;,&quot;given&quot;:&quot;T&quot;,&quot;parse-names&quot;:false,&quot;dropping-particle&quot;:&quot;&quot;,&quot;non-dropping-particle&quot;:&quot;&quot;}],&quot;container-title&quot;:&quot;CNS &amp; Neurological Disorders Drug Targets&quot;,&quot;ISSN&quot;:&quot;1996-3181&quot;,&quot;PMID&quot;:&quot;rayyan-661181552&quot;,&quot;URL&quot;:&quot;https://ovidsp.ovid.com/ovidweb.cgi?T=JS&amp;CSC=Y&amp;NEWS=N&amp;PAGE=fulltext&amp;D=med12&amp;AN=26556080 https://nusearch.nottingham.ac.uk/openurl/44NOTUK/44NOTUK?genre=article&amp;atitle=The+Effects+of+Aerobic+Exercise+on+Cognitive+Function+of+Alzheimer%27s+Disease+Patients.&amp;title=CNS+%26+Neurological+Disorders+Drug+Targets&amp;issn=1871-5273&amp;date=2015&amp;volume=14&amp;issue=10&amp;spage=1292&amp;aulast=Yang+SY&amp;isbn=&amp;__char_set=utf8&quot;,&quot;issued&quot;:{&quot;date-parts&quot;:[[2015]]},&quot;page&quot;:&quot;1292-1297&quot;,&quot;language&quot;:&quot;English&quot;,&quot;abstract&quot;:&quot;To evaluate the effect of moderate intensity of aerobic exercise on elderly people with mild Alzheimer's disease, we recruited fifty volunteers aged 50 years to 80 years with cognitive impairment. They were randomized into two groups: aerobic group (n=25) or control group (n=25). The aerobic group was treated with cycling training at 70% of maximal intensity for 40 min/d, 3 d/wk for 3 months. The control group was only treated with heath education. Both groups were received cognitive evaluation, laboratory examination before and after 3 months. The results showed that the Minimum Mental State Examination score, Quality of Life Alzheimer's Disease score and the plasma Apo-a1 level was significantly increased (P&lt;0.05), the Alzheimer's Disease Assessment Scale-cognition score, Neuropsychiatric Inventory Questionnaire score was significantly decreased.(P&lt;0.05) in aerobic group before and after 3 months in aerobic group. For the control group, there was no significant difference in scores of Alzheimer's Disease Assessment Scale-cognition, Neuropsychiatric Inventory Questionnaire, Quality of Life Alzheimer's Disease, Apo-a1 (P&gt;0.05), while Minimum Mental State Examination scores decreased significantly after 3 months (P&lt;0.05). In conclusion, moderate intensity of aerobic exercise can improve cognitive function in patients with mild Alzheimer's disease.&quot;,&quot;issue&quot;:&quot;10&quot;,&quot;volume&quot;:&quot;14&quot;,&quot;container-title-short&quot;:&quot;&quot;},&quot;isTemporary&quot;:false},{&quot;id&quot;:&quot;7dc7d87e-e08e-3fda-a30f-aae3441cfd42&quot;,&quot;itemData&quot;:{&quot;type&quot;:&quot;article-journal&quot;,&quot;id&quot;:&quot;7dc7d87e-e08e-3fda-a30f-aae3441cfd42&quot;,&quot;title&quot;:&quot;Effect of horticultural therapy on apathy in nursing home residents with dementia: a pilot randomized controlled trial&quot;,&quot;author&quot;:[{&quot;family&quot;:&quot;Yang&quot;,&quot;given&quot;:&quot;Y&quot;,&quot;parse-names&quot;:false,&quot;dropping-particle&quot;:&quot;&quot;,&quot;non-dropping-particle&quot;:&quot;&quot;},{&quot;family&quot;:&quot;Kwan&quot;,&quot;given&quot;:&quot;R Y C&quot;,&quot;parse-names&quot;:false,&quot;dropping-particle&quot;:&quot;&quot;,&quot;non-dropping-particle&quot;:&quot;&quot;},{&quot;family&quot;:&quot;Zhai&quot;,&quot;given&quot;:&quot;H M&quot;,&quot;parse-names&quot;:false,&quot;dropping-particle&quot;:&quot;&quot;,&quot;non-dropping-particle&quot;:&quot;&quot;},{&quot;family&quot;:&quot;Xiong&quot;,&quot;given&quot;:&quot;Y&quot;,&quot;parse-names&quot;:false,&quot;dropping-particle&quot;:&quot;&quot;,&quot;non-dropping-particle&quot;:&quot;&quot;},{&quot;family&quot;:&quot;Zhao&quot;,&quot;given&quot;:&quot;T&quot;,&quot;parse-names&quot;:false,&quot;dropping-particle&quot;:&quot;&quot;,&quot;non-dropping-particle&quot;:&quot;&quot;},{&quot;family&quot;:&quot;Fang&quot;,&quot;given&quot;:&quot;K L&quot;,&quot;parse-names&quot;:false,&quot;dropping-particle&quot;:&quot;&quot;,&quot;non-dropping-particle&quot;:&quot;&quot;},{&quot;family&quot;:&quot;Zhang&quot;,&quot;given&quot;:&quot;H Q&quot;,&quot;parse-names&quot;:false,&quot;dropping-particle&quot;:&quot;&quot;,&quot;non-dropping-particle&quot;:&quot;&quot;}],&quot;container-title&quot;:&quot;Aging &amp; mental health&quot;,&quot;container-title-short&quot;:&quot;Aging Ment Health&quot;,&quot;ISSN&quot;:&quot;1364-6915&quot;,&quot;PMID&quot;:&quot;rayyan-661181211&quot;,&quot;URL&quot;:&quot;https://ovidsp.ovid.com/ovidweb.cgi?T=JS&amp;CSC=Y&amp;NEWS=N&amp;PAGE=fulltext&amp;D=medp&amp;AN=33818221 https://nusearch.nottingham.ac.uk/openurl/44NOTUK/44NOTUK?genre=article&amp;atitle=Effect+of+horticultural+therapy+on+apathy+in+nursing+home+residents+with+dementia%3A+a+pilot+randomized+controlled+trial.&amp;title=Aging+%26+Mental+Health&amp;issn=1360-7863&amp;date=2021&amp;volume=&amp;issue=&amp;spage=1&amp;aulast=Yang+Y&amp;isbn=&amp;__char_set=utf8&quot;,&quot;issued&quot;:{&quot;date-parts&quot;:[[2021]]},&quot;page&quot;:&quot;1-9&quot;,&quot;language&quot;:&quot;English&quot;,&quot;abstract&quot;:&quot;Objectives: This study aimed to examine (1) the feasibility of the study procedures (i.e. recruitment, retention, attendance, and assessment completion rates), and (2) the effects of horticultural therapy (HT) on apathy, cognitive ability, quality of life, and functional capacity. Methods: This was a parallel-group, match-paired, randomized controlled trial. Thirty-two participants were allocated to either the experimental or the control group. Data were collected at baseline (T0), immediately postintervention (T1), and 3 months postintervention (T2). The Apathy Evaluation Scale-informant version (AES-I); Mini-Mental State Examination (MMSE); Quality of Life in Alzheimer's disease (QoL-AD) scale; Barthel index (BI) were used to measure apathy, cognitive ability, quality of life, and functional capacity, respectively. Results: The recruitment, retention, attendance and assessment completion rates were 22.7%, 87.5%, 100% and 100%, respectively. The between-group differences in AES-I (p = 0.007) and MMSE (p = 0.034) scores were statistically significant at T1. In the experimental group, the AES-I (p = 0.001), MMSE (p = 0.010), and QoL-AD (p = 0.017) scores were significantly different over time. In the post hoc pair-wise analysis, the AES-I scores of the experimental group observed at T1 were significantly lower than that at T0 (p = 0.032). In the control group, the MMSE scores (p = 0.001) were significantly different over time. Conclusion: HT is feasible for residents with dementia and apathy. The HT program effectively reduced apathy and promoted cognitive function, but its effects on quality of life and functional capacity were not observed.&quot;},&quot;isTemporary&quot;:false},{&quot;id&quot;:&quot;11c158d7-3bd0-3c28-b928-f174f0e90548&quot;,&quot;itemData&quot;:{&quot;type&quot;:&quot;article-journal&quot;,&quot;id&quot;:&quot;11c158d7-3bd0-3c28-b928-f174f0e90548&quot;,&quot;title&quot;:&quot;Care staff training based on person-centered care and dementia care mapping, and its effects on the quality of life of nursing home residents with dementia&quot;,&quot;author&quot;:[{&quot;family&quot;:&quot;Yasuda&quot;,&quot;given&quot;:&quot;M&quot;,&quot;parse-names&quot;:false,&quot;dropping-particle&quot;:&quot;&quot;,&quot;non-dropping-particle&quot;:&quot;&quot;},{&quot;family&quot;:&quot;Sakakibara&quot;,&quot;given&quot;:&quot;H&quot;,&quot;parse-names&quot;:false,&quot;dropping-particle&quot;:&quot;&quot;,&quot;non-dropping-particle&quot;:&quot;&quot;}],&quot;container-title&quot;:&quot;Aging &amp; mental health&quot;,&quot;container-title-short&quot;:&quot;Aging Ment Health&quot;,&quot;ISSN&quot;:&quot;1364-6915&quot;,&quot;PMID&quot;:&quot;rayyan-661178733&quot;,&quot;URL&quot;:&quot;https://ovidsp.ovid.com/ovidweb.cgi?T=JS&amp;CSC=Y&amp;NEWS=N&amp;PAGE=fulltext&amp;D=med14&amp;AN=27248843 https://nusearch.nottingham.ac.uk/openurl/44NOTUK/44NOTUK?genre=article&amp;atitle=Care+staff+training+based+on+person-centered+care+and+dementia+care+mapping%2C+and+its+effects+on+the+quality+of+life+of+nursing+home+residents+with+dementia.&amp;title=Aging+%26+Mental+Health&amp;issn=1360-7863&amp;date=2017&amp;volume=21&amp;issue=9&amp;spage=991&amp;aulast=Yasuda+M&amp;isbn=&amp;__char_set=utf8&quot;,&quot;issued&quot;:{&quot;date-parts&quot;:[[2017]]},&quot;page&quot;:&quot;991-996&quot;,&quot;language&quot;:&quot;English&quot;,&quot;abstract&quot;:&quot;OBJECTIVES: To assess the effects of care staff training based on person-centered care (PCC) and dementia care mapping (DCM) on the quality of life (QOL) of residents with dementia in a nursing home. METHODS: An intervention of staff training based on PCC and DCM was conducted with 40 care staff members at a geriatric nursing home. The effects of the staff training on the QOL of residents with dementia were evaluated by the DCM measurements of 40 residents with dementia three times at about one-month intervals (first, baseline; second, pre-intervention; third, post-intervention). RESULTS: The well-being and ill-being values (WIB values) of the residents with dementia measured by DCM were not different between the first and second rounds before the staff training (p = 0.211). Meanwhile, the WIB values increased from the first and second rounds to the third post-intervention round (p = 0.035 and p &lt; 0.001, respectively); over 50% of the residents had better WIB values. The behavior category 'interactions with others' in DCM also demonstrated a significant increase in the third round compared to the first round (p = 0.041). CONCLUSION: Staff training based on PCC and DCM could effectively improve the QOL of residents with dementia.&quot;,&quot;issue&quot;:&quot;9&quot;,&quot;volume&quot;:&quot;21&quot;},&quot;isTemporary&quot;:false},{&quot;id&quot;:&quot;d5eb9ded-12a3-3ae1-a5d6-e5d42779ebd6&quot;,&quot;itemData&quot;:{&quot;type&quot;:&quot;article-journal&quot;,&quot;id&quot;:&quot;d5eb9ded-12a3-3ae1-a5d6-e5d42779ebd6&quot;,&quot;title&quot;:&quot;Effects of group-home care on behavioral symptoms, quality of life, and psychotropic drug use in patients with frontotemporal dementia&quot;,&quot;author&quot;:[{&quot;family&quot;:&quot;Yokota&quot;,&quot;given&quot;:&quot;O&quot;,&quot;parse-names&quot;:false,&quot;dropping-particle&quot;:&quot;&quot;,&quot;non-dropping-particle&quot;:&quot;&quot;},{&quot;family&quot;:&quot;Fujisawa&quot;,&quot;given&quot;:&quot;Y&quot;,&quot;parse-names&quot;:false,&quot;dropping-particle&quot;:&quot;&quot;,&quot;non-dropping-particle&quot;:&quot;&quot;},{&quot;family&quot;:&quot;Takahashi&quot;,&quot;given&quot;:&quot;J&quot;,&quot;parse-names&quot;:false,&quot;dropping-particle&quot;:&quot;&quot;,&quot;non-dropping-particle&quot;:&quot;&quot;},{&quot;family&quot;:&quot;Terada&quot;,&quot;given&quot;:&quot;S&quot;,&quot;parse-names&quot;:false,&quot;dropping-particle&quot;:&quot;&quot;,&quot;non-dropping-particle&quot;:&quot;&quot;},{&quot;family&quot;:&quot;Ishihara&quot;,&quot;given&quot;:&quot;T&quot;,&quot;parse-names&quot;:false,&quot;dropping-particle&quot;:&quot;&quot;,&quot;non-dropping-particle&quot;:&quot;&quot;},{&quot;family&quot;:&quot;Nakashima&quot;,&quot;given&quot;:&quot;H&quot;,&quot;parse-names&quot;:false,&quot;dropping-particle&quot;:&quot;&quot;,&quot;non-dropping-particle&quot;:&quot;&quot;},{&quot;family&quot;:&quot;Oshima&quot;,&quot;given&quot;:&quot;E&quot;,&quot;parse-names&quot;:false,&quot;dropping-particle&quot;:&quot;&quot;,&quot;non-dropping-particle&quot;:&quot;&quot;},{&quot;family&quot;:&quot;Kugo&quot;,&quot;given&quot;:&quot;A&quot;,&quot;parse-names&quot;:false,&quot;dropping-particle&quot;:&quot;&quot;,&quot;non-dropping-particle&quot;:&quot;&quot;},{&quot;family&quot;:&quot;Ata&quot;,&quot;given&quot;:&quot;T&quot;,&quot;parse-names&quot;:false,&quot;dropping-particle&quot;:&quot;&quot;,&quot;non-dropping-particle&quot;:&quot;&quot;},{&quot;family&quot;:&quot;Ishizu&quot;,&quot;given&quot;:&quot;H&quot;,&quot;parse-names&quot;:false,&quot;dropping-particle&quot;:&quot;&quot;,&quot;non-dropping-particle&quot;:&quot;&quot;},{&quot;family&quot;:&quot;Kuroda&quot;,&quot;given&quot;:&quot;S&quot;,&quot;parse-names&quot;:false,&quot;dropping-particle&quot;:&quot;&quot;,&quot;non-dropping-particle&quot;:&quot;&quot;},{&quot;family&quot;:&quot;Sasaki&quot;,&quot;given&quot;:&quot;K&quot;,&quot;parse-names&quot;:false,&quot;dropping-particle&quot;:&quot;&quot;,&quot;non-dropping-particle&quot;:&quot;&quot;}],&quot;container-title&quot;:&quot;Journal of the American Medical Directors Association&quot;,&quot;container-title-short&quot;:&quot;J Am Med Dir Assoc&quot;,&quot;ISSN&quot;:&quot;1525-8610&quot;,&quot;PMID&quot;:&quot;rayyan-661181677&quot;,&quot;URL&quot;:&quot;http://search.ebscohost.com/login.aspx?direct=true&amp;db=rzh&amp;AN=106195210&amp;site=ehost-live&quot;,&quot;issued&quot;:{&quot;date-parts&quot;:[[2006]]},&quot;page&quot;:&quot;335-337&quot;,&quot;issue&quot;:&quot;5&quot;,&quot;volume&quot;:&quot;7&quot;},&quot;isTemporary&quot;:false},{&quot;id&quot;:&quot;ef45561e-4c97-34f6-937d-270db8284d9a&quot;,&quot;itemData&quot;:{&quot;type&quot;:&quot;article-journal&quot;,&quot;id&quot;:&quot;ef45561e-4c97-34f6-937d-270db8284d9a&quot;,&quot;title&quot;:&quot;Memory matters in dementia: Efficacy of a mobile reminiscing therapy app&quot;,&quot;author&quot;:[{&quot;family&quot;:&quot;Yu&quot;,&quot;given&quot;:&quot;F&quot;,&quot;parse-names&quot;:false,&quot;dropping-particle&quot;:&quot;&quot;,&quot;non-dropping-particle&quot;:&quot;&quot;},{&quot;family&quot;:&quot;Mathiason&quot;,&quot;given&quot;:&quot;M A&quot;,&quot;parse-names&quot;:false,&quot;dropping-particle&quot;:&quot;&quot;,&quot;non-dropping-particle&quot;:&quot;&quot;},{&quot;family&quot;:&quot;Johnson&quot;,&quot;given&quot;:&quot;K&quot;,&quot;parse-names&quot;:false,&quot;dropping-particle&quot;:&quot;&quot;,&quot;non-dropping-particle&quot;:&quot;&quot;},{&quot;family&quot;:&quot;Gaugler&quot;,&quot;given&quot;:&quot;J E&quot;,&quot;parse-names&quot;:false,&quot;dropping-particle&quot;:&quot;&quot;,&quot;non-dropping-particle&quot;:&quot;&quot;},{&quot;family&quot;:&quot;Klassen&quot;,&quot;given&quot;:&quot;D&quot;,&quot;parse-names&quot;:false,&quot;dropping-particle&quot;:&quot;&quot;,&quot;non-dropping-particle&quot;:&quot;&quot;}],&quot;container-title&quot;:&quot;Alzheimer's &amp; Dementia : Translational Research &amp; Clinical Interventions&quot;,&quot;ISSN&quot;:&quot;2352-8737&quot;,&quot;PMID&quot;:&quot;rayyan-661185137&quot;,&quot;URL&quot;:&quot;https://ovidsp.ovid.com/ovidweb.cgi?T=JS&amp;CSC=Y&amp;NEWS=N&amp;PAGE=fulltext&amp;D=pmnm4&amp;AN=31720365 https://nusearch.nottingham.ac.uk/openurl/44NOTUK/44NOTUK?genre=article&amp;atitle=Memory+matters+in+dementia%3A+Efficacy+of+a+mobile+reminiscing+therapy+app.&amp;title=Alzheimer%27s+%26+Dementia+%3A+Translational+Research+%26+Clinical+Interventions&amp;issn=2352-8737&amp;date=2019&amp;volume=5&amp;issue=1&amp;spage=644&amp;aulast=Yu+F&amp;isbn=&amp;__char_set=utf8&quot;,&quot;issued&quot;:{&quot;date-parts&quot;:[[2019]]},&quot;page&quot;:&quot;644-651&quot;,&quot;language&quot;:&quot;English&quot;,&quot;abstract&quot;:&quot;Introduction: Reminiscence therapy has been shown to improve mental health and quality of life in dementia; however, reminiscence therapy is often delivered by therapists instead of being technology-enabled. This study evaluated the preliminary efficacy of Memory Matters (MM), an iPad reminiscence game on mood, social interaction, quality of life, and behavioral and psychological symptoms of dementia. Methods: This pilot study used an experimental design where participants were randomized on a 2:2:1 ratio to three arms: individual MM (one-on-one with an interventionist), group MM (2-3 participants per session), or waitlist control. MM was delivered for 30 minutes a session, twice a week for six weeks, followed by six-week self-play. Outcomes were assessed at the baseline, six weeks, and 12 weeks by data collectors blinded to group allocation. Data were analyzed using intention-to-treat analysis and analysis of covariance. Results: The sample (n = 80) was 82.1 +/- 7.8 years in age with 58% female, 15.3 +/- 3.3 years of education. Mood did not differ, except for apathetic mood between group MM and control arm at 12 weeks (P = .051). Social interaction improved for individual MM compared with group MM (t = 2.38, P = .017) and control (t = 2.84, P = .005) at six weeks, but not 12 weeks. Other outcomes did not differ. Discussion: MM improved social interaction and possibly mood. Future studies are needed to evaluate the efficacy of MM with a sufficient sample size. Copyright © 2019 The Authors.&quot;,&quot;volume&quot;:&quot;5&quot;,&quot;container-title-short&quot;:&quot;&quot;},&quot;isTemporary&quot;:false},{&quot;id&quot;:&quot;07273449-4e2a-374c-8aee-c1eb9ccb98ec&quot;,&quot;itemData&quot;:{&quot;type&quot;:&quot;article-journal&quot;,&quot;id&quot;:&quot;07273449-4e2a-374c-8aee-c1eb9ccb98ec&quot;,&quot;title&quot;:&quot;Affecting cognition and quality of life via aerobic exercise in Alzheimer's disease&quot;,&quot;author&quot;:[{&quot;family&quot;:&quot;Yu&quot;,&quot;given&quot;:&quot;F&quot;,&quot;parse-names&quot;:false,&quot;dropping-particle&quot;:&quot;&quot;,&quot;non-dropping-particle&quot;:&quot;&quot;},{&quot;family&quot;:&quot;Nelson&quot;,&quot;given&quot;:&quot;N W&quot;,&quot;parse-names&quot;:false,&quot;dropping-particle&quot;:&quot;&quot;,&quot;non-dropping-particle&quot;:&quot;&quot;},{&quot;family&quot;:&quot;Savik&quot;,&quot;given&quot;:&quot;K&quot;,&quot;parse-names&quot;:false,&quot;dropping-particle&quot;:&quot;&quot;,&quot;non-dropping-particle&quot;:&quot;&quot;},{&quot;family&quot;:&quot;Wyman&quot;,&quot;given&quot;:&quot;J F&quot;,&quot;parse-names&quot;:false,&quot;dropping-particle&quot;:&quot;&quot;,&quot;non-dropping-particle&quot;:&quot;&quot;},{&quot;family&quot;:&quot;Dysken&quot;,&quot;given&quot;:&quot;M&quot;,&quot;parse-names&quot;:false,&quot;dropping-particle&quot;:&quot;&quot;,&quot;non-dropping-particle&quot;:&quot;&quot;},{&quot;family&quot;:&quot;Bronas&quot;,&quot;given&quot;:&quot;U G&quot;,&quot;parse-names&quot;:false,&quot;dropping-particle&quot;:&quot;&quot;,&quot;non-dropping-particle&quot;:&quot;&quot;}],&quot;container-title&quot;:&quot;Western Journal of Nursing Research&quot;,&quot;ISSN&quot;:&quot;1552-8456&quot;,&quot;PMID&quot;:&quot;rayyan-661177641&quot;,&quot;URL&quot;:&quot;https://ovidsp.ovid.com/ovidweb.cgi?T=JS&amp;CSC=Y&amp;NEWS=N&amp;PAGE=fulltext&amp;D=med10&amp;AN=21911546 https://nusearch.nottingham.ac.uk/openurl/44NOTUK/44NOTUK?genre=article&amp;atitle=Affecting+cognition+and+quality+of+life+via+aerobic+exercise+in+Alzheimer%27s+disease.&amp;title=Western+Journal+of+Nursing+Research&amp;issn=0193-9459&amp;date=2013&amp;volume=35&amp;issue=1&amp;spage=24&amp;aulast=Yu+F&amp;isbn=&amp;__char_set=utf8&quot;,&quot;issued&quot;:{&quot;date-parts&quot;:[[2013]]},&quot;page&quot;:&quot;24-38&quot;,&quot;language&quot;:&quot;English&quot;,&quot;abstract&quot;:&quot;Aerobic exercise is a promising behavioral therapy for Alzheimer's disease (AD), yet few studies have investigated the effect of aerobic exercise on cognition in AD. The purpose of this pilot study was to examine the effect of 6-month aerobic exercise on the change in executive function, global cognition, quality of life (QOL), and depression in community-dwelling older adults with mild to moderate AD. A single group, repeated measures design with outcomes measured at baseline, 3 months, and 6 months was used. Results show that there were no significant changes in any measures except for depression (p = .026). There was a trend toward improvement in executive function and QOL with moderate effect sizes (ESs) and a trend toward deterioration in global cognition with moderate to large ESs. Randomized controlled trials are needed to evaluate the therapeutic effect of aerobic exercise in older adults with AD.&quot;,&quot;issue&quot;:&quot;1&quot;,&quot;volume&quot;:&quot;35&quot;,&quot;container-title-short&quot;:&quot;&quot;},&quot;isTemporary&quot;:false},{&quot;id&quot;:&quot;50f16a39-296b-304a-aec5-f1669beadab9&quot;,&quot;itemData&quot;:{&quot;type&quot;:&quot;article-journal&quot;,&quot;id&quot;:&quot;50f16a39-296b-304a-aec5-f1669beadab9&quot;,&quot;title&quot;:&quot;The effect of scalp electroacupuncture combined with Memantine in patients with vascular dementia: A retrospective study&quot;,&quot;author&quot;:[{&quot;family&quot;:&quot;Yue&quot;,&quot;given&quot;:&quot;A&quot;,&quot;parse-names&quot;:false,&quot;dropping-particle&quot;:&quot;&quot;,&quot;non-dropping-particle&quot;:&quot;&quot;},{&quot;family&quot;:&quot;Han&quot;,&quot;given&quot;:&quot;X&quot;,&quot;parse-names&quot;:false,&quot;dropping-particle&quot;:&quot;&quot;,&quot;non-dropping-particle&quot;:&quot;&quot;},{&quot;family&quot;:&quot;Mao&quot;,&quot;given&quot;:&quot;E&quot;,&quot;parse-names&quot;:false,&quot;dropping-particle&quot;:&quot;&quot;,&quot;non-dropping-particle&quot;:&quot;&quot;},{&quot;family&quot;:&quot;Wu&quot;,&quot;given&quot;:&quot;G&quot;,&quot;parse-names&quot;:false,&quot;dropping-particle&quot;:&quot;&quot;,&quot;non-dropping-particle&quot;:&quot;&quot;},{&quot;family&quot;:&quot;Gao&quot;,&quot;given&quot;:&quot;J&quot;,&quot;parse-names&quot;:false,&quot;dropping-particle&quot;:&quot;&quot;,&quot;non-dropping-particle&quot;:&quot;&quot;},{&quot;family&quot;:&quot;Huang&quot;,&quot;given&quot;:&quot;L&quot;,&quot;parse-names&quot;:false,&quot;dropping-particle&quot;:&quot;&quot;,&quot;non-dropping-particle&quot;:&quot;&quot;},{&quot;family&quot;:&quot;Zhou&quot;,&quot;given&quot;:&quot;B&quot;,&quot;parse-names&quot;:false,&quot;dropping-particle&quot;:&quot;&quot;,&quot;non-dropping-particle&quot;:&quot;&quot;}],&quot;container-title&quot;:&quot;Medicine&quot;,&quot;container-title-short&quot;:&quot;Medicine&quot;,&quot;ISSN&quot;:&quot;1536-5964&quot;,&quot;PMID&quot;:&quot;rayyan-661181278&quot;,&quot;URL&quot;:&quot;https://ovidsp.ovid.com/ovidweb.cgi?T=JS&amp;CSC=Y&amp;NEWS=N&amp;PAGE=fulltext&amp;D=med17&amp;AN=32871984 https://nusearch.nottingham.ac.uk/openurl/44NOTUK/44NOTUK?genre=article&amp;atitle=The+effect+of+scalp+electroacupuncture+combined+with+Memantine+in+patients+with+vascular+dementia%3A+A+retrospective+study.&amp;title=Medicine&amp;issn=0025-7974&amp;date=2020&amp;volume=99&amp;issue=33&amp;spage=e21242&amp;aulast=Yue+A&amp;isbn=&amp;__char_set=utf8&quot;,&quot;issued&quot;:{&quot;date-parts&quot;:[[2020]]},&quot;page&quot;:&quot;e21242&quot;,&quot;language&quot;:&quot;English&quot;,&quot;abstract&quot;:&quot;Currently there is no effective treatment for vascular dementia (VaD). Pharmacological treatment often lead to severe complications and require drug dosage adjustment. This study investigated the effect of scalp electroacupuncture combined with Memantine in VaD. The safety and antioxidative effect of scalp electroacupuncture were also explored.A retrospective study was conducted and data of inpatients of Linyi Central Hospital with VaD between June 2017 and May 2018 were collected and sorted. The patients were divided into scalp electroacupuncture-medication (A), scalp electroacupuncture (B) and medication (control) (C) groups, in which Memantine was prescribed as medication. Cognitive function, activities of daily living and quality of life assessed by Montreal Cognitive Assessment (MoCA), Barthel index and dementia quality of life questionnaire; the contents of superoxide dismutase, lipid peroxide and nitric oxide in blood samples; and adverse reaction were compared.Data from a total of 150 patients were collected (Group A, n = 55; Group B, n = 50; Group C, n = 45). The post-treatment/follow-up Montreal Cognitive Assessment, Barthel index and dementia quality of life questionnaire scores were significantly improved in all groups compared to pre-treatment (groups A and B, P&lt;.01; group C, P&lt;.05). The improvements were significant for groups A vs C, B vs C (P&lt;0.01, both), and group A vs B (P&lt;.05). The post-treatment/follow-up levels of lipid peroxide and nitric oxide decreased significantly while superoxide dismutase increased significantly in groups A and B compared to pre-treatment (P&lt;.01, both). The differences were significant for groups A vs C, and B vs C (P &lt; .01, both), but not significant between groups A and B (P &gt; .05). There were no significant adverse events occurred during the study and follow-up. In combined treatment, scalp electroacupuncture works in parallel with Memantine and significantly increase the therapeutic effect in VaD with no significant adverse events. Scalp electroacupuncture may have the potential to serve as an option or alternative treatment for VaD. Scalp electroacupuncture may alleviate VaD symptoms through its antioxidative mechanism.&quot;,&quot;issue&quot;:&quot;33&quot;,&quot;volume&quot;:&quot;99&quot;},&quot;isTemporary&quot;:false},{&quot;id&quot;:&quot;897caae3-5b68-3f5a-a297-6b31c297475e&quot;,&quot;itemData&quot;:{&quot;type&quot;:&quot;article-journal&quot;,&quot;id&quot;:&quot;897caae3-5b68-3f5a-a297-6b31c297475e&quot;,&quot;title&quot;:&quot;The effects of continuing care combined with music therapy on the linguistic skills, self-care, and cognitive function in Alzheimer's disease patients&quot;,&quot;author&quot;:[{&quot;family&quot;:&quot;Zhang&quot;,&quot;given&quot;:&quot;S Y&quot;,&quot;parse-names&quot;:false,&quot;dropping-particle&quot;:&quot;&quot;,&quot;non-dropping-particle&quot;:&quot;&quot;},{&quot;family&quot;:&quot;Liu&quot;,&quot;given&quot;:&quot;M&quot;,&quot;parse-names&quot;:false,&quot;dropping-particle&quot;:&quot;&quot;,&quot;non-dropping-particle&quot;:&quot;&quot;}],&quot;container-title&quot;:&quot;International Journal of Clinical and Experimental Medicine&quot;,&quot;ISSN&quot;:&quot;1940-5901&quot;,&quot;PMID&quot;:&quot;rayyan-661181611&quot;,&quot;URL&quot;:&quot;&lt;Go to ISI&gt;://WOS:000605020700058&quot;,&quot;issued&quot;:{&quot;date-parts&quot;:[[2020]]},&quot;page&quot;:&quot;9621-9627&quot;,&quot;language&quot;:&quot;English&quot;,&quot;abstract&quot;:&quot;Objective: This study aimed to investigate the effects of continuing care combined with music therapy on the linguistic skills, self-care abilities, and cognitive function in elderly Alzheimer's disease (AD) patients. Methods: A total of 73 patients with AD were recruited as the study cohort and randomly allocated into a control group (n=36) and an experimental group (n=37). The control group was given routine nursing care, and the experimental group was given continuing care combined with music therapy. The changes in the patients' linguistic skills, self-care abilities, cognitive functions, and quality of life before and after the nursing care in both groups were recorded. The Western Aphasia Battery (WAB) was used to assess the patients' linguistic skills. Results: The WAB scores in the experimental group were significantly higher than the WAB scores in the control group after the completion of the nursing (P&lt;0.05). The Activities of Daily Living (ADL) and the Mini-Mental State Examination (MMSE) scores in the experimental group were significantly higher than the corresponding scores in the control group after the nursing care (P&lt;0.05). After the intervention, the patients' SF-16 scores in the experimental group were significantly higher than the corresponding scores in the control group (P&lt;0.05). Conclusion: Continuing care combined with music therapy can improve the linguistic skills of elderly AD patients and improve their self-care abilities and cognitive function, which is of positive clinical significance.&quot;,&quot;issue&quot;:&quot;12&quot;,&quot;volume&quot;:&quot;13&quot;,&quot;container-title-short&quot;:&quot;&quot;},&quot;isTemporary&quot;:false},{&quot;id&quot;:&quot;94e22fd6-e09c-34f1-bd71-fa6746bbfa10&quot;,&quot;itemData&quot;:{&quot;type&quot;:&quot;article-journal&quot;,&quot;id&quot;:&quot;94e22fd6-e09c-34f1-bd71-fa6746bbfa10&quot;,&quot;title&quot;:&quot;Effects of rivastigmine hydrogen tartrate and donepezil hydrochloride on the cognitive function and mental behavior of patients with Alzheimer's disease&quot;,&quot;author&quot;:[{&quot;family&quot;:&quot;Zhang&quot;,&quot;given&quot;:&quot;X H&quot;,&quot;parse-names&quot;:false,&quot;dropping-particle&quot;:&quot;&quot;,&quot;non-dropping-particle&quot;:&quot;&quot;},{&quot;family&quot;:&quot;Yu&quot;,&quot;given&quot;:&quot;R H&quot;,&quot;parse-names&quot;:false,&quot;dropping-particle&quot;:&quot;&quot;,&quot;non-dropping-particle&quot;:&quot;&quot;},{&quot;family&quot;:&quot;Wang&quot;,&quot;given&quot;:&quot;H L&quot;,&quot;parse-names&quot;:false,&quot;dropping-particle&quot;:&quot;&quot;,&quot;non-dropping-particle&quot;:&quot;&quot;},{&quot;family&quot;:&quot;Zheng&quot;,&quot;given&quot;:&quot;R F&quot;,&quot;parse-names&quot;:false,&quot;dropping-particle&quot;:&quot;&quot;,&quot;non-dropping-particle&quot;:&quot;&quot;}],&quot;container-title&quot;:&quot;Experimental and Therapeutic Medicine&quot;,&quot;ISSN&quot;:&quot;1792-0981&quot;,&quot;PMID&quot;:&quot;rayyan-661181760&quot;,&quot;URL&quot;:&quot;&lt;Go to ISI&gt;://WOS:000562806200131&quot;,&quot;issued&quot;:{&quot;date-parts&quot;:[[2020]]},&quot;page&quot;:&quot;1789-1795&quot;,&quot;language&quot;:&quot;English&quot;,&quot;abstract&quot;:&quot;The present study aimed to examine the effects of rivastigmine hydrogen tartrate and donepezil hydrochloride on the cognitive function and mental behavior of patients with Alzheimer's disease (AD). For this purpose, a total of 126 patients with AD admitted to Luoyang Central Hospital from January, 2018 to December, 2018 were enrolled. Patients were divided into different groups according to the treatment they selected. Patients treated with single-agent donepezil were separated into a monotherapy group (n=56), and patients receiving donepezil plus rivastigmine were placed in the combination group (n=70). Before and after treatment, the cognitive functions, mental behavior and quality of life of the patients in the two groups were respectively evaluated by the Alzheimer's Disease Assessment Scale-Cognitive Subscale (ADAS-Cog), the Mini-Mental State Examination (MMSE), the Blessed-Roth Dementia Scale (BRDS) and the QOL-AD. In addition, the serum bradykinin level was detected by enzyme-linked immunosorbent assay. Following treatment, the MMSE score, BRDS, ADAS-Cog and QOL-AD scores were improved compared with those before treatment (P&lt;0.05). However, following treatment, the 4 scores in the combination group were significantly higher than those in the monotherapy group (P&lt;0.05). No significant differences were observed in the incidence of adverse reactions between the 2 groups (P&gt;0.05). Following treatment, the bradykinin level in both groups was significantly decreased (P&lt;0.05), although the decrease in the combination group was more significant than that in the monotherapy group (P&lt;0.05). On the whole, the findings of the present study indicate that rivastigmine hydrogen tartrate used in combination with donepezil hydrochloride relieves the symptoms and improves the quality of life of patients with AD more effectively, which may be related to the reduction of the bradykinin level in these patients.&quot;,&quot;issue&quot;:&quot;2&quot;,&quot;volume&quot;:&quot;20&quot;,&quot;container-title-short&quot;:&quot;&quot;},&quot;isTemporary&quot;:false},{&quot;id&quot;:&quot;58530cc3-fc9f-3efe-a196-b1f882d3ad5a&quot;,&quot;itemData&quot;:{&quot;type&quot;:&quot;article-journal&quot;,&quot;id&quot;:&quot;58530cc3-fc9f-3efe-a196-b1f882d3ad5a&quot;,&quot;title&quot;:&quot;Effects of 3+1 holistic rehabilitation nursing mode on the rehabilitation and cognitive function of patients with Alzheimer's disease&quot;,&quot;author&quot;:[{&quot;family&quot;:&quot;Zhu&quot;,&quot;given&quot;:&quot;B&quot;,&quot;parse-names&quot;:false,&quot;dropping-particle&quot;:&quot;&quot;,&quot;non-dropping-particle&quot;:&quot;&quot;},{&quot;family&quot;:&quot;Yao&quot;,&quot;given&quot;:&quot;Q P&quot;,&quot;parse-names&quot;:false,&quot;dropping-particle&quot;:&quot;&quot;,&quot;non-dropping-particle&quot;:&quot;&quot;},{&quot;family&quot;:&quot;Shao&quot;,&quot;given&quot;:&quot;Z M&quot;,&quot;parse-names&quot;:false,&quot;dropping-particle&quot;:&quot;&quot;,&quot;non-dropping-particle&quot;:&quot;&quot;},{&quot;family&quot;:&quot;Sun&quot;,&quot;given&quot;:&quot;L L&quot;,&quot;parse-names&quot;:false,&quot;dropping-particle&quot;:&quot;&quot;,&quot;non-dropping-particle&quot;:&quot;&quot;},{&quot;family&quot;:&quot;Ruan&quot;,&quot;given&quot;:&quot;H L&quot;,&quot;parse-names&quot;:false,&quot;dropping-particle&quot;:&quot;&quot;,&quot;non-dropping-particle&quot;:&quot;&quot;},{&quot;family&quot;:&quot;Wang&quot;,&quot;given&quot;:&quot;G Y&quot;,&quot;parse-names&quot;:false,&quot;dropping-particle&quot;:&quot;&quot;,&quot;non-dropping-particle&quot;:&quot;&quot;},{&quot;family&quot;:&quot;Yang&quot;,&quot;given&quot;:&quot;S Q&quot;,&quot;parse-names&quot;:false,&quot;dropping-particle&quot;:&quot;&quot;,&quot;non-dropping-particle&quot;:&quot;&quot;}],&quot;container-title&quot;:&quot;International Journal of Clinical and Experimental Medicine&quot;,&quot;ISSN&quot;:&quot;1940-5901&quot;,&quot;PMID&quot;:&quot;rayyan-661181491&quot;,&quot;URL&quot;:&quot;&lt;Go to ISI&gt;://WOS:000572495600014&quot;,&quot;issued&quot;:{&quot;date-parts&quot;:[[2020]]},&quot;page&quot;:&quot;5645-5652&quot;,&quot;language&quot;:&quot;English&quot;,&quot;abstract&quot;:&quot;The effects of 3 + 1 holistic rehabilitation nursing mode on the rehabilitation and cognitive function of patients with Alzheimer's disease (AD) were studied. A total of 80 patients with AD in our hospital from May 2018 to June 2019 were enrolled and assigned to a study group (41 cases) and a control group (con group) (39 cases). The con group was given routine treatment and nursing, and the study group was given the 3 + 1 holistic rehabilitation nursing mode in addition to the routine treatment and nursing in the con group. The total effective rate and the incidence of adverse events were evaluated and recorded. GDS was used to evaluate the depression of the two groups, and the modified emotional apathy scale (MAEs) was used to evaluate the emotional apathy of the two groups. The severity of dementia was assessed by MMSE, and the cognitive function of the two groups was evaluated via the Alzheimer's disease assessment scale (ADAS COG). QOL-AD was adopted for evaluation of the life quality of the two groups. The study group had significantly lower GDS scores and MAEs scores and significantly higher MMSE scores than the con group (all P &lt; 0.05). The study group also had significantly lower ADAS COG scores and significantly higher QOL-AD scores than the con group (both P &lt; 0.05). The study group showed a significantly higher total effective rate and significantly lower total incidence of adverse events than the con group (both P &lt; 0.05). The 3 + 1 holistic rehabilitation nursing mode is helpful to improve the life quality and cognitive function of patients with AD alleviate their depression, lower their emotional apathy, and delay both the progress of disease and decline of function.&quot;,&quot;issue&quot;:&quot;8&quot;,&quot;volume&quot;:&quot;13&quot;,&quot;container-title-short&quot;:&quot;&quot;},&quot;isTemporary&quot;:false},{&quot;id&quot;:&quot;2597d5da-6ad9-35ef-893a-c2c56d5adf53&quot;,&quot;itemData&quot;:{&quot;type&quot;:&quot;article-journal&quot;,&quot;id&quot;:&quot;2597d5da-6ad9-35ef-893a-c2c56d5adf53&quot;,&quot;title&quot;:&quot;Therapeutic effect of piracetam with nimodipine on vascular dementia after cerebral infarction&quot;,&quot;author&quot;:[{&quot;family&quot;:&quot;Zongfang&quot;,&quot;given&quot;:&quot;Z&quot;,&quot;parse-names&quot;:false,&quot;dropping-particle&quot;:&quot;&quot;,&quot;non-dropping-particle&quot;:&quot;&quot;},{&quot;family&quot;:&quot;Wenjing&quot;,&quot;given&quot;:&quot;L&quot;,&quot;parse-names&quot;:false,&quot;dropping-particle&quot;:&quot;&quot;,&quot;non-dropping-particle&quot;:&quot;&quot;},{&quot;family&quot;:&quot;Zhaomin&quot;,&quot;given&quot;:&quot;C&quot;,&quot;parse-names&quot;:false,&quot;dropping-particle&quot;:&quot;&quot;,&quot;non-dropping-particle&quot;:&quot;&quot;},{&quot;family&quot;:&quot;Lei&quot;,&quot;given&quot;:&quot;Z&quot;,&quot;parse-names&quot;:false,&quot;dropping-particle&quot;:&quot;&quot;,&quot;non-dropping-particle&quot;:&quot;&quot;}],&quot;container-title&quot;:&quot;Pakistan Journal of Pharmaceutical Sciences&quot;,&quot;ISSN&quot;:&quot;1011-601X&quot;,&quot;PMID&quot;:&quot;rayyan-661189465&quot;,&quot;URL&quot;:&quot;https://ovidsp.ovid.com/ovidweb.cgi?T=JS&amp;CSC=Y&amp;NEWS=N&amp;PAGE=fulltext&amp;D=prem&amp;AN=33832882 https://nusearch.nottingham.ac.uk/openurl/44NOTUK/44NOTUK?genre=article&amp;atitle=Therapeutic+effect+of+piracetam+with+nimodipine+on+vascular+dementia+after+cerebral+infarction.&amp;title=Pakistan+Journal+of+Pharmaceutical+Sciences&amp;issn=1011-601X&amp;date=2020&amp;volume=33&amp;issue=5&amp;spage=2405&amp;aulast=Zongfang+Z&amp;isbn=&amp;__char_set=utf8&quot;,&quot;issued&quot;:{&quot;date-parts&quot;:[[2020]]},&quot;page&quot;:&quot;2405-2411&quot;,&quot;language&quot;:&quot;English&quot;,&quot;abstract&quot;:&quot;This article investigated the clinical effects of piracetam with nimodipine in the treatment of vascular dementia (VD) after cerebral infarction. 98 patients with vascular dementia after cerebral infarction were selected and divided into the control group and the study group according to the treatment method. The control group was treated with nimodipine alone. The study group was treated with piracetam on the basis of this observation, and we test the ADL (life ability score), MoCA(montreal cognitive assessment scale), ADAS-Cog(alzheimer's scale-cognition), MMSE(mental status examination) scores and quality of life scores before and after treatment in the two groups. Before treatment, there were no significant differences in ADL, MoCA, and ADAS-Cog scores between the two groups (P&gt;0.05). After treatment, the ADL, MoCA, and ADAS-Cog scores of the study group were superior to the control group. The difference was statistically significant (P&lt;0.05). There was no significant difference in MMSE scores between the two groups before treatment and 1 month after treatment (P&gt;0.05). The MMSE scores of the study group were better than the control group after 3 months of treatment and half a year after treatment. The difference was statistically significant (P &lt;0.05). Before treatment, there was no significant difference in the quality of life scores between the two groups (P&gt;0.05). After treatment, the quality of life scores was significantly higher than the control group, and the difference was statistically significant (P&lt;0.05). For patients with vascular dementia after cerebral infarction, piracetam combined with nimodipine can improve the cognitive function, improve the quality of life, and have a significant clinical effect.&quot;,&quot;issue&quot;:&quot;5&quot;,&quot;volume&quot;:&quot;33&quot;,&quot;container-title-short&quot;:&quot;&quot;},&quot;isTemporary&quot;:false},{&quot;id&quot;:&quot;22a8eb0b-234f-3fcb-9046-a55071f47daa&quot;,&quot;itemData&quot;:{&quot;type&quot;:&quot;article-journal&quot;,&quot;id&quot;:&quot;22a8eb0b-234f-3fcb-9046-a55071f47daa&quot;,&quot;title&quot;:&quot;Cognitive stimulation therapy for people with dementia in Brazil (CST-Brasil): Results from a single blind randomized controlled trial&quot;,&quot;author&quot;:[{&quot;family&quot;:&quot;Marinho&quot;,&quot;given&quot;:&quot;V&quot;,&quot;parse-names&quot;:false,&quot;dropping-particle&quot;:&quot;&quot;,&quot;non-dropping-particle&quot;:&quot;&quot;},{&quot;family&quot;:&quot;Bertrand&quot;,&quot;given&quot;:&quot;E&quot;,&quot;parse-names&quot;:false,&quot;dropping-particle&quot;:&quot;&quot;,&quot;non-dropping-particle&quot;:&quot;&quot;},{&quot;family&quot;:&quot;Naylor&quot;,&quot;given&quot;:&quot;R&quot;,&quot;parse-names&quot;:false,&quot;dropping-particle&quot;:&quot;&quot;,&quot;non-dropping-particle&quot;:&quot;&quot;},{&quot;family&quot;:&quot;Bomilcar&quot;,&quot;given&quot;:&quot;I&quot;,&quot;parse-names&quot;:false,&quot;dropping-particle&quot;:&quot;&quot;,&quot;non-dropping-particle&quot;:&quot;&quot;},{&quot;family&quot;:&quot;Laks&quot;,&quot;given&quot;:&quot;J&quot;,&quot;parse-names&quot;:false,&quot;dropping-particle&quot;:&quot;&quot;,&quot;non-dropping-particle&quot;:&quot;&quot;},{&quot;family&quot;:&quot;Spector&quot;,&quot;given&quot;:&quot;A&quot;,&quot;parse-names&quot;:false,&quot;dropping-particle&quot;:&quot;&quot;,&quot;non-dropping-particle&quot;:&quot;&quot;},{&quot;family&quot;:&quot;Mograbi&quot;,&quot;given&quot;:&quot;D C&quot;,&quot;parse-names&quot;:false,&quot;dropping-particle&quot;:&quot;&quot;,&quot;non-dropping-particle&quot;:&quot;&quot;}],&quot;container-title&quot;:&quot;International journal of geriatric psychiatry&quot;,&quot;container-title-short&quot;:&quot;Int J Geriatr Psychiatry&quot;,&quot;ISSN&quot;:&quot;1099-1166&quot;,&quot;PMID&quot;:&quot;rayyan-661179451&quot;,&quot;URL&quot;:&quot;https://ovidsp.ovid.com/ovidweb.cgi?T=JS&amp;CSC=Y&amp;NEWS=N&amp;PAGE=fulltext&amp;D=prem&amp;AN=32881071 https://nusearch.nottingham.ac.uk/openurl/44NOTUK/44NOTUK?genre=article&amp;atitle=Cognitive+stimulation+therapy+for+people+with+dementia+in+Brazil+%28CST-Brasil%29%3A+Results+from+a+single+blind+randomized+controlled+trial.&amp;title=International+Journal+of+Geriatric+Psychiatry&amp;issn=0885-6230&amp;date=2021&amp;volume=36&amp;issue=2&amp;spage=286&amp;aulast=Marinho+V&amp;isbn=&amp;__char_set=utf8&quot;,&quot;issued&quot;:{&quot;date-parts&quot;:[[2021]]},&quot;page&quot;:&quot;286-293&quot;,&quot;language&quot;:&quot;English&quot;,&quot;abstract&quot;:&quot;OBJECTIVE: The prevalence of dementia has been increasing particularly in developing countries but care provision is still limited in these regions. Psychosocial interventions are recognized as useful tools to improve cognitive and behavioral difficulties, as well as quality of life of people with dementia (PwD) and their caregivers. Cognitive stimulation therapy (CST) is an evidence-based psychosocial intervention, recommended and implemented in many countries. In Brazil, there is no validated psychosocial intervention for dementia care. The present study aims to explore feasibility and obtain preliminary data on the efficacy of CST-Brasil in a sample of 47 people with mild to moderate dementia attending an outpatient unit. METHODS: A single-blind design was used, with participants being randomly allocated to either 14 sessions of CST + treatment as usual (TAU; n = 23) or TAU (n = 24) during 7 weeks. Changes in cognition, quality of life, depressive symptoms, caregiver burden and functionality were measured. RESULTS: PwD receiving CST and their family caregivers expressed good acceptance of the intervention, with low attrition and high attendance. Participants receiving CST exhibited significant improvements in mood and in activities of daily living compared to TAU. There were no significant effects in cognition, quality of life and caregiver burden. CONCLUSIONS: CST-Brasil proved to be a feasible and useful intervention to improve mood in PwD, with high acceptance between study participators. CST-Brasil is a promising psychosocial intervention for dementia and should be explored in other clinical settings to allow generalization to a wider Brazilian context. Copyright © 2020 The Authors. International Journal of Geriatric Psychiatry published by John Wiley &amp; Sons Ltd.&quot;,&quot;issue&quot;:&quot;2&quot;,&quot;volume&quot;:&quot;36&quot;},&quot;isTemporary&quot;:false},{&quot;id&quot;:&quot;c021e984-a148-3de6-8c01-56ea1e0c36f4&quot;,&quot;itemData&quot;:{&quot;type&quot;:&quot;article-journal&quot;,&quot;id&quot;:&quot;c021e984-a148-3de6-8c01-56ea1e0c36f4&quot;,&quot;title&quot;:&quot;Effect of Instrumental Activities of Daily Living habituation due to routinising therapy in patients with frontotemporal dementia&quot;,&quot;author&quot;:[{&quot;family&quot;:&quot;Nakanishi&quot;,&quot;given&quot;:&quot;K&quot;,&quot;parse-names&quot;:false,&quot;dropping-particle&quot;:&quot;&quot;,&quot;non-dropping-particle&quot;:&quot;&quot;},{&quot;family&quot;:&quot;Yamaga&quot;,&quot;given&quot;:&quot;T&quot;,&quot;parse-names&quot;:false,&quot;dropping-particle&quot;:&quot;&quot;,&quot;non-dropping-particle&quot;:&quot;&quot;}],&quot;container-title&quot;:&quot;BMJ Case Reports&quot;,&quot;ISSN&quot;:&quot;1757-790X&quot;,&quot;PMID&quot;:&quot;rayyan-661181221&quot;,&quot;URL&quot;:&quot;https://ovidsp.ovid.com/ovidweb.cgi?T=JS&amp;CSC=Y&amp;NEWS=N&amp;PAGE=fulltext&amp;D=medl&amp;AN=33541952 https://nusearch.nottingham.ac.uk/openurl/44NOTUK/44NOTUK?genre=article&amp;atitle=Effect+of+Instrumental+Activities+of+Daily+Living+habituation+due+to+routinising+therapy+in+patients+with+frontotemporal+dementia.&amp;title=BMJ+Case+Reports&amp;issn=1757-790X&amp;date=2021&amp;volume=14&amp;issue=2&amp;spage=e240167&amp;aulast=Nakanishi+K&amp;isbn=&amp;__char_set=utf8&quot;,&quot;issued&quot;:{&quot;date-parts&quot;:[[2021]]},&quot;page&quot;:&quot;4&quot;,&quot;language&quot;:&quot;English&quot;,&quot;abstract&quot;:&quot;We examined whether Instrumental Activities of Daily Living (IADL) improves with routinising therapy for a patient with frontotemporal dementia (FTD) living in a group home. The patient exhibited symptoms of agitation, apathy, disinhibition, irritability and stereotyped behaviour. The care staff experienced long-term care burden and the patient was spending time idly. An occupational therapist, in collaboration with care staff, evaluated the patient and routinised the household chores included in IADL. Consequently, a routine of household chores was established, reducing behavioural and psychological symptoms of dementia and long-term care burden, and the quality of life (QOL) of the patient improved. The results suggested that routinising IADL of the patient with FTD reduced long-term care burden and improved QOL of the patient. Copyright © BMJ Publishing Group Limited 2021. Re-use permitted under CC BY-NC. No commercial re-use. See rights and permissions. Published by BMJ.&quot;,&quot;issue&quot;:&quot;2&quot;,&quot;volume&quot;:&quot;14&quot;,&quot;container-title-short&quot;:&quot;&quot;},&quot;isTemporary&quot;:false},{&quot;id&quot;:&quot;851d1236-d3c3-35aa-b0d0-0d50a80977e8&quot;,&quot;itemData&quot;:{&quot;type&quot;:&quot;article-journal&quot;,&quot;id&quot;:&quot;851d1236-d3c3-35aa-b0d0-0d50a80977e8&quot;,&quot;title&quot;:&quot;Effect of Active Music Therapy and Individualized Listening to Music on Dementia: A Multicenter Randomized Controlled Trial&quot;,&quot;author&quot;:[{&quot;family&quot;:&quot;Raglio&quot;,&quot;given&quot;:&quot;A&quot;,&quot;parse-names&quot;:false,&quot;dropping-particle&quot;:&quot;&quot;,&quot;non-dropping-particle&quot;:&quot;&quot;},{&quot;family&quot;:&quot;Bellandi&quot;,&quot;given&quot;:&quot;D&quot;,&quot;parse-names&quot;:false,&quot;dropping-particle&quot;:&quot;&quot;,&quot;non-dropping-particle&quot;:&quot;&quot;},{&quot;family&quot;:&quot;Baiardi&quot;,&quot;given&quot;:&quot;P&quot;,&quot;parse-names&quot;:false,&quot;dropping-particle&quot;:&quot;&quot;,&quot;non-dropping-particle&quot;:&quot;&quot;},{&quot;family&quot;:&quot;Gianotti&quot;,&quot;given&quot;:&quot;M&quot;,&quot;parse-names&quot;:false,&quot;dropping-particle&quot;:&quot;&quot;,&quot;non-dropping-particle&quot;:&quot;&quot;},{&quot;family&quot;:&quot;Ubezio&quot;,&quot;given&quot;:&quot;M C&quot;,&quot;parse-names&quot;:false,&quot;dropping-particle&quot;:&quot;&quot;,&quot;non-dropping-particle&quot;:&quot;&quot;},{&quot;family&quot;:&quot;Zanacchi&quot;,&quot;given&quot;:&quot;E&quot;,&quot;parse-names&quot;:false,&quot;dropping-particle&quot;:&quot;&quot;,&quot;non-dropping-particle&quot;:&quot;&quot;},{&quot;family&quot;:&quot;Granieri&quot;,&quot;given&quot;:&quot;E&quot;,&quot;parse-names&quot;:false,&quot;dropping-particle&quot;:&quot;&quot;,&quot;non-dropping-particle&quot;:&quot;&quot;},{&quot;family&quot;:&quot;Imbriani&quot;,&quot;given&quot;:&quot;M&quot;,&quot;parse-names&quot;:false,&quot;dropping-particle&quot;:&quot;&quot;,&quot;non-dropping-particle&quot;:&quot;&quot;},{&quot;family&quot;:&quot;Stramba-Badiale&quot;,&quot;given&quot;:&quot;M&quot;,&quot;parse-names&quot;:false,&quot;dropping-particle&quot;:&quot;&quot;,&quot;non-dropping-particle&quot;:&quot;&quot;}],&quot;container-title&quot;:&quot;Journal of the American Geriatrics Society&quot;,&quot;container-title-short&quot;:&quot;J Am Geriatr Soc&quot;,&quot;ISSN&quot;:&quot;1532-5415&quot;,&quot;PMID&quot;:&quot;rayyan-661181120&quot;,&quot;URL&quot;:&quot;https://ovidsp.ovid.com/ovidweb.cgi?T=JS&amp;CSC=Y&amp;NEWS=N&amp;PAGE=fulltext&amp;D=med12&amp;AN=26289682 https://nusearch.nottingham.ac.uk/openurl/44NOTUK/44NOTUK?genre=article&amp;atitle=Effect+of+Active+Music+Therapy+and+Individualized+Listening+to+Music+on+Dementia%3A+A+Multicenter+Randomized+Controlled+Trial.&amp;title=Journal+of+the+American+Geriatrics+Society&amp;issn=0002-8614&amp;date=2015&amp;volume=63&amp;issue=8&amp;spage=1534&amp;aulast=Raglio+A&amp;isbn=&amp;__char_set=utf8&quot;,&quot;issued&quot;:{&quot;date-parts&quot;:[[2015]]},&quot;page&quot;:&quot;1534-1539&quot;,&quot;language&quot;:&quot;English&quot;,&quot;abstract&quot;:&quot;OBJECTIVES: To assess the effects of active music therapy (MT) and individualized listening to music (LtM) on behavioral and psychological symptoms of dementia (BPSDs) in persons with dementia (PWDs). DESIGN: Randomized controlled trial. SETTING: Nine Italian institutions. PARTICIPANTS: Persons with moderate to severe dementia and BPSDs (N = 120) were randomized to one of three treatments. INTERVENTIONS: All groups received standard care (SC), and two groups attended 20 individualized MT or LtM sessions, twice a week, in addition to SC. MEASUREMENTS: The Neuropsychiatric Inventory (NPI), Cornell Scale for Depression in Dementia (CSDD), and Cornell-Brown Scale for Quality of Life in Dementia (CBS-QoL) were administered before treatment, after treatment, and at follow-up to evaluate behavioral and psychological outcomes. A specific coding scheme (Music Therapy Check List-Dementia) was used to evaluate the MT process. RESULTS: Behavioral assessment did not show significant differences between groups. All groups showed a reduction over time in NPI global score (P &lt;= .001), CSDD (P = .001), and CBS-QoL (P = .01). The NPI global score fell 28% in the MT group, 12% in the LtM group, and 21% in the SC group at the end of treatment. An exploratory post hoc analysis showed similar within-group improvements for the NPI Delusion, Anxiety, and Disinhibition subscales. In the MT group, communication and relationships between the music therapists and PWDs showed a positive albeit nonsignificant trend during treatment. CONCLUSION: The addition of MT or LtM to standard care did not have a significant effect on BPSDs in PWDs. Further studies on the effects of the integration of standard care with different types of music interventions on BPSD in PWD are warranted. © 2015, Copyright the Authors Journal compilation © 2015, The American Geriatrics Society.&quot;,&quot;issue&quot;:&quot;8&quot;,&quot;volume&quot;:&quot;63&quot;},&quot;isTemporary&quot;:false},{&quot;id&quot;:&quot;66fc616b-2ff4-346d-9673-037f3de0339b&quot;,&quot;itemData&quot;:{&quot;type&quot;:&quot;article-journal&quot;,&quot;id&quot;:&quot;66fc616b-2ff4-346d-9673-037f3de0339b&quot;,&quot;title&quot;:&quot;Cultural adaptation of cognitive stimulation therapy (CST) for Chinese people with dementia: multicentre pilot study&quot;,&quot;author&quot;:[{&quot;family&quot;:&quot;Zhang&quot;,&quot;given&quot;:&quot;Anna Y&quot;,&quot;parse-names&quot;:false,&quot;dropping-particle&quot;:&quot;&quot;,&quot;non-dropping-particle&quot;:&quot;&quot;},{&quot;family&quot;:&quot;Yek&quot;,&quot;given&quot;:&quot;Olive P L&quot;,&quot;parse-names&quot;:false,&quot;dropping-particle&quot;:&quot;&quot;,&quot;non-dropping-particle&quot;:&quot;&quot;},{&quot;family&quot;:&quot;Lum&quot;,&quot;given&quot;:&quot;Terry Y S&quot;,&quot;parse-names&quot;:false,&quot;dropping-particle&quot;:&quot;&quot;,&quot;non-dropping-particle&quot;:&quot;&quot;},{&quot;family&quot;:&quot;Wong&quot;,&quot;given&quot;:&quot;Gloria H Y&quot;,&quot;parse-names&quot;:false,&quot;dropping-particle&quot;:&quot;&quot;,&quot;non-dropping-particle&quot;:&quot;&quot;},{&quot;family&quot;:&quot;Spector&quot;,&quot;given&quot;:&quot;Aimee&quot;,&quot;parse-names&quot;:false,&quot;dropping-particle&quot;:&quot;&quot;,&quot;non-dropping-particle&quot;:&quot;&quot;}],&quot;container-title&quot;:&quot;International journal of geriatric psychiatry&quot;,&quot;container-title-short&quot;:&quot;Int J Geriatr Psychiatry&quot;,&quot;ISSN&quot;:&quot;0885-6230&quot;,&quot;PMID&quot;:&quot;rayyan-661180011&quot;,&quot;URL&quot;:&quot;http://search.ebscohost.com/login.aspx?direct=true&amp;db=rzh&amp;AN=129391294&amp;site=ehost-live&quot;,&quot;issued&quot;:{&quot;date-parts&quot;:[[2018]]},&quot;page&quot;:&quot;841-848&quot;,&quot;abstract&quot;:&quot;Objective: Ageing of the Chinese population will drive a continued surge in dementia prevalence. Empirically tested non-pharmacological interventions developed in western cultures may be implemented in Chinese. Cognitive Stimulation Therapy (CST) that originated in the UK has proven benefits on cognition and quality of life in people with dementia. We investigated the feasibility and cultural appropriateness of CST in Hong Kong Chinese (CST-HK).Methods: Mixed methods research was conducted following the formative method for adapting psychotherapy. A culturally adapted CST-HK, developed involving multidisciplinary stakeholders, was tested in a pilot multicentre study in people with mild dementia (n = 30) receiving community or residential care. Changes in cognition and quality of life were measured. Opinions from family caregivers and group facilitators (n = 25) were collected through focus groups and in-depth interviews for understanding the appropriateness of CST-HK. Feasibility was explored.Results: After receiving CST-HK, 54% of participants achieved outcome of no cognitive deterioration, and 23% showed clinically meaningful improvement. Family caregivers and group facilitators expressed good acceptance of CST, with a low attrition (13%) and high attendance rate of CST-HK sessions (92%). Key cultural issues identified are (i) less active opinion sharing in group discussions due to conservatism/cautiousness and (ii) preference of practical activities with reward/recognition over pure discussion due to pragmatism.Conclusions: The CST-HK is feasible and culturally appropriate in Hong Kong Chinese. Further amendments can be made to ensure language use and enjoyment, with potential implications on effectiveness. We have provided a systematically developed, culturally adapted protocol for larger-scale implementation and research in Chinese populations. Copyright © 2017 John Wiley &amp; Sons, Ltd.&quot;,&quot;issue&quot;:&quot;6&quot;,&quot;volume&quot;:&quot;33&quot;},&quot;isTemporary&quot;:false},{&quot;id&quot;:&quot;f11f7e2b-8e60-3f27-b325-bc6dbb7c731d&quot;,&quot;itemData&quot;:{&quot;type&quot;:&quot;article-journal&quot;,&quot;id&quot;:&quot;f11f7e2b-8e60-3f27-b325-bc6dbb7c731d&quot;,&quot;title&quot;:&quot;An open-label study to assess safety, tolerability, and effectiveness of dextromethorphan/quinidine for pseudobulbar affect in dementia: PRISM II results&quot;,&quot;author&quot;:[{&quot;family&quot;:&quot;Doody&quot;,&quot;given&quot;:&quot;Rachelle S.&quot;,&quot;parse-names&quot;:false,&quot;dropping-particle&quot;:&quot;&quot;,&quot;non-dropping-particle&quot;:&quot;&quot;},{&quot;family&quot;:&quot;D'Amico&quot;,&quot;given&quot;:&quot;Stephen&quot;,&quot;parse-names&quot;:false,&quot;dropping-particle&quot;:&quot;&quot;,&quot;non-dropping-particle&quot;:&quot;&quot;},{&quot;family&quot;:&quot;Cutler&quot;,&quot;given&quot;:&quot;Andrew J.&quot;,&quot;parse-names&quot;:false,&quot;dropping-particle&quot;:&quot;&quot;,&quot;non-dropping-particle&quot;:&quot;&quot;},{&quot;family&quot;:&quot;Davis&quot;,&quot;given&quot;:&quot;Charles S.&quot;,&quot;parse-names&quot;:false,&quot;dropping-particle&quot;:&quot;&quot;,&quot;non-dropping-particle&quot;:&quot;&quot;},{&quot;family&quot;:&quot;Shin&quot;,&quot;given&quot;:&quot;Paul&quot;,&quot;parse-names&quot;:false,&quot;dropping-particle&quot;:&quot;&quot;,&quot;non-dropping-particle&quot;:&quot;&quot;},{&quot;family&quot;:&quot;Ledon&quot;,&quot;given&quot;:&quot;Fred&quot;,&quot;parse-names&quot;:false,&quot;dropping-particle&quot;:&quot;&quot;,&quot;non-dropping-particle&quot;:&quot;&quot;},{&quot;family&quot;:&quot;Yonan&quot;,&quot;given&quot;:&quot;Charles&quot;,&quot;parse-names&quot;:false,&quot;dropping-particle&quot;:&quot;&quot;,&quot;non-dropping-particle&quot;:&quot;&quot;},{&quot;family&quot;:&quot;Siffert&quot;,&quot;given&quot;:&quot;Joaõ&quot;,&quot;parse-names&quot;:false,&quot;dropping-particle&quot;:&quot;&quot;,&quot;non-dropping-particle&quot;:&quot;&quot;}],&quot;container-title&quot;:&quot;CNS spectrums&quot;,&quot;container-title-short&quot;:&quot;CNS Spectr&quot;,&quot;accessed&quot;:{&quot;date-parts&quot;:[[2022,2,15]]},&quot;DOI&quot;:&quot;10.1017/S1092852915000620&quot;,&quot;ISSN&quot;:&quot;1092-8529&quot;,&quot;PMID&quot;:&quot;26471212&quot;,&quot;URL&quot;:&quot;https://pubmed.ncbi.nlm.nih.gov/26471212/&quot;,&quot;issued&quot;:{&quot;date-parts&quot;:[[2016,12,1]]},&quot;page&quot;:&quot;450-459&quot;,&quot;abstract&quot;:&quot;Background Dextromethorphan (DM)/quinidine (Q) is an approved treatment for pseudobulbar affect (PBA) based on trials in amyotrophic lateral sclerosis or multiple sclerosis. PRISM II evaluated DM/Q effectiveness and tolerability for PBA secondary to dementia, stroke, or traumatic brain injury; dementia cohort results are reported. Methods This was an open-label, multicenter, 90 day trial; patients received DM/Q 20/10 mg twice daily. Primary outcome was change in Center for Neurologic Study-Lability Scale (CNS-LS) score. Secondary outcomes included PBA episode count and Clinical and Patient/Caregiver Global Impression of Change scores with respect to PBA (CGI-C/PGI-C). Results 134 patients were treated. CNS-LS improved by a mean (SD) of 7.2 (6.0) points at Day 90/Endpoint (P&lt;.001) vs. baseline. PBA episodes were reduced 67.7% (P&lt;.001) vs. baseline; global measures showed 77.5% CGI-C and 76.5% PGI-C much/very much improved. Adverse events included headache (7.5%), urinary tract infection (4.5%), and diarrhea (3.7%); few patients dropped out for adverse events (10.4%). Conclusions DM/Q significantly reduced PBA symptoms in patients with dementia; reported adverse events were consistent with the known safety profile of DM/Q.&quot;,&quot;publisher&quot;:&quot;CNS Spectr&quot;,&quot;issue&quot;:&quot;6&quot;,&quot;volume&quot;:&quot;21&quot;},&quot;isTemporary&quot;:false},{&quot;id&quot;:&quot;1e6529dc-af99-3dff-b311-0b0462d12f78&quot;,&quot;itemData&quot;:{&quot;type&quot;:&quot;article-journal&quot;,&quot;id&quot;:&quot;1e6529dc-af99-3dff-b311-0b0462d12f78&quot;,&quot;title&quot;:&quot;A Phase 3 Trial of Semagacestat for Treatment of Alzheimer's Disease A BS T R AC T&quot;,&quot;author&quot;:[{&quot;family&quot;:&quot;Doody&quot;,&quot;given&quot;:&quot;Rachelle S&quot;,&quot;parse-names&quot;:false,&quot;dropping-particle&quot;:&quot;&quot;,&quot;non-dropping-particle&quot;:&quot;&quot;},{&quot;family&quot;:&quot;Raman&quot;,&quot;given&quot;:&quot;Rema&quot;,&quot;parse-names&quot;:false,&quot;dropping-particle&quot;:&quot;&quot;,&quot;non-dropping-particle&quot;:&quot;&quot;},{&quot;family&quot;:&quot;Farlow&quot;,&quot;given&quot;:&quot;Martin&quot;,&quot;parse-names&quot;:false,&quot;dropping-particle&quot;:&quot;&quot;,&quot;non-dropping-particle&quot;:&quot;&quot;},{&quot;family&quot;:&quot;Vellas&quot;,&quot;given&quot;:&quot;Bruno&quot;,&quot;parse-names&quot;:false,&quot;dropping-particle&quot;:&quot;&quot;,&quot;non-dropping-particle&quot;:&quot;&quot;},{&quot;family&quot;:&quot;Joffe&quot;,&quot;given&quot;:&quot;Steven&quot;,&quot;parse-names&quot;:false,&quot;dropping-particle&quot;:&quot;&quot;,&quot;non-dropping-particle&quot;:&quot;&quot;},{&quot;family&quot;:&quot;Kieburtz&quot;,&quot;given&quot;:&quot;Karl&quot;,&quot;parse-names&quot;:false,&quot;dropping-particle&quot;:&quot;&quot;,&quot;non-dropping-particle&quot;:&quot;&quot;},{&quot;family&quot;:&quot;Sun&quot;,&quot;given&quot;:&quot;Xiaoying&quot;,&quot;parse-names&quot;:false,&quot;dropping-particle&quot;:&quot;&quot;,&quot;non-dropping-particle&quot;:&quot;&quot;},{&quot;family&quot;:&quot;Thomas&quot;,&quot;given&quot;:&quot;Ronald G&quot;,&quot;parse-names&quot;:false,&quot;dropping-particle&quot;:&quot;&quot;,&quot;non-dropping-particle&quot;:&quot;&quot;},{&quot;family&quot;:&quot;Aisen&quot;,&quot;given&quot;:&quot;Paul S&quot;,&quot;parse-names&quot;:false,&quot;dropping-particle&quot;:&quot;&quot;,&quot;non-dropping-particle&quot;:&quot;&quot;},{&quot;family&quot;:&quot;Sethuraman&quot;,&quot;given&quot;:&quot;Gopalan&quot;,&quot;parse-names&quot;:false,&quot;dropping-particle&quot;:&quot;&quot;,&quot;non-dropping-particle&quot;:&quot;&quot;},{&quot;family&quot;:&quot;Mohs&quot;,&quot;given&quot;:&quot;Richard&quot;,&quot;parse-names&quot;:false,&quot;dropping-particle&quot;:&quot;&quot;,&quot;non-dropping-particle&quot;:&quot;&quot;}],&quot;container-title&quot;:&quot;n engl j med&quot;,&quot;DOI&quot;:&quot;10.1056/NEJMoa1210951&quot;,&quot;issued&quot;:{&quot;date-parts&quot;:[[2013]]},&quot;page&quot;:&quot;341-50&quot;,&quot;volume&quot;:&quot;369&quot;,&quot;container-title-short&quot;:&quot;&quot;},&quot;isTemporary&quot;:false},{&quot;id&quot;:&quot;e0fa2542-925d-3d50-8dac-c94d35fe2f32&quot;,&quot;itemData&quot;:{&quot;type&quot;:&quot;article-journal&quot;,&quot;id&quot;:&quot;e0fa2542-925d-3d50-8dac-c94d35fe2f32&quot;,&quot;title&quot;:&quot;Evaluation of a multifunctional technology system in a memory care unit: Opportunities for innovation in dementia care&quot;,&quot;author&quot;:[{&quot;family&quot;:&quot;Lazar&quot;,&quot;given&quot;:&quot;Amanda&quot;,&quot;parse-names&quot;:false,&quot;dropping-particle&quot;:&quot;&quot;,&quot;non-dropping-particle&quot;:&quot;&quot;},{&quot;family&quot;:&quot;Demiris&quot;,&quot;given&quot;:&quot;George&quot;,&quot;parse-names&quot;:false,&quot;dropping-particle&quot;:&quot;&quot;,&quot;non-dropping-particle&quot;:&quot;&quot;},{&quot;family&quot;:&quot;Thompson&quot;,&quot;given&quot;:&quot;Hilaire J.&quot;,&quot;parse-names&quot;:false,&quot;dropping-particle&quot;:&quot;&quot;,&quot;non-dropping-particle&quot;:&quot;&quot;}],&quot;container-title&quot;:&quot;Informatics for health &amp; social care&quot;,&quot;container-title-short&quot;:&quot;Inform Health Soc Care&quot;,&quot;accessed&quot;:{&quot;date-parts&quot;:[[2022,7,27]]},&quot;DOI&quot;:&quot;10.3109/17538157.2015.1064428&quot;,&quot;ISSN&quot;:&quot;1753-8165&quot;,&quot;PMID&quot;:&quot;26819070&quot;,&quot;URL&quot;:&quot;https://pubmed.ncbi.nlm.nih.gov/26819070/&quot;,&quot;issued&quot;:{&quot;date-parts&quot;:[[2016,10,1]]},&quot;page&quot;:&quot;373-386&quot;,&quot;abstract&quot;:&quot;ABSTRACT: Introduction: Stimulating recreational and leisure activities (RLAs) are essential to physical and mental well-being; however, people living in memory care units (MCUs) may lack access to them. Technology has the potential to facilitate and enrich activity engagement in this context. Objectives: In this 6-month study, we evaluated a commercially available system designed to encourage the engagement of people with dementia in activities and social interactions, using a mixed-methods approach in a MCU. Methods: Quantitative measures included those to evaluate cognition, depression, quality of life, and resource utilization. We qualitatively evaluated the system using semi-structured interviews with family members and staff. Five residents with dementia, four family members, and seven staff were included in the 6-month study. Results: Staff and family members reported benefits for residents such as enjoyment, interactions and connections with others, and mental stimulation. Findings also highlight challenges such as technical and ethical concerns. Factors that influence system use and integration are also discussed. Conclusion: It was feasible to introduce a system designed for recreation and engagement in a MCU, and staff, family members, and residents experienced benefits. However, barriers existed in the introduction and use of the system.&quot;,&quot;publisher&quot;:&quot;Inform Health Soc Care&quot;,&quot;issue&quot;:&quot;4&quot;,&quot;volume&quot;:&quot;41&quot;},&quot;isTemporary&quot;:false}]}]"/>
    <we:property name="MENDELEY_CITATIONS_STYLE" value="{&quot;id&quot;:&quot;https://www.zotero.org/styles/the-british-journal-of-psychiatry&quot;,&quot;title&quot;:&quot;The British Journal of Psychiatry&quot;,&quot;format&quot;:&quot;numeric&quot;}"/>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BE263F8-8E3E-2F4A-AB3C-99FFE8AD34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26</Pages>
  <Words>9283</Words>
  <Characters>52917</Characters>
  <Application>Microsoft Office Word</Application>
  <DocSecurity>0</DocSecurity>
  <Lines>440</Lines>
  <Paragraphs>124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62076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Dominic Luxton Luxton</dc:creator>
  <cp:keywords/>
  <dc:description/>
  <cp:lastModifiedBy>Anto Rajamani (staff)</cp:lastModifiedBy>
  <cp:revision>22</cp:revision>
  <dcterms:created xsi:type="dcterms:W3CDTF">2024-03-14T00:23:00Z</dcterms:created>
  <dcterms:modified xsi:type="dcterms:W3CDTF">2024-09-26T02:47:00Z</dcterms:modified>
</cp:coreProperties>
</file>