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CE9A10" w14:textId="59891A72" w:rsidR="00E80506" w:rsidRDefault="00E80506" w:rsidP="00E83A61">
      <w:pPr>
        <w:rPr>
          <w:b/>
          <w:bCs/>
          <w:color w:val="000000" w:themeColor="text1"/>
          <w:shd w:val="clear" w:color="auto" w:fill="FFFFFF"/>
          <w:lang w:val="en-US"/>
        </w:rPr>
      </w:pPr>
      <w:r>
        <w:rPr>
          <w:b/>
          <w:bCs/>
          <w:color w:val="000000" w:themeColor="text1"/>
          <w:lang w:val="en-US"/>
        </w:rPr>
        <w:t xml:space="preserve">Supplementary material for the manuscript </w:t>
      </w:r>
      <w:r w:rsidR="00056FA6">
        <w:rPr>
          <w:b/>
          <w:bCs/>
          <w:color w:val="000000" w:themeColor="text1"/>
          <w:lang w:val="en-US"/>
        </w:rPr>
        <w:t xml:space="preserve">by Duranté </w:t>
      </w:r>
      <w:r w:rsidR="00056FA6" w:rsidRPr="00056FA6">
        <w:rPr>
          <w:b/>
          <w:bCs/>
          <w:i/>
          <w:iCs/>
          <w:color w:val="000000" w:themeColor="text1"/>
          <w:lang w:val="en-US"/>
        </w:rPr>
        <w:t>et al.</w:t>
      </w:r>
      <w:r w:rsidR="00056FA6">
        <w:rPr>
          <w:b/>
          <w:bCs/>
          <w:color w:val="000000" w:themeColor="text1"/>
          <w:lang w:val="en-US"/>
        </w:rPr>
        <w:t> 2024</w:t>
      </w:r>
    </w:p>
    <w:p w14:paraId="61264A36" w14:textId="77777777" w:rsidR="00E80506" w:rsidRDefault="00E80506" w:rsidP="00E83A61">
      <w:pPr>
        <w:rPr>
          <w:b/>
          <w:bCs/>
          <w:color w:val="000000" w:themeColor="text1"/>
          <w:lang w:val="en-US"/>
        </w:rPr>
      </w:pPr>
    </w:p>
    <w:p w14:paraId="348B8B87" w14:textId="3D9493B6" w:rsidR="000E5D85" w:rsidRDefault="00F707E4">
      <w:pPr>
        <w:pStyle w:val="TOC1"/>
        <w:rPr>
          <w:rFonts w:asciiTheme="minorHAnsi" w:eastAsiaTheme="minorEastAsia" w:hAnsiTheme="minorHAnsi" w:cstheme="minorBidi"/>
          <w:noProof/>
          <w:kern w:val="2"/>
          <w:lang w:val="en-FR"/>
          <w14:ligatures w14:val="standardContextual"/>
        </w:rPr>
      </w:pPr>
      <w:r w:rsidRPr="00BD5AAB">
        <w:rPr>
          <w:b/>
          <w:bCs/>
          <w:color w:val="000000" w:themeColor="text1"/>
          <w:lang w:val="en-US"/>
        </w:rPr>
        <w:fldChar w:fldCharType="begin"/>
      </w:r>
      <w:r w:rsidRPr="00BD5AAB">
        <w:rPr>
          <w:b/>
          <w:bCs/>
          <w:color w:val="000000" w:themeColor="text1"/>
          <w:lang w:val="en-US"/>
        </w:rPr>
        <w:instrText xml:space="preserve"> TOC \o "1-1" \h \z \u </w:instrText>
      </w:r>
      <w:r w:rsidRPr="00BD5AAB">
        <w:rPr>
          <w:b/>
          <w:bCs/>
          <w:color w:val="000000" w:themeColor="text1"/>
          <w:lang w:val="en-US"/>
        </w:rPr>
        <w:fldChar w:fldCharType="separate"/>
      </w:r>
      <w:hyperlink w:anchor="_Toc169701755" w:history="1">
        <w:r w:rsidR="000E5D85" w:rsidRPr="005F19C6">
          <w:rPr>
            <w:rStyle w:val="Hyperlink"/>
            <w:noProof/>
          </w:rPr>
          <w:t>Supplementary material 1: Search strings performed on the 3 databases on November 6</w:t>
        </w:r>
        <w:r w:rsidR="000E5D85" w:rsidRPr="005F19C6">
          <w:rPr>
            <w:rStyle w:val="Hyperlink"/>
            <w:noProof/>
            <w:vertAlign w:val="superscript"/>
          </w:rPr>
          <w:t>h</w:t>
        </w:r>
        <w:r w:rsidR="000E5D85" w:rsidRPr="005F19C6">
          <w:rPr>
            <w:rStyle w:val="Hyperlink"/>
            <w:noProof/>
          </w:rPr>
          <w:t>, 2023</w:t>
        </w:r>
        <w:r w:rsidR="000E5D85">
          <w:rPr>
            <w:noProof/>
            <w:webHidden/>
          </w:rPr>
          <w:tab/>
        </w:r>
        <w:r w:rsidR="000E5D85">
          <w:rPr>
            <w:noProof/>
            <w:webHidden/>
          </w:rPr>
          <w:fldChar w:fldCharType="begin"/>
        </w:r>
        <w:r w:rsidR="000E5D85">
          <w:rPr>
            <w:noProof/>
            <w:webHidden/>
          </w:rPr>
          <w:instrText xml:space="preserve"> PAGEREF _Toc169701755 \h </w:instrText>
        </w:r>
        <w:r w:rsidR="000E5D85">
          <w:rPr>
            <w:noProof/>
            <w:webHidden/>
          </w:rPr>
        </w:r>
        <w:r w:rsidR="000E5D85">
          <w:rPr>
            <w:noProof/>
            <w:webHidden/>
          </w:rPr>
          <w:fldChar w:fldCharType="separate"/>
        </w:r>
        <w:r w:rsidR="000E5D85">
          <w:rPr>
            <w:noProof/>
            <w:webHidden/>
          </w:rPr>
          <w:t>2</w:t>
        </w:r>
        <w:r w:rsidR="000E5D85">
          <w:rPr>
            <w:noProof/>
            <w:webHidden/>
          </w:rPr>
          <w:fldChar w:fldCharType="end"/>
        </w:r>
      </w:hyperlink>
    </w:p>
    <w:p w14:paraId="68749501" w14:textId="253185FA" w:rsidR="000E5D85" w:rsidRDefault="000E5D85">
      <w:pPr>
        <w:pStyle w:val="TOC1"/>
        <w:rPr>
          <w:rFonts w:asciiTheme="minorHAnsi" w:eastAsiaTheme="minorEastAsia" w:hAnsiTheme="minorHAnsi" w:cstheme="minorBidi"/>
          <w:noProof/>
          <w:kern w:val="2"/>
          <w:lang w:val="en-FR"/>
          <w14:ligatures w14:val="standardContextual"/>
        </w:rPr>
      </w:pPr>
      <w:hyperlink w:anchor="_Toc169701756" w:history="1">
        <w:r w:rsidRPr="005F19C6">
          <w:rPr>
            <w:rStyle w:val="Hyperlink"/>
            <w:noProof/>
          </w:rPr>
          <w:t>Supplementary material 2:</w:t>
        </w:r>
        <w:r w:rsidRPr="005F19C6">
          <w:rPr>
            <w:rStyle w:val="Hyperlink"/>
            <w:b/>
            <w:bCs/>
            <w:noProof/>
          </w:rPr>
          <w:t xml:space="preserve"> </w:t>
        </w:r>
        <w:r w:rsidRPr="005F19C6">
          <w:rPr>
            <w:rStyle w:val="Hyperlink"/>
            <w:noProof/>
          </w:rPr>
          <w:t>Publications of primary research studies included in the systematic review</w:t>
        </w:r>
        <w:r>
          <w:rPr>
            <w:noProof/>
            <w:webHidden/>
          </w:rPr>
          <w:tab/>
        </w:r>
        <w:r>
          <w:rPr>
            <w:noProof/>
            <w:webHidden/>
          </w:rPr>
          <w:fldChar w:fldCharType="begin"/>
        </w:r>
        <w:r>
          <w:rPr>
            <w:noProof/>
            <w:webHidden/>
          </w:rPr>
          <w:instrText xml:space="preserve"> PAGEREF _Toc169701756 \h </w:instrText>
        </w:r>
        <w:r>
          <w:rPr>
            <w:noProof/>
            <w:webHidden/>
          </w:rPr>
        </w:r>
        <w:r>
          <w:rPr>
            <w:noProof/>
            <w:webHidden/>
          </w:rPr>
          <w:fldChar w:fldCharType="separate"/>
        </w:r>
        <w:r>
          <w:rPr>
            <w:noProof/>
            <w:webHidden/>
          </w:rPr>
          <w:t>3</w:t>
        </w:r>
        <w:r>
          <w:rPr>
            <w:noProof/>
            <w:webHidden/>
          </w:rPr>
          <w:fldChar w:fldCharType="end"/>
        </w:r>
      </w:hyperlink>
    </w:p>
    <w:p w14:paraId="5B8534D5" w14:textId="0806032D" w:rsidR="000E5D85" w:rsidRDefault="000E5D85">
      <w:pPr>
        <w:pStyle w:val="TOC1"/>
        <w:rPr>
          <w:rFonts w:asciiTheme="minorHAnsi" w:eastAsiaTheme="minorEastAsia" w:hAnsiTheme="minorHAnsi" w:cstheme="minorBidi"/>
          <w:noProof/>
          <w:kern w:val="2"/>
          <w:lang w:val="en-FR"/>
          <w14:ligatures w14:val="standardContextual"/>
        </w:rPr>
      </w:pPr>
      <w:hyperlink w:anchor="_Toc169701757" w:history="1">
        <w:r w:rsidRPr="005F19C6">
          <w:rPr>
            <w:rStyle w:val="Hyperlink"/>
            <w:noProof/>
          </w:rPr>
          <w:t>Supplementary material 3:</w:t>
        </w:r>
        <w:r w:rsidRPr="005F19C6">
          <w:rPr>
            <w:rStyle w:val="Hyperlink"/>
            <w:b/>
            <w:bCs/>
            <w:noProof/>
          </w:rPr>
          <w:t xml:space="preserve"> </w:t>
        </w:r>
        <w:r w:rsidRPr="005F19C6">
          <w:rPr>
            <w:rStyle w:val="Hyperlink"/>
            <w:noProof/>
          </w:rPr>
          <w:t>List of the 7 meta-analyses and systematic reviews screened for additional references</w:t>
        </w:r>
        <w:r>
          <w:rPr>
            <w:noProof/>
            <w:webHidden/>
          </w:rPr>
          <w:tab/>
        </w:r>
        <w:r>
          <w:rPr>
            <w:noProof/>
            <w:webHidden/>
          </w:rPr>
          <w:fldChar w:fldCharType="begin"/>
        </w:r>
        <w:r>
          <w:rPr>
            <w:noProof/>
            <w:webHidden/>
          </w:rPr>
          <w:instrText xml:space="preserve"> PAGEREF _Toc169701757 \h </w:instrText>
        </w:r>
        <w:r>
          <w:rPr>
            <w:noProof/>
            <w:webHidden/>
          </w:rPr>
        </w:r>
        <w:r>
          <w:rPr>
            <w:noProof/>
            <w:webHidden/>
          </w:rPr>
          <w:fldChar w:fldCharType="separate"/>
        </w:r>
        <w:r>
          <w:rPr>
            <w:noProof/>
            <w:webHidden/>
          </w:rPr>
          <w:t>10</w:t>
        </w:r>
        <w:r>
          <w:rPr>
            <w:noProof/>
            <w:webHidden/>
          </w:rPr>
          <w:fldChar w:fldCharType="end"/>
        </w:r>
      </w:hyperlink>
    </w:p>
    <w:p w14:paraId="2048B7AE" w14:textId="22ABC884" w:rsidR="000E5D85" w:rsidRDefault="000E5D85">
      <w:pPr>
        <w:pStyle w:val="TOC1"/>
        <w:rPr>
          <w:rFonts w:asciiTheme="minorHAnsi" w:eastAsiaTheme="minorEastAsia" w:hAnsiTheme="minorHAnsi" w:cstheme="minorBidi"/>
          <w:noProof/>
          <w:kern w:val="2"/>
          <w:lang w:val="en-FR"/>
          <w14:ligatures w14:val="standardContextual"/>
        </w:rPr>
      </w:pPr>
      <w:hyperlink w:anchor="_Toc169701758" w:history="1">
        <w:r w:rsidRPr="005F19C6">
          <w:rPr>
            <w:rStyle w:val="Hyperlink"/>
            <w:noProof/>
          </w:rPr>
          <w:t>Supplementary material 4: Categories of biomarkers investigated by human studies</w:t>
        </w:r>
        <w:r>
          <w:rPr>
            <w:noProof/>
            <w:webHidden/>
          </w:rPr>
          <w:tab/>
        </w:r>
        <w:r>
          <w:rPr>
            <w:noProof/>
            <w:webHidden/>
          </w:rPr>
          <w:fldChar w:fldCharType="begin"/>
        </w:r>
        <w:r>
          <w:rPr>
            <w:noProof/>
            <w:webHidden/>
          </w:rPr>
          <w:instrText xml:space="preserve"> PAGEREF _Toc169701758 \h </w:instrText>
        </w:r>
        <w:r>
          <w:rPr>
            <w:noProof/>
            <w:webHidden/>
          </w:rPr>
        </w:r>
        <w:r>
          <w:rPr>
            <w:noProof/>
            <w:webHidden/>
          </w:rPr>
          <w:fldChar w:fldCharType="separate"/>
        </w:r>
        <w:r>
          <w:rPr>
            <w:noProof/>
            <w:webHidden/>
          </w:rPr>
          <w:t>11</w:t>
        </w:r>
        <w:r>
          <w:rPr>
            <w:noProof/>
            <w:webHidden/>
          </w:rPr>
          <w:fldChar w:fldCharType="end"/>
        </w:r>
      </w:hyperlink>
    </w:p>
    <w:p w14:paraId="20BB620F" w14:textId="62C39A0A" w:rsidR="000E5D85" w:rsidRDefault="000E5D85">
      <w:pPr>
        <w:pStyle w:val="TOC1"/>
        <w:rPr>
          <w:rFonts w:asciiTheme="minorHAnsi" w:eastAsiaTheme="minorEastAsia" w:hAnsiTheme="minorHAnsi" w:cstheme="minorBidi"/>
          <w:noProof/>
          <w:kern w:val="2"/>
          <w:lang w:val="en-FR"/>
          <w14:ligatures w14:val="standardContextual"/>
        </w:rPr>
      </w:pPr>
      <w:hyperlink w:anchor="_Toc169701759" w:history="1">
        <w:r w:rsidRPr="005F19C6">
          <w:rPr>
            <w:rStyle w:val="Hyperlink"/>
            <w:noProof/>
          </w:rPr>
          <w:t>Supplementary material 5:</w:t>
        </w:r>
        <w:r w:rsidRPr="005F19C6">
          <w:rPr>
            <w:rStyle w:val="Hyperlink"/>
            <w:b/>
            <w:noProof/>
          </w:rPr>
          <w:t xml:space="preserve"> </w:t>
        </w:r>
        <w:r w:rsidRPr="005F19C6">
          <w:rPr>
            <w:rStyle w:val="Hyperlink"/>
            <w:noProof/>
          </w:rPr>
          <w:t>Biomarkers investigated by human studies</w:t>
        </w:r>
        <w:r>
          <w:rPr>
            <w:noProof/>
            <w:webHidden/>
          </w:rPr>
          <w:tab/>
        </w:r>
        <w:r>
          <w:rPr>
            <w:noProof/>
            <w:webHidden/>
          </w:rPr>
          <w:fldChar w:fldCharType="begin"/>
        </w:r>
        <w:r>
          <w:rPr>
            <w:noProof/>
            <w:webHidden/>
          </w:rPr>
          <w:instrText xml:space="preserve"> PAGEREF _Toc169701759 \h </w:instrText>
        </w:r>
        <w:r>
          <w:rPr>
            <w:noProof/>
            <w:webHidden/>
          </w:rPr>
        </w:r>
        <w:r>
          <w:rPr>
            <w:noProof/>
            <w:webHidden/>
          </w:rPr>
          <w:fldChar w:fldCharType="separate"/>
        </w:r>
        <w:r>
          <w:rPr>
            <w:noProof/>
            <w:webHidden/>
          </w:rPr>
          <w:t>12</w:t>
        </w:r>
        <w:r>
          <w:rPr>
            <w:noProof/>
            <w:webHidden/>
          </w:rPr>
          <w:fldChar w:fldCharType="end"/>
        </w:r>
      </w:hyperlink>
    </w:p>
    <w:p w14:paraId="4FAD96BD" w14:textId="3B1323D3" w:rsidR="000E5D85" w:rsidRDefault="000E5D85">
      <w:pPr>
        <w:pStyle w:val="TOC1"/>
        <w:rPr>
          <w:rFonts w:asciiTheme="minorHAnsi" w:eastAsiaTheme="minorEastAsia" w:hAnsiTheme="minorHAnsi" w:cstheme="minorBidi"/>
          <w:noProof/>
          <w:kern w:val="2"/>
          <w:lang w:val="en-FR"/>
          <w14:ligatures w14:val="standardContextual"/>
        </w:rPr>
      </w:pPr>
      <w:hyperlink w:anchor="_Toc169701760" w:history="1">
        <w:r w:rsidRPr="005F19C6">
          <w:rPr>
            <w:rStyle w:val="Hyperlink"/>
            <w:noProof/>
          </w:rPr>
          <w:t>Supplementary material 6: Categories of methods of investigation of the biomarkers used in human studies</w:t>
        </w:r>
        <w:r>
          <w:rPr>
            <w:noProof/>
            <w:webHidden/>
          </w:rPr>
          <w:tab/>
        </w:r>
        <w:r>
          <w:rPr>
            <w:noProof/>
            <w:webHidden/>
          </w:rPr>
          <w:fldChar w:fldCharType="begin"/>
        </w:r>
        <w:r>
          <w:rPr>
            <w:noProof/>
            <w:webHidden/>
          </w:rPr>
          <w:instrText xml:space="preserve"> PAGEREF _Toc169701760 \h </w:instrText>
        </w:r>
        <w:r>
          <w:rPr>
            <w:noProof/>
            <w:webHidden/>
          </w:rPr>
        </w:r>
        <w:r>
          <w:rPr>
            <w:noProof/>
            <w:webHidden/>
          </w:rPr>
          <w:fldChar w:fldCharType="separate"/>
        </w:r>
        <w:r>
          <w:rPr>
            <w:noProof/>
            <w:webHidden/>
          </w:rPr>
          <w:t>14</w:t>
        </w:r>
        <w:r>
          <w:rPr>
            <w:noProof/>
            <w:webHidden/>
          </w:rPr>
          <w:fldChar w:fldCharType="end"/>
        </w:r>
      </w:hyperlink>
    </w:p>
    <w:p w14:paraId="517CC0D4" w14:textId="36F99955" w:rsidR="000E5D85" w:rsidRDefault="000E5D85">
      <w:pPr>
        <w:pStyle w:val="TOC1"/>
        <w:rPr>
          <w:rFonts w:asciiTheme="minorHAnsi" w:eastAsiaTheme="minorEastAsia" w:hAnsiTheme="minorHAnsi" w:cstheme="minorBidi"/>
          <w:noProof/>
          <w:kern w:val="2"/>
          <w:lang w:val="en-FR"/>
          <w14:ligatures w14:val="standardContextual"/>
        </w:rPr>
      </w:pPr>
      <w:hyperlink w:anchor="_Toc169701761" w:history="1">
        <w:r w:rsidRPr="005F19C6">
          <w:rPr>
            <w:rStyle w:val="Hyperlink"/>
            <w:noProof/>
          </w:rPr>
          <w:t>Supplementary material 7:</w:t>
        </w:r>
        <w:r w:rsidRPr="005F19C6">
          <w:rPr>
            <w:rStyle w:val="Hyperlink"/>
            <w:b/>
            <w:noProof/>
          </w:rPr>
          <w:t xml:space="preserve"> </w:t>
        </w:r>
        <w:r w:rsidRPr="005F19C6">
          <w:rPr>
            <w:rStyle w:val="Hyperlink"/>
            <w:noProof/>
          </w:rPr>
          <w:t>Methods of investigation of the biomarkers</w:t>
        </w:r>
        <w:r>
          <w:rPr>
            <w:noProof/>
            <w:webHidden/>
          </w:rPr>
          <w:tab/>
        </w:r>
        <w:r>
          <w:rPr>
            <w:noProof/>
            <w:webHidden/>
          </w:rPr>
          <w:fldChar w:fldCharType="begin"/>
        </w:r>
        <w:r>
          <w:rPr>
            <w:noProof/>
            <w:webHidden/>
          </w:rPr>
          <w:instrText xml:space="preserve"> PAGEREF _Toc169701761 \h </w:instrText>
        </w:r>
        <w:r>
          <w:rPr>
            <w:noProof/>
            <w:webHidden/>
          </w:rPr>
        </w:r>
        <w:r>
          <w:rPr>
            <w:noProof/>
            <w:webHidden/>
          </w:rPr>
          <w:fldChar w:fldCharType="separate"/>
        </w:r>
        <w:r>
          <w:rPr>
            <w:noProof/>
            <w:webHidden/>
          </w:rPr>
          <w:t>15</w:t>
        </w:r>
        <w:r>
          <w:rPr>
            <w:noProof/>
            <w:webHidden/>
          </w:rPr>
          <w:fldChar w:fldCharType="end"/>
        </w:r>
      </w:hyperlink>
    </w:p>
    <w:p w14:paraId="39FE5BA2" w14:textId="02CE11F4" w:rsidR="000E5D85" w:rsidRDefault="000E5D85">
      <w:pPr>
        <w:pStyle w:val="TOC1"/>
        <w:rPr>
          <w:rFonts w:asciiTheme="minorHAnsi" w:eastAsiaTheme="minorEastAsia" w:hAnsiTheme="minorHAnsi" w:cstheme="minorBidi"/>
          <w:noProof/>
          <w:kern w:val="2"/>
          <w:lang w:val="en-FR"/>
          <w14:ligatures w14:val="standardContextual"/>
        </w:rPr>
      </w:pPr>
      <w:hyperlink w:anchor="_Toc169701762" w:history="1">
        <w:r w:rsidRPr="005F19C6">
          <w:rPr>
            <w:rStyle w:val="Hyperlink"/>
            <w:noProof/>
          </w:rPr>
          <w:t>Supplementary material 8: Terms and definitions of non-physical pain used in human publications</w:t>
        </w:r>
        <w:r>
          <w:rPr>
            <w:noProof/>
            <w:webHidden/>
          </w:rPr>
          <w:tab/>
        </w:r>
        <w:r>
          <w:rPr>
            <w:noProof/>
            <w:webHidden/>
          </w:rPr>
          <w:fldChar w:fldCharType="begin"/>
        </w:r>
        <w:r>
          <w:rPr>
            <w:noProof/>
            <w:webHidden/>
          </w:rPr>
          <w:instrText xml:space="preserve"> PAGEREF _Toc169701762 \h </w:instrText>
        </w:r>
        <w:r>
          <w:rPr>
            <w:noProof/>
            <w:webHidden/>
          </w:rPr>
        </w:r>
        <w:r>
          <w:rPr>
            <w:noProof/>
            <w:webHidden/>
          </w:rPr>
          <w:fldChar w:fldCharType="separate"/>
        </w:r>
        <w:r>
          <w:rPr>
            <w:noProof/>
            <w:webHidden/>
          </w:rPr>
          <w:t>16</w:t>
        </w:r>
        <w:r>
          <w:rPr>
            <w:noProof/>
            <w:webHidden/>
          </w:rPr>
          <w:fldChar w:fldCharType="end"/>
        </w:r>
      </w:hyperlink>
    </w:p>
    <w:p w14:paraId="0F48E372" w14:textId="6E0E2ECA" w:rsidR="00EA4315" w:rsidRDefault="00F707E4">
      <w:pPr>
        <w:rPr>
          <w:b/>
          <w:bCs/>
          <w:color w:val="000000" w:themeColor="text1"/>
          <w:u w:val="single"/>
          <w:lang w:val="en-US"/>
        </w:rPr>
        <w:sectPr w:rsidR="00EA4315" w:rsidSect="005126C0">
          <w:footerReference w:type="even" r:id="rId8"/>
          <w:footerReference w:type="default" r:id="rId9"/>
          <w:pgSz w:w="11906" w:h="16838"/>
          <w:pgMar w:top="1417" w:right="1417" w:bottom="1417" w:left="1417" w:header="720" w:footer="720" w:gutter="0"/>
          <w:lnNumType w:countBy="1" w:restart="continuous"/>
          <w:cols w:space="720"/>
          <w:docGrid w:linePitch="360"/>
        </w:sectPr>
      </w:pPr>
      <w:r w:rsidRPr="00BD5AAB">
        <w:rPr>
          <w:b/>
          <w:bCs/>
          <w:color w:val="000000" w:themeColor="text1"/>
          <w:u w:val="single"/>
          <w:lang w:val="en-US"/>
        </w:rPr>
        <w:fldChar w:fldCharType="end"/>
      </w:r>
    </w:p>
    <w:p w14:paraId="1C1B7044" w14:textId="5FC330A8" w:rsidR="00B905F8" w:rsidRPr="00090FC6" w:rsidRDefault="00B905F8" w:rsidP="002416FB">
      <w:pPr>
        <w:pStyle w:val="Heading1"/>
      </w:pPr>
      <w:bookmarkStart w:id="0" w:name="_Toc169701755"/>
      <w:r w:rsidRPr="00090FC6">
        <w:lastRenderedPageBreak/>
        <w:t xml:space="preserve">Supplementary material </w:t>
      </w:r>
      <w:r w:rsidR="00934349">
        <w:t>1</w:t>
      </w:r>
      <w:r w:rsidRPr="00090FC6">
        <w:t xml:space="preserve">: </w:t>
      </w:r>
      <w:r w:rsidR="00833E8E" w:rsidRPr="00090FC6">
        <w:t>S</w:t>
      </w:r>
      <w:r w:rsidR="00496587" w:rsidRPr="00090FC6">
        <w:t xml:space="preserve">earch </w:t>
      </w:r>
      <w:r w:rsidR="00406E39">
        <w:t>strings</w:t>
      </w:r>
      <w:r w:rsidR="002C79E8" w:rsidRPr="00090FC6">
        <w:t xml:space="preserve"> </w:t>
      </w:r>
      <w:r w:rsidR="00496587" w:rsidRPr="00090FC6">
        <w:t xml:space="preserve">performed </w:t>
      </w:r>
      <w:r w:rsidR="003769C5">
        <w:t xml:space="preserve">on </w:t>
      </w:r>
      <w:r w:rsidR="002C79E8" w:rsidRPr="00090FC6">
        <w:t xml:space="preserve">the 3 databases </w:t>
      </w:r>
      <w:r w:rsidR="00496587" w:rsidRPr="00090FC6">
        <w:t>on November 6</w:t>
      </w:r>
      <w:r w:rsidR="00496587" w:rsidRPr="00090FC6">
        <w:rPr>
          <w:vertAlign w:val="superscript"/>
        </w:rPr>
        <w:t>h</w:t>
      </w:r>
      <w:r w:rsidR="00496587" w:rsidRPr="00090FC6">
        <w:t>, 2023</w:t>
      </w:r>
      <w:bookmarkEnd w:id="0"/>
    </w:p>
    <w:p w14:paraId="4D5049FE" w14:textId="77777777" w:rsidR="00B70732" w:rsidRPr="00090FC6" w:rsidRDefault="00B70732" w:rsidP="00B70732">
      <w:pPr>
        <w:rPr>
          <w:lang w:val="en-US"/>
        </w:rPr>
      </w:pPr>
    </w:p>
    <w:p w14:paraId="63AE9779" w14:textId="00FF9D27" w:rsidR="00B905F8" w:rsidRPr="00090FC6" w:rsidRDefault="00B905F8" w:rsidP="00B905F8">
      <w:pPr>
        <w:pStyle w:val="Corps"/>
        <w:spacing w:line="360" w:lineRule="auto"/>
        <w:jc w:val="both"/>
        <w:rPr>
          <w:rFonts w:ascii="Times New Roman" w:hAnsi="Times New Roman" w:cs="Times New Roman"/>
          <w:color w:val="000000" w:themeColor="text1"/>
          <w:sz w:val="24"/>
          <w:szCs w:val="24"/>
          <w:u w:val="single"/>
          <w:lang w:val="en-US"/>
        </w:rPr>
      </w:pPr>
      <w:r w:rsidRPr="00090FC6">
        <w:rPr>
          <w:rFonts w:ascii="Times New Roman" w:hAnsi="Times New Roman" w:cs="Times New Roman"/>
          <w:color w:val="000000" w:themeColor="text1"/>
          <w:sz w:val="24"/>
          <w:szCs w:val="24"/>
          <w:u w:val="single"/>
          <w:lang w:val="en-US"/>
        </w:rPr>
        <w:t xml:space="preserve">MEDLINE via </w:t>
      </w:r>
      <w:r w:rsidR="00C22245" w:rsidRPr="00090FC6">
        <w:rPr>
          <w:rFonts w:ascii="Times New Roman" w:hAnsi="Times New Roman" w:cs="Times New Roman"/>
          <w:color w:val="000000" w:themeColor="text1"/>
          <w:sz w:val="24"/>
          <w:szCs w:val="24"/>
          <w:u w:val="single"/>
          <w:lang w:val="en-US"/>
        </w:rPr>
        <w:t>PubMed:</w:t>
      </w:r>
    </w:p>
    <w:p w14:paraId="3BF5F4B1" w14:textId="77777777" w:rsidR="00B905F8" w:rsidRPr="00090FC6" w:rsidRDefault="00B905F8" w:rsidP="00B905F8">
      <w:pPr>
        <w:contextualSpacing/>
        <w:jc w:val="both"/>
        <w:rPr>
          <w:color w:val="000000" w:themeColor="text1"/>
          <w:u w:val="single"/>
          <w:lang w:val="en-US"/>
        </w:rPr>
      </w:pPr>
      <w:r w:rsidRPr="00090FC6">
        <w:rPr>
          <w:color w:val="000000" w:themeColor="text1"/>
          <w:lang w:val="en-US"/>
        </w:rPr>
        <w:t>("mental pain"[TW]) OR ("psychic pain" [TW]) OR ("psychache*"[TW]) OR ("psychological pain"[TW]) OR ("spiritual pain"[TW]) OR ("social pain"[TW]) OR ("emotional pain"[TW]) OR ("soul pain"[TW]) OR ("</w:t>
      </w:r>
      <w:proofErr w:type="spellStart"/>
      <w:r w:rsidRPr="00090FC6">
        <w:rPr>
          <w:color w:val="000000" w:themeColor="text1"/>
          <w:lang w:val="en-US"/>
        </w:rPr>
        <w:t>psychalg</w:t>
      </w:r>
      <w:proofErr w:type="spellEnd"/>
      <w:r w:rsidRPr="00090FC6">
        <w:rPr>
          <w:color w:val="000000" w:themeColor="text1"/>
          <w:lang w:val="en-US"/>
        </w:rPr>
        <w:t>*"[TW]) OR ("painful feeling*"[TW]) OR ("hurt feeling*"[TW]) OR ("mental suffer*" [TW]) OR ("emotional suffer*" [TW]) OR ("psychological suffer*" [TW]) OR ("social distress" [TW])</w:t>
      </w:r>
    </w:p>
    <w:p w14:paraId="65B90E2E" w14:textId="1FDA8FCE" w:rsidR="00B905F8" w:rsidRPr="00090FC6" w:rsidRDefault="00B905F8" w:rsidP="00B905F8">
      <w:pPr>
        <w:pStyle w:val="Styledetableau2"/>
        <w:spacing w:line="360" w:lineRule="auto"/>
        <w:jc w:val="both"/>
        <w:rPr>
          <w:rFonts w:ascii="Times New Roman" w:hAnsi="Times New Roman" w:cs="Times New Roman"/>
          <w:color w:val="000000" w:themeColor="text1"/>
          <w:sz w:val="24"/>
          <w:szCs w:val="24"/>
          <w:u w:val="single"/>
        </w:rPr>
      </w:pPr>
      <w:r w:rsidRPr="00090FC6">
        <w:rPr>
          <w:rFonts w:ascii="Times New Roman" w:hAnsi="Times New Roman" w:cs="Times New Roman"/>
          <w:color w:val="000000" w:themeColor="text1"/>
          <w:sz w:val="24"/>
          <w:szCs w:val="24"/>
        </w:rPr>
        <w:br/>
      </w:r>
      <w:r w:rsidRPr="00090FC6">
        <w:rPr>
          <w:rFonts w:ascii="Times New Roman" w:hAnsi="Times New Roman" w:cs="Times New Roman"/>
          <w:color w:val="000000" w:themeColor="text1"/>
          <w:sz w:val="24"/>
          <w:szCs w:val="24"/>
          <w:u w:val="single"/>
        </w:rPr>
        <w:t xml:space="preserve">EMBASE via </w:t>
      </w:r>
      <w:r w:rsidR="00C22245" w:rsidRPr="00090FC6">
        <w:rPr>
          <w:rFonts w:ascii="Times New Roman" w:hAnsi="Times New Roman" w:cs="Times New Roman"/>
          <w:color w:val="000000" w:themeColor="text1"/>
          <w:sz w:val="24"/>
          <w:szCs w:val="24"/>
          <w:u w:val="single"/>
        </w:rPr>
        <w:t>embase.com:</w:t>
      </w:r>
    </w:p>
    <w:p w14:paraId="0761D96D" w14:textId="77777777" w:rsidR="00B905F8" w:rsidRPr="00090FC6" w:rsidRDefault="00B905F8" w:rsidP="00B905F8">
      <w:pPr>
        <w:contextualSpacing/>
        <w:jc w:val="both"/>
        <w:rPr>
          <w:color w:val="000000" w:themeColor="text1"/>
          <w:lang w:val="en-US"/>
        </w:rPr>
      </w:pPr>
      <w:r w:rsidRPr="00090FC6">
        <w:rPr>
          <w:color w:val="000000" w:themeColor="text1"/>
          <w:lang w:val="en-US"/>
        </w:rPr>
        <w:t>('mental pain':</w:t>
      </w:r>
      <w:proofErr w:type="spellStart"/>
      <w:r w:rsidRPr="00090FC6">
        <w:rPr>
          <w:color w:val="000000" w:themeColor="text1"/>
          <w:lang w:val="en-US"/>
        </w:rPr>
        <w:t>ti,ab,kw</w:t>
      </w:r>
      <w:proofErr w:type="spellEnd"/>
      <w:r w:rsidRPr="00090FC6">
        <w:rPr>
          <w:color w:val="000000" w:themeColor="text1"/>
          <w:lang w:val="en-US"/>
        </w:rPr>
        <w:t xml:space="preserve"> OR '</w:t>
      </w:r>
      <w:proofErr w:type="spellStart"/>
      <w:r w:rsidRPr="00090FC6">
        <w:rPr>
          <w:color w:val="000000" w:themeColor="text1"/>
          <w:lang w:val="en-US"/>
        </w:rPr>
        <w:t>psychalg</w:t>
      </w:r>
      <w:proofErr w:type="spellEnd"/>
      <w:r w:rsidRPr="00090FC6">
        <w:rPr>
          <w:color w:val="000000" w:themeColor="text1"/>
          <w:lang w:val="en-US"/>
        </w:rPr>
        <w:t>*':</w:t>
      </w:r>
      <w:proofErr w:type="spellStart"/>
      <w:r w:rsidRPr="00090FC6">
        <w:rPr>
          <w:color w:val="000000" w:themeColor="text1"/>
          <w:lang w:val="en-US"/>
        </w:rPr>
        <w:t>ti,ab,kw</w:t>
      </w:r>
      <w:proofErr w:type="spellEnd"/>
      <w:r w:rsidRPr="00090FC6">
        <w:rPr>
          <w:color w:val="000000" w:themeColor="text1"/>
          <w:lang w:val="en-US"/>
        </w:rPr>
        <w:t xml:space="preserve"> OR 'psychache*':</w:t>
      </w:r>
      <w:proofErr w:type="spellStart"/>
      <w:r w:rsidRPr="00090FC6">
        <w:rPr>
          <w:color w:val="000000" w:themeColor="text1"/>
          <w:lang w:val="en-US"/>
        </w:rPr>
        <w:t>ti,ab,kw</w:t>
      </w:r>
      <w:proofErr w:type="spellEnd"/>
      <w:r w:rsidRPr="00090FC6">
        <w:rPr>
          <w:color w:val="000000" w:themeColor="text1"/>
          <w:lang w:val="en-US"/>
        </w:rPr>
        <w:t xml:space="preserve"> OR 'psychic pain':</w:t>
      </w:r>
      <w:proofErr w:type="spellStart"/>
      <w:r w:rsidRPr="00090FC6">
        <w:rPr>
          <w:color w:val="000000" w:themeColor="text1"/>
          <w:lang w:val="en-US"/>
        </w:rPr>
        <w:t>ti,ab,kw</w:t>
      </w:r>
      <w:proofErr w:type="spellEnd"/>
      <w:r w:rsidRPr="00090FC6">
        <w:rPr>
          <w:color w:val="000000" w:themeColor="text1"/>
          <w:lang w:val="en-US"/>
        </w:rPr>
        <w:t xml:space="preserve"> OR 'soul pain':</w:t>
      </w:r>
      <w:proofErr w:type="spellStart"/>
      <w:r w:rsidRPr="00090FC6">
        <w:rPr>
          <w:color w:val="000000" w:themeColor="text1"/>
          <w:lang w:val="en-US"/>
        </w:rPr>
        <w:t>ti,ab,kw</w:t>
      </w:r>
      <w:proofErr w:type="spellEnd"/>
      <w:r w:rsidRPr="00090FC6">
        <w:rPr>
          <w:color w:val="000000" w:themeColor="text1"/>
          <w:lang w:val="en-US"/>
        </w:rPr>
        <w:t xml:space="preserve"> OR 'painful feeling*':</w:t>
      </w:r>
      <w:proofErr w:type="spellStart"/>
      <w:r w:rsidRPr="00090FC6">
        <w:rPr>
          <w:color w:val="000000" w:themeColor="text1"/>
          <w:lang w:val="en-US"/>
        </w:rPr>
        <w:t>ti,ab,kw</w:t>
      </w:r>
      <w:proofErr w:type="spellEnd"/>
      <w:r w:rsidRPr="00090FC6">
        <w:rPr>
          <w:color w:val="000000" w:themeColor="text1"/>
          <w:lang w:val="en-US"/>
        </w:rPr>
        <w:t xml:space="preserve"> OR 'psychological pain':</w:t>
      </w:r>
      <w:proofErr w:type="spellStart"/>
      <w:r w:rsidRPr="00090FC6">
        <w:rPr>
          <w:color w:val="000000" w:themeColor="text1"/>
          <w:lang w:val="en-US"/>
        </w:rPr>
        <w:t>ti,ab,kw</w:t>
      </w:r>
      <w:proofErr w:type="spellEnd"/>
      <w:r w:rsidRPr="00090FC6">
        <w:rPr>
          <w:color w:val="000000" w:themeColor="text1"/>
          <w:lang w:val="en-US"/>
        </w:rPr>
        <w:t xml:space="preserve"> OR 'spiritual pain':</w:t>
      </w:r>
      <w:proofErr w:type="spellStart"/>
      <w:r w:rsidRPr="00090FC6">
        <w:rPr>
          <w:color w:val="000000" w:themeColor="text1"/>
          <w:lang w:val="en-US"/>
        </w:rPr>
        <w:t>ti,ab,kw</w:t>
      </w:r>
      <w:proofErr w:type="spellEnd"/>
      <w:r w:rsidRPr="00090FC6">
        <w:rPr>
          <w:color w:val="000000" w:themeColor="text1"/>
          <w:lang w:val="en-US"/>
        </w:rPr>
        <w:t xml:space="preserve"> OR 'social pain':</w:t>
      </w:r>
      <w:proofErr w:type="spellStart"/>
      <w:r w:rsidRPr="00090FC6">
        <w:rPr>
          <w:color w:val="000000" w:themeColor="text1"/>
          <w:lang w:val="en-US"/>
        </w:rPr>
        <w:t>ti,ab,kw</w:t>
      </w:r>
      <w:proofErr w:type="spellEnd"/>
      <w:r w:rsidRPr="00090FC6">
        <w:rPr>
          <w:color w:val="000000" w:themeColor="text1"/>
          <w:lang w:val="en-US"/>
        </w:rPr>
        <w:t xml:space="preserve"> OR 'emotional pain':</w:t>
      </w:r>
      <w:proofErr w:type="spellStart"/>
      <w:r w:rsidRPr="00090FC6">
        <w:rPr>
          <w:color w:val="000000" w:themeColor="text1"/>
          <w:lang w:val="en-US"/>
        </w:rPr>
        <w:t>ti,ab,kw</w:t>
      </w:r>
      <w:proofErr w:type="spellEnd"/>
      <w:r w:rsidRPr="00090FC6">
        <w:rPr>
          <w:color w:val="000000" w:themeColor="text1"/>
          <w:lang w:val="en-US"/>
        </w:rPr>
        <w:t xml:space="preserve"> OR 'hurt feeling*':</w:t>
      </w:r>
      <w:proofErr w:type="spellStart"/>
      <w:r w:rsidRPr="00090FC6">
        <w:rPr>
          <w:color w:val="000000" w:themeColor="text1"/>
          <w:lang w:val="en-US"/>
        </w:rPr>
        <w:t>ti,ab,kw</w:t>
      </w:r>
      <w:proofErr w:type="spellEnd"/>
      <w:r w:rsidRPr="00090FC6">
        <w:rPr>
          <w:color w:val="000000" w:themeColor="text1"/>
          <w:lang w:val="en-US"/>
        </w:rPr>
        <w:t xml:space="preserve"> OR 'psychological suffer*':</w:t>
      </w:r>
      <w:proofErr w:type="spellStart"/>
      <w:r w:rsidRPr="00090FC6">
        <w:rPr>
          <w:color w:val="000000" w:themeColor="text1"/>
          <w:lang w:val="en-US"/>
        </w:rPr>
        <w:t>ti,ab,kw</w:t>
      </w:r>
      <w:proofErr w:type="spellEnd"/>
      <w:r w:rsidRPr="00090FC6">
        <w:rPr>
          <w:color w:val="000000" w:themeColor="text1"/>
          <w:lang w:val="en-US"/>
        </w:rPr>
        <w:t xml:space="preserve"> OR 'mental suffer*':</w:t>
      </w:r>
      <w:proofErr w:type="spellStart"/>
      <w:r w:rsidRPr="00090FC6">
        <w:rPr>
          <w:color w:val="000000" w:themeColor="text1"/>
          <w:lang w:val="en-US"/>
        </w:rPr>
        <w:t>ti,ab,kw</w:t>
      </w:r>
      <w:proofErr w:type="spellEnd"/>
      <w:r w:rsidRPr="00090FC6">
        <w:rPr>
          <w:color w:val="000000" w:themeColor="text1"/>
          <w:lang w:val="en-US"/>
        </w:rPr>
        <w:t xml:space="preserve"> OR 'emotional suffer*':</w:t>
      </w:r>
      <w:proofErr w:type="spellStart"/>
      <w:r w:rsidRPr="00090FC6">
        <w:rPr>
          <w:color w:val="000000" w:themeColor="text1"/>
          <w:lang w:val="en-US"/>
        </w:rPr>
        <w:t>ti,ab,kw</w:t>
      </w:r>
      <w:proofErr w:type="spellEnd"/>
      <w:r w:rsidRPr="00090FC6">
        <w:rPr>
          <w:color w:val="000000" w:themeColor="text1"/>
          <w:lang w:val="en-US"/>
        </w:rPr>
        <w:t xml:space="preserve"> OR 'social distress':</w:t>
      </w:r>
      <w:proofErr w:type="spellStart"/>
      <w:r w:rsidRPr="00090FC6">
        <w:rPr>
          <w:color w:val="000000" w:themeColor="text1"/>
          <w:lang w:val="en-US"/>
        </w:rPr>
        <w:t>ti,ab,kw</w:t>
      </w:r>
      <w:proofErr w:type="spellEnd"/>
      <w:r w:rsidRPr="00090FC6">
        <w:rPr>
          <w:color w:val="000000" w:themeColor="text1"/>
          <w:lang w:val="en-US"/>
        </w:rPr>
        <w:t>) AND [</w:t>
      </w:r>
      <w:proofErr w:type="spellStart"/>
      <w:r w:rsidRPr="00090FC6">
        <w:rPr>
          <w:color w:val="000000" w:themeColor="text1"/>
          <w:lang w:val="en-US"/>
        </w:rPr>
        <w:t>embase</w:t>
      </w:r>
      <w:proofErr w:type="spellEnd"/>
      <w:r w:rsidRPr="00090FC6">
        <w:rPr>
          <w:color w:val="000000" w:themeColor="text1"/>
          <w:lang w:val="en-US"/>
        </w:rPr>
        <w:t>]/</w:t>
      </w:r>
      <w:proofErr w:type="spellStart"/>
      <w:r w:rsidRPr="00090FC6">
        <w:rPr>
          <w:color w:val="000000" w:themeColor="text1"/>
          <w:lang w:val="en-US"/>
        </w:rPr>
        <w:t>lim</w:t>
      </w:r>
      <w:proofErr w:type="spellEnd"/>
    </w:p>
    <w:p w14:paraId="4FDECE7D" w14:textId="53339A38" w:rsidR="00B905F8" w:rsidRPr="00090FC6" w:rsidRDefault="00B905F8" w:rsidP="00B905F8">
      <w:pPr>
        <w:pStyle w:val="Styledetableau2"/>
        <w:spacing w:line="360" w:lineRule="auto"/>
        <w:jc w:val="both"/>
        <w:rPr>
          <w:rFonts w:ascii="Times New Roman" w:hAnsi="Times New Roman" w:cs="Times New Roman"/>
          <w:color w:val="000000" w:themeColor="text1"/>
          <w:sz w:val="24"/>
          <w:szCs w:val="24"/>
          <w:u w:val="single"/>
        </w:rPr>
      </w:pPr>
      <w:r w:rsidRPr="00090FC6">
        <w:rPr>
          <w:rFonts w:ascii="Times New Roman" w:hAnsi="Times New Roman" w:cs="Times New Roman"/>
          <w:color w:val="000000" w:themeColor="text1"/>
          <w:sz w:val="24"/>
          <w:szCs w:val="24"/>
        </w:rPr>
        <w:br/>
      </w:r>
      <w:r w:rsidRPr="00090FC6">
        <w:rPr>
          <w:rFonts w:ascii="Times New Roman" w:hAnsi="Times New Roman" w:cs="Times New Roman"/>
          <w:color w:val="000000" w:themeColor="text1"/>
          <w:sz w:val="24"/>
          <w:szCs w:val="24"/>
          <w:u w:val="single"/>
        </w:rPr>
        <w:t xml:space="preserve">Web Of Science via </w:t>
      </w:r>
      <w:r w:rsidR="00C22245" w:rsidRPr="00090FC6">
        <w:rPr>
          <w:rFonts w:ascii="Times New Roman" w:hAnsi="Times New Roman" w:cs="Times New Roman"/>
          <w:color w:val="000000" w:themeColor="text1"/>
          <w:sz w:val="24"/>
          <w:szCs w:val="24"/>
          <w:u w:val="single"/>
        </w:rPr>
        <w:t>Clarivate:</w:t>
      </w:r>
    </w:p>
    <w:p w14:paraId="5E0B49A0" w14:textId="72147668" w:rsidR="0083787A" w:rsidRPr="00090FC6" w:rsidRDefault="00B905F8" w:rsidP="00B905F8">
      <w:pPr>
        <w:jc w:val="both"/>
        <w:rPr>
          <w:rFonts w:eastAsia="Arial Unicode MS"/>
          <w:color w:val="000000" w:themeColor="text1"/>
          <w:lang w:val="en-US"/>
        </w:rPr>
      </w:pPr>
      <w:r w:rsidRPr="00090FC6">
        <w:rPr>
          <w:rFonts w:eastAsia="Arial Unicode MS"/>
          <w:color w:val="000000" w:themeColor="text1"/>
          <w:lang w:val="en-US"/>
        </w:rPr>
        <w:t>TS=("mental pain") OR TS=("psychological pain") OR TS=("psychic pain") OR TS=("psychache*") OR TS=("social pain") OR TS=("emotional pain")OR TS=("spiritual pain") OR TS=("soul pain") OR TS=("</w:t>
      </w:r>
      <w:proofErr w:type="spellStart"/>
      <w:r w:rsidRPr="00090FC6">
        <w:rPr>
          <w:rFonts w:eastAsia="Arial Unicode MS"/>
          <w:color w:val="000000" w:themeColor="text1"/>
          <w:lang w:val="en-US"/>
        </w:rPr>
        <w:t>psychalg</w:t>
      </w:r>
      <w:proofErr w:type="spellEnd"/>
      <w:r w:rsidRPr="00090FC6">
        <w:rPr>
          <w:rFonts w:eastAsia="Arial Unicode MS"/>
          <w:color w:val="000000" w:themeColor="text1"/>
          <w:lang w:val="en-US"/>
        </w:rPr>
        <w:t>*")  OR TS=("painful feeling*") OR TS=("hurt feeling*") OR TS=("psychological suffer*") OR TS=("emotional suffer*") OR TS=("mental suffer*") OR TS=("social distress")</w:t>
      </w:r>
    </w:p>
    <w:p w14:paraId="42AE3FCC" w14:textId="77777777" w:rsidR="00B905F8" w:rsidRPr="00090FC6" w:rsidRDefault="00B905F8" w:rsidP="00B905F8">
      <w:pPr>
        <w:jc w:val="both"/>
        <w:rPr>
          <w:color w:val="000000" w:themeColor="text1"/>
          <w:lang w:val="en-US"/>
        </w:rPr>
      </w:pPr>
    </w:p>
    <w:p w14:paraId="4721A592" w14:textId="0394465A" w:rsidR="00816015" w:rsidRPr="00090FC6" w:rsidRDefault="00816015" w:rsidP="00816015">
      <w:pPr>
        <w:rPr>
          <w:rFonts w:eastAsia="Arial Unicode MS"/>
          <w:b/>
          <w:bCs/>
          <w:color w:val="000000" w:themeColor="text1"/>
          <w:u w:val="single"/>
          <w:lang w:val="en-US" w:eastAsia="fr-FR"/>
        </w:rPr>
      </w:pPr>
      <w:r w:rsidRPr="00090FC6">
        <w:rPr>
          <w:color w:val="000000" w:themeColor="text1"/>
          <w:lang w:val="en-US"/>
        </w:rPr>
        <w:br w:type="page"/>
      </w:r>
    </w:p>
    <w:p w14:paraId="10C919AC" w14:textId="70DDD64B" w:rsidR="00664308" w:rsidRPr="00090FC6" w:rsidRDefault="00664308" w:rsidP="002416FB">
      <w:pPr>
        <w:pStyle w:val="Heading1"/>
      </w:pPr>
      <w:bookmarkStart w:id="1" w:name="_Toc169701756"/>
      <w:r w:rsidRPr="00090FC6">
        <w:lastRenderedPageBreak/>
        <w:t xml:space="preserve">Supplementary material </w:t>
      </w:r>
      <w:r w:rsidR="00934349">
        <w:t>2</w:t>
      </w:r>
      <w:r w:rsidRPr="00090FC6">
        <w:t>:</w:t>
      </w:r>
      <w:r w:rsidRPr="00090FC6">
        <w:rPr>
          <w:b/>
          <w:bCs/>
        </w:rPr>
        <w:t xml:space="preserve"> </w:t>
      </w:r>
      <w:r w:rsidR="003F5738">
        <w:t>Publications</w:t>
      </w:r>
      <w:r w:rsidR="00084ABD">
        <w:t xml:space="preserve"> of primary research studies</w:t>
      </w:r>
      <w:r w:rsidRPr="00090FC6">
        <w:t xml:space="preserve"> </w:t>
      </w:r>
      <w:r w:rsidR="003F5738">
        <w:t>included in the systematic review</w:t>
      </w:r>
      <w:bookmarkEnd w:id="1"/>
    </w:p>
    <w:p w14:paraId="0DEAA1D8" w14:textId="77777777" w:rsidR="00664308" w:rsidRPr="00090FC6" w:rsidRDefault="00664308" w:rsidP="00664308">
      <w:pPr>
        <w:rPr>
          <w:lang w:val="en-US"/>
        </w:rPr>
      </w:pPr>
    </w:p>
    <w:p w14:paraId="7D4FA472"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Asscheman</w:t>
      </w:r>
      <w:proofErr w:type="spellEnd"/>
      <w:r w:rsidRPr="003F5738">
        <w:rPr>
          <w:rFonts w:ascii="Times New Roman" w:hAnsi="Times New Roman" w:cs="Times New Roman"/>
          <w:lang w:val="en-US"/>
        </w:rPr>
        <w:t xml:space="preserve">, J. Susanne, Susanne </w:t>
      </w:r>
      <w:proofErr w:type="spellStart"/>
      <w:r w:rsidRPr="003F5738">
        <w:rPr>
          <w:rFonts w:ascii="Times New Roman" w:hAnsi="Times New Roman" w:cs="Times New Roman"/>
          <w:lang w:val="en-US"/>
        </w:rPr>
        <w:t>Koot</w:t>
      </w:r>
      <w:proofErr w:type="spellEnd"/>
      <w:r w:rsidRPr="003F5738">
        <w:rPr>
          <w:rFonts w:ascii="Times New Roman" w:hAnsi="Times New Roman" w:cs="Times New Roman"/>
          <w:lang w:val="en-US"/>
        </w:rPr>
        <w:t xml:space="preserve">, Ili Ma, J. Marieke Buil, Lydia </w:t>
      </w:r>
      <w:proofErr w:type="spellStart"/>
      <w:r w:rsidRPr="003F5738">
        <w:rPr>
          <w:rFonts w:ascii="Times New Roman" w:hAnsi="Times New Roman" w:cs="Times New Roman"/>
          <w:lang w:val="en-US"/>
        </w:rPr>
        <w:t>Krabbendam</w:t>
      </w:r>
      <w:proofErr w:type="spellEnd"/>
      <w:r w:rsidRPr="003F5738">
        <w:rPr>
          <w:rFonts w:ascii="Times New Roman" w:hAnsi="Times New Roman" w:cs="Times New Roman"/>
          <w:lang w:val="en-US"/>
        </w:rPr>
        <w:t xml:space="preserve">, Antonius H.N. Cillessen, and Pol A.C. Van Lier. “Heightened Neural Sensitivity to Social Exclusion in Boys with a History of Low Peer Preference during Primary School.” </w:t>
      </w:r>
      <w:r w:rsidRPr="003F5738">
        <w:rPr>
          <w:rFonts w:ascii="Times New Roman" w:hAnsi="Times New Roman" w:cs="Times New Roman"/>
          <w:i/>
          <w:iCs/>
          <w:lang w:val="en-US"/>
        </w:rPr>
        <w:t>Developmental Cognitive Neuroscience</w:t>
      </w:r>
      <w:r w:rsidRPr="003F5738">
        <w:rPr>
          <w:rFonts w:ascii="Times New Roman" w:hAnsi="Times New Roman" w:cs="Times New Roman"/>
          <w:lang w:val="en-US"/>
        </w:rPr>
        <w:t xml:space="preserve"> 38 (August 2019): 100673. </w:t>
      </w:r>
      <w:hyperlink r:id="rId10" w:history="1">
        <w:r w:rsidRPr="003F5738">
          <w:rPr>
            <w:rStyle w:val="Hyperlink"/>
            <w:rFonts w:ascii="Times New Roman" w:hAnsi="Times New Roman" w:cs="Times New Roman"/>
            <w:lang w:val="en-US"/>
          </w:rPr>
          <w:t>https://doi.org/10.1016/j.dcn.2019.100673</w:t>
        </w:r>
      </w:hyperlink>
      <w:r w:rsidRPr="003F5738">
        <w:rPr>
          <w:rFonts w:ascii="Times New Roman" w:hAnsi="Times New Roman" w:cs="Times New Roman"/>
          <w:lang w:val="en-US"/>
        </w:rPr>
        <w:t>.</w:t>
      </w:r>
    </w:p>
    <w:p w14:paraId="7364A677"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Bass, Ellyn Charlotte, Sarah Josephine </w:t>
      </w:r>
      <w:proofErr w:type="spellStart"/>
      <w:r w:rsidRPr="003F5738">
        <w:rPr>
          <w:rFonts w:ascii="Times New Roman" w:hAnsi="Times New Roman" w:cs="Times New Roman"/>
          <w:lang w:val="en-US"/>
        </w:rPr>
        <w:t>Stednitz</w:t>
      </w:r>
      <w:proofErr w:type="spellEnd"/>
      <w:r w:rsidRPr="003F5738">
        <w:rPr>
          <w:rFonts w:ascii="Times New Roman" w:hAnsi="Times New Roman" w:cs="Times New Roman"/>
          <w:lang w:val="en-US"/>
        </w:rPr>
        <w:t xml:space="preserve">, Kevin Simonson, Tori Shen, and Ethan </w:t>
      </w:r>
      <w:proofErr w:type="spellStart"/>
      <w:r w:rsidRPr="003F5738">
        <w:rPr>
          <w:rFonts w:ascii="Times New Roman" w:hAnsi="Times New Roman" w:cs="Times New Roman"/>
          <w:lang w:val="en-US"/>
        </w:rPr>
        <w:t>Gahtan</w:t>
      </w:r>
      <w:proofErr w:type="spellEnd"/>
      <w:r w:rsidRPr="003F5738">
        <w:rPr>
          <w:rFonts w:ascii="Times New Roman" w:hAnsi="Times New Roman" w:cs="Times New Roman"/>
          <w:lang w:val="en-US"/>
        </w:rPr>
        <w:t xml:space="preserve">. “Physiological Stress Reactivity and Empathy Following Social Exclusion: A Test of the Defensive Emotional Analgesia Hypothesis.”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9, no. 5 (September 3, 2014): 504–13. </w:t>
      </w:r>
      <w:hyperlink r:id="rId11" w:history="1">
        <w:r w:rsidRPr="003F5738">
          <w:rPr>
            <w:rStyle w:val="Hyperlink"/>
            <w:rFonts w:ascii="Times New Roman" w:hAnsi="Times New Roman" w:cs="Times New Roman"/>
            <w:lang w:val="en-US"/>
          </w:rPr>
          <w:t>https://doi.org/10.1080/17470919.2014.929533</w:t>
        </w:r>
      </w:hyperlink>
      <w:r w:rsidRPr="003F5738">
        <w:rPr>
          <w:rFonts w:ascii="Times New Roman" w:hAnsi="Times New Roman" w:cs="Times New Roman"/>
          <w:lang w:val="en-US"/>
        </w:rPr>
        <w:t>.</w:t>
      </w:r>
    </w:p>
    <w:p w14:paraId="77532993"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Bohaterewicz</w:t>
      </w:r>
      <w:proofErr w:type="spellEnd"/>
      <w:r w:rsidRPr="003F5738">
        <w:rPr>
          <w:rFonts w:ascii="Times New Roman" w:hAnsi="Times New Roman" w:cs="Times New Roman"/>
          <w:lang w:val="en-US"/>
        </w:rPr>
        <w:t xml:space="preserve">, Bartosz, Anna Maria Sobczak, Alicja </w:t>
      </w:r>
      <w:proofErr w:type="spellStart"/>
      <w:r w:rsidRPr="003F5738">
        <w:rPr>
          <w:rFonts w:ascii="Times New Roman" w:hAnsi="Times New Roman" w:cs="Times New Roman"/>
          <w:lang w:val="en-US"/>
        </w:rPr>
        <w:t>Krześniak</w:t>
      </w:r>
      <w:proofErr w:type="spellEnd"/>
      <w:r w:rsidRPr="003F5738">
        <w:rPr>
          <w:rFonts w:ascii="Times New Roman" w:hAnsi="Times New Roman" w:cs="Times New Roman"/>
          <w:lang w:val="en-US"/>
        </w:rPr>
        <w:t xml:space="preserve">, Dagmara </w:t>
      </w:r>
      <w:proofErr w:type="spellStart"/>
      <w:r w:rsidRPr="003F5738">
        <w:rPr>
          <w:rFonts w:ascii="Times New Roman" w:hAnsi="Times New Roman" w:cs="Times New Roman"/>
          <w:lang w:val="en-US"/>
        </w:rPr>
        <w:t>Mętel</w:t>
      </w:r>
      <w:proofErr w:type="spellEnd"/>
      <w:r w:rsidRPr="003F5738">
        <w:rPr>
          <w:rFonts w:ascii="Times New Roman" w:hAnsi="Times New Roman" w:cs="Times New Roman"/>
          <w:lang w:val="en-US"/>
        </w:rPr>
        <w:t xml:space="preserve">, and </w:t>
      </w:r>
      <w:proofErr w:type="spellStart"/>
      <w:r w:rsidRPr="003F5738">
        <w:rPr>
          <w:rFonts w:ascii="Times New Roman" w:hAnsi="Times New Roman" w:cs="Times New Roman"/>
          <w:lang w:val="en-US"/>
        </w:rPr>
        <w:t>Przemysław</w:t>
      </w:r>
      <w:proofErr w:type="spellEnd"/>
      <w:r w:rsidRPr="003F5738">
        <w:rPr>
          <w:rFonts w:ascii="Times New Roman" w:hAnsi="Times New Roman" w:cs="Times New Roman"/>
          <w:lang w:val="en-US"/>
        </w:rPr>
        <w:t xml:space="preserve"> Adamczyk. “On the Relation of Gyrification and Cortical Thickness Alterations to the Suicidal Risk and Mental Pain in Chronic Schizophrenia Outpatients.” </w:t>
      </w:r>
      <w:r w:rsidRPr="003F5738">
        <w:rPr>
          <w:rFonts w:ascii="Times New Roman" w:hAnsi="Times New Roman" w:cs="Times New Roman"/>
          <w:i/>
          <w:iCs/>
          <w:lang w:val="en-US"/>
        </w:rPr>
        <w:t>Psychiatry Research: Neuroimaging</w:t>
      </w:r>
      <w:r w:rsidRPr="003F5738">
        <w:rPr>
          <w:rFonts w:ascii="Times New Roman" w:hAnsi="Times New Roman" w:cs="Times New Roman"/>
          <w:lang w:val="en-US"/>
        </w:rPr>
        <w:t xml:space="preserve"> 316 (October 2021): 111343. </w:t>
      </w:r>
      <w:hyperlink r:id="rId12" w:history="1">
        <w:r w:rsidRPr="003F5738">
          <w:rPr>
            <w:rStyle w:val="Hyperlink"/>
            <w:rFonts w:ascii="Times New Roman" w:hAnsi="Times New Roman" w:cs="Times New Roman"/>
            <w:lang w:val="en-US"/>
          </w:rPr>
          <w:t>https://doi.org/10.1016/j.pscychresns.2021.111343</w:t>
        </w:r>
      </w:hyperlink>
      <w:r w:rsidRPr="003F5738">
        <w:rPr>
          <w:rFonts w:ascii="Times New Roman" w:hAnsi="Times New Roman" w:cs="Times New Roman"/>
          <w:lang w:val="en-US"/>
        </w:rPr>
        <w:t>.</w:t>
      </w:r>
    </w:p>
    <w:p w14:paraId="4C6EE077"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Bonenberger, M., P. L. Plener, R. C. </w:t>
      </w:r>
      <w:proofErr w:type="spellStart"/>
      <w:r w:rsidRPr="003F5738">
        <w:rPr>
          <w:rFonts w:ascii="Times New Roman" w:hAnsi="Times New Roman" w:cs="Times New Roman"/>
          <w:lang w:val="de-DE"/>
        </w:rPr>
        <w:t>Groschwitz</w:t>
      </w:r>
      <w:proofErr w:type="spellEnd"/>
      <w:r w:rsidRPr="003F5738">
        <w:rPr>
          <w:rFonts w:ascii="Times New Roman" w:hAnsi="Times New Roman" w:cs="Times New Roman"/>
          <w:lang w:val="de-DE"/>
        </w:rPr>
        <w:t xml:space="preserve">, G. Grön, and B. </w:t>
      </w:r>
      <w:proofErr w:type="spellStart"/>
      <w:r w:rsidRPr="003F5738">
        <w:rPr>
          <w:rFonts w:ascii="Times New Roman" w:hAnsi="Times New Roman" w:cs="Times New Roman"/>
          <w:lang w:val="de-DE"/>
        </w:rPr>
        <w:t>Abler</w:t>
      </w:r>
      <w:proofErr w:type="spellEnd"/>
      <w:r w:rsidRPr="003F5738">
        <w:rPr>
          <w:rFonts w:ascii="Times New Roman" w:hAnsi="Times New Roman" w:cs="Times New Roman"/>
          <w:lang w:val="de-DE"/>
        </w:rPr>
        <w:t xml:space="preserve">. </w:t>
      </w:r>
      <w:r w:rsidRPr="003F5738">
        <w:rPr>
          <w:rFonts w:ascii="Times New Roman" w:hAnsi="Times New Roman" w:cs="Times New Roman"/>
          <w:lang w:val="en-US"/>
        </w:rPr>
        <w:t xml:space="preserve">“Polymorphism in the Μ-Opioid Receptor Gene (OPRM1) Modulates Neural Processing of Physical Pain, Social Rejection and Error Processing.” </w:t>
      </w:r>
      <w:r w:rsidRPr="003F5738">
        <w:rPr>
          <w:rFonts w:ascii="Times New Roman" w:hAnsi="Times New Roman" w:cs="Times New Roman"/>
          <w:i/>
          <w:iCs/>
          <w:lang w:val="en-US"/>
        </w:rPr>
        <w:t>Experimental Brain Research</w:t>
      </w:r>
      <w:r w:rsidRPr="003F5738">
        <w:rPr>
          <w:rFonts w:ascii="Times New Roman" w:hAnsi="Times New Roman" w:cs="Times New Roman"/>
          <w:lang w:val="en-US"/>
        </w:rPr>
        <w:t xml:space="preserve"> 233, no. 9 (September 2015): 2517–26. </w:t>
      </w:r>
      <w:hyperlink r:id="rId13" w:history="1">
        <w:r w:rsidRPr="003F5738">
          <w:rPr>
            <w:rStyle w:val="Hyperlink"/>
            <w:rFonts w:ascii="Times New Roman" w:hAnsi="Times New Roman" w:cs="Times New Roman"/>
            <w:lang w:val="en-US"/>
          </w:rPr>
          <w:t>https://doi.org/10.1007/s00221-015-4322-9</w:t>
        </w:r>
      </w:hyperlink>
      <w:r w:rsidRPr="003F5738">
        <w:rPr>
          <w:rFonts w:ascii="Times New Roman" w:hAnsi="Times New Roman" w:cs="Times New Roman"/>
          <w:lang w:val="en-US"/>
        </w:rPr>
        <w:t>.</w:t>
      </w:r>
    </w:p>
    <w:p w14:paraId="54A61D01"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Borelli, Eleonora, Francesca </w:t>
      </w:r>
      <w:proofErr w:type="spellStart"/>
      <w:r w:rsidRPr="003F5738">
        <w:rPr>
          <w:rFonts w:ascii="Times New Roman" w:hAnsi="Times New Roman" w:cs="Times New Roman"/>
          <w:lang w:val="en-US"/>
        </w:rPr>
        <w:t>Benuzzi</w:t>
      </w:r>
      <w:proofErr w:type="spellEnd"/>
      <w:r w:rsidRPr="003F5738">
        <w:rPr>
          <w:rFonts w:ascii="Times New Roman" w:hAnsi="Times New Roman" w:cs="Times New Roman"/>
          <w:lang w:val="en-US"/>
        </w:rPr>
        <w:t xml:space="preserve">, Daniela </w:t>
      </w:r>
      <w:proofErr w:type="spellStart"/>
      <w:r w:rsidRPr="003F5738">
        <w:rPr>
          <w:rFonts w:ascii="Times New Roman" w:hAnsi="Times New Roman" w:cs="Times New Roman"/>
          <w:lang w:val="en-US"/>
        </w:rPr>
        <w:t>Ballotta</w:t>
      </w:r>
      <w:proofErr w:type="spellEnd"/>
      <w:r w:rsidRPr="003F5738">
        <w:rPr>
          <w:rFonts w:ascii="Times New Roman" w:hAnsi="Times New Roman" w:cs="Times New Roman"/>
          <w:lang w:val="en-US"/>
        </w:rPr>
        <w:t xml:space="preserve">, Elena </w:t>
      </w:r>
      <w:proofErr w:type="spellStart"/>
      <w:r w:rsidRPr="003F5738">
        <w:rPr>
          <w:rFonts w:ascii="Times New Roman" w:hAnsi="Times New Roman" w:cs="Times New Roman"/>
          <w:lang w:val="en-US"/>
        </w:rPr>
        <w:t>Bandieri</w:t>
      </w:r>
      <w:proofErr w:type="spellEnd"/>
      <w:r w:rsidRPr="003F5738">
        <w:rPr>
          <w:rFonts w:ascii="Times New Roman" w:hAnsi="Times New Roman" w:cs="Times New Roman"/>
          <w:lang w:val="en-US"/>
        </w:rPr>
        <w:t xml:space="preserve">, Mario </w:t>
      </w:r>
      <w:proofErr w:type="spellStart"/>
      <w:r w:rsidRPr="003F5738">
        <w:rPr>
          <w:rFonts w:ascii="Times New Roman" w:hAnsi="Times New Roman" w:cs="Times New Roman"/>
          <w:lang w:val="en-US"/>
        </w:rPr>
        <w:t>Luppi</w:t>
      </w:r>
      <w:proofErr w:type="spellEnd"/>
      <w:r w:rsidRPr="003F5738">
        <w:rPr>
          <w:rFonts w:ascii="Times New Roman" w:hAnsi="Times New Roman" w:cs="Times New Roman"/>
          <w:lang w:val="en-US"/>
        </w:rPr>
        <w:t xml:space="preserve">, Cristina </w:t>
      </w:r>
      <w:proofErr w:type="spellStart"/>
      <w:r w:rsidRPr="003F5738">
        <w:rPr>
          <w:rFonts w:ascii="Times New Roman" w:hAnsi="Times New Roman" w:cs="Times New Roman"/>
          <w:lang w:val="en-US"/>
        </w:rPr>
        <w:t>Cacciari</w:t>
      </w:r>
      <w:proofErr w:type="spellEnd"/>
      <w:r w:rsidRPr="003F5738">
        <w:rPr>
          <w:rFonts w:ascii="Times New Roman" w:hAnsi="Times New Roman" w:cs="Times New Roman"/>
          <w:lang w:val="en-US"/>
        </w:rPr>
        <w:t xml:space="preserve">, Carlo Adolfo Porro, and </w:t>
      </w:r>
      <w:proofErr w:type="spellStart"/>
      <w:r w:rsidRPr="003F5738">
        <w:rPr>
          <w:rFonts w:ascii="Times New Roman" w:hAnsi="Times New Roman" w:cs="Times New Roman"/>
          <w:lang w:val="en-US"/>
        </w:rPr>
        <w:t>Fausta</w:t>
      </w:r>
      <w:proofErr w:type="spellEnd"/>
      <w:r w:rsidRPr="003F5738">
        <w:rPr>
          <w:rFonts w:ascii="Times New Roman" w:hAnsi="Times New Roman" w:cs="Times New Roman"/>
          <w:lang w:val="en-US"/>
        </w:rPr>
        <w:t xml:space="preserve"> Lui. “Words Hurt: Common and Distinct Neural Substrates Underlying Nociceptive and Semantic Pain.” </w:t>
      </w:r>
      <w:r w:rsidRPr="003F5738">
        <w:rPr>
          <w:rFonts w:ascii="Times New Roman" w:hAnsi="Times New Roman" w:cs="Times New Roman"/>
          <w:i/>
          <w:iCs/>
          <w:lang w:val="en-US"/>
        </w:rPr>
        <w:t>Frontiers in Neuroscience</w:t>
      </w:r>
      <w:r w:rsidRPr="003F5738">
        <w:rPr>
          <w:rFonts w:ascii="Times New Roman" w:hAnsi="Times New Roman" w:cs="Times New Roman"/>
          <w:lang w:val="en-US"/>
        </w:rPr>
        <w:t xml:space="preserve"> 17 (September 27, 2023): 1234286. </w:t>
      </w:r>
      <w:hyperlink r:id="rId14" w:history="1">
        <w:r w:rsidRPr="003F5738">
          <w:rPr>
            <w:rStyle w:val="Hyperlink"/>
            <w:rFonts w:ascii="Times New Roman" w:hAnsi="Times New Roman" w:cs="Times New Roman"/>
            <w:lang w:val="en-US"/>
          </w:rPr>
          <w:t>https://doi.org/10.3389/fnins.2023.1234286</w:t>
        </w:r>
      </w:hyperlink>
      <w:r w:rsidRPr="003F5738">
        <w:rPr>
          <w:rFonts w:ascii="Times New Roman" w:hAnsi="Times New Roman" w:cs="Times New Roman"/>
          <w:lang w:val="en-US"/>
        </w:rPr>
        <w:t>.</w:t>
      </w:r>
    </w:p>
    <w:p w14:paraId="03B39F29"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Boss, Lisa, Sandy Branson, Stanley Cron, and Duck-</w:t>
      </w:r>
      <w:proofErr w:type="spellStart"/>
      <w:r w:rsidRPr="003F5738">
        <w:rPr>
          <w:rFonts w:ascii="Times New Roman" w:hAnsi="Times New Roman" w:cs="Times New Roman"/>
          <w:lang w:val="en-US"/>
        </w:rPr>
        <w:t>Hee</w:t>
      </w:r>
      <w:proofErr w:type="spellEnd"/>
      <w:r w:rsidRPr="003F5738">
        <w:rPr>
          <w:rFonts w:ascii="Times New Roman" w:hAnsi="Times New Roman" w:cs="Times New Roman"/>
          <w:lang w:val="en-US"/>
        </w:rPr>
        <w:t xml:space="preserve"> Kang. “Spiritual Pain in Meals on Wheels’ Clients.” </w:t>
      </w:r>
      <w:r w:rsidRPr="003F5738">
        <w:rPr>
          <w:rFonts w:ascii="Times New Roman" w:hAnsi="Times New Roman" w:cs="Times New Roman"/>
          <w:i/>
          <w:iCs/>
          <w:lang w:val="en-US"/>
        </w:rPr>
        <w:t>Healthcare</w:t>
      </w:r>
      <w:r w:rsidRPr="003F5738">
        <w:rPr>
          <w:rFonts w:ascii="Times New Roman" w:hAnsi="Times New Roman" w:cs="Times New Roman"/>
          <w:lang w:val="en-US"/>
        </w:rPr>
        <w:t xml:space="preserve"> 3, no. 4 (October 10, 2015): 917–32. </w:t>
      </w:r>
      <w:hyperlink r:id="rId15" w:history="1">
        <w:r w:rsidRPr="003F5738">
          <w:rPr>
            <w:rStyle w:val="Hyperlink"/>
            <w:rFonts w:ascii="Times New Roman" w:hAnsi="Times New Roman" w:cs="Times New Roman"/>
            <w:lang w:val="en-US"/>
          </w:rPr>
          <w:t>https://doi.org/10.3390/healthcare3040917</w:t>
        </w:r>
      </w:hyperlink>
      <w:r w:rsidRPr="003F5738">
        <w:rPr>
          <w:rFonts w:ascii="Times New Roman" w:hAnsi="Times New Roman" w:cs="Times New Roman"/>
          <w:lang w:val="en-US"/>
        </w:rPr>
        <w:t>.</w:t>
      </w:r>
    </w:p>
    <w:p w14:paraId="1CED9BAC"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Cáceda</w:t>
      </w:r>
      <w:proofErr w:type="spellEnd"/>
      <w:r w:rsidRPr="003F5738">
        <w:rPr>
          <w:rFonts w:ascii="Times New Roman" w:hAnsi="Times New Roman" w:cs="Times New Roman"/>
          <w:lang w:val="en-US"/>
        </w:rPr>
        <w:t xml:space="preserve">, Ricardo, W Sue T Griffin, and Pedro L Delgado. “A Probe in the Connection between Inflammation, Cognition and Suicide.” </w:t>
      </w:r>
      <w:r w:rsidRPr="003F5738">
        <w:rPr>
          <w:rFonts w:ascii="Times New Roman" w:hAnsi="Times New Roman" w:cs="Times New Roman"/>
          <w:i/>
          <w:iCs/>
          <w:lang w:val="en-US"/>
        </w:rPr>
        <w:t>Journal of Psychopharmacology</w:t>
      </w:r>
      <w:r w:rsidRPr="003F5738">
        <w:rPr>
          <w:rFonts w:ascii="Times New Roman" w:hAnsi="Times New Roman" w:cs="Times New Roman"/>
          <w:lang w:val="en-US"/>
        </w:rPr>
        <w:t xml:space="preserve"> 32, no. 4 (April 2018): 482–88. </w:t>
      </w:r>
      <w:hyperlink r:id="rId16" w:history="1">
        <w:r w:rsidRPr="003F5738">
          <w:rPr>
            <w:rStyle w:val="Hyperlink"/>
            <w:rFonts w:ascii="Times New Roman" w:hAnsi="Times New Roman" w:cs="Times New Roman"/>
            <w:lang w:val="en-US"/>
          </w:rPr>
          <w:t>https://doi.org/10.1177/0269881118764022</w:t>
        </w:r>
      </w:hyperlink>
      <w:r w:rsidRPr="003F5738">
        <w:rPr>
          <w:rFonts w:ascii="Times New Roman" w:hAnsi="Times New Roman" w:cs="Times New Roman"/>
          <w:lang w:val="en-US"/>
        </w:rPr>
        <w:t>.</w:t>
      </w:r>
    </w:p>
    <w:p w14:paraId="6279DCAA"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Cáceda</w:t>
      </w:r>
      <w:proofErr w:type="spellEnd"/>
      <w:r w:rsidRPr="003F5738">
        <w:rPr>
          <w:rFonts w:ascii="Times New Roman" w:hAnsi="Times New Roman" w:cs="Times New Roman"/>
          <w:lang w:val="en-US"/>
        </w:rPr>
        <w:t xml:space="preserve">, Ricardo, G. Andrew James, Zachary N. Stowe, Pedro L. Delgado, Nolan </w:t>
      </w:r>
      <w:proofErr w:type="spellStart"/>
      <w:r w:rsidRPr="003F5738">
        <w:rPr>
          <w:rFonts w:ascii="Times New Roman" w:hAnsi="Times New Roman" w:cs="Times New Roman"/>
          <w:lang w:val="en-US"/>
        </w:rPr>
        <w:t>Kordsmeier</w:t>
      </w:r>
      <w:proofErr w:type="spellEnd"/>
      <w:r w:rsidRPr="003F5738">
        <w:rPr>
          <w:rFonts w:ascii="Times New Roman" w:hAnsi="Times New Roman" w:cs="Times New Roman"/>
          <w:lang w:val="en-US"/>
        </w:rPr>
        <w:t xml:space="preserve">, and Clint D. Kilts. “The Neural Correlates of Low Social Integration as a Risk Factor for Suicide.” </w:t>
      </w:r>
      <w:r w:rsidRPr="003F5738">
        <w:rPr>
          <w:rFonts w:ascii="Times New Roman" w:hAnsi="Times New Roman" w:cs="Times New Roman"/>
          <w:i/>
          <w:iCs/>
          <w:lang w:val="en-US"/>
        </w:rPr>
        <w:t>European Archives of Psychiatry and Clinical Neuroscience</w:t>
      </w:r>
      <w:r w:rsidRPr="003F5738">
        <w:rPr>
          <w:rFonts w:ascii="Times New Roman" w:hAnsi="Times New Roman" w:cs="Times New Roman"/>
          <w:lang w:val="en-US"/>
        </w:rPr>
        <w:t xml:space="preserve"> 270, no. 5 (August 2020): 619–31. </w:t>
      </w:r>
      <w:hyperlink r:id="rId17" w:history="1">
        <w:r w:rsidRPr="003F5738">
          <w:rPr>
            <w:rStyle w:val="Hyperlink"/>
            <w:rFonts w:ascii="Times New Roman" w:hAnsi="Times New Roman" w:cs="Times New Roman"/>
            <w:lang w:val="en-US"/>
          </w:rPr>
          <w:t>https://doi.org/10.1007/s00406-019-00990-6</w:t>
        </w:r>
      </w:hyperlink>
      <w:r w:rsidRPr="003F5738">
        <w:rPr>
          <w:rFonts w:ascii="Times New Roman" w:hAnsi="Times New Roman" w:cs="Times New Roman"/>
          <w:lang w:val="en-US"/>
        </w:rPr>
        <w:t>.</w:t>
      </w:r>
    </w:p>
    <w:p w14:paraId="78135506"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Cao, </w:t>
      </w:r>
      <w:proofErr w:type="spellStart"/>
      <w:r w:rsidRPr="003F5738">
        <w:rPr>
          <w:rFonts w:ascii="Times New Roman" w:hAnsi="Times New Roman" w:cs="Times New Roman"/>
          <w:lang w:val="en-US"/>
        </w:rPr>
        <w:t>Yunfei</w:t>
      </w:r>
      <w:proofErr w:type="spellEnd"/>
      <w:r w:rsidRPr="003F5738">
        <w:rPr>
          <w:rFonts w:ascii="Times New Roman" w:hAnsi="Times New Roman" w:cs="Times New Roman"/>
          <w:lang w:val="en-US"/>
        </w:rPr>
        <w:t xml:space="preserve">, Qing Wei, </w:t>
      </w:r>
      <w:proofErr w:type="spellStart"/>
      <w:r w:rsidRPr="003F5738">
        <w:rPr>
          <w:rFonts w:ascii="Times New Roman" w:hAnsi="Times New Roman" w:cs="Times New Roman"/>
          <w:lang w:val="en-US"/>
        </w:rPr>
        <w:t>Shiquan</w:t>
      </w:r>
      <w:proofErr w:type="spellEnd"/>
      <w:r w:rsidRPr="003F5738">
        <w:rPr>
          <w:rFonts w:ascii="Times New Roman" w:hAnsi="Times New Roman" w:cs="Times New Roman"/>
          <w:lang w:val="en-US"/>
        </w:rPr>
        <w:t xml:space="preserve"> Gui, and </w:t>
      </w:r>
      <w:proofErr w:type="spellStart"/>
      <w:r w:rsidRPr="003F5738">
        <w:rPr>
          <w:rFonts w:ascii="Times New Roman" w:hAnsi="Times New Roman" w:cs="Times New Roman"/>
          <w:lang w:val="en-US"/>
        </w:rPr>
        <w:t>Fuhong</w:t>
      </w:r>
      <w:proofErr w:type="spellEnd"/>
      <w:r w:rsidRPr="003F5738">
        <w:rPr>
          <w:rFonts w:ascii="Times New Roman" w:hAnsi="Times New Roman" w:cs="Times New Roman"/>
          <w:lang w:val="en-US"/>
        </w:rPr>
        <w:t xml:space="preserve"> Li. “The Temporal Course of Vicarious Embarrassment: An Electrophysiological Study.”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15, no. 4 (July 3, 2020): 435–46. </w:t>
      </w:r>
      <w:hyperlink r:id="rId18" w:history="1">
        <w:r w:rsidRPr="003F5738">
          <w:rPr>
            <w:rStyle w:val="Hyperlink"/>
            <w:rFonts w:ascii="Times New Roman" w:hAnsi="Times New Roman" w:cs="Times New Roman"/>
            <w:lang w:val="en-US"/>
          </w:rPr>
          <w:t>https://doi.org/10.1080/17470919.2020.1754288</w:t>
        </w:r>
      </w:hyperlink>
      <w:r w:rsidRPr="003F5738">
        <w:rPr>
          <w:rFonts w:ascii="Times New Roman" w:hAnsi="Times New Roman" w:cs="Times New Roman"/>
          <w:lang w:val="en-US"/>
        </w:rPr>
        <w:t>.</w:t>
      </w:r>
    </w:p>
    <w:p w14:paraId="18B1BD45"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Cascio, Christopher N., Sara H. Konrath, and Emily B. Falk. “Narcissists’ Social Pain Seen Only in the Brain.”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10, no. 3 (March 1, 2015): 335–41. </w:t>
      </w:r>
      <w:hyperlink r:id="rId19" w:history="1">
        <w:r w:rsidRPr="003F5738">
          <w:rPr>
            <w:rStyle w:val="Hyperlink"/>
            <w:rFonts w:ascii="Times New Roman" w:hAnsi="Times New Roman" w:cs="Times New Roman"/>
            <w:lang w:val="en-US"/>
          </w:rPr>
          <w:t>https://doi.org/10.1093/scan/nsu072</w:t>
        </w:r>
      </w:hyperlink>
      <w:r w:rsidRPr="003F5738">
        <w:rPr>
          <w:rFonts w:ascii="Times New Roman" w:hAnsi="Times New Roman" w:cs="Times New Roman"/>
          <w:lang w:val="en-US"/>
        </w:rPr>
        <w:t>.</w:t>
      </w:r>
    </w:p>
    <w:p w14:paraId="75B6BDBB"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Conejero</w:t>
      </w:r>
      <w:proofErr w:type="spellEnd"/>
      <w:r w:rsidRPr="003F5738">
        <w:rPr>
          <w:rFonts w:ascii="Times New Roman" w:hAnsi="Times New Roman" w:cs="Times New Roman"/>
          <w:lang w:val="en-US"/>
        </w:rPr>
        <w:t xml:space="preserve">, I, I. </w:t>
      </w:r>
      <w:proofErr w:type="spellStart"/>
      <w:r w:rsidRPr="003F5738">
        <w:rPr>
          <w:rFonts w:ascii="Times New Roman" w:hAnsi="Times New Roman" w:cs="Times New Roman"/>
          <w:lang w:val="en-US"/>
        </w:rPr>
        <w:t>Jaussent</w:t>
      </w:r>
      <w:proofErr w:type="spellEnd"/>
      <w:r w:rsidRPr="003F5738">
        <w:rPr>
          <w:rFonts w:ascii="Times New Roman" w:hAnsi="Times New Roman" w:cs="Times New Roman"/>
          <w:lang w:val="en-US"/>
        </w:rPr>
        <w:t xml:space="preserve">, A. </w:t>
      </w:r>
      <w:proofErr w:type="spellStart"/>
      <w:r w:rsidRPr="003F5738">
        <w:rPr>
          <w:rFonts w:ascii="Times New Roman" w:hAnsi="Times New Roman" w:cs="Times New Roman"/>
          <w:lang w:val="en-US"/>
        </w:rPr>
        <w:t>Cazals</w:t>
      </w:r>
      <w:proofErr w:type="spellEnd"/>
      <w:r w:rsidRPr="003F5738">
        <w:rPr>
          <w:rFonts w:ascii="Times New Roman" w:hAnsi="Times New Roman" w:cs="Times New Roman"/>
          <w:lang w:val="en-US"/>
        </w:rPr>
        <w:t xml:space="preserve">, E. </w:t>
      </w:r>
      <w:proofErr w:type="spellStart"/>
      <w:r w:rsidRPr="003F5738">
        <w:rPr>
          <w:rFonts w:ascii="Times New Roman" w:hAnsi="Times New Roman" w:cs="Times New Roman"/>
          <w:lang w:val="en-US"/>
        </w:rPr>
        <w:t>Thouvenot</w:t>
      </w:r>
      <w:proofErr w:type="spellEnd"/>
      <w:r w:rsidRPr="003F5738">
        <w:rPr>
          <w:rFonts w:ascii="Times New Roman" w:hAnsi="Times New Roman" w:cs="Times New Roman"/>
          <w:lang w:val="en-US"/>
        </w:rPr>
        <w:t xml:space="preserve">, T. Mura, E. Le Bars, S. Guillaume, S. </w:t>
      </w:r>
      <w:proofErr w:type="spellStart"/>
      <w:r w:rsidRPr="003F5738">
        <w:rPr>
          <w:rFonts w:ascii="Times New Roman" w:hAnsi="Times New Roman" w:cs="Times New Roman"/>
          <w:lang w:val="en-US"/>
        </w:rPr>
        <w:t>Squalli</w:t>
      </w:r>
      <w:proofErr w:type="spellEnd"/>
      <w:r w:rsidRPr="003F5738">
        <w:rPr>
          <w:rFonts w:ascii="Times New Roman" w:hAnsi="Times New Roman" w:cs="Times New Roman"/>
          <w:lang w:val="en-US"/>
        </w:rPr>
        <w:t xml:space="preserve">, P. </w:t>
      </w:r>
      <w:proofErr w:type="spellStart"/>
      <w:r w:rsidRPr="003F5738">
        <w:rPr>
          <w:rFonts w:ascii="Times New Roman" w:hAnsi="Times New Roman" w:cs="Times New Roman"/>
          <w:lang w:val="en-US"/>
        </w:rPr>
        <w:t>Courtet</w:t>
      </w:r>
      <w:proofErr w:type="spellEnd"/>
      <w:r w:rsidRPr="003F5738">
        <w:rPr>
          <w:rFonts w:ascii="Times New Roman" w:hAnsi="Times New Roman" w:cs="Times New Roman"/>
          <w:lang w:val="en-US"/>
        </w:rPr>
        <w:t xml:space="preserve">, and E. </w:t>
      </w:r>
      <w:proofErr w:type="spellStart"/>
      <w:r w:rsidRPr="003F5738">
        <w:rPr>
          <w:rFonts w:ascii="Times New Roman" w:hAnsi="Times New Roman" w:cs="Times New Roman"/>
          <w:lang w:val="en-US"/>
        </w:rPr>
        <w:t>Olié</w:t>
      </w:r>
      <w:proofErr w:type="spellEnd"/>
      <w:r w:rsidRPr="003F5738">
        <w:rPr>
          <w:rFonts w:ascii="Times New Roman" w:hAnsi="Times New Roman" w:cs="Times New Roman"/>
          <w:lang w:val="en-US"/>
        </w:rPr>
        <w:t xml:space="preserve">. “Association between Baseline Pro-Inflammatory Cytokines and Brain Activation during Social Exclusion in Patients with Vulnerability to Suicide and Depressive Disorder.” </w:t>
      </w:r>
      <w:proofErr w:type="spellStart"/>
      <w:r w:rsidRPr="003F5738">
        <w:rPr>
          <w:rFonts w:ascii="Times New Roman" w:hAnsi="Times New Roman" w:cs="Times New Roman"/>
          <w:i/>
          <w:iCs/>
          <w:lang w:val="en-US"/>
        </w:rPr>
        <w:t>Psychoneuroendocrinology</w:t>
      </w:r>
      <w:proofErr w:type="spellEnd"/>
      <w:r w:rsidRPr="003F5738">
        <w:rPr>
          <w:rFonts w:ascii="Times New Roman" w:hAnsi="Times New Roman" w:cs="Times New Roman"/>
          <w:lang w:val="en-US"/>
        </w:rPr>
        <w:t xml:space="preserve"> 99 (January 2019): 236–42. </w:t>
      </w:r>
      <w:hyperlink r:id="rId20" w:history="1">
        <w:r w:rsidRPr="003F5738">
          <w:rPr>
            <w:rStyle w:val="Hyperlink"/>
            <w:rFonts w:ascii="Times New Roman" w:hAnsi="Times New Roman" w:cs="Times New Roman"/>
            <w:lang w:val="en-US"/>
          </w:rPr>
          <w:t>https://doi.org/10.1016/j.psyneuen.2018.09.041</w:t>
        </w:r>
      </w:hyperlink>
      <w:r w:rsidRPr="003F5738">
        <w:rPr>
          <w:rFonts w:ascii="Times New Roman" w:hAnsi="Times New Roman" w:cs="Times New Roman"/>
          <w:lang w:val="en-US"/>
        </w:rPr>
        <w:t>.</w:t>
      </w:r>
    </w:p>
    <w:p w14:paraId="7E999B93"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fr-FR"/>
        </w:rPr>
        <w:t xml:space="preserve">Cristofori, Irene, Laura Moretti, Sylvain </w:t>
      </w:r>
      <w:proofErr w:type="spellStart"/>
      <w:r w:rsidRPr="003F5738">
        <w:rPr>
          <w:rFonts w:ascii="Times New Roman" w:hAnsi="Times New Roman" w:cs="Times New Roman"/>
          <w:lang w:val="fr-FR"/>
        </w:rPr>
        <w:t>Harquel</w:t>
      </w:r>
      <w:proofErr w:type="spellEnd"/>
      <w:r w:rsidRPr="003F5738">
        <w:rPr>
          <w:rFonts w:ascii="Times New Roman" w:hAnsi="Times New Roman" w:cs="Times New Roman"/>
          <w:lang w:val="fr-FR"/>
        </w:rPr>
        <w:t xml:space="preserve">, Andres Posada, Gianluca </w:t>
      </w:r>
      <w:proofErr w:type="spellStart"/>
      <w:r w:rsidRPr="003F5738">
        <w:rPr>
          <w:rFonts w:ascii="Times New Roman" w:hAnsi="Times New Roman" w:cs="Times New Roman"/>
          <w:lang w:val="fr-FR"/>
        </w:rPr>
        <w:t>Deiana</w:t>
      </w:r>
      <w:proofErr w:type="spellEnd"/>
      <w:r w:rsidRPr="003F5738">
        <w:rPr>
          <w:rFonts w:ascii="Times New Roman" w:hAnsi="Times New Roman" w:cs="Times New Roman"/>
          <w:lang w:val="fr-FR"/>
        </w:rPr>
        <w:t xml:space="preserve">, Jean Isnard, François </w:t>
      </w:r>
      <w:proofErr w:type="spellStart"/>
      <w:r w:rsidRPr="003F5738">
        <w:rPr>
          <w:rFonts w:ascii="Times New Roman" w:hAnsi="Times New Roman" w:cs="Times New Roman"/>
          <w:lang w:val="fr-FR"/>
        </w:rPr>
        <w:t>Mauguière</w:t>
      </w:r>
      <w:proofErr w:type="spellEnd"/>
      <w:r w:rsidRPr="003F5738">
        <w:rPr>
          <w:rFonts w:ascii="Times New Roman" w:hAnsi="Times New Roman" w:cs="Times New Roman"/>
          <w:lang w:val="fr-FR"/>
        </w:rPr>
        <w:t xml:space="preserve">, and Angela </w:t>
      </w:r>
      <w:proofErr w:type="spellStart"/>
      <w:r w:rsidRPr="003F5738">
        <w:rPr>
          <w:rFonts w:ascii="Times New Roman" w:hAnsi="Times New Roman" w:cs="Times New Roman"/>
          <w:lang w:val="fr-FR"/>
        </w:rPr>
        <w:t>Sirigu</w:t>
      </w:r>
      <w:proofErr w:type="spellEnd"/>
      <w:r w:rsidRPr="003F5738">
        <w:rPr>
          <w:rFonts w:ascii="Times New Roman" w:hAnsi="Times New Roman" w:cs="Times New Roman"/>
          <w:lang w:val="fr-FR"/>
        </w:rPr>
        <w:t xml:space="preserve">. </w:t>
      </w:r>
      <w:r w:rsidRPr="003F5738">
        <w:rPr>
          <w:rFonts w:ascii="Times New Roman" w:hAnsi="Times New Roman" w:cs="Times New Roman"/>
          <w:lang w:val="en-US"/>
        </w:rPr>
        <w:t xml:space="preserve">“Theta Signal as the Neural Signature of Social Exclusion.” </w:t>
      </w:r>
      <w:r w:rsidRPr="003F5738">
        <w:rPr>
          <w:rFonts w:ascii="Times New Roman" w:hAnsi="Times New Roman" w:cs="Times New Roman"/>
          <w:i/>
          <w:iCs/>
          <w:lang w:val="en-US"/>
        </w:rPr>
        <w:t>Cerebral Cortex</w:t>
      </w:r>
      <w:r w:rsidRPr="003F5738">
        <w:rPr>
          <w:rFonts w:ascii="Times New Roman" w:hAnsi="Times New Roman" w:cs="Times New Roman"/>
          <w:lang w:val="en-US"/>
        </w:rPr>
        <w:t xml:space="preserve"> 23, no. 10 (October 2013): 2437–47. </w:t>
      </w:r>
      <w:hyperlink r:id="rId21" w:history="1">
        <w:r w:rsidRPr="003F5738">
          <w:rPr>
            <w:rStyle w:val="Hyperlink"/>
            <w:rFonts w:ascii="Times New Roman" w:hAnsi="Times New Roman" w:cs="Times New Roman"/>
            <w:lang w:val="en-US"/>
          </w:rPr>
          <w:t>https://doi.org/10.1093/cercor/bhs236</w:t>
        </w:r>
      </w:hyperlink>
      <w:r w:rsidRPr="003F5738">
        <w:rPr>
          <w:rFonts w:ascii="Times New Roman" w:hAnsi="Times New Roman" w:cs="Times New Roman"/>
          <w:lang w:val="en-US"/>
        </w:rPr>
        <w:t>.</w:t>
      </w:r>
    </w:p>
    <w:p w14:paraId="65F26524"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Dalgleish, Tim, Nicholas D. Walsh, Dean Mobbs, Susanne Schweizer, Anne-Laura Van </w:t>
      </w:r>
      <w:proofErr w:type="spellStart"/>
      <w:r w:rsidRPr="003F5738">
        <w:rPr>
          <w:rFonts w:ascii="Times New Roman" w:hAnsi="Times New Roman" w:cs="Times New Roman"/>
          <w:lang w:val="en-US"/>
        </w:rPr>
        <w:t>Harmelen</w:t>
      </w:r>
      <w:proofErr w:type="spellEnd"/>
      <w:r w:rsidRPr="003F5738">
        <w:rPr>
          <w:rFonts w:ascii="Times New Roman" w:hAnsi="Times New Roman" w:cs="Times New Roman"/>
          <w:lang w:val="en-US"/>
        </w:rPr>
        <w:t xml:space="preserve">, Barnaby Dunn, Valerie Dunn, Ian Goodyer, and Jason Stretton. “Social Pain and Social Gain in the </w:t>
      </w:r>
      <w:r w:rsidRPr="003F5738">
        <w:rPr>
          <w:rFonts w:ascii="Times New Roman" w:hAnsi="Times New Roman" w:cs="Times New Roman"/>
          <w:lang w:val="en-US"/>
        </w:rPr>
        <w:lastRenderedPageBreak/>
        <w:t xml:space="preserve">Adolescent Brain: A Common Neural Circuitry Underlying Both Positive and Negative Social Evaluation.” </w:t>
      </w:r>
      <w:r w:rsidRPr="003F5738">
        <w:rPr>
          <w:rFonts w:ascii="Times New Roman" w:hAnsi="Times New Roman" w:cs="Times New Roman"/>
          <w:i/>
          <w:iCs/>
          <w:lang w:val="en-US"/>
        </w:rPr>
        <w:t>Scientific Reports</w:t>
      </w:r>
      <w:r w:rsidRPr="003F5738">
        <w:rPr>
          <w:rFonts w:ascii="Times New Roman" w:hAnsi="Times New Roman" w:cs="Times New Roman"/>
          <w:lang w:val="en-US"/>
        </w:rPr>
        <w:t xml:space="preserve"> 7, no. 1 (February 7, 2017): 42010. </w:t>
      </w:r>
      <w:hyperlink r:id="rId22" w:history="1">
        <w:r w:rsidRPr="003F5738">
          <w:rPr>
            <w:rStyle w:val="Hyperlink"/>
            <w:rFonts w:ascii="Times New Roman" w:hAnsi="Times New Roman" w:cs="Times New Roman"/>
            <w:lang w:val="en-US"/>
          </w:rPr>
          <w:t>https://doi.org/10.1038/srep42010</w:t>
        </w:r>
      </w:hyperlink>
      <w:r w:rsidRPr="003F5738">
        <w:rPr>
          <w:rFonts w:ascii="Times New Roman" w:hAnsi="Times New Roman" w:cs="Times New Roman"/>
          <w:lang w:val="en-US"/>
        </w:rPr>
        <w:t>.</w:t>
      </w:r>
    </w:p>
    <w:p w14:paraId="1F1EF0F8"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DeWall</w:t>
      </w:r>
      <w:proofErr w:type="spellEnd"/>
      <w:r w:rsidRPr="003F5738">
        <w:rPr>
          <w:rFonts w:ascii="Times New Roman" w:hAnsi="Times New Roman" w:cs="Times New Roman"/>
          <w:lang w:val="en-US"/>
        </w:rPr>
        <w:t xml:space="preserve">, C. Nathan, Geoff MacDonald, Gregory D. Webster, Carrie L. Masten, Roy F. Baumeister, Caitlin Powell, David Combs, et al. “Acetaminophen Reduces Social Pain: Behavioral and Neural Evidence.” </w:t>
      </w:r>
      <w:r w:rsidRPr="003F5738">
        <w:rPr>
          <w:rFonts w:ascii="Times New Roman" w:hAnsi="Times New Roman" w:cs="Times New Roman"/>
          <w:i/>
          <w:iCs/>
          <w:lang w:val="en-US"/>
        </w:rPr>
        <w:t>Psychological Science</w:t>
      </w:r>
      <w:r w:rsidRPr="003F5738">
        <w:rPr>
          <w:rFonts w:ascii="Times New Roman" w:hAnsi="Times New Roman" w:cs="Times New Roman"/>
          <w:lang w:val="en-US"/>
        </w:rPr>
        <w:t xml:space="preserve"> 21, no. 7 (July 2010): 931–37. </w:t>
      </w:r>
      <w:hyperlink r:id="rId23" w:history="1">
        <w:r w:rsidRPr="003F5738">
          <w:rPr>
            <w:rStyle w:val="Hyperlink"/>
            <w:rFonts w:ascii="Times New Roman" w:hAnsi="Times New Roman" w:cs="Times New Roman"/>
            <w:lang w:val="en-US"/>
          </w:rPr>
          <w:t>https://doi.org/10.1177/0956797610374741</w:t>
        </w:r>
      </w:hyperlink>
      <w:r w:rsidRPr="003F5738">
        <w:rPr>
          <w:rFonts w:ascii="Times New Roman" w:hAnsi="Times New Roman" w:cs="Times New Roman"/>
          <w:lang w:val="en-US"/>
        </w:rPr>
        <w:t>.</w:t>
      </w:r>
    </w:p>
    <w:p w14:paraId="010F1A3D"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Eisenberger, Naomi I., Shelly L. Gable, and Matthew D. Lieberman. “Functional Magnetic Resonance Imaging Responses Relate to Differences in Real-World Social Experience.” </w:t>
      </w:r>
      <w:r w:rsidRPr="003F5738">
        <w:rPr>
          <w:rFonts w:ascii="Times New Roman" w:hAnsi="Times New Roman" w:cs="Times New Roman"/>
          <w:i/>
          <w:iCs/>
          <w:lang w:val="en-US"/>
        </w:rPr>
        <w:t>Emotion</w:t>
      </w:r>
      <w:r w:rsidRPr="003F5738">
        <w:rPr>
          <w:rFonts w:ascii="Times New Roman" w:hAnsi="Times New Roman" w:cs="Times New Roman"/>
          <w:lang w:val="en-US"/>
        </w:rPr>
        <w:t xml:space="preserve"> 7, no. 4 (2007): 745–54. </w:t>
      </w:r>
      <w:hyperlink r:id="rId24" w:history="1">
        <w:r w:rsidRPr="003F5738">
          <w:rPr>
            <w:rStyle w:val="Hyperlink"/>
            <w:rFonts w:ascii="Times New Roman" w:hAnsi="Times New Roman" w:cs="Times New Roman"/>
            <w:lang w:val="en-US"/>
          </w:rPr>
          <w:t>https://doi.org/10.1037/1528-3542.7.4.745</w:t>
        </w:r>
      </w:hyperlink>
      <w:r w:rsidRPr="003F5738">
        <w:rPr>
          <w:rFonts w:ascii="Times New Roman" w:hAnsi="Times New Roman" w:cs="Times New Roman"/>
          <w:lang w:val="en-US"/>
        </w:rPr>
        <w:t>.</w:t>
      </w:r>
    </w:p>
    <w:p w14:paraId="3B6E35DB"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Eisenberger, Naomi I., Tristen K. </w:t>
      </w:r>
      <w:proofErr w:type="spellStart"/>
      <w:r w:rsidRPr="003F5738">
        <w:rPr>
          <w:rFonts w:ascii="Times New Roman" w:hAnsi="Times New Roman" w:cs="Times New Roman"/>
          <w:lang w:val="de-DE"/>
        </w:rPr>
        <w:t>Inagaki</w:t>
      </w:r>
      <w:proofErr w:type="spellEnd"/>
      <w:r w:rsidRPr="003F5738">
        <w:rPr>
          <w:rFonts w:ascii="Times New Roman" w:hAnsi="Times New Roman" w:cs="Times New Roman"/>
          <w:lang w:val="de-DE"/>
        </w:rPr>
        <w:t xml:space="preserve">, Lian T. </w:t>
      </w:r>
      <w:proofErr w:type="spellStart"/>
      <w:r w:rsidRPr="003F5738">
        <w:rPr>
          <w:rFonts w:ascii="Times New Roman" w:hAnsi="Times New Roman" w:cs="Times New Roman"/>
          <w:lang w:val="de-DE"/>
        </w:rPr>
        <w:t>Rameson</w:t>
      </w:r>
      <w:proofErr w:type="spellEnd"/>
      <w:r w:rsidRPr="003F5738">
        <w:rPr>
          <w:rFonts w:ascii="Times New Roman" w:hAnsi="Times New Roman" w:cs="Times New Roman"/>
          <w:lang w:val="de-DE"/>
        </w:rPr>
        <w:t xml:space="preserve">, </w:t>
      </w:r>
      <w:proofErr w:type="spellStart"/>
      <w:r w:rsidRPr="003F5738">
        <w:rPr>
          <w:rFonts w:ascii="Times New Roman" w:hAnsi="Times New Roman" w:cs="Times New Roman"/>
          <w:lang w:val="de-DE"/>
        </w:rPr>
        <w:t>Nehjla</w:t>
      </w:r>
      <w:proofErr w:type="spellEnd"/>
      <w:r w:rsidRPr="003F5738">
        <w:rPr>
          <w:rFonts w:ascii="Times New Roman" w:hAnsi="Times New Roman" w:cs="Times New Roman"/>
          <w:lang w:val="de-DE"/>
        </w:rPr>
        <w:t xml:space="preserve"> M. </w:t>
      </w:r>
      <w:proofErr w:type="spellStart"/>
      <w:r w:rsidRPr="003F5738">
        <w:rPr>
          <w:rFonts w:ascii="Times New Roman" w:hAnsi="Times New Roman" w:cs="Times New Roman"/>
          <w:lang w:val="de-DE"/>
        </w:rPr>
        <w:t>Mashal</w:t>
      </w:r>
      <w:proofErr w:type="spellEnd"/>
      <w:r w:rsidRPr="003F5738">
        <w:rPr>
          <w:rFonts w:ascii="Times New Roman" w:hAnsi="Times New Roman" w:cs="Times New Roman"/>
          <w:lang w:val="de-DE"/>
        </w:rPr>
        <w:t xml:space="preserve">, and Michael R. Irwin. </w:t>
      </w:r>
      <w:r w:rsidRPr="003F5738">
        <w:rPr>
          <w:rFonts w:ascii="Times New Roman" w:hAnsi="Times New Roman" w:cs="Times New Roman"/>
          <w:lang w:val="en-US"/>
        </w:rPr>
        <w:t xml:space="preserve">“An fMRI Study of Cytokine-Induced Depressed Mood and Social Pain: The Role of Sex Differences.” </w:t>
      </w:r>
      <w:proofErr w:type="spellStart"/>
      <w:r w:rsidRPr="003F5738">
        <w:rPr>
          <w:rFonts w:ascii="Times New Roman" w:hAnsi="Times New Roman" w:cs="Times New Roman"/>
          <w:i/>
          <w:iCs/>
          <w:lang w:val="en-US"/>
        </w:rPr>
        <w:t>NeuroImage</w:t>
      </w:r>
      <w:proofErr w:type="spellEnd"/>
      <w:r w:rsidRPr="003F5738">
        <w:rPr>
          <w:rFonts w:ascii="Times New Roman" w:hAnsi="Times New Roman" w:cs="Times New Roman"/>
          <w:lang w:val="en-US"/>
        </w:rPr>
        <w:t xml:space="preserve"> 47, no. 3 (September 2009): 881–90. </w:t>
      </w:r>
      <w:hyperlink r:id="rId25" w:history="1">
        <w:r w:rsidRPr="003F5738">
          <w:rPr>
            <w:rStyle w:val="Hyperlink"/>
            <w:rFonts w:ascii="Times New Roman" w:hAnsi="Times New Roman" w:cs="Times New Roman"/>
            <w:lang w:val="en-US"/>
          </w:rPr>
          <w:t>https://doi.org/10.1016/j.neuroimage.2009.04.040</w:t>
        </w:r>
      </w:hyperlink>
      <w:r w:rsidRPr="003F5738">
        <w:rPr>
          <w:rFonts w:ascii="Times New Roman" w:hAnsi="Times New Roman" w:cs="Times New Roman"/>
          <w:lang w:val="en-US"/>
        </w:rPr>
        <w:t>.</w:t>
      </w:r>
    </w:p>
    <w:p w14:paraId="0E14E609"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Eisenberger, Naomi I., Matthew D. Lieberman, and Kipling D. Williams. </w:t>
      </w:r>
      <w:r w:rsidRPr="003F5738">
        <w:rPr>
          <w:rFonts w:ascii="Times New Roman" w:hAnsi="Times New Roman" w:cs="Times New Roman"/>
          <w:lang w:val="en-US"/>
        </w:rPr>
        <w:t xml:space="preserve">“Does Rejection Hurt? An fMRI Study of Social Exclusion.” </w:t>
      </w:r>
      <w:r w:rsidRPr="003F5738">
        <w:rPr>
          <w:rFonts w:ascii="Times New Roman" w:hAnsi="Times New Roman" w:cs="Times New Roman"/>
          <w:i/>
          <w:iCs/>
          <w:lang w:val="en-US"/>
        </w:rPr>
        <w:t>Science</w:t>
      </w:r>
      <w:r w:rsidRPr="003F5738">
        <w:rPr>
          <w:rFonts w:ascii="Times New Roman" w:hAnsi="Times New Roman" w:cs="Times New Roman"/>
          <w:lang w:val="en-US"/>
        </w:rPr>
        <w:t xml:space="preserve"> 302, no. 5643 (October 10, 2003): 290–92. </w:t>
      </w:r>
      <w:hyperlink r:id="rId26" w:history="1">
        <w:r w:rsidRPr="003F5738">
          <w:rPr>
            <w:rStyle w:val="Hyperlink"/>
            <w:rFonts w:ascii="Times New Roman" w:hAnsi="Times New Roman" w:cs="Times New Roman"/>
            <w:lang w:val="en-US"/>
          </w:rPr>
          <w:t>https://doi.org/10.1126/science.1089134</w:t>
        </w:r>
      </w:hyperlink>
      <w:r w:rsidRPr="003F5738">
        <w:rPr>
          <w:rFonts w:ascii="Times New Roman" w:hAnsi="Times New Roman" w:cs="Times New Roman"/>
          <w:lang w:val="en-US"/>
        </w:rPr>
        <w:t>.</w:t>
      </w:r>
    </w:p>
    <w:p w14:paraId="52C98D2F"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Fang, </w:t>
      </w:r>
      <w:proofErr w:type="spellStart"/>
      <w:r w:rsidRPr="003F5738">
        <w:rPr>
          <w:rFonts w:ascii="Times New Roman" w:hAnsi="Times New Roman" w:cs="Times New Roman"/>
          <w:lang w:val="en-US"/>
        </w:rPr>
        <w:t>Shulin</w:t>
      </w:r>
      <w:proofErr w:type="spellEnd"/>
      <w:r w:rsidRPr="003F5738">
        <w:rPr>
          <w:rFonts w:ascii="Times New Roman" w:hAnsi="Times New Roman" w:cs="Times New Roman"/>
          <w:lang w:val="en-US"/>
        </w:rPr>
        <w:t xml:space="preserve">, Samuel F. Law, </w:t>
      </w:r>
      <w:proofErr w:type="spellStart"/>
      <w:r w:rsidRPr="003F5738">
        <w:rPr>
          <w:rFonts w:ascii="Times New Roman" w:hAnsi="Times New Roman" w:cs="Times New Roman"/>
          <w:lang w:val="en-US"/>
        </w:rPr>
        <w:t>Xinlei</w:t>
      </w:r>
      <w:proofErr w:type="spellEnd"/>
      <w:r w:rsidRPr="003F5738">
        <w:rPr>
          <w:rFonts w:ascii="Times New Roman" w:hAnsi="Times New Roman" w:cs="Times New Roman"/>
          <w:lang w:val="en-US"/>
        </w:rPr>
        <w:t xml:space="preserve"> Ji, </w:t>
      </w:r>
      <w:proofErr w:type="spellStart"/>
      <w:r w:rsidRPr="003F5738">
        <w:rPr>
          <w:rFonts w:ascii="Times New Roman" w:hAnsi="Times New Roman" w:cs="Times New Roman"/>
          <w:lang w:val="en-US"/>
        </w:rPr>
        <w:t>Qinyu</w:t>
      </w:r>
      <w:proofErr w:type="spellEnd"/>
      <w:r w:rsidRPr="003F5738">
        <w:rPr>
          <w:rFonts w:ascii="Times New Roman" w:hAnsi="Times New Roman" w:cs="Times New Roman"/>
          <w:lang w:val="en-US"/>
        </w:rPr>
        <w:t xml:space="preserve"> Liu, </w:t>
      </w:r>
      <w:proofErr w:type="spellStart"/>
      <w:r w:rsidRPr="003F5738">
        <w:rPr>
          <w:rFonts w:ascii="Times New Roman" w:hAnsi="Times New Roman" w:cs="Times New Roman"/>
          <w:lang w:val="en-US"/>
        </w:rPr>
        <w:t>Panwen</w:t>
      </w:r>
      <w:proofErr w:type="spellEnd"/>
      <w:r w:rsidRPr="003F5738">
        <w:rPr>
          <w:rFonts w:ascii="Times New Roman" w:hAnsi="Times New Roman" w:cs="Times New Roman"/>
          <w:lang w:val="en-US"/>
        </w:rPr>
        <w:t xml:space="preserve"> Zhang, </w:t>
      </w:r>
      <w:proofErr w:type="spellStart"/>
      <w:r w:rsidRPr="003F5738">
        <w:rPr>
          <w:rFonts w:ascii="Times New Roman" w:hAnsi="Times New Roman" w:cs="Times New Roman"/>
          <w:lang w:val="en-US"/>
        </w:rPr>
        <w:t>Runqing</w:t>
      </w:r>
      <w:proofErr w:type="spellEnd"/>
      <w:r w:rsidRPr="003F5738">
        <w:rPr>
          <w:rFonts w:ascii="Times New Roman" w:hAnsi="Times New Roman" w:cs="Times New Roman"/>
          <w:lang w:val="en-US"/>
        </w:rPr>
        <w:t xml:space="preserve"> Zhong, Huanhuan Li, </w:t>
      </w:r>
      <w:proofErr w:type="spellStart"/>
      <w:r w:rsidRPr="003F5738">
        <w:rPr>
          <w:rFonts w:ascii="Times New Roman" w:hAnsi="Times New Roman" w:cs="Times New Roman"/>
          <w:lang w:val="en-US"/>
        </w:rPr>
        <w:t>Xiaosheng</w:t>
      </w:r>
      <w:proofErr w:type="spellEnd"/>
      <w:r w:rsidRPr="003F5738">
        <w:rPr>
          <w:rFonts w:ascii="Times New Roman" w:hAnsi="Times New Roman" w:cs="Times New Roman"/>
          <w:lang w:val="en-US"/>
        </w:rPr>
        <w:t xml:space="preserve"> Wang, </w:t>
      </w:r>
      <w:proofErr w:type="spellStart"/>
      <w:r w:rsidRPr="003F5738">
        <w:rPr>
          <w:rFonts w:ascii="Times New Roman" w:hAnsi="Times New Roman" w:cs="Times New Roman"/>
          <w:lang w:val="en-US"/>
        </w:rPr>
        <w:t>Shuqiao</w:t>
      </w:r>
      <w:proofErr w:type="spellEnd"/>
      <w:r w:rsidRPr="003F5738">
        <w:rPr>
          <w:rFonts w:ascii="Times New Roman" w:hAnsi="Times New Roman" w:cs="Times New Roman"/>
          <w:lang w:val="en-US"/>
        </w:rPr>
        <w:t xml:space="preserve"> Yao, and Xiang Wang. “Potential Neuropsychological Mechanism Involved in the Transition from Suicide Ideation to Action – a Resting-State fMRI Study Implicating the Insula.” </w:t>
      </w:r>
      <w:r w:rsidRPr="003F5738">
        <w:rPr>
          <w:rFonts w:ascii="Times New Roman" w:hAnsi="Times New Roman" w:cs="Times New Roman"/>
          <w:i/>
          <w:iCs/>
          <w:lang w:val="en-US"/>
        </w:rPr>
        <w:t>European Psychiatry</w:t>
      </w:r>
      <w:r w:rsidRPr="003F5738">
        <w:rPr>
          <w:rFonts w:ascii="Times New Roman" w:hAnsi="Times New Roman" w:cs="Times New Roman"/>
          <w:lang w:val="en-US"/>
        </w:rPr>
        <w:t xml:space="preserve"> 66, no. 1 (2023): e69. </w:t>
      </w:r>
      <w:hyperlink r:id="rId27" w:history="1">
        <w:r w:rsidRPr="003F5738">
          <w:rPr>
            <w:rStyle w:val="Hyperlink"/>
            <w:rFonts w:ascii="Times New Roman" w:hAnsi="Times New Roman" w:cs="Times New Roman"/>
            <w:lang w:val="en-US"/>
          </w:rPr>
          <w:t>https://doi.org/10.1192/j.eurpsy.2023.2444</w:t>
        </w:r>
      </w:hyperlink>
      <w:r w:rsidRPr="003F5738">
        <w:rPr>
          <w:rFonts w:ascii="Times New Roman" w:hAnsi="Times New Roman" w:cs="Times New Roman"/>
          <w:lang w:val="en-US"/>
        </w:rPr>
        <w:t>.</w:t>
      </w:r>
    </w:p>
    <w:p w14:paraId="193A1A78"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Fitzgibbon, Bernadette Mary, Melissa </w:t>
      </w:r>
      <w:proofErr w:type="spellStart"/>
      <w:r w:rsidRPr="003F5738">
        <w:rPr>
          <w:rFonts w:ascii="Times New Roman" w:hAnsi="Times New Roman" w:cs="Times New Roman"/>
          <w:lang w:val="en-US"/>
        </w:rPr>
        <w:t>Kirkovski</w:t>
      </w:r>
      <w:proofErr w:type="spellEnd"/>
      <w:r w:rsidRPr="003F5738">
        <w:rPr>
          <w:rFonts w:ascii="Times New Roman" w:hAnsi="Times New Roman" w:cs="Times New Roman"/>
          <w:lang w:val="en-US"/>
        </w:rPr>
        <w:t xml:space="preserve">, Neil Wayne Bailey, Richard Hilton Thomson, Naomi Eisenberger, Peter Gregory </w:t>
      </w:r>
      <w:proofErr w:type="spellStart"/>
      <w:r w:rsidRPr="003F5738">
        <w:rPr>
          <w:rFonts w:ascii="Times New Roman" w:hAnsi="Times New Roman" w:cs="Times New Roman"/>
          <w:lang w:val="en-US"/>
        </w:rPr>
        <w:t>Enticott</w:t>
      </w:r>
      <w:proofErr w:type="spellEnd"/>
      <w:r w:rsidRPr="003F5738">
        <w:rPr>
          <w:rFonts w:ascii="Times New Roman" w:hAnsi="Times New Roman" w:cs="Times New Roman"/>
          <w:lang w:val="en-US"/>
        </w:rPr>
        <w:t xml:space="preserve">, and Paul Bernard Fitzgerald. “Low-Frequency Brain Stimulation to the Left Dorsolateral Prefrontal Cortex Increases the Negative Impact of Social Exclusion among Those High in Personal Distress.”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12, no. 3 (May 4, 2017): 237–41. </w:t>
      </w:r>
      <w:hyperlink r:id="rId28" w:history="1">
        <w:r w:rsidRPr="003F5738">
          <w:rPr>
            <w:rStyle w:val="Hyperlink"/>
            <w:rFonts w:ascii="Times New Roman" w:hAnsi="Times New Roman" w:cs="Times New Roman"/>
            <w:lang w:val="en-US"/>
          </w:rPr>
          <w:t>https://doi.org/10.1080/17470919.2016.1166154</w:t>
        </w:r>
      </w:hyperlink>
      <w:r w:rsidRPr="003F5738">
        <w:rPr>
          <w:rFonts w:ascii="Times New Roman" w:hAnsi="Times New Roman" w:cs="Times New Roman"/>
          <w:lang w:val="en-US"/>
        </w:rPr>
        <w:t>.</w:t>
      </w:r>
    </w:p>
    <w:p w14:paraId="651631A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Gunther Moor, </w:t>
      </w:r>
      <w:proofErr w:type="spellStart"/>
      <w:r w:rsidRPr="003F5738">
        <w:rPr>
          <w:rFonts w:ascii="Times New Roman" w:hAnsi="Times New Roman" w:cs="Times New Roman"/>
          <w:lang w:val="en-US"/>
        </w:rPr>
        <w:t>Bregtje</w:t>
      </w:r>
      <w:proofErr w:type="spellEnd"/>
      <w:r w:rsidRPr="003F5738">
        <w:rPr>
          <w:rFonts w:ascii="Times New Roman" w:hAnsi="Times New Roman" w:cs="Times New Roman"/>
          <w:lang w:val="en-US"/>
        </w:rPr>
        <w:t xml:space="preserve">, Eveline A. Crone, and Maurits W. Van Der Molen. “The </w:t>
      </w:r>
      <w:proofErr w:type="spellStart"/>
      <w:r w:rsidRPr="003F5738">
        <w:rPr>
          <w:rFonts w:ascii="Times New Roman" w:hAnsi="Times New Roman" w:cs="Times New Roman"/>
          <w:lang w:val="en-US"/>
        </w:rPr>
        <w:t>Heartbrake</w:t>
      </w:r>
      <w:proofErr w:type="spellEnd"/>
      <w:r w:rsidRPr="003F5738">
        <w:rPr>
          <w:rFonts w:ascii="Times New Roman" w:hAnsi="Times New Roman" w:cs="Times New Roman"/>
          <w:lang w:val="en-US"/>
        </w:rPr>
        <w:t xml:space="preserve"> of Social Rejection: Heart Rate Deceleration in Response to Unexpected Peer Rejection.” </w:t>
      </w:r>
      <w:r w:rsidRPr="003F5738">
        <w:rPr>
          <w:rFonts w:ascii="Times New Roman" w:hAnsi="Times New Roman" w:cs="Times New Roman"/>
          <w:i/>
          <w:iCs/>
          <w:lang w:val="en-US"/>
        </w:rPr>
        <w:t>Psychological Science</w:t>
      </w:r>
      <w:r w:rsidRPr="003F5738">
        <w:rPr>
          <w:rFonts w:ascii="Times New Roman" w:hAnsi="Times New Roman" w:cs="Times New Roman"/>
          <w:lang w:val="en-US"/>
        </w:rPr>
        <w:t xml:space="preserve"> 21, no. 9 (September 2010): 1326–33. </w:t>
      </w:r>
      <w:hyperlink r:id="rId29" w:history="1">
        <w:r w:rsidRPr="003F5738">
          <w:rPr>
            <w:rStyle w:val="Hyperlink"/>
            <w:rFonts w:ascii="Times New Roman" w:hAnsi="Times New Roman" w:cs="Times New Roman"/>
            <w:lang w:val="en-US"/>
          </w:rPr>
          <w:t>https://doi.org/10.1177/0956797610379236</w:t>
        </w:r>
      </w:hyperlink>
      <w:r w:rsidRPr="003F5738">
        <w:rPr>
          <w:rFonts w:ascii="Times New Roman" w:hAnsi="Times New Roman" w:cs="Times New Roman"/>
          <w:lang w:val="en-US"/>
        </w:rPr>
        <w:t>.</w:t>
      </w:r>
    </w:p>
    <w:p w14:paraId="1F7AC4A2"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Hao, </w:t>
      </w:r>
      <w:proofErr w:type="spellStart"/>
      <w:r w:rsidRPr="003F5738">
        <w:rPr>
          <w:rFonts w:ascii="Times New Roman" w:hAnsi="Times New Roman" w:cs="Times New Roman"/>
          <w:lang w:val="en-US"/>
        </w:rPr>
        <w:t>Ziyu</w:t>
      </w:r>
      <w:proofErr w:type="spellEnd"/>
      <w:r w:rsidRPr="003F5738">
        <w:rPr>
          <w:rFonts w:ascii="Times New Roman" w:hAnsi="Times New Roman" w:cs="Times New Roman"/>
          <w:lang w:val="en-US"/>
        </w:rPr>
        <w:t xml:space="preserve">, Huanhuan Li, and </w:t>
      </w:r>
      <w:proofErr w:type="spellStart"/>
      <w:r w:rsidRPr="003F5738">
        <w:rPr>
          <w:rFonts w:ascii="Times New Roman" w:hAnsi="Times New Roman" w:cs="Times New Roman"/>
          <w:lang w:val="en-US"/>
        </w:rPr>
        <w:t>Yixuan</w:t>
      </w:r>
      <w:proofErr w:type="spellEnd"/>
      <w:r w:rsidRPr="003F5738">
        <w:rPr>
          <w:rFonts w:ascii="Times New Roman" w:hAnsi="Times New Roman" w:cs="Times New Roman"/>
          <w:lang w:val="en-US"/>
        </w:rPr>
        <w:t xml:space="preserve"> Lin. “The Characterization of Static and Dynamic Brain Functional Networks in Suicide Attempters with Major Depressive Disorder and Its Relation to Psychological Pain.” </w:t>
      </w:r>
      <w:r w:rsidRPr="003F5738">
        <w:rPr>
          <w:rFonts w:ascii="Times New Roman" w:hAnsi="Times New Roman" w:cs="Times New Roman"/>
          <w:i/>
          <w:iCs/>
          <w:lang w:val="en-US"/>
        </w:rPr>
        <w:t>Psychiatry Research: Neuroimaging</w:t>
      </w:r>
      <w:r w:rsidRPr="003F5738">
        <w:rPr>
          <w:rFonts w:ascii="Times New Roman" w:hAnsi="Times New Roman" w:cs="Times New Roman"/>
          <w:lang w:val="en-US"/>
        </w:rPr>
        <w:t xml:space="preserve"> 327 (December 2022): 111562. </w:t>
      </w:r>
      <w:hyperlink r:id="rId30" w:history="1">
        <w:r w:rsidRPr="003F5738">
          <w:rPr>
            <w:rStyle w:val="Hyperlink"/>
            <w:rFonts w:ascii="Times New Roman" w:hAnsi="Times New Roman" w:cs="Times New Roman"/>
            <w:lang w:val="en-US"/>
          </w:rPr>
          <w:t>https://doi.org/10.1016/j.pscychresns.2022.111562</w:t>
        </w:r>
      </w:hyperlink>
      <w:r w:rsidRPr="003F5738">
        <w:rPr>
          <w:rFonts w:ascii="Times New Roman" w:hAnsi="Times New Roman" w:cs="Times New Roman"/>
          <w:lang w:val="en-US"/>
        </w:rPr>
        <w:t>.</w:t>
      </w:r>
    </w:p>
    <w:p w14:paraId="43D637D8"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Hao, </w:t>
      </w:r>
      <w:proofErr w:type="spellStart"/>
      <w:r w:rsidRPr="003F5738">
        <w:rPr>
          <w:rFonts w:ascii="Times New Roman" w:hAnsi="Times New Roman" w:cs="Times New Roman"/>
          <w:lang w:val="en-US"/>
        </w:rPr>
        <w:t>Ziyu</w:t>
      </w:r>
      <w:proofErr w:type="spellEnd"/>
      <w:r w:rsidRPr="003F5738">
        <w:rPr>
          <w:rFonts w:ascii="Times New Roman" w:hAnsi="Times New Roman" w:cs="Times New Roman"/>
          <w:lang w:val="en-US"/>
        </w:rPr>
        <w:t xml:space="preserve">, Huanhuan Li, </w:t>
      </w:r>
      <w:proofErr w:type="spellStart"/>
      <w:r w:rsidRPr="003F5738">
        <w:rPr>
          <w:rFonts w:ascii="Times New Roman" w:hAnsi="Times New Roman" w:cs="Times New Roman"/>
          <w:lang w:val="en-US"/>
        </w:rPr>
        <w:t>Lisheng</w:t>
      </w:r>
      <w:proofErr w:type="spellEnd"/>
      <w:r w:rsidRPr="003F5738">
        <w:rPr>
          <w:rFonts w:ascii="Times New Roman" w:hAnsi="Times New Roman" w:cs="Times New Roman"/>
          <w:lang w:val="en-US"/>
        </w:rPr>
        <w:t xml:space="preserve"> Ouyang, Fang Sun, </w:t>
      </w:r>
      <w:proofErr w:type="spellStart"/>
      <w:r w:rsidRPr="003F5738">
        <w:rPr>
          <w:rFonts w:ascii="Times New Roman" w:hAnsi="Times New Roman" w:cs="Times New Roman"/>
          <w:lang w:val="en-US"/>
        </w:rPr>
        <w:t>Xiaotong</w:t>
      </w:r>
      <w:proofErr w:type="spellEnd"/>
      <w:r w:rsidRPr="003F5738">
        <w:rPr>
          <w:rFonts w:ascii="Times New Roman" w:hAnsi="Times New Roman" w:cs="Times New Roman"/>
          <w:lang w:val="en-US"/>
        </w:rPr>
        <w:t xml:space="preserve"> Wen, and Xiang Wang. “Pain Avoidance and Functional Connectivity between Insula and Amygdala Identifies Suicidal Attempters in Patients with Major Depressive Disorder Using Machine Learning.” </w:t>
      </w:r>
      <w:r w:rsidRPr="003F5738">
        <w:rPr>
          <w:rFonts w:ascii="Times New Roman" w:hAnsi="Times New Roman" w:cs="Times New Roman"/>
          <w:i/>
          <w:iCs/>
          <w:lang w:val="en-US"/>
        </w:rPr>
        <w:t>Psychophysiology</w:t>
      </w:r>
      <w:r w:rsidRPr="003F5738">
        <w:rPr>
          <w:rFonts w:ascii="Times New Roman" w:hAnsi="Times New Roman" w:cs="Times New Roman"/>
          <w:lang w:val="en-US"/>
        </w:rPr>
        <w:t xml:space="preserve"> 60, no. 1 (January 2023): e14136. </w:t>
      </w:r>
      <w:hyperlink r:id="rId31" w:history="1">
        <w:r w:rsidRPr="003F5738">
          <w:rPr>
            <w:rStyle w:val="Hyperlink"/>
            <w:rFonts w:ascii="Times New Roman" w:hAnsi="Times New Roman" w:cs="Times New Roman"/>
            <w:lang w:val="en-US"/>
          </w:rPr>
          <w:t>https://doi.org/10.1111/psyp.14136</w:t>
        </w:r>
      </w:hyperlink>
      <w:r w:rsidRPr="003F5738">
        <w:rPr>
          <w:rFonts w:ascii="Times New Roman" w:hAnsi="Times New Roman" w:cs="Times New Roman"/>
          <w:lang w:val="en-US"/>
        </w:rPr>
        <w:t>.</w:t>
      </w:r>
    </w:p>
    <w:p w14:paraId="0C292DC4"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He, </w:t>
      </w:r>
      <w:proofErr w:type="spellStart"/>
      <w:r w:rsidRPr="003F5738">
        <w:rPr>
          <w:rFonts w:ascii="Times New Roman" w:hAnsi="Times New Roman" w:cs="Times New Roman"/>
          <w:lang w:val="en-US"/>
        </w:rPr>
        <w:t>Zhenhong</w:t>
      </w:r>
      <w:proofErr w:type="spellEnd"/>
      <w:r w:rsidRPr="003F5738">
        <w:rPr>
          <w:rFonts w:ascii="Times New Roman" w:hAnsi="Times New Roman" w:cs="Times New Roman"/>
          <w:lang w:val="en-US"/>
        </w:rPr>
        <w:t xml:space="preserve">, Jun Zhao, </w:t>
      </w:r>
      <w:proofErr w:type="spellStart"/>
      <w:r w:rsidRPr="003F5738">
        <w:rPr>
          <w:rFonts w:ascii="Times New Roman" w:hAnsi="Times New Roman" w:cs="Times New Roman"/>
          <w:lang w:val="en-US"/>
        </w:rPr>
        <w:t>Junshi</w:t>
      </w:r>
      <w:proofErr w:type="spellEnd"/>
      <w:r w:rsidRPr="003F5738">
        <w:rPr>
          <w:rFonts w:ascii="Times New Roman" w:hAnsi="Times New Roman" w:cs="Times New Roman"/>
          <w:lang w:val="en-US"/>
        </w:rPr>
        <w:t xml:space="preserve"> Shen, Nils </w:t>
      </w:r>
      <w:proofErr w:type="spellStart"/>
      <w:r w:rsidRPr="003F5738">
        <w:rPr>
          <w:rFonts w:ascii="Times New Roman" w:hAnsi="Times New Roman" w:cs="Times New Roman"/>
          <w:lang w:val="en-US"/>
        </w:rPr>
        <w:t>Muhlert</w:t>
      </w:r>
      <w:proofErr w:type="spellEnd"/>
      <w:r w:rsidRPr="003F5738">
        <w:rPr>
          <w:rFonts w:ascii="Times New Roman" w:hAnsi="Times New Roman" w:cs="Times New Roman"/>
          <w:lang w:val="en-US"/>
        </w:rPr>
        <w:t xml:space="preserve">, Rebecca Elliott, and Dandan Zhang. “The Right VLPFC and Downregulation of Social Pain: A TMS Study.” </w:t>
      </w:r>
      <w:r w:rsidRPr="003F5738">
        <w:rPr>
          <w:rFonts w:ascii="Times New Roman" w:hAnsi="Times New Roman" w:cs="Times New Roman"/>
          <w:i/>
          <w:iCs/>
          <w:lang w:val="en-US"/>
        </w:rPr>
        <w:t>Human Brain Mapping</w:t>
      </w:r>
      <w:r w:rsidRPr="003F5738">
        <w:rPr>
          <w:rFonts w:ascii="Times New Roman" w:hAnsi="Times New Roman" w:cs="Times New Roman"/>
          <w:lang w:val="en-US"/>
        </w:rPr>
        <w:t xml:space="preserve"> 41, no. 5 (April 2020): 1362–71. </w:t>
      </w:r>
      <w:hyperlink r:id="rId32" w:history="1">
        <w:r w:rsidRPr="003F5738">
          <w:rPr>
            <w:rStyle w:val="Hyperlink"/>
            <w:rFonts w:ascii="Times New Roman" w:hAnsi="Times New Roman" w:cs="Times New Roman"/>
            <w:lang w:val="en-US"/>
          </w:rPr>
          <w:t>https://doi.org/10.1002/hbm.24881</w:t>
        </w:r>
      </w:hyperlink>
      <w:r w:rsidRPr="003F5738">
        <w:rPr>
          <w:rFonts w:ascii="Times New Roman" w:hAnsi="Times New Roman" w:cs="Times New Roman"/>
          <w:lang w:val="en-US"/>
        </w:rPr>
        <w:t>.</w:t>
      </w:r>
    </w:p>
    <w:p w14:paraId="22CD78F1"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Heckel, Andreas, Christoph </w:t>
      </w:r>
      <w:proofErr w:type="spellStart"/>
      <w:r w:rsidRPr="003F5738">
        <w:rPr>
          <w:rFonts w:ascii="Times New Roman" w:hAnsi="Times New Roman" w:cs="Times New Roman"/>
          <w:lang w:val="en-US"/>
        </w:rPr>
        <w:t>Rothmayr</w:t>
      </w:r>
      <w:proofErr w:type="spellEnd"/>
      <w:r w:rsidRPr="003F5738">
        <w:rPr>
          <w:rFonts w:ascii="Times New Roman" w:hAnsi="Times New Roman" w:cs="Times New Roman"/>
          <w:lang w:val="en-US"/>
        </w:rPr>
        <w:t xml:space="preserve">, Katharina </w:t>
      </w:r>
      <w:proofErr w:type="spellStart"/>
      <w:r w:rsidRPr="003F5738">
        <w:rPr>
          <w:rFonts w:ascii="Times New Roman" w:hAnsi="Times New Roman" w:cs="Times New Roman"/>
          <w:lang w:val="en-US"/>
        </w:rPr>
        <w:t>Rosengarth</w:t>
      </w:r>
      <w:proofErr w:type="spellEnd"/>
      <w:r w:rsidRPr="003F5738">
        <w:rPr>
          <w:rFonts w:ascii="Times New Roman" w:hAnsi="Times New Roman" w:cs="Times New Roman"/>
          <w:lang w:val="en-US"/>
        </w:rPr>
        <w:t xml:space="preserve">, Göran </w:t>
      </w:r>
      <w:proofErr w:type="spellStart"/>
      <w:r w:rsidRPr="003F5738">
        <w:rPr>
          <w:rFonts w:ascii="Times New Roman" w:hAnsi="Times New Roman" w:cs="Times New Roman"/>
          <w:lang w:val="en-US"/>
        </w:rPr>
        <w:t>Hajak</w:t>
      </w:r>
      <w:proofErr w:type="spellEnd"/>
      <w:r w:rsidRPr="003F5738">
        <w:rPr>
          <w:rFonts w:ascii="Times New Roman" w:hAnsi="Times New Roman" w:cs="Times New Roman"/>
          <w:lang w:val="en-US"/>
        </w:rPr>
        <w:t xml:space="preserve">, Mark W. Greenlee, and Peter </w:t>
      </w:r>
      <w:proofErr w:type="spellStart"/>
      <w:r w:rsidRPr="003F5738">
        <w:rPr>
          <w:rFonts w:ascii="Times New Roman" w:hAnsi="Times New Roman" w:cs="Times New Roman"/>
          <w:lang w:val="en-US"/>
        </w:rPr>
        <w:t>Eichhammer</w:t>
      </w:r>
      <w:proofErr w:type="spellEnd"/>
      <w:r w:rsidRPr="003F5738">
        <w:rPr>
          <w:rFonts w:ascii="Times New Roman" w:hAnsi="Times New Roman" w:cs="Times New Roman"/>
          <w:lang w:val="en-US"/>
        </w:rPr>
        <w:t xml:space="preserve">. “Aversive Faces Activate Pain Responsive Regions in the Brain.” </w:t>
      </w:r>
      <w:proofErr w:type="spellStart"/>
      <w:r w:rsidRPr="003F5738">
        <w:rPr>
          <w:rFonts w:ascii="Times New Roman" w:hAnsi="Times New Roman" w:cs="Times New Roman"/>
          <w:i/>
          <w:iCs/>
          <w:lang w:val="en-US"/>
        </w:rPr>
        <w:t>NeuroReport</w:t>
      </w:r>
      <w:proofErr w:type="spellEnd"/>
      <w:r w:rsidRPr="003F5738">
        <w:rPr>
          <w:rFonts w:ascii="Times New Roman" w:hAnsi="Times New Roman" w:cs="Times New Roman"/>
          <w:lang w:val="en-US"/>
        </w:rPr>
        <w:t xml:space="preserve"> 22, no. 11 (August 3, 2011): 548–53. </w:t>
      </w:r>
      <w:hyperlink r:id="rId33" w:history="1">
        <w:r w:rsidRPr="003F5738">
          <w:rPr>
            <w:rStyle w:val="Hyperlink"/>
            <w:rFonts w:ascii="Times New Roman" w:hAnsi="Times New Roman" w:cs="Times New Roman"/>
            <w:lang w:val="en-US"/>
          </w:rPr>
          <w:t>https://doi.org/10.1097/WNR.0b013e328348b54a</w:t>
        </w:r>
      </w:hyperlink>
      <w:r w:rsidRPr="003F5738">
        <w:rPr>
          <w:rFonts w:ascii="Times New Roman" w:hAnsi="Times New Roman" w:cs="Times New Roman"/>
          <w:lang w:val="en-US"/>
        </w:rPr>
        <w:t>.</w:t>
      </w:r>
    </w:p>
    <w:p w14:paraId="3FA58CFE"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Heeringen</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Kees</w:t>
      </w:r>
      <w:proofErr w:type="spellEnd"/>
      <w:r w:rsidRPr="003F5738">
        <w:rPr>
          <w:rFonts w:ascii="Times New Roman" w:hAnsi="Times New Roman" w:cs="Times New Roman"/>
          <w:lang w:val="en-US"/>
        </w:rPr>
        <w:t xml:space="preserve"> van. “The Functional Neuroanatomy of Mental Pain in Depression.” </w:t>
      </w:r>
      <w:r w:rsidRPr="003F5738">
        <w:rPr>
          <w:rFonts w:ascii="Times New Roman" w:hAnsi="Times New Roman" w:cs="Times New Roman"/>
          <w:i/>
          <w:iCs/>
          <w:lang w:val="en-US"/>
        </w:rPr>
        <w:t>Psychiatry Research</w:t>
      </w:r>
      <w:r w:rsidRPr="003F5738">
        <w:rPr>
          <w:rFonts w:ascii="Times New Roman" w:hAnsi="Times New Roman" w:cs="Times New Roman"/>
          <w:lang w:val="en-US"/>
        </w:rPr>
        <w:t xml:space="preserve">, 2010, 4. </w:t>
      </w:r>
      <w:hyperlink r:id="rId34" w:history="1">
        <w:r w:rsidRPr="003F5738">
          <w:rPr>
            <w:rStyle w:val="Hyperlink"/>
            <w:rFonts w:ascii="Times New Roman" w:hAnsi="Times New Roman" w:cs="Times New Roman"/>
            <w:lang w:val="en-US"/>
          </w:rPr>
          <w:t>https://doi.org/10.1016/j.pscychresns.2009.07.011</w:t>
        </w:r>
      </w:hyperlink>
      <w:r w:rsidRPr="003F5738">
        <w:rPr>
          <w:rFonts w:ascii="Times New Roman" w:hAnsi="Times New Roman" w:cs="Times New Roman"/>
          <w:lang w:val="en-US"/>
        </w:rPr>
        <w:t>.</w:t>
      </w:r>
    </w:p>
    <w:p w14:paraId="4D1EC523"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Hofman, Simon, Matthias J. Wieser, and Frederik M. Van Der Veen. </w:t>
      </w:r>
      <w:r w:rsidRPr="003F5738">
        <w:rPr>
          <w:rFonts w:ascii="Times New Roman" w:hAnsi="Times New Roman" w:cs="Times New Roman"/>
          <w:lang w:val="en-US"/>
        </w:rPr>
        <w:t xml:space="preserve">“Acetaminophen Does Not Affect Cardiac and Brain Responses to Social Rejection but Seems to Attenuate Behavioral </w:t>
      </w:r>
      <w:r w:rsidRPr="003F5738">
        <w:rPr>
          <w:rFonts w:ascii="Times New Roman" w:hAnsi="Times New Roman" w:cs="Times New Roman"/>
          <w:lang w:val="en-US"/>
        </w:rPr>
        <w:lastRenderedPageBreak/>
        <w:t xml:space="preserve">Adaptation in a Social Judgment Task.”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16, no. 4 (July 4, 2021): 362–74. </w:t>
      </w:r>
      <w:hyperlink r:id="rId35" w:history="1">
        <w:r w:rsidRPr="003F5738">
          <w:rPr>
            <w:rStyle w:val="Hyperlink"/>
            <w:rFonts w:ascii="Times New Roman" w:hAnsi="Times New Roman" w:cs="Times New Roman"/>
            <w:lang w:val="en-US"/>
          </w:rPr>
          <w:t>https://doi.org/10.1080/17470919.2021.1924260</w:t>
        </w:r>
      </w:hyperlink>
      <w:r w:rsidRPr="003F5738">
        <w:rPr>
          <w:rFonts w:ascii="Times New Roman" w:hAnsi="Times New Roman" w:cs="Times New Roman"/>
          <w:lang w:val="en-US"/>
        </w:rPr>
        <w:t>.</w:t>
      </w:r>
    </w:p>
    <w:p w14:paraId="307DB9E4"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Hsu, D T, B J Sanford, K </w:t>
      </w:r>
      <w:proofErr w:type="spellStart"/>
      <w:r w:rsidRPr="003F5738">
        <w:rPr>
          <w:rFonts w:ascii="Times New Roman" w:hAnsi="Times New Roman" w:cs="Times New Roman"/>
          <w:lang w:val="en-US"/>
        </w:rPr>
        <w:t>K</w:t>
      </w:r>
      <w:proofErr w:type="spellEnd"/>
      <w:r w:rsidRPr="003F5738">
        <w:rPr>
          <w:rFonts w:ascii="Times New Roman" w:hAnsi="Times New Roman" w:cs="Times New Roman"/>
          <w:lang w:val="en-US"/>
        </w:rPr>
        <w:t xml:space="preserve"> Meyers, T M Love, K E Hazlett, S J Walker, B J Mickey, R A </w:t>
      </w:r>
      <w:proofErr w:type="spellStart"/>
      <w:r w:rsidRPr="003F5738">
        <w:rPr>
          <w:rFonts w:ascii="Times New Roman" w:hAnsi="Times New Roman" w:cs="Times New Roman"/>
          <w:lang w:val="en-US"/>
        </w:rPr>
        <w:t>Koeppe</w:t>
      </w:r>
      <w:proofErr w:type="spellEnd"/>
      <w:r w:rsidRPr="003F5738">
        <w:rPr>
          <w:rFonts w:ascii="Times New Roman" w:hAnsi="Times New Roman" w:cs="Times New Roman"/>
          <w:lang w:val="en-US"/>
        </w:rPr>
        <w:t xml:space="preserve">, S A </w:t>
      </w:r>
      <w:proofErr w:type="spellStart"/>
      <w:r w:rsidRPr="003F5738">
        <w:rPr>
          <w:rFonts w:ascii="Times New Roman" w:hAnsi="Times New Roman" w:cs="Times New Roman"/>
          <w:lang w:val="en-US"/>
        </w:rPr>
        <w:t>Langenecker</w:t>
      </w:r>
      <w:proofErr w:type="spellEnd"/>
      <w:r w:rsidRPr="003F5738">
        <w:rPr>
          <w:rFonts w:ascii="Times New Roman" w:hAnsi="Times New Roman" w:cs="Times New Roman"/>
          <w:lang w:val="en-US"/>
        </w:rPr>
        <w:t xml:space="preserve">, and J-K </w:t>
      </w:r>
      <w:proofErr w:type="spellStart"/>
      <w:r w:rsidRPr="003F5738">
        <w:rPr>
          <w:rFonts w:ascii="Times New Roman" w:hAnsi="Times New Roman" w:cs="Times New Roman"/>
          <w:lang w:val="en-US"/>
        </w:rPr>
        <w:t>Zubieta</w:t>
      </w:r>
      <w:proofErr w:type="spellEnd"/>
      <w:r w:rsidRPr="003F5738">
        <w:rPr>
          <w:rFonts w:ascii="Times New Roman" w:hAnsi="Times New Roman" w:cs="Times New Roman"/>
          <w:lang w:val="en-US"/>
        </w:rPr>
        <w:t xml:space="preserve">. “It Still Hurts: Altered Endogenous Opioid Activity in the Brain during Social Rejection and Acceptance in Major Depressive Disorder.” </w:t>
      </w:r>
      <w:r w:rsidRPr="003F5738">
        <w:rPr>
          <w:rFonts w:ascii="Times New Roman" w:hAnsi="Times New Roman" w:cs="Times New Roman"/>
          <w:i/>
          <w:iCs/>
          <w:lang w:val="en-US"/>
        </w:rPr>
        <w:t>Molecular Psychiatry</w:t>
      </w:r>
      <w:r w:rsidRPr="003F5738">
        <w:rPr>
          <w:rFonts w:ascii="Times New Roman" w:hAnsi="Times New Roman" w:cs="Times New Roman"/>
          <w:lang w:val="en-US"/>
        </w:rPr>
        <w:t xml:space="preserve"> 20, no. 2 (February 2015): 193–200. </w:t>
      </w:r>
      <w:hyperlink r:id="rId36" w:history="1">
        <w:r w:rsidRPr="003F5738">
          <w:rPr>
            <w:rStyle w:val="Hyperlink"/>
            <w:rFonts w:ascii="Times New Roman" w:hAnsi="Times New Roman" w:cs="Times New Roman"/>
            <w:lang w:val="en-US"/>
          </w:rPr>
          <w:t>https://doi.org/10.1038/mp.2014.185</w:t>
        </w:r>
      </w:hyperlink>
      <w:r w:rsidRPr="003F5738">
        <w:rPr>
          <w:rFonts w:ascii="Times New Roman" w:hAnsi="Times New Roman" w:cs="Times New Roman"/>
          <w:lang w:val="en-US"/>
        </w:rPr>
        <w:t>.</w:t>
      </w:r>
    </w:p>
    <w:p w14:paraId="6251221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D14283">
        <w:rPr>
          <w:rFonts w:ascii="Times New Roman" w:hAnsi="Times New Roman" w:cs="Times New Roman"/>
          <w:lang w:val="en-US"/>
        </w:rPr>
        <w:t xml:space="preserve">Hsu, D T, B J Sanford, K </w:t>
      </w:r>
      <w:proofErr w:type="spellStart"/>
      <w:r w:rsidRPr="00D14283">
        <w:rPr>
          <w:rFonts w:ascii="Times New Roman" w:hAnsi="Times New Roman" w:cs="Times New Roman"/>
          <w:lang w:val="en-US"/>
        </w:rPr>
        <w:t>K</w:t>
      </w:r>
      <w:proofErr w:type="spellEnd"/>
      <w:r w:rsidRPr="00D14283">
        <w:rPr>
          <w:rFonts w:ascii="Times New Roman" w:hAnsi="Times New Roman" w:cs="Times New Roman"/>
          <w:lang w:val="en-US"/>
        </w:rPr>
        <w:t xml:space="preserve"> Meyers, T M Love, K E Hazlett, H Wang, L Ni, et al. </w:t>
      </w:r>
      <w:r w:rsidRPr="003F5738">
        <w:rPr>
          <w:rFonts w:ascii="Times New Roman" w:hAnsi="Times New Roman" w:cs="Times New Roman"/>
          <w:lang w:val="en-US"/>
        </w:rPr>
        <w:t xml:space="preserve">“Response of the μ-Opioid System to Social Rejection and Acceptance.” </w:t>
      </w:r>
      <w:r w:rsidRPr="003F5738">
        <w:rPr>
          <w:rFonts w:ascii="Times New Roman" w:hAnsi="Times New Roman" w:cs="Times New Roman"/>
          <w:i/>
          <w:iCs/>
          <w:lang w:val="en-US"/>
        </w:rPr>
        <w:t>Molecular Psychiatry</w:t>
      </w:r>
      <w:r w:rsidRPr="003F5738">
        <w:rPr>
          <w:rFonts w:ascii="Times New Roman" w:hAnsi="Times New Roman" w:cs="Times New Roman"/>
          <w:lang w:val="en-US"/>
        </w:rPr>
        <w:t xml:space="preserve"> 18, no. 11 (November 2013): 1211–17. </w:t>
      </w:r>
      <w:hyperlink r:id="rId37" w:history="1">
        <w:r w:rsidRPr="003F5738">
          <w:rPr>
            <w:rStyle w:val="Hyperlink"/>
            <w:rFonts w:ascii="Times New Roman" w:hAnsi="Times New Roman" w:cs="Times New Roman"/>
            <w:lang w:val="en-US"/>
          </w:rPr>
          <w:t>https://doi.org/10.1038/mp.2013.96</w:t>
        </w:r>
      </w:hyperlink>
      <w:r w:rsidRPr="003F5738">
        <w:rPr>
          <w:rFonts w:ascii="Times New Roman" w:hAnsi="Times New Roman" w:cs="Times New Roman"/>
          <w:lang w:val="en-US"/>
        </w:rPr>
        <w:t>.</w:t>
      </w:r>
    </w:p>
    <w:p w14:paraId="5D94AF87"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Hwang, </w:t>
      </w:r>
      <w:proofErr w:type="spellStart"/>
      <w:r w:rsidRPr="003F5738">
        <w:rPr>
          <w:rFonts w:ascii="Times New Roman" w:hAnsi="Times New Roman" w:cs="Times New Roman"/>
          <w:lang w:val="en-US"/>
        </w:rPr>
        <w:t>Hyesung</w:t>
      </w:r>
      <w:proofErr w:type="spellEnd"/>
      <w:r w:rsidRPr="003F5738">
        <w:rPr>
          <w:rFonts w:ascii="Times New Roman" w:hAnsi="Times New Roman" w:cs="Times New Roman"/>
          <w:lang w:val="en-US"/>
        </w:rPr>
        <w:t xml:space="preserve"> G., </w:t>
      </w:r>
      <w:proofErr w:type="spellStart"/>
      <w:r w:rsidRPr="003F5738">
        <w:rPr>
          <w:rFonts w:ascii="Times New Roman" w:hAnsi="Times New Roman" w:cs="Times New Roman"/>
          <w:lang w:val="en-US"/>
        </w:rPr>
        <w:t>Jihyun</w:t>
      </w:r>
      <w:proofErr w:type="spellEnd"/>
      <w:r w:rsidRPr="003F5738">
        <w:rPr>
          <w:rFonts w:ascii="Times New Roman" w:hAnsi="Times New Roman" w:cs="Times New Roman"/>
          <w:lang w:val="en-US"/>
        </w:rPr>
        <w:t xml:space="preserve"> Suh, Jared </w:t>
      </w:r>
      <w:proofErr w:type="spellStart"/>
      <w:r w:rsidRPr="003F5738">
        <w:rPr>
          <w:rFonts w:ascii="Times New Roman" w:hAnsi="Times New Roman" w:cs="Times New Roman"/>
          <w:lang w:val="en-US"/>
        </w:rPr>
        <w:t>Balbona</w:t>
      </w:r>
      <w:proofErr w:type="spellEnd"/>
      <w:r w:rsidRPr="003F5738">
        <w:rPr>
          <w:rFonts w:ascii="Times New Roman" w:hAnsi="Times New Roman" w:cs="Times New Roman"/>
          <w:lang w:val="en-US"/>
        </w:rPr>
        <w:t xml:space="preserve">, Shreya Sodhi, and Lori Markson. “The Crude Ostracism Detection System: Pupils React to Minimal Cues of Exclusion.” </w:t>
      </w:r>
      <w:r w:rsidRPr="003F5738">
        <w:rPr>
          <w:rFonts w:ascii="Times New Roman" w:hAnsi="Times New Roman" w:cs="Times New Roman"/>
          <w:i/>
          <w:iCs/>
          <w:lang w:val="en-US"/>
        </w:rPr>
        <w:t>Journal of Social and Personal Relationships</w:t>
      </w:r>
      <w:r w:rsidRPr="003F5738">
        <w:rPr>
          <w:rFonts w:ascii="Times New Roman" w:hAnsi="Times New Roman" w:cs="Times New Roman"/>
          <w:lang w:val="en-US"/>
        </w:rPr>
        <w:t xml:space="preserve"> 37, no. 4 (April 2020): 1225–44. </w:t>
      </w:r>
      <w:hyperlink r:id="rId38" w:history="1">
        <w:r w:rsidRPr="003F5738">
          <w:rPr>
            <w:rStyle w:val="Hyperlink"/>
            <w:rFonts w:ascii="Times New Roman" w:hAnsi="Times New Roman" w:cs="Times New Roman"/>
            <w:lang w:val="en-US"/>
          </w:rPr>
          <w:t>https://doi.org/10.1177/0265407519891242</w:t>
        </w:r>
      </w:hyperlink>
      <w:r w:rsidRPr="003F5738">
        <w:rPr>
          <w:rFonts w:ascii="Times New Roman" w:hAnsi="Times New Roman" w:cs="Times New Roman"/>
          <w:lang w:val="en-US"/>
        </w:rPr>
        <w:t>.</w:t>
      </w:r>
    </w:p>
    <w:p w14:paraId="2C1EC794"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Inagaki, Tristen K., and Peter J. </w:t>
      </w:r>
      <w:proofErr w:type="spellStart"/>
      <w:r w:rsidRPr="003F5738">
        <w:rPr>
          <w:rFonts w:ascii="Times New Roman" w:hAnsi="Times New Roman" w:cs="Times New Roman"/>
          <w:lang w:val="en-US"/>
        </w:rPr>
        <w:t>Gianaros</w:t>
      </w:r>
      <w:proofErr w:type="spellEnd"/>
      <w:r w:rsidRPr="003F5738">
        <w:rPr>
          <w:rFonts w:ascii="Times New Roman" w:hAnsi="Times New Roman" w:cs="Times New Roman"/>
          <w:lang w:val="en-US"/>
        </w:rPr>
        <w:t xml:space="preserve">. “Resting (Tonic) Blood Pressure Is Associated </w:t>
      </w:r>
      <w:proofErr w:type="gramStart"/>
      <w:r w:rsidRPr="003F5738">
        <w:rPr>
          <w:rFonts w:ascii="Times New Roman" w:hAnsi="Times New Roman" w:cs="Times New Roman"/>
          <w:lang w:val="en-US"/>
        </w:rPr>
        <w:t>With</w:t>
      </w:r>
      <w:proofErr w:type="gramEnd"/>
      <w:r w:rsidRPr="003F5738">
        <w:rPr>
          <w:rFonts w:ascii="Times New Roman" w:hAnsi="Times New Roman" w:cs="Times New Roman"/>
          <w:lang w:val="en-US"/>
        </w:rPr>
        <w:t xml:space="preserve"> Sensitivity to Imagined and Acute Experiences of Social Pain: Evidence From Three Studies.” </w:t>
      </w:r>
      <w:r w:rsidRPr="003F5738">
        <w:rPr>
          <w:rFonts w:ascii="Times New Roman" w:hAnsi="Times New Roman" w:cs="Times New Roman"/>
          <w:i/>
          <w:iCs/>
          <w:lang w:val="en-US"/>
        </w:rPr>
        <w:t>Psychological Science</w:t>
      </w:r>
      <w:r w:rsidRPr="003F5738">
        <w:rPr>
          <w:rFonts w:ascii="Times New Roman" w:hAnsi="Times New Roman" w:cs="Times New Roman"/>
          <w:lang w:val="en-US"/>
        </w:rPr>
        <w:t xml:space="preserve"> 33, no. 6 (June 2022): 984–98. </w:t>
      </w:r>
      <w:hyperlink r:id="rId39" w:history="1">
        <w:r w:rsidRPr="003F5738">
          <w:rPr>
            <w:rStyle w:val="Hyperlink"/>
            <w:rFonts w:ascii="Times New Roman" w:hAnsi="Times New Roman" w:cs="Times New Roman"/>
            <w:lang w:val="en-US"/>
          </w:rPr>
          <w:t>https://doi.org/10.1177/09567976211061107</w:t>
        </w:r>
      </w:hyperlink>
      <w:r w:rsidRPr="003F5738">
        <w:rPr>
          <w:rFonts w:ascii="Times New Roman" w:hAnsi="Times New Roman" w:cs="Times New Roman"/>
          <w:lang w:val="en-US"/>
        </w:rPr>
        <w:t>.</w:t>
      </w:r>
    </w:p>
    <w:p w14:paraId="33DB4412"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de-DE"/>
        </w:rPr>
        <w:t>Inagaki</w:t>
      </w:r>
      <w:proofErr w:type="spellEnd"/>
      <w:r w:rsidRPr="003F5738">
        <w:rPr>
          <w:rFonts w:ascii="Times New Roman" w:hAnsi="Times New Roman" w:cs="Times New Roman"/>
          <w:lang w:val="de-DE"/>
        </w:rPr>
        <w:t xml:space="preserve">, Tristen K., J. Richard Jennings, Naomi I. Eisenberger, and Peter J. </w:t>
      </w:r>
      <w:proofErr w:type="spellStart"/>
      <w:r w:rsidRPr="003F5738">
        <w:rPr>
          <w:rFonts w:ascii="Times New Roman" w:hAnsi="Times New Roman" w:cs="Times New Roman"/>
          <w:lang w:val="de-DE"/>
        </w:rPr>
        <w:t>Gianaros</w:t>
      </w:r>
      <w:proofErr w:type="spellEnd"/>
      <w:r w:rsidRPr="003F5738">
        <w:rPr>
          <w:rFonts w:ascii="Times New Roman" w:hAnsi="Times New Roman" w:cs="Times New Roman"/>
          <w:lang w:val="de-DE"/>
        </w:rPr>
        <w:t xml:space="preserve">. </w:t>
      </w:r>
      <w:r w:rsidRPr="003F5738">
        <w:rPr>
          <w:rFonts w:ascii="Times New Roman" w:hAnsi="Times New Roman" w:cs="Times New Roman"/>
          <w:lang w:val="en-US"/>
        </w:rPr>
        <w:t xml:space="preserve">“Taking Rejection to Heart: Associations between Blood Pressure and Sensitivity to Social Pain.” </w:t>
      </w:r>
      <w:r w:rsidRPr="003F5738">
        <w:rPr>
          <w:rFonts w:ascii="Times New Roman" w:hAnsi="Times New Roman" w:cs="Times New Roman"/>
          <w:i/>
          <w:iCs/>
          <w:lang w:val="en-US"/>
        </w:rPr>
        <w:t>Biological Psychology</w:t>
      </w:r>
      <w:r w:rsidRPr="003F5738">
        <w:rPr>
          <w:rFonts w:ascii="Times New Roman" w:hAnsi="Times New Roman" w:cs="Times New Roman"/>
          <w:lang w:val="en-US"/>
        </w:rPr>
        <w:t xml:space="preserve"> 139 (November 2018): 87–95. </w:t>
      </w:r>
      <w:hyperlink r:id="rId40" w:history="1">
        <w:r w:rsidRPr="003F5738">
          <w:rPr>
            <w:rStyle w:val="Hyperlink"/>
            <w:rFonts w:ascii="Times New Roman" w:hAnsi="Times New Roman" w:cs="Times New Roman"/>
            <w:lang w:val="en-US"/>
          </w:rPr>
          <w:t>https://doi.org/10.1016/j.biopsycho.2018.10.007</w:t>
        </w:r>
      </w:hyperlink>
      <w:r w:rsidRPr="003F5738">
        <w:rPr>
          <w:rFonts w:ascii="Times New Roman" w:hAnsi="Times New Roman" w:cs="Times New Roman"/>
          <w:lang w:val="en-US"/>
        </w:rPr>
        <w:t>.</w:t>
      </w:r>
    </w:p>
    <w:p w14:paraId="7DCF2F11"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Jollant</w:t>
      </w:r>
      <w:proofErr w:type="spellEnd"/>
      <w:r w:rsidRPr="003F5738">
        <w:rPr>
          <w:rFonts w:ascii="Times New Roman" w:hAnsi="Times New Roman" w:cs="Times New Roman"/>
          <w:lang w:val="en-US"/>
        </w:rPr>
        <w:t xml:space="preserve">, Fabrice, Jamie Near, Gustavo </w:t>
      </w:r>
      <w:proofErr w:type="spellStart"/>
      <w:r w:rsidRPr="003F5738">
        <w:rPr>
          <w:rFonts w:ascii="Times New Roman" w:hAnsi="Times New Roman" w:cs="Times New Roman"/>
          <w:lang w:val="en-US"/>
        </w:rPr>
        <w:t>Turecki</w:t>
      </w:r>
      <w:proofErr w:type="spellEnd"/>
      <w:r w:rsidRPr="003F5738">
        <w:rPr>
          <w:rFonts w:ascii="Times New Roman" w:hAnsi="Times New Roman" w:cs="Times New Roman"/>
          <w:lang w:val="en-US"/>
        </w:rPr>
        <w:t>, and Stéphane Richard-</w:t>
      </w:r>
      <w:proofErr w:type="spellStart"/>
      <w:r w:rsidRPr="003F5738">
        <w:rPr>
          <w:rFonts w:ascii="Times New Roman" w:hAnsi="Times New Roman" w:cs="Times New Roman"/>
          <w:lang w:val="en-US"/>
        </w:rPr>
        <w:t>Devantoy</w:t>
      </w:r>
      <w:proofErr w:type="spellEnd"/>
      <w:r w:rsidRPr="003F5738">
        <w:rPr>
          <w:rFonts w:ascii="Times New Roman" w:hAnsi="Times New Roman" w:cs="Times New Roman"/>
          <w:lang w:val="en-US"/>
        </w:rPr>
        <w:t xml:space="preserve">. “Spectroscopy Markers of Suicidal Risk and Mental Pain in Depressed Patients.” </w:t>
      </w:r>
      <w:r w:rsidRPr="003F5738">
        <w:rPr>
          <w:rFonts w:ascii="Times New Roman" w:hAnsi="Times New Roman" w:cs="Times New Roman"/>
          <w:i/>
          <w:iCs/>
          <w:lang w:val="en-US"/>
        </w:rPr>
        <w:t>Progress in Neuro-Psychopharmacology and Biological Psychiatry</w:t>
      </w:r>
      <w:r w:rsidRPr="003F5738">
        <w:rPr>
          <w:rFonts w:ascii="Times New Roman" w:hAnsi="Times New Roman" w:cs="Times New Roman"/>
          <w:lang w:val="en-US"/>
        </w:rPr>
        <w:t xml:space="preserve"> 73 (February 2017): 64–71. </w:t>
      </w:r>
      <w:hyperlink r:id="rId41" w:history="1">
        <w:r w:rsidRPr="003F5738">
          <w:rPr>
            <w:rStyle w:val="Hyperlink"/>
            <w:rFonts w:ascii="Times New Roman" w:hAnsi="Times New Roman" w:cs="Times New Roman"/>
            <w:lang w:val="en-US"/>
          </w:rPr>
          <w:t>https://doi.org/10.1016/j.pnpbp.2016.10.005</w:t>
        </w:r>
      </w:hyperlink>
      <w:r w:rsidRPr="003F5738">
        <w:rPr>
          <w:rFonts w:ascii="Times New Roman" w:hAnsi="Times New Roman" w:cs="Times New Roman"/>
          <w:lang w:val="en-US"/>
        </w:rPr>
        <w:t>.</w:t>
      </w:r>
    </w:p>
    <w:p w14:paraId="104D98CA"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D14283">
        <w:rPr>
          <w:rFonts w:ascii="Times New Roman" w:hAnsi="Times New Roman" w:cs="Times New Roman"/>
          <w:lang w:val="fr-FR"/>
        </w:rPr>
        <w:t>Jollant</w:t>
      </w:r>
      <w:proofErr w:type="spellEnd"/>
      <w:r w:rsidRPr="00D14283">
        <w:rPr>
          <w:rFonts w:ascii="Times New Roman" w:hAnsi="Times New Roman" w:cs="Times New Roman"/>
          <w:lang w:val="fr-FR"/>
        </w:rPr>
        <w:t xml:space="preserve">, Fabrice, </w:t>
      </w:r>
      <w:proofErr w:type="spellStart"/>
      <w:r w:rsidRPr="00D14283">
        <w:rPr>
          <w:rFonts w:ascii="Times New Roman" w:hAnsi="Times New Roman" w:cs="Times New Roman"/>
          <w:lang w:val="fr-FR"/>
        </w:rPr>
        <w:t>Fabricio</w:t>
      </w:r>
      <w:proofErr w:type="spellEnd"/>
      <w:r w:rsidRPr="00D14283">
        <w:rPr>
          <w:rFonts w:ascii="Times New Roman" w:hAnsi="Times New Roman" w:cs="Times New Roman"/>
          <w:lang w:val="fr-FR"/>
        </w:rPr>
        <w:t xml:space="preserve"> </w:t>
      </w:r>
      <w:proofErr w:type="spellStart"/>
      <w:r w:rsidRPr="00D14283">
        <w:rPr>
          <w:rFonts w:ascii="Times New Roman" w:hAnsi="Times New Roman" w:cs="Times New Roman"/>
          <w:lang w:val="fr-FR"/>
        </w:rPr>
        <w:t>Perreira</w:t>
      </w:r>
      <w:proofErr w:type="spellEnd"/>
      <w:r w:rsidRPr="00D14283">
        <w:rPr>
          <w:rFonts w:ascii="Times New Roman" w:hAnsi="Times New Roman" w:cs="Times New Roman"/>
          <w:lang w:val="fr-FR"/>
        </w:rPr>
        <w:t>, Laura M. Fiori, Stéphane Richard-</w:t>
      </w:r>
      <w:proofErr w:type="spellStart"/>
      <w:r w:rsidRPr="00D14283">
        <w:rPr>
          <w:rFonts w:ascii="Times New Roman" w:hAnsi="Times New Roman" w:cs="Times New Roman"/>
          <w:lang w:val="fr-FR"/>
        </w:rPr>
        <w:t>Devantoy</w:t>
      </w:r>
      <w:proofErr w:type="spellEnd"/>
      <w:r w:rsidRPr="00D14283">
        <w:rPr>
          <w:rFonts w:ascii="Times New Roman" w:hAnsi="Times New Roman" w:cs="Times New Roman"/>
          <w:lang w:val="fr-FR"/>
        </w:rPr>
        <w:t>, Pierre-</w:t>
      </w:r>
      <w:proofErr w:type="spellStart"/>
      <w:r w:rsidRPr="00D14283">
        <w:rPr>
          <w:rFonts w:ascii="Times New Roman" w:hAnsi="Times New Roman" w:cs="Times New Roman"/>
          <w:lang w:val="fr-FR"/>
        </w:rPr>
        <w:t>Eric</w:t>
      </w:r>
      <w:proofErr w:type="spellEnd"/>
      <w:r w:rsidRPr="00D14283">
        <w:rPr>
          <w:rFonts w:ascii="Times New Roman" w:hAnsi="Times New Roman" w:cs="Times New Roman"/>
          <w:lang w:val="fr-FR"/>
        </w:rPr>
        <w:t xml:space="preserve"> Lutz, Raoul </w:t>
      </w:r>
      <w:proofErr w:type="spellStart"/>
      <w:r w:rsidRPr="00D14283">
        <w:rPr>
          <w:rFonts w:ascii="Times New Roman" w:hAnsi="Times New Roman" w:cs="Times New Roman"/>
          <w:lang w:val="fr-FR"/>
        </w:rPr>
        <w:t>Belzeaux</w:t>
      </w:r>
      <w:proofErr w:type="spellEnd"/>
      <w:r w:rsidRPr="00D14283">
        <w:rPr>
          <w:rFonts w:ascii="Times New Roman" w:hAnsi="Times New Roman" w:cs="Times New Roman"/>
          <w:lang w:val="fr-FR"/>
        </w:rPr>
        <w:t xml:space="preserve">, and Gustavo </w:t>
      </w:r>
      <w:proofErr w:type="spellStart"/>
      <w:r w:rsidRPr="00D14283">
        <w:rPr>
          <w:rFonts w:ascii="Times New Roman" w:hAnsi="Times New Roman" w:cs="Times New Roman"/>
          <w:lang w:val="fr-FR"/>
        </w:rPr>
        <w:t>Turecki</w:t>
      </w:r>
      <w:proofErr w:type="spellEnd"/>
      <w:r w:rsidRPr="00D14283">
        <w:rPr>
          <w:rFonts w:ascii="Times New Roman" w:hAnsi="Times New Roman" w:cs="Times New Roman"/>
          <w:lang w:val="fr-FR"/>
        </w:rPr>
        <w:t xml:space="preserve">. </w:t>
      </w:r>
      <w:r w:rsidRPr="003F5738">
        <w:rPr>
          <w:rFonts w:ascii="Times New Roman" w:hAnsi="Times New Roman" w:cs="Times New Roman"/>
          <w:lang w:val="en-US"/>
        </w:rPr>
        <w:t xml:space="preserve">“Neural and Molecular Correlates of Psychological Pain during Major Depression, and Its Link with Suicidal Ideas.” </w:t>
      </w:r>
      <w:r w:rsidRPr="003F5738">
        <w:rPr>
          <w:rFonts w:ascii="Times New Roman" w:hAnsi="Times New Roman" w:cs="Times New Roman"/>
          <w:i/>
          <w:iCs/>
          <w:lang w:val="en-US"/>
        </w:rPr>
        <w:t>Progress in Neuro-Psychopharmacology and Biological Psychiatry</w:t>
      </w:r>
      <w:r w:rsidRPr="003F5738">
        <w:rPr>
          <w:rFonts w:ascii="Times New Roman" w:hAnsi="Times New Roman" w:cs="Times New Roman"/>
          <w:lang w:val="en-US"/>
        </w:rPr>
        <w:t xml:space="preserve"> 100 (June 2020): 109909. </w:t>
      </w:r>
      <w:hyperlink r:id="rId42" w:history="1">
        <w:r w:rsidRPr="003F5738">
          <w:rPr>
            <w:rStyle w:val="Hyperlink"/>
            <w:rFonts w:ascii="Times New Roman" w:hAnsi="Times New Roman" w:cs="Times New Roman"/>
            <w:lang w:val="en-US"/>
          </w:rPr>
          <w:t>https://doi.org/10.1016/j.pnpbp.2020.109909</w:t>
        </w:r>
      </w:hyperlink>
      <w:r w:rsidRPr="003F5738">
        <w:rPr>
          <w:rFonts w:ascii="Times New Roman" w:hAnsi="Times New Roman" w:cs="Times New Roman"/>
          <w:lang w:val="en-US"/>
        </w:rPr>
        <w:t>.</w:t>
      </w:r>
    </w:p>
    <w:p w14:paraId="0BEB295F"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Kawamoto, </w:t>
      </w:r>
      <w:proofErr w:type="spellStart"/>
      <w:r w:rsidRPr="003F5738">
        <w:rPr>
          <w:rFonts w:ascii="Times New Roman" w:hAnsi="Times New Roman" w:cs="Times New Roman"/>
          <w:lang w:val="en-US"/>
        </w:rPr>
        <w:t>Taishi</w:t>
      </w:r>
      <w:proofErr w:type="spellEnd"/>
      <w:r w:rsidRPr="003F5738">
        <w:rPr>
          <w:rFonts w:ascii="Times New Roman" w:hAnsi="Times New Roman" w:cs="Times New Roman"/>
          <w:lang w:val="en-US"/>
        </w:rPr>
        <w:t xml:space="preserve">, Keiichi Onoda, </w:t>
      </w:r>
      <w:proofErr w:type="spellStart"/>
      <w:r w:rsidRPr="003F5738">
        <w:rPr>
          <w:rFonts w:ascii="Times New Roman" w:hAnsi="Times New Roman" w:cs="Times New Roman"/>
          <w:lang w:val="en-US"/>
        </w:rPr>
        <w:t>Ken’ichiro</w:t>
      </w:r>
      <w:proofErr w:type="spellEnd"/>
      <w:r w:rsidRPr="003F5738">
        <w:rPr>
          <w:rFonts w:ascii="Times New Roman" w:hAnsi="Times New Roman" w:cs="Times New Roman"/>
          <w:lang w:val="en-US"/>
        </w:rPr>
        <w:t xml:space="preserve"> Nakashima, Hiroshi </w:t>
      </w:r>
      <w:proofErr w:type="spellStart"/>
      <w:r w:rsidRPr="003F5738">
        <w:rPr>
          <w:rFonts w:ascii="Times New Roman" w:hAnsi="Times New Roman" w:cs="Times New Roman"/>
          <w:lang w:val="en-US"/>
        </w:rPr>
        <w:t>Nittono</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Shuhei</w:t>
      </w:r>
      <w:proofErr w:type="spellEnd"/>
      <w:r w:rsidRPr="003F5738">
        <w:rPr>
          <w:rFonts w:ascii="Times New Roman" w:hAnsi="Times New Roman" w:cs="Times New Roman"/>
          <w:lang w:val="en-US"/>
        </w:rPr>
        <w:t xml:space="preserve"> Yamaguchi, and Mitsuhiro Ura. “Is Dorsal Anterior Cingulate Cortex Activation in Response to Social Exclusion Due to Expectancy Violation? An fMRI Study.” </w:t>
      </w:r>
      <w:r w:rsidRPr="003F5738">
        <w:rPr>
          <w:rFonts w:ascii="Times New Roman" w:hAnsi="Times New Roman" w:cs="Times New Roman"/>
          <w:i/>
          <w:iCs/>
          <w:lang w:val="en-US"/>
        </w:rPr>
        <w:t>Frontiers in Evolutionary Neuroscience</w:t>
      </w:r>
      <w:r w:rsidRPr="003F5738">
        <w:rPr>
          <w:rFonts w:ascii="Times New Roman" w:hAnsi="Times New Roman" w:cs="Times New Roman"/>
          <w:lang w:val="en-US"/>
        </w:rPr>
        <w:t xml:space="preserve"> 4 (2012). </w:t>
      </w:r>
      <w:hyperlink r:id="rId43" w:history="1">
        <w:r w:rsidRPr="003F5738">
          <w:rPr>
            <w:rStyle w:val="Hyperlink"/>
            <w:rFonts w:ascii="Times New Roman" w:hAnsi="Times New Roman" w:cs="Times New Roman"/>
            <w:lang w:val="en-US"/>
          </w:rPr>
          <w:t>https://doi.org/10.3389/fnevo.2012.00011</w:t>
        </w:r>
      </w:hyperlink>
      <w:r w:rsidRPr="003F5738">
        <w:rPr>
          <w:rFonts w:ascii="Times New Roman" w:hAnsi="Times New Roman" w:cs="Times New Roman"/>
          <w:lang w:val="en-US"/>
        </w:rPr>
        <w:t>.</w:t>
      </w:r>
    </w:p>
    <w:p w14:paraId="579EC686"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Kersting, Anette, Patricia </w:t>
      </w:r>
      <w:proofErr w:type="spellStart"/>
      <w:r w:rsidRPr="003F5738">
        <w:rPr>
          <w:rFonts w:ascii="Times New Roman" w:hAnsi="Times New Roman" w:cs="Times New Roman"/>
          <w:lang w:val="de-DE"/>
        </w:rPr>
        <w:t>Ohrmann</w:t>
      </w:r>
      <w:proofErr w:type="spellEnd"/>
      <w:r w:rsidRPr="003F5738">
        <w:rPr>
          <w:rFonts w:ascii="Times New Roman" w:hAnsi="Times New Roman" w:cs="Times New Roman"/>
          <w:lang w:val="de-DE"/>
        </w:rPr>
        <w:t xml:space="preserve">, Anya Pedersen, Kristin Kroker, Daniela Samberg, Jochen Bauer, Harald Kugel, et al. </w:t>
      </w:r>
      <w:r w:rsidRPr="003F5738">
        <w:rPr>
          <w:rFonts w:ascii="Times New Roman" w:hAnsi="Times New Roman" w:cs="Times New Roman"/>
          <w:lang w:val="en-US"/>
        </w:rPr>
        <w:t xml:space="preserve">“Neural Activation Underlying Acute Grief in Women After the Loss of an Unborn Child.” </w:t>
      </w:r>
      <w:r w:rsidRPr="003F5738">
        <w:rPr>
          <w:rFonts w:ascii="Times New Roman" w:hAnsi="Times New Roman" w:cs="Times New Roman"/>
          <w:i/>
          <w:iCs/>
          <w:lang w:val="en-US"/>
        </w:rPr>
        <w:t>American Journal of Psychiatry</w:t>
      </w:r>
      <w:r w:rsidRPr="003F5738">
        <w:rPr>
          <w:rFonts w:ascii="Times New Roman" w:hAnsi="Times New Roman" w:cs="Times New Roman"/>
          <w:lang w:val="en-US"/>
        </w:rPr>
        <w:t xml:space="preserve"> 166, no. 12 (December 2009): 1402–10. </w:t>
      </w:r>
      <w:hyperlink r:id="rId44" w:history="1">
        <w:r w:rsidRPr="003F5738">
          <w:rPr>
            <w:rStyle w:val="Hyperlink"/>
            <w:rFonts w:ascii="Times New Roman" w:hAnsi="Times New Roman" w:cs="Times New Roman"/>
            <w:lang w:val="en-US"/>
          </w:rPr>
          <w:t>https://doi.org/10.1176/appi.ajp.2009.08121875</w:t>
        </w:r>
      </w:hyperlink>
      <w:r w:rsidRPr="003F5738">
        <w:rPr>
          <w:rFonts w:ascii="Times New Roman" w:hAnsi="Times New Roman" w:cs="Times New Roman"/>
          <w:lang w:val="en-US"/>
        </w:rPr>
        <w:t>.</w:t>
      </w:r>
    </w:p>
    <w:p w14:paraId="0132F88C"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Kim, Chong-Su, Go-Eun Shin, </w:t>
      </w:r>
      <w:proofErr w:type="spellStart"/>
      <w:r w:rsidRPr="003F5738">
        <w:rPr>
          <w:rFonts w:ascii="Times New Roman" w:hAnsi="Times New Roman" w:cs="Times New Roman"/>
          <w:lang w:val="en-US"/>
        </w:rPr>
        <w:t>Yunju</w:t>
      </w:r>
      <w:proofErr w:type="spellEnd"/>
      <w:r w:rsidRPr="003F5738">
        <w:rPr>
          <w:rFonts w:ascii="Times New Roman" w:hAnsi="Times New Roman" w:cs="Times New Roman"/>
          <w:lang w:val="en-US"/>
        </w:rPr>
        <w:t xml:space="preserve"> Cheong, Ji</w:t>
      </w:r>
      <w:r w:rsidRPr="003F5738">
        <w:rPr>
          <w:rFonts w:ascii="Times New Roman" w:hAnsi="Times New Roman" w:cs="Times New Roman"/>
          <w:lang w:val="en-US"/>
        </w:rPr>
        <w:noBreakHyphen/>
      </w:r>
      <w:proofErr w:type="spellStart"/>
      <w:r w:rsidRPr="003F5738">
        <w:rPr>
          <w:rFonts w:ascii="Times New Roman" w:hAnsi="Times New Roman" w:cs="Times New Roman"/>
          <w:lang w:val="en-US"/>
        </w:rPr>
        <w:t>Hee</w:t>
      </w:r>
      <w:proofErr w:type="spellEnd"/>
      <w:r w:rsidRPr="003F5738">
        <w:rPr>
          <w:rFonts w:ascii="Times New Roman" w:hAnsi="Times New Roman" w:cs="Times New Roman"/>
          <w:lang w:val="en-US"/>
        </w:rPr>
        <w:t xml:space="preserve"> Shin, Dong-Mi Shin, and Woo Young Chun. “Experiencing Social Exclusion Changes Gut Microbiota Composition.” </w:t>
      </w:r>
      <w:r w:rsidRPr="003F5738">
        <w:rPr>
          <w:rFonts w:ascii="Times New Roman" w:hAnsi="Times New Roman" w:cs="Times New Roman"/>
          <w:i/>
          <w:iCs/>
          <w:lang w:val="en-US"/>
        </w:rPr>
        <w:t>Translational Psychiatry</w:t>
      </w:r>
      <w:r w:rsidRPr="003F5738">
        <w:rPr>
          <w:rFonts w:ascii="Times New Roman" w:hAnsi="Times New Roman" w:cs="Times New Roman"/>
          <w:lang w:val="en-US"/>
        </w:rPr>
        <w:t xml:space="preserve"> 12, no. 1 (June 17, 2022): 254. </w:t>
      </w:r>
      <w:hyperlink r:id="rId45" w:history="1">
        <w:r w:rsidRPr="003F5738">
          <w:rPr>
            <w:rStyle w:val="Hyperlink"/>
            <w:rFonts w:ascii="Times New Roman" w:hAnsi="Times New Roman" w:cs="Times New Roman"/>
            <w:lang w:val="en-US"/>
          </w:rPr>
          <w:t>https://doi.org/10.1038/s41398-022-02023-8</w:t>
        </w:r>
      </w:hyperlink>
      <w:r w:rsidRPr="003F5738">
        <w:rPr>
          <w:rFonts w:ascii="Times New Roman" w:hAnsi="Times New Roman" w:cs="Times New Roman"/>
          <w:lang w:val="en-US"/>
        </w:rPr>
        <w:t>.</w:t>
      </w:r>
    </w:p>
    <w:p w14:paraId="1B75BB9F"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Kim, Diane J., Sarah J. Blossom, Pedro L. Delgado, Jessica M. Carbajal, and Ricardo </w:t>
      </w:r>
      <w:proofErr w:type="spellStart"/>
      <w:r w:rsidRPr="003F5738">
        <w:rPr>
          <w:rFonts w:ascii="Times New Roman" w:hAnsi="Times New Roman" w:cs="Times New Roman"/>
          <w:lang w:val="en-US"/>
        </w:rPr>
        <w:t>Cáceda</w:t>
      </w:r>
      <w:proofErr w:type="spellEnd"/>
      <w:r w:rsidRPr="003F5738">
        <w:rPr>
          <w:rFonts w:ascii="Times New Roman" w:hAnsi="Times New Roman" w:cs="Times New Roman"/>
          <w:lang w:val="en-US"/>
        </w:rPr>
        <w:t xml:space="preserve">. “Examination of Pain Threshold and Neuropeptides in Patients with Acute Suicide Risk.” </w:t>
      </w:r>
      <w:r w:rsidRPr="003F5738">
        <w:rPr>
          <w:rFonts w:ascii="Times New Roman" w:hAnsi="Times New Roman" w:cs="Times New Roman"/>
          <w:i/>
          <w:iCs/>
          <w:lang w:val="en-US"/>
        </w:rPr>
        <w:t>Progress in Neuro-Psychopharmacology and Biological Psychiatry</w:t>
      </w:r>
      <w:r w:rsidRPr="003F5738">
        <w:rPr>
          <w:rFonts w:ascii="Times New Roman" w:hAnsi="Times New Roman" w:cs="Times New Roman"/>
          <w:lang w:val="en-US"/>
        </w:rPr>
        <w:t xml:space="preserve"> 95 (December 2019): 109705. </w:t>
      </w:r>
      <w:hyperlink r:id="rId46" w:history="1">
        <w:r w:rsidRPr="003F5738">
          <w:rPr>
            <w:rStyle w:val="Hyperlink"/>
            <w:rFonts w:ascii="Times New Roman" w:hAnsi="Times New Roman" w:cs="Times New Roman"/>
            <w:lang w:val="en-US"/>
          </w:rPr>
          <w:t>https://doi.org/10.1016/j.pnpbp.2019.109705</w:t>
        </w:r>
      </w:hyperlink>
      <w:r w:rsidRPr="003F5738">
        <w:rPr>
          <w:rFonts w:ascii="Times New Roman" w:hAnsi="Times New Roman" w:cs="Times New Roman"/>
          <w:lang w:val="en-US"/>
        </w:rPr>
        <w:t>.</w:t>
      </w:r>
    </w:p>
    <w:p w14:paraId="0EAB956A"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Kim, </w:t>
      </w:r>
      <w:proofErr w:type="spellStart"/>
      <w:r w:rsidRPr="003F5738">
        <w:rPr>
          <w:rFonts w:ascii="Times New Roman" w:hAnsi="Times New Roman" w:cs="Times New Roman"/>
          <w:lang w:val="en-US"/>
        </w:rPr>
        <w:t>Hairin</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Seyul</w:t>
      </w:r>
      <w:proofErr w:type="spellEnd"/>
      <w:r w:rsidRPr="003F5738">
        <w:rPr>
          <w:rFonts w:ascii="Times New Roman" w:hAnsi="Times New Roman" w:cs="Times New Roman"/>
          <w:lang w:val="en-US"/>
        </w:rPr>
        <w:t xml:space="preserve"> Kwak, Elisa C Baek, </w:t>
      </w:r>
      <w:proofErr w:type="spellStart"/>
      <w:r w:rsidRPr="003F5738">
        <w:rPr>
          <w:rFonts w:ascii="Times New Roman" w:hAnsi="Times New Roman" w:cs="Times New Roman"/>
          <w:lang w:val="en-US"/>
        </w:rPr>
        <w:t>Naeun</w:t>
      </w:r>
      <w:proofErr w:type="spellEnd"/>
      <w:r w:rsidRPr="003F5738">
        <w:rPr>
          <w:rFonts w:ascii="Times New Roman" w:hAnsi="Times New Roman" w:cs="Times New Roman"/>
          <w:lang w:val="en-US"/>
        </w:rPr>
        <w:t xml:space="preserve"> Oh, Ekaterina </w:t>
      </w:r>
      <w:proofErr w:type="spellStart"/>
      <w:r w:rsidRPr="003F5738">
        <w:rPr>
          <w:rFonts w:ascii="Times New Roman" w:hAnsi="Times New Roman" w:cs="Times New Roman"/>
          <w:lang w:val="en-US"/>
        </w:rPr>
        <w:t>Baldina</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Yoosik</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Youm</w:t>
      </w:r>
      <w:proofErr w:type="spellEnd"/>
      <w:r w:rsidRPr="003F5738">
        <w:rPr>
          <w:rFonts w:ascii="Times New Roman" w:hAnsi="Times New Roman" w:cs="Times New Roman"/>
          <w:lang w:val="en-US"/>
        </w:rPr>
        <w:t xml:space="preserve">, and </w:t>
      </w:r>
      <w:proofErr w:type="spellStart"/>
      <w:r w:rsidRPr="003F5738">
        <w:rPr>
          <w:rFonts w:ascii="Times New Roman" w:hAnsi="Times New Roman" w:cs="Times New Roman"/>
          <w:lang w:val="en-US"/>
        </w:rPr>
        <w:t>Jeanyung</w:t>
      </w:r>
      <w:proofErr w:type="spellEnd"/>
      <w:r w:rsidRPr="003F5738">
        <w:rPr>
          <w:rFonts w:ascii="Times New Roman" w:hAnsi="Times New Roman" w:cs="Times New Roman"/>
          <w:lang w:val="en-US"/>
        </w:rPr>
        <w:t xml:space="preserve"> Chey. “Brain Connectivity during Social Exclusion Differs Depending on the Closeness within a Triad among Older Adults Living in a Village.”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18, no. 1 (April 27, 2023): nsad015. </w:t>
      </w:r>
      <w:hyperlink r:id="rId47" w:history="1">
        <w:r w:rsidRPr="003F5738">
          <w:rPr>
            <w:rStyle w:val="Hyperlink"/>
            <w:rFonts w:ascii="Times New Roman" w:hAnsi="Times New Roman" w:cs="Times New Roman"/>
            <w:lang w:val="en-US"/>
          </w:rPr>
          <w:t>https://doi.org/10.1093/scan/nsad015</w:t>
        </w:r>
      </w:hyperlink>
      <w:r w:rsidRPr="003F5738">
        <w:rPr>
          <w:rFonts w:ascii="Times New Roman" w:hAnsi="Times New Roman" w:cs="Times New Roman"/>
          <w:lang w:val="en-US"/>
        </w:rPr>
        <w:t>.</w:t>
      </w:r>
    </w:p>
    <w:p w14:paraId="678FA988"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Krill, Austen. “In-Group and out-Group Membership Mediates Anterior Cingulate Activation to Social Exclusion.” </w:t>
      </w:r>
      <w:r w:rsidRPr="003F5738">
        <w:rPr>
          <w:rFonts w:ascii="Times New Roman" w:hAnsi="Times New Roman" w:cs="Times New Roman"/>
          <w:i/>
          <w:iCs/>
          <w:lang w:val="en-US"/>
        </w:rPr>
        <w:t>Frontiers in Evolutionary Neuroscience</w:t>
      </w:r>
      <w:r w:rsidRPr="003F5738">
        <w:rPr>
          <w:rFonts w:ascii="Times New Roman" w:hAnsi="Times New Roman" w:cs="Times New Roman"/>
          <w:lang w:val="en-US"/>
        </w:rPr>
        <w:t xml:space="preserve"> 1 (2009). </w:t>
      </w:r>
      <w:hyperlink r:id="rId48" w:history="1">
        <w:r w:rsidRPr="003F5738">
          <w:rPr>
            <w:rStyle w:val="Hyperlink"/>
            <w:rFonts w:ascii="Times New Roman" w:hAnsi="Times New Roman" w:cs="Times New Roman"/>
            <w:lang w:val="en-US"/>
          </w:rPr>
          <w:t>https://doi.org/10.3389/neuro.18.001.2009</w:t>
        </w:r>
      </w:hyperlink>
      <w:r w:rsidRPr="003F5738">
        <w:rPr>
          <w:rFonts w:ascii="Times New Roman" w:hAnsi="Times New Roman" w:cs="Times New Roman"/>
          <w:lang w:val="en-US"/>
        </w:rPr>
        <w:t>.</w:t>
      </w:r>
    </w:p>
    <w:p w14:paraId="0D67BA7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lastRenderedPageBreak/>
        <w:t xml:space="preserve">Kross, Ethan, Marc G. Berman, Walter </w:t>
      </w:r>
      <w:proofErr w:type="spellStart"/>
      <w:r w:rsidRPr="003F5738">
        <w:rPr>
          <w:rFonts w:ascii="Times New Roman" w:hAnsi="Times New Roman" w:cs="Times New Roman"/>
          <w:lang w:val="en-US"/>
        </w:rPr>
        <w:t>Mischel</w:t>
      </w:r>
      <w:proofErr w:type="spellEnd"/>
      <w:r w:rsidRPr="003F5738">
        <w:rPr>
          <w:rFonts w:ascii="Times New Roman" w:hAnsi="Times New Roman" w:cs="Times New Roman"/>
          <w:lang w:val="en-US"/>
        </w:rPr>
        <w:t xml:space="preserve">, Edward E. Smith, and Tor D. Wager. “Social Rejection Shares Somatosensory Representations with Physical Pain.” </w:t>
      </w:r>
      <w:r w:rsidRPr="003F5738">
        <w:rPr>
          <w:rFonts w:ascii="Times New Roman" w:hAnsi="Times New Roman" w:cs="Times New Roman"/>
          <w:i/>
          <w:iCs/>
          <w:lang w:val="en-US"/>
        </w:rPr>
        <w:t>Proceedings of the National Academy of Sciences</w:t>
      </w:r>
      <w:r w:rsidRPr="003F5738">
        <w:rPr>
          <w:rFonts w:ascii="Times New Roman" w:hAnsi="Times New Roman" w:cs="Times New Roman"/>
          <w:lang w:val="en-US"/>
        </w:rPr>
        <w:t xml:space="preserve"> 108, no. 15 (April 12, 2011): 6270–75. </w:t>
      </w:r>
      <w:hyperlink r:id="rId49" w:history="1">
        <w:r w:rsidRPr="003F5738">
          <w:rPr>
            <w:rStyle w:val="Hyperlink"/>
            <w:rFonts w:ascii="Times New Roman" w:hAnsi="Times New Roman" w:cs="Times New Roman"/>
            <w:lang w:val="en-US"/>
          </w:rPr>
          <w:t>https://doi.org/10.1073/pnas.1102693108</w:t>
        </w:r>
      </w:hyperlink>
      <w:r w:rsidRPr="003F5738">
        <w:rPr>
          <w:rFonts w:ascii="Times New Roman" w:hAnsi="Times New Roman" w:cs="Times New Roman"/>
          <w:lang w:val="en-US"/>
        </w:rPr>
        <w:t>.</w:t>
      </w:r>
    </w:p>
    <w:p w14:paraId="5F680565"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Lelieveld</w:t>
      </w:r>
      <w:proofErr w:type="spellEnd"/>
      <w:r w:rsidRPr="003F5738">
        <w:rPr>
          <w:rFonts w:ascii="Times New Roman" w:hAnsi="Times New Roman" w:cs="Times New Roman"/>
          <w:lang w:val="en-US"/>
        </w:rPr>
        <w:t xml:space="preserve">, Gert-Jan, </w:t>
      </w:r>
      <w:proofErr w:type="spellStart"/>
      <w:r w:rsidRPr="003F5738">
        <w:rPr>
          <w:rFonts w:ascii="Times New Roman" w:hAnsi="Times New Roman" w:cs="Times New Roman"/>
          <w:lang w:val="en-US"/>
        </w:rPr>
        <w:t>Bregtje</w:t>
      </w:r>
      <w:proofErr w:type="spellEnd"/>
      <w:r w:rsidRPr="003F5738">
        <w:rPr>
          <w:rFonts w:ascii="Times New Roman" w:hAnsi="Times New Roman" w:cs="Times New Roman"/>
          <w:lang w:val="en-US"/>
        </w:rPr>
        <w:t xml:space="preserve"> Gunther Moor, Eveline A. Crone, Johan C. </w:t>
      </w:r>
      <w:proofErr w:type="spellStart"/>
      <w:r w:rsidRPr="003F5738">
        <w:rPr>
          <w:rFonts w:ascii="Times New Roman" w:hAnsi="Times New Roman" w:cs="Times New Roman"/>
          <w:lang w:val="en-US"/>
        </w:rPr>
        <w:t>Karremans</w:t>
      </w:r>
      <w:proofErr w:type="spellEnd"/>
      <w:r w:rsidRPr="003F5738">
        <w:rPr>
          <w:rFonts w:ascii="Times New Roman" w:hAnsi="Times New Roman" w:cs="Times New Roman"/>
          <w:lang w:val="en-US"/>
        </w:rPr>
        <w:t xml:space="preserve">, and </w:t>
      </w:r>
      <w:proofErr w:type="spellStart"/>
      <w:r w:rsidRPr="003F5738">
        <w:rPr>
          <w:rFonts w:ascii="Times New Roman" w:hAnsi="Times New Roman" w:cs="Times New Roman"/>
          <w:lang w:val="en-US"/>
        </w:rPr>
        <w:t>Ilja</w:t>
      </w:r>
      <w:proofErr w:type="spellEnd"/>
      <w:r w:rsidRPr="003F5738">
        <w:rPr>
          <w:rFonts w:ascii="Times New Roman" w:hAnsi="Times New Roman" w:cs="Times New Roman"/>
          <w:lang w:val="en-US"/>
        </w:rPr>
        <w:t xml:space="preserve"> Van </w:t>
      </w:r>
      <w:proofErr w:type="spellStart"/>
      <w:r w:rsidRPr="003F5738">
        <w:rPr>
          <w:rFonts w:ascii="Times New Roman" w:hAnsi="Times New Roman" w:cs="Times New Roman"/>
          <w:lang w:val="en-US"/>
        </w:rPr>
        <w:t>Beest</w:t>
      </w:r>
      <w:proofErr w:type="spellEnd"/>
      <w:r w:rsidRPr="003F5738">
        <w:rPr>
          <w:rFonts w:ascii="Times New Roman" w:hAnsi="Times New Roman" w:cs="Times New Roman"/>
          <w:lang w:val="en-US"/>
        </w:rPr>
        <w:t xml:space="preserve">. “A Penny for Your Pain? The Financial Compensation of Social Pain After Exclusion.” </w:t>
      </w:r>
      <w:r w:rsidRPr="003F5738">
        <w:rPr>
          <w:rFonts w:ascii="Times New Roman" w:hAnsi="Times New Roman" w:cs="Times New Roman"/>
          <w:i/>
          <w:iCs/>
          <w:lang w:val="en-US"/>
        </w:rPr>
        <w:t>Social Psychological and Personality Science</w:t>
      </w:r>
      <w:r w:rsidRPr="003F5738">
        <w:rPr>
          <w:rFonts w:ascii="Times New Roman" w:hAnsi="Times New Roman" w:cs="Times New Roman"/>
          <w:lang w:val="en-US"/>
        </w:rPr>
        <w:t xml:space="preserve"> 4, no. 2 (March 2013): 206–14. </w:t>
      </w:r>
      <w:hyperlink r:id="rId50" w:history="1">
        <w:r w:rsidRPr="003F5738">
          <w:rPr>
            <w:rStyle w:val="Hyperlink"/>
            <w:rFonts w:ascii="Times New Roman" w:hAnsi="Times New Roman" w:cs="Times New Roman"/>
            <w:lang w:val="en-US"/>
          </w:rPr>
          <w:t>https://doi.org/10.1177/1948550612446661</w:t>
        </w:r>
      </w:hyperlink>
      <w:r w:rsidRPr="003F5738">
        <w:rPr>
          <w:rFonts w:ascii="Times New Roman" w:hAnsi="Times New Roman" w:cs="Times New Roman"/>
          <w:lang w:val="en-US"/>
        </w:rPr>
        <w:t>.</w:t>
      </w:r>
    </w:p>
    <w:p w14:paraId="34A3E21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Li, </w:t>
      </w:r>
      <w:proofErr w:type="spellStart"/>
      <w:r w:rsidRPr="003F5738">
        <w:rPr>
          <w:rFonts w:ascii="Times New Roman" w:hAnsi="Times New Roman" w:cs="Times New Roman"/>
          <w:lang w:val="en-US"/>
        </w:rPr>
        <w:t>Sijin</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Jingxu</w:t>
      </w:r>
      <w:proofErr w:type="spellEnd"/>
      <w:r w:rsidRPr="003F5738">
        <w:rPr>
          <w:rFonts w:ascii="Times New Roman" w:hAnsi="Times New Roman" w:cs="Times New Roman"/>
          <w:lang w:val="en-US"/>
        </w:rPr>
        <w:t xml:space="preserve"> Chen, </w:t>
      </w:r>
      <w:proofErr w:type="spellStart"/>
      <w:r w:rsidRPr="003F5738">
        <w:rPr>
          <w:rFonts w:ascii="Times New Roman" w:hAnsi="Times New Roman" w:cs="Times New Roman"/>
          <w:lang w:val="en-US"/>
        </w:rPr>
        <w:t>Kexiang</w:t>
      </w:r>
      <w:proofErr w:type="spellEnd"/>
      <w:r w:rsidRPr="003F5738">
        <w:rPr>
          <w:rFonts w:ascii="Times New Roman" w:hAnsi="Times New Roman" w:cs="Times New Roman"/>
          <w:lang w:val="en-US"/>
        </w:rPr>
        <w:t xml:space="preserve"> Gao, Feng Xu, and Dandan Zhang. “Excitatory Brain Stimulation over the Left Dorsolateral Prefrontal Cortex Enhances Voluntary Distraction in Depressed Patients.” </w:t>
      </w:r>
      <w:r w:rsidRPr="003F5738">
        <w:rPr>
          <w:rFonts w:ascii="Times New Roman" w:hAnsi="Times New Roman" w:cs="Times New Roman"/>
          <w:i/>
          <w:iCs/>
          <w:lang w:val="en-US"/>
        </w:rPr>
        <w:t>Psychological Medicine</w:t>
      </w:r>
      <w:r w:rsidRPr="003F5738">
        <w:rPr>
          <w:rFonts w:ascii="Times New Roman" w:hAnsi="Times New Roman" w:cs="Times New Roman"/>
          <w:lang w:val="en-US"/>
        </w:rPr>
        <w:t xml:space="preserve"> 53, no. 14 (October 2023): 6646–55. </w:t>
      </w:r>
      <w:hyperlink r:id="rId51" w:history="1">
        <w:r w:rsidRPr="003F5738">
          <w:rPr>
            <w:rStyle w:val="Hyperlink"/>
            <w:rFonts w:ascii="Times New Roman" w:hAnsi="Times New Roman" w:cs="Times New Roman"/>
            <w:lang w:val="en-US"/>
          </w:rPr>
          <w:t>https://doi.org/10.1017/S0033291723000028</w:t>
        </w:r>
      </w:hyperlink>
      <w:r w:rsidRPr="003F5738">
        <w:rPr>
          <w:rFonts w:ascii="Times New Roman" w:hAnsi="Times New Roman" w:cs="Times New Roman"/>
          <w:lang w:val="en-US"/>
        </w:rPr>
        <w:t>.</w:t>
      </w:r>
    </w:p>
    <w:p w14:paraId="0E2448A5"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Li, </w:t>
      </w:r>
      <w:proofErr w:type="spellStart"/>
      <w:r w:rsidRPr="003F5738">
        <w:rPr>
          <w:rFonts w:ascii="Times New Roman" w:hAnsi="Times New Roman" w:cs="Times New Roman"/>
          <w:lang w:val="en-US"/>
        </w:rPr>
        <w:t>Sijin</w:t>
      </w:r>
      <w:proofErr w:type="spellEnd"/>
      <w:r w:rsidRPr="003F5738">
        <w:rPr>
          <w:rFonts w:ascii="Times New Roman" w:hAnsi="Times New Roman" w:cs="Times New Roman"/>
          <w:lang w:val="en-US"/>
        </w:rPr>
        <w:t xml:space="preserve">, Hui Xie, Zixin Zheng, </w:t>
      </w:r>
      <w:proofErr w:type="spellStart"/>
      <w:r w:rsidRPr="003F5738">
        <w:rPr>
          <w:rFonts w:ascii="Times New Roman" w:hAnsi="Times New Roman" w:cs="Times New Roman"/>
          <w:lang w:val="en-US"/>
        </w:rPr>
        <w:t>Weimao</w:t>
      </w:r>
      <w:proofErr w:type="spellEnd"/>
      <w:r w:rsidRPr="003F5738">
        <w:rPr>
          <w:rFonts w:ascii="Times New Roman" w:hAnsi="Times New Roman" w:cs="Times New Roman"/>
          <w:lang w:val="en-US"/>
        </w:rPr>
        <w:t xml:space="preserve"> Chen, Feng Xu, Xiaoqing Hu, and Dandan Zhang. “The Causal Role of the Bilateral Ventrolateral Prefrontal Cortices on Emotion Regulation of Social Feedback.” </w:t>
      </w:r>
      <w:r w:rsidRPr="003F5738">
        <w:rPr>
          <w:rFonts w:ascii="Times New Roman" w:hAnsi="Times New Roman" w:cs="Times New Roman"/>
          <w:i/>
          <w:iCs/>
          <w:lang w:val="en-US"/>
        </w:rPr>
        <w:t>Human Brain Mapping</w:t>
      </w:r>
      <w:r w:rsidRPr="003F5738">
        <w:rPr>
          <w:rFonts w:ascii="Times New Roman" w:hAnsi="Times New Roman" w:cs="Times New Roman"/>
          <w:lang w:val="en-US"/>
        </w:rPr>
        <w:t xml:space="preserve"> 43, no. 9 (June 15, 2022): 2898–2910. </w:t>
      </w:r>
      <w:hyperlink r:id="rId52" w:history="1">
        <w:r w:rsidRPr="003F5738">
          <w:rPr>
            <w:rStyle w:val="Hyperlink"/>
            <w:rFonts w:ascii="Times New Roman" w:hAnsi="Times New Roman" w:cs="Times New Roman"/>
            <w:lang w:val="en-US"/>
          </w:rPr>
          <w:t>https://doi.org/10.1002/hbm.25824</w:t>
        </w:r>
      </w:hyperlink>
      <w:r w:rsidRPr="003F5738">
        <w:rPr>
          <w:rFonts w:ascii="Times New Roman" w:hAnsi="Times New Roman" w:cs="Times New Roman"/>
          <w:lang w:val="en-US"/>
        </w:rPr>
        <w:t>.</w:t>
      </w:r>
    </w:p>
    <w:p w14:paraId="2103AAB3"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Martelli, Alexandra M, David S Chester, Kirk Warren Brown, Naomi I Eisenberger, and C Nathan </w:t>
      </w:r>
      <w:proofErr w:type="spellStart"/>
      <w:r w:rsidRPr="003F5738">
        <w:rPr>
          <w:rFonts w:ascii="Times New Roman" w:hAnsi="Times New Roman" w:cs="Times New Roman"/>
          <w:lang w:val="de-DE"/>
        </w:rPr>
        <w:t>DeWall</w:t>
      </w:r>
      <w:proofErr w:type="spellEnd"/>
      <w:r w:rsidRPr="003F5738">
        <w:rPr>
          <w:rFonts w:ascii="Times New Roman" w:hAnsi="Times New Roman" w:cs="Times New Roman"/>
          <w:lang w:val="de-DE"/>
        </w:rPr>
        <w:t xml:space="preserve">. </w:t>
      </w:r>
      <w:r w:rsidRPr="003F5738">
        <w:rPr>
          <w:rFonts w:ascii="Times New Roman" w:hAnsi="Times New Roman" w:cs="Times New Roman"/>
          <w:lang w:val="en-US"/>
        </w:rPr>
        <w:t xml:space="preserve">“When Less Is More: Mindfulness Predicts Adaptive Affective Responding to Rejection via Reduced Prefrontal Recruitment.”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13, no. 6 (June 1, 2018): 648–55. </w:t>
      </w:r>
      <w:hyperlink r:id="rId53" w:history="1">
        <w:r w:rsidRPr="003F5738">
          <w:rPr>
            <w:rStyle w:val="Hyperlink"/>
            <w:rFonts w:ascii="Times New Roman" w:hAnsi="Times New Roman" w:cs="Times New Roman"/>
            <w:lang w:val="en-US"/>
          </w:rPr>
          <w:t>https://doi.org/10.1093/scan/nsy037</w:t>
        </w:r>
      </w:hyperlink>
      <w:r w:rsidRPr="003F5738">
        <w:rPr>
          <w:rFonts w:ascii="Times New Roman" w:hAnsi="Times New Roman" w:cs="Times New Roman"/>
          <w:lang w:val="en-US"/>
        </w:rPr>
        <w:t>.</w:t>
      </w:r>
    </w:p>
    <w:p w14:paraId="24B856D1"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Meerwijk</w:t>
      </w:r>
      <w:proofErr w:type="spellEnd"/>
      <w:r w:rsidRPr="003F5738">
        <w:rPr>
          <w:rFonts w:ascii="Times New Roman" w:hAnsi="Times New Roman" w:cs="Times New Roman"/>
          <w:lang w:val="en-US"/>
        </w:rPr>
        <w:t xml:space="preserve">, Esther L., Catherine A. </w:t>
      </w:r>
      <w:proofErr w:type="spellStart"/>
      <w:r w:rsidRPr="003F5738">
        <w:rPr>
          <w:rFonts w:ascii="Times New Roman" w:hAnsi="Times New Roman" w:cs="Times New Roman"/>
          <w:lang w:val="en-US"/>
        </w:rPr>
        <w:t>Chesla</w:t>
      </w:r>
      <w:proofErr w:type="spellEnd"/>
      <w:r w:rsidRPr="003F5738">
        <w:rPr>
          <w:rFonts w:ascii="Times New Roman" w:hAnsi="Times New Roman" w:cs="Times New Roman"/>
          <w:lang w:val="en-US"/>
        </w:rPr>
        <w:t xml:space="preserve">, and Sandra J. Weiss. “Psychological Pain and Reduced Resting-State Heart Rate Variability in Adults with a History of Depression: Psychological Pain and Resting-State Physiology.” </w:t>
      </w:r>
      <w:r w:rsidRPr="003F5738">
        <w:rPr>
          <w:rFonts w:ascii="Times New Roman" w:hAnsi="Times New Roman" w:cs="Times New Roman"/>
          <w:i/>
          <w:iCs/>
          <w:lang w:val="en-US"/>
        </w:rPr>
        <w:t>Psychophysiology</w:t>
      </w:r>
      <w:r w:rsidRPr="003F5738">
        <w:rPr>
          <w:rFonts w:ascii="Times New Roman" w:hAnsi="Times New Roman" w:cs="Times New Roman"/>
          <w:lang w:val="en-US"/>
        </w:rPr>
        <w:t xml:space="preserve"> 51, no. 3 (March 2014): 247–56. </w:t>
      </w:r>
      <w:hyperlink r:id="rId54" w:history="1">
        <w:r w:rsidRPr="003F5738">
          <w:rPr>
            <w:rStyle w:val="Hyperlink"/>
            <w:rFonts w:ascii="Times New Roman" w:hAnsi="Times New Roman" w:cs="Times New Roman"/>
            <w:lang w:val="en-US"/>
          </w:rPr>
          <w:t>https://doi.org/10.1111/psyp.12175</w:t>
        </w:r>
      </w:hyperlink>
      <w:r w:rsidRPr="003F5738">
        <w:rPr>
          <w:rFonts w:ascii="Times New Roman" w:hAnsi="Times New Roman" w:cs="Times New Roman"/>
          <w:lang w:val="en-US"/>
        </w:rPr>
        <w:t>.</w:t>
      </w:r>
    </w:p>
    <w:p w14:paraId="4EE755D5"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Meerwijk</w:t>
      </w:r>
      <w:proofErr w:type="spellEnd"/>
      <w:r w:rsidRPr="003F5738">
        <w:rPr>
          <w:rFonts w:ascii="Times New Roman" w:hAnsi="Times New Roman" w:cs="Times New Roman"/>
          <w:lang w:val="en-US"/>
        </w:rPr>
        <w:t xml:space="preserve">, Esther L., Judith M. Ford, and Sandra J. Weiss. “Resting-State EEG Delta Power Is Associated with Psychological Pain in Adults with a History of Depression.” </w:t>
      </w:r>
      <w:r w:rsidRPr="003F5738">
        <w:rPr>
          <w:rFonts w:ascii="Times New Roman" w:hAnsi="Times New Roman" w:cs="Times New Roman"/>
          <w:i/>
          <w:iCs/>
          <w:lang w:val="en-US"/>
        </w:rPr>
        <w:t>Biological Psychology</w:t>
      </w:r>
      <w:r w:rsidRPr="003F5738">
        <w:rPr>
          <w:rFonts w:ascii="Times New Roman" w:hAnsi="Times New Roman" w:cs="Times New Roman"/>
          <w:lang w:val="en-US"/>
        </w:rPr>
        <w:t xml:space="preserve"> 105 (February 2015): 106–14. </w:t>
      </w:r>
      <w:hyperlink r:id="rId55" w:history="1">
        <w:r w:rsidRPr="003F5738">
          <w:rPr>
            <w:rStyle w:val="Hyperlink"/>
            <w:rFonts w:ascii="Times New Roman" w:hAnsi="Times New Roman" w:cs="Times New Roman"/>
            <w:lang w:val="en-US"/>
          </w:rPr>
          <w:t>https://doi.org/10.1016/j.biopsycho.2015.01.003</w:t>
        </w:r>
      </w:hyperlink>
      <w:r w:rsidRPr="003F5738">
        <w:rPr>
          <w:rFonts w:ascii="Times New Roman" w:hAnsi="Times New Roman" w:cs="Times New Roman"/>
          <w:lang w:val="en-US"/>
        </w:rPr>
        <w:t>.</w:t>
      </w:r>
    </w:p>
    <w:p w14:paraId="1BD4B847"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Meerwijk</w:t>
      </w:r>
      <w:proofErr w:type="spellEnd"/>
      <w:r w:rsidRPr="003F5738">
        <w:rPr>
          <w:rFonts w:ascii="Times New Roman" w:hAnsi="Times New Roman" w:cs="Times New Roman"/>
          <w:lang w:val="en-US"/>
        </w:rPr>
        <w:t xml:space="preserve">, Esther L., and Sandra J. Weiss. “Does Suicidal Desire Moderate the Association between Frontal Delta Power and Psychological Pain?” </w:t>
      </w:r>
      <w:proofErr w:type="spellStart"/>
      <w:r w:rsidRPr="003F5738">
        <w:rPr>
          <w:rFonts w:ascii="Times New Roman" w:hAnsi="Times New Roman" w:cs="Times New Roman"/>
          <w:i/>
          <w:iCs/>
          <w:lang w:val="en-US"/>
        </w:rPr>
        <w:t>PeerJ</w:t>
      </w:r>
      <w:proofErr w:type="spellEnd"/>
      <w:r w:rsidRPr="003F5738">
        <w:rPr>
          <w:rFonts w:ascii="Times New Roman" w:hAnsi="Times New Roman" w:cs="Times New Roman"/>
          <w:lang w:val="en-US"/>
        </w:rPr>
        <w:t xml:space="preserve"> 4 (January 4, 2016): e1538. </w:t>
      </w:r>
      <w:hyperlink r:id="rId56" w:history="1">
        <w:r w:rsidRPr="003F5738">
          <w:rPr>
            <w:rStyle w:val="Hyperlink"/>
            <w:rFonts w:ascii="Times New Roman" w:hAnsi="Times New Roman" w:cs="Times New Roman"/>
            <w:lang w:val="en-US"/>
          </w:rPr>
          <w:t>https://doi.org/10.7717/peerj.1538</w:t>
        </w:r>
      </w:hyperlink>
      <w:r w:rsidRPr="003F5738">
        <w:rPr>
          <w:rFonts w:ascii="Times New Roman" w:hAnsi="Times New Roman" w:cs="Times New Roman"/>
          <w:lang w:val="en-US"/>
        </w:rPr>
        <w:t>.</w:t>
      </w:r>
    </w:p>
    <w:p w14:paraId="4AAE44D9"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Minervini</w:t>
      </w:r>
      <w:proofErr w:type="spellEnd"/>
      <w:r w:rsidRPr="003F5738">
        <w:rPr>
          <w:rFonts w:ascii="Times New Roman" w:hAnsi="Times New Roman" w:cs="Times New Roman"/>
          <w:lang w:val="en-US"/>
        </w:rPr>
        <w:t xml:space="preserve">, Anthony, Adriana </w:t>
      </w:r>
      <w:proofErr w:type="spellStart"/>
      <w:r w:rsidRPr="003F5738">
        <w:rPr>
          <w:rFonts w:ascii="Times New Roman" w:hAnsi="Times New Roman" w:cs="Times New Roman"/>
          <w:lang w:val="en-US"/>
        </w:rPr>
        <w:t>LaVarco</w:t>
      </w:r>
      <w:proofErr w:type="spellEnd"/>
      <w:r w:rsidRPr="003F5738">
        <w:rPr>
          <w:rFonts w:ascii="Times New Roman" w:hAnsi="Times New Roman" w:cs="Times New Roman"/>
          <w:lang w:val="en-US"/>
        </w:rPr>
        <w:t xml:space="preserve">, Samantha </w:t>
      </w:r>
      <w:proofErr w:type="spellStart"/>
      <w:r w:rsidRPr="003F5738">
        <w:rPr>
          <w:rFonts w:ascii="Times New Roman" w:hAnsi="Times New Roman" w:cs="Times New Roman"/>
          <w:lang w:val="en-US"/>
        </w:rPr>
        <w:t>Zorns</w:t>
      </w:r>
      <w:proofErr w:type="spellEnd"/>
      <w:r w:rsidRPr="003F5738">
        <w:rPr>
          <w:rFonts w:ascii="Times New Roman" w:hAnsi="Times New Roman" w:cs="Times New Roman"/>
          <w:lang w:val="en-US"/>
        </w:rPr>
        <w:t xml:space="preserve">, Ruth Propper, Christos Suriano, and Julian Paul Keenan. “Excitatory Dorsal Lateral Prefrontal Cortex Transcranial Magnetic Stimulation Increases Social Anxiety.” </w:t>
      </w:r>
      <w:r w:rsidRPr="003F5738">
        <w:rPr>
          <w:rFonts w:ascii="Times New Roman" w:hAnsi="Times New Roman" w:cs="Times New Roman"/>
          <w:i/>
          <w:iCs/>
          <w:lang w:val="en-US"/>
        </w:rPr>
        <w:t>Brain Sciences</w:t>
      </w:r>
      <w:r w:rsidRPr="003F5738">
        <w:rPr>
          <w:rFonts w:ascii="Times New Roman" w:hAnsi="Times New Roman" w:cs="Times New Roman"/>
          <w:lang w:val="en-US"/>
        </w:rPr>
        <w:t xml:space="preserve"> 13, no. 7 (June 24, 2023): 989. </w:t>
      </w:r>
      <w:hyperlink r:id="rId57" w:history="1">
        <w:r w:rsidRPr="003F5738">
          <w:rPr>
            <w:rStyle w:val="Hyperlink"/>
            <w:rFonts w:ascii="Times New Roman" w:hAnsi="Times New Roman" w:cs="Times New Roman"/>
            <w:lang w:val="en-US"/>
          </w:rPr>
          <w:t>https://doi.org/10.3390/brainsci13070989</w:t>
        </w:r>
      </w:hyperlink>
      <w:r w:rsidRPr="003F5738">
        <w:rPr>
          <w:rFonts w:ascii="Times New Roman" w:hAnsi="Times New Roman" w:cs="Times New Roman"/>
          <w:lang w:val="en-US"/>
        </w:rPr>
        <w:t>.</w:t>
      </w:r>
    </w:p>
    <w:p w14:paraId="1A94167F"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Mo, </w:t>
      </w:r>
      <w:proofErr w:type="spellStart"/>
      <w:r w:rsidRPr="003F5738">
        <w:rPr>
          <w:rFonts w:ascii="Times New Roman" w:hAnsi="Times New Roman" w:cs="Times New Roman"/>
          <w:lang w:val="en-US"/>
        </w:rPr>
        <w:t>Licheng</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Tianyou</w:t>
      </w:r>
      <w:proofErr w:type="spellEnd"/>
      <w:r w:rsidRPr="003F5738">
        <w:rPr>
          <w:rFonts w:ascii="Times New Roman" w:hAnsi="Times New Roman" w:cs="Times New Roman"/>
          <w:lang w:val="en-US"/>
        </w:rPr>
        <w:t xml:space="preserve"> Guo, </w:t>
      </w:r>
      <w:proofErr w:type="spellStart"/>
      <w:r w:rsidRPr="003F5738">
        <w:rPr>
          <w:rFonts w:ascii="Times New Roman" w:hAnsi="Times New Roman" w:cs="Times New Roman"/>
          <w:lang w:val="en-US"/>
        </w:rPr>
        <w:t>Yueyao</w:t>
      </w:r>
      <w:proofErr w:type="spellEnd"/>
      <w:r w:rsidRPr="003F5738">
        <w:rPr>
          <w:rFonts w:ascii="Times New Roman" w:hAnsi="Times New Roman" w:cs="Times New Roman"/>
          <w:lang w:val="en-US"/>
        </w:rPr>
        <w:t xml:space="preserve"> Zhang, Feng Xu, and Dandan Zhang. “The Role of Ventrolateral Prefrontal Cortex on Emotional Regulation of Social Pain in Depressed Patients: A TMS Study.” </w:t>
      </w:r>
      <w:r w:rsidRPr="003F5738">
        <w:rPr>
          <w:rFonts w:ascii="Times New Roman" w:hAnsi="Times New Roman" w:cs="Times New Roman"/>
          <w:i/>
          <w:iCs/>
          <w:lang w:val="en-US"/>
        </w:rPr>
        <w:t xml:space="preserve">Acta </w:t>
      </w:r>
      <w:proofErr w:type="spellStart"/>
      <w:r w:rsidRPr="003F5738">
        <w:rPr>
          <w:rFonts w:ascii="Times New Roman" w:hAnsi="Times New Roman" w:cs="Times New Roman"/>
          <w:i/>
          <w:iCs/>
          <w:lang w:val="en-US"/>
        </w:rPr>
        <w:t>Psychologica</w:t>
      </w:r>
      <w:proofErr w:type="spellEnd"/>
      <w:r w:rsidRPr="003F5738">
        <w:rPr>
          <w:rFonts w:ascii="Times New Roman" w:hAnsi="Times New Roman" w:cs="Times New Roman"/>
          <w:i/>
          <w:iCs/>
          <w:lang w:val="en-US"/>
        </w:rPr>
        <w:t xml:space="preserve"> Sinica</w:t>
      </w:r>
      <w:r w:rsidRPr="003F5738">
        <w:rPr>
          <w:rFonts w:ascii="Times New Roman" w:hAnsi="Times New Roman" w:cs="Times New Roman"/>
          <w:lang w:val="en-US"/>
        </w:rPr>
        <w:t xml:space="preserve"> 53, no. 5 (2021): 494. </w:t>
      </w:r>
      <w:hyperlink r:id="rId58" w:history="1">
        <w:r w:rsidRPr="003F5738">
          <w:rPr>
            <w:rStyle w:val="Hyperlink"/>
            <w:rFonts w:ascii="Times New Roman" w:hAnsi="Times New Roman" w:cs="Times New Roman"/>
            <w:lang w:val="en-US"/>
          </w:rPr>
          <w:t>https://doi.org/10.3724/SP.J.1041.2021.00494</w:t>
        </w:r>
      </w:hyperlink>
      <w:r w:rsidRPr="003F5738">
        <w:rPr>
          <w:rFonts w:ascii="Times New Roman" w:hAnsi="Times New Roman" w:cs="Times New Roman"/>
          <w:lang w:val="en-US"/>
        </w:rPr>
        <w:t>.</w:t>
      </w:r>
    </w:p>
    <w:p w14:paraId="3E2FBB9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D14283">
        <w:rPr>
          <w:rFonts w:ascii="Times New Roman" w:hAnsi="Times New Roman" w:cs="Times New Roman"/>
          <w:lang w:val="en-US"/>
        </w:rPr>
        <w:t xml:space="preserve">Mo, </w:t>
      </w:r>
      <w:proofErr w:type="spellStart"/>
      <w:r w:rsidRPr="00D14283">
        <w:rPr>
          <w:rFonts w:ascii="Times New Roman" w:hAnsi="Times New Roman" w:cs="Times New Roman"/>
          <w:lang w:val="en-US"/>
        </w:rPr>
        <w:t>Licheng</w:t>
      </w:r>
      <w:proofErr w:type="spellEnd"/>
      <w:r w:rsidRPr="00D14283">
        <w:rPr>
          <w:rFonts w:ascii="Times New Roman" w:hAnsi="Times New Roman" w:cs="Times New Roman"/>
          <w:lang w:val="en-US"/>
        </w:rPr>
        <w:t xml:space="preserve">, </w:t>
      </w:r>
      <w:proofErr w:type="spellStart"/>
      <w:r w:rsidRPr="00D14283">
        <w:rPr>
          <w:rFonts w:ascii="Times New Roman" w:hAnsi="Times New Roman" w:cs="Times New Roman"/>
          <w:lang w:val="en-US"/>
        </w:rPr>
        <w:t>Sijin</w:t>
      </w:r>
      <w:proofErr w:type="spellEnd"/>
      <w:r w:rsidRPr="00D14283">
        <w:rPr>
          <w:rFonts w:ascii="Times New Roman" w:hAnsi="Times New Roman" w:cs="Times New Roman"/>
          <w:lang w:val="en-US"/>
        </w:rPr>
        <w:t xml:space="preserve"> Li, Si Cheng, </w:t>
      </w:r>
      <w:proofErr w:type="spellStart"/>
      <w:r w:rsidRPr="00D14283">
        <w:rPr>
          <w:rFonts w:ascii="Times New Roman" w:hAnsi="Times New Roman" w:cs="Times New Roman"/>
          <w:lang w:val="en-US"/>
        </w:rPr>
        <w:t>Yiwei</w:t>
      </w:r>
      <w:proofErr w:type="spellEnd"/>
      <w:r w:rsidRPr="00D14283">
        <w:rPr>
          <w:rFonts w:ascii="Times New Roman" w:hAnsi="Times New Roman" w:cs="Times New Roman"/>
          <w:lang w:val="en-US"/>
        </w:rPr>
        <w:t xml:space="preserve"> Li, Feng Xu, and Dandan Zhang. </w:t>
      </w:r>
      <w:r w:rsidRPr="003F5738">
        <w:rPr>
          <w:rFonts w:ascii="Times New Roman" w:hAnsi="Times New Roman" w:cs="Times New Roman"/>
          <w:lang w:val="en-US"/>
        </w:rPr>
        <w:t xml:space="preserve">“Emotion Regulation of Social Pain: Double Dissociation of Lateral Prefrontal Cortices Supporting Reappraisal and Distraction.”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18, no. 1 (September 7, 2023): nsad043. </w:t>
      </w:r>
      <w:hyperlink r:id="rId59" w:history="1">
        <w:r w:rsidRPr="003F5738">
          <w:rPr>
            <w:rStyle w:val="Hyperlink"/>
            <w:rFonts w:ascii="Times New Roman" w:hAnsi="Times New Roman" w:cs="Times New Roman"/>
            <w:lang w:val="en-US"/>
          </w:rPr>
          <w:t>https://doi.org/10.1093/scan/nsad043</w:t>
        </w:r>
      </w:hyperlink>
      <w:r w:rsidRPr="003F5738">
        <w:rPr>
          <w:rFonts w:ascii="Times New Roman" w:hAnsi="Times New Roman" w:cs="Times New Roman"/>
          <w:lang w:val="en-US"/>
        </w:rPr>
        <w:t>.</w:t>
      </w:r>
    </w:p>
    <w:p w14:paraId="483B4A58"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O’Connor, Mary-Frances, David K. </w:t>
      </w:r>
      <w:proofErr w:type="spellStart"/>
      <w:r w:rsidRPr="003F5738">
        <w:rPr>
          <w:rFonts w:ascii="Times New Roman" w:hAnsi="Times New Roman" w:cs="Times New Roman"/>
          <w:lang w:val="de-DE"/>
        </w:rPr>
        <w:t>Wellisch</w:t>
      </w:r>
      <w:proofErr w:type="spellEnd"/>
      <w:r w:rsidRPr="003F5738">
        <w:rPr>
          <w:rFonts w:ascii="Times New Roman" w:hAnsi="Times New Roman" w:cs="Times New Roman"/>
          <w:lang w:val="de-DE"/>
        </w:rPr>
        <w:t xml:space="preserve">, Annette L. Stanton, Naomi I. Eisenberger, Michael R. Irwin, and Matthew D. Lieberman. </w:t>
      </w:r>
      <w:r w:rsidRPr="003F5738">
        <w:rPr>
          <w:rFonts w:ascii="Times New Roman" w:hAnsi="Times New Roman" w:cs="Times New Roman"/>
          <w:lang w:val="en-US"/>
        </w:rPr>
        <w:t xml:space="preserve">“Craving Love? Enduring Grief Activates Brain’s Reward Center.” </w:t>
      </w:r>
      <w:proofErr w:type="spellStart"/>
      <w:r w:rsidRPr="003F5738">
        <w:rPr>
          <w:rFonts w:ascii="Times New Roman" w:hAnsi="Times New Roman" w:cs="Times New Roman"/>
          <w:i/>
          <w:iCs/>
          <w:lang w:val="en-US"/>
        </w:rPr>
        <w:t>NeuroImage</w:t>
      </w:r>
      <w:proofErr w:type="spellEnd"/>
      <w:r w:rsidRPr="003F5738">
        <w:rPr>
          <w:rFonts w:ascii="Times New Roman" w:hAnsi="Times New Roman" w:cs="Times New Roman"/>
          <w:lang w:val="en-US"/>
        </w:rPr>
        <w:t xml:space="preserve"> 42, no. 2 (August 2008): 969–72. </w:t>
      </w:r>
      <w:hyperlink r:id="rId60" w:history="1">
        <w:r w:rsidRPr="003F5738">
          <w:rPr>
            <w:rStyle w:val="Hyperlink"/>
            <w:rFonts w:ascii="Times New Roman" w:hAnsi="Times New Roman" w:cs="Times New Roman"/>
            <w:lang w:val="en-US"/>
          </w:rPr>
          <w:t>https://doi.org/10.1016/j.neuroimage.2008.04.256</w:t>
        </w:r>
      </w:hyperlink>
      <w:r w:rsidRPr="003F5738">
        <w:rPr>
          <w:rFonts w:ascii="Times New Roman" w:hAnsi="Times New Roman" w:cs="Times New Roman"/>
          <w:lang w:val="en-US"/>
        </w:rPr>
        <w:t>.</w:t>
      </w:r>
    </w:p>
    <w:p w14:paraId="259FF34D"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Olié</w:t>
      </w:r>
      <w:proofErr w:type="spellEnd"/>
      <w:r w:rsidRPr="003F5738">
        <w:rPr>
          <w:rFonts w:ascii="Times New Roman" w:hAnsi="Times New Roman" w:cs="Times New Roman"/>
          <w:lang w:val="en-US"/>
        </w:rPr>
        <w:t xml:space="preserve">, Emilie, Mathilde Husky, Emmanuelle Le Bars, Jeremy </w:t>
      </w:r>
      <w:proofErr w:type="spellStart"/>
      <w:r w:rsidRPr="003F5738">
        <w:rPr>
          <w:rFonts w:ascii="Times New Roman" w:hAnsi="Times New Roman" w:cs="Times New Roman"/>
          <w:lang w:val="en-US"/>
        </w:rPr>
        <w:t>Deverdun</w:t>
      </w:r>
      <w:proofErr w:type="spellEnd"/>
      <w:r w:rsidRPr="003F5738">
        <w:rPr>
          <w:rFonts w:ascii="Times New Roman" w:hAnsi="Times New Roman" w:cs="Times New Roman"/>
          <w:lang w:val="en-US"/>
        </w:rPr>
        <w:t xml:space="preserve">, Nicolas </w:t>
      </w:r>
      <w:proofErr w:type="spellStart"/>
      <w:r w:rsidRPr="003F5738">
        <w:rPr>
          <w:rFonts w:ascii="Times New Roman" w:hAnsi="Times New Roman" w:cs="Times New Roman"/>
          <w:lang w:val="en-US"/>
        </w:rPr>
        <w:t>Menjot</w:t>
      </w:r>
      <w:proofErr w:type="spellEnd"/>
      <w:r w:rsidRPr="003F5738">
        <w:rPr>
          <w:rFonts w:ascii="Times New Roman" w:hAnsi="Times New Roman" w:cs="Times New Roman"/>
          <w:lang w:val="en-US"/>
        </w:rPr>
        <w:t xml:space="preserve"> De </w:t>
      </w:r>
      <w:proofErr w:type="spellStart"/>
      <w:r w:rsidRPr="003F5738">
        <w:rPr>
          <w:rFonts w:ascii="Times New Roman" w:hAnsi="Times New Roman" w:cs="Times New Roman"/>
          <w:lang w:val="en-US"/>
        </w:rPr>
        <w:t>Champfleur</w:t>
      </w:r>
      <w:proofErr w:type="spellEnd"/>
      <w:r w:rsidRPr="003F5738">
        <w:rPr>
          <w:rFonts w:ascii="Times New Roman" w:hAnsi="Times New Roman" w:cs="Times New Roman"/>
          <w:lang w:val="en-US"/>
        </w:rPr>
        <w:t xml:space="preserve">, Adrian </w:t>
      </w:r>
      <w:proofErr w:type="spellStart"/>
      <w:r w:rsidRPr="003F5738">
        <w:rPr>
          <w:rFonts w:ascii="Times New Roman" w:hAnsi="Times New Roman" w:cs="Times New Roman"/>
          <w:lang w:val="en-US"/>
        </w:rPr>
        <w:t>Alacreu</w:t>
      </w:r>
      <w:proofErr w:type="spellEnd"/>
      <w:r w:rsidRPr="003F5738">
        <w:rPr>
          <w:rFonts w:ascii="Times New Roman" w:hAnsi="Times New Roman" w:cs="Times New Roman"/>
          <w:lang w:val="en-US"/>
        </w:rPr>
        <w:t xml:space="preserve"> Crespo, Joel </w:t>
      </w:r>
      <w:proofErr w:type="spellStart"/>
      <w:r w:rsidRPr="003F5738">
        <w:rPr>
          <w:rFonts w:ascii="Times New Roman" w:hAnsi="Times New Roman" w:cs="Times New Roman"/>
          <w:lang w:val="en-US"/>
        </w:rPr>
        <w:t>Swendsen</w:t>
      </w:r>
      <w:proofErr w:type="spellEnd"/>
      <w:r w:rsidRPr="003F5738">
        <w:rPr>
          <w:rFonts w:ascii="Times New Roman" w:hAnsi="Times New Roman" w:cs="Times New Roman"/>
          <w:lang w:val="en-US"/>
        </w:rPr>
        <w:t xml:space="preserve">, and Philippe </w:t>
      </w:r>
      <w:proofErr w:type="spellStart"/>
      <w:r w:rsidRPr="003F5738">
        <w:rPr>
          <w:rFonts w:ascii="Times New Roman" w:hAnsi="Times New Roman" w:cs="Times New Roman"/>
          <w:lang w:val="en-US"/>
        </w:rPr>
        <w:t>Courtet</w:t>
      </w:r>
      <w:proofErr w:type="spellEnd"/>
      <w:r w:rsidRPr="003F5738">
        <w:rPr>
          <w:rFonts w:ascii="Times New Roman" w:hAnsi="Times New Roman" w:cs="Times New Roman"/>
          <w:lang w:val="en-US"/>
        </w:rPr>
        <w:t xml:space="preserve">. “Prefrontal Activity during Experimental Ostracism and Daily Psychache in Suicide Attempters.” </w:t>
      </w:r>
      <w:r w:rsidRPr="003F5738">
        <w:rPr>
          <w:rFonts w:ascii="Times New Roman" w:hAnsi="Times New Roman" w:cs="Times New Roman"/>
          <w:i/>
          <w:iCs/>
          <w:lang w:val="en-US"/>
        </w:rPr>
        <w:t>Journal of Affective Disorders</w:t>
      </w:r>
      <w:r w:rsidRPr="003F5738">
        <w:rPr>
          <w:rFonts w:ascii="Times New Roman" w:hAnsi="Times New Roman" w:cs="Times New Roman"/>
          <w:lang w:val="en-US"/>
        </w:rPr>
        <w:t xml:space="preserve"> 285 (April 2021): 63–68. </w:t>
      </w:r>
      <w:hyperlink r:id="rId61" w:history="1">
        <w:r w:rsidRPr="003F5738">
          <w:rPr>
            <w:rStyle w:val="Hyperlink"/>
            <w:rFonts w:ascii="Times New Roman" w:hAnsi="Times New Roman" w:cs="Times New Roman"/>
            <w:lang w:val="en-US"/>
          </w:rPr>
          <w:t>https://doi.org/10.1016/j.jad.2021.01.087</w:t>
        </w:r>
      </w:hyperlink>
      <w:r w:rsidRPr="003F5738">
        <w:rPr>
          <w:rFonts w:ascii="Times New Roman" w:hAnsi="Times New Roman" w:cs="Times New Roman"/>
          <w:lang w:val="en-US"/>
        </w:rPr>
        <w:t>.</w:t>
      </w:r>
    </w:p>
    <w:p w14:paraId="0445A8F1"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fr-FR"/>
        </w:rPr>
        <w:lastRenderedPageBreak/>
        <w:t>Olié</w:t>
      </w:r>
      <w:proofErr w:type="spellEnd"/>
      <w:r w:rsidRPr="003F5738">
        <w:rPr>
          <w:rFonts w:ascii="Times New Roman" w:hAnsi="Times New Roman" w:cs="Times New Roman"/>
          <w:lang w:val="fr-FR"/>
        </w:rPr>
        <w:t xml:space="preserve">, </w:t>
      </w:r>
      <w:proofErr w:type="spellStart"/>
      <w:r w:rsidRPr="003F5738">
        <w:rPr>
          <w:rFonts w:ascii="Times New Roman" w:hAnsi="Times New Roman" w:cs="Times New Roman"/>
          <w:lang w:val="fr-FR"/>
        </w:rPr>
        <w:t>Emilie</w:t>
      </w:r>
      <w:proofErr w:type="spellEnd"/>
      <w:r w:rsidRPr="003F5738">
        <w:rPr>
          <w:rFonts w:ascii="Times New Roman" w:hAnsi="Times New Roman" w:cs="Times New Roman"/>
          <w:lang w:val="fr-FR"/>
        </w:rPr>
        <w:t xml:space="preserve">, Fabrice </w:t>
      </w:r>
      <w:proofErr w:type="spellStart"/>
      <w:r w:rsidRPr="003F5738">
        <w:rPr>
          <w:rFonts w:ascii="Times New Roman" w:hAnsi="Times New Roman" w:cs="Times New Roman"/>
          <w:lang w:val="fr-FR"/>
        </w:rPr>
        <w:t>Jollant</w:t>
      </w:r>
      <w:proofErr w:type="spellEnd"/>
      <w:r w:rsidRPr="003F5738">
        <w:rPr>
          <w:rFonts w:ascii="Times New Roman" w:hAnsi="Times New Roman" w:cs="Times New Roman"/>
          <w:lang w:val="fr-FR"/>
        </w:rPr>
        <w:t xml:space="preserve">, Jeremy </w:t>
      </w:r>
      <w:proofErr w:type="spellStart"/>
      <w:r w:rsidRPr="003F5738">
        <w:rPr>
          <w:rFonts w:ascii="Times New Roman" w:hAnsi="Times New Roman" w:cs="Times New Roman"/>
          <w:lang w:val="fr-FR"/>
        </w:rPr>
        <w:t>Deverdun</w:t>
      </w:r>
      <w:proofErr w:type="spellEnd"/>
      <w:r w:rsidRPr="003F5738">
        <w:rPr>
          <w:rFonts w:ascii="Times New Roman" w:hAnsi="Times New Roman" w:cs="Times New Roman"/>
          <w:lang w:val="fr-FR"/>
        </w:rPr>
        <w:t xml:space="preserve">, Nicolas </w:t>
      </w:r>
      <w:proofErr w:type="spellStart"/>
      <w:r w:rsidRPr="003F5738">
        <w:rPr>
          <w:rFonts w:ascii="Times New Roman" w:hAnsi="Times New Roman" w:cs="Times New Roman"/>
          <w:lang w:val="fr-FR"/>
        </w:rPr>
        <w:t>Menjot</w:t>
      </w:r>
      <w:proofErr w:type="spellEnd"/>
      <w:r w:rsidRPr="003F5738">
        <w:rPr>
          <w:rFonts w:ascii="Times New Roman" w:hAnsi="Times New Roman" w:cs="Times New Roman"/>
          <w:lang w:val="fr-FR"/>
        </w:rPr>
        <w:t xml:space="preserve"> De Champfleur, Fabienne Cyprien, Emmanuelle Le Bars, Thibaut Mura, Alain </w:t>
      </w:r>
      <w:proofErr w:type="spellStart"/>
      <w:r w:rsidRPr="003F5738">
        <w:rPr>
          <w:rFonts w:ascii="Times New Roman" w:hAnsi="Times New Roman" w:cs="Times New Roman"/>
          <w:lang w:val="fr-FR"/>
        </w:rPr>
        <w:t>Bonafé</w:t>
      </w:r>
      <w:proofErr w:type="spellEnd"/>
      <w:r w:rsidRPr="003F5738">
        <w:rPr>
          <w:rFonts w:ascii="Times New Roman" w:hAnsi="Times New Roman" w:cs="Times New Roman"/>
          <w:lang w:val="fr-FR"/>
        </w:rPr>
        <w:t xml:space="preserve">, and Philippe </w:t>
      </w:r>
      <w:proofErr w:type="spellStart"/>
      <w:r w:rsidRPr="003F5738">
        <w:rPr>
          <w:rFonts w:ascii="Times New Roman" w:hAnsi="Times New Roman" w:cs="Times New Roman"/>
          <w:lang w:val="fr-FR"/>
        </w:rPr>
        <w:t>Courtet</w:t>
      </w:r>
      <w:proofErr w:type="spellEnd"/>
      <w:r w:rsidRPr="003F5738">
        <w:rPr>
          <w:rFonts w:ascii="Times New Roman" w:hAnsi="Times New Roman" w:cs="Times New Roman"/>
          <w:lang w:val="fr-FR"/>
        </w:rPr>
        <w:t xml:space="preserve">. </w:t>
      </w:r>
      <w:r w:rsidRPr="003F5738">
        <w:rPr>
          <w:rFonts w:ascii="Times New Roman" w:hAnsi="Times New Roman" w:cs="Times New Roman"/>
          <w:lang w:val="en-US"/>
        </w:rPr>
        <w:t xml:space="preserve">“The Experience of Social Exclusion in Women with a History of Suicidal Acts: A Neuroimaging Study.” </w:t>
      </w:r>
      <w:r w:rsidRPr="003F5738">
        <w:rPr>
          <w:rFonts w:ascii="Times New Roman" w:hAnsi="Times New Roman" w:cs="Times New Roman"/>
          <w:i/>
          <w:iCs/>
          <w:lang w:val="en-US"/>
        </w:rPr>
        <w:t>Scientific Reports</w:t>
      </w:r>
      <w:r w:rsidRPr="003F5738">
        <w:rPr>
          <w:rFonts w:ascii="Times New Roman" w:hAnsi="Times New Roman" w:cs="Times New Roman"/>
          <w:lang w:val="en-US"/>
        </w:rPr>
        <w:t xml:space="preserve"> 7, no. 1 (March 7, 2017): 89. </w:t>
      </w:r>
      <w:hyperlink r:id="rId62" w:history="1">
        <w:r w:rsidRPr="003F5738">
          <w:rPr>
            <w:rStyle w:val="Hyperlink"/>
            <w:rFonts w:ascii="Times New Roman" w:hAnsi="Times New Roman" w:cs="Times New Roman"/>
            <w:lang w:val="en-US"/>
          </w:rPr>
          <w:t>https://doi.org/10.1038/s41598-017-00211-x</w:t>
        </w:r>
      </w:hyperlink>
      <w:r w:rsidRPr="003F5738">
        <w:rPr>
          <w:rFonts w:ascii="Times New Roman" w:hAnsi="Times New Roman" w:cs="Times New Roman"/>
          <w:lang w:val="en-US"/>
        </w:rPr>
        <w:t>.</w:t>
      </w:r>
    </w:p>
    <w:p w14:paraId="7F6EE277"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Onoda, Keiichi, Yasumasa Okamoto, </w:t>
      </w:r>
      <w:proofErr w:type="spellStart"/>
      <w:r w:rsidRPr="003F5738">
        <w:rPr>
          <w:rFonts w:ascii="Times New Roman" w:hAnsi="Times New Roman" w:cs="Times New Roman"/>
          <w:lang w:val="en-US"/>
        </w:rPr>
        <w:t>Ken’ichiro</w:t>
      </w:r>
      <w:proofErr w:type="spellEnd"/>
      <w:r w:rsidRPr="003F5738">
        <w:rPr>
          <w:rFonts w:ascii="Times New Roman" w:hAnsi="Times New Roman" w:cs="Times New Roman"/>
          <w:lang w:val="en-US"/>
        </w:rPr>
        <w:t xml:space="preserve"> Nakashima, Hiroshi </w:t>
      </w:r>
      <w:proofErr w:type="spellStart"/>
      <w:r w:rsidRPr="003F5738">
        <w:rPr>
          <w:rFonts w:ascii="Times New Roman" w:hAnsi="Times New Roman" w:cs="Times New Roman"/>
          <w:lang w:val="en-US"/>
        </w:rPr>
        <w:t>Nittono</w:t>
      </w:r>
      <w:proofErr w:type="spellEnd"/>
      <w:r w:rsidRPr="003F5738">
        <w:rPr>
          <w:rFonts w:ascii="Times New Roman" w:hAnsi="Times New Roman" w:cs="Times New Roman"/>
          <w:lang w:val="en-US"/>
        </w:rPr>
        <w:t xml:space="preserve">, Mitsuhiro Ura, and Shigeto </w:t>
      </w:r>
      <w:proofErr w:type="spellStart"/>
      <w:r w:rsidRPr="003F5738">
        <w:rPr>
          <w:rFonts w:ascii="Times New Roman" w:hAnsi="Times New Roman" w:cs="Times New Roman"/>
          <w:lang w:val="en-US"/>
        </w:rPr>
        <w:t>Yamawaki</w:t>
      </w:r>
      <w:proofErr w:type="spellEnd"/>
      <w:r w:rsidRPr="003F5738">
        <w:rPr>
          <w:rFonts w:ascii="Times New Roman" w:hAnsi="Times New Roman" w:cs="Times New Roman"/>
          <w:lang w:val="en-US"/>
        </w:rPr>
        <w:t xml:space="preserve">. “Decreased Ventral Anterior Cingulate Cortex Activity Is Associated with Reduced Social Pain during Emotional Support.”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4, no. 5 (October 2009): 443–54. </w:t>
      </w:r>
      <w:hyperlink r:id="rId63" w:history="1">
        <w:r w:rsidRPr="003F5738">
          <w:rPr>
            <w:rStyle w:val="Hyperlink"/>
            <w:rFonts w:ascii="Times New Roman" w:hAnsi="Times New Roman" w:cs="Times New Roman"/>
            <w:lang w:val="en-US"/>
          </w:rPr>
          <w:t>https://doi.org/10.1080/17470910902955884</w:t>
        </w:r>
      </w:hyperlink>
      <w:r w:rsidRPr="003F5738">
        <w:rPr>
          <w:rFonts w:ascii="Times New Roman" w:hAnsi="Times New Roman" w:cs="Times New Roman"/>
          <w:lang w:val="en-US"/>
        </w:rPr>
        <w:t>.</w:t>
      </w:r>
    </w:p>
    <w:p w14:paraId="5BF2E2EB"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Onoda, Keiichi, Yasumasa Okamoto, </w:t>
      </w:r>
      <w:proofErr w:type="spellStart"/>
      <w:r w:rsidRPr="003F5738">
        <w:rPr>
          <w:rFonts w:ascii="Times New Roman" w:hAnsi="Times New Roman" w:cs="Times New Roman"/>
          <w:lang w:val="en-US"/>
        </w:rPr>
        <w:t>Ken’ichiro</w:t>
      </w:r>
      <w:proofErr w:type="spellEnd"/>
      <w:r w:rsidRPr="003F5738">
        <w:rPr>
          <w:rFonts w:ascii="Times New Roman" w:hAnsi="Times New Roman" w:cs="Times New Roman"/>
          <w:lang w:val="en-US"/>
        </w:rPr>
        <w:t xml:space="preserve"> Nakashima, Hiroshi </w:t>
      </w:r>
      <w:proofErr w:type="spellStart"/>
      <w:r w:rsidRPr="003F5738">
        <w:rPr>
          <w:rFonts w:ascii="Times New Roman" w:hAnsi="Times New Roman" w:cs="Times New Roman"/>
          <w:lang w:val="en-US"/>
        </w:rPr>
        <w:t>Nittono</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Shinpei</w:t>
      </w:r>
      <w:proofErr w:type="spellEnd"/>
      <w:r w:rsidRPr="003F5738">
        <w:rPr>
          <w:rFonts w:ascii="Times New Roman" w:hAnsi="Times New Roman" w:cs="Times New Roman"/>
          <w:lang w:val="en-US"/>
        </w:rPr>
        <w:t xml:space="preserve"> Yoshimura, </w:t>
      </w:r>
      <w:proofErr w:type="spellStart"/>
      <w:r w:rsidRPr="003F5738">
        <w:rPr>
          <w:rFonts w:ascii="Times New Roman" w:hAnsi="Times New Roman" w:cs="Times New Roman"/>
          <w:lang w:val="en-US"/>
        </w:rPr>
        <w:t>Sigeto</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Yamawaki</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Shuhei</w:t>
      </w:r>
      <w:proofErr w:type="spellEnd"/>
      <w:r w:rsidRPr="003F5738">
        <w:rPr>
          <w:rFonts w:ascii="Times New Roman" w:hAnsi="Times New Roman" w:cs="Times New Roman"/>
          <w:lang w:val="en-US"/>
        </w:rPr>
        <w:t xml:space="preserve"> Yamaguchi, and Mitsuhiro Ura. “Does Low Self-Esteem Enhance Social Pain? The Relationship between Trait Self-Esteem and Anterior Cingulate Cortex Activation Induced by Ostracism.”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5, no. 4 (December 1, 2010): 385–91. </w:t>
      </w:r>
      <w:hyperlink r:id="rId64" w:history="1">
        <w:r w:rsidRPr="003F5738">
          <w:rPr>
            <w:rStyle w:val="Hyperlink"/>
            <w:rFonts w:ascii="Times New Roman" w:hAnsi="Times New Roman" w:cs="Times New Roman"/>
            <w:lang w:val="en-US"/>
          </w:rPr>
          <w:t>https://doi.org/10.1093/scan/nsq002</w:t>
        </w:r>
      </w:hyperlink>
      <w:r w:rsidRPr="003F5738">
        <w:rPr>
          <w:rFonts w:ascii="Times New Roman" w:hAnsi="Times New Roman" w:cs="Times New Roman"/>
          <w:lang w:val="en-US"/>
        </w:rPr>
        <w:t>.</w:t>
      </w:r>
    </w:p>
    <w:p w14:paraId="0FF83C99"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Perini, Irene, Per A. Gustafsson, J. Paul Hamilton, Robin </w:t>
      </w:r>
      <w:proofErr w:type="spellStart"/>
      <w:r w:rsidRPr="003F5738">
        <w:rPr>
          <w:rFonts w:ascii="Times New Roman" w:hAnsi="Times New Roman" w:cs="Times New Roman"/>
          <w:lang w:val="en-US"/>
        </w:rPr>
        <w:t>Kämpe</w:t>
      </w:r>
      <w:proofErr w:type="spellEnd"/>
      <w:r w:rsidRPr="003F5738">
        <w:rPr>
          <w:rFonts w:ascii="Times New Roman" w:hAnsi="Times New Roman" w:cs="Times New Roman"/>
          <w:lang w:val="en-US"/>
        </w:rPr>
        <w:t xml:space="preserve">, Maria </w:t>
      </w:r>
      <w:proofErr w:type="spellStart"/>
      <w:r w:rsidRPr="003F5738">
        <w:rPr>
          <w:rFonts w:ascii="Times New Roman" w:hAnsi="Times New Roman" w:cs="Times New Roman"/>
          <w:lang w:val="en-US"/>
        </w:rPr>
        <w:t>Zetterqvist</w:t>
      </w:r>
      <w:proofErr w:type="spellEnd"/>
      <w:r w:rsidRPr="003F5738">
        <w:rPr>
          <w:rFonts w:ascii="Times New Roman" w:hAnsi="Times New Roman" w:cs="Times New Roman"/>
          <w:lang w:val="en-US"/>
        </w:rPr>
        <w:t xml:space="preserve">, and Markus Heilig. “The Salience of Self, Not Social Pain, Is Encoded by Dorsal Anterior Cingulate and Insula.” </w:t>
      </w:r>
      <w:r w:rsidRPr="003F5738">
        <w:rPr>
          <w:rFonts w:ascii="Times New Roman" w:hAnsi="Times New Roman" w:cs="Times New Roman"/>
          <w:i/>
          <w:iCs/>
          <w:lang w:val="en-US"/>
        </w:rPr>
        <w:t>Scientific Reports</w:t>
      </w:r>
      <w:r w:rsidRPr="003F5738">
        <w:rPr>
          <w:rFonts w:ascii="Times New Roman" w:hAnsi="Times New Roman" w:cs="Times New Roman"/>
          <w:lang w:val="en-US"/>
        </w:rPr>
        <w:t xml:space="preserve"> 8, no. 1 (April 18, 2018): 6165. </w:t>
      </w:r>
      <w:hyperlink r:id="rId65" w:history="1">
        <w:r w:rsidRPr="003F5738">
          <w:rPr>
            <w:rStyle w:val="Hyperlink"/>
            <w:rFonts w:ascii="Times New Roman" w:hAnsi="Times New Roman" w:cs="Times New Roman"/>
            <w:lang w:val="en-US"/>
          </w:rPr>
          <w:t>https://doi.org/10.1038/s41598-018-24658-8</w:t>
        </w:r>
      </w:hyperlink>
      <w:r w:rsidRPr="003F5738">
        <w:rPr>
          <w:rFonts w:ascii="Times New Roman" w:hAnsi="Times New Roman" w:cs="Times New Roman"/>
          <w:lang w:val="en-US"/>
        </w:rPr>
        <w:t>.</w:t>
      </w:r>
    </w:p>
    <w:p w14:paraId="41396A49"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Persson, Emil, </w:t>
      </w:r>
      <w:proofErr w:type="spellStart"/>
      <w:r w:rsidRPr="003F5738">
        <w:rPr>
          <w:rFonts w:ascii="Times New Roman" w:hAnsi="Times New Roman" w:cs="Times New Roman"/>
          <w:lang w:val="en-US"/>
        </w:rPr>
        <w:t>Erkin</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Asutay</w:t>
      </w:r>
      <w:proofErr w:type="spellEnd"/>
      <w:r w:rsidRPr="003F5738">
        <w:rPr>
          <w:rFonts w:ascii="Times New Roman" w:hAnsi="Times New Roman" w:cs="Times New Roman"/>
          <w:lang w:val="en-US"/>
        </w:rPr>
        <w:t xml:space="preserve">, Markus Heilig, Andreas </w:t>
      </w:r>
      <w:proofErr w:type="spellStart"/>
      <w:r w:rsidRPr="003F5738">
        <w:rPr>
          <w:rFonts w:ascii="Times New Roman" w:hAnsi="Times New Roman" w:cs="Times New Roman"/>
          <w:lang w:val="en-US"/>
        </w:rPr>
        <w:t>Löfberg</w:t>
      </w:r>
      <w:proofErr w:type="spellEnd"/>
      <w:r w:rsidRPr="003F5738">
        <w:rPr>
          <w:rFonts w:ascii="Times New Roman" w:hAnsi="Times New Roman" w:cs="Times New Roman"/>
          <w:lang w:val="en-US"/>
        </w:rPr>
        <w:t xml:space="preserve">, Nancy Pedersen, Daniel </w:t>
      </w:r>
      <w:proofErr w:type="spellStart"/>
      <w:r w:rsidRPr="003F5738">
        <w:rPr>
          <w:rFonts w:ascii="Times New Roman" w:hAnsi="Times New Roman" w:cs="Times New Roman"/>
          <w:lang w:val="en-US"/>
        </w:rPr>
        <w:t>Västfjäll</w:t>
      </w:r>
      <w:proofErr w:type="spellEnd"/>
      <w:r w:rsidRPr="003F5738">
        <w:rPr>
          <w:rFonts w:ascii="Times New Roman" w:hAnsi="Times New Roman" w:cs="Times New Roman"/>
          <w:lang w:val="en-US"/>
        </w:rPr>
        <w:t xml:space="preserve">, and Gustav </w:t>
      </w:r>
      <w:proofErr w:type="spellStart"/>
      <w:r w:rsidRPr="003F5738">
        <w:rPr>
          <w:rFonts w:ascii="Times New Roman" w:hAnsi="Times New Roman" w:cs="Times New Roman"/>
          <w:lang w:val="en-US"/>
        </w:rPr>
        <w:t>Tinghög</w:t>
      </w:r>
      <w:proofErr w:type="spellEnd"/>
      <w:r w:rsidRPr="003F5738">
        <w:rPr>
          <w:rFonts w:ascii="Times New Roman" w:hAnsi="Times New Roman" w:cs="Times New Roman"/>
          <w:lang w:val="en-US"/>
        </w:rPr>
        <w:t xml:space="preserve">. “Variation in the μ-Opioid Receptor Gene </w:t>
      </w:r>
      <w:proofErr w:type="gramStart"/>
      <w:r w:rsidRPr="003F5738">
        <w:rPr>
          <w:rFonts w:ascii="Times New Roman" w:hAnsi="Times New Roman" w:cs="Times New Roman"/>
          <w:lang w:val="en-US"/>
        </w:rPr>
        <w:t xml:space="preserve">( </w:t>
      </w:r>
      <w:r w:rsidRPr="003F5738">
        <w:rPr>
          <w:rFonts w:ascii="Times New Roman" w:hAnsi="Times New Roman" w:cs="Times New Roman"/>
          <w:i/>
          <w:iCs/>
          <w:lang w:val="en-US"/>
        </w:rPr>
        <w:t>OPRM</w:t>
      </w:r>
      <w:proofErr w:type="gramEnd"/>
      <w:r w:rsidRPr="003F5738">
        <w:rPr>
          <w:rFonts w:ascii="Times New Roman" w:hAnsi="Times New Roman" w:cs="Times New Roman"/>
          <w:i/>
          <w:iCs/>
          <w:lang w:val="en-US"/>
        </w:rPr>
        <w:t>1</w:t>
      </w:r>
      <w:r w:rsidRPr="003F5738">
        <w:rPr>
          <w:rFonts w:ascii="Times New Roman" w:hAnsi="Times New Roman" w:cs="Times New Roman"/>
          <w:lang w:val="en-US"/>
        </w:rPr>
        <w:t xml:space="preserve"> ) Does Not Moderate Social-Rejection Sensitivity in Humans.” </w:t>
      </w:r>
      <w:r w:rsidRPr="003F5738">
        <w:rPr>
          <w:rFonts w:ascii="Times New Roman" w:hAnsi="Times New Roman" w:cs="Times New Roman"/>
          <w:i/>
          <w:iCs/>
          <w:lang w:val="en-US"/>
        </w:rPr>
        <w:t>Psychological Science</w:t>
      </w:r>
      <w:r w:rsidRPr="003F5738">
        <w:rPr>
          <w:rFonts w:ascii="Times New Roman" w:hAnsi="Times New Roman" w:cs="Times New Roman"/>
          <w:lang w:val="en-US"/>
        </w:rPr>
        <w:t xml:space="preserve"> 30, no. 7 (July 2019): 1050–62. </w:t>
      </w:r>
      <w:hyperlink r:id="rId66" w:history="1">
        <w:r w:rsidRPr="003F5738">
          <w:rPr>
            <w:rStyle w:val="Hyperlink"/>
            <w:rFonts w:ascii="Times New Roman" w:hAnsi="Times New Roman" w:cs="Times New Roman"/>
            <w:lang w:val="en-US"/>
          </w:rPr>
          <w:t>https://doi.org/10.1177/0956797619849894</w:t>
        </w:r>
      </w:hyperlink>
      <w:r w:rsidRPr="003F5738">
        <w:rPr>
          <w:rFonts w:ascii="Times New Roman" w:hAnsi="Times New Roman" w:cs="Times New Roman"/>
          <w:lang w:val="en-US"/>
        </w:rPr>
        <w:t>.</w:t>
      </w:r>
    </w:p>
    <w:p w14:paraId="52AF4EE8"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Preller, Katrin H., Thomas Pokorny, Andreas Hock, Rainer </w:t>
      </w:r>
      <w:proofErr w:type="spellStart"/>
      <w:r w:rsidRPr="003F5738">
        <w:rPr>
          <w:rFonts w:ascii="Times New Roman" w:hAnsi="Times New Roman" w:cs="Times New Roman"/>
          <w:lang w:val="de-DE"/>
        </w:rPr>
        <w:t>Kraehenmann</w:t>
      </w:r>
      <w:proofErr w:type="spellEnd"/>
      <w:r w:rsidRPr="003F5738">
        <w:rPr>
          <w:rFonts w:ascii="Times New Roman" w:hAnsi="Times New Roman" w:cs="Times New Roman"/>
          <w:lang w:val="de-DE"/>
        </w:rPr>
        <w:t xml:space="preserve">, Philipp Stämpfli, Erich Seifritz, Milan </w:t>
      </w:r>
      <w:proofErr w:type="spellStart"/>
      <w:r w:rsidRPr="003F5738">
        <w:rPr>
          <w:rFonts w:ascii="Times New Roman" w:hAnsi="Times New Roman" w:cs="Times New Roman"/>
          <w:lang w:val="de-DE"/>
        </w:rPr>
        <w:t>Scheidegger</w:t>
      </w:r>
      <w:proofErr w:type="spellEnd"/>
      <w:r w:rsidRPr="003F5738">
        <w:rPr>
          <w:rFonts w:ascii="Times New Roman" w:hAnsi="Times New Roman" w:cs="Times New Roman"/>
          <w:lang w:val="de-DE"/>
        </w:rPr>
        <w:t xml:space="preserve">, and Franz X. Vollenweider. </w:t>
      </w:r>
      <w:r w:rsidRPr="003F5738">
        <w:rPr>
          <w:rFonts w:ascii="Times New Roman" w:hAnsi="Times New Roman" w:cs="Times New Roman"/>
          <w:lang w:val="en-US"/>
        </w:rPr>
        <w:t xml:space="preserve">“Effects of Serotonin 2A/1A Receptor Stimulation on Social Exclusion Processing.” </w:t>
      </w:r>
      <w:r w:rsidRPr="003F5738">
        <w:rPr>
          <w:rFonts w:ascii="Times New Roman" w:hAnsi="Times New Roman" w:cs="Times New Roman"/>
          <w:i/>
          <w:iCs/>
          <w:lang w:val="en-US"/>
        </w:rPr>
        <w:t>Proceedings of the National Academy of Sciences</w:t>
      </w:r>
      <w:r w:rsidRPr="003F5738">
        <w:rPr>
          <w:rFonts w:ascii="Times New Roman" w:hAnsi="Times New Roman" w:cs="Times New Roman"/>
          <w:lang w:val="en-US"/>
        </w:rPr>
        <w:t xml:space="preserve"> 113, no. 18 (May 3, 2016): 5119–24. </w:t>
      </w:r>
      <w:hyperlink r:id="rId67" w:history="1">
        <w:r w:rsidRPr="003F5738">
          <w:rPr>
            <w:rStyle w:val="Hyperlink"/>
            <w:rFonts w:ascii="Times New Roman" w:hAnsi="Times New Roman" w:cs="Times New Roman"/>
            <w:lang w:val="en-US"/>
          </w:rPr>
          <w:t>https://doi.org/10.1073/pnas.1524187113</w:t>
        </w:r>
      </w:hyperlink>
      <w:r w:rsidRPr="003F5738">
        <w:rPr>
          <w:rFonts w:ascii="Times New Roman" w:hAnsi="Times New Roman" w:cs="Times New Roman"/>
          <w:lang w:val="en-US"/>
        </w:rPr>
        <w:t>.</w:t>
      </w:r>
    </w:p>
    <w:p w14:paraId="2A72F2B3"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Priem, Jennifer S., Rachel M. McLaren, and Denise </w:t>
      </w:r>
      <w:proofErr w:type="spellStart"/>
      <w:r w:rsidRPr="003F5738">
        <w:rPr>
          <w:rFonts w:ascii="Times New Roman" w:hAnsi="Times New Roman" w:cs="Times New Roman"/>
          <w:lang w:val="de-DE"/>
        </w:rPr>
        <w:t>Haunani</w:t>
      </w:r>
      <w:proofErr w:type="spellEnd"/>
      <w:r w:rsidRPr="003F5738">
        <w:rPr>
          <w:rFonts w:ascii="Times New Roman" w:hAnsi="Times New Roman" w:cs="Times New Roman"/>
          <w:lang w:val="de-DE"/>
        </w:rPr>
        <w:t xml:space="preserve"> Solomon. </w:t>
      </w:r>
      <w:r w:rsidRPr="003F5738">
        <w:rPr>
          <w:rFonts w:ascii="Times New Roman" w:hAnsi="Times New Roman" w:cs="Times New Roman"/>
          <w:lang w:val="en-US"/>
        </w:rPr>
        <w:t xml:space="preserve">“Relational Messages, Perceptions of Hurt, and Biological Stress Reactions to a Disconfirming Interaction.” </w:t>
      </w:r>
      <w:r w:rsidRPr="003F5738">
        <w:rPr>
          <w:rFonts w:ascii="Times New Roman" w:hAnsi="Times New Roman" w:cs="Times New Roman"/>
          <w:i/>
          <w:iCs/>
          <w:lang w:val="en-US"/>
        </w:rPr>
        <w:t>Communication Research</w:t>
      </w:r>
      <w:r w:rsidRPr="003F5738">
        <w:rPr>
          <w:rFonts w:ascii="Times New Roman" w:hAnsi="Times New Roman" w:cs="Times New Roman"/>
          <w:lang w:val="en-US"/>
        </w:rPr>
        <w:t xml:space="preserve"> 37, no. 1 (February 2010): 48–72. </w:t>
      </w:r>
      <w:hyperlink r:id="rId68" w:history="1">
        <w:r w:rsidRPr="003F5738">
          <w:rPr>
            <w:rStyle w:val="Hyperlink"/>
            <w:rFonts w:ascii="Times New Roman" w:hAnsi="Times New Roman" w:cs="Times New Roman"/>
            <w:lang w:val="en-US"/>
          </w:rPr>
          <w:t>https://doi.org/10.1177/0093650209351470</w:t>
        </w:r>
      </w:hyperlink>
      <w:r w:rsidRPr="003F5738">
        <w:rPr>
          <w:rFonts w:ascii="Times New Roman" w:hAnsi="Times New Roman" w:cs="Times New Roman"/>
          <w:lang w:val="en-US"/>
        </w:rPr>
        <w:t>.</w:t>
      </w:r>
    </w:p>
    <w:p w14:paraId="16D57D65"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Reisch, Thomas, Erich Seifritz, Fabrizio Esposito, Roland Wiest, Ladislav </w:t>
      </w:r>
      <w:proofErr w:type="spellStart"/>
      <w:r w:rsidRPr="003F5738">
        <w:rPr>
          <w:rFonts w:ascii="Times New Roman" w:hAnsi="Times New Roman" w:cs="Times New Roman"/>
          <w:lang w:val="de-DE"/>
        </w:rPr>
        <w:t>Valach</w:t>
      </w:r>
      <w:proofErr w:type="spellEnd"/>
      <w:r w:rsidRPr="003F5738">
        <w:rPr>
          <w:rFonts w:ascii="Times New Roman" w:hAnsi="Times New Roman" w:cs="Times New Roman"/>
          <w:lang w:val="de-DE"/>
        </w:rPr>
        <w:t xml:space="preserve">, and Konrad Michel. </w:t>
      </w:r>
      <w:r w:rsidRPr="003F5738">
        <w:rPr>
          <w:rFonts w:ascii="Times New Roman" w:hAnsi="Times New Roman" w:cs="Times New Roman"/>
          <w:lang w:val="en-US"/>
        </w:rPr>
        <w:t xml:space="preserve">“An fMRI Study on Mental Pain and Suicidal Behavior.” </w:t>
      </w:r>
      <w:r w:rsidRPr="003F5738">
        <w:rPr>
          <w:rFonts w:ascii="Times New Roman" w:hAnsi="Times New Roman" w:cs="Times New Roman"/>
          <w:i/>
          <w:iCs/>
          <w:lang w:val="en-US"/>
        </w:rPr>
        <w:t>Journal of Affective Disorders</w:t>
      </w:r>
      <w:r w:rsidRPr="003F5738">
        <w:rPr>
          <w:rFonts w:ascii="Times New Roman" w:hAnsi="Times New Roman" w:cs="Times New Roman"/>
          <w:lang w:val="en-US"/>
        </w:rPr>
        <w:t xml:space="preserve"> 126, no. 1–2 (October 2010): 321–25. </w:t>
      </w:r>
      <w:hyperlink r:id="rId69" w:history="1">
        <w:r w:rsidRPr="003F5738">
          <w:rPr>
            <w:rStyle w:val="Hyperlink"/>
            <w:rFonts w:ascii="Times New Roman" w:hAnsi="Times New Roman" w:cs="Times New Roman"/>
            <w:lang w:val="en-US"/>
          </w:rPr>
          <w:t>https://doi.org/10.1016/j.jad.2010.03.005</w:t>
        </w:r>
      </w:hyperlink>
      <w:r w:rsidRPr="003F5738">
        <w:rPr>
          <w:rFonts w:ascii="Times New Roman" w:hAnsi="Times New Roman" w:cs="Times New Roman"/>
          <w:lang w:val="en-US"/>
        </w:rPr>
        <w:t>.</w:t>
      </w:r>
    </w:p>
    <w:p w14:paraId="1738404B"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Richard-</w:t>
      </w:r>
      <w:proofErr w:type="spellStart"/>
      <w:r w:rsidRPr="003F5738">
        <w:rPr>
          <w:rFonts w:ascii="Times New Roman" w:hAnsi="Times New Roman" w:cs="Times New Roman"/>
          <w:lang w:val="en-US"/>
        </w:rPr>
        <w:t>Devantoy</w:t>
      </w:r>
      <w:proofErr w:type="spellEnd"/>
      <w:r w:rsidRPr="003F5738">
        <w:rPr>
          <w:rFonts w:ascii="Times New Roman" w:hAnsi="Times New Roman" w:cs="Times New Roman"/>
          <w:lang w:val="en-US"/>
        </w:rPr>
        <w:t xml:space="preserve">, S., Y. Ding, M. Lepage, G. </w:t>
      </w:r>
      <w:proofErr w:type="spellStart"/>
      <w:r w:rsidRPr="003F5738">
        <w:rPr>
          <w:rFonts w:ascii="Times New Roman" w:hAnsi="Times New Roman" w:cs="Times New Roman"/>
          <w:lang w:val="en-US"/>
        </w:rPr>
        <w:t>Turecki</w:t>
      </w:r>
      <w:proofErr w:type="spellEnd"/>
      <w:r w:rsidRPr="003F5738">
        <w:rPr>
          <w:rFonts w:ascii="Times New Roman" w:hAnsi="Times New Roman" w:cs="Times New Roman"/>
          <w:lang w:val="en-US"/>
        </w:rPr>
        <w:t xml:space="preserve">, and F. </w:t>
      </w:r>
      <w:proofErr w:type="spellStart"/>
      <w:r w:rsidRPr="003F5738">
        <w:rPr>
          <w:rFonts w:ascii="Times New Roman" w:hAnsi="Times New Roman" w:cs="Times New Roman"/>
          <w:lang w:val="en-US"/>
        </w:rPr>
        <w:t>Jollant</w:t>
      </w:r>
      <w:proofErr w:type="spellEnd"/>
      <w:r w:rsidRPr="003F5738">
        <w:rPr>
          <w:rFonts w:ascii="Times New Roman" w:hAnsi="Times New Roman" w:cs="Times New Roman"/>
          <w:lang w:val="en-US"/>
        </w:rPr>
        <w:t xml:space="preserve">. “Cognitive Inhibition in Depression and Suicidal Behavior: A Neuroimaging Study.” </w:t>
      </w:r>
      <w:r w:rsidRPr="003F5738">
        <w:rPr>
          <w:rFonts w:ascii="Times New Roman" w:hAnsi="Times New Roman" w:cs="Times New Roman"/>
          <w:i/>
          <w:iCs/>
          <w:lang w:val="en-US"/>
        </w:rPr>
        <w:t>Psychological Medicine</w:t>
      </w:r>
      <w:r w:rsidRPr="003F5738">
        <w:rPr>
          <w:rFonts w:ascii="Times New Roman" w:hAnsi="Times New Roman" w:cs="Times New Roman"/>
          <w:lang w:val="en-US"/>
        </w:rPr>
        <w:t xml:space="preserve"> 46, no. 5 (April 2016): 933–44. </w:t>
      </w:r>
      <w:hyperlink r:id="rId70" w:history="1">
        <w:r w:rsidRPr="003F5738">
          <w:rPr>
            <w:rStyle w:val="Hyperlink"/>
            <w:rFonts w:ascii="Times New Roman" w:hAnsi="Times New Roman" w:cs="Times New Roman"/>
            <w:lang w:val="en-US"/>
          </w:rPr>
          <w:t>https://doi.org/10.1017/S0033291715002421</w:t>
        </w:r>
      </w:hyperlink>
      <w:r w:rsidRPr="003F5738">
        <w:rPr>
          <w:rFonts w:ascii="Times New Roman" w:hAnsi="Times New Roman" w:cs="Times New Roman"/>
          <w:lang w:val="en-US"/>
        </w:rPr>
        <w:t>.</w:t>
      </w:r>
    </w:p>
    <w:p w14:paraId="6407445A"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Rudolph, Karen D., Michelle E. Miernicki, Wendy Troop-Gordon, Megan M. Davis, and Eva H. </w:t>
      </w:r>
      <w:proofErr w:type="spellStart"/>
      <w:r w:rsidRPr="003F5738">
        <w:rPr>
          <w:rFonts w:ascii="Times New Roman" w:hAnsi="Times New Roman" w:cs="Times New Roman"/>
          <w:lang w:val="en-US"/>
        </w:rPr>
        <w:t>Telzer</w:t>
      </w:r>
      <w:proofErr w:type="spellEnd"/>
      <w:r w:rsidRPr="003F5738">
        <w:rPr>
          <w:rFonts w:ascii="Times New Roman" w:hAnsi="Times New Roman" w:cs="Times New Roman"/>
          <w:lang w:val="en-US"/>
        </w:rPr>
        <w:t xml:space="preserve">. “Adding Insult to Injury: Neural Sensitivity to Social Exclusion Is Associated with Internalizing Symptoms in Chronically Peer-Victimized Girls.”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11, no. 5 (May 1, 2016): 829–42. </w:t>
      </w:r>
      <w:hyperlink r:id="rId71" w:history="1">
        <w:r w:rsidRPr="003F5738">
          <w:rPr>
            <w:rStyle w:val="Hyperlink"/>
            <w:rFonts w:ascii="Times New Roman" w:hAnsi="Times New Roman" w:cs="Times New Roman"/>
            <w:lang w:val="en-US"/>
          </w:rPr>
          <w:t>https://doi.org/10.1093/scan/nsw021</w:t>
        </w:r>
      </w:hyperlink>
      <w:r w:rsidRPr="003F5738">
        <w:rPr>
          <w:rFonts w:ascii="Times New Roman" w:hAnsi="Times New Roman" w:cs="Times New Roman"/>
          <w:lang w:val="en-US"/>
        </w:rPr>
        <w:t>.</w:t>
      </w:r>
    </w:p>
    <w:p w14:paraId="05D6190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fr-FR"/>
        </w:rPr>
        <w:t xml:space="preserve">Ruiz-Salas, Juan C., L. Gonzalo De La Casa, Carmen Torres, and Mauricio R. Papini. </w:t>
      </w:r>
      <w:r w:rsidRPr="003F5738">
        <w:rPr>
          <w:rFonts w:ascii="Times New Roman" w:hAnsi="Times New Roman" w:cs="Times New Roman"/>
          <w:lang w:val="en-US"/>
        </w:rPr>
        <w:t xml:space="preserve">“Psychological Pain and Opioid Receptors: Reward Downshift Is Disrupted When Tested in a Context Signaling Morphine.” </w:t>
      </w:r>
      <w:r w:rsidRPr="003F5738">
        <w:rPr>
          <w:rFonts w:ascii="Times New Roman" w:hAnsi="Times New Roman" w:cs="Times New Roman"/>
          <w:i/>
          <w:iCs/>
          <w:lang w:val="en-US"/>
        </w:rPr>
        <w:t>Pharmacology Biochemistry and Behavior</w:t>
      </w:r>
      <w:r w:rsidRPr="003F5738">
        <w:rPr>
          <w:rFonts w:ascii="Times New Roman" w:hAnsi="Times New Roman" w:cs="Times New Roman"/>
          <w:lang w:val="en-US"/>
        </w:rPr>
        <w:t xml:space="preserve"> 216 (May 2022): 173386. </w:t>
      </w:r>
      <w:hyperlink r:id="rId72" w:history="1">
        <w:r w:rsidRPr="003F5738">
          <w:rPr>
            <w:rStyle w:val="Hyperlink"/>
            <w:rFonts w:ascii="Times New Roman" w:hAnsi="Times New Roman" w:cs="Times New Roman"/>
            <w:lang w:val="en-US"/>
          </w:rPr>
          <w:t>https://doi.org/10.1016/j.pbb.2022.173386</w:t>
        </w:r>
      </w:hyperlink>
      <w:r w:rsidRPr="003F5738">
        <w:rPr>
          <w:rFonts w:ascii="Times New Roman" w:hAnsi="Times New Roman" w:cs="Times New Roman"/>
          <w:lang w:val="en-US"/>
        </w:rPr>
        <w:t>.</w:t>
      </w:r>
    </w:p>
    <w:p w14:paraId="0189C27C"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Schmälzle</w:t>
      </w:r>
      <w:proofErr w:type="spellEnd"/>
      <w:r w:rsidRPr="003F5738">
        <w:rPr>
          <w:rFonts w:ascii="Times New Roman" w:hAnsi="Times New Roman" w:cs="Times New Roman"/>
          <w:lang w:val="en-US"/>
        </w:rPr>
        <w:t xml:space="preserve">, Ralf, Matthew Brook O’Donnell, Javier O. Garcia, Christopher N. Cascio, Joseph Bayer, Danielle S. Bassett, Jean M. Vettel, and Emily B. Falk. “Brain Connectivity Dynamics during Social Interaction Reflect Social Network Structure.” </w:t>
      </w:r>
      <w:r w:rsidRPr="003F5738">
        <w:rPr>
          <w:rFonts w:ascii="Times New Roman" w:hAnsi="Times New Roman" w:cs="Times New Roman"/>
          <w:i/>
          <w:iCs/>
          <w:lang w:val="en-US"/>
        </w:rPr>
        <w:t>Proceedings of the National Academy of Sciences</w:t>
      </w:r>
      <w:r w:rsidRPr="003F5738">
        <w:rPr>
          <w:rFonts w:ascii="Times New Roman" w:hAnsi="Times New Roman" w:cs="Times New Roman"/>
          <w:lang w:val="en-US"/>
        </w:rPr>
        <w:t xml:space="preserve"> 114, no. 20 (May 16, 2017): 5153–58. </w:t>
      </w:r>
      <w:hyperlink r:id="rId73" w:history="1">
        <w:r w:rsidRPr="003F5738">
          <w:rPr>
            <w:rStyle w:val="Hyperlink"/>
            <w:rFonts w:ascii="Times New Roman" w:hAnsi="Times New Roman" w:cs="Times New Roman"/>
            <w:lang w:val="en-US"/>
          </w:rPr>
          <w:t>https://doi.org/10.1073/pnas.1616130114</w:t>
        </w:r>
      </w:hyperlink>
      <w:r w:rsidRPr="003F5738">
        <w:rPr>
          <w:rFonts w:ascii="Times New Roman" w:hAnsi="Times New Roman" w:cs="Times New Roman"/>
          <w:lang w:val="en-US"/>
        </w:rPr>
        <w:t>.</w:t>
      </w:r>
    </w:p>
    <w:p w14:paraId="1CF6CC57"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Schneider, Ekaterina, Dora Hopf, Monika Eckstein, Dirk Scheele, Corina Aguilar-Raab, Sabine C. </w:t>
      </w:r>
      <w:proofErr w:type="spellStart"/>
      <w:r w:rsidRPr="003F5738">
        <w:rPr>
          <w:rFonts w:ascii="Times New Roman" w:hAnsi="Times New Roman" w:cs="Times New Roman"/>
          <w:lang w:val="en-US"/>
        </w:rPr>
        <w:t>Herpertz</w:t>
      </w:r>
      <w:proofErr w:type="spellEnd"/>
      <w:r w:rsidRPr="003F5738">
        <w:rPr>
          <w:rFonts w:ascii="Times New Roman" w:hAnsi="Times New Roman" w:cs="Times New Roman"/>
          <w:lang w:val="en-US"/>
        </w:rPr>
        <w:t xml:space="preserve">, Valery </w:t>
      </w:r>
      <w:proofErr w:type="spellStart"/>
      <w:r w:rsidRPr="003F5738">
        <w:rPr>
          <w:rFonts w:ascii="Times New Roman" w:hAnsi="Times New Roman" w:cs="Times New Roman"/>
          <w:lang w:val="en-US"/>
        </w:rPr>
        <w:t>Grinevich</w:t>
      </w:r>
      <w:proofErr w:type="spellEnd"/>
      <w:r w:rsidRPr="003F5738">
        <w:rPr>
          <w:rFonts w:ascii="Times New Roman" w:hAnsi="Times New Roman" w:cs="Times New Roman"/>
          <w:lang w:val="en-US"/>
        </w:rPr>
        <w:t xml:space="preserve">, and Beate </w:t>
      </w:r>
      <w:proofErr w:type="spellStart"/>
      <w:r w:rsidRPr="003F5738">
        <w:rPr>
          <w:rFonts w:ascii="Times New Roman" w:hAnsi="Times New Roman" w:cs="Times New Roman"/>
          <w:lang w:val="en-US"/>
        </w:rPr>
        <w:t>Ditzen</w:t>
      </w:r>
      <w:proofErr w:type="spellEnd"/>
      <w:r w:rsidRPr="003F5738">
        <w:rPr>
          <w:rFonts w:ascii="Times New Roman" w:hAnsi="Times New Roman" w:cs="Times New Roman"/>
          <w:lang w:val="en-US"/>
        </w:rPr>
        <w:t xml:space="preserve">. “Stress during the COVID-19 Pandemic Moderates Pain Perception and Momentary Oxytocin Levels.” </w:t>
      </w:r>
      <w:r w:rsidRPr="003F5738">
        <w:rPr>
          <w:rFonts w:ascii="Times New Roman" w:hAnsi="Times New Roman" w:cs="Times New Roman"/>
          <w:i/>
          <w:iCs/>
          <w:lang w:val="en-US"/>
        </w:rPr>
        <w:t>Journal of Clinical Medicine</w:t>
      </w:r>
      <w:r w:rsidRPr="003F5738">
        <w:rPr>
          <w:rFonts w:ascii="Times New Roman" w:hAnsi="Times New Roman" w:cs="Times New Roman"/>
          <w:lang w:val="en-US"/>
        </w:rPr>
        <w:t xml:space="preserve"> 12, no. 6 (March 16, 2023): 2333. </w:t>
      </w:r>
      <w:hyperlink r:id="rId74" w:history="1">
        <w:r w:rsidRPr="003F5738">
          <w:rPr>
            <w:rStyle w:val="Hyperlink"/>
            <w:rFonts w:ascii="Times New Roman" w:hAnsi="Times New Roman" w:cs="Times New Roman"/>
            <w:lang w:val="en-US"/>
          </w:rPr>
          <w:t>https://doi.org/10.3390/jcm12062333</w:t>
        </w:r>
      </w:hyperlink>
      <w:r w:rsidRPr="003F5738">
        <w:rPr>
          <w:rFonts w:ascii="Times New Roman" w:hAnsi="Times New Roman" w:cs="Times New Roman"/>
          <w:lang w:val="en-US"/>
        </w:rPr>
        <w:t>.</w:t>
      </w:r>
    </w:p>
    <w:p w14:paraId="4309EF69"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lastRenderedPageBreak/>
        <w:t xml:space="preserve">Schneider, Peggy, Monique Pätz, Rainer </w:t>
      </w:r>
      <w:proofErr w:type="spellStart"/>
      <w:r w:rsidRPr="003F5738">
        <w:rPr>
          <w:rFonts w:ascii="Times New Roman" w:hAnsi="Times New Roman" w:cs="Times New Roman"/>
          <w:lang w:val="de-DE"/>
        </w:rPr>
        <w:t>Spanagel</w:t>
      </w:r>
      <w:proofErr w:type="spellEnd"/>
      <w:r w:rsidRPr="003F5738">
        <w:rPr>
          <w:rFonts w:ascii="Times New Roman" w:hAnsi="Times New Roman" w:cs="Times New Roman"/>
          <w:lang w:val="de-DE"/>
        </w:rPr>
        <w:t xml:space="preserve">, and Miriam Schneider. </w:t>
      </w:r>
      <w:r w:rsidRPr="003F5738">
        <w:rPr>
          <w:rFonts w:ascii="Times New Roman" w:hAnsi="Times New Roman" w:cs="Times New Roman"/>
          <w:lang w:val="en-US"/>
        </w:rPr>
        <w:t xml:space="preserve">“Adolescent Social Rejection Alters Pain Processing in a CB1 Receptor Dependent Manner.” </w:t>
      </w:r>
      <w:r w:rsidRPr="003F5738">
        <w:rPr>
          <w:rFonts w:ascii="Times New Roman" w:hAnsi="Times New Roman" w:cs="Times New Roman"/>
          <w:i/>
          <w:iCs/>
          <w:lang w:val="en-US"/>
        </w:rPr>
        <w:t>European Neuropsychopharmacology</w:t>
      </w:r>
      <w:r w:rsidRPr="003F5738">
        <w:rPr>
          <w:rFonts w:ascii="Times New Roman" w:hAnsi="Times New Roman" w:cs="Times New Roman"/>
          <w:lang w:val="en-US"/>
        </w:rPr>
        <w:t xml:space="preserve"> 26, no. 7 (July 2016): 1201–12. </w:t>
      </w:r>
      <w:hyperlink r:id="rId75" w:history="1">
        <w:r w:rsidRPr="003F5738">
          <w:rPr>
            <w:rStyle w:val="Hyperlink"/>
            <w:rFonts w:ascii="Times New Roman" w:hAnsi="Times New Roman" w:cs="Times New Roman"/>
            <w:lang w:val="en-US"/>
          </w:rPr>
          <w:t>https://doi.org/10.1016/j.euroneuro.2016.04.007</w:t>
        </w:r>
      </w:hyperlink>
      <w:r w:rsidRPr="003F5738">
        <w:rPr>
          <w:rFonts w:ascii="Times New Roman" w:hAnsi="Times New Roman" w:cs="Times New Roman"/>
          <w:lang w:val="en-US"/>
        </w:rPr>
        <w:t>.</w:t>
      </w:r>
    </w:p>
    <w:p w14:paraId="6F327143"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Slavich</w:t>
      </w:r>
      <w:proofErr w:type="spellEnd"/>
      <w:r w:rsidRPr="003F5738">
        <w:rPr>
          <w:rFonts w:ascii="Times New Roman" w:hAnsi="Times New Roman" w:cs="Times New Roman"/>
          <w:lang w:val="en-US"/>
        </w:rPr>
        <w:t xml:space="preserve">, George M., Molly A. </w:t>
      </w:r>
      <w:proofErr w:type="spellStart"/>
      <w:r w:rsidRPr="003F5738">
        <w:rPr>
          <w:rFonts w:ascii="Times New Roman" w:hAnsi="Times New Roman" w:cs="Times New Roman"/>
          <w:lang w:val="en-US"/>
        </w:rPr>
        <w:t>Tartter</w:t>
      </w:r>
      <w:proofErr w:type="spellEnd"/>
      <w:r w:rsidRPr="003F5738">
        <w:rPr>
          <w:rFonts w:ascii="Times New Roman" w:hAnsi="Times New Roman" w:cs="Times New Roman"/>
          <w:lang w:val="en-US"/>
        </w:rPr>
        <w:t xml:space="preserve">, Patricia A. Brennan, and Constance Hammen. “Endogenous Opioid System Influences Depressive Reactions to Socially Painful Targeted Rejection Life Events.” </w:t>
      </w:r>
      <w:proofErr w:type="spellStart"/>
      <w:r w:rsidRPr="003F5738">
        <w:rPr>
          <w:rFonts w:ascii="Times New Roman" w:hAnsi="Times New Roman" w:cs="Times New Roman"/>
          <w:i/>
          <w:iCs/>
          <w:lang w:val="en-US"/>
        </w:rPr>
        <w:t>Psychoneuroendocrinology</w:t>
      </w:r>
      <w:proofErr w:type="spellEnd"/>
      <w:r w:rsidRPr="003F5738">
        <w:rPr>
          <w:rFonts w:ascii="Times New Roman" w:hAnsi="Times New Roman" w:cs="Times New Roman"/>
          <w:lang w:val="en-US"/>
        </w:rPr>
        <w:t xml:space="preserve"> 49 (November 2014): 141–49. </w:t>
      </w:r>
      <w:hyperlink r:id="rId76" w:history="1">
        <w:r w:rsidRPr="003F5738">
          <w:rPr>
            <w:rStyle w:val="Hyperlink"/>
            <w:rFonts w:ascii="Times New Roman" w:hAnsi="Times New Roman" w:cs="Times New Roman"/>
            <w:lang w:val="en-US"/>
          </w:rPr>
          <w:t>https://doi.org/10.1016/j.psyneuen.2014.07.009</w:t>
        </w:r>
      </w:hyperlink>
      <w:r w:rsidRPr="003F5738">
        <w:rPr>
          <w:rFonts w:ascii="Times New Roman" w:hAnsi="Times New Roman" w:cs="Times New Roman"/>
          <w:lang w:val="en-US"/>
        </w:rPr>
        <w:t>.</w:t>
      </w:r>
    </w:p>
    <w:p w14:paraId="7D2FFEF6"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Sleegers</w:t>
      </w:r>
      <w:proofErr w:type="spellEnd"/>
      <w:r w:rsidRPr="003F5738">
        <w:rPr>
          <w:rFonts w:ascii="Times New Roman" w:hAnsi="Times New Roman" w:cs="Times New Roman"/>
          <w:lang w:val="en-US"/>
        </w:rPr>
        <w:t xml:space="preserve">, Willem W.A., Travis Proulx, and </w:t>
      </w:r>
      <w:proofErr w:type="spellStart"/>
      <w:r w:rsidRPr="003F5738">
        <w:rPr>
          <w:rFonts w:ascii="Times New Roman" w:hAnsi="Times New Roman" w:cs="Times New Roman"/>
          <w:lang w:val="en-US"/>
        </w:rPr>
        <w:t>Ilja</w:t>
      </w:r>
      <w:proofErr w:type="spellEnd"/>
      <w:r w:rsidRPr="003F5738">
        <w:rPr>
          <w:rFonts w:ascii="Times New Roman" w:hAnsi="Times New Roman" w:cs="Times New Roman"/>
          <w:lang w:val="en-US"/>
        </w:rPr>
        <w:t xml:space="preserve"> Van </w:t>
      </w:r>
      <w:proofErr w:type="spellStart"/>
      <w:r w:rsidRPr="003F5738">
        <w:rPr>
          <w:rFonts w:ascii="Times New Roman" w:hAnsi="Times New Roman" w:cs="Times New Roman"/>
          <w:lang w:val="en-US"/>
        </w:rPr>
        <w:t>Beest</w:t>
      </w:r>
      <w:proofErr w:type="spellEnd"/>
      <w:r w:rsidRPr="003F5738">
        <w:rPr>
          <w:rFonts w:ascii="Times New Roman" w:hAnsi="Times New Roman" w:cs="Times New Roman"/>
          <w:lang w:val="en-US"/>
        </w:rPr>
        <w:t xml:space="preserve">. “The Social Pain of Cyberball: Decreased Pupillary Reactivity to Exclusion Cues.” </w:t>
      </w:r>
      <w:r w:rsidRPr="003F5738">
        <w:rPr>
          <w:rFonts w:ascii="Times New Roman" w:hAnsi="Times New Roman" w:cs="Times New Roman"/>
          <w:i/>
          <w:iCs/>
          <w:lang w:val="en-US"/>
        </w:rPr>
        <w:t>Journal of Experimental Social Psychology</w:t>
      </w:r>
      <w:r w:rsidRPr="003F5738">
        <w:rPr>
          <w:rFonts w:ascii="Times New Roman" w:hAnsi="Times New Roman" w:cs="Times New Roman"/>
          <w:lang w:val="en-US"/>
        </w:rPr>
        <w:t xml:space="preserve"> 69 (March 2017): 187–200. </w:t>
      </w:r>
      <w:hyperlink r:id="rId77" w:history="1">
        <w:r w:rsidRPr="003F5738">
          <w:rPr>
            <w:rStyle w:val="Hyperlink"/>
            <w:rFonts w:ascii="Times New Roman" w:hAnsi="Times New Roman" w:cs="Times New Roman"/>
            <w:lang w:val="en-US"/>
          </w:rPr>
          <w:t>https://doi.org/10.1016/j.jesp.2016.08.004</w:t>
        </w:r>
      </w:hyperlink>
      <w:r w:rsidRPr="003F5738">
        <w:rPr>
          <w:rFonts w:ascii="Times New Roman" w:hAnsi="Times New Roman" w:cs="Times New Roman"/>
          <w:lang w:val="en-US"/>
        </w:rPr>
        <w:t>.</w:t>
      </w:r>
    </w:p>
    <w:p w14:paraId="35552BAA"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Song, Wei, </w:t>
      </w:r>
      <w:proofErr w:type="spellStart"/>
      <w:r w:rsidRPr="003F5738">
        <w:rPr>
          <w:rFonts w:ascii="Times New Roman" w:hAnsi="Times New Roman" w:cs="Times New Roman"/>
          <w:lang w:val="de-DE"/>
        </w:rPr>
        <w:t>Huanhuan</w:t>
      </w:r>
      <w:proofErr w:type="spellEnd"/>
      <w:r w:rsidRPr="003F5738">
        <w:rPr>
          <w:rFonts w:ascii="Times New Roman" w:hAnsi="Times New Roman" w:cs="Times New Roman"/>
          <w:lang w:val="de-DE"/>
        </w:rPr>
        <w:t xml:space="preserve"> Li, Ting Guo, </w:t>
      </w:r>
      <w:proofErr w:type="spellStart"/>
      <w:r w:rsidRPr="003F5738">
        <w:rPr>
          <w:rFonts w:ascii="Times New Roman" w:hAnsi="Times New Roman" w:cs="Times New Roman"/>
          <w:lang w:val="de-DE"/>
        </w:rPr>
        <w:t>Songyuan</w:t>
      </w:r>
      <w:proofErr w:type="spellEnd"/>
      <w:r w:rsidRPr="003F5738">
        <w:rPr>
          <w:rFonts w:ascii="Times New Roman" w:hAnsi="Times New Roman" w:cs="Times New Roman"/>
          <w:lang w:val="de-DE"/>
        </w:rPr>
        <w:t xml:space="preserve"> Jiang, and Xiang Wang. </w:t>
      </w:r>
      <w:r w:rsidRPr="003F5738">
        <w:rPr>
          <w:rFonts w:ascii="Times New Roman" w:hAnsi="Times New Roman" w:cs="Times New Roman"/>
          <w:lang w:val="en-US"/>
        </w:rPr>
        <w:t xml:space="preserve">“Effect of Affective Reward on Cognitive Event‐related Potentials and Its Relationship with Psychological Pain and Suicide Risk among Patients with Major Depressive Disorder.” </w:t>
      </w:r>
      <w:r w:rsidRPr="003F5738">
        <w:rPr>
          <w:rFonts w:ascii="Times New Roman" w:hAnsi="Times New Roman" w:cs="Times New Roman"/>
          <w:i/>
          <w:iCs/>
          <w:lang w:val="en-US"/>
        </w:rPr>
        <w:t>Suicide and Life-Threatening Behavior</w:t>
      </w:r>
      <w:r w:rsidRPr="003F5738">
        <w:rPr>
          <w:rFonts w:ascii="Times New Roman" w:hAnsi="Times New Roman" w:cs="Times New Roman"/>
          <w:lang w:val="en-US"/>
        </w:rPr>
        <w:t xml:space="preserve"> 49, no. 5 (October 2019): 1290–1306. </w:t>
      </w:r>
      <w:hyperlink r:id="rId78" w:history="1">
        <w:r w:rsidRPr="003F5738">
          <w:rPr>
            <w:rStyle w:val="Hyperlink"/>
            <w:rFonts w:ascii="Times New Roman" w:hAnsi="Times New Roman" w:cs="Times New Roman"/>
            <w:lang w:val="en-US"/>
          </w:rPr>
          <w:t>https://doi.org/10.1111/sltb.12524</w:t>
        </w:r>
      </w:hyperlink>
      <w:r w:rsidRPr="003F5738">
        <w:rPr>
          <w:rFonts w:ascii="Times New Roman" w:hAnsi="Times New Roman" w:cs="Times New Roman"/>
          <w:lang w:val="en-US"/>
        </w:rPr>
        <w:t>.</w:t>
      </w:r>
    </w:p>
    <w:p w14:paraId="1F78DBD2"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Song, Wei, Huanhuan Li, Fang Sun, Ting Guo, </w:t>
      </w:r>
      <w:proofErr w:type="spellStart"/>
      <w:r w:rsidRPr="003F5738">
        <w:rPr>
          <w:rFonts w:ascii="Times New Roman" w:hAnsi="Times New Roman" w:cs="Times New Roman"/>
          <w:lang w:val="en-US"/>
        </w:rPr>
        <w:t>Songyuan</w:t>
      </w:r>
      <w:proofErr w:type="spellEnd"/>
      <w:r w:rsidRPr="003F5738">
        <w:rPr>
          <w:rFonts w:ascii="Times New Roman" w:hAnsi="Times New Roman" w:cs="Times New Roman"/>
          <w:lang w:val="en-US"/>
        </w:rPr>
        <w:t xml:space="preserve"> Jiang, and Xiang Wang. “Pain Avoidance and Its Relation to Neural Response to Punishment Characterizes Suicide Attempters with Major Depression Disorder.” </w:t>
      </w:r>
      <w:r w:rsidRPr="003F5738">
        <w:rPr>
          <w:rFonts w:ascii="Times New Roman" w:hAnsi="Times New Roman" w:cs="Times New Roman"/>
          <w:i/>
          <w:iCs/>
          <w:lang w:val="en-US"/>
        </w:rPr>
        <w:t>Psychiatry Research</w:t>
      </w:r>
      <w:r w:rsidRPr="003F5738">
        <w:rPr>
          <w:rFonts w:ascii="Times New Roman" w:hAnsi="Times New Roman" w:cs="Times New Roman"/>
          <w:lang w:val="en-US"/>
        </w:rPr>
        <w:t xml:space="preserve"> 294 (December 2020): 113507. </w:t>
      </w:r>
      <w:hyperlink r:id="rId79" w:history="1">
        <w:r w:rsidRPr="003F5738">
          <w:rPr>
            <w:rStyle w:val="Hyperlink"/>
            <w:rFonts w:ascii="Times New Roman" w:hAnsi="Times New Roman" w:cs="Times New Roman"/>
            <w:lang w:val="en-US"/>
          </w:rPr>
          <w:t>https://doi.org/10.1016/j.psychres.2020.113507</w:t>
        </w:r>
      </w:hyperlink>
      <w:r w:rsidRPr="003F5738">
        <w:rPr>
          <w:rFonts w:ascii="Times New Roman" w:hAnsi="Times New Roman" w:cs="Times New Roman"/>
          <w:lang w:val="en-US"/>
        </w:rPr>
        <w:t>.</w:t>
      </w:r>
    </w:p>
    <w:p w14:paraId="7A95D091"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Souza, </w:t>
      </w:r>
      <w:proofErr w:type="spellStart"/>
      <w:r w:rsidRPr="003F5738">
        <w:rPr>
          <w:rFonts w:ascii="Times New Roman" w:hAnsi="Times New Roman" w:cs="Times New Roman"/>
          <w:lang w:val="en-US"/>
        </w:rPr>
        <w:t>Manassés</w:t>
      </w:r>
      <w:proofErr w:type="spellEnd"/>
      <w:r w:rsidRPr="003F5738">
        <w:rPr>
          <w:rFonts w:ascii="Times New Roman" w:hAnsi="Times New Roman" w:cs="Times New Roman"/>
          <w:lang w:val="en-US"/>
        </w:rPr>
        <w:t xml:space="preserve"> Soares, </w:t>
      </w:r>
      <w:proofErr w:type="spellStart"/>
      <w:r w:rsidRPr="003F5738">
        <w:rPr>
          <w:rFonts w:ascii="Times New Roman" w:hAnsi="Times New Roman" w:cs="Times New Roman"/>
          <w:lang w:val="en-US"/>
        </w:rPr>
        <w:t>Breno</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Sanvicente</w:t>
      </w:r>
      <w:proofErr w:type="spellEnd"/>
      <w:r w:rsidRPr="003F5738">
        <w:rPr>
          <w:rFonts w:ascii="Times New Roman" w:hAnsi="Times New Roman" w:cs="Times New Roman"/>
          <w:lang w:val="en-US"/>
        </w:rPr>
        <w:t xml:space="preserve">-Vieira, Aline </w:t>
      </w:r>
      <w:proofErr w:type="spellStart"/>
      <w:r w:rsidRPr="003F5738">
        <w:rPr>
          <w:rFonts w:ascii="Times New Roman" w:hAnsi="Times New Roman" w:cs="Times New Roman"/>
          <w:lang w:val="en-US"/>
        </w:rPr>
        <w:t>Zaparte</w:t>
      </w:r>
      <w:proofErr w:type="spellEnd"/>
      <w:r w:rsidRPr="003F5738">
        <w:rPr>
          <w:rFonts w:ascii="Times New Roman" w:hAnsi="Times New Roman" w:cs="Times New Roman"/>
          <w:lang w:val="en-US"/>
        </w:rPr>
        <w:t xml:space="preserve">, Talita Baptista, Maria Aparecida Nagai, </w:t>
      </w:r>
      <w:proofErr w:type="spellStart"/>
      <w:r w:rsidRPr="003F5738">
        <w:rPr>
          <w:rFonts w:ascii="Times New Roman" w:hAnsi="Times New Roman" w:cs="Times New Roman"/>
          <w:lang w:val="en-US"/>
        </w:rPr>
        <w:t>Flávia</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Rotea</w:t>
      </w:r>
      <w:proofErr w:type="spellEnd"/>
      <w:r w:rsidRPr="003F5738">
        <w:rPr>
          <w:rFonts w:ascii="Times New Roman" w:hAnsi="Times New Roman" w:cs="Times New Roman"/>
          <w:lang w:val="en-US"/>
        </w:rPr>
        <w:t xml:space="preserve"> Mangone, Ana Carolina </w:t>
      </w:r>
      <w:proofErr w:type="spellStart"/>
      <w:r w:rsidRPr="003F5738">
        <w:rPr>
          <w:rFonts w:ascii="Times New Roman" w:hAnsi="Times New Roman" w:cs="Times New Roman"/>
          <w:lang w:val="en-US"/>
        </w:rPr>
        <w:t>Pavanelli</w:t>
      </w:r>
      <w:proofErr w:type="spellEnd"/>
      <w:r w:rsidRPr="003F5738">
        <w:rPr>
          <w:rFonts w:ascii="Times New Roman" w:hAnsi="Times New Roman" w:cs="Times New Roman"/>
          <w:lang w:val="en-US"/>
        </w:rPr>
        <w:t xml:space="preserve">, Thiago Wendt Viola, and Rodrigo Grassi-Oliveira. “Cocaine Use Disorder Effects on Blood Oxytocin Levels and OXTR DNA Methylation.” </w:t>
      </w:r>
      <w:r w:rsidRPr="003F5738">
        <w:rPr>
          <w:rFonts w:ascii="Times New Roman" w:hAnsi="Times New Roman" w:cs="Times New Roman"/>
          <w:i/>
          <w:iCs/>
          <w:lang w:val="en-US"/>
        </w:rPr>
        <w:t>Neuroscience Letters</w:t>
      </w:r>
      <w:r w:rsidRPr="003F5738">
        <w:rPr>
          <w:rFonts w:ascii="Times New Roman" w:hAnsi="Times New Roman" w:cs="Times New Roman"/>
          <w:lang w:val="en-US"/>
        </w:rPr>
        <w:t xml:space="preserve"> 816 (November 2023): 137506. </w:t>
      </w:r>
      <w:hyperlink r:id="rId80" w:history="1">
        <w:r w:rsidRPr="003F5738">
          <w:rPr>
            <w:rStyle w:val="Hyperlink"/>
            <w:rFonts w:ascii="Times New Roman" w:hAnsi="Times New Roman" w:cs="Times New Roman"/>
            <w:lang w:val="en-US"/>
          </w:rPr>
          <w:t>https://doi.org/10.1016/j.neulet.2023.137506</w:t>
        </w:r>
      </w:hyperlink>
      <w:r w:rsidRPr="003F5738">
        <w:rPr>
          <w:rFonts w:ascii="Times New Roman" w:hAnsi="Times New Roman" w:cs="Times New Roman"/>
          <w:lang w:val="en-US"/>
        </w:rPr>
        <w:t>.</w:t>
      </w:r>
    </w:p>
    <w:p w14:paraId="606F3D3D"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Themanson</w:t>
      </w:r>
      <w:proofErr w:type="spellEnd"/>
      <w:r w:rsidRPr="003F5738">
        <w:rPr>
          <w:rFonts w:ascii="Times New Roman" w:hAnsi="Times New Roman" w:cs="Times New Roman"/>
          <w:lang w:val="en-US"/>
        </w:rPr>
        <w:t xml:space="preserve">, Jason R., Stephanie M. </w:t>
      </w:r>
      <w:proofErr w:type="spellStart"/>
      <w:r w:rsidRPr="003F5738">
        <w:rPr>
          <w:rFonts w:ascii="Times New Roman" w:hAnsi="Times New Roman" w:cs="Times New Roman"/>
          <w:lang w:val="en-US"/>
        </w:rPr>
        <w:t>Khatcherian</w:t>
      </w:r>
      <w:proofErr w:type="spellEnd"/>
      <w:r w:rsidRPr="003F5738">
        <w:rPr>
          <w:rFonts w:ascii="Times New Roman" w:hAnsi="Times New Roman" w:cs="Times New Roman"/>
          <w:lang w:val="en-US"/>
        </w:rPr>
        <w:t xml:space="preserve">, Aaron B. Ball, and Peter J. Rosen. “An Event-Related Examination of Neural Activity during Social Interactions.”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8, no. 6 (August 1, 2013): 727–33. </w:t>
      </w:r>
      <w:hyperlink r:id="rId81" w:history="1">
        <w:r w:rsidRPr="003F5738">
          <w:rPr>
            <w:rStyle w:val="Hyperlink"/>
            <w:rFonts w:ascii="Times New Roman" w:hAnsi="Times New Roman" w:cs="Times New Roman"/>
            <w:lang w:val="en-US"/>
          </w:rPr>
          <w:t>https://doi.org/10.1093/scan/nss058</w:t>
        </w:r>
      </w:hyperlink>
      <w:r w:rsidRPr="003F5738">
        <w:rPr>
          <w:rFonts w:ascii="Times New Roman" w:hAnsi="Times New Roman" w:cs="Times New Roman"/>
          <w:lang w:val="en-US"/>
        </w:rPr>
        <w:t>.</w:t>
      </w:r>
    </w:p>
    <w:p w14:paraId="268D4306"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de-DE"/>
        </w:rPr>
        <w:t>Umeda</w:t>
      </w:r>
      <w:proofErr w:type="spellEnd"/>
      <w:r w:rsidRPr="003F5738">
        <w:rPr>
          <w:rFonts w:ascii="Times New Roman" w:hAnsi="Times New Roman" w:cs="Times New Roman"/>
          <w:lang w:val="de-DE"/>
        </w:rPr>
        <w:t xml:space="preserve">, </w:t>
      </w:r>
      <w:proofErr w:type="spellStart"/>
      <w:r w:rsidRPr="003F5738">
        <w:rPr>
          <w:rFonts w:ascii="Times New Roman" w:hAnsi="Times New Roman" w:cs="Times New Roman"/>
          <w:lang w:val="de-DE"/>
        </w:rPr>
        <w:t>Masataka</w:t>
      </w:r>
      <w:proofErr w:type="spellEnd"/>
      <w:r w:rsidRPr="003F5738">
        <w:rPr>
          <w:rFonts w:ascii="Times New Roman" w:hAnsi="Times New Roman" w:cs="Times New Roman"/>
          <w:lang w:val="de-DE"/>
        </w:rPr>
        <w:t xml:space="preserve">, Teresa M. Leutze, and Tristen K. </w:t>
      </w:r>
      <w:proofErr w:type="spellStart"/>
      <w:r w:rsidRPr="003F5738">
        <w:rPr>
          <w:rFonts w:ascii="Times New Roman" w:hAnsi="Times New Roman" w:cs="Times New Roman"/>
          <w:lang w:val="de-DE"/>
        </w:rPr>
        <w:t>Inagaki</w:t>
      </w:r>
      <w:proofErr w:type="spellEnd"/>
      <w:r w:rsidRPr="003F5738">
        <w:rPr>
          <w:rFonts w:ascii="Times New Roman" w:hAnsi="Times New Roman" w:cs="Times New Roman"/>
          <w:lang w:val="de-DE"/>
        </w:rPr>
        <w:t xml:space="preserve">. </w:t>
      </w:r>
      <w:r w:rsidRPr="003F5738">
        <w:rPr>
          <w:rFonts w:ascii="Times New Roman" w:hAnsi="Times New Roman" w:cs="Times New Roman"/>
          <w:lang w:val="en-US"/>
        </w:rPr>
        <w:t xml:space="preserve">“Replication and Extension of the Link between the Cardiovascular System and Sensitivity to Social Pain in Healthy Adults.”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16, no. 3 (May 4, 2021): 265–76. </w:t>
      </w:r>
      <w:hyperlink r:id="rId82" w:history="1">
        <w:r w:rsidRPr="003F5738">
          <w:rPr>
            <w:rStyle w:val="Hyperlink"/>
            <w:rFonts w:ascii="Times New Roman" w:hAnsi="Times New Roman" w:cs="Times New Roman"/>
            <w:lang w:val="en-US"/>
          </w:rPr>
          <w:t>https://doi.org/10.1080/17470919.2021.1897672</w:t>
        </w:r>
      </w:hyperlink>
      <w:r w:rsidRPr="003F5738">
        <w:rPr>
          <w:rFonts w:ascii="Times New Roman" w:hAnsi="Times New Roman" w:cs="Times New Roman"/>
          <w:lang w:val="en-US"/>
        </w:rPr>
        <w:t>.</w:t>
      </w:r>
    </w:p>
    <w:p w14:paraId="14510C4F"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de-DE"/>
        </w:rPr>
        <w:t xml:space="preserve">Van Der Veen, F.M., A. </w:t>
      </w:r>
      <w:proofErr w:type="spellStart"/>
      <w:r w:rsidRPr="003F5738">
        <w:rPr>
          <w:rFonts w:ascii="Times New Roman" w:hAnsi="Times New Roman" w:cs="Times New Roman"/>
          <w:lang w:val="de-DE"/>
        </w:rPr>
        <w:t>Burdzina</w:t>
      </w:r>
      <w:proofErr w:type="spellEnd"/>
      <w:r w:rsidRPr="003F5738">
        <w:rPr>
          <w:rFonts w:ascii="Times New Roman" w:hAnsi="Times New Roman" w:cs="Times New Roman"/>
          <w:lang w:val="de-DE"/>
        </w:rPr>
        <w:t xml:space="preserve">, and S.J.E. </w:t>
      </w:r>
      <w:proofErr w:type="spellStart"/>
      <w:r w:rsidRPr="003F5738">
        <w:rPr>
          <w:rFonts w:ascii="Times New Roman" w:hAnsi="Times New Roman" w:cs="Times New Roman"/>
          <w:lang w:val="de-DE"/>
        </w:rPr>
        <w:t>Langeslag</w:t>
      </w:r>
      <w:proofErr w:type="spellEnd"/>
      <w:r w:rsidRPr="003F5738">
        <w:rPr>
          <w:rFonts w:ascii="Times New Roman" w:hAnsi="Times New Roman" w:cs="Times New Roman"/>
          <w:lang w:val="de-DE"/>
        </w:rPr>
        <w:t xml:space="preserve">. </w:t>
      </w:r>
      <w:r w:rsidRPr="003F5738">
        <w:rPr>
          <w:rFonts w:ascii="Times New Roman" w:hAnsi="Times New Roman" w:cs="Times New Roman"/>
          <w:lang w:val="en-US"/>
        </w:rPr>
        <w:t xml:space="preserve">“Don’t You Want Me, Baby? Cardiac and Electrocortical Concomitants of Romantic Interest and Rejection.” </w:t>
      </w:r>
      <w:r w:rsidRPr="003F5738">
        <w:rPr>
          <w:rFonts w:ascii="Times New Roman" w:hAnsi="Times New Roman" w:cs="Times New Roman"/>
          <w:i/>
          <w:iCs/>
          <w:lang w:val="en-US"/>
        </w:rPr>
        <w:t>Biological Psychology</w:t>
      </w:r>
      <w:r w:rsidRPr="003F5738">
        <w:rPr>
          <w:rFonts w:ascii="Times New Roman" w:hAnsi="Times New Roman" w:cs="Times New Roman"/>
          <w:lang w:val="en-US"/>
        </w:rPr>
        <w:t xml:space="preserve"> 146 (September 2019): 107707. </w:t>
      </w:r>
      <w:hyperlink r:id="rId83" w:history="1">
        <w:r w:rsidRPr="003F5738">
          <w:rPr>
            <w:rStyle w:val="Hyperlink"/>
            <w:rFonts w:ascii="Times New Roman" w:hAnsi="Times New Roman" w:cs="Times New Roman"/>
            <w:lang w:val="en-US"/>
          </w:rPr>
          <w:t>https://doi.org/10.1016/j.biopsycho.2019.05.007</w:t>
        </w:r>
      </w:hyperlink>
      <w:r w:rsidRPr="003F5738">
        <w:rPr>
          <w:rFonts w:ascii="Times New Roman" w:hAnsi="Times New Roman" w:cs="Times New Roman"/>
          <w:lang w:val="en-US"/>
        </w:rPr>
        <w:t>.</w:t>
      </w:r>
    </w:p>
    <w:p w14:paraId="0451DEFC"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Von Mohr, Mariana, Louise P. Kirsch, and Aikaterini </w:t>
      </w:r>
      <w:proofErr w:type="spellStart"/>
      <w:r w:rsidRPr="003F5738">
        <w:rPr>
          <w:rFonts w:ascii="Times New Roman" w:hAnsi="Times New Roman" w:cs="Times New Roman"/>
          <w:lang w:val="en-US"/>
        </w:rPr>
        <w:t>Fotopoulou</w:t>
      </w:r>
      <w:proofErr w:type="spellEnd"/>
      <w:r w:rsidRPr="003F5738">
        <w:rPr>
          <w:rFonts w:ascii="Times New Roman" w:hAnsi="Times New Roman" w:cs="Times New Roman"/>
          <w:lang w:val="en-US"/>
        </w:rPr>
        <w:t xml:space="preserve">. “The Soothing Function of Touch: Affective Touch Reduces Feelings of Social Exclusion.” </w:t>
      </w:r>
      <w:r w:rsidRPr="003F5738">
        <w:rPr>
          <w:rFonts w:ascii="Times New Roman" w:hAnsi="Times New Roman" w:cs="Times New Roman"/>
          <w:i/>
          <w:iCs/>
          <w:lang w:val="en-US"/>
        </w:rPr>
        <w:t>Scientific Reports</w:t>
      </w:r>
      <w:r w:rsidRPr="003F5738">
        <w:rPr>
          <w:rFonts w:ascii="Times New Roman" w:hAnsi="Times New Roman" w:cs="Times New Roman"/>
          <w:lang w:val="en-US"/>
        </w:rPr>
        <w:t xml:space="preserve"> 7, no. 1 (October 18, 2017): 13516. </w:t>
      </w:r>
      <w:hyperlink r:id="rId84" w:history="1">
        <w:r w:rsidRPr="003F5738">
          <w:rPr>
            <w:rStyle w:val="Hyperlink"/>
            <w:rFonts w:ascii="Times New Roman" w:hAnsi="Times New Roman" w:cs="Times New Roman"/>
            <w:lang w:val="en-US"/>
          </w:rPr>
          <w:t>https://doi.org/10.1038/s41598-017-13355-7</w:t>
        </w:r>
      </w:hyperlink>
      <w:r w:rsidRPr="003F5738">
        <w:rPr>
          <w:rFonts w:ascii="Times New Roman" w:hAnsi="Times New Roman" w:cs="Times New Roman"/>
          <w:lang w:val="en-US"/>
        </w:rPr>
        <w:t>.</w:t>
      </w:r>
    </w:p>
    <w:p w14:paraId="53E42A6F"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Wager, Tor D., Lauren Y. Atlas, Martin A. Lindquist, Mathieu Roy, Choong-Wan Woo, and Ethan Kross. “An fMRI-Based Neurologic Signature of Physical Pain.” </w:t>
      </w:r>
      <w:r w:rsidRPr="003F5738">
        <w:rPr>
          <w:rFonts w:ascii="Times New Roman" w:hAnsi="Times New Roman" w:cs="Times New Roman"/>
          <w:i/>
          <w:iCs/>
          <w:lang w:val="en-US"/>
        </w:rPr>
        <w:t>New England Journal of Medicine</w:t>
      </w:r>
      <w:r w:rsidRPr="003F5738">
        <w:rPr>
          <w:rFonts w:ascii="Times New Roman" w:hAnsi="Times New Roman" w:cs="Times New Roman"/>
          <w:lang w:val="en-US"/>
        </w:rPr>
        <w:t xml:space="preserve"> 368, no. 15 (April 11, 2013): 1388–97. </w:t>
      </w:r>
      <w:hyperlink r:id="rId85" w:history="1">
        <w:r w:rsidRPr="003F5738">
          <w:rPr>
            <w:rStyle w:val="Hyperlink"/>
            <w:rFonts w:ascii="Times New Roman" w:hAnsi="Times New Roman" w:cs="Times New Roman"/>
            <w:lang w:val="en-US"/>
          </w:rPr>
          <w:t>https://doi.org/10.1056/NEJMoa1204471</w:t>
        </w:r>
      </w:hyperlink>
      <w:r w:rsidRPr="003F5738">
        <w:rPr>
          <w:rFonts w:ascii="Times New Roman" w:hAnsi="Times New Roman" w:cs="Times New Roman"/>
          <w:lang w:val="en-US"/>
        </w:rPr>
        <w:t>.</w:t>
      </w:r>
    </w:p>
    <w:p w14:paraId="733CC9B3"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en-US"/>
        </w:rPr>
        <w:t>Wasylyshyn</w:t>
      </w:r>
      <w:proofErr w:type="spellEnd"/>
      <w:r w:rsidRPr="003F5738">
        <w:rPr>
          <w:rFonts w:ascii="Times New Roman" w:hAnsi="Times New Roman" w:cs="Times New Roman"/>
          <w:lang w:val="en-US"/>
        </w:rPr>
        <w:t xml:space="preserve">, Nick, Brett Hemenway Falk, Javier O Garcia, Christopher N Cascio, Matthew Brook O’Donnell, C Raymond Bingham, Bruce Simons-Morton, Jean M Vettel, and Emily B Falk. “Global Brain Dynamics during Social Exclusion Predict Subsequent Behavioral Conformity.”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13, no. 2 (February 1, 2018): 182–91. </w:t>
      </w:r>
      <w:hyperlink r:id="rId86" w:history="1">
        <w:r w:rsidRPr="003F5738">
          <w:rPr>
            <w:rStyle w:val="Hyperlink"/>
            <w:rFonts w:ascii="Times New Roman" w:hAnsi="Times New Roman" w:cs="Times New Roman"/>
            <w:lang w:val="en-US"/>
          </w:rPr>
          <w:t>https://doi.org/10.1093/scan/nsy007</w:t>
        </w:r>
      </w:hyperlink>
      <w:r w:rsidRPr="003F5738">
        <w:rPr>
          <w:rFonts w:ascii="Times New Roman" w:hAnsi="Times New Roman" w:cs="Times New Roman"/>
          <w:lang w:val="en-US"/>
        </w:rPr>
        <w:t>.</w:t>
      </w:r>
    </w:p>
    <w:p w14:paraId="7E12CF03"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Way, Baldwin M., Shelley E. Taylor, and Naomi I. Eisenberger. “Variation in the μ-Opioid Receptor Gene </w:t>
      </w:r>
      <w:proofErr w:type="gramStart"/>
      <w:r w:rsidRPr="003F5738">
        <w:rPr>
          <w:rFonts w:ascii="Times New Roman" w:hAnsi="Times New Roman" w:cs="Times New Roman"/>
          <w:lang w:val="en-US"/>
        </w:rPr>
        <w:t xml:space="preserve">( </w:t>
      </w:r>
      <w:r w:rsidRPr="003F5738">
        <w:rPr>
          <w:rFonts w:ascii="Times New Roman" w:hAnsi="Times New Roman" w:cs="Times New Roman"/>
          <w:i/>
          <w:iCs/>
          <w:lang w:val="en-US"/>
        </w:rPr>
        <w:t>OPRM</w:t>
      </w:r>
      <w:proofErr w:type="gramEnd"/>
      <w:r w:rsidRPr="003F5738">
        <w:rPr>
          <w:rFonts w:ascii="Times New Roman" w:hAnsi="Times New Roman" w:cs="Times New Roman"/>
          <w:i/>
          <w:iCs/>
          <w:lang w:val="en-US"/>
        </w:rPr>
        <w:t>1</w:t>
      </w:r>
      <w:r w:rsidRPr="003F5738">
        <w:rPr>
          <w:rFonts w:ascii="Times New Roman" w:hAnsi="Times New Roman" w:cs="Times New Roman"/>
          <w:lang w:val="en-US"/>
        </w:rPr>
        <w:t xml:space="preserve"> ) Is Associated with Dispositional and Neural Sensitivity to Social Rejection.” </w:t>
      </w:r>
      <w:r w:rsidRPr="003F5738">
        <w:rPr>
          <w:rFonts w:ascii="Times New Roman" w:hAnsi="Times New Roman" w:cs="Times New Roman"/>
          <w:i/>
          <w:iCs/>
          <w:lang w:val="en-US"/>
        </w:rPr>
        <w:t>Proceedings of the National Academy of Sciences</w:t>
      </w:r>
      <w:r w:rsidRPr="003F5738">
        <w:rPr>
          <w:rFonts w:ascii="Times New Roman" w:hAnsi="Times New Roman" w:cs="Times New Roman"/>
          <w:lang w:val="en-US"/>
        </w:rPr>
        <w:t xml:space="preserve"> 106, no. 35 (September 2009): 15079–84. </w:t>
      </w:r>
      <w:hyperlink r:id="rId87" w:history="1">
        <w:r w:rsidRPr="003F5738">
          <w:rPr>
            <w:rStyle w:val="Hyperlink"/>
            <w:rFonts w:ascii="Times New Roman" w:hAnsi="Times New Roman" w:cs="Times New Roman"/>
            <w:lang w:val="en-US"/>
          </w:rPr>
          <w:t>https://doi.org/10.1073/pnas.0812612106</w:t>
        </w:r>
      </w:hyperlink>
      <w:r w:rsidRPr="003F5738">
        <w:rPr>
          <w:rFonts w:ascii="Times New Roman" w:hAnsi="Times New Roman" w:cs="Times New Roman"/>
          <w:lang w:val="en-US"/>
        </w:rPr>
        <w:t>.</w:t>
      </w:r>
    </w:p>
    <w:p w14:paraId="329C9103"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Weik, Ella, </w:t>
      </w:r>
      <w:proofErr w:type="spellStart"/>
      <w:r w:rsidRPr="003F5738">
        <w:rPr>
          <w:rFonts w:ascii="Times New Roman" w:hAnsi="Times New Roman" w:cs="Times New Roman"/>
          <w:lang w:val="en-US"/>
        </w:rPr>
        <w:t>Naznin</w:t>
      </w:r>
      <w:proofErr w:type="spellEnd"/>
      <w:r w:rsidRPr="003F5738">
        <w:rPr>
          <w:rFonts w:ascii="Times New Roman" w:hAnsi="Times New Roman" w:cs="Times New Roman"/>
          <w:lang w:val="en-US"/>
        </w:rPr>
        <w:t xml:space="preserve"> Virji-Babul, </w:t>
      </w:r>
      <w:proofErr w:type="spellStart"/>
      <w:r w:rsidRPr="003F5738">
        <w:rPr>
          <w:rFonts w:ascii="Times New Roman" w:hAnsi="Times New Roman" w:cs="Times New Roman"/>
          <w:lang w:val="en-US"/>
        </w:rPr>
        <w:t>Urs</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Ribary</w:t>
      </w:r>
      <w:proofErr w:type="spellEnd"/>
      <w:r w:rsidRPr="003F5738">
        <w:rPr>
          <w:rFonts w:ascii="Times New Roman" w:hAnsi="Times New Roman" w:cs="Times New Roman"/>
          <w:lang w:val="en-US"/>
        </w:rPr>
        <w:t xml:space="preserve">, and Christine Tipper. “A Matter of Perspective: Distinct Brain Mechanisms for Evaluating Positive and Negative Social Feedback about Oneself and Another Person.”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17, no. 3 (May 4, 2022): 193–208. </w:t>
      </w:r>
      <w:hyperlink r:id="rId88" w:history="1">
        <w:r w:rsidRPr="003F5738">
          <w:rPr>
            <w:rStyle w:val="Hyperlink"/>
            <w:rFonts w:ascii="Times New Roman" w:hAnsi="Times New Roman" w:cs="Times New Roman"/>
            <w:lang w:val="en-US"/>
          </w:rPr>
          <w:t>https://doi.org/10.1080/17470919.2022.2058081</w:t>
        </w:r>
      </w:hyperlink>
      <w:r w:rsidRPr="003F5738">
        <w:rPr>
          <w:rFonts w:ascii="Times New Roman" w:hAnsi="Times New Roman" w:cs="Times New Roman"/>
          <w:lang w:val="en-US"/>
        </w:rPr>
        <w:t>.</w:t>
      </w:r>
    </w:p>
    <w:p w14:paraId="3B7401B9" w14:textId="77777777" w:rsidR="00664308" w:rsidRPr="003F5738" w:rsidRDefault="00664308" w:rsidP="003F5738">
      <w:pPr>
        <w:pStyle w:val="ListParagraph"/>
        <w:numPr>
          <w:ilvl w:val="0"/>
          <w:numId w:val="11"/>
        </w:numPr>
        <w:ind w:left="284"/>
        <w:rPr>
          <w:rFonts w:ascii="Times New Roman" w:hAnsi="Times New Roman" w:cs="Times New Roman"/>
          <w:lang w:val="en-US"/>
        </w:rPr>
      </w:pPr>
      <w:proofErr w:type="spellStart"/>
      <w:r w:rsidRPr="003F5738">
        <w:rPr>
          <w:rFonts w:ascii="Times New Roman" w:hAnsi="Times New Roman" w:cs="Times New Roman"/>
          <w:lang w:val="de-DE"/>
        </w:rPr>
        <w:lastRenderedPageBreak/>
        <w:t>Weschke</w:t>
      </w:r>
      <w:proofErr w:type="spellEnd"/>
      <w:r w:rsidRPr="003F5738">
        <w:rPr>
          <w:rFonts w:ascii="Times New Roman" w:hAnsi="Times New Roman" w:cs="Times New Roman"/>
          <w:lang w:val="de-DE"/>
        </w:rPr>
        <w:t xml:space="preserve">, Sarah, and Michael </w:t>
      </w:r>
      <w:proofErr w:type="spellStart"/>
      <w:r w:rsidRPr="003F5738">
        <w:rPr>
          <w:rFonts w:ascii="Times New Roman" w:hAnsi="Times New Roman" w:cs="Times New Roman"/>
          <w:lang w:val="de-DE"/>
        </w:rPr>
        <w:t>Niedeggen</w:t>
      </w:r>
      <w:proofErr w:type="spellEnd"/>
      <w:r w:rsidRPr="003F5738">
        <w:rPr>
          <w:rFonts w:ascii="Times New Roman" w:hAnsi="Times New Roman" w:cs="Times New Roman"/>
          <w:lang w:val="de-DE"/>
        </w:rPr>
        <w:t xml:space="preserve">. </w:t>
      </w:r>
      <w:r w:rsidRPr="003F5738">
        <w:rPr>
          <w:rFonts w:ascii="Times New Roman" w:hAnsi="Times New Roman" w:cs="Times New Roman"/>
          <w:lang w:val="en-US"/>
        </w:rPr>
        <w:t xml:space="preserve">“Target and Non-Target Processing during Oddball and Cyberball: A Comparative Event-Related Potential Study.” Edited by Christian Schmahl. </w:t>
      </w:r>
      <w:r w:rsidRPr="003F5738">
        <w:rPr>
          <w:rFonts w:ascii="Times New Roman" w:hAnsi="Times New Roman" w:cs="Times New Roman"/>
          <w:i/>
          <w:iCs/>
          <w:lang w:val="en-US"/>
        </w:rPr>
        <w:t>PLOS ONE</w:t>
      </w:r>
      <w:r w:rsidRPr="003F5738">
        <w:rPr>
          <w:rFonts w:ascii="Times New Roman" w:hAnsi="Times New Roman" w:cs="Times New Roman"/>
          <w:lang w:val="en-US"/>
        </w:rPr>
        <w:t xml:space="preserve"> 11, no. 4 (April 21, 2016): e0153941. </w:t>
      </w:r>
      <w:hyperlink r:id="rId89" w:history="1">
        <w:r w:rsidRPr="003F5738">
          <w:rPr>
            <w:rStyle w:val="Hyperlink"/>
            <w:rFonts w:ascii="Times New Roman" w:hAnsi="Times New Roman" w:cs="Times New Roman"/>
            <w:lang w:val="en-US"/>
          </w:rPr>
          <w:t>https://doi.org/10.1371/journal.pone.0153941</w:t>
        </w:r>
      </w:hyperlink>
      <w:r w:rsidRPr="003F5738">
        <w:rPr>
          <w:rFonts w:ascii="Times New Roman" w:hAnsi="Times New Roman" w:cs="Times New Roman"/>
          <w:lang w:val="en-US"/>
        </w:rPr>
        <w:t>.</w:t>
      </w:r>
    </w:p>
    <w:p w14:paraId="6C72E3AE"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Yanagisawa, </w:t>
      </w:r>
      <w:proofErr w:type="spellStart"/>
      <w:r w:rsidRPr="003F5738">
        <w:rPr>
          <w:rFonts w:ascii="Times New Roman" w:hAnsi="Times New Roman" w:cs="Times New Roman"/>
          <w:lang w:val="en-US"/>
        </w:rPr>
        <w:t>Kuniaki</w:t>
      </w:r>
      <w:proofErr w:type="spellEnd"/>
      <w:r w:rsidRPr="003F5738">
        <w:rPr>
          <w:rFonts w:ascii="Times New Roman" w:hAnsi="Times New Roman" w:cs="Times New Roman"/>
          <w:lang w:val="en-US"/>
        </w:rPr>
        <w:t xml:space="preserve">, Keita Masui, </w:t>
      </w:r>
      <w:proofErr w:type="spellStart"/>
      <w:r w:rsidRPr="003F5738">
        <w:rPr>
          <w:rFonts w:ascii="Times New Roman" w:hAnsi="Times New Roman" w:cs="Times New Roman"/>
          <w:lang w:val="en-US"/>
        </w:rPr>
        <w:t>Kaichiro</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Furutani</w:t>
      </w:r>
      <w:proofErr w:type="spellEnd"/>
      <w:r w:rsidRPr="003F5738">
        <w:rPr>
          <w:rFonts w:ascii="Times New Roman" w:hAnsi="Times New Roman" w:cs="Times New Roman"/>
          <w:lang w:val="en-US"/>
        </w:rPr>
        <w:t xml:space="preserve">, Michio Nomura, Mitsuhiro Ura, and Hiroshi Yoshida. “Does Higher General Trust Serve as a Psychosocial Buffer against Social Pain? An NIRS Study of Social Exclusion.”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6, no. 2 (March 8, 2011): 190–97. </w:t>
      </w:r>
      <w:hyperlink r:id="rId90" w:history="1">
        <w:r w:rsidRPr="003F5738">
          <w:rPr>
            <w:rStyle w:val="Hyperlink"/>
            <w:rFonts w:ascii="Times New Roman" w:hAnsi="Times New Roman" w:cs="Times New Roman"/>
            <w:lang w:val="en-US"/>
          </w:rPr>
          <w:t>https://doi.org/10.1080/17470919.2010.506139</w:t>
        </w:r>
      </w:hyperlink>
      <w:r w:rsidRPr="003F5738">
        <w:rPr>
          <w:rFonts w:ascii="Times New Roman" w:hAnsi="Times New Roman" w:cs="Times New Roman"/>
          <w:lang w:val="en-US"/>
        </w:rPr>
        <w:t>.</w:t>
      </w:r>
    </w:p>
    <w:p w14:paraId="0E95836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Yanagisawa, </w:t>
      </w:r>
      <w:proofErr w:type="spellStart"/>
      <w:r w:rsidRPr="003F5738">
        <w:rPr>
          <w:rFonts w:ascii="Times New Roman" w:hAnsi="Times New Roman" w:cs="Times New Roman"/>
          <w:lang w:val="en-US"/>
        </w:rPr>
        <w:t>Kuniaki</w:t>
      </w:r>
      <w:proofErr w:type="spellEnd"/>
      <w:r w:rsidRPr="003F5738">
        <w:rPr>
          <w:rFonts w:ascii="Times New Roman" w:hAnsi="Times New Roman" w:cs="Times New Roman"/>
          <w:lang w:val="en-US"/>
        </w:rPr>
        <w:t xml:space="preserve">, Keita Masui, </w:t>
      </w:r>
      <w:proofErr w:type="spellStart"/>
      <w:r w:rsidRPr="003F5738">
        <w:rPr>
          <w:rFonts w:ascii="Times New Roman" w:hAnsi="Times New Roman" w:cs="Times New Roman"/>
          <w:lang w:val="en-US"/>
        </w:rPr>
        <w:t>Kaichiro</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Furutani</w:t>
      </w:r>
      <w:proofErr w:type="spellEnd"/>
      <w:r w:rsidRPr="003F5738">
        <w:rPr>
          <w:rFonts w:ascii="Times New Roman" w:hAnsi="Times New Roman" w:cs="Times New Roman"/>
          <w:lang w:val="en-US"/>
        </w:rPr>
        <w:t xml:space="preserve">, Michio Nomura, Hiroshi Yoshida, and Mitsuhiro Ura. “Family Socioeconomic Status Modulates the Coping-Related Neural Response of Offspring.” </w:t>
      </w:r>
      <w:r w:rsidRPr="003F5738">
        <w:rPr>
          <w:rFonts w:ascii="Times New Roman" w:hAnsi="Times New Roman" w:cs="Times New Roman"/>
          <w:i/>
          <w:iCs/>
          <w:lang w:val="en-US"/>
        </w:rPr>
        <w:t>Social Cognitive and Affective Neuroscience</w:t>
      </w:r>
      <w:r w:rsidRPr="003F5738">
        <w:rPr>
          <w:rFonts w:ascii="Times New Roman" w:hAnsi="Times New Roman" w:cs="Times New Roman"/>
          <w:lang w:val="en-US"/>
        </w:rPr>
        <w:t xml:space="preserve"> 8, no. 6 (August 1, 2013): 617–22. </w:t>
      </w:r>
      <w:hyperlink r:id="rId91" w:history="1">
        <w:r w:rsidRPr="003F5738">
          <w:rPr>
            <w:rStyle w:val="Hyperlink"/>
            <w:rFonts w:ascii="Times New Roman" w:hAnsi="Times New Roman" w:cs="Times New Roman"/>
            <w:lang w:val="en-US"/>
          </w:rPr>
          <w:t>https://doi.org/10.1093/scan/nss039</w:t>
        </w:r>
      </w:hyperlink>
      <w:r w:rsidRPr="003F5738">
        <w:rPr>
          <w:rFonts w:ascii="Times New Roman" w:hAnsi="Times New Roman" w:cs="Times New Roman"/>
          <w:lang w:val="en-US"/>
        </w:rPr>
        <w:t>.</w:t>
      </w:r>
    </w:p>
    <w:p w14:paraId="18DDA26A" w14:textId="7B7ECD5E"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 “Temporal Distance Insulates against Immediate Social Pain: An NIRS Study of Social Exclusion.” </w:t>
      </w:r>
      <w:r w:rsidRPr="003F5738">
        <w:rPr>
          <w:rFonts w:ascii="Times New Roman" w:hAnsi="Times New Roman" w:cs="Times New Roman"/>
          <w:i/>
          <w:iCs/>
          <w:lang w:val="en-US"/>
        </w:rPr>
        <w:t>Social Neuroscience</w:t>
      </w:r>
      <w:r w:rsidRPr="003F5738">
        <w:rPr>
          <w:rFonts w:ascii="Times New Roman" w:hAnsi="Times New Roman" w:cs="Times New Roman"/>
          <w:lang w:val="en-US"/>
        </w:rPr>
        <w:t xml:space="preserve"> 6, no. 4 (August 2011): 377–87. </w:t>
      </w:r>
      <w:hyperlink r:id="rId92" w:history="1">
        <w:r w:rsidRPr="003F5738">
          <w:rPr>
            <w:rStyle w:val="Hyperlink"/>
            <w:rFonts w:ascii="Times New Roman" w:hAnsi="Times New Roman" w:cs="Times New Roman"/>
            <w:lang w:val="en-US"/>
          </w:rPr>
          <w:t>https://doi.org/10.1080/17470919.2011.559127</w:t>
        </w:r>
      </w:hyperlink>
      <w:r w:rsidRPr="003F5738">
        <w:rPr>
          <w:rFonts w:ascii="Times New Roman" w:hAnsi="Times New Roman" w:cs="Times New Roman"/>
          <w:lang w:val="en-US"/>
        </w:rPr>
        <w:t>.</w:t>
      </w:r>
    </w:p>
    <w:p w14:paraId="09AC7A41"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Yanagisawa, </w:t>
      </w:r>
      <w:proofErr w:type="spellStart"/>
      <w:r w:rsidRPr="003F5738">
        <w:rPr>
          <w:rFonts w:ascii="Times New Roman" w:hAnsi="Times New Roman" w:cs="Times New Roman"/>
          <w:lang w:val="en-US"/>
        </w:rPr>
        <w:t>Kuniaki</w:t>
      </w:r>
      <w:proofErr w:type="spellEnd"/>
      <w:r w:rsidRPr="003F5738">
        <w:rPr>
          <w:rFonts w:ascii="Times New Roman" w:hAnsi="Times New Roman" w:cs="Times New Roman"/>
          <w:lang w:val="en-US"/>
        </w:rPr>
        <w:t xml:space="preserve">, Keita Masui, Keiichi Onoda, </w:t>
      </w:r>
      <w:proofErr w:type="spellStart"/>
      <w:r w:rsidRPr="003F5738">
        <w:rPr>
          <w:rFonts w:ascii="Times New Roman" w:hAnsi="Times New Roman" w:cs="Times New Roman"/>
          <w:lang w:val="en-US"/>
        </w:rPr>
        <w:t>Kaichiro</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Furutani</w:t>
      </w:r>
      <w:proofErr w:type="spellEnd"/>
      <w:r w:rsidRPr="003F5738">
        <w:rPr>
          <w:rFonts w:ascii="Times New Roman" w:hAnsi="Times New Roman" w:cs="Times New Roman"/>
          <w:lang w:val="en-US"/>
        </w:rPr>
        <w:t xml:space="preserve">, Michio Nomura, Hiroshi Yoshida, and Mitsuhiro Ura. “The Effects of the Behavioral Inhibition and Activation Systems on Social Inclusion and Exclusion.” </w:t>
      </w:r>
      <w:r w:rsidRPr="003F5738">
        <w:rPr>
          <w:rFonts w:ascii="Times New Roman" w:hAnsi="Times New Roman" w:cs="Times New Roman"/>
          <w:i/>
          <w:iCs/>
          <w:lang w:val="en-US"/>
        </w:rPr>
        <w:t>Journal of Experimental Social Psychology</w:t>
      </w:r>
      <w:r w:rsidRPr="003F5738">
        <w:rPr>
          <w:rFonts w:ascii="Times New Roman" w:hAnsi="Times New Roman" w:cs="Times New Roman"/>
          <w:lang w:val="en-US"/>
        </w:rPr>
        <w:t xml:space="preserve"> 47, no. 2 (March 2011): 502–5. </w:t>
      </w:r>
      <w:hyperlink r:id="rId93" w:history="1">
        <w:r w:rsidRPr="003F5738">
          <w:rPr>
            <w:rStyle w:val="Hyperlink"/>
            <w:rFonts w:ascii="Times New Roman" w:hAnsi="Times New Roman" w:cs="Times New Roman"/>
            <w:lang w:val="en-US"/>
          </w:rPr>
          <w:t>https://doi.org/10.1016/j.jesp.2010.11.014</w:t>
        </w:r>
      </w:hyperlink>
      <w:r w:rsidRPr="003F5738">
        <w:rPr>
          <w:rFonts w:ascii="Times New Roman" w:hAnsi="Times New Roman" w:cs="Times New Roman"/>
          <w:lang w:val="en-US"/>
        </w:rPr>
        <w:t>.</w:t>
      </w:r>
    </w:p>
    <w:p w14:paraId="38DAB680"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Yu, </w:t>
      </w:r>
      <w:proofErr w:type="spellStart"/>
      <w:r w:rsidRPr="003F5738">
        <w:rPr>
          <w:rFonts w:ascii="Times New Roman" w:hAnsi="Times New Roman" w:cs="Times New Roman"/>
          <w:lang w:val="en-US"/>
        </w:rPr>
        <w:t>Wenwen</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Yiwei</w:t>
      </w:r>
      <w:proofErr w:type="spellEnd"/>
      <w:r w:rsidRPr="003F5738">
        <w:rPr>
          <w:rFonts w:ascii="Times New Roman" w:hAnsi="Times New Roman" w:cs="Times New Roman"/>
          <w:lang w:val="en-US"/>
        </w:rPr>
        <w:t xml:space="preserve"> Li, </w:t>
      </w:r>
      <w:proofErr w:type="spellStart"/>
      <w:r w:rsidRPr="003F5738">
        <w:rPr>
          <w:rFonts w:ascii="Times New Roman" w:hAnsi="Times New Roman" w:cs="Times New Roman"/>
          <w:lang w:val="en-US"/>
        </w:rPr>
        <w:t>Xueying</w:t>
      </w:r>
      <w:proofErr w:type="spellEnd"/>
      <w:r w:rsidRPr="003F5738">
        <w:rPr>
          <w:rFonts w:ascii="Times New Roman" w:hAnsi="Times New Roman" w:cs="Times New Roman"/>
          <w:lang w:val="en-US"/>
        </w:rPr>
        <w:t xml:space="preserve"> Cao, </w:t>
      </w:r>
      <w:proofErr w:type="spellStart"/>
      <w:r w:rsidRPr="003F5738">
        <w:rPr>
          <w:rFonts w:ascii="Times New Roman" w:hAnsi="Times New Roman" w:cs="Times New Roman"/>
          <w:lang w:val="en-US"/>
        </w:rPr>
        <w:t>Licheng</w:t>
      </w:r>
      <w:proofErr w:type="spellEnd"/>
      <w:r w:rsidRPr="003F5738">
        <w:rPr>
          <w:rFonts w:ascii="Times New Roman" w:hAnsi="Times New Roman" w:cs="Times New Roman"/>
          <w:lang w:val="en-US"/>
        </w:rPr>
        <w:t xml:space="preserve"> Mo, </w:t>
      </w:r>
      <w:proofErr w:type="spellStart"/>
      <w:r w:rsidRPr="003F5738">
        <w:rPr>
          <w:rFonts w:ascii="Times New Roman" w:hAnsi="Times New Roman" w:cs="Times New Roman"/>
          <w:lang w:val="en-US"/>
        </w:rPr>
        <w:t>Yuming</w:t>
      </w:r>
      <w:proofErr w:type="spellEnd"/>
      <w:r w:rsidRPr="003F5738">
        <w:rPr>
          <w:rFonts w:ascii="Times New Roman" w:hAnsi="Times New Roman" w:cs="Times New Roman"/>
          <w:lang w:val="en-US"/>
        </w:rPr>
        <w:t xml:space="preserve"> Chen, and Dandan Zhang. “The Role of Ventrolateral Prefrontal Cortex on Voluntary Emotion Regulation of Social Pain.” </w:t>
      </w:r>
      <w:r w:rsidRPr="003F5738">
        <w:rPr>
          <w:rFonts w:ascii="Times New Roman" w:hAnsi="Times New Roman" w:cs="Times New Roman"/>
          <w:i/>
          <w:iCs/>
          <w:lang w:val="en-US"/>
        </w:rPr>
        <w:t>Human Brain Mapping</w:t>
      </w:r>
      <w:r w:rsidRPr="003F5738">
        <w:rPr>
          <w:rFonts w:ascii="Times New Roman" w:hAnsi="Times New Roman" w:cs="Times New Roman"/>
          <w:lang w:val="en-US"/>
        </w:rPr>
        <w:t xml:space="preserve"> 44, no. 13 (September 2023): 4710–21. </w:t>
      </w:r>
      <w:hyperlink r:id="rId94" w:history="1">
        <w:r w:rsidRPr="003F5738">
          <w:rPr>
            <w:rStyle w:val="Hyperlink"/>
            <w:rFonts w:ascii="Times New Roman" w:hAnsi="Times New Roman" w:cs="Times New Roman"/>
            <w:lang w:val="en-US"/>
          </w:rPr>
          <w:t>https://doi.org/10.1002/hbm.26411</w:t>
        </w:r>
      </w:hyperlink>
      <w:r w:rsidRPr="003F5738">
        <w:rPr>
          <w:rFonts w:ascii="Times New Roman" w:hAnsi="Times New Roman" w:cs="Times New Roman"/>
          <w:lang w:val="en-US"/>
        </w:rPr>
        <w:t>.</w:t>
      </w:r>
    </w:p>
    <w:p w14:paraId="399830C1"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Zhang, </w:t>
      </w:r>
      <w:proofErr w:type="spellStart"/>
      <w:r w:rsidRPr="003F5738">
        <w:rPr>
          <w:rFonts w:ascii="Times New Roman" w:hAnsi="Times New Roman" w:cs="Times New Roman"/>
          <w:lang w:val="en-US"/>
        </w:rPr>
        <w:t>Qingqing</w:t>
      </w:r>
      <w:proofErr w:type="spellEnd"/>
      <w:r w:rsidRPr="003F5738">
        <w:rPr>
          <w:rFonts w:ascii="Times New Roman" w:hAnsi="Times New Roman" w:cs="Times New Roman"/>
          <w:lang w:val="en-US"/>
        </w:rPr>
        <w:t xml:space="preserve">, </w:t>
      </w:r>
      <w:proofErr w:type="spellStart"/>
      <w:r w:rsidRPr="003F5738">
        <w:rPr>
          <w:rFonts w:ascii="Times New Roman" w:hAnsi="Times New Roman" w:cs="Times New Roman"/>
          <w:lang w:val="en-US"/>
        </w:rPr>
        <w:t>Tingting</w:t>
      </w:r>
      <w:proofErr w:type="spellEnd"/>
      <w:r w:rsidRPr="003F5738">
        <w:rPr>
          <w:rFonts w:ascii="Times New Roman" w:hAnsi="Times New Roman" w:cs="Times New Roman"/>
          <w:lang w:val="en-US"/>
        </w:rPr>
        <w:t xml:space="preserve"> Chen, Shanshan Liu, </w:t>
      </w:r>
      <w:proofErr w:type="spellStart"/>
      <w:r w:rsidRPr="003F5738">
        <w:rPr>
          <w:rFonts w:ascii="Times New Roman" w:hAnsi="Times New Roman" w:cs="Times New Roman"/>
          <w:lang w:val="en-US"/>
        </w:rPr>
        <w:t>Xinying</w:t>
      </w:r>
      <w:proofErr w:type="spellEnd"/>
      <w:r w:rsidRPr="003F5738">
        <w:rPr>
          <w:rFonts w:ascii="Times New Roman" w:hAnsi="Times New Roman" w:cs="Times New Roman"/>
          <w:lang w:val="en-US"/>
        </w:rPr>
        <w:t xml:space="preserve"> Liu, Yifan Zhang, </w:t>
      </w:r>
      <w:proofErr w:type="spellStart"/>
      <w:r w:rsidRPr="003F5738">
        <w:rPr>
          <w:rFonts w:ascii="Times New Roman" w:hAnsi="Times New Roman" w:cs="Times New Roman"/>
          <w:lang w:val="en-US"/>
        </w:rPr>
        <w:t>Fengqiong</w:t>
      </w:r>
      <w:proofErr w:type="spellEnd"/>
      <w:r w:rsidRPr="003F5738">
        <w:rPr>
          <w:rFonts w:ascii="Times New Roman" w:hAnsi="Times New Roman" w:cs="Times New Roman"/>
          <w:lang w:val="en-US"/>
        </w:rPr>
        <w:t xml:space="preserve"> Yu, Gong-Jun Ji, Xiaoming Li, and </w:t>
      </w:r>
      <w:proofErr w:type="spellStart"/>
      <w:r w:rsidRPr="003F5738">
        <w:rPr>
          <w:rFonts w:ascii="Times New Roman" w:hAnsi="Times New Roman" w:cs="Times New Roman"/>
          <w:lang w:val="en-US"/>
        </w:rPr>
        <w:t>Chunyan</w:t>
      </w:r>
      <w:proofErr w:type="spellEnd"/>
      <w:r w:rsidRPr="003F5738">
        <w:rPr>
          <w:rFonts w:ascii="Times New Roman" w:hAnsi="Times New Roman" w:cs="Times New Roman"/>
          <w:lang w:val="en-US"/>
        </w:rPr>
        <w:t xml:space="preserve"> Zhu. “Effects of High-Definition Transcranial Direct Current Stimulation on Implicit Emotion Regulation of Social Pain in Healthy Individuals.” </w:t>
      </w:r>
      <w:r w:rsidRPr="003F5738">
        <w:rPr>
          <w:rFonts w:ascii="Times New Roman" w:hAnsi="Times New Roman" w:cs="Times New Roman"/>
          <w:i/>
          <w:iCs/>
          <w:lang w:val="en-US"/>
        </w:rPr>
        <w:t>Journal of Affective Disorders</w:t>
      </w:r>
      <w:r w:rsidRPr="003F5738">
        <w:rPr>
          <w:rFonts w:ascii="Times New Roman" w:hAnsi="Times New Roman" w:cs="Times New Roman"/>
          <w:lang w:val="en-US"/>
        </w:rPr>
        <w:t xml:space="preserve"> 338 (October 2023): 74–82. </w:t>
      </w:r>
      <w:hyperlink r:id="rId95" w:history="1">
        <w:r w:rsidRPr="003F5738">
          <w:rPr>
            <w:rStyle w:val="Hyperlink"/>
            <w:rFonts w:ascii="Times New Roman" w:hAnsi="Times New Roman" w:cs="Times New Roman"/>
            <w:lang w:val="en-US"/>
          </w:rPr>
          <w:t>https://doi.org/10.1016/j.jad.2023.05.075</w:t>
        </w:r>
      </w:hyperlink>
      <w:r w:rsidRPr="003F5738">
        <w:rPr>
          <w:rFonts w:ascii="Times New Roman" w:hAnsi="Times New Roman" w:cs="Times New Roman"/>
          <w:lang w:val="en-US"/>
        </w:rPr>
        <w:t>.</w:t>
      </w:r>
    </w:p>
    <w:p w14:paraId="1E93374E" w14:textId="77777777" w:rsidR="00664308"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Zhang, </w:t>
      </w:r>
      <w:proofErr w:type="spellStart"/>
      <w:r w:rsidRPr="003F5738">
        <w:rPr>
          <w:rFonts w:ascii="Times New Roman" w:hAnsi="Times New Roman" w:cs="Times New Roman"/>
          <w:lang w:val="en-US"/>
        </w:rPr>
        <w:t>Xukai</w:t>
      </w:r>
      <w:proofErr w:type="spellEnd"/>
      <w:r w:rsidRPr="003F5738">
        <w:rPr>
          <w:rFonts w:ascii="Times New Roman" w:hAnsi="Times New Roman" w:cs="Times New Roman"/>
          <w:lang w:val="en-US"/>
        </w:rPr>
        <w:t xml:space="preserve">, Peng Li, Susannah C.S.A. Otieno, Hong Li, and Paavo H.T. </w:t>
      </w:r>
      <w:proofErr w:type="spellStart"/>
      <w:r w:rsidRPr="003F5738">
        <w:rPr>
          <w:rFonts w:ascii="Times New Roman" w:hAnsi="Times New Roman" w:cs="Times New Roman"/>
          <w:lang w:val="en-US"/>
        </w:rPr>
        <w:t>Leppänen</w:t>
      </w:r>
      <w:proofErr w:type="spellEnd"/>
      <w:r w:rsidRPr="003F5738">
        <w:rPr>
          <w:rFonts w:ascii="Times New Roman" w:hAnsi="Times New Roman" w:cs="Times New Roman"/>
          <w:lang w:val="en-US"/>
        </w:rPr>
        <w:t xml:space="preserve">. “Oxytocin Reduces Romantic Rejection-Induced Pain in Online Speed-Dating as Revealed by Decreased Frontal-Midline Theta Oscillations.” </w:t>
      </w:r>
      <w:proofErr w:type="spellStart"/>
      <w:r w:rsidRPr="003F5738">
        <w:rPr>
          <w:rFonts w:ascii="Times New Roman" w:hAnsi="Times New Roman" w:cs="Times New Roman"/>
          <w:i/>
          <w:iCs/>
          <w:lang w:val="en-US"/>
        </w:rPr>
        <w:t>Psychoneuroendocrinology</w:t>
      </w:r>
      <w:proofErr w:type="spellEnd"/>
      <w:r w:rsidRPr="003F5738">
        <w:rPr>
          <w:rFonts w:ascii="Times New Roman" w:hAnsi="Times New Roman" w:cs="Times New Roman"/>
          <w:lang w:val="en-US"/>
        </w:rPr>
        <w:t xml:space="preserve"> 133 (November 2021): 105411. </w:t>
      </w:r>
      <w:hyperlink r:id="rId96" w:history="1">
        <w:r w:rsidRPr="003F5738">
          <w:rPr>
            <w:rStyle w:val="Hyperlink"/>
            <w:rFonts w:ascii="Times New Roman" w:hAnsi="Times New Roman" w:cs="Times New Roman"/>
            <w:lang w:val="en-US"/>
          </w:rPr>
          <w:t>https://doi.org/10.1016/j.psyneuen.2021.105411</w:t>
        </w:r>
      </w:hyperlink>
      <w:r w:rsidRPr="003F5738">
        <w:rPr>
          <w:rFonts w:ascii="Times New Roman" w:hAnsi="Times New Roman" w:cs="Times New Roman"/>
          <w:lang w:val="en-US"/>
        </w:rPr>
        <w:t>.</w:t>
      </w:r>
    </w:p>
    <w:p w14:paraId="6C15E3E0" w14:textId="1C7FA347" w:rsidR="00456D94" w:rsidRPr="003F5738" w:rsidRDefault="00664308" w:rsidP="003F5738">
      <w:pPr>
        <w:pStyle w:val="ListParagraph"/>
        <w:numPr>
          <w:ilvl w:val="0"/>
          <w:numId w:val="11"/>
        </w:numPr>
        <w:ind w:left="284"/>
        <w:rPr>
          <w:rFonts w:ascii="Times New Roman" w:hAnsi="Times New Roman" w:cs="Times New Roman"/>
          <w:lang w:val="en-US"/>
        </w:rPr>
      </w:pPr>
      <w:r w:rsidRPr="003F5738">
        <w:rPr>
          <w:rFonts w:ascii="Times New Roman" w:hAnsi="Times New Roman" w:cs="Times New Roman"/>
          <w:lang w:val="en-US"/>
        </w:rPr>
        <w:t xml:space="preserve">Zhao, Jun, </w:t>
      </w:r>
      <w:proofErr w:type="spellStart"/>
      <w:r w:rsidRPr="003F5738">
        <w:rPr>
          <w:rFonts w:ascii="Times New Roman" w:hAnsi="Times New Roman" w:cs="Times New Roman"/>
          <w:lang w:val="en-US"/>
        </w:rPr>
        <w:t>Licheng</w:t>
      </w:r>
      <w:proofErr w:type="spellEnd"/>
      <w:r w:rsidRPr="003F5738">
        <w:rPr>
          <w:rFonts w:ascii="Times New Roman" w:hAnsi="Times New Roman" w:cs="Times New Roman"/>
          <w:lang w:val="en-US"/>
        </w:rPr>
        <w:t xml:space="preserve"> Mo, Rong Bi, </w:t>
      </w:r>
      <w:proofErr w:type="spellStart"/>
      <w:r w:rsidRPr="003F5738">
        <w:rPr>
          <w:rFonts w:ascii="Times New Roman" w:hAnsi="Times New Roman" w:cs="Times New Roman"/>
          <w:lang w:val="en-US"/>
        </w:rPr>
        <w:t>Zhenhong</w:t>
      </w:r>
      <w:proofErr w:type="spellEnd"/>
      <w:r w:rsidRPr="003F5738">
        <w:rPr>
          <w:rFonts w:ascii="Times New Roman" w:hAnsi="Times New Roman" w:cs="Times New Roman"/>
          <w:lang w:val="en-US"/>
        </w:rPr>
        <w:t xml:space="preserve"> He, </w:t>
      </w:r>
      <w:proofErr w:type="spellStart"/>
      <w:r w:rsidRPr="003F5738">
        <w:rPr>
          <w:rFonts w:ascii="Times New Roman" w:hAnsi="Times New Roman" w:cs="Times New Roman"/>
          <w:lang w:val="en-US"/>
        </w:rPr>
        <w:t>Yuming</w:t>
      </w:r>
      <w:proofErr w:type="spellEnd"/>
      <w:r w:rsidRPr="003F5738">
        <w:rPr>
          <w:rFonts w:ascii="Times New Roman" w:hAnsi="Times New Roman" w:cs="Times New Roman"/>
          <w:lang w:val="en-US"/>
        </w:rPr>
        <w:t xml:space="preserve"> Chen, Feng Xu, Hui Xie, and Dandan Zhang. “The VLPFC versus the DLPFC in Downregulating Social Pain Using Reappraisal and Distraction Strategies.” </w:t>
      </w:r>
      <w:r w:rsidRPr="003F5738">
        <w:rPr>
          <w:rFonts w:ascii="Times New Roman" w:hAnsi="Times New Roman" w:cs="Times New Roman"/>
          <w:i/>
          <w:iCs/>
          <w:lang w:val="en-US"/>
        </w:rPr>
        <w:t>The Journal of Neuroscience</w:t>
      </w:r>
      <w:r w:rsidRPr="003F5738">
        <w:rPr>
          <w:rFonts w:ascii="Times New Roman" w:hAnsi="Times New Roman" w:cs="Times New Roman"/>
          <w:lang w:val="en-US"/>
        </w:rPr>
        <w:t xml:space="preserve"> 41, no. 6 (February 10, 2021): 1331–39. </w:t>
      </w:r>
      <w:hyperlink r:id="rId97" w:history="1">
        <w:r w:rsidRPr="003F5738">
          <w:rPr>
            <w:rStyle w:val="Hyperlink"/>
            <w:rFonts w:ascii="Times New Roman" w:hAnsi="Times New Roman" w:cs="Times New Roman"/>
            <w:lang w:val="en-US"/>
          </w:rPr>
          <w:t>https://doi.org/10.1523/JNEUROSCI.1906-20.2020</w:t>
        </w:r>
      </w:hyperlink>
      <w:r w:rsidRPr="003F5738">
        <w:rPr>
          <w:rFonts w:ascii="Times New Roman" w:hAnsi="Times New Roman" w:cs="Times New Roman"/>
          <w:lang w:val="en-US"/>
        </w:rPr>
        <w:t>.</w:t>
      </w:r>
    </w:p>
    <w:p w14:paraId="6FB28172" w14:textId="77777777" w:rsidR="00456D94" w:rsidRPr="00090FC6" w:rsidRDefault="00456D94">
      <w:pPr>
        <w:rPr>
          <w:rFonts w:eastAsia="Arial Unicode MS"/>
          <w:color w:val="000000"/>
          <w:lang w:val="en-US" w:eastAsia="fr-FR"/>
        </w:rPr>
      </w:pPr>
      <w:r w:rsidRPr="00090FC6">
        <w:rPr>
          <w:lang w:val="en-US"/>
        </w:rPr>
        <w:br w:type="page"/>
      </w:r>
    </w:p>
    <w:p w14:paraId="1203FAC1" w14:textId="79BDA1BF" w:rsidR="00884BB1" w:rsidRDefault="00884BB1" w:rsidP="00884BB1">
      <w:pPr>
        <w:pStyle w:val="Heading1"/>
      </w:pPr>
      <w:bookmarkStart w:id="2" w:name="_Toc169701757"/>
      <w:r w:rsidRPr="00090FC6">
        <w:lastRenderedPageBreak/>
        <w:t xml:space="preserve">Supplementary material </w:t>
      </w:r>
      <w:r w:rsidR="00891BA8">
        <w:t>3</w:t>
      </w:r>
      <w:r w:rsidRPr="00090FC6">
        <w:t>:</w:t>
      </w:r>
      <w:r w:rsidRPr="00090FC6">
        <w:rPr>
          <w:b/>
          <w:bCs/>
        </w:rPr>
        <w:t xml:space="preserve"> </w:t>
      </w:r>
      <w:r w:rsidRPr="00090FC6">
        <w:t xml:space="preserve">List of the </w:t>
      </w:r>
      <w:r w:rsidR="00E73AFE">
        <w:t>7 meta-analyses and systematic review</w:t>
      </w:r>
      <w:r w:rsidR="00042972">
        <w:t>s</w:t>
      </w:r>
      <w:r w:rsidRPr="00090FC6">
        <w:t xml:space="preserve"> </w:t>
      </w:r>
      <w:r w:rsidR="00D14283">
        <w:t>screened for additional references</w:t>
      </w:r>
      <w:bookmarkEnd w:id="2"/>
    </w:p>
    <w:p w14:paraId="3F7B1B0C" w14:textId="77777777" w:rsidR="004C75B2" w:rsidRDefault="004C75B2" w:rsidP="004C75B2">
      <w:pPr>
        <w:rPr>
          <w:lang w:val="en-US"/>
        </w:rPr>
      </w:pPr>
    </w:p>
    <w:p w14:paraId="7B79B902" w14:textId="550A8769" w:rsidR="004C75B2" w:rsidRDefault="00A25170" w:rsidP="004C75B2">
      <w:pPr>
        <w:rPr>
          <w:color w:val="000000" w:themeColor="text1"/>
          <w:lang w:val="en-US"/>
        </w:rPr>
      </w:pPr>
      <w:r>
        <w:rPr>
          <w:lang w:val="en-US"/>
        </w:rPr>
        <w:t xml:space="preserve">We screened the references </w:t>
      </w:r>
      <w:r w:rsidR="003F5738">
        <w:rPr>
          <w:lang w:val="en-US"/>
        </w:rPr>
        <w:t>of</w:t>
      </w:r>
      <w:r>
        <w:rPr>
          <w:lang w:val="en-US"/>
        </w:rPr>
        <w:t xml:space="preserve"> 7 meta-analyses and systematic reviews identified by our search strategy.</w:t>
      </w:r>
      <w:r w:rsidR="005E7C65">
        <w:rPr>
          <w:lang w:val="en-US"/>
        </w:rPr>
        <w:t xml:space="preserve"> </w:t>
      </w:r>
      <w:r w:rsidRPr="00090FC6">
        <w:rPr>
          <w:color w:val="000000" w:themeColor="text1"/>
          <w:lang w:val="en-US"/>
        </w:rPr>
        <w:t xml:space="preserve">Through this screening, we did not identify supplemental studies to be included in our </w:t>
      </w:r>
      <w:r w:rsidR="00557DAE">
        <w:rPr>
          <w:color w:val="000000" w:themeColor="text1"/>
          <w:lang w:val="en-US"/>
        </w:rPr>
        <w:t>study.</w:t>
      </w:r>
    </w:p>
    <w:p w14:paraId="1D3F85B4" w14:textId="77777777" w:rsidR="003359B0" w:rsidRDefault="003359B0" w:rsidP="004C75B2">
      <w:pPr>
        <w:rPr>
          <w:color w:val="000000" w:themeColor="text1"/>
          <w:lang w:val="en-US"/>
        </w:rPr>
      </w:pPr>
    </w:p>
    <w:p w14:paraId="3CB80723" w14:textId="48E3B0FE" w:rsidR="003359B0" w:rsidRPr="004176C8" w:rsidRDefault="003359B0" w:rsidP="007C181D">
      <w:pPr>
        <w:pStyle w:val="ListParagraph"/>
        <w:numPr>
          <w:ilvl w:val="0"/>
          <w:numId w:val="19"/>
        </w:numPr>
        <w:spacing w:line="276" w:lineRule="auto"/>
        <w:ind w:left="0" w:hanging="284"/>
        <w:rPr>
          <w:rFonts w:ascii="Times New Roman" w:hAnsi="Times New Roman" w:cs="Times New Roman"/>
          <w:lang w:val="en-US" w:eastAsia="fr-FR"/>
        </w:rPr>
      </w:pPr>
      <w:r w:rsidRPr="004176C8">
        <w:rPr>
          <w:rFonts w:ascii="Times New Roman" w:hAnsi="Times New Roman" w:cs="Times New Roman"/>
          <w:lang w:val="en-US"/>
        </w:rPr>
        <w:t>Cacioppo S, Frum C, Asp E, Weiss RM, Lewis JW, Cacioppo JT. A Quantitative Meta-Analysis of Functional Imaging Studies of Social Rejection. Sci Rep. 2013 Jun 19;3(1):2027.</w:t>
      </w:r>
    </w:p>
    <w:p w14:paraId="600A917E" w14:textId="777401DB" w:rsidR="003359B0" w:rsidRPr="004176C8" w:rsidRDefault="003359B0" w:rsidP="007C181D">
      <w:pPr>
        <w:pStyle w:val="ListParagraph"/>
        <w:numPr>
          <w:ilvl w:val="0"/>
          <w:numId w:val="19"/>
        </w:numPr>
        <w:spacing w:line="276" w:lineRule="auto"/>
        <w:ind w:left="0" w:hanging="284"/>
        <w:rPr>
          <w:rFonts w:ascii="Times New Roman" w:hAnsi="Times New Roman" w:cs="Times New Roman"/>
          <w:lang w:val="en-US"/>
        </w:rPr>
      </w:pPr>
      <w:proofErr w:type="spellStart"/>
      <w:r w:rsidRPr="00D14283">
        <w:rPr>
          <w:rFonts w:ascii="Times New Roman" w:hAnsi="Times New Roman" w:cs="Times New Roman"/>
          <w:lang w:val="en-US"/>
        </w:rPr>
        <w:t>Colino</w:t>
      </w:r>
      <w:proofErr w:type="spellEnd"/>
      <w:r w:rsidRPr="00D14283">
        <w:rPr>
          <w:rFonts w:ascii="Times New Roman" w:hAnsi="Times New Roman" w:cs="Times New Roman"/>
          <w:lang w:val="en-US"/>
        </w:rPr>
        <w:t xml:space="preserve"> L, </w:t>
      </w:r>
      <w:proofErr w:type="spellStart"/>
      <w:r w:rsidRPr="00D14283">
        <w:rPr>
          <w:rFonts w:ascii="Times New Roman" w:hAnsi="Times New Roman" w:cs="Times New Roman"/>
          <w:lang w:val="en-US"/>
        </w:rPr>
        <w:t>Herranz-Herrer</w:t>
      </w:r>
      <w:proofErr w:type="spellEnd"/>
      <w:r w:rsidRPr="00D14283">
        <w:rPr>
          <w:rFonts w:ascii="Times New Roman" w:hAnsi="Times New Roman" w:cs="Times New Roman"/>
          <w:lang w:val="en-US"/>
        </w:rPr>
        <w:t xml:space="preserve"> J, Gil-Benito E, Ponte-Lopez T, Del Sol-Calderon P, Rodrigo-</w:t>
      </w:r>
      <w:proofErr w:type="spellStart"/>
      <w:r w:rsidRPr="00D14283">
        <w:rPr>
          <w:rFonts w:ascii="Times New Roman" w:hAnsi="Times New Roman" w:cs="Times New Roman"/>
          <w:lang w:val="en-US"/>
        </w:rPr>
        <w:t>Yanguas</w:t>
      </w:r>
      <w:proofErr w:type="spellEnd"/>
      <w:r w:rsidRPr="00D14283">
        <w:rPr>
          <w:rFonts w:ascii="Times New Roman" w:hAnsi="Times New Roman" w:cs="Times New Roman"/>
          <w:lang w:val="en-US"/>
        </w:rPr>
        <w:t xml:space="preserve"> M, et al. </w:t>
      </w:r>
      <w:r w:rsidRPr="004176C8">
        <w:rPr>
          <w:rFonts w:ascii="Times New Roman" w:hAnsi="Times New Roman" w:cs="Times New Roman"/>
          <w:lang w:val="en-US"/>
        </w:rPr>
        <w:t xml:space="preserve">Cannabinoid Receptors, Mental Pain and Suicidal Behavior: </w:t>
      </w:r>
      <w:proofErr w:type="gramStart"/>
      <w:r w:rsidRPr="004176C8">
        <w:rPr>
          <w:rFonts w:ascii="Times New Roman" w:hAnsi="Times New Roman" w:cs="Times New Roman"/>
          <w:lang w:val="en-US"/>
        </w:rPr>
        <w:t>a</w:t>
      </w:r>
      <w:proofErr w:type="gramEnd"/>
      <w:r w:rsidRPr="004176C8">
        <w:rPr>
          <w:rFonts w:ascii="Times New Roman" w:hAnsi="Times New Roman" w:cs="Times New Roman"/>
          <w:lang w:val="en-US"/>
        </w:rPr>
        <w:t xml:space="preserve"> Systematic Review. Curr Psychiatry Rep. 2018 Mar 15;20(3):19.</w:t>
      </w:r>
    </w:p>
    <w:p w14:paraId="1335B923" w14:textId="58EA56BA" w:rsidR="003359B0" w:rsidRPr="004176C8" w:rsidRDefault="003359B0" w:rsidP="007C181D">
      <w:pPr>
        <w:pStyle w:val="ListParagraph"/>
        <w:numPr>
          <w:ilvl w:val="0"/>
          <w:numId w:val="19"/>
        </w:numPr>
        <w:spacing w:line="276" w:lineRule="auto"/>
        <w:ind w:left="0" w:hanging="284"/>
        <w:rPr>
          <w:rFonts w:ascii="Times New Roman" w:hAnsi="Times New Roman" w:cs="Times New Roman"/>
          <w:lang w:val="en-US"/>
        </w:rPr>
      </w:pPr>
      <w:r w:rsidRPr="004176C8">
        <w:rPr>
          <w:rFonts w:ascii="Times New Roman" w:hAnsi="Times New Roman" w:cs="Times New Roman"/>
          <w:lang w:val="en-US"/>
        </w:rPr>
        <w:t xml:space="preserve">Ducasse D, </w:t>
      </w:r>
      <w:proofErr w:type="spellStart"/>
      <w:r w:rsidRPr="004176C8">
        <w:rPr>
          <w:rFonts w:ascii="Times New Roman" w:hAnsi="Times New Roman" w:cs="Times New Roman"/>
          <w:lang w:val="en-US"/>
        </w:rPr>
        <w:t>Courtet</w:t>
      </w:r>
      <w:proofErr w:type="spellEnd"/>
      <w:r w:rsidRPr="004176C8">
        <w:rPr>
          <w:rFonts w:ascii="Times New Roman" w:hAnsi="Times New Roman" w:cs="Times New Roman"/>
          <w:lang w:val="en-US"/>
        </w:rPr>
        <w:t xml:space="preserve"> P, </w:t>
      </w:r>
      <w:proofErr w:type="spellStart"/>
      <w:r w:rsidRPr="004176C8">
        <w:rPr>
          <w:rFonts w:ascii="Times New Roman" w:hAnsi="Times New Roman" w:cs="Times New Roman"/>
          <w:lang w:val="en-US"/>
        </w:rPr>
        <w:t>Olié</w:t>
      </w:r>
      <w:proofErr w:type="spellEnd"/>
      <w:r w:rsidRPr="004176C8">
        <w:rPr>
          <w:rFonts w:ascii="Times New Roman" w:hAnsi="Times New Roman" w:cs="Times New Roman"/>
          <w:lang w:val="en-US"/>
        </w:rPr>
        <w:t xml:space="preserve"> E. Physical and Social Pains in Borderline Disorder and Neuroanatomical Correlates: A Systematic Review. Curr Psychiatry Rep. 2014;</w:t>
      </w:r>
    </w:p>
    <w:p w14:paraId="60F4CCB6" w14:textId="3923CC24" w:rsidR="003359B0" w:rsidRPr="004176C8" w:rsidRDefault="003359B0" w:rsidP="007C181D">
      <w:pPr>
        <w:pStyle w:val="ListParagraph"/>
        <w:numPr>
          <w:ilvl w:val="0"/>
          <w:numId w:val="19"/>
        </w:numPr>
        <w:spacing w:line="276" w:lineRule="auto"/>
        <w:ind w:left="0" w:hanging="284"/>
        <w:rPr>
          <w:rFonts w:ascii="Times New Roman" w:hAnsi="Times New Roman" w:cs="Times New Roman"/>
          <w:lang w:val="en-US"/>
        </w:rPr>
      </w:pPr>
      <w:proofErr w:type="spellStart"/>
      <w:r w:rsidRPr="004176C8">
        <w:rPr>
          <w:rFonts w:ascii="Times New Roman" w:hAnsi="Times New Roman" w:cs="Times New Roman"/>
          <w:lang w:val="en-US"/>
        </w:rPr>
        <w:t>Meerwijk</w:t>
      </w:r>
      <w:proofErr w:type="spellEnd"/>
      <w:r w:rsidRPr="004176C8">
        <w:rPr>
          <w:rFonts w:ascii="Times New Roman" w:hAnsi="Times New Roman" w:cs="Times New Roman"/>
          <w:lang w:val="en-US"/>
        </w:rPr>
        <w:t xml:space="preserve"> EL, Ford JM, Weiss SJ. Brain regions associated with psychological pain: implications for a neural network and its relationship to physical pain. Brain Imaging and Behavior. 2013 Mar;7(1):1–14.</w:t>
      </w:r>
    </w:p>
    <w:p w14:paraId="7F4E13B8" w14:textId="71E0503B" w:rsidR="003359B0" w:rsidRPr="004176C8" w:rsidRDefault="003359B0" w:rsidP="007C181D">
      <w:pPr>
        <w:pStyle w:val="ListParagraph"/>
        <w:numPr>
          <w:ilvl w:val="0"/>
          <w:numId w:val="19"/>
        </w:numPr>
        <w:spacing w:line="276" w:lineRule="auto"/>
        <w:ind w:left="0" w:hanging="284"/>
        <w:rPr>
          <w:rFonts w:ascii="Times New Roman" w:hAnsi="Times New Roman" w:cs="Times New Roman"/>
          <w:lang w:val="en-US"/>
        </w:rPr>
      </w:pPr>
      <w:proofErr w:type="spellStart"/>
      <w:r w:rsidRPr="004176C8">
        <w:rPr>
          <w:rFonts w:ascii="Times New Roman" w:hAnsi="Times New Roman" w:cs="Times New Roman"/>
          <w:lang w:val="en-US"/>
        </w:rPr>
        <w:t>Mwilambwe-Tshilobo</w:t>
      </w:r>
      <w:proofErr w:type="spellEnd"/>
      <w:r w:rsidRPr="004176C8">
        <w:rPr>
          <w:rFonts w:ascii="Times New Roman" w:hAnsi="Times New Roman" w:cs="Times New Roman"/>
          <w:lang w:val="en-US"/>
        </w:rPr>
        <w:t xml:space="preserve"> L, Spreng RN. Social exclusion reliably engages the default network: A meta-analysis of Cyberball. Neuroimage. 2021 Feb </w:t>
      </w:r>
      <w:proofErr w:type="gramStart"/>
      <w:r w:rsidRPr="004176C8">
        <w:rPr>
          <w:rFonts w:ascii="Times New Roman" w:hAnsi="Times New Roman" w:cs="Times New Roman"/>
          <w:lang w:val="en-US"/>
        </w:rPr>
        <w:t>15;227:117666</w:t>
      </w:r>
      <w:proofErr w:type="gramEnd"/>
      <w:r w:rsidRPr="004176C8">
        <w:rPr>
          <w:rFonts w:ascii="Times New Roman" w:hAnsi="Times New Roman" w:cs="Times New Roman"/>
          <w:lang w:val="en-US"/>
        </w:rPr>
        <w:t>.</w:t>
      </w:r>
    </w:p>
    <w:p w14:paraId="44A9E7D4" w14:textId="407152A8" w:rsidR="003359B0" w:rsidRPr="004176C8" w:rsidRDefault="003359B0" w:rsidP="007C181D">
      <w:pPr>
        <w:pStyle w:val="ListParagraph"/>
        <w:numPr>
          <w:ilvl w:val="0"/>
          <w:numId w:val="19"/>
        </w:numPr>
        <w:spacing w:line="276" w:lineRule="auto"/>
        <w:ind w:left="0" w:hanging="284"/>
        <w:rPr>
          <w:rFonts w:ascii="Times New Roman" w:hAnsi="Times New Roman" w:cs="Times New Roman"/>
          <w:lang w:val="en-US"/>
        </w:rPr>
      </w:pPr>
      <w:proofErr w:type="spellStart"/>
      <w:r w:rsidRPr="004176C8">
        <w:rPr>
          <w:rFonts w:ascii="Times New Roman" w:hAnsi="Times New Roman" w:cs="Times New Roman"/>
          <w:lang w:val="en-US"/>
        </w:rPr>
        <w:t>Rotge</w:t>
      </w:r>
      <w:proofErr w:type="spellEnd"/>
      <w:r w:rsidRPr="004176C8">
        <w:rPr>
          <w:rFonts w:ascii="Times New Roman" w:hAnsi="Times New Roman" w:cs="Times New Roman"/>
          <w:lang w:val="en-US"/>
        </w:rPr>
        <w:t xml:space="preserve"> JY, </w:t>
      </w:r>
      <w:proofErr w:type="spellStart"/>
      <w:r w:rsidRPr="004176C8">
        <w:rPr>
          <w:rFonts w:ascii="Times New Roman" w:hAnsi="Times New Roman" w:cs="Times New Roman"/>
          <w:lang w:val="en-US"/>
        </w:rPr>
        <w:t>Lemogne</w:t>
      </w:r>
      <w:proofErr w:type="spellEnd"/>
      <w:r w:rsidRPr="004176C8">
        <w:rPr>
          <w:rFonts w:ascii="Times New Roman" w:hAnsi="Times New Roman" w:cs="Times New Roman"/>
          <w:lang w:val="en-US"/>
        </w:rPr>
        <w:t xml:space="preserve"> C, </w:t>
      </w:r>
      <w:proofErr w:type="spellStart"/>
      <w:r w:rsidRPr="004176C8">
        <w:rPr>
          <w:rFonts w:ascii="Times New Roman" w:hAnsi="Times New Roman" w:cs="Times New Roman"/>
          <w:lang w:val="en-US"/>
        </w:rPr>
        <w:t>Hinfray</w:t>
      </w:r>
      <w:proofErr w:type="spellEnd"/>
      <w:r w:rsidRPr="004176C8">
        <w:rPr>
          <w:rFonts w:ascii="Times New Roman" w:hAnsi="Times New Roman" w:cs="Times New Roman"/>
          <w:lang w:val="en-US"/>
        </w:rPr>
        <w:t xml:space="preserve"> S, </w:t>
      </w:r>
      <w:proofErr w:type="spellStart"/>
      <w:r w:rsidRPr="004176C8">
        <w:rPr>
          <w:rFonts w:ascii="Times New Roman" w:hAnsi="Times New Roman" w:cs="Times New Roman"/>
          <w:lang w:val="en-US"/>
        </w:rPr>
        <w:t>Huguet</w:t>
      </w:r>
      <w:proofErr w:type="spellEnd"/>
      <w:r w:rsidRPr="004176C8">
        <w:rPr>
          <w:rFonts w:ascii="Times New Roman" w:hAnsi="Times New Roman" w:cs="Times New Roman"/>
          <w:lang w:val="en-US"/>
        </w:rPr>
        <w:t xml:space="preserve"> P, Grynszpan O, </w:t>
      </w:r>
      <w:proofErr w:type="spellStart"/>
      <w:r w:rsidRPr="004176C8">
        <w:rPr>
          <w:rFonts w:ascii="Times New Roman" w:hAnsi="Times New Roman" w:cs="Times New Roman"/>
          <w:lang w:val="en-US"/>
        </w:rPr>
        <w:t>Tartour</w:t>
      </w:r>
      <w:proofErr w:type="spellEnd"/>
      <w:r w:rsidRPr="004176C8">
        <w:rPr>
          <w:rFonts w:ascii="Times New Roman" w:hAnsi="Times New Roman" w:cs="Times New Roman"/>
          <w:lang w:val="en-US"/>
        </w:rPr>
        <w:t xml:space="preserve"> E, et al. A meta-analysis of the anterior cingulate contribution to social pain. Soc </w:t>
      </w:r>
      <w:proofErr w:type="spellStart"/>
      <w:r w:rsidRPr="004176C8">
        <w:rPr>
          <w:rFonts w:ascii="Times New Roman" w:hAnsi="Times New Roman" w:cs="Times New Roman"/>
          <w:lang w:val="en-US"/>
        </w:rPr>
        <w:t>Cogn</w:t>
      </w:r>
      <w:proofErr w:type="spellEnd"/>
      <w:r w:rsidRPr="004176C8">
        <w:rPr>
          <w:rFonts w:ascii="Times New Roman" w:hAnsi="Times New Roman" w:cs="Times New Roman"/>
          <w:lang w:val="en-US"/>
        </w:rPr>
        <w:t xml:space="preserve"> Affect </w:t>
      </w:r>
      <w:proofErr w:type="spellStart"/>
      <w:r w:rsidRPr="004176C8">
        <w:rPr>
          <w:rFonts w:ascii="Times New Roman" w:hAnsi="Times New Roman" w:cs="Times New Roman"/>
          <w:lang w:val="en-US"/>
        </w:rPr>
        <w:t>Neurosci</w:t>
      </w:r>
      <w:proofErr w:type="spellEnd"/>
      <w:r w:rsidRPr="004176C8">
        <w:rPr>
          <w:rFonts w:ascii="Times New Roman" w:hAnsi="Times New Roman" w:cs="Times New Roman"/>
          <w:lang w:val="en-US"/>
        </w:rPr>
        <w:t>. 2015 Jan;10(1):19–27.</w:t>
      </w:r>
    </w:p>
    <w:p w14:paraId="4D7D5493" w14:textId="53251963" w:rsidR="003359B0" w:rsidRPr="004176C8" w:rsidRDefault="003359B0" w:rsidP="007C181D">
      <w:pPr>
        <w:pStyle w:val="ListParagraph"/>
        <w:numPr>
          <w:ilvl w:val="0"/>
          <w:numId w:val="19"/>
        </w:numPr>
        <w:spacing w:line="276" w:lineRule="auto"/>
        <w:ind w:left="0" w:hanging="284"/>
        <w:rPr>
          <w:rFonts w:ascii="Times New Roman" w:hAnsi="Times New Roman" w:cs="Times New Roman"/>
          <w:lang w:val="en-US"/>
        </w:rPr>
      </w:pPr>
      <w:r w:rsidRPr="004176C8">
        <w:rPr>
          <w:rFonts w:ascii="Times New Roman" w:hAnsi="Times New Roman" w:cs="Times New Roman"/>
          <w:lang w:val="en-US"/>
        </w:rPr>
        <w:t>Tan H, Duan Q, Liu Y, Qiao X, Luo S. Does losing money truly hurt? The shared neural bases of monetary loss and pain. Hum Brain Mapp. 2022 Jul;43(10):3153–63.</w:t>
      </w:r>
    </w:p>
    <w:p w14:paraId="5136FD5E" w14:textId="45A2CFA0" w:rsidR="00884BB1" w:rsidRDefault="00884BB1">
      <w:pPr>
        <w:rPr>
          <w:rFonts w:eastAsiaTheme="majorEastAsia"/>
          <w:color w:val="44546A" w:themeColor="text2"/>
          <w:lang w:val="en-US"/>
        </w:rPr>
      </w:pPr>
    </w:p>
    <w:p w14:paraId="39F16401" w14:textId="77777777" w:rsidR="00AE053C" w:rsidRPr="00090FC6" w:rsidRDefault="00AE053C">
      <w:pPr>
        <w:rPr>
          <w:color w:val="000000"/>
          <w:lang w:val="en-US"/>
        </w:rPr>
      </w:pPr>
    </w:p>
    <w:p w14:paraId="2ECC3B7A" w14:textId="2C42C713" w:rsidR="000D39B1" w:rsidRPr="00090FC6" w:rsidRDefault="000D39B1">
      <w:pPr>
        <w:rPr>
          <w:rFonts w:eastAsiaTheme="majorEastAsia"/>
          <w:color w:val="44546A" w:themeColor="text2"/>
          <w:lang w:val="en-US"/>
        </w:rPr>
      </w:pPr>
      <w:r w:rsidRPr="00090FC6">
        <w:rPr>
          <w:lang w:val="en-US"/>
        </w:rPr>
        <w:br w:type="page"/>
      </w:r>
    </w:p>
    <w:p w14:paraId="19D968A5" w14:textId="02B67E2F" w:rsidR="00B616EA" w:rsidRPr="003A628F" w:rsidRDefault="00134882" w:rsidP="003A628F">
      <w:pPr>
        <w:pStyle w:val="Heading1"/>
      </w:pPr>
      <w:bookmarkStart w:id="3" w:name="_Toc169701758"/>
      <w:r w:rsidRPr="00090FC6">
        <w:lastRenderedPageBreak/>
        <w:t>Supplementary material</w:t>
      </w:r>
      <w:r w:rsidR="00F66E0D" w:rsidRPr="00090FC6">
        <w:t xml:space="preserve"> </w:t>
      </w:r>
      <w:r w:rsidR="00C96684">
        <w:t>4</w:t>
      </w:r>
      <w:r w:rsidRPr="00090FC6">
        <w:t xml:space="preserve">: </w:t>
      </w:r>
      <w:r w:rsidR="00FF6FBD">
        <w:t>C</w:t>
      </w:r>
      <w:r w:rsidR="003F5738">
        <w:t>ategories</w:t>
      </w:r>
      <w:r w:rsidR="00B616EA">
        <w:t xml:space="preserve"> of biomarkers</w:t>
      </w:r>
      <w:r w:rsidR="003F5738">
        <w:t xml:space="preserve"> investigated by human studies</w:t>
      </w:r>
      <w:bookmarkEnd w:id="3"/>
    </w:p>
    <w:p w14:paraId="6472ECF8" w14:textId="55EC9DC5" w:rsidR="00087C31" w:rsidRPr="00A3371A" w:rsidRDefault="00B616EA" w:rsidP="003A628F">
      <w:pPr>
        <w:pStyle w:val="Pardfaut"/>
        <w:spacing w:before="0" w:line="276" w:lineRule="auto"/>
        <w:jc w:val="both"/>
        <w:rPr>
          <w:rFonts w:ascii="Times New Roman" w:hAnsi="Times New Roman" w:cs="Times New Roman"/>
          <w:i/>
          <w:iCs/>
          <w:color w:val="000000" w:themeColor="text1"/>
          <w:lang w:val="en-US"/>
        </w:rPr>
      </w:pPr>
      <w:r>
        <w:rPr>
          <w:rFonts w:ascii="Times New Roman" w:hAnsi="Times New Roman" w:cs="Times New Roman"/>
          <w:color w:val="000000" w:themeColor="text1"/>
          <w:lang w:val="en-US"/>
        </w:rPr>
        <w:t xml:space="preserve">Data extraction from the retrieved sample of studies by the systematic review identified </w:t>
      </w:r>
      <w:r w:rsidRPr="008848B8">
        <w:rPr>
          <w:rFonts w:ascii="Times New Roman" w:hAnsi="Times New Roman" w:cs="Times New Roman"/>
          <w:color w:val="000000" w:themeColor="text1"/>
          <w:lang w:val="en-US"/>
        </w:rPr>
        <w:t>297 unique biomarkers</w:t>
      </w:r>
      <w:r>
        <w:rPr>
          <w:rFonts w:ascii="Times New Roman" w:hAnsi="Times New Roman" w:cs="Times New Roman"/>
          <w:color w:val="000000" w:themeColor="text1"/>
          <w:lang w:val="en-US"/>
        </w:rPr>
        <w:t xml:space="preserve">. As explained in the method section we develop inductively a list of </w:t>
      </w:r>
      <w:r w:rsidR="00AC3BD1" w:rsidRPr="008848B8">
        <w:rPr>
          <w:rFonts w:ascii="Times New Roman" w:hAnsi="Times New Roman" w:cs="Times New Roman"/>
          <w:color w:val="000000" w:themeColor="text1"/>
          <w:lang w:val="en-US"/>
        </w:rPr>
        <w:t>14</w:t>
      </w:r>
      <w:r w:rsidR="00134882" w:rsidRPr="008848B8">
        <w:rPr>
          <w:rFonts w:ascii="Times New Roman" w:hAnsi="Times New Roman" w:cs="Times New Roman"/>
          <w:color w:val="000000" w:themeColor="text1"/>
          <w:lang w:val="en-US"/>
        </w:rPr>
        <w:t xml:space="preserve"> categories entail</w:t>
      </w:r>
      <w:r w:rsidR="00E810C5" w:rsidRPr="008848B8">
        <w:rPr>
          <w:rFonts w:ascii="Times New Roman" w:hAnsi="Times New Roman" w:cs="Times New Roman"/>
          <w:color w:val="000000" w:themeColor="text1"/>
          <w:lang w:val="en-US"/>
        </w:rPr>
        <w:t>ing</w:t>
      </w:r>
      <w:r w:rsidR="00134882" w:rsidRPr="008848B8">
        <w:rPr>
          <w:rFonts w:ascii="Times New Roman" w:hAnsi="Times New Roman" w:cs="Times New Roman"/>
          <w:color w:val="000000" w:themeColor="text1"/>
          <w:lang w:val="en-US"/>
        </w:rPr>
        <w:t xml:space="preserve"> </w:t>
      </w:r>
      <w:r w:rsidR="00170B3C" w:rsidRPr="008848B8">
        <w:rPr>
          <w:rFonts w:ascii="Times New Roman" w:hAnsi="Times New Roman" w:cs="Times New Roman"/>
          <w:color w:val="000000" w:themeColor="text1"/>
          <w:lang w:val="en-US"/>
        </w:rPr>
        <w:t>104</w:t>
      </w:r>
      <w:r w:rsidR="00C85001" w:rsidRPr="008848B8">
        <w:rPr>
          <w:rFonts w:ascii="Times New Roman" w:hAnsi="Times New Roman" w:cs="Times New Roman"/>
          <w:color w:val="000000" w:themeColor="text1"/>
          <w:lang w:val="en-US"/>
        </w:rPr>
        <w:t xml:space="preserve"> </w:t>
      </w:r>
      <w:r w:rsidR="00134882" w:rsidRPr="008848B8">
        <w:rPr>
          <w:rFonts w:ascii="Times New Roman" w:hAnsi="Times New Roman" w:cs="Times New Roman"/>
          <w:color w:val="000000" w:themeColor="text1"/>
          <w:lang w:val="en-US"/>
        </w:rPr>
        <w:t>unique biomarkers</w:t>
      </w:r>
      <w:r w:rsidR="00DE3323" w:rsidRPr="008848B8">
        <w:rPr>
          <w:rFonts w:ascii="Times New Roman" w:hAnsi="Times New Roman" w:cs="Times New Roman"/>
          <w:color w:val="000000" w:themeColor="text1"/>
          <w:lang w:val="en-US"/>
        </w:rPr>
        <w:t xml:space="preserve">, leaving the </w:t>
      </w:r>
      <w:r w:rsidR="00210D53" w:rsidRPr="008848B8">
        <w:rPr>
          <w:rFonts w:ascii="Times New Roman" w:hAnsi="Times New Roman" w:cs="Times New Roman"/>
          <w:color w:val="000000" w:themeColor="text1"/>
          <w:lang w:val="en-US"/>
        </w:rPr>
        <w:t>193</w:t>
      </w:r>
      <w:r w:rsidR="00F31D76" w:rsidRPr="008848B8">
        <w:rPr>
          <w:rFonts w:ascii="Times New Roman" w:hAnsi="Times New Roman" w:cs="Times New Roman"/>
          <w:color w:val="000000" w:themeColor="text1"/>
          <w:lang w:val="en-US"/>
        </w:rPr>
        <w:t xml:space="preserve"> </w:t>
      </w:r>
      <w:r w:rsidR="00DE3323" w:rsidRPr="008848B8">
        <w:rPr>
          <w:rFonts w:ascii="Times New Roman" w:hAnsi="Times New Roman" w:cs="Times New Roman"/>
          <w:color w:val="000000" w:themeColor="text1"/>
          <w:lang w:val="en-US"/>
        </w:rPr>
        <w:t xml:space="preserve">other biomarkers in </w:t>
      </w:r>
      <w:r w:rsidR="00CD4472" w:rsidRPr="008848B8">
        <w:rPr>
          <w:rFonts w:ascii="Times New Roman" w:hAnsi="Times New Roman" w:cs="Times New Roman"/>
          <w:color w:val="000000" w:themeColor="text1"/>
          <w:lang w:val="en-US"/>
        </w:rPr>
        <w:t xml:space="preserve">a </w:t>
      </w:r>
      <w:r>
        <w:rPr>
          <w:rFonts w:ascii="Times New Roman" w:hAnsi="Times New Roman" w:cs="Times New Roman"/>
          <w:color w:val="000000" w:themeColor="text1"/>
          <w:lang w:val="en-US"/>
        </w:rPr>
        <w:t>15</w:t>
      </w:r>
      <w:r w:rsidRPr="00B616EA">
        <w:rPr>
          <w:rFonts w:ascii="Times New Roman" w:hAnsi="Times New Roman" w:cs="Times New Roman"/>
          <w:color w:val="000000" w:themeColor="text1"/>
          <w:vertAlign w:val="superscript"/>
          <w:lang w:val="en-US"/>
        </w:rPr>
        <w:t>th</w:t>
      </w:r>
      <w:r>
        <w:rPr>
          <w:rFonts w:ascii="Times New Roman" w:hAnsi="Times New Roman" w:cs="Times New Roman"/>
          <w:color w:val="000000" w:themeColor="text1"/>
          <w:lang w:val="en-US"/>
        </w:rPr>
        <w:t xml:space="preserve"> </w:t>
      </w:r>
      <w:r w:rsidR="00DE3323" w:rsidRPr="008848B8">
        <w:rPr>
          <w:rFonts w:ascii="Times New Roman" w:hAnsi="Times New Roman" w:cs="Times New Roman"/>
          <w:color w:val="000000" w:themeColor="text1"/>
          <w:lang w:val="en-US"/>
        </w:rPr>
        <w:t>category</w:t>
      </w:r>
      <w:r w:rsidR="00CD4472" w:rsidRPr="008848B8">
        <w:rPr>
          <w:rFonts w:ascii="Times New Roman" w:hAnsi="Times New Roman" w:cs="Times New Roman"/>
          <w:color w:val="000000" w:themeColor="text1"/>
          <w:lang w:val="en-US"/>
        </w:rPr>
        <w:t xml:space="preserve"> named "Other"</w:t>
      </w:r>
      <w:r w:rsidR="00134882" w:rsidRPr="008848B8">
        <w:rPr>
          <w:rFonts w:ascii="Times New Roman" w:hAnsi="Times New Roman" w:cs="Times New Roman"/>
          <w:color w:val="000000" w:themeColor="text1"/>
          <w:lang w:val="en-US"/>
        </w:rPr>
        <w:t>.</w:t>
      </w:r>
    </w:p>
    <w:p w14:paraId="4F7C8BFA" w14:textId="77777777" w:rsidR="00AA11E0" w:rsidRPr="00090FC6" w:rsidRDefault="00AA11E0" w:rsidP="003A628F">
      <w:pPr>
        <w:pStyle w:val="Pardfaut"/>
        <w:spacing w:before="0" w:line="276" w:lineRule="auto"/>
        <w:ind w:left="709"/>
        <w:jc w:val="both"/>
        <w:rPr>
          <w:rFonts w:ascii="Times New Roman" w:hAnsi="Times New Roman" w:cs="Times New Roman"/>
          <w:i/>
          <w:iCs/>
          <w:color w:val="000000" w:themeColor="text1"/>
          <w:lang w:val="en-US"/>
        </w:rPr>
      </w:pPr>
    </w:p>
    <w:p w14:paraId="03322E3D" w14:textId="6738EB59" w:rsidR="00B616EA" w:rsidRPr="003A628F" w:rsidRDefault="007439E1" w:rsidP="003A628F">
      <w:pPr>
        <w:pStyle w:val="Corps"/>
        <w:numPr>
          <w:ilvl w:val="0"/>
          <w:numId w:val="14"/>
        </w:numPr>
        <w:jc w:val="both"/>
        <w:rPr>
          <w:rFonts w:ascii="Times New Roman" w:hAnsi="Times New Roman" w:cs="Times New Roman"/>
          <w:color w:val="000000" w:themeColor="text1"/>
          <w:sz w:val="24"/>
          <w:szCs w:val="24"/>
          <w:lang w:val="en-US"/>
        </w:rPr>
      </w:pPr>
      <w:r w:rsidRPr="00090FC6">
        <w:rPr>
          <w:rFonts w:ascii="Times New Roman" w:hAnsi="Times New Roman" w:cs="Times New Roman"/>
          <w:color w:val="000000" w:themeColor="text1"/>
          <w:sz w:val="24"/>
          <w:szCs w:val="24"/>
          <w:lang w:val="en-US"/>
        </w:rPr>
        <w:t>“</w:t>
      </w:r>
      <w:r w:rsidR="002C32EA" w:rsidRPr="00B616EA">
        <w:rPr>
          <w:rFonts w:ascii="Times New Roman" w:hAnsi="Times New Roman" w:cs="Times New Roman"/>
          <w:b/>
          <w:bCs/>
          <w:color w:val="000000" w:themeColor="text1"/>
          <w:sz w:val="24"/>
          <w:szCs w:val="24"/>
          <w:lang w:val="en-US"/>
        </w:rPr>
        <w:t>Organic compounds</w:t>
      </w:r>
      <w:r w:rsidR="002C32EA" w:rsidRPr="00090FC6">
        <w:rPr>
          <w:rFonts w:ascii="Times New Roman" w:hAnsi="Times New Roman" w:cs="Times New Roman"/>
          <w:color w:val="000000" w:themeColor="text1"/>
          <w:sz w:val="24"/>
          <w:szCs w:val="24"/>
          <w:lang w:val="en-US"/>
        </w:rPr>
        <w:t xml:space="preserve"> (a</w:t>
      </w:r>
      <w:r w:rsidRPr="00090FC6">
        <w:rPr>
          <w:rFonts w:ascii="Times New Roman" w:hAnsi="Times New Roman" w:cs="Times New Roman"/>
          <w:color w:val="000000" w:themeColor="text1"/>
          <w:sz w:val="24"/>
          <w:szCs w:val="24"/>
          <w:lang w:val="en-US"/>
        </w:rPr>
        <w:t>mino-acids</w:t>
      </w:r>
      <w:r w:rsidR="002C32EA" w:rsidRPr="00090FC6">
        <w:rPr>
          <w:rFonts w:ascii="Times New Roman" w:hAnsi="Times New Roman" w:cs="Times New Roman"/>
          <w:color w:val="000000" w:themeColor="text1"/>
          <w:sz w:val="24"/>
          <w:szCs w:val="24"/>
          <w:lang w:val="en-US"/>
        </w:rPr>
        <w:t xml:space="preserve">, </w:t>
      </w:r>
      <w:r w:rsidRPr="00090FC6">
        <w:rPr>
          <w:rFonts w:ascii="Times New Roman" w:hAnsi="Times New Roman" w:cs="Times New Roman"/>
          <w:color w:val="000000" w:themeColor="text1"/>
          <w:sz w:val="24"/>
          <w:szCs w:val="24"/>
          <w:lang w:val="en-US"/>
        </w:rPr>
        <w:t>amino-acids derivative</w:t>
      </w:r>
      <w:r w:rsidR="002C32EA" w:rsidRPr="00090FC6">
        <w:rPr>
          <w:rFonts w:ascii="Times New Roman" w:hAnsi="Times New Roman" w:cs="Times New Roman"/>
          <w:color w:val="000000" w:themeColor="text1"/>
          <w:sz w:val="24"/>
          <w:szCs w:val="24"/>
          <w:lang w:val="en-US"/>
        </w:rPr>
        <w:t xml:space="preserve">, peptides, </w:t>
      </w:r>
      <w:proofErr w:type="spellStart"/>
      <w:r w:rsidR="002C32EA" w:rsidRPr="00090FC6">
        <w:rPr>
          <w:rFonts w:ascii="Times New Roman" w:hAnsi="Times New Roman" w:cs="Times New Roman"/>
          <w:color w:val="000000" w:themeColor="text1"/>
          <w:sz w:val="24"/>
          <w:szCs w:val="24"/>
          <w:lang w:val="en-US"/>
        </w:rPr>
        <w:t>antioxydants</w:t>
      </w:r>
      <w:proofErr w:type="spellEnd"/>
      <w:r w:rsidR="002C32EA" w:rsidRPr="00090FC6">
        <w:rPr>
          <w:rFonts w:ascii="Times New Roman" w:hAnsi="Times New Roman" w:cs="Times New Roman"/>
          <w:color w:val="000000" w:themeColor="text1"/>
          <w:sz w:val="24"/>
          <w:szCs w:val="24"/>
          <w:lang w:val="en-US"/>
        </w:rPr>
        <w:t>)</w:t>
      </w:r>
      <w:r w:rsidR="006D6D76" w:rsidRPr="00090FC6">
        <w:rPr>
          <w:rFonts w:ascii="Times New Roman" w:hAnsi="Times New Roman" w:cs="Times New Roman"/>
          <w:color w:val="000000" w:themeColor="text1"/>
          <w:sz w:val="24"/>
          <w:szCs w:val="24"/>
          <w:lang w:val="en-US"/>
        </w:rPr>
        <w:t>”</w:t>
      </w:r>
      <w:r w:rsidRPr="00090FC6">
        <w:rPr>
          <w:rFonts w:ascii="Times New Roman" w:hAnsi="Times New Roman" w:cs="Times New Roman"/>
          <w:color w:val="000000" w:themeColor="text1"/>
          <w:sz w:val="24"/>
          <w:szCs w:val="24"/>
          <w:lang w:val="en-US"/>
        </w:rPr>
        <w:t>:</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"ascorbate"</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"aspartate</w:t>
      </w:r>
      <w:r w:rsidR="00314B9A" w:rsidRPr="00B616EA">
        <w:rPr>
          <w:rFonts w:ascii="Times New Roman" w:hAnsi="Times New Roman" w:cs="Times New Roman"/>
          <w:color w:val="000000" w:themeColor="text1"/>
          <w:sz w:val="24"/>
          <w:szCs w:val="24"/>
          <w:lang w:val="en-US"/>
        </w:rPr>
        <w:t>”;</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"creatine”</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"glutamate”</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"glutamine”</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"glutathione”</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"glycine”</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"n-</w:t>
      </w:r>
      <w:proofErr w:type="spellStart"/>
      <w:r w:rsidRPr="00B616EA">
        <w:rPr>
          <w:rFonts w:ascii="Times New Roman" w:hAnsi="Times New Roman" w:cs="Times New Roman"/>
          <w:color w:val="000000" w:themeColor="text1"/>
          <w:sz w:val="24"/>
          <w:szCs w:val="24"/>
          <w:lang w:val="en-US"/>
        </w:rPr>
        <w:t>acetylaspartate</w:t>
      </w:r>
      <w:proofErr w:type="spellEnd"/>
      <w:r w:rsidRPr="00B616EA">
        <w:rPr>
          <w:rFonts w:ascii="Times New Roman" w:hAnsi="Times New Roman" w:cs="Times New Roman"/>
          <w:color w:val="000000" w:themeColor="text1"/>
          <w:sz w:val="24"/>
          <w:szCs w:val="24"/>
          <w:lang w:val="en-US"/>
        </w:rPr>
        <w:t>"</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lang w:val="en-US"/>
        </w:rPr>
        <w:t>"n-</w:t>
      </w:r>
      <w:proofErr w:type="spellStart"/>
      <w:r w:rsidRPr="00B616EA">
        <w:rPr>
          <w:rFonts w:ascii="Times New Roman" w:hAnsi="Times New Roman" w:cs="Times New Roman"/>
          <w:color w:val="000000" w:themeColor="text1"/>
          <w:lang w:val="en-US"/>
        </w:rPr>
        <w:t>acetylaspartylglutamate</w:t>
      </w:r>
      <w:proofErr w:type="spellEnd"/>
      <w:r w:rsidRPr="00B616EA">
        <w:rPr>
          <w:rFonts w:ascii="Times New Roman" w:hAnsi="Times New Roman" w:cs="Times New Roman"/>
          <w:color w:val="000000" w:themeColor="text1"/>
          <w:lang w:val="en-US"/>
        </w:rPr>
        <w:t>"</w:t>
      </w:r>
      <w:r w:rsidR="00B616EA">
        <w:rPr>
          <w:rFonts w:ascii="Times New Roman" w:hAnsi="Times New Roman" w:cs="Times New Roman"/>
          <w:color w:val="000000" w:themeColor="text1"/>
          <w:lang w:val="en-US"/>
        </w:rPr>
        <w:t xml:space="preserve">; </w:t>
      </w:r>
      <w:r w:rsidRPr="00B616EA">
        <w:rPr>
          <w:rFonts w:ascii="Times New Roman" w:hAnsi="Times New Roman" w:cs="Times New Roman"/>
          <w:color w:val="000000" w:themeColor="text1"/>
          <w:lang w:val="en-US"/>
        </w:rPr>
        <w:t>"taurine"</w:t>
      </w:r>
    </w:p>
    <w:p w14:paraId="588F2486" w14:textId="66DDF1BC" w:rsidR="00B616EA" w:rsidRPr="003A628F" w:rsidRDefault="007439E1" w:rsidP="003A628F">
      <w:pPr>
        <w:pStyle w:val="Corps"/>
        <w:numPr>
          <w:ilvl w:val="0"/>
          <w:numId w:val="14"/>
        </w:numPr>
        <w:jc w:val="both"/>
        <w:rPr>
          <w:rFonts w:ascii="Times New Roman" w:hAnsi="Times New Roman" w:cs="Times New Roman"/>
          <w:color w:val="000000" w:themeColor="text1"/>
          <w:sz w:val="24"/>
          <w:szCs w:val="24"/>
          <w:lang w:val="en-US"/>
        </w:rPr>
      </w:pPr>
      <w:r w:rsidRPr="00090FC6">
        <w:rPr>
          <w:rFonts w:ascii="Times New Roman" w:hAnsi="Times New Roman" w:cs="Times New Roman"/>
          <w:color w:val="000000" w:themeColor="text1"/>
          <w:sz w:val="24"/>
          <w:szCs w:val="24"/>
          <w:lang w:val="en-US"/>
        </w:rPr>
        <w:t>“</w:t>
      </w:r>
      <w:r w:rsidRPr="00B616EA">
        <w:rPr>
          <w:rFonts w:ascii="Times New Roman" w:hAnsi="Times New Roman" w:cs="Times New Roman"/>
          <w:b/>
          <w:bCs/>
          <w:color w:val="000000" w:themeColor="text1"/>
          <w:sz w:val="24"/>
          <w:szCs w:val="24"/>
          <w:lang w:val="en-US"/>
        </w:rPr>
        <w:t>Cardiac activity”:</w:t>
      </w:r>
      <w:r w:rsidR="00B616EA">
        <w:rPr>
          <w:rFonts w:ascii="Times New Roman" w:hAnsi="Times New Roman" w:cs="Times New Roman"/>
          <w:color w:val="000000" w:themeColor="text1"/>
          <w:sz w:val="24"/>
          <w:szCs w:val="24"/>
          <w:lang w:val="en-US"/>
        </w:rPr>
        <w:t xml:space="preserve"> </w:t>
      </w:r>
      <w:r w:rsidR="007B0FB1" w:rsidRPr="00B616EA">
        <w:rPr>
          <w:rFonts w:ascii="Times New Roman" w:hAnsi="Times New Roman" w:cs="Times New Roman"/>
          <w:color w:val="000000" w:themeColor="text1"/>
          <w:sz w:val="24"/>
          <w:szCs w:val="24"/>
          <w:lang w:val="en-US"/>
        </w:rPr>
        <w:t>“cardiac deceleration”</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“heart rate”</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“heart rate variability”</w:t>
      </w:r>
    </w:p>
    <w:p w14:paraId="54B18940" w14:textId="63589D17" w:rsidR="00B616EA" w:rsidRPr="003A628F" w:rsidRDefault="007439E1" w:rsidP="003A628F">
      <w:pPr>
        <w:pStyle w:val="Pardfaut"/>
        <w:numPr>
          <w:ilvl w:val="0"/>
          <w:numId w:val="14"/>
        </w:numPr>
        <w:spacing w:before="0"/>
        <w:jc w:val="both"/>
        <w:rPr>
          <w:rFonts w:ascii="Times New Roman" w:hAnsi="Times New Roman" w:cs="Times New Roman"/>
          <w:color w:val="000000" w:themeColor="text1"/>
          <w:lang w:val="en-US"/>
        </w:rPr>
      </w:pPr>
      <w:r w:rsidRPr="00B616EA">
        <w:rPr>
          <w:rFonts w:ascii="Times New Roman" w:hAnsi="Times New Roman" w:cs="Times New Roman"/>
          <w:b/>
          <w:bCs/>
          <w:color w:val="000000" w:themeColor="text1"/>
          <w:lang w:val="en-US"/>
        </w:rPr>
        <w:t>“Cingulate cortex”</w:t>
      </w:r>
      <w:r w:rsidRPr="00090FC6">
        <w:rPr>
          <w:rFonts w:ascii="Times New Roman" w:hAnsi="Times New Roman" w:cs="Times New Roman"/>
          <w:color w:val="000000" w:themeColor="text1"/>
          <w:lang w:val="en-US"/>
        </w:rPr>
        <w:t>:</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"acc"</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"anterior cingulate gyrus"</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"anterior middle cingulate cortex"</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"cingulate gyrus"</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"dorsal acc”</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"dorsal posterior cingulate cortex"</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"middle acc”</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"middle cingulate cortex"</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"middle cingulate gyrus"</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w:t>
      </w:r>
      <w:proofErr w:type="spellStart"/>
      <w:r w:rsidR="00011C98" w:rsidRPr="00B616EA">
        <w:rPr>
          <w:rFonts w:ascii="Times New Roman" w:hAnsi="Times New Roman" w:cs="Times New Roman"/>
          <w:color w:val="000000" w:themeColor="text1"/>
          <w:lang w:val="en-US"/>
        </w:rPr>
        <w:t>perigenual</w:t>
      </w:r>
      <w:proofErr w:type="spellEnd"/>
      <w:r w:rsidR="00011C98" w:rsidRPr="00B616EA">
        <w:rPr>
          <w:rFonts w:ascii="Times New Roman" w:hAnsi="Times New Roman" w:cs="Times New Roman"/>
          <w:color w:val="000000" w:themeColor="text1"/>
          <w:lang w:val="en-US"/>
        </w:rPr>
        <w:t xml:space="preserve"> acc"</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"posterior cingulate cortex"</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"posterior cingulate gyrus"</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"posterior middle cingulate cortex"</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"pregenual acc"</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"rostral acc"</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"rostral cingulate cortex"</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w:t>
      </w:r>
      <w:proofErr w:type="spellStart"/>
      <w:r w:rsidR="00011C98" w:rsidRPr="00B616EA">
        <w:rPr>
          <w:rFonts w:ascii="Times New Roman" w:hAnsi="Times New Roman" w:cs="Times New Roman"/>
          <w:color w:val="000000" w:themeColor="text1"/>
          <w:lang w:val="en-US"/>
        </w:rPr>
        <w:t>subgenual</w:t>
      </w:r>
      <w:proofErr w:type="spellEnd"/>
      <w:r w:rsidR="00011C98" w:rsidRPr="00B616EA">
        <w:rPr>
          <w:rFonts w:ascii="Times New Roman" w:hAnsi="Times New Roman" w:cs="Times New Roman"/>
          <w:color w:val="000000" w:themeColor="text1"/>
          <w:lang w:val="en-US"/>
        </w:rPr>
        <w:t xml:space="preserve"> </w:t>
      </w:r>
      <w:proofErr w:type="spellStart"/>
      <w:r w:rsidR="00011C98" w:rsidRPr="00B616EA">
        <w:rPr>
          <w:rFonts w:ascii="Times New Roman" w:hAnsi="Times New Roman" w:cs="Times New Roman"/>
          <w:color w:val="000000" w:themeColor="text1"/>
          <w:lang w:val="en-US"/>
        </w:rPr>
        <w:t>gacc</w:t>
      </w:r>
      <w:proofErr w:type="spellEnd"/>
      <w:r w:rsidR="00011C98" w:rsidRPr="00B616EA">
        <w:rPr>
          <w:rFonts w:ascii="Times New Roman" w:hAnsi="Times New Roman" w:cs="Times New Roman"/>
          <w:color w:val="000000" w:themeColor="text1"/>
          <w:lang w:val="en-US"/>
        </w:rPr>
        <w:t>"</w:t>
      </w:r>
      <w:r w:rsidR="00B616EA">
        <w:rPr>
          <w:rFonts w:ascii="Times New Roman" w:hAnsi="Times New Roman" w:cs="Times New Roman"/>
          <w:color w:val="000000" w:themeColor="text1"/>
          <w:lang w:val="en-US"/>
        </w:rPr>
        <w:t xml:space="preserve">; </w:t>
      </w:r>
      <w:r w:rsidR="00011C98" w:rsidRPr="00B616EA">
        <w:rPr>
          <w:rFonts w:ascii="Times New Roman" w:hAnsi="Times New Roman" w:cs="Times New Roman"/>
          <w:color w:val="000000" w:themeColor="text1"/>
          <w:lang w:val="en-US"/>
        </w:rPr>
        <w:t>"ventral acc"</w:t>
      </w:r>
    </w:p>
    <w:p w14:paraId="36CA01A5" w14:textId="7230C4C6" w:rsidR="001E7290" w:rsidRPr="00B616EA" w:rsidRDefault="007439E1" w:rsidP="003A628F">
      <w:pPr>
        <w:pStyle w:val="ListParagraph"/>
        <w:numPr>
          <w:ilvl w:val="0"/>
          <w:numId w:val="14"/>
        </w:numPr>
        <w:spacing w:line="240" w:lineRule="auto"/>
        <w:jc w:val="both"/>
        <w:rPr>
          <w:rFonts w:ascii="Times New Roman" w:hAnsi="Times New Roman" w:cs="Times New Roman"/>
          <w:sz w:val="24"/>
          <w:szCs w:val="24"/>
          <w:lang w:val="en-US"/>
        </w:rPr>
      </w:pPr>
      <w:r w:rsidRPr="00B616EA">
        <w:rPr>
          <w:rFonts w:ascii="Times New Roman" w:hAnsi="Times New Roman" w:cs="Times New Roman"/>
          <w:b/>
          <w:bCs/>
          <w:color w:val="000000" w:themeColor="text1"/>
          <w:sz w:val="24"/>
          <w:szCs w:val="24"/>
          <w:lang w:val="en-US"/>
        </w:rPr>
        <w:t>“</w:t>
      </w:r>
      <w:r w:rsidR="00E1652E" w:rsidRPr="00B616EA">
        <w:rPr>
          <w:rFonts w:ascii="Times New Roman" w:hAnsi="Times New Roman" w:cs="Times New Roman"/>
          <w:b/>
          <w:bCs/>
          <w:sz w:val="24"/>
          <w:szCs w:val="24"/>
          <w:lang w:val="en-US"/>
        </w:rPr>
        <w:t>M</w:t>
      </w:r>
      <w:r w:rsidRPr="00B616EA">
        <w:rPr>
          <w:rFonts w:ascii="Times New Roman" w:hAnsi="Times New Roman" w:cs="Times New Roman"/>
          <w:b/>
          <w:bCs/>
          <w:sz w:val="24"/>
          <w:szCs w:val="24"/>
          <w:lang w:val="en-US"/>
        </w:rPr>
        <w:t>otor frontal </w:t>
      </w:r>
      <w:r w:rsidR="00581D67" w:rsidRPr="00B616EA">
        <w:rPr>
          <w:rFonts w:ascii="Times New Roman" w:hAnsi="Times New Roman" w:cs="Times New Roman"/>
          <w:b/>
          <w:bCs/>
          <w:sz w:val="24"/>
          <w:szCs w:val="24"/>
          <w:lang w:val="en-US"/>
        </w:rPr>
        <w:t>areas</w:t>
      </w:r>
      <w:r w:rsidRPr="00B616EA">
        <w:rPr>
          <w:rFonts w:ascii="Times New Roman" w:hAnsi="Times New Roman" w:cs="Times New Roman"/>
          <w:b/>
          <w:bCs/>
          <w:sz w:val="24"/>
          <w:szCs w:val="24"/>
          <w:lang w:val="en-US"/>
        </w:rPr>
        <w:t>”</w:t>
      </w:r>
      <w:r w:rsidRPr="00B616EA">
        <w:rPr>
          <w:rFonts w:ascii="Times New Roman" w:hAnsi="Times New Roman" w:cs="Times New Roman"/>
          <w:b/>
          <w:bCs/>
          <w:color w:val="000000" w:themeColor="text1"/>
          <w:sz w:val="24"/>
          <w:szCs w:val="24"/>
          <w:lang w:val="en-US"/>
        </w:rPr>
        <w:t>:</w:t>
      </w:r>
      <w:r w:rsidR="003A628F">
        <w:rPr>
          <w:rFonts w:ascii="Times New Roman" w:hAnsi="Times New Roman" w:cs="Times New Roman"/>
          <w:b/>
          <w:bCs/>
          <w:color w:val="000000" w:themeColor="text1"/>
          <w:sz w:val="24"/>
          <w:szCs w:val="24"/>
          <w:lang w:val="en-US"/>
        </w:rPr>
        <w:t xml:space="preserve"> </w:t>
      </w:r>
      <w:r w:rsidRPr="00B616EA">
        <w:rPr>
          <w:rFonts w:ascii="Times New Roman" w:hAnsi="Times New Roman" w:cs="Times New Roman"/>
          <w:b/>
          <w:bCs/>
          <w:color w:val="000000" w:themeColor="text1"/>
          <w:sz w:val="24"/>
          <w:szCs w:val="24"/>
          <w:lang w:val="en-US"/>
        </w:rPr>
        <w:t>"</w:t>
      </w:r>
      <w:r w:rsidR="00011C98" w:rsidRPr="00B616EA">
        <w:rPr>
          <w:rFonts w:ascii="Times New Roman" w:hAnsi="Times New Roman" w:cs="Times New Roman"/>
          <w:color w:val="000000" w:themeColor="text1"/>
          <w:sz w:val="24"/>
          <w:szCs w:val="24"/>
          <w:lang w:val="en-US"/>
        </w:rPr>
        <w:t>premotor area”</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“premotor cortex”</w:t>
      </w:r>
      <w:r w:rsidR="00B616EA">
        <w:rPr>
          <w:rFonts w:ascii="Times New Roman" w:hAnsi="Times New Roman" w:cs="Times New Roman"/>
          <w:color w:val="000000" w:themeColor="text1"/>
          <w:sz w:val="24"/>
          <w:szCs w:val="24"/>
          <w:lang w:val="en-US"/>
        </w:rPr>
        <w:t xml:space="preserve">; </w:t>
      </w:r>
      <w:r w:rsidR="00011C98" w:rsidRPr="00B616EA">
        <w:rPr>
          <w:rFonts w:ascii="Times New Roman" w:hAnsi="Times New Roman" w:cs="Times New Roman"/>
          <w:color w:val="000000" w:themeColor="text1"/>
          <w:sz w:val="24"/>
          <w:szCs w:val="24"/>
          <w:lang w:val="en-US"/>
        </w:rPr>
        <w:t>“primary motor cortex</w:t>
      </w:r>
      <w:proofErr w:type="gramStart"/>
      <w:r w:rsidR="00011C98" w:rsidRPr="00B616EA">
        <w:rPr>
          <w:rFonts w:ascii="Times New Roman" w:hAnsi="Times New Roman" w:cs="Times New Roman"/>
          <w:color w:val="000000" w:themeColor="text1"/>
          <w:sz w:val="24"/>
          <w:szCs w:val="24"/>
          <w:lang w:val="en-US"/>
        </w:rPr>
        <w:t>”</w:t>
      </w:r>
      <w:r w:rsidR="00B616EA">
        <w:rPr>
          <w:rFonts w:ascii="Times New Roman" w:hAnsi="Times New Roman" w:cs="Times New Roman"/>
          <w:color w:val="000000" w:themeColor="text1"/>
          <w:sz w:val="24"/>
          <w:szCs w:val="24"/>
          <w:lang w:val="en-US"/>
        </w:rPr>
        <w:t>;</w:t>
      </w:r>
      <w:r w:rsidR="003A628F">
        <w:rPr>
          <w:rFonts w:ascii="Times New Roman" w:hAnsi="Times New Roman" w:cs="Times New Roman"/>
          <w:color w:val="000000" w:themeColor="text1"/>
          <w:sz w:val="24"/>
          <w:szCs w:val="24"/>
          <w:lang w:val="en-US"/>
        </w:rPr>
        <w:t xml:space="preserve">  </w:t>
      </w:r>
      <w:r w:rsidR="00011C98" w:rsidRPr="00B616EA">
        <w:rPr>
          <w:rFonts w:ascii="Times New Roman" w:hAnsi="Times New Roman" w:cs="Times New Roman"/>
          <w:color w:val="000000" w:themeColor="text1"/>
          <w:sz w:val="24"/>
          <w:szCs w:val="24"/>
          <w:lang w:val="en-US"/>
        </w:rPr>
        <w:t>"</w:t>
      </w:r>
      <w:proofErr w:type="spellStart"/>
      <w:proofErr w:type="gramEnd"/>
      <w:r w:rsidR="00011C98" w:rsidRPr="00B616EA">
        <w:rPr>
          <w:rFonts w:ascii="Times New Roman" w:hAnsi="Times New Roman" w:cs="Times New Roman"/>
          <w:color w:val="000000" w:themeColor="text1"/>
          <w:sz w:val="24"/>
          <w:szCs w:val="24"/>
          <w:lang w:val="en-US"/>
        </w:rPr>
        <w:t>sma</w:t>
      </w:r>
      <w:proofErr w:type="spellEnd"/>
      <w:r w:rsidR="00011C98" w:rsidRPr="00B616EA">
        <w:rPr>
          <w:rFonts w:ascii="Times New Roman" w:hAnsi="Times New Roman" w:cs="Times New Roman"/>
          <w:color w:val="000000" w:themeColor="text1"/>
          <w:sz w:val="24"/>
          <w:szCs w:val="24"/>
          <w:lang w:val="en-US"/>
        </w:rPr>
        <w:t>”</w:t>
      </w:r>
    </w:p>
    <w:p w14:paraId="01B4AEB9" w14:textId="0CB66A7F" w:rsidR="00B616EA" w:rsidRPr="003A628F" w:rsidRDefault="007439E1" w:rsidP="003A628F">
      <w:pPr>
        <w:pStyle w:val="Corps"/>
        <w:numPr>
          <w:ilvl w:val="0"/>
          <w:numId w:val="14"/>
        </w:numPr>
        <w:jc w:val="both"/>
        <w:rPr>
          <w:rFonts w:ascii="Times New Roman" w:hAnsi="Times New Roman" w:cs="Times New Roman"/>
          <w:color w:val="000000" w:themeColor="text1"/>
          <w:sz w:val="24"/>
          <w:szCs w:val="24"/>
          <w:lang w:val="en-US"/>
        </w:rPr>
      </w:pPr>
      <w:r w:rsidRPr="00B616EA">
        <w:rPr>
          <w:rFonts w:ascii="Times New Roman" w:hAnsi="Times New Roman" w:cs="Times New Roman"/>
          <w:b/>
          <w:bCs/>
          <w:color w:val="000000" w:themeColor="text1"/>
          <w:sz w:val="24"/>
          <w:szCs w:val="24"/>
          <w:lang w:val="en-US"/>
        </w:rPr>
        <w:t>“Hippocampus and related areas”</w:t>
      </w:r>
      <w:r w:rsidRPr="00090FC6">
        <w:rPr>
          <w:rFonts w:ascii="Times New Roman" w:hAnsi="Times New Roman" w:cs="Times New Roman"/>
          <w:color w:val="000000" w:themeColor="text1"/>
          <w:sz w:val="24"/>
          <w:szCs w:val="24"/>
          <w:lang w:val="en-US"/>
        </w:rPr>
        <w:t>:</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"hippocampus"</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w:t>
      </w:r>
      <w:proofErr w:type="spellStart"/>
      <w:r w:rsidRPr="00B616EA">
        <w:rPr>
          <w:rFonts w:ascii="Times New Roman" w:hAnsi="Times New Roman" w:cs="Times New Roman"/>
          <w:color w:val="000000" w:themeColor="text1"/>
          <w:sz w:val="24"/>
          <w:szCs w:val="24"/>
          <w:lang w:val="en-US"/>
        </w:rPr>
        <w:t>parahippocampal</w:t>
      </w:r>
      <w:proofErr w:type="spellEnd"/>
      <w:r w:rsidRPr="00B616EA">
        <w:rPr>
          <w:rFonts w:ascii="Times New Roman" w:hAnsi="Times New Roman" w:cs="Times New Roman"/>
          <w:color w:val="000000" w:themeColor="text1"/>
          <w:sz w:val="24"/>
          <w:szCs w:val="24"/>
          <w:lang w:val="en-US"/>
        </w:rPr>
        <w:t xml:space="preserve"> gyrus"</w:t>
      </w:r>
    </w:p>
    <w:p w14:paraId="17177B71" w14:textId="299947E5" w:rsidR="00B616EA" w:rsidRPr="003A628F" w:rsidRDefault="007439E1" w:rsidP="003A628F">
      <w:pPr>
        <w:pStyle w:val="Corps"/>
        <w:numPr>
          <w:ilvl w:val="0"/>
          <w:numId w:val="14"/>
        </w:numPr>
        <w:jc w:val="both"/>
        <w:rPr>
          <w:rFonts w:ascii="Times New Roman" w:hAnsi="Times New Roman" w:cs="Times New Roman"/>
          <w:color w:val="000000" w:themeColor="text1"/>
          <w:sz w:val="24"/>
          <w:szCs w:val="24"/>
        </w:rPr>
      </w:pPr>
      <w:r w:rsidRPr="00B616EA">
        <w:rPr>
          <w:rFonts w:ascii="Times New Roman" w:hAnsi="Times New Roman" w:cs="Times New Roman"/>
          <w:b/>
          <w:bCs/>
          <w:color w:val="000000" w:themeColor="text1"/>
          <w:sz w:val="24"/>
          <w:szCs w:val="24"/>
        </w:rPr>
        <w:t>“</w:t>
      </w:r>
      <w:proofErr w:type="spellStart"/>
      <w:r w:rsidRPr="00B616EA">
        <w:rPr>
          <w:rFonts w:ascii="Times New Roman" w:hAnsi="Times New Roman" w:cs="Times New Roman"/>
          <w:b/>
          <w:bCs/>
          <w:color w:val="000000" w:themeColor="text1"/>
          <w:sz w:val="24"/>
          <w:szCs w:val="24"/>
        </w:rPr>
        <w:t>Inflammatory</w:t>
      </w:r>
      <w:proofErr w:type="spellEnd"/>
      <w:r w:rsidRPr="00B616EA">
        <w:rPr>
          <w:rFonts w:ascii="Times New Roman" w:hAnsi="Times New Roman" w:cs="Times New Roman"/>
          <w:b/>
          <w:bCs/>
          <w:color w:val="000000" w:themeColor="text1"/>
          <w:sz w:val="24"/>
          <w:szCs w:val="24"/>
        </w:rPr>
        <w:t xml:space="preserve"> or immune </w:t>
      </w:r>
      <w:proofErr w:type="spellStart"/>
      <w:r w:rsidRPr="00B616EA">
        <w:rPr>
          <w:rFonts w:ascii="Times New Roman" w:hAnsi="Times New Roman" w:cs="Times New Roman"/>
          <w:b/>
          <w:bCs/>
          <w:color w:val="000000" w:themeColor="text1"/>
          <w:sz w:val="24"/>
          <w:szCs w:val="24"/>
        </w:rPr>
        <w:t>response</w:t>
      </w:r>
      <w:proofErr w:type="spellEnd"/>
      <w:proofErr w:type="gramStart"/>
      <w:r w:rsidRPr="00B616EA">
        <w:rPr>
          <w:rFonts w:ascii="Times New Roman" w:hAnsi="Times New Roman" w:cs="Times New Roman"/>
          <w:b/>
          <w:bCs/>
          <w:color w:val="000000" w:themeColor="text1"/>
          <w:sz w:val="24"/>
          <w:szCs w:val="24"/>
        </w:rPr>
        <w:t>”</w:t>
      </w:r>
      <w:r w:rsidRPr="00B616EA">
        <w:rPr>
          <w:rFonts w:ascii="Times New Roman" w:hAnsi="Times New Roman" w:cs="Times New Roman"/>
          <w:color w:val="000000" w:themeColor="text1"/>
          <w:sz w:val="24"/>
          <w:szCs w:val="24"/>
        </w:rPr>
        <w:t>:</w:t>
      </w:r>
      <w:proofErr w:type="gramEnd"/>
      <w:r w:rsidR="00314B9A">
        <w:rPr>
          <w:rFonts w:ascii="Times New Roman" w:hAnsi="Times New Roman" w:cs="Times New Roman"/>
          <w:color w:val="000000" w:themeColor="text1"/>
          <w:sz w:val="24"/>
          <w:szCs w:val="24"/>
        </w:rPr>
        <w:t xml:space="preserve"> </w:t>
      </w:r>
      <w:r w:rsidRPr="00B616EA">
        <w:rPr>
          <w:rFonts w:ascii="Times New Roman" w:hAnsi="Times New Roman" w:cs="Times New Roman"/>
          <w:color w:val="000000" w:themeColor="text1"/>
          <w:sz w:val="24"/>
          <w:szCs w:val="24"/>
        </w:rPr>
        <w:t>“</w:t>
      </w:r>
      <w:proofErr w:type="spellStart"/>
      <w:r w:rsidRPr="00B616EA">
        <w:rPr>
          <w:rFonts w:ascii="Times New Roman" w:hAnsi="Times New Roman" w:cs="Times New Roman"/>
          <w:color w:val="000000" w:themeColor="text1"/>
          <w:sz w:val="24"/>
          <w:szCs w:val="24"/>
        </w:rPr>
        <w:t>crp</w:t>
      </w:r>
      <w:proofErr w:type="spellEnd"/>
      <w:r w:rsidRPr="00B616EA">
        <w:rPr>
          <w:rFonts w:ascii="Times New Roman" w:hAnsi="Times New Roman" w:cs="Times New Roman"/>
          <w:color w:val="000000" w:themeColor="text1"/>
          <w:sz w:val="24"/>
          <w:szCs w:val="24"/>
        </w:rPr>
        <w:t>”</w:t>
      </w:r>
      <w:r w:rsidR="00B616EA" w:rsidRPr="00B616EA">
        <w:rPr>
          <w:rFonts w:ascii="Times New Roman" w:hAnsi="Times New Roman" w:cs="Times New Roman"/>
          <w:color w:val="000000" w:themeColor="text1"/>
          <w:sz w:val="24"/>
          <w:szCs w:val="24"/>
        </w:rPr>
        <w:t xml:space="preserve">; </w:t>
      </w:r>
      <w:r w:rsidRPr="00B616EA">
        <w:rPr>
          <w:rFonts w:ascii="Times New Roman" w:hAnsi="Times New Roman" w:cs="Times New Roman"/>
          <w:color w:val="000000" w:themeColor="text1"/>
          <w:sz w:val="24"/>
          <w:szCs w:val="24"/>
        </w:rPr>
        <w:t>“il-1beta”</w:t>
      </w:r>
      <w:r w:rsidR="00B616EA" w:rsidRPr="00B616EA">
        <w:rPr>
          <w:rFonts w:ascii="Times New Roman" w:hAnsi="Times New Roman" w:cs="Times New Roman"/>
          <w:color w:val="000000" w:themeColor="text1"/>
          <w:sz w:val="24"/>
          <w:szCs w:val="24"/>
        </w:rPr>
        <w:t xml:space="preserve">; </w:t>
      </w:r>
      <w:r w:rsidRPr="00B616EA">
        <w:rPr>
          <w:rFonts w:ascii="Times New Roman" w:hAnsi="Times New Roman" w:cs="Times New Roman"/>
          <w:color w:val="000000" w:themeColor="text1"/>
          <w:sz w:val="24"/>
          <w:szCs w:val="24"/>
        </w:rPr>
        <w:t>“il-2”</w:t>
      </w:r>
      <w:r w:rsidR="00B616EA" w:rsidRPr="00B616EA">
        <w:rPr>
          <w:rFonts w:ascii="Times New Roman" w:hAnsi="Times New Roman" w:cs="Times New Roman"/>
          <w:color w:val="000000" w:themeColor="text1"/>
          <w:sz w:val="24"/>
          <w:szCs w:val="24"/>
        </w:rPr>
        <w:t xml:space="preserve">; </w:t>
      </w:r>
      <w:r w:rsidRPr="00B616EA">
        <w:rPr>
          <w:rFonts w:ascii="Times New Roman" w:hAnsi="Times New Roman" w:cs="Times New Roman"/>
          <w:color w:val="000000" w:themeColor="text1"/>
          <w:sz w:val="24"/>
          <w:szCs w:val="24"/>
        </w:rPr>
        <w:t>“il-6”</w:t>
      </w:r>
      <w:r w:rsidR="00B616EA">
        <w:rPr>
          <w:rFonts w:ascii="Times New Roman" w:hAnsi="Times New Roman" w:cs="Times New Roman"/>
          <w:color w:val="000000" w:themeColor="text1"/>
          <w:sz w:val="24"/>
          <w:szCs w:val="24"/>
        </w:rPr>
        <w:t xml:space="preserve"> ; </w:t>
      </w:r>
      <w:r w:rsidR="00724A28" w:rsidRPr="00B616EA">
        <w:rPr>
          <w:rFonts w:ascii="Times New Roman" w:hAnsi="Times New Roman" w:cs="Times New Roman"/>
          <w:color w:val="000000" w:themeColor="text1"/>
          <w:sz w:val="24"/>
          <w:szCs w:val="24"/>
        </w:rPr>
        <w:t>“</w:t>
      </w:r>
      <w:proofErr w:type="spellStart"/>
      <w:r w:rsidR="00724A28" w:rsidRPr="00B616EA">
        <w:rPr>
          <w:rFonts w:ascii="Times New Roman" w:hAnsi="Times New Roman" w:cs="Times New Roman"/>
          <w:color w:val="000000" w:themeColor="text1"/>
          <w:sz w:val="24"/>
          <w:szCs w:val="24"/>
        </w:rPr>
        <w:t>tnf</w:t>
      </w:r>
      <w:proofErr w:type="spellEnd"/>
      <w:r w:rsidR="00724A28" w:rsidRPr="00B616EA">
        <w:rPr>
          <w:rFonts w:ascii="Times New Roman" w:hAnsi="Times New Roman" w:cs="Times New Roman"/>
          <w:color w:val="000000" w:themeColor="text1"/>
          <w:sz w:val="24"/>
          <w:szCs w:val="24"/>
        </w:rPr>
        <w:t>-alpha”</w:t>
      </w:r>
    </w:p>
    <w:p w14:paraId="235EF745" w14:textId="1A8F4D3C" w:rsidR="00B616EA" w:rsidRPr="003A628F" w:rsidRDefault="007439E1" w:rsidP="003A628F">
      <w:pPr>
        <w:pStyle w:val="Corps"/>
        <w:numPr>
          <w:ilvl w:val="0"/>
          <w:numId w:val="14"/>
        </w:numPr>
        <w:jc w:val="both"/>
        <w:rPr>
          <w:rFonts w:ascii="Times New Roman" w:hAnsi="Times New Roman" w:cs="Times New Roman"/>
          <w:color w:val="000000" w:themeColor="text1"/>
          <w:sz w:val="24"/>
          <w:szCs w:val="24"/>
          <w:lang w:val="en-US"/>
        </w:rPr>
      </w:pPr>
      <w:r w:rsidRPr="003A628F">
        <w:rPr>
          <w:rFonts w:ascii="Times New Roman" w:hAnsi="Times New Roman" w:cs="Times New Roman"/>
          <w:b/>
          <w:bCs/>
          <w:color w:val="000000" w:themeColor="text1"/>
          <w:sz w:val="24"/>
          <w:szCs w:val="24"/>
          <w:lang w:val="en-US"/>
        </w:rPr>
        <w:t>“Insula</w:t>
      </w:r>
      <w:r w:rsidR="00314B9A" w:rsidRPr="00B616EA">
        <w:rPr>
          <w:rFonts w:ascii="Times New Roman" w:hAnsi="Times New Roman" w:cs="Times New Roman"/>
          <w:b/>
          <w:bCs/>
          <w:color w:val="000000" w:themeColor="text1"/>
          <w:sz w:val="24"/>
          <w:szCs w:val="24"/>
          <w:lang w:val="en-US"/>
        </w:rPr>
        <w:t>”</w:t>
      </w:r>
      <w:r w:rsidR="00314B9A" w:rsidRPr="00090FC6">
        <w:rPr>
          <w:rFonts w:ascii="Times New Roman" w:hAnsi="Times New Roman" w:cs="Times New Roman"/>
          <w:color w:val="000000" w:themeColor="text1"/>
          <w:sz w:val="24"/>
          <w:szCs w:val="24"/>
          <w:lang w:val="en-US"/>
        </w:rPr>
        <w:t>:</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“anterior insula”</w:t>
      </w:r>
      <w:r w:rsidR="00B616EA">
        <w:rPr>
          <w:rFonts w:ascii="Times New Roman" w:hAnsi="Times New Roman" w:cs="Times New Roman"/>
          <w:color w:val="000000" w:themeColor="text1"/>
          <w:sz w:val="24"/>
          <w:szCs w:val="24"/>
          <w:lang w:val="en-US"/>
        </w:rPr>
        <w:t xml:space="preserve">; </w:t>
      </w:r>
      <w:r w:rsidR="00027F83" w:rsidRPr="00B616EA">
        <w:rPr>
          <w:rFonts w:ascii="Times New Roman" w:hAnsi="Times New Roman" w:cs="Times New Roman"/>
          <w:color w:val="000000" w:themeColor="text1"/>
          <w:sz w:val="24"/>
          <w:szCs w:val="24"/>
          <w:lang w:val="en-US"/>
        </w:rPr>
        <w:t>"insula"</w:t>
      </w:r>
      <w:r w:rsidR="00B616EA">
        <w:rPr>
          <w:rFonts w:ascii="Times New Roman" w:hAnsi="Times New Roman" w:cs="Times New Roman"/>
          <w:color w:val="000000" w:themeColor="text1"/>
          <w:sz w:val="24"/>
          <w:szCs w:val="24"/>
          <w:lang w:val="en-US"/>
        </w:rPr>
        <w:t xml:space="preserve">; </w:t>
      </w:r>
      <w:r w:rsidRPr="00B616EA">
        <w:rPr>
          <w:rFonts w:ascii="Times New Roman" w:hAnsi="Times New Roman" w:cs="Times New Roman"/>
          <w:color w:val="000000" w:themeColor="text1"/>
          <w:sz w:val="24"/>
          <w:szCs w:val="24"/>
          <w:lang w:val="en-US"/>
        </w:rPr>
        <w:t>“posterior insula”</w:t>
      </w:r>
    </w:p>
    <w:p w14:paraId="23CF9BB6" w14:textId="36C4D024" w:rsidR="003A628F" w:rsidRPr="003A628F" w:rsidRDefault="007439E1" w:rsidP="003A628F">
      <w:pPr>
        <w:pStyle w:val="Corps"/>
        <w:numPr>
          <w:ilvl w:val="0"/>
          <w:numId w:val="14"/>
        </w:numPr>
        <w:jc w:val="both"/>
        <w:rPr>
          <w:rFonts w:ascii="Times New Roman" w:hAnsi="Times New Roman" w:cs="Times New Roman"/>
          <w:b/>
          <w:bCs/>
          <w:color w:val="000000" w:themeColor="text1"/>
          <w:sz w:val="24"/>
          <w:szCs w:val="24"/>
          <w:lang w:val="en-US"/>
        </w:rPr>
      </w:pPr>
      <w:r w:rsidRPr="00B616EA">
        <w:rPr>
          <w:rFonts w:ascii="Times New Roman" w:hAnsi="Times New Roman" w:cs="Times New Roman"/>
          <w:b/>
          <w:bCs/>
          <w:color w:val="000000" w:themeColor="text1"/>
          <w:sz w:val="24"/>
          <w:szCs w:val="24"/>
          <w:lang w:val="en-US"/>
        </w:rPr>
        <w:t>“Occipital cortex”</w:t>
      </w:r>
      <w:r w:rsidR="00D27EDC" w:rsidRPr="00B616EA">
        <w:rPr>
          <w:rFonts w:ascii="Times New Roman" w:hAnsi="Times New Roman" w:cs="Times New Roman"/>
          <w:color w:val="000000" w:themeColor="text1"/>
          <w:sz w:val="24"/>
          <w:szCs w:val="24"/>
          <w:lang w:val="en-US"/>
        </w:rPr>
        <w:t>:</w:t>
      </w:r>
      <w:r w:rsidR="00B616EA" w:rsidRP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w:t>
      </w:r>
      <w:proofErr w:type="spellStart"/>
      <w:r w:rsidR="002A42AF" w:rsidRPr="00B616EA">
        <w:rPr>
          <w:rFonts w:ascii="Times New Roman" w:hAnsi="Times New Roman" w:cs="Times New Roman"/>
          <w:color w:val="000000" w:themeColor="text1"/>
          <w:sz w:val="24"/>
          <w:szCs w:val="24"/>
          <w:lang w:val="en-US"/>
        </w:rPr>
        <w:t>calcarine</w:t>
      </w:r>
      <w:r w:rsidR="00314B9A" w:rsidRPr="00B616EA">
        <w:rPr>
          <w:rFonts w:ascii="Times New Roman" w:hAnsi="Times New Roman" w:cs="Times New Roman"/>
          <w:color w:val="000000" w:themeColor="text1"/>
          <w:sz w:val="24"/>
          <w:szCs w:val="24"/>
          <w:lang w:val="en-US"/>
        </w:rPr>
        <w:t>”;</w:t>
      </w:r>
      <w:r w:rsidR="002A42AF" w:rsidRPr="00B616EA">
        <w:rPr>
          <w:rFonts w:ascii="Times New Roman" w:hAnsi="Times New Roman" w:cs="Times New Roman"/>
          <w:color w:val="000000" w:themeColor="text1"/>
          <w:sz w:val="24"/>
          <w:szCs w:val="24"/>
          <w:lang w:val="en-US"/>
        </w:rPr>
        <w:t>"cuneus</w:t>
      </w:r>
      <w:proofErr w:type="spellEnd"/>
      <w:r w:rsidR="002A42AF" w:rsidRPr="00B616EA">
        <w:rPr>
          <w:rFonts w:ascii="Times New Roman" w:hAnsi="Times New Roman" w:cs="Times New Roman"/>
          <w:color w:val="000000" w:themeColor="text1"/>
          <w:sz w:val="24"/>
          <w:szCs w:val="24"/>
          <w:lang w:val="en-US"/>
        </w:rPr>
        <w:t>"</w:t>
      </w:r>
      <w:r w:rsidR="00B616EA" w:rsidRP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"inferior occipital gyrus</w:t>
      </w:r>
      <w:r w:rsidR="00314B9A" w:rsidRPr="00B616EA">
        <w:rPr>
          <w:rFonts w:ascii="Times New Roman" w:hAnsi="Times New Roman" w:cs="Times New Roman"/>
          <w:color w:val="000000" w:themeColor="text1"/>
          <w:sz w:val="24"/>
          <w:szCs w:val="24"/>
          <w:lang w:val="en-US"/>
        </w:rPr>
        <w:t>”;</w:t>
      </w:r>
      <w:r w:rsidR="00B616EA" w:rsidRP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"middle occipital cortex</w:t>
      </w:r>
      <w:proofErr w:type="gramStart"/>
      <w:r w:rsidR="002A42AF" w:rsidRPr="00B616EA">
        <w:rPr>
          <w:rFonts w:ascii="Times New Roman" w:hAnsi="Times New Roman" w:cs="Times New Roman"/>
          <w:color w:val="000000" w:themeColor="text1"/>
          <w:sz w:val="24"/>
          <w:szCs w:val="24"/>
          <w:lang w:val="en-US"/>
        </w:rPr>
        <w:t>"</w:t>
      </w:r>
      <w:r w:rsidR="00B616EA">
        <w:rPr>
          <w:rFonts w:ascii="Times New Roman" w:hAnsi="Times New Roman" w:cs="Times New Roman"/>
          <w:color w:val="000000" w:themeColor="text1"/>
          <w:sz w:val="24"/>
          <w:szCs w:val="24"/>
          <w:lang w:val="en-US"/>
        </w:rPr>
        <w:t> </w:t>
      </w:r>
      <w:r w:rsidR="00B616EA" w:rsidRPr="00B616EA">
        <w:rPr>
          <w:rFonts w:ascii="Times New Roman" w:hAnsi="Times New Roman" w:cs="Times New Roman"/>
          <w:color w:val="000000" w:themeColor="text1"/>
          <w:sz w:val="24"/>
          <w:szCs w:val="24"/>
          <w:lang w:val="en-US"/>
        </w:rPr>
        <w:t>;</w:t>
      </w:r>
      <w:proofErr w:type="gramEnd"/>
      <w:r w:rsidR="00B616EA" w:rsidRP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"middle occipital gyrus"</w:t>
      </w:r>
      <w:r w:rsidR="00B616EA">
        <w:rPr>
          <w:rFonts w:ascii="Times New Roman" w:hAnsi="Times New Roman" w:cs="Times New Roman"/>
          <w:color w:val="000000" w:themeColor="text1"/>
          <w:sz w:val="24"/>
          <w:szCs w:val="24"/>
          <w:lang w:val="en-US"/>
        </w:rPr>
        <w:t> </w:t>
      </w:r>
      <w:r w:rsidR="00B616EA" w:rsidRP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"occipital cortex"</w:t>
      </w:r>
      <w:r w:rsidR="00B616EA">
        <w:rPr>
          <w:rFonts w:ascii="Times New Roman" w:hAnsi="Times New Roman" w:cs="Times New Roman"/>
          <w:color w:val="000000" w:themeColor="text1"/>
          <w:sz w:val="24"/>
          <w:szCs w:val="24"/>
          <w:lang w:val="en-US"/>
        </w:rPr>
        <w:t> </w:t>
      </w:r>
      <w:r w:rsidR="00B616EA" w:rsidRP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"posterior occipital cortex"</w:t>
      </w:r>
      <w:r w:rsidR="00B616EA">
        <w:rPr>
          <w:rFonts w:ascii="Times New Roman" w:hAnsi="Times New Roman" w:cs="Times New Roman"/>
          <w:color w:val="000000" w:themeColor="text1"/>
          <w:sz w:val="24"/>
          <w:szCs w:val="24"/>
          <w:lang w:val="en-US"/>
        </w:rPr>
        <w:t> </w:t>
      </w:r>
      <w:r w:rsidR="00B616EA" w:rsidRP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 xml:space="preserve">"superior occipital gyrus" </w:t>
      </w:r>
      <w:r w:rsidR="00B616EA">
        <w:rPr>
          <w:rFonts w:ascii="Times New Roman" w:hAnsi="Times New Roman" w:cs="Times New Roman"/>
          <w:color w:val="000000" w:themeColor="text1"/>
          <w:sz w:val="24"/>
          <w:szCs w:val="24"/>
          <w:lang w:val="en-US"/>
        </w:rPr>
        <w:t xml:space="preserve">; </w:t>
      </w:r>
      <w:r w:rsidR="002A42AF" w:rsidRPr="00B616EA">
        <w:rPr>
          <w:rFonts w:ascii="Times New Roman" w:hAnsi="Times New Roman" w:cs="Times New Roman"/>
          <w:color w:val="000000" w:themeColor="text1"/>
          <w:sz w:val="24"/>
          <w:szCs w:val="24"/>
          <w:lang w:val="en-US"/>
        </w:rPr>
        <w:t>"visual cortex"</w:t>
      </w:r>
    </w:p>
    <w:p w14:paraId="1B9020EB" w14:textId="422E9BCE" w:rsidR="003A628F" w:rsidRDefault="007439E1" w:rsidP="003A628F">
      <w:pPr>
        <w:pStyle w:val="Corps"/>
        <w:numPr>
          <w:ilvl w:val="0"/>
          <w:numId w:val="14"/>
        </w:numPr>
        <w:jc w:val="both"/>
        <w:rPr>
          <w:rFonts w:ascii="Times New Roman" w:hAnsi="Times New Roman" w:cs="Times New Roman"/>
          <w:b/>
          <w:bCs/>
          <w:color w:val="000000" w:themeColor="text1"/>
          <w:sz w:val="24"/>
          <w:szCs w:val="24"/>
          <w:lang w:val="en-US"/>
        </w:rPr>
      </w:pPr>
      <w:r w:rsidRPr="003A628F">
        <w:rPr>
          <w:rFonts w:ascii="Times New Roman" w:hAnsi="Times New Roman" w:cs="Times New Roman"/>
          <w:b/>
          <w:bCs/>
          <w:color w:val="000000" w:themeColor="text1"/>
          <w:sz w:val="24"/>
          <w:szCs w:val="24"/>
          <w:lang w:val="en-US"/>
        </w:rPr>
        <w:t>“Parietal lobe”</w:t>
      </w:r>
      <w:r w:rsidRPr="00B616EA">
        <w:rPr>
          <w:rFonts w:ascii="Times New Roman" w:hAnsi="Times New Roman" w:cs="Times New Roman"/>
          <w:b/>
          <w:bCs/>
          <w:color w:val="000000" w:themeColor="text1"/>
          <w:sz w:val="24"/>
          <w:szCs w:val="24"/>
          <w:lang w:val="en-US"/>
        </w:rPr>
        <w:t>:</w:t>
      </w:r>
      <w:r w:rsidR="00B616EA">
        <w:rPr>
          <w:rFonts w:ascii="Times New Roman" w:hAnsi="Times New Roman" w:cs="Times New Roman"/>
          <w:b/>
          <w:bCs/>
          <w:color w:val="000000" w:themeColor="text1"/>
          <w:sz w:val="24"/>
          <w:szCs w:val="24"/>
          <w:lang w:val="en-US"/>
        </w:rPr>
        <w:t xml:space="preserve"> </w:t>
      </w:r>
      <w:r w:rsidR="00630467" w:rsidRPr="00B616EA">
        <w:rPr>
          <w:rFonts w:ascii="Times New Roman" w:hAnsi="Times New Roman" w:cs="Times New Roman"/>
          <w:color w:val="000000" w:themeColor="text1"/>
          <w:sz w:val="24"/>
          <w:szCs w:val="24"/>
          <w:lang w:val="en-US"/>
        </w:rPr>
        <w:t>"inferior parietal cortex"</w:t>
      </w:r>
      <w:r w:rsidR="00B616EA">
        <w:rPr>
          <w:rFonts w:ascii="Times New Roman" w:hAnsi="Times New Roman" w:cs="Times New Roman"/>
          <w:b/>
          <w:bCs/>
          <w:color w:val="000000" w:themeColor="text1"/>
          <w:sz w:val="24"/>
          <w:szCs w:val="24"/>
          <w:lang w:val="en-US"/>
        </w:rPr>
        <w:t xml:space="preserve">; </w:t>
      </w:r>
      <w:r w:rsidR="00630467" w:rsidRPr="00B616EA">
        <w:rPr>
          <w:rFonts w:ascii="Times New Roman" w:hAnsi="Times New Roman" w:cs="Times New Roman"/>
          <w:color w:val="000000" w:themeColor="text1"/>
          <w:sz w:val="24"/>
          <w:szCs w:val="24"/>
          <w:lang w:val="en-US"/>
        </w:rPr>
        <w:t>"inferior parietal gyrus</w:t>
      </w:r>
      <w:r w:rsidR="003A628F">
        <w:rPr>
          <w:rFonts w:ascii="Times New Roman" w:hAnsi="Times New Roman" w:cs="Times New Roman"/>
          <w:color w:val="000000" w:themeColor="text1"/>
          <w:sz w:val="24"/>
          <w:szCs w:val="24"/>
          <w:lang w:val="en-US"/>
        </w:rPr>
        <w:t xml:space="preserve">”; </w:t>
      </w:r>
      <w:r w:rsidR="00630467" w:rsidRPr="00B616EA">
        <w:rPr>
          <w:rFonts w:ascii="Times New Roman" w:hAnsi="Times New Roman" w:cs="Times New Roman"/>
          <w:color w:val="000000" w:themeColor="text1"/>
          <w:sz w:val="24"/>
          <w:szCs w:val="24"/>
          <w:lang w:val="en-US"/>
        </w:rPr>
        <w:t>"inferior parietal lobule"</w:t>
      </w:r>
      <w:r w:rsidR="003A628F">
        <w:rPr>
          <w:rFonts w:ascii="Times New Roman" w:hAnsi="Times New Roman" w:cs="Times New Roman"/>
          <w:b/>
          <w:bCs/>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"medial parietal cortex</w:t>
      </w:r>
      <w:r w:rsidR="00314B9A" w:rsidRPr="003A628F">
        <w:rPr>
          <w:rFonts w:ascii="Times New Roman" w:hAnsi="Times New Roman" w:cs="Times New Roman"/>
          <w:color w:val="000000" w:themeColor="text1"/>
          <w:sz w:val="24"/>
          <w:szCs w:val="24"/>
          <w:lang w:val="en-US"/>
        </w:rPr>
        <w:t>”;</w:t>
      </w:r>
      <w:r w:rsidR="003A628F">
        <w:rPr>
          <w:rFonts w:ascii="Times New Roman" w:hAnsi="Times New Roman" w:cs="Times New Roman"/>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"parietal lobe"</w:t>
      </w:r>
      <w:r w:rsidR="003A628F">
        <w:rPr>
          <w:rFonts w:ascii="Times New Roman" w:hAnsi="Times New Roman" w:cs="Times New Roman"/>
          <w:b/>
          <w:bCs/>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"postcentral gyrus"</w:t>
      </w:r>
      <w:r w:rsidR="003A628F">
        <w:rPr>
          <w:rFonts w:ascii="Times New Roman" w:hAnsi="Times New Roman" w:cs="Times New Roman"/>
          <w:b/>
          <w:bCs/>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"precuneus"</w:t>
      </w:r>
      <w:r w:rsidR="003A628F">
        <w:rPr>
          <w:rFonts w:ascii="Times New Roman" w:hAnsi="Times New Roman" w:cs="Times New Roman"/>
          <w:b/>
          <w:bCs/>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"somatosensory area"</w:t>
      </w:r>
      <w:r w:rsidR="003A628F">
        <w:rPr>
          <w:rFonts w:ascii="Times New Roman" w:hAnsi="Times New Roman" w:cs="Times New Roman"/>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"somatosensory cortex"</w:t>
      </w:r>
      <w:r w:rsidR="003A628F">
        <w:rPr>
          <w:rFonts w:ascii="Times New Roman" w:hAnsi="Times New Roman" w:cs="Times New Roman"/>
          <w:b/>
          <w:bCs/>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"superior parietal gyrus"</w:t>
      </w:r>
      <w:r w:rsidR="003A628F">
        <w:rPr>
          <w:rFonts w:ascii="Times New Roman" w:hAnsi="Times New Roman" w:cs="Times New Roman"/>
          <w:b/>
          <w:bCs/>
          <w:color w:val="000000" w:themeColor="text1"/>
          <w:sz w:val="24"/>
          <w:szCs w:val="24"/>
          <w:lang w:val="en-US"/>
        </w:rPr>
        <w:t xml:space="preserve">; </w:t>
      </w:r>
      <w:r w:rsidR="00630467" w:rsidRPr="003A628F">
        <w:rPr>
          <w:rFonts w:ascii="Times New Roman" w:hAnsi="Times New Roman" w:cs="Times New Roman"/>
          <w:color w:val="000000" w:themeColor="text1"/>
          <w:sz w:val="24"/>
          <w:szCs w:val="24"/>
          <w:lang w:val="en-US"/>
        </w:rPr>
        <w:t>"superior parietal lobule"</w:t>
      </w:r>
    </w:p>
    <w:p w14:paraId="1B38BB4B" w14:textId="77777777" w:rsidR="003A628F" w:rsidRDefault="007439E1" w:rsidP="003A628F">
      <w:pPr>
        <w:pStyle w:val="Corps"/>
        <w:numPr>
          <w:ilvl w:val="0"/>
          <w:numId w:val="14"/>
        </w:numPr>
        <w:jc w:val="both"/>
        <w:rPr>
          <w:rFonts w:ascii="Times New Roman" w:hAnsi="Times New Roman" w:cs="Times New Roman"/>
          <w:b/>
          <w:bCs/>
          <w:color w:val="000000" w:themeColor="text1"/>
          <w:sz w:val="24"/>
          <w:szCs w:val="24"/>
          <w:lang w:val="en-US"/>
        </w:rPr>
      </w:pPr>
      <w:r w:rsidRPr="003A628F">
        <w:rPr>
          <w:rFonts w:ascii="Times New Roman" w:hAnsi="Times New Roman" w:cs="Times New Roman"/>
          <w:b/>
          <w:bCs/>
          <w:color w:val="000000" w:themeColor="text1"/>
          <w:sz w:val="24"/>
          <w:szCs w:val="24"/>
          <w:lang w:val="en-US"/>
        </w:rPr>
        <w:t>“Prefrontal cortex”</w:t>
      </w:r>
      <w:r w:rsidRPr="003A628F">
        <w:rPr>
          <w:rFonts w:ascii="Times New Roman" w:hAnsi="Times New Roman" w:cs="Times New Roman"/>
          <w:color w:val="000000" w:themeColor="text1"/>
          <w:sz w:val="24"/>
          <w:szCs w:val="24"/>
          <w:lang w:val="en-US"/>
        </w:rPr>
        <w:t xml:space="preserve"> (PFC):</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apfc</w:t>
      </w:r>
      <w:proofErr w:type="spellEnd"/>
      <w:r w:rsidR="005A41CB"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"caudal middle frontal gyrus"</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dlpfc</w:t>
      </w:r>
      <w:proofErr w:type="spellEnd"/>
      <w:r w:rsidR="005A41CB"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dmpfc</w:t>
      </w:r>
      <w:proofErr w:type="spellEnd"/>
      <w:r w:rsidR="005A41CB"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dpfc</w:t>
      </w:r>
      <w:proofErr w:type="spellEnd"/>
      <w:r w:rsidR="005A41CB"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"inferior frontal gyrus"</w:t>
      </w:r>
      <w:r w:rsidR="003A628F" w:rsidRPr="003A628F">
        <w:rPr>
          <w:rFonts w:ascii="Times New Roman" w:hAnsi="Times New Roman" w:cs="Times New Roman"/>
          <w:color w:val="000000" w:themeColor="text1"/>
          <w:sz w:val="24"/>
          <w:szCs w:val="24"/>
          <w:lang w:val="en-US"/>
        </w:rPr>
        <w:t>;</w:t>
      </w:r>
      <w:r w:rsidR="005A41CB" w:rsidRPr="003A628F">
        <w:rPr>
          <w:rFonts w:ascii="Times New Roman" w:hAnsi="Times New Roman" w:cs="Times New Roman"/>
          <w:color w:val="000000" w:themeColor="text1"/>
          <w:sz w:val="24"/>
          <w:szCs w:val="24"/>
          <w:lang w:val="en-US"/>
        </w:rPr>
        <w:t xml:space="preserve"> "inferior ofc"</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"lateral orbitofrontal gyrus"</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 xml:space="preserve">"medial frontal gyrus" </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"medial orbitofrontal cortex"</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"middle frontal gyrus"</w:t>
      </w:r>
      <w:r w:rsidR="003A628F" w:rsidRPr="003A628F">
        <w:rPr>
          <w:rFonts w:ascii="Times New Roman" w:hAnsi="Times New Roman" w:cs="Times New Roman"/>
          <w:b/>
          <w:bCs/>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mpfc</w:t>
      </w:r>
      <w:proofErr w:type="spellEnd"/>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"ofc"</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pfc</w:t>
      </w:r>
      <w:proofErr w:type="spellEnd"/>
      <w:r w:rsidR="005A41CB"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 xml:space="preserve">"precentral gyrus" </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 xml:space="preserve">"rostral middle frontal gyrus" </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"superior frontal gyrus"</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"superior medial frontal gyrus"</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"superior orbitofrontal cortex"</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vlpfc</w:t>
      </w:r>
      <w:proofErr w:type="spellEnd"/>
      <w:r w:rsidR="005A41CB"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vmpfc</w:t>
      </w:r>
      <w:proofErr w:type="spellEnd"/>
      <w:r w:rsidR="005A41CB"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005A41CB" w:rsidRPr="003A628F">
        <w:rPr>
          <w:rFonts w:ascii="Times New Roman" w:hAnsi="Times New Roman" w:cs="Times New Roman"/>
          <w:color w:val="000000" w:themeColor="text1"/>
          <w:sz w:val="24"/>
          <w:szCs w:val="24"/>
          <w:lang w:val="en-US"/>
        </w:rPr>
        <w:t>"</w:t>
      </w:r>
      <w:proofErr w:type="spellStart"/>
      <w:r w:rsidR="005A41CB" w:rsidRPr="003A628F">
        <w:rPr>
          <w:rFonts w:ascii="Times New Roman" w:hAnsi="Times New Roman" w:cs="Times New Roman"/>
          <w:color w:val="000000" w:themeColor="text1"/>
          <w:sz w:val="24"/>
          <w:szCs w:val="24"/>
          <w:lang w:val="en-US"/>
        </w:rPr>
        <w:t>vpfc</w:t>
      </w:r>
      <w:proofErr w:type="spellEnd"/>
      <w:r w:rsidR="005A41CB" w:rsidRPr="003A628F">
        <w:rPr>
          <w:rFonts w:ascii="Times New Roman" w:hAnsi="Times New Roman" w:cs="Times New Roman"/>
          <w:color w:val="000000" w:themeColor="text1"/>
          <w:sz w:val="24"/>
          <w:szCs w:val="24"/>
          <w:lang w:val="en-US"/>
        </w:rPr>
        <w:t xml:space="preserve">" </w:t>
      </w:r>
    </w:p>
    <w:p w14:paraId="1B17991C" w14:textId="77777777" w:rsidR="003A628F" w:rsidRDefault="007439E1" w:rsidP="003A628F">
      <w:pPr>
        <w:pStyle w:val="Corps"/>
        <w:numPr>
          <w:ilvl w:val="0"/>
          <w:numId w:val="14"/>
        </w:numPr>
        <w:jc w:val="both"/>
        <w:rPr>
          <w:rFonts w:ascii="Times New Roman" w:hAnsi="Times New Roman" w:cs="Times New Roman"/>
          <w:b/>
          <w:bCs/>
          <w:color w:val="000000" w:themeColor="text1"/>
          <w:sz w:val="24"/>
          <w:szCs w:val="24"/>
          <w:lang w:val="en-US"/>
        </w:rPr>
      </w:pPr>
      <w:r w:rsidRPr="003A628F">
        <w:rPr>
          <w:rFonts w:ascii="Times New Roman" w:hAnsi="Times New Roman" w:cs="Times New Roman"/>
          <w:b/>
          <w:bCs/>
          <w:color w:val="000000" w:themeColor="text1"/>
          <w:sz w:val="24"/>
          <w:szCs w:val="24"/>
          <w:lang w:val="en-US"/>
        </w:rPr>
        <w:t>“Pupil”</w:t>
      </w:r>
      <w:r w:rsidR="00D27EDC" w:rsidRPr="003A628F">
        <w:rPr>
          <w:rFonts w:ascii="Times New Roman" w:hAnsi="Times New Roman" w:cs="Times New Roman"/>
          <w:b/>
          <w:bCs/>
          <w:color w:val="000000" w:themeColor="text1"/>
          <w:sz w:val="24"/>
          <w:szCs w:val="24"/>
          <w:lang w:val="en-US"/>
        </w:rPr>
        <w:t>:</w:t>
      </w:r>
      <w:r w:rsidR="00B616EA"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“pupil dilatation”</w:t>
      </w:r>
      <w:r w:rsidR="00B616EA"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w:t>
      </w:r>
      <w:r w:rsidR="00805E79" w:rsidRPr="003A628F">
        <w:rPr>
          <w:rFonts w:ascii="Times New Roman" w:hAnsi="Times New Roman" w:cs="Times New Roman"/>
          <w:color w:val="000000" w:themeColor="text1"/>
          <w:sz w:val="24"/>
          <w:szCs w:val="24"/>
          <w:lang w:val="en-US"/>
        </w:rPr>
        <w:t>p</w:t>
      </w:r>
      <w:r w:rsidRPr="003A628F">
        <w:rPr>
          <w:rFonts w:ascii="Times New Roman" w:hAnsi="Times New Roman" w:cs="Times New Roman"/>
          <w:color w:val="000000" w:themeColor="text1"/>
          <w:sz w:val="24"/>
          <w:szCs w:val="24"/>
          <w:lang w:val="en-US"/>
        </w:rPr>
        <w:t>upil size change”</w:t>
      </w:r>
    </w:p>
    <w:p w14:paraId="545CF111" w14:textId="77777777" w:rsidR="003A628F" w:rsidRDefault="007439E1" w:rsidP="003A628F">
      <w:pPr>
        <w:pStyle w:val="Corps"/>
        <w:numPr>
          <w:ilvl w:val="0"/>
          <w:numId w:val="14"/>
        </w:numPr>
        <w:jc w:val="both"/>
        <w:rPr>
          <w:rFonts w:ascii="Times New Roman" w:hAnsi="Times New Roman" w:cs="Times New Roman"/>
          <w:b/>
          <w:bCs/>
          <w:color w:val="000000" w:themeColor="text1"/>
          <w:sz w:val="24"/>
          <w:szCs w:val="24"/>
          <w:lang w:val="en-US"/>
        </w:rPr>
      </w:pPr>
      <w:r w:rsidRPr="003A628F">
        <w:rPr>
          <w:rFonts w:ascii="Times New Roman" w:hAnsi="Times New Roman" w:cs="Times New Roman"/>
          <w:b/>
          <w:bCs/>
          <w:color w:val="000000" w:themeColor="text1"/>
          <w:sz w:val="24"/>
          <w:szCs w:val="24"/>
          <w:lang w:val="en-US"/>
        </w:rPr>
        <w:t>“Sugars</w:t>
      </w:r>
      <w:r w:rsidRPr="003A628F">
        <w:rPr>
          <w:rFonts w:ascii="Times New Roman" w:hAnsi="Times New Roman" w:cs="Times New Roman"/>
          <w:color w:val="000000" w:themeColor="text1"/>
          <w:sz w:val="24"/>
          <w:szCs w:val="24"/>
          <w:lang w:val="en-US"/>
        </w:rPr>
        <w:t>”:</w:t>
      </w:r>
      <w:r w:rsidR="00B616EA"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“myo-inositol”</w:t>
      </w:r>
      <w:r w:rsidR="00B616EA"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w:t>
      </w:r>
      <w:proofErr w:type="spellStart"/>
      <w:r w:rsidRPr="003A628F">
        <w:rPr>
          <w:rFonts w:ascii="Times New Roman" w:hAnsi="Times New Roman" w:cs="Times New Roman"/>
          <w:color w:val="000000" w:themeColor="text1"/>
          <w:sz w:val="24"/>
          <w:szCs w:val="24"/>
          <w:lang w:val="en-US"/>
        </w:rPr>
        <w:t>scyllo</w:t>
      </w:r>
      <w:proofErr w:type="spellEnd"/>
      <w:r w:rsidRPr="003A628F">
        <w:rPr>
          <w:rFonts w:ascii="Times New Roman" w:hAnsi="Times New Roman" w:cs="Times New Roman"/>
          <w:color w:val="000000" w:themeColor="text1"/>
          <w:sz w:val="24"/>
          <w:szCs w:val="24"/>
          <w:lang w:val="en-US"/>
        </w:rPr>
        <w:t>-inositol”</w:t>
      </w:r>
    </w:p>
    <w:p w14:paraId="082A7ECF" w14:textId="77777777" w:rsidR="003A628F" w:rsidRDefault="007439E1" w:rsidP="003A628F">
      <w:pPr>
        <w:pStyle w:val="Corps"/>
        <w:numPr>
          <w:ilvl w:val="0"/>
          <w:numId w:val="14"/>
        </w:numPr>
        <w:jc w:val="both"/>
        <w:rPr>
          <w:rFonts w:ascii="Times New Roman" w:hAnsi="Times New Roman" w:cs="Times New Roman"/>
          <w:b/>
          <w:bCs/>
          <w:color w:val="000000" w:themeColor="text1"/>
          <w:sz w:val="24"/>
          <w:szCs w:val="24"/>
          <w:lang w:val="en-US"/>
        </w:rPr>
      </w:pPr>
      <w:r w:rsidRPr="003A628F">
        <w:rPr>
          <w:rFonts w:ascii="Times New Roman" w:hAnsi="Times New Roman" w:cs="Times New Roman"/>
          <w:b/>
          <w:bCs/>
          <w:color w:val="000000" w:themeColor="text1"/>
          <w:sz w:val="24"/>
          <w:szCs w:val="24"/>
          <w:lang w:val="en-US"/>
        </w:rPr>
        <w:t>“Temporal lobe</w:t>
      </w:r>
      <w:r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"inferior temporal gyrus"</w:t>
      </w:r>
      <w:r w:rsidR="003A628F" w:rsidRPr="003A628F">
        <w:rPr>
          <w:rFonts w:ascii="Times New Roman" w:hAnsi="Times New Roman" w:cs="Times New Roman"/>
          <w:color w:val="000000" w:themeColor="text1"/>
          <w:sz w:val="24"/>
          <w:szCs w:val="24"/>
          <w:lang w:val="en-US"/>
        </w:rPr>
        <w:t xml:space="preserve">; </w:t>
      </w:r>
      <w:r w:rsidR="00F70AC6" w:rsidRPr="003A628F">
        <w:rPr>
          <w:rFonts w:ascii="Times New Roman" w:hAnsi="Times New Roman" w:cs="Times New Roman"/>
          <w:color w:val="000000" w:themeColor="text1"/>
          <w:sz w:val="24"/>
          <w:szCs w:val="24"/>
          <w:lang w:val="en-US"/>
        </w:rPr>
        <w:t>"inferior temporal sulcus"</w:t>
      </w:r>
      <w:r w:rsidR="003A628F" w:rsidRPr="003A628F">
        <w:rPr>
          <w:rFonts w:ascii="Times New Roman" w:hAnsi="Times New Roman" w:cs="Times New Roman"/>
          <w:color w:val="000000" w:themeColor="text1"/>
          <w:sz w:val="24"/>
          <w:szCs w:val="24"/>
          <w:lang w:val="en-US"/>
        </w:rPr>
        <w:t xml:space="preserve">; </w:t>
      </w:r>
      <w:r w:rsidR="00F70AC6" w:rsidRPr="003A628F">
        <w:rPr>
          <w:rFonts w:ascii="Times New Roman" w:hAnsi="Times New Roman" w:cs="Times New Roman"/>
          <w:color w:val="000000" w:themeColor="text1"/>
          <w:sz w:val="24"/>
          <w:szCs w:val="24"/>
          <w:lang w:val="en-US"/>
        </w:rPr>
        <w:t xml:space="preserve">"left </w:t>
      </w:r>
      <w:proofErr w:type="spellStart"/>
      <w:r w:rsidR="00F70AC6" w:rsidRPr="003A628F">
        <w:rPr>
          <w:rFonts w:ascii="Times New Roman" w:hAnsi="Times New Roman" w:cs="Times New Roman"/>
          <w:color w:val="000000" w:themeColor="text1"/>
          <w:sz w:val="24"/>
          <w:szCs w:val="24"/>
          <w:lang w:val="en-US"/>
        </w:rPr>
        <w:t>midtemporal</w:t>
      </w:r>
      <w:proofErr w:type="spellEnd"/>
      <w:r w:rsidR="00F70AC6" w:rsidRPr="003A628F">
        <w:rPr>
          <w:rFonts w:ascii="Times New Roman" w:hAnsi="Times New Roman" w:cs="Times New Roman"/>
          <w:color w:val="000000" w:themeColor="text1"/>
          <w:sz w:val="24"/>
          <w:szCs w:val="24"/>
          <w:lang w:val="en-US"/>
        </w:rPr>
        <w:t>"</w:t>
      </w:r>
      <w:r w:rsidR="003A628F"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"middle temporal gyrus"</w:t>
      </w:r>
      <w:r w:rsidR="003A628F" w:rsidRPr="003A628F">
        <w:rPr>
          <w:rFonts w:ascii="Times New Roman" w:hAnsi="Times New Roman" w:cs="Times New Roman"/>
          <w:color w:val="000000" w:themeColor="text1"/>
          <w:sz w:val="24"/>
          <w:szCs w:val="24"/>
          <w:lang w:val="en-US"/>
        </w:rPr>
        <w:t xml:space="preserve">; </w:t>
      </w:r>
      <w:r w:rsidR="00937A0C" w:rsidRPr="003A628F">
        <w:rPr>
          <w:rFonts w:ascii="Times New Roman" w:hAnsi="Times New Roman" w:cs="Times New Roman"/>
          <w:color w:val="000000" w:themeColor="text1"/>
          <w:sz w:val="24"/>
          <w:szCs w:val="24"/>
          <w:lang w:val="en-US"/>
        </w:rPr>
        <w:t>"posterior superior temporal sulcus"</w:t>
      </w:r>
      <w:r w:rsidR="003A628F"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“superior temporal gyrus”</w:t>
      </w:r>
      <w:r w:rsidR="003A628F" w:rsidRPr="003A628F">
        <w:rPr>
          <w:rFonts w:ascii="Times New Roman" w:hAnsi="Times New Roman" w:cs="Times New Roman"/>
          <w:color w:val="000000" w:themeColor="text1"/>
          <w:sz w:val="24"/>
          <w:szCs w:val="24"/>
          <w:lang w:val="en-US"/>
        </w:rPr>
        <w:t xml:space="preserve">; </w:t>
      </w:r>
      <w:r w:rsidR="0093334D" w:rsidRPr="003A628F">
        <w:rPr>
          <w:rFonts w:ascii="Times New Roman" w:hAnsi="Times New Roman" w:cs="Times New Roman"/>
          <w:color w:val="000000" w:themeColor="text1"/>
          <w:sz w:val="24"/>
          <w:szCs w:val="24"/>
          <w:lang w:val="en-US"/>
        </w:rPr>
        <w:t>“superior temporal sulcus”</w:t>
      </w:r>
      <w:r w:rsidR="003A628F"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"temporal cortex"</w:t>
      </w:r>
      <w:r w:rsidR="003A628F"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"temporal pole"</w:t>
      </w:r>
      <w:r w:rsidR="003A628F" w:rsidRPr="003A628F">
        <w:rPr>
          <w:rFonts w:ascii="Times New Roman" w:hAnsi="Times New Roman" w:cs="Times New Roman"/>
          <w:color w:val="000000" w:themeColor="text1"/>
          <w:sz w:val="24"/>
          <w:szCs w:val="24"/>
          <w:lang w:val="en-US"/>
        </w:rPr>
        <w:t xml:space="preserve">; </w:t>
      </w:r>
      <w:r w:rsidRPr="003A628F">
        <w:rPr>
          <w:rFonts w:ascii="Times New Roman" w:hAnsi="Times New Roman" w:cs="Times New Roman"/>
          <w:color w:val="000000" w:themeColor="text1"/>
          <w:sz w:val="24"/>
          <w:szCs w:val="24"/>
          <w:lang w:val="en-US"/>
        </w:rPr>
        <w:t>“temporal superior</w:t>
      </w:r>
      <w:r w:rsidR="00E553F2" w:rsidRPr="003A628F">
        <w:rPr>
          <w:rFonts w:ascii="Times New Roman" w:hAnsi="Times New Roman" w:cs="Times New Roman"/>
          <w:color w:val="000000" w:themeColor="text1"/>
          <w:sz w:val="24"/>
          <w:szCs w:val="24"/>
          <w:lang w:val="en-US"/>
        </w:rPr>
        <w:t xml:space="preserve"> gyrus</w:t>
      </w:r>
      <w:r w:rsidRPr="003A628F">
        <w:rPr>
          <w:rFonts w:ascii="Times New Roman" w:hAnsi="Times New Roman" w:cs="Times New Roman"/>
          <w:color w:val="000000" w:themeColor="text1"/>
          <w:sz w:val="24"/>
          <w:szCs w:val="24"/>
          <w:lang w:val="en-US"/>
        </w:rPr>
        <w:t>”</w:t>
      </w:r>
    </w:p>
    <w:p w14:paraId="140A4204" w14:textId="5FE8FC78" w:rsidR="00C75662" w:rsidRPr="00D14283" w:rsidRDefault="007439E1" w:rsidP="003A628F">
      <w:pPr>
        <w:pStyle w:val="Corps"/>
        <w:numPr>
          <w:ilvl w:val="0"/>
          <w:numId w:val="14"/>
        </w:numPr>
        <w:jc w:val="both"/>
        <w:rPr>
          <w:rFonts w:ascii="Times New Roman" w:hAnsi="Times New Roman" w:cs="Times New Roman"/>
          <w:b/>
          <w:bCs/>
          <w:color w:val="000000" w:themeColor="text1"/>
          <w:sz w:val="24"/>
          <w:szCs w:val="24"/>
          <w:lang w:val="de-DE"/>
        </w:rPr>
      </w:pPr>
      <w:r w:rsidRPr="00D14283">
        <w:rPr>
          <w:rFonts w:ascii="Times New Roman" w:hAnsi="Times New Roman" w:cs="Times New Roman"/>
          <w:b/>
          <w:bCs/>
          <w:color w:val="000000" w:themeColor="text1"/>
          <w:sz w:val="24"/>
          <w:szCs w:val="24"/>
          <w:lang w:val="de-DE"/>
        </w:rPr>
        <w:t>“Thalamus”:</w:t>
      </w:r>
      <w:r w:rsidR="00B616EA" w:rsidRPr="00D14283">
        <w:rPr>
          <w:rFonts w:ascii="Times New Roman" w:hAnsi="Times New Roman" w:cs="Times New Roman"/>
          <w:color w:val="000000" w:themeColor="text1"/>
          <w:sz w:val="24"/>
          <w:szCs w:val="24"/>
          <w:lang w:val="de-DE"/>
        </w:rPr>
        <w:t xml:space="preserve"> </w:t>
      </w:r>
      <w:r w:rsidRPr="00D14283">
        <w:rPr>
          <w:rFonts w:ascii="Times New Roman" w:hAnsi="Times New Roman" w:cs="Times New Roman"/>
          <w:color w:val="000000" w:themeColor="text1"/>
          <w:sz w:val="24"/>
          <w:szCs w:val="24"/>
          <w:lang w:val="de-DE"/>
        </w:rPr>
        <w:t xml:space="preserve">“medial </w:t>
      </w:r>
      <w:proofErr w:type="spellStart"/>
      <w:r w:rsidRPr="00D14283">
        <w:rPr>
          <w:rFonts w:ascii="Times New Roman" w:hAnsi="Times New Roman" w:cs="Times New Roman"/>
          <w:color w:val="000000" w:themeColor="text1"/>
          <w:sz w:val="24"/>
          <w:szCs w:val="24"/>
          <w:lang w:val="de-DE"/>
        </w:rPr>
        <w:t>thalamus</w:t>
      </w:r>
      <w:proofErr w:type="spellEnd"/>
      <w:r w:rsidRPr="00D14283">
        <w:rPr>
          <w:rFonts w:ascii="Times New Roman" w:hAnsi="Times New Roman" w:cs="Times New Roman"/>
          <w:color w:val="000000" w:themeColor="text1"/>
          <w:sz w:val="24"/>
          <w:szCs w:val="24"/>
          <w:lang w:val="de-DE"/>
        </w:rPr>
        <w:t>”</w:t>
      </w:r>
      <w:r w:rsidR="00B616EA" w:rsidRPr="00D14283">
        <w:rPr>
          <w:rFonts w:ascii="Times New Roman" w:hAnsi="Times New Roman" w:cs="Times New Roman"/>
          <w:color w:val="000000" w:themeColor="text1"/>
          <w:sz w:val="24"/>
          <w:szCs w:val="24"/>
          <w:lang w:val="de-DE"/>
        </w:rPr>
        <w:t xml:space="preserve">; </w:t>
      </w:r>
      <w:r w:rsidRPr="00D14283">
        <w:rPr>
          <w:rFonts w:ascii="Times New Roman" w:hAnsi="Times New Roman" w:cs="Times New Roman"/>
          <w:color w:val="000000" w:themeColor="text1"/>
          <w:sz w:val="24"/>
          <w:szCs w:val="24"/>
          <w:lang w:val="de-DE"/>
        </w:rPr>
        <w:t>“</w:t>
      </w:r>
      <w:proofErr w:type="spellStart"/>
      <w:r w:rsidRPr="00D14283">
        <w:rPr>
          <w:rFonts w:ascii="Times New Roman" w:hAnsi="Times New Roman" w:cs="Times New Roman"/>
          <w:color w:val="000000" w:themeColor="text1"/>
          <w:sz w:val="24"/>
          <w:szCs w:val="24"/>
          <w:lang w:val="de-DE"/>
        </w:rPr>
        <w:t>midline</w:t>
      </w:r>
      <w:proofErr w:type="spellEnd"/>
      <w:r w:rsidRPr="00D14283">
        <w:rPr>
          <w:rFonts w:ascii="Times New Roman" w:hAnsi="Times New Roman" w:cs="Times New Roman"/>
          <w:color w:val="000000" w:themeColor="text1"/>
          <w:sz w:val="24"/>
          <w:szCs w:val="24"/>
          <w:lang w:val="de-DE"/>
        </w:rPr>
        <w:t xml:space="preserve"> </w:t>
      </w:r>
      <w:proofErr w:type="spellStart"/>
      <w:r w:rsidRPr="00D14283">
        <w:rPr>
          <w:rFonts w:ascii="Times New Roman" w:hAnsi="Times New Roman" w:cs="Times New Roman"/>
          <w:color w:val="000000" w:themeColor="text1"/>
          <w:sz w:val="24"/>
          <w:szCs w:val="24"/>
          <w:lang w:val="de-DE"/>
        </w:rPr>
        <w:t>thalamus</w:t>
      </w:r>
      <w:proofErr w:type="spellEnd"/>
      <w:r w:rsidRPr="00D14283">
        <w:rPr>
          <w:rFonts w:ascii="Times New Roman" w:hAnsi="Times New Roman" w:cs="Times New Roman"/>
          <w:color w:val="000000" w:themeColor="text1"/>
          <w:sz w:val="24"/>
          <w:szCs w:val="24"/>
          <w:lang w:val="de-DE"/>
        </w:rPr>
        <w:t>”</w:t>
      </w:r>
      <w:r w:rsidR="00B616EA" w:rsidRPr="00D14283">
        <w:rPr>
          <w:rFonts w:ascii="Times New Roman" w:hAnsi="Times New Roman" w:cs="Times New Roman"/>
          <w:color w:val="000000" w:themeColor="text1"/>
          <w:sz w:val="24"/>
          <w:szCs w:val="24"/>
          <w:lang w:val="de-DE"/>
        </w:rPr>
        <w:t xml:space="preserve">; </w:t>
      </w:r>
      <w:r w:rsidRPr="00D14283">
        <w:rPr>
          <w:rFonts w:ascii="Times New Roman" w:hAnsi="Times New Roman" w:cs="Times New Roman"/>
          <w:color w:val="000000" w:themeColor="text1"/>
          <w:sz w:val="24"/>
          <w:szCs w:val="24"/>
          <w:lang w:val="de-DE"/>
        </w:rPr>
        <w:t>“</w:t>
      </w:r>
      <w:proofErr w:type="spellStart"/>
      <w:r w:rsidRPr="00D14283">
        <w:rPr>
          <w:rFonts w:ascii="Times New Roman" w:hAnsi="Times New Roman" w:cs="Times New Roman"/>
          <w:color w:val="000000" w:themeColor="text1"/>
          <w:sz w:val="24"/>
          <w:szCs w:val="24"/>
          <w:lang w:val="de-DE"/>
        </w:rPr>
        <w:t>thalamu</w:t>
      </w:r>
      <w:r w:rsidR="000B4CE6" w:rsidRPr="00D14283">
        <w:rPr>
          <w:rFonts w:ascii="Times New Roman" w:hAnsi="Times New Roman" w:cs="Times New Roman"/>
          <w:color w:val="000000" w:themeColor="text1"/>
          <w:sz w:val="24"/>
          <w:szCs w:val="24"/>
          <w:lang w:val="de-DE"/>
        </w:rPr>
        <w:t>s</w:t>
      </w:r>
      <w:proofErr w:type="spellEnd"/>
    </w:p>
    <w:p w14:paraId="06E9BC24" w14:textId="77777777" w:rsidR="00B616EA" w:rsidRPr="00D14283" w:rsidRDefault="00B616EA" w:rsidP="00B616EA">
      <w:pPr>
        <w:pStyle w:val="Pardfaut"/>
        <w:spacing w:before="0" w:line="276" w:lineRule="auto"/>
        <w:rPr>
          <w:rFonts w:ascii="Times New Roman" w:hAnsi="Times New Roman" w:cs="Times New Roman"/>
          <w:i/>
          <w:iCs/>
          <w:color w:val="000000" w:themeColor="text1"/>
          <w:lang w:val="de-DE"/>
        </w:rPr>
      </w:pPr>
    </w:p>
    <w:p w14:paraId="3DC71217" w14:textId="06B7021F" w:rsidR="00B616EA" w:rsidRPr="003A628F" w:rsidRDefault="00B616EA" w:rsidP="003A628F">
      <w:pPr>
        <w:pStyle w:val="Pardfaut"/>
        <w:spacing w:before="0" w:line="276" w:lineRule="auto"/>
        <w:jc w:val="both"/>
        <w:rPr>
          <w:rFonts w:ascii="Times New Roman" w:hAnsi="Times New Roman" w:cs="Times New Roman"/>
          <w:i/>
          <w:iCs/>
          <w:color w:val="000000" w:themeColor="text1"/>
          <w:sz w:val="22"/>
          <w:szCs w:val="22"/>
          <w:lang w:val="en-US"/>
        </w:rPr>
      </w:pPr>
      <w:r w:rsidRPr="003A628F">
        <w:rPr>
          <w:rFonts w:ascii="Times New Roman" w:hAnsi="Times New Roman" w:cs="Times New Roman"/>
          <w:i/>
          <w:iCs/>
          <w:color w:val="000000" w:themeColor="text1"/>
          <w:sz w:val="22"/>
          <w:szCs w:val="22"/>
          <w:lang w:val="en-US"/>
        </w:rPr>
        <w:t xml:space="preserve">Of note, we categorized the hippocampus and related regions as distinct from other temporal areas. Furthermore, </w:t>
      </w:r>
      <w:r w:rsidR="00314B9A" w:rsidRPr="003A628F">
        <w:rPr>
          <w:rFonts w:ascii="Times New Roman" w:hAnsi="Times New Roman" w:cs="Times New Roman"/>
          <w:i/>
          <w:iCs/>
          <w:color w:val="000000" w:themeColor="text1"/>
          <w:sz w:val="22"/>
          <w:szCs w:val="22"/>
          <w:lang w:val="en-US"/>
        </w:rPr>
        <w:t>the</w:t>
      </w:r>
      <w:r w:rsidRPr="003A628F">
        <w:rPr>
          <w:rFonts w:ascii="Times New Roman" w:hAnsi="Times New Roman" w:cs="Times New Roman"/>
          <w:i/>
          <w:iCs/>
          <w:color w:val="000000" w:themeColor="text1"/>
          <w:sz w:val="22"/>
          <w:szCs w:val="22"/>
          <w:lang w:val="en-US"/>
        </w:rPr>
        <w:t xml:space="preserve"> followings biomarkers were </w:t>
      </w:r>
      <w:r w:rsidR="00314B9A">
        <w:rPr>
          <w:rFonts w:ascii="Times New Roman" w:hAnsi="Times New Roman" w:cs="Times New Roman"/>
          <w:i/>
          <w:iCs/>
          <w:color w:val="000000" w:themeColor="text1"/>
          <w:sz w:val="22"/>
          <w:szCs w:val="22"/>
          <w:lang w:val="en-US"/>
        </w:rPr>
        <w:t>classified in the 'other'</w:t>
      </w:r>
      <w:r w:rsidRPr="003A628F">
        <w:rPr>
          <w:rFonts w:ascii="Times New Roman" w:hAnsi="Times New Roman" w:cs="Times New Roman"/>
          <w:i/>
          <w:iCs/>
          <w:color w:val="000000" w:themeColor="text1"/>
          <w:sz w:val="22"/>
          <w:szCs w:val="22"/>
          <w:lang w:val="en-US"/>
        </w:rPr>
        <w:t xml:space="preserve"> categor</w:t>
      </w:r>
      <w:r w:rsidR="00314B9A">
        <w:rPr>
          <w:rFonts w:ascii="Times New Roman" w:hAnsi="Times New Roman" w:cs="Times New Roman"/>
          <w:i/>
          <w:iCs/>
          <w:color w:val="000000" w:themeColor="text1"/>
          <w:sz w:val="22"/>
          <w:szCs w:val="22"/>
          <w:lang w:val="en-US"/>
        </w:rPr>
        <w:t>y</w:t>
      </w:r>
      <w:r w:rsidRPr="003A628F">
        <w:rPr>
          <w:rFonts w:ascii="Times New Roman" w:hAnsi="Times New Roman" w:cs="Times New Roman"/>
          <w:i/>
          <w:iCs/>
          <w:color w:val="000000" w:themeColor="text1"/>
          <w:sz w:val="22"/>
          <w:szCs w:val="22"/>
          <w:lang w:val="en-US"/>
        </w:rPr>
        <w:t xml:space="preserve"> because they overlapped different categories (e.g., concerned multiple brain regions, etc.):</w:t>
      </w:r>
    </w:p>
    <w:p w14:paraId="36C88136" w14:textId="061B5CA4" w:rsidR="00B616EA" w:rsidRPr="003A628F" w:rsidRDefault="00B616EA" w:rsidP="003A628F">
      <w:pPr>
        <w:pStyle w:val="Pardfaut"/>
        <w:spacing w:before="0" w:line="276" w:lineRule="auto"/>
        <w:jc w:val="both"/>
        <w:rPr>
          <w:rFonts w:ascii="Times New Roman" w:hAnsi="Times New Roman" w:cs="Times New Roman"/>
          <w:i/>
          <w:iCs/>
          <w:color w:val="000000" w:themeColor="text1"/>
          <w:sz w:val="22"/>
          <w:szCs w:val="22"/>
          <w:lang w:val="en-US"/>
        </w:rPr>
      </w:pPr>
      <w:r w:rsidRPr="003A628F">
        <w:rPr>
          <w:rFonts w:ascii="Times New Roman" w:hAnsi="Times New Roman" w:cs="Times New Roman"/>
          <w:i/>
          <w:iCs/>
          <w:color w:val="000000" w:themeColor="text1"/>
          <w:sz w:val="22"/>
          <w:szCs w:val="22"/>
          <w:lang w:val="en-US"/>
        </w:rPr>
        <w:t>“</w:t>
      </w:r>
      <w:proofErr w:type="gramStart"/>
      <w:r w:rsidRPr="003A628F">
        <w:rPr>
          <w:rFonts w:ascii="Times New Roman" w:hAnsi="Times New Roman" w:cs="Times New Roman"/>
          <w:i/>
          <w:iCs/>
          <w:color w:val="000000" w:themeColor="text1"/>
          <w:sz w:val="22"/>
          <w:szCs w:val="22"/>
          <w:lang w:val="en-US"/>
        </w:rPr>
        <w:t>parietal</w:t>
      </w:r>
      <w:proofErr w:type="gramEnd"/>
      <w:r w:rsidRPr="003A628F">
        <w:rPr>
          <w:rFonts w:ascii="Times New Roman" w:hAnsi="Times New Roman" w:cs="Times New Roman"/>
          <w:i/>
          <w:iCs/>
          <w:color w:val="000000" w:themeColor="text1"/>
          <w:sz w:val="22"/>
          <w:szCs w:val="22"/>
          <w:lang w:val="en-US"/>
        </w:rPr>
        <w:t xml:space="preserve"> opercular/insular cortex (i.e., s2)"; “temporoparietal junction”; “occipitotemporal cortex”; Groups of brain areas referred to as “network” (e.g., “salience network”, etc.); Groups of brain areas referred to as “cluster” (e.g., "inferior temporal brain cluster", etc.); Lingual gyrus; Fusiform gyrus</w:t>
      </w:r>
    </w:p>
    <w:p w14:paraId="3DC82EC1" w14:textId="77777777" w:rsidR="00B616EA" w:rsidRPr="00B616EA" w:rsidRDefault="00B616EA" w:rsidP="00B616EA">
      <w:pPr>
        <w:pStyle w:val="Corps"/>
        <w:spacing w:line="276" w:lineRule="auto"/>
        <w:rPr>
          <w:lang w:val="en-US"/>
        </w:rPr>
      </w:pPr>
    </w:p>
    <w:p w14:paraId="5F260571" w14:textId="77777777" w:rsidR="003A628F" w:rsidRDefault="003A628F" w:rsidP="00B616EA">
      <w:pPr>
        <w:pStyle w:val="Corps"/>
        <w:spacing w:line="276" w:lineRule="auto"/>
        <w:rPr>
          <w:lang w:val="en-US"/>
        </w:rPr>
      </w:pPr>
    </w:p>
    <w:p w14:paraId="102AA073" w14:textId="61283499" w:rsidR="003F5738" w:rsidRDefault="003A628F" w:rsidP="003F5738">
      <w:pPr>
        <w:pStyle w:val="Heading1"/>
      </w:pPr>
      <w:bookmarkStart w:id="4" w:name="_Toc169701759"/>
      <w:r w:rsidRPr="00090FC6">
        <w:lastRenderedPageBreak/>
        <w:t xml:space="preserve">Supplementary material </w:t>
      </w:r>
      <w:r>
        <w:t>5</w:t>
      </w:r>
      <w:r w:rsidRPr="00090FC6">
        <w:t>:</w:t>
      </w:r>
      <w:r w:rsidRPr="00090FC6">
        <w:rPr>
          <w:b/>
        </w:rPr>
        <w:t xml:space="preserve"> </w:t>
      </w:r>
      <w:r w:rsidR="00103DA0">
        <w:t>B</w:t>
      </w:r>
      <w:r w:rsidR="00FF6FBD">
        <w:t xml:space="preserve">iomarkers </w:t>
      </w:r>
      <w:r w:rsidR="00103DA0">
        <w:t xml:space="preserve">investigated </w:t>
      </w:r>
      <w:r>
        <w:t>by human studies</w:t>
      </w:r>
      <w:bookmarkEnd w:id="4"/>
      <w:r>
        <w:t xml:space="preserve"> </w:t>
      </w:r>
    </w:p>
    <w:p w14:paraId="1F53569E" w14:textId="1BF211C0" w:rsidR="003F5738" w:rsidRDefault="003F5738" w:rsidP="003F5738">
      <w:pPr>
        <w:rPr>
          <w:lang w:val="en-US"/>
        </w:rPr>
      </w:pPr>
      <w:r w:rsidRPr="003F5738">
        <w:rPr>
          <w:b/>
          <w:bCs/>
          <w:lang w:val="en-US"/>
        </w:rPr>
        <w:t>Table A</w:t>
      </w:r>
      <w:r>
        <w:rPr>
          <w:lang w:val="en-US"/>
        </w:rPr>
        <w:t xml:space="preserve"> presents the most investigated categories of biomarkers, </w:t>
      </w:r>
      <w:r w:rsidR="002D483F">
        <w:rPr>
          <w:lang w:val="en-US"/>
        </w:rPr>
        <w:t xml:space="preserve">ranked by frequency, </w:t>
      </w:r>
      <w:r>
        <w:rPr>
          <w:lang w:val="en-US"/>
        </w:rPr>
        <w:t>according to our inductive classification in 14 categories (</w:t>
      </w:r>
      <w:r w:rsidR="00103DA0">
        <w:rPr>
          <w:lang w:val="en-US"/>
        </w:rPr>
        <w:t>S</w:t>
      </w:r>
      <w:r>
        <w:rPr>
          <w:lang w:val="en-US"/>
        </w:rPr>
        <w:t xml:space="preserve">upplementary material 4). </w:t>
      </w:r>
      <w:r w:rsidRPr="003F5738">
        <w:rPr>
          <w:b/>
          <w:bCs/>
          <w:lang w:val="en-US"/>
        </w:rPr>
        <w:t>Table B</w:t>
      </w:r>
      <w:r>
        <w:rPr>
          <w:lang w:val="en-US"/>
        </w:rPr>
        <w:t xml:space="preserve"> presents the most investigated biomarkers</w:t>
      </w:r>
      <w:r w:rsidR="002414F0">
        <w:rPr>
          <w:lang w:val="en-US"/>
        </w:rPr>
        <w:t>, ranked by frequency</w:t>
      </w:r>
    </w:p>
    <w:p w14:paraId="3BF44913" w14:textId="77777777" w:rsidR="003F5738" w:rsidRPr="003F5738" w:rsidRDefault="003F5738" w:rsidP="003F5738">
      <w:pPr>
        <w:rPr>
          <w:lang w:val="en-US"/>
        </w:rPr>
      </w:pPr>
    </w:p>
    <w:tbl>
      <w:tblPr>
        <w:tblStyle w:val="TableGrid"/>
        <w:tblW w:w="5000" w:type="pct"/>
        <w:tblLook w:val="04A0" w:firstRow="1" w:lastRow="0" w:firstColumn="1" w:lastColumn="0" w:noHBand="0" w:noVBand="1"/>
      </w:tblPr>
      <w:tblGrid>
        <w:gridCol w:w="2547"/>
        <w:gridCol w:w="3544"/>
        <w:gridCol w:w="2971"/>
      </w:tblGrid>
      <w:tr w:rsidR="003A628F" w:rsidRPr="00090FC6" w14:paraId="304E0E90" w14:textId="77777777" w:rsidTr="003F5738">
        <w:trPr>
          <w:trHeight w:val="280"/>
        </w:trPr>
        <w:tc>
          <w:tcPr>
            <w:tcW w:w="1405" w:type="pct"/>
            <w:shd w:val="clear" w:color="auto" w:fill="A6A6A6" w:themeFill="background1" w:themeFillShade="A6"/>
            <w:vAlign w:val="center"/>
          </w:tcPr>
          <w:p w14:paraId="2CD172EF" w14:textId="77777777" w:rsidR="003A628F" w:rsidRPr="00090FC6" w:rsidRDefault="003A628F" w:rsidP="000B7CA8">
            <w:pPr>
              <w:jc w:val="center"/>
              <w:rPr>
                <w:b/>
                <w:color w:val="000000" w:themeColor="text1"/>
                <w:sz w:val="24"/>
                <w:szCs w:val="24"/>
                <w:lang w:val="en-US"/>
              </w:rPr>
            </w:pPr>
            <w:r w:rsidRPr="00090FC6">
              <w:rPr>
                <w:b/>
                <w:color w:val="000000" w:themeColor="text1"/>
                <w:sz w:val="24"/>
                <w:szCs w:val="24"/>
                <w:lang w:val="en-US"/>
              </w:rPr>
              <w:t>Experimental studies</w:t>
            </w:r>
          </w:p>
          <w:p w14:paraId="7A330620" w14:textId="77777777" w:rsidR="003A628F" w:rsidRPr="00090FC6" w:rsidRDefault="003A628F" w:rsidP="000B7CA8">
            <w:pPr>
              <w:jc w:val="center"/>
              <w:rPr>
                <w:b/>
                <w:color w:val="000000" w:themeColor="text1"/>
                <w:sz w:val="24"/>
                <w:szCs w:val="24"/>
                <w:lang w:val="en-US"/>
              </w:rPr>
            </w:pPr>
            <w:r w:rsidRPr="00090FC6">
              <w:rPr>
                <w:b/>
                <w:color w:val="000000" w:themeColor="text1"/>
                <w:sz w:val="24"/>
                <w:szCs w:val="24"/>
                <w:lang w:val="en-US"/>
              </w:rPr>
              <w:t>N=68</w:t>
            </w:r>
          </w:p>
          <w:p w14:paraId="127EE886" w14:textId="77777777" w:rsidR="003A628F" w:rsidRPr="00090FC6" w:rsidRDefault="003A628F" w:rsidP="000B7CA8">
            <w:pPr>
              <w:jc w:val="center"/>
              <w:rPr>
                <w:b/>
                <w:color w:val="000000" w:themeColor="text1"/>
                <w:sz w:val="24"/>
                <w:szCs w:val="24"/>
                <w:lang w:val="en-US"/>
              </w:rPr>
            </w:pPr>
            <w:r w:rsidRPr="00090FC6">
              <w:rPr>
                <w:b/>
                <w:color w:val="000000" w:themeColor="text1"/>
                <w:sz w:val="24"/>
                <w:szCs w:val="24"/>
                <w:lang w:val="en-US"/>
              </w:rPr>
              <w:t>n (%)</w:t>
            </w:r>
          </w:p>
        </w:tc>
        <w:tc>
          <w:tcPr>
            <w:tcW w:w="1955" w:type="pct"/>
            <w:shd w:val="clear" w:color="auto" w:fill="A6A6A6" w:themeFill="background1" w:themeFillShade="A6"/>
            <w:vAlign w:val="center"/>
          </w:tcPr>
          <w:p w14:paraId="29AB0990" w14:textId="77777777" w:rsidR="003A628F" w:rsidRPr="00090FC6" w:rsidRDefault="003A628F" w:rsidP="000B7CA8">
            <w:pPr>
              <w:jc w:val="center"/>
              <w:rPr>
                <w:b/>
                <w:color w:val="000000" w:themeColor="text1"/>
                <w:sz w:val="24"/>
                <w:szCs w:val="24"/>
                <w:lang w:val="en-US"/>
              </w:rPr>
            </w:pPr>
            <w:r w:rsidRPr="00090FC6">
              <w:rPr>
                <w:b/>
                <w:color w:val="000000" w:themeColor="text1"/>
                <w:sz w:val="24"/>
                <w:szCs w:val="24"/>
                <w:lang w:val="en-US"/>
              </w:rPr>
              <w:t>Observational studies</w:t>
            </w:r>
          </w:p>
          <w:p w14:paraId="219AAB96" w14:textId="77777777" w:rsidR="003A628F" w:rsidRPr="00090FC6" w:rsidRDefault="003A628F" w:rsidP="000B7CA8">
            <w:pPr>
              <w:jc w:val="center"/>
              <w:rPr>
                <w:b/>
                <w:color w:val="000000" w:themeColor="text1"/>
                <w:sz w:val="24"/>
                <w:szCs w:val="24"/>
                <w:lang w:val="en-US"/>
              </w:rPr>
            </w:pPr>
            <w:r w:rsidRPr="00090FC6">
              <w:rPr>
                <w:b/>
                <w:color w:val="000000" w:themeColor="text1"/>
                <w:sz w:val="24"/>
                <w:szCs w:val="24"/>
                <w:lang w:val="en-US"/>
              </w:rPr>
              <w:t>N=24</w:t>
            </w:r>
          </w:p>
          <w:p w14:paraId="45B55DE7" w14:textId="77777777" w:rsidR="003A628F" w:rsidRPr="00090FC6" w:rsidRDefault="003A628F" w:rsidP="000B7CA8">
            <w:pPr>
              <w:jc w:val="center"/>
              <w:rPr>
                <w:b/>
                <w:color w:val="000000" w:themeColor="text1"/>
                <w:sz w:val="24"/>
                <w:szCs w:val="24"/>
                <w:lang w:val="en-US"/>
              </w:rPr>
            </w:pPr>
            <w:r w:rsidRPr="00090FC6">
              <w:rPr>
                <w:b/>
                <w:color w:val="000000" w:themeColor="text1"/>
                <w:sz w:val="24"/>
                <w:szCs w:val="24"/>
                <w:lang w:val="en-US"/>
              </w:rPr>
              <w:t>n (%)</w:t>
            </w:r>
          </w:p>
        </w:tc>
        <w:tc>
          <w:tcPr>
            <w:tcW w:w="1639" w:type="pct"/>
            <w:shd w:val="clear" w:color="auto" w:fill="A6A6A6" w:themeFill="background1" w:themeFillShade="A6"/>
            <w:vAlign w:val="center"/>
          </w:tcPr>
          <w:p w14:paraId="59E03A89" w14:textId="77777777" w:rsidR="003A628F" w:rsidRPr="00090FC6" w:rsidRDefault="003A628F" w:rsidP="000B7CA8">
            <w:pPr>
              <w:autoSpaceDE w:val="0"/>
              <w:autoSpaceDN w:val="0"/>
              <w:adjustRightInd w:val="0"/>
              <w:jc w:val="center"/>
              <w:rPr>
                <w:b/>
                <w:color w:val="000000" w:themeColor="text1"/>
                <w:sz w:val="24"/>
                <w:szCs w:val="24"/>
                <w:lang w:val="en-US"/>
              </w:rPr>
            </w:pPr>
            <w:r w:rsidRPr="00090FC6">
              <w:rPr>
                <w:b/>
                <w:color w:val="000000" w:themeColor="text1"/>
                <w:sz w:val="24"/>
                <w:szCs w:val="24"/>
                <w:lang w:val="en-US"/>
              </w:rPr>
              <w:t>All studies</w:t>
            </w:r>
          </w:p>
          <w:p w14:paraId="0A328EE3" w14:textId="77777777" w:rsidR="003A628F" w:rsidRPr="00090FC6" w:rsidRDefault="003A628F" w:rsidP="000B7CA8">
            <w:pPr>
              <w:autoSpaceDE w:val="0"/>
              <w:autoSpaceDN w:val="0"/>
              <w:adjustRightInd w:val="0"/>
              <w:jc w:val="center"/>
              <w:rPr>
                <w:b/>
                <w:color w:val="000000" w:themeColor="text1"/>
                <w:sz w:val="24"/>
                <w:szCs w:val="24"/>
                <w:lang w:val="en-US"/>
              </w:rPr>
            </w:pPr>
            <w:r w:rsidRPr="00090FC6">
              <w:rPr>
                <w:b/>
                <w:color w:val="000000" w:themeColor="text1"/>
                <w:sz w:val="24"/>
                <w:szCs w:val="24"/>
                <w:lang w:val="en-US"/>
              </w:rPr>
              <w:t>N=92</w:t>
            </w:r>
          </w:p>
          <w:p w14:paraId="50A04A45" w14:textId="77777777" w:rsidR="003A628F" w:rsidRPr="00090FC6" w:rsidRDefault="003A628F" w:rsidP="000B7CA8">
            <w:pPr>
              <w:jc w:val="center"/>
              <w:rPr>
                <w:b/>
                <w:color w:val="000000" w:themeColor="text1"/>
                <w:sz w:val="24"/>
                <w:szCs w:val="24"/>
                <w:lang w:val="en-US"/>
              </w:rPr>
            </w:pPr>
            <w:r w:rsidRPr="00090FC6">
              <w:rPr>
                <w:b/>
                <w:color w:val="000000" w:themeColor="text1"/>
                <w:sz w:val="24"/>
                <w:szCs w:val="24"/>
                <w:lang w:val="en-US"/>
              </w:rPr>
              <w:t>n (%)</w:t>
            </w:r>
          </w:p>
        </w:tc>
      </w:tr>
      <w:tr w:rsidR="003A628F" w:rsidRPr="00090FC6" w14:paraId="5800A842" w14:textId="77777777" w:rsidTr="003A628F">
        <w:trPr>
          <w:trHeight w:val="59"/>
        </w:trPr>
        <w:tc>
          <w:tcPr>
            <w:tcW w:w="1405" w:type="pct"/>
            <w:shd w:val="clear" w:color="auto" w:fill="auto"/>
            <w:vAlign w:val="center"/>
          </w:tcPr>
          <w:p w14:paraId="0E3AAF60" w14:textId="00D51299"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Prefrontal cortex </w:t>
            </w:r>
          </w:p>
          <w:p w14:paraId="7C66AE5E"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36 (52.9)</w:t>
            </w:r>
          </w:p>
        </w:tc>
        <w:tc>
          <w:tcPr>
            <w:tcW w:w="1955" w:type="pct"/>
            <w:shd w:val="clear" w:color="auto" w:fill="auto"/>
            <w:vAlign w:val="center"/>
          </w:tcPr>
          <w:p w14:paraId="0A3C4AB5" w14:textId="4FB9334E"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 xml:space="preserve">Prefrontal cortex </w:t>
            </w:r>
          </w:p>
          <w:p w14:paraId="460AAD4A"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8 (33.3)</w:t>
            </w:r>
          </w:p>
        </w:tc>
        <w:tc>
          <w:tcPr>
            <w:tcW w:w="1639" w:type="pct"/>
            <w:vAlign w:val="center"/>
          </w:tcPr>
          <w:p w14:paraId="22A6B7D1"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Prefrontal cortex</w:t>
            </w:r>
          </w:p>
          <w:p w14:paraId="70E68EC9" w14:textId="77777777" w:rsidR="003A628F" w:rsidRPr="00090FC6" w:rsidRDefault="003A628F" w:rsidP="000B7CA8">
            <w:pPr>
              <w:spacing w:line="276" w:lineRule="auto"/>
              <w:jc w:val="center"/>
              <w:rPr>
                <w:b/>
                <w:bCs/>
                <w:sz w:val="20"/>
                <w:szCs w:val="20"/>
                <w:lang w:val="en-US"/>
              </w:rPr>
            </w:pPr>
            <w:r w:rsidRPr="00090FC6">
              <w:rPr>
                <w:sz w:val="20"/>
                <w:szCs w:val="20"/>
                <w:lang w:val="en-US"/>
              </w:rPr>
              <w:t>44 (47.8)</w:t>
            </w:r>
          </w:p>
        </w:tc>
      </w:tr>
      <w:tr w:rsidR="003A628F" w:rsidRPr="00090FC6" w14:paraId="668DE417" w14:textId="77777777" w:rsidTr="003A628F">
        <w:trPr>
          <w:trHeight w:val="59"/>
        </w:trPr>
        <w:tc>
          <w:tcPr>
            <w:tcW w:w="1405" w:type="pct"/>
            <w:shd w:val="clear" w:color="auto" w:fill="auto"/>
            <w:vAlign w:val="center"/>
          </w:tcPr>
          <w:p w14:paraId="41251C49"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Cingulate cortex</w:t>
            </w:r>
          </w:p>
          <w:p w14:paraId="47BAEE6A"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33 (48.5)</w:t>
            </w:r>
          </w:p>
        </w:tc>
        <w:tc>
          <w:tcPr>
            <w:tcW w:w="1955" w:type="pct"/>
            <w:shd w:val="clear" w:color="auto" w:fill="auto"/>
            <w:vAlign w:val="center"/>
          </w:tcPr>
          <w:p w14:paraId="695946CD"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Cardiac activity</w:t>
            </w:r>
          </w:p>
          <w:p w14:paraId="20FE0EB3"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6 (25)</w:t>
            </w:r>
          </w:p>
        </w:tc>
        <w:tc>
          <w:tcPr>
            <w:tcW w:w="1639" w:type="pct"/>
            <w:vAlign w:val="center"/>
          </w:tcPr>
          <w:p w14:paraId="4D86B5E7"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Cingulate cortex</w:t>
            </w:r>
          </w:p>
          <w:p w14:paraId="43FD46B2" w14:textId="77777777" w:rsidR="003A628F" w:rsidRPr="00090FC6" w:rsidRDefault="003A628F" w:rsidP="000B7CA8">
            <w:pPr>
              <w:spacing w:line="276" w:lineRule="auto"/>
              <w:jc w:val="center"/>
              <w:rPr>
                <w:b/>
                <w:bCs/>
                <w:sz w:val="20"/>
                <w:szCs w:val="20"/>
                <w:lang w:val="en-US"/>
              </w:rPr>
            </w:pPr>
            <w:r w:rsidRPr="00090FC6">
              <w:rPr>
                <w:sz w:val="20"/>
                <w:szCs w:val="20"/>
                <w:lang w:val="en-US"/>
              </w:rPr>
              <w:t>37 (40.2)</w:t>
            </w:r>
          </w:p>
        </w:tc>
      </w:tr>
      <w:tr w:rsidR="003A628F" w:rsidRPr="00090FC6" w14:paraId="0BED9F26" w14:textId="77777777" w:rsidTr="003A628F">
        <w:trPr>
          <w:trHeight w:val="79"/>
        </w:trPr>
        <w:tc>
          <w:tcPr>
            <w:tcW w:w="1405" w:type="pct"/>
            <w:shd w:val="clear" w:color="auto" w:fill="auto"/>
            <w:vAlign w:val="center"/>
          </w:tcPr>
          <w:p w14:paraId="43CF2D1B"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Insula</w:t>
            </w:r>
          </w:p>
          <w:p w14:paraId="7E022DDC"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28 (41.2)</w:t>
            </w:r>
          </w:p>
        </w:tc>
        <w:tc>
          <w:tcPr>
            <w:tcW w:w="1955" w:type="pct"/>
            <w:shd w:val="clear" w:color="auto" w:fill="auto"/>
            <w:vAlign w:val="center"/>
          </w:tcPr>
          <w:p w14:paraId="34A654F2"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Cingulate cortex</w:t>
            </w:r>
          </w:p>
          <w:p w14:paraId="6C15A3D9" w14:textId="77777777" w:rsidR="003A628F" w:rsidRPr="00090FC6" w:rsidRDefault="003A628F" w:rsidP="000B7CA8">
            <w:pPr>
              <w:spacing w:line="276" w:lineRule="auto"/>
              <w:jc w:val="center"/>
              <w:rPr>
                <w:color w:val="000000"/>
                <w:sz w:val="20"/>
                <w:szCs w:val="20"/>
                <w:lang w:val="en-US"/>
              </w:rPr>
            </w:pPr>
            <w:r w:rsidRPr="00090FC6">
              <w:rPr>
                <w:color w:val="000000"/>
                <w:sz w:val="20"/>
                <w:szCs w:val="20"/>
                <w:lang w:val="en-US"/>
              </w:rPr>
              <w:t>4 (16.7)</w:t>
            </w:r>
          </w:p>
          <w:p w14:paraId="153BB72B"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Inflammatory or immune response</w:t>
            </w:r>
          </w:p>
          <w:p w14:paraId="2EEE9F80"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4 (16.7)</w:t>
            </w:r>
          </w:p>
          <w:p w14:paraId="1369B1CB"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Parietal areas</w:t>
            </w:r>
          </w:p>
          <w:p w14:paraId="58D66660"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4 (16.7)</w:t>
            </w:r>
          </w:p>
          <w:p w14:paraId="34226278"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Temporal areas</w:t>
            </w:r>
          </w:p>
          <w:p w14:paraId="26285728"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4 (16.7)</w:t>
            </w:r>
          </w:p>
        </w:tc>
        <w:tc>
          <w:tcPr>
            <w:tcW w:w="1639" w:type="pct"/>
            <w:vAlign w:val="center"/>
          </w:tcPr>
          <w:p w14:paraId="74A470E5"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Insula</w:t>
            </w:r>
          </w:p>
          <w:p w14:paraId="638BF973" w14:textId="77777777" w:rsidR="003A628F" w:rsidRPr="00090FC6" w:rsidRDefault="003A628F" w:rsidP="000B7CA8">
            <w:pPr>
              <w:spacing w:line="276" w:lineRule="auto"/>
              <w:jc w:val="center"/>
              <w:rPr>
                <w:sz w:val="20"/>
                <w:szCs w:val="20"/>
                <w:lang w:val="en-US"/>
              </w:rPr>
            </w:pPr>
            <w:r w:rsidRPr="00090FC6">
              <w:rPr>
                <w:sz w:val="20"/>
                <w:szCs w:val="20"/>
                <w:lang w:val="en-US"/>
              </w:rPr>
              <w:t>31 (33.7)</w:t>
            </w:r>
          </w:p>
        </w:tc>
      </w:tr>
      <w:tr w:rsidR="003A628F" w:rsidRPr="00090FC6" w14:paraId="4CF7371B" w14:textId="77777777" w:rsidTr="003A628F">
        <w:trPr>
          <w:trHeight w:val="59"/>
        </w:trPr>
        <w:tc>
          <w:tcPr>
            <w:tcW w:w="1405" w:type="pct"/>
            <w:shd w:val="clear" w:color="auto" w:fill="auto"/>
            <w:vAlign w:val="center"/>
          </w:tcPr>
          <w:p w14:paraId="1BEC5EF9"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Parietal areas</w:t>
            </w:r>
          </w:p>
          <w:p w14:paraId="5604383E" w14:textId="77777777" w:rsidR="003A628F" w:rsidRPr="00090FC6" w:rsidRDefault="003A628F" w:rsidP="000B7CA8">
            <w:pPr>
              <w:spacing w:line="276" w:lineRule="auto"/>
              <w:jc w:val="center"/>
              <w:rPr>
                <w:sz w:val="20"/>
                <w:szCs w:val="20"/>
                <w:lang w:val="en-US"/>
              </w:rPr>
            </w:pPr>
            <w:r w:rsidRPr="00090FC6">
              <w:rPr>
                <w:color w:val="000000"/>
                <w:sz w:val="20"/>
                <w:szCs w:val="20"/>
                <w:lang w:val="en-US"/>
              </w:rPr>
              <w:t>16 (23.5)</w:t>
            </w:r>
          </w:p>
        </w:tc>
        <w:tc>
          <w:tcPr>
            <w:tcW w:w="1955" w:type="pct"/>
            <w:shd w:val="clear" w:color="auto" w:fill="auto"/>
            <w:vAlign w:val="center"/>
          </w:tcPr>
          <w:p w14:paraId="7AEE8ECB"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Insula</w:t>
            </w:r>
          </w:p>
          <w:p w14:paraId="2CE8EDA5"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3 (12.5)</w:t>
            </w:r>
          </w:p>
          <w:p w14:paraId="7EF19BFE"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Thalamus</w:t>
            </w:r>
          </w:p>
          <w:p w14:paraId="15FA634D"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3 (12.5)</w:t>
            </w:r>
          </w:p>
        </w:tc>
        <w:tc>
          <w:tcPr>
            <w:tcW w:w="1639" w:type="pct"/>
            <w:vAlign w:val="center"/>
          </w:tcPr>
          <w:p w14:paraId="41C0368C"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Parietal areas</w:t>
            </w:r>
          </w:p>
          <w:p w14:paraId="05F96DD5" w14:textId="77777777" w:rsidR="003A628F" w:rsidRPr="00090FC6" w:rsidRDefault="003A628F" w:rsidP="000B7CA8">
            <w:pPr>
              <w:spacing w:line="276" w:lineRule="auto"/>
              <w:jc w:val="center"/>
              <w:rPr>
                <w:b/>
                <w:bCs/>
                <w:sz w:val="20"/>
                <w:szCs w:val="20"/>
                <w:lang w:val="en-US"/>
              </w:rPr>
            </w:pPr>
            <w:r w:rsidRPr="00090FC6">
              <w:rPr>
                <w:sz w:val="20"/>
                <w:szCs w:val="20"/>
                <w:lang w:val="en-US"/>
              </w:rPr>
              <w:t>20 (21.7)</w:t>
            </w:r>
          </w:p>
        </w:tc>
      </w:tr>
      <w:tr w:rsidR="003A628F" w:rsidRPr="00090FC6" w14:paraId="3D3E1B0F" w14:textId="77777777" w:rsidTr="003A628F">
        <w:trPr>
          <w:trHeight w:val="138"/>
        </w:trPr>
        <w:tc>
          <w:tcPr>
            <w:tcW w:w="1405" w:type="pct"/>
            <w:shd w:val="clear" w:color="auto" w:fill="auto"/>
            <w:vAlign w:val="center"/>
          </w:tcPr>
          <w:p w14:paraId="6CD0F3EA"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Temporal areas</w:t>
            </w:r>
          </w:p>
          <w:p w14:paraId="272A48DA"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12 (17.6)</w:t>
            </w:r>
          </w:p>
        </w:tc>
        <w:tc>
          <w:tcPr>
            <w:tcW w:w="1955" w:type="pct"/>
            <w:shd w:val="clear" w:color="auto" w:fill="auto"/>
            <w:vAlign w:val="center"/>
          </w:tcPr>
          <w:p w14:paraId="1C399BF4"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Hippocampus and related areas</w:t>
            </w:r>
          </w:p>
          <w:p w14:paraId="6920A16D"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2 (8.3)</w:t>
            </w:r>
          </w:p>
          <w:p w14:paraId="23DDBEDF"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Occipital areas</w:t>
            </w:r>
          </w:p>
          <w:p w14:paraId="0CF0368C" w14:textId="77777777" w:rsidR="003A628F" w:rsidRPr="00090FC6" w:rsidRDefault="003A628F" w:rsidP="000B7CA8">
            <w:pPr>
              <w:spacing w:line="276" w:lineRule="auto"/>
              <w:jc w:val="center"/>
              <w:rPr>
                <w:sz w:val="20"/>
                <w:szCs w:val="20"/>
                <w:lang w:val="en-US"/>
              </w:rPr>
            </w:pPr>
            <w:r w:rsidRPr="00090FC6">
              <w:rPr>
                <w:color w:val="000000"/>
                <w:sz w:val="20"/>
                <w:szCs w:val="20"/>
                <w:lang w:val="en-US"/>
              </w:rPr>
              <w:t>2 (8.3)</w:t>
            </w:r>
          </w:p>
        </w:tc>
        <w:tc>
          <w:tcPr>
            <w:tcW w:w="1639" w:type="pct"/>
            <w:vAlign w:val="center"/>
          </w:tcPr>
          <w:p w14:paraId="766961E9"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Temporal areas</w:t>
            </w:r>
          </w:p>
          <w:p w14:paraId="43DE2BAB" w14:textId="77777777" w:rsidR="003A628F" w:rsidRPr="00090FC6" w:rsidRDefault="003A628F" w:rsidP="000B7CA8">
            <w:pPr>
              <w:spacing w:line="276" w:lineRule="auto"/>
              <w:jc w:val="center"/>
              <w:rPr>
                <w:b/>
                <w:bCs/>
                <w:sz w:val="20"/>
                <w:szCs w:val="20"/>
                <w:lang w:val="en-US"/>
              </w:rPr>
            </w:pPr>
            <w:r w:rsidRPr="00090FC6">
              <w:rPr>
                <w:sz w:val="20"/>
                <w:szCs w:val="20"/>
                <w:lang w:val="en-US"/>
              </w:rPr>
              <w:t>16 (17.4)</w:t>
            </w:r>
          </w:p>
        </w:tc>
      </w:tr>
      <w:tr w:rsidR="003A628F" w:rsidRPr="00090FC6" w14:paraId="1A6EDFFE" w14:textId="77777777" w:rsidTr="003A628F">
        <w:trPr>
          <w:trHeight w:val="59"/>
        </w:trPr>
        <w:tc>
          <w:tcPr>
            <w:tcW w:w="1405" w:type="pct"/>
            <w:shd w:val="clear" w:color="auto" w:fill="auto"/>
            <w:vAlign w:val="center"/>
          </w:tcPr>
          <w:p w14:paraId="414158F6"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Occipital areas</w:t>
            </w:r>
          </w:p>
          <w:p w14:paraId="02FEAE16"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11 (16.2)</w:t>
            </w:r>
          </w:p>
        </w:tc>
        <w:tc>
          <w:tcPr>
            <w:tcW w:w="1955" w:type="pct"/>
            <w:vMerge w:val="restart"/>
            <w:shd w:val="clear" w:color="auto" w:fill="auto"/>
            <w:vAlign w:val="center"/>
          </w:tcPr>
          <w:p w14:paraId="7F6937DD"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Organic compounds</w:t>
            </w:r>
          </w:p>
          <w:p w14:paraId="02910A22" w14:textId="77777777" w:rsidR="003A628F" w:rsidRPr="00090FC6" w:rsidRDefault="003A628F" w:rsidP="000B7CA8">
            <w:pPr>
              <w:spacing w:line="276" w:lineRule="auto"/>
              <w:jc w:val="center"/>
              <w:rPr>
                <w:color w:val="000000"/>
                <w:sz w:val="20"/>
                <w:szCs w:val="20"/>
                <w:lang w:val="en-US"/>
              </w:rPr>
            </w:pPr>
            <w:r w:rsidRPr="00090FC6">
              <w:rPr>
                <w:color w:val="000000"/>
                <w:sz w:val="20"/>
                <w:szCs w:val="20"/>
                <w:lang w:val="en-US"/>
              </w:rPr>
              <w:t>1 (4.2)</w:t>
            </w:r>
          </w:p>
          <w:p w14:paraId="113E73AD" w14:textId="77777777" w:rsidR="003A628F" w:rsidRPr="00090FC6" w:rsidRDefault="003A628F" w:rsidP="000B7CA8">
            <w:pPr>
              <w:spacing w:line="276" w:lineRule="auto"/>
              <w:jc w:val="center"/>
              <w:rPr>
                <w:b/>
                <w:bCs/>
                <w:color w:val="000000"/>
                <w:sz w:val="20"/>
                <w:szCs w:val="20"/>
                <w:shd w:val="clear" w:color="auto" w:fill="FFFFFF"/>
                <w:lang w:val="en-US"/>
              </w:rPr>
            </w:pPr>
            <w:r w:rsidRPr="00090FC6">
              <w:rPr>
                <w:b/>
                <w:bCs/>
                <w:color w:val="000000"/>
                <w:sz w:val="20"/>
                <w:szCs w:val="20"/>
                <w:shd w:val="clear" w:color="auto" w:fill="FFFFFF"/>
                <w:lang w:val="en-US"/>
              </w:rPr>
              <w:t>Sugars</w:t>
            </w:r>
          </w:p>
          <w:p w14:paraId="23E8659B" w14:textId="77777777" w:rsidR="003A628F" w:rsidRPr="00090FC6" w:rsidRDefault="003A628F" w:rsidP="000B7CA8">
            <w:pPr>
              <w:spacing w:line="276" w:lineRule="auto"/>
              <w:jc w:val="center"/>
              <w:rPr>
                <w:sz w:val="20"/>
                <w:szCs w:val="20"/>
                <w:lang w:val="en-US"/>
              </w:rPr>
            </w:pPr>
            <w:r w:rsidRPr="00090FC6">
              <w:rPr>
                <w:color w:val="000000"/>
                <w:sz w:val="20"/>
                <w:szCs w:val="20"/>
                <w:shd w:val="clear" w:color="auto" w:fill="FFFFFF"/>
                <w:lang w:val="en-US"/>
              </w:rPr>
              <w:t>1 (4.2)</w:t>
            </w:r>
          </w:p>
        </w:tc>
        <w:tc>
          <w:tcPr>
            <w:tcW w:w="1639" w:type="pct"/>
            <w:vAlign w:val="center"/>
          </w:tcPr>
          <w:p w14:paraId="258EA6CE"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Occipital areas</w:t>
            </w:r>
          </w:p>
          <w:p w14:paraId="6CA1E8DA" w14:textId="77777777" w:rsidR="003A628F" w:rsidRPr="00090FC6" w:rsidRDefault="003A628F" w:rsidP="000B7CA8">
            <w:pPr>
              <w:spacing w:line="276" w:lineRule="auto"/>
              <w:jc w:val="center"/>
              <w:rPr>
                <w:b/>
                <w:bCs/>
                <w:sz w:val="20"/>
                <w:szCs w:val="20"/>
                <w:lang w:val="en-US"/>
              </w:rPr>
            </w:pPr>
            <w:r w:rsidRPr="00090FC6">
              <w:rPr>
                <w:sz w:val="20"/>
                <w:szCs w:val="20"/>
                <w:lang w:val="en-US"/>
              </w:rPr>
              <w:t>13 (14.1)</w:t>
            </w:r>
          </w:p>
        </w:tc>
      </w:tr>
      <w:tr w:rsidR="003A628F" w:rsidRPr="00090FC6" w14:paraId="5A4AABB0" w14:textId="77777777" w:rsidTr="003A628F">
        <w:trPr>
          <w:trHeight w:val="128"/>
        </w:trPr>
        <w:tc>
          <w:tcPr>
            <w:tcW w:w="1405" w:type="pct"/>
            <w:shd w:val="clear" w:color="auto" w:fill="auto"/>
            <w:vAlign w:val="center"/>
          </w:tcPr>
          <w:p w14:paraId="0680D448"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Thalamus</w:t>
            </w:r>
          </w:p>
          <w:p w14:paraId="175C8814"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9 (13.2)</w:t>
            </w:r>
          </w:p>
        </w:tc>
        <w:tc>
          <w:tcPr>
            <w:tcW w:w="1955" w:type="pct"/>
            <w:vMerge/>
            <w:shd w:val="clear" w:color="auto" w:fill="auto"/>
            <w:vAlign w:val="center"/>
          </w:tcPr>
          <w:p w14:paraId="53DD2A67" w14:textId="77777777" w:rsidR="003A628F" w:rsidRPr="00090FC6" w:rsidRDefault="003A628F" w:rsidP="000B7CA8">
            <w:pPr>
              <w:spacing w:line="276" w:lineRule="auto"/>
              <w:jc w:val="center"/>
              <w:rPr>
                <w:sz w:val="20"/>
                <w:szCs w:val="20"/>
                <w:lang w:val="en-US"/>
              </w:rPr>
            </w:pPr>
          </w:p>
        </w:tc>
        <w:tc>
          <w:tcPr>
            <w:tcW w:w="1639" w:type="pct"/>
            <w:vAlign w:val="center"/>
          </w:tcPr>
          <w:p w14:paraId="66B081AA"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Thalamus</w:t>
            </w:r>
          </w:p>
          <w:p w14:paraId="1C6B4534" w14:textId="77777777" w:rsidR="003A628F" w:rsidRPr="00090FC6" w:rsidRDefault="003A628F" w:rsidP="000B7CA8">
            <w:pPr>
              <w:spacing w:line="276" w:lineRule="auto"/>
              <w:jc w:val="center"/>
              <w:rPr>
                <w:b/>
                <w:bCs/>
                <w:sz w:val="20"/>
                <w:szCs w:val="20"/>
                <w:lang w:val="en-US"/>
              </w:rPr>
            </w:pPr>
            <w:r w:rsidRPr="00090FC6">
              <w:rPr>
                <w:sz w:val="20"/>
                <w:szCs w:val="20"/>
                <w:lang w:val="en-US"/>
              </w:rPr>
              <w:t>12 (13)</w:t>
            </w:r>
          </w:p>
        </w:tc>
      </w:tr>
      <w:tr w:rsidR="003A628F" w:rsidRPr="00090FC6" w14:paraId="14D0D170" w14:textId="77777777" w:rsidTr="003A628F">
        <w:trPr>
          <w:trHeight w:val="25"/>
        </w:trPr>
        <w:tc>
          <w:tcPr>
            <w:tcW w:w="1405" w:type="pct"/>
            <w:shd w:val="clear" w:color="auto" w:fill="auto"/>
            <w:vAlign w:val="center"/>
          </w:tcPr>
          <w:p w14:paraId="6751DE59" w14:textId="77777777" w:rsidR="003A628F" w:rsidRPr="00090FC6" w:rsidRDefault="003A628F" w:rsidP="000B7CA8">
            <w:pPr>
              <w:spacing w:line="276" w:lineRule="auto"/>
              <w:jc w:val="center"/>
              <w:rPr>
                <w:b/>
                <w:bCs/>
                <w:color w:val="000000"/>
                <w:sz w:val="20"/>
                <w:szCs w:val="20"/>
                <w:lang w:val="en-US"/>
              </w:rPr>
            </w:pPr>
            <w:r w:rsidRPr="00090FC6">
              <w:rPr>
                <w:b/>
                <w:bCs/>
                <w:color w:val="000000"/>
                <w:sz w:val="20"/>
                <w:szCs w:val="20"/>
                <w:lang w:val="en-US"/>
              </w:rPr>
              <w:t>Motor frontal areas</w:t>
            </w:r>
          </w:p>
          <w:p w14:paraId="4ACBE528" w14:textId="77777777" w:rsidR="003A628F" w:rsidRPr="00090FC6" w:rsidRDefault="003A628F" w:rsidP="000B7CA8">
            <w:pPr>
              <w:spacing w:line="276" w:lineRule="auto"/>
              <w:jc w:val="center"/>
              <w:rPr>
                <w:b/>
                <w:bCs/>
                <w:sz w:val="20"/>
                <w:szCs w:val="20"/>
                <w:lang w:val="en-US"/>
              </w:rPr>
            </w:pPr>
            <w:r w:rsidRPr="00090FC6">
              <w:rPr>
                <w:color w:val="000000"/>
                <w:sz w:val="20"/>
                <w:szCs w:val="20"/>
                <w:lang w:val="en-US"/>
              </w:rPr>
              <w:t>8 (11.8)</w:t>
            </w:r>
          </w:p>
        </w:tc>
        <w:tc>
          <w:tcPr>
            <w:tcW w:w="1955" w:type="pct"/>
            <w:vMerge/>
            <w:shd w:val="clear" w:color="auto" w:fill="auto"/>
            <w:vAlign w:val="center"/>
          </w:tcPr>
          <w:p w14:paraId="0B230DCB" w14:textId="77777777" w:rsidR="003A628F" w:rsidRPr="00090FC6" w:rsidRDefault="003A628F" w:rsidP="000B7CA8">
            <w:pPr>
              <w:spacing w:line="276" w:lineRule="auto"/>
              <w:jc w:val="center"/>
              <w:rPr>
                <w:sz w:val="20"/>
                <w:szCs w:val="20"/>
                <w:lang w:val="en-US"/>
              </w:rPr>
            </w:pPr>
          </w:p>
        </w:tc>
        <w:tc>
          <w:tcPr>
            <w:tcW w:w="1639" w:type="pct"/>
            <w:vAlign w:val="center"/>
          </w:tcPr>
          <w:p w14:paraId="5AD4EB8D"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Cardiac activity</w:t>
            </w:r>
          </w:p>
          <w:p w14:paraId="355D7304" w14:textId="77777777" w:rsidR="003A628F" w:rsidRPr="00090FC6" w:rsidRDefault="003A628F" w:rsidP="000B7CA8">
            <w:pPr>
              <w:spacing w:line="276" w:lineRule="auto"/>
              <w:jc w:val="center"/>
              <w:rPr>
                <w:sz w:val="20"/>
                <w:szCs w:val="20"/>
                <w:lang w:val="en-US"/>
              </w:rPr>
            </w:pPr>
            <w:r w:rsidRPr="00090FC6">
              <w:rPr>
                <w:sz w:val="20"/>
                <w:szCs w:val="20"/>
                <w:lang w:val="en-US"/>
              </w:rPr>
              <w:t>9 (9.8)</w:t>
            </w:r>
          </w:p>
          <w:p w14:paraId="5D121E6B" w14:textId="77777777" w:rsidR="003A628F" w:rsidRPr="00090FC6" w:rsidRDefault="003A628F" w:rsidP="000B7CA8">
            <w:pPr>
              <w:spacing w:line="276" w:lineRule="auto"/>
              <w:jc w:val="center"/>
              <w:rPr>
                <w:b/>
                <w:bCs/>
                <w:sz w:val="20"/>
                <w:szCs w:val="20"/>
                <w:lang w:val="en-US"/>
              </w:rPr>
            </w:pPr>
            <w:r w:rsidRPr="00090FC6">
              <w:rPr>
                <w:b/>
                <w:bCs/>
                <w:sz w:val="20"/>
                <w:szCs w:val="20"/>
                <w:lang w:val="en-US"/>
              </w:rPr>
              <w:t>Hippocampus and related areas</w:t>
            </w:r>
          </w:p>
          <w:p w14:paraId="1B25D108" w14:textId="77777777" w:rsidR="003A628F" w:rsidRPr="00090FC6" w:rsidRDefault="003A628F" w:rsidP="000B7CA8">
            <w:pPr>
              <w:spacing w:line="276" w:lineRule="auto"/>
              <w:jc w:val="center"/>
              <w:rPr>
                <w:b/>
                <w:bCs/>
                <w:sz w:val="20"/>
                <w:szCs w:val="20"/>
                <w:lang w:val="en-US"/>
              </w:rPr>
            </w:pPr>
            <w:r w:rsidRPr="00090FC6">
              <w:rPr>
                <w:sz w:val="20"/>
                <w:szCs w:val="20"/>
                <w:lang w:val="en-US"/>
              </w:rPr>
              <w:t>9 (9.8)</w:t>
            </w:r>
          </w:p>
        </w:tc>
      </w:tr>
    </w:tbl>
    <w:p w14:paraId="713F7880" w14:textId="4C4CC967" w:rsidR="003F5738" w:rsidRDefault="003A628F" w:rsidP="003A628F">
      <w:pPr>
        <w:rPr>
          <w:color w:val="000000" w:themeColor="text1"/>
          <w:lang w:val="en-US"/>
        </w:rPr>
      </w:pPr>
      <w:r w:rsidRPr="00090FC6">
        <w:rPr>
          <w:b/>
          <w:bCs/>
          <w:color w:val="000000" w:themeColor="text1"/>
          <w:lang w:val="en-US"/>
        </w:rPr>
        <w:t xml:space="preserve">Table A: </w:t>
      </w:r>
      <w:r w:rsidR="00DE420C">
        <w:rPr>
          <w:b/>
          <w:bCs/>
          <w:color w:val="000000" w:themeColor="text1"/>
          <w:lang w:val="en-US"/>
        </w:rPr>
        <w:t>M</w:t>
      </w:r>
      <w:r w:rsidRPr="00090FC6">
        <w:rPr>
          <w:b/>
          <w:bCs/>
          <w:color w:val="000000" w:themeColor="text1"/>
          <w:lang w:val="en-US"/>
        </w:rPr>
        <w:t>ost frequent</w:t>
      </w:r>
      <w:r w:rsidR="0042619A">
        <w:rPr>
          <w:b/>
          <w:bCs/>
          <w:color w:val="000000" w:themeColor="text1"/>
          <w:lang w:val="en-US"/>
        </w:rPr>
        <w:t xml:space="preserve"> categories of</w:t>
      </w:r>
      <w:r w:rsidRPr="00090FC6">
        <w:rPr>
          <w:b/>
          <w:bCs/>
          <w:color w:val="000000" w:themeColor="text1"/>
          <w:lang w:val="en-US"/>
        </w:rPr>
        <w:t xml:space="preserve"> biomarkers </w:t>
      </w:r>
      <w:r w:rsidR="0042619A">
        <w:rPr>
          <w:b/>
          <w:bCs/>
          <w:color w:val="000000" w:themeColor="text1"/>
          <w:lang w:val="en-US"/>
        </w:rPr>
        <w:t>investigated by human studies</w:t>
      </w:r>
      <w:r w:rsidR="00826E9F">
        <w:rPr>
          <w:b/>
          <w:bCs/>
          <w:color w:val="000000" w:themeColor="text1"/>
          <w:lang w:val="en-US"/>
        </w:rPr>
        <w:t xml:space="preserve"> (n=92)</w:t>
      </w:r>
      <w:r w:rsidR="0042619A">
        <w:rPr>
          <w:b/>
          <w:bCs/>
          <w:color w:val="000000" w:themeColor="text1"/>
          <w:lang w:val="en-US"/>
        </w:rPr>
        <w:t xml:space="preserve"> </w:t>
      </w:r>
      <w:r w:rsidR="0042619A">
        <w:rPr>
          <w:color w:val="000000" w:themeColor="text1"/>
          <w:lang w:val="en-US"/>
        </w:rPr>
        <w:t>Categories of biomarkers are</w:t>
      </w:r>
      <w:r>
        <w:rPr>
          <w:bCs/>
          <w:i/>
          <w:iCs/>
          <w:color w:val="000000" w:themeColor="text1"/>
          <w:lang w:val="en-US"/>
        </w:rPr>
        <w:t xml:space="preserve"> </w:t>
      </w:r>
      <w:r>
        <w:rPr>
          <w:bCs/>
          <w:color w:val="000000" w:themeColor="text1"/>
          <w:lang w:val="en-US"/>
        </w:rPr>
        <w:t xml:space="preserve">ranked </w:t>
      </w:r>
      <w:r w:rsidR="0042619A">
        <w:rPr>
          <w:bCs/>
          <w:color w:val="000000" w:themeColor="text1"/>
          <w:lang w:val="en-US"/>
        </w:rPr>
        <w:t>from the most frequent (first line) to the less</w:t>
      </w:r>
      <w:r>
        <w:rPr>
          <w:bCs/>
          <w:color w:val="000000" w:themeColor="text1"/>
          <w:lang w:val="en-US"/>
        </w:rPr>
        <w:t xml:space="preserve">. </w:t>
      </w:r>
      <w:r w:rsidRPr="00090FC6">
        <w:rPr>
          <w:color w:val="000000" w:themeColor="text1"/>
          <w:lang w:val="en-US"/>
        </w:rPr>
        <w:t xml:space="preserve">Some studies </w:t>
      </w:r>
      <w:r>
        <w:rPr>
          <w:color w:val="000000" w:themeColor="text1"/>
          <w:lang w:val="en-US"/>
        </w:rPr>
        <w:t>investigated</w:t>
      </w:r>
      <w:r w:rsidRPr="00090FC6">
        <w:rPr>
          <w:color w:val="000000" w:themeColor="text1"/>
          <w:lang w:val="en-US"/>
        </w:rPr>
        <w:t xml:space="preserve"> multiple candidate biomarkers categories with </w:t>
      </w:r>
      <w:r>
        <w:rPr>
          <w:color w:val="000000" w:themeColor="text1"/>
          <w:lang w:val="en-US"/>
        </w:rPr>
        <w:t>non-physical pain</w:t>
      </w:r>
      <w:r w:rsidR="003F5738">
        <w:rPr>
          <w:color w:val="000000" w:themeColor="text1"/>
          <w:lang w:val="en-US"/>
        </w:rPr>
        <w:t>.</w:t>
      </w:r>
    </w:p>
    <w:p w14:paraId="1A5D88DE" w14:textId="6CFD5F8A" w:rsidR="003F5738" w:rsidRPr="00090FC6" w:rsidRDefault="003F5738" w:rsidP="003F5738">
      <w:pPr>
        <w:rPr>
          <w:color w:val="000000" w:themeColor="text1"/>
          <w:lang w:val="en-US"/>
        </w:rPr>
      </w:pPr>
      <w:r>
        <w:rPr>
          <w:color w:val="000000" w:themeColor="text1"/>
          <w:lang w:val="en-US"/>
        </w:rPr>
        <w:br w:type="page"/>
      </w:r>
    </w:p>
    <w:tbl>
      <w:tblPr>
        <w:tblStyle w:val="TableGrid"/>
        <w:tblW w:w="5000" w:type="pct"/>
        <w:tblLook w:val="04A0" w:firstRow="1" w:lastRow="0" w:firstColumn="1" w:lastColumn="0" w:noHBand="0" w:noVBand="1"/>
      </w:tblPr>
      <w:tblGrid>
        <w:gridCol w:w="2972"/>
        <w:gridCol w:w="3119"/>
        <w:gridCol w:w="2971"/>
      </w:tblGrid>
      <w:tr w:rsidR="003F5738" w:rsidRPr="00090FC6" w14:paraId="03060A3E" w14:textId="77777777" w:rsidTr="003F5738">
        <w:trPr>
          <w:trHeight w:val="131"/>
        </w:trPr>
        <w:tc>
          <w:tcPr>
            <w:tcW w:w="1640" w:type="pct"/>
            <w:shd w:val="clear" w:color="auto" w:fill="A6A6A6" w:themeFill="background1" w:themeFillShade="A6"/>
            <w:vAlign w:val="center"/>
          </w:tcPr>
          <w:p w14:paraId="36DC90E0" w14:textId="77777777" w:rsidR="003F5738" w:rsidRPr="003F5738" w:rsidRDefault="003F5738" w:rsidP="000B7CA8">
            <w:pPr>
              <w:jc w:val="center"/>
              <w:rPr>
                <w:b/>
                <w:bCs/>
                <w:color w:val="000000" w:themeColor="text1"/>
                <w:sz w:val="24"/>
                <w:szCs w:val="24"/>
                <w:lang w:val="en-US"/>
              </w:rPr>
            </w:pPr>
            <w:r w:rsidRPr="003F5738">
              <w:rPr>
                <w:b/>
                <w:bCs/>
                <w:color w:val="000000" w:themeColor="text1"/>
                <w:sz w:val="24"/>
                <w:szCs w:val="24"/>
                <w:lang w:val="en-US"/>
              </w:rPr>
              <w:lastRenderedPageBreak/>
              <w:t xml:space="preserve">Experimental studies </w:t>
            </w:r>
          </w:p>
          <w:p w14:paraId="46AEBA64" w14:textId="77777777" w:rsidR="003F5738" w:rsidRPr="003F5738" w:rsidRDefault="003F5738" w:rsidP="000B7CA8">
            <w:pPr>
              <w:jc w:val="center"/>
              <w:rPr>
                <w:b/>
                <w:bCs/>
                <w:color w:val="000000" w:themeColor="text1"/>
                <w:sz w:val="24"/>
                <w:szCs w:val="24"/>
                <w:lang w:val="en-US"/>
              </w:rPr>
            </w:pPr>
            <w:r w:rsidRPr="003F5738">
              <w:rPr>
                <w:b/>
                <w:bCs/>
                <w:color w:val="000000" w:themeColor="text1"/>
                <w:sz w:val="24"/>
                <w:szCs w:val="24"/>
                <w:lang w:val="en-US"/>
              </w:rPr>
              <w:t>N=68</w:t>
            </w:r>
          </w:p>
          <w:p w14:paraId="38316013" w14:textId="77777777" w:rsidR="003F5738" w:rsidRPr="003F5738" w:rsidRDefault="003F5738" w:rsidP="000B7CA8">
            <w:pPr>
              <w:autoSpaceDE w:val="0"/>
              <w:autoSpaceDN w:val="0"/>
              <w:adjustRightInd w:val="0"/>
              <w:jc w:val="center"/>
              <w:rPr>
                <w:b/>
                <w:bCs/>
                <w:color w:val="000000" w:themeColor="text1"/>
                <w:sz w:val="24"/>
                <w:szCs w:val="24"/>
                <w:lang w:val="en-US"/>
              </w:rPr>
            </w:pPr>
            <w:r w:rsidRPr="003F5738">
              <w:rPr>
                <w:b/>
                <w:bCs/>
                <w:color w:val="000000" w:themeColor="text1"/>
                <w:sz w:val="24"/>
                <w:szCs w:val="24"/>
                <w:lang w:val="en-US"/>
              </w:rPr>
              <w:t>n (%)</w:t>
            </w:r>
          </w:p>
        </w:tc>
        <w:tc>
          <w:tcPr>
            <w:tcW w:w="1721" w:type="pct"/>
            <w:shd w:val="clear" w:color="auto" w:fill="A6A6A6" w:themeFill="background1" w:themeFillShade="A6"/>
          </w:tcPr>
          <w:p w14:paraId="593F9942" w14:textId="77777777" w:rsidR="003F5738" w:rsidRPr="003F5738" w:rsidRDefault="003F5738" w:rsidP="000B7CA8">
            <w:pPr>
              <w:jc w:val="center"/>
              <w:rPr>
                <w:b/>
                <w:bCs/>
                <w:color w:val="000000" w:themeColor="text1"/>
                <w:sz w:val="24"/>
                <w:szCs w:val="24"/>
                <w:lang w:val="en-US"/>
              </w:rPr>
            </w:pPr>
            <w:r w:rsidRPr="003F5738">
              <w:rPr>
                <w:b/>
                <w:bCs/>
                <w:color w:val="000000" w:themeColor="text1"/>
                <w:sz w:val="24"/>
                <w:szCs w:val="24"/>
                <w:lang w:val="en-US"/>
              </w:rPr>
              <w:t>Observational studies</w:t>
            </w:r>
          </w:p>
          <w:p w14:paraId="77E76971" w14:textId="77777777" w:rsidR="003F5738" w:rsidRPr="003F5738" w:rsidRDefault="003F5738" w:rsidP="000B7CA8">
            <w:pPr>
              <w:jc w:val="center"/>
              <w:rPr>
                <w:b/>
                <w:bCs/>
                <w:color w:val="000000" w:themeColor="text1"/>
                <w:sz w:val="24"/>
                <w:szCs w:val="24"/>
                <w:lang w:val="en-US"/>
              </w:rPr>
            </w:pPr>
            <w:r w:rsidRPr="003F5738">
              <w:rPr>
                <w:b/>
                <w:bCs/>
                <w:color w:val="000000" w:themeColor="text1"/>
                <w:sz w:val="24"/>
                <w:szCs w:val="24"/>
                <w:lang w:val="en-US"/>
              </w:rPr>
              <w:t>N=24</w:t>
            </w:r>
          </w:p>
          <w:p w14:paraId="03C5068C" w14:textId="77777777" w:rsidR="003F5738" w:rsidRPr="003F5738" w:rsidRDefault="003F5738" w:rsidP="000B7CA8">
            <w:pPr>
              <w:jc w:val="center"/>
              <w:rPr>
                <w:b/>
                <w:bCs/>
                <w:color w:val="000000" w:themeColor="text1"/>
                <w:sz w:val="24"/>
                <w:szCs w:val="24"/>
                <w:lang w:val="en-US"/>
              </w:rPr>
            </w:pPr>
            <w:r w:rsidRPr="003F5738">
              <w:rPr>
                <w:b/>
                <w:bCs/>
                <w:color w:val="000000" w:themeColor="text1"/>
                <w:sz w:val="24"/>
                <w:szCs w:val="24"/>
                <w:lang w:val="en-US"/>
              </w:rPr>
              <w:t>n (%)</w:t>
            </w:r>
          </w:p>
        </w:tc>
        <w:tc>
          <w:tcPr>
            <w:tcW w:w="1639" w:type="pct"/>
            <w:shd w:val="clear" w:color="auto" w:fill="A6A6A6" w:themeFill="background1" w:themeFillShade="A6"/>
            <w:vAlign w:val="center"/>
          </w:tcPr>
          <w:p w14:paraId="3898CAF4" w14:textId="77777777" w:rsidR="003F5738" w:rsidRPr="003F5738" w:rsidRDefault="003F5738" w:rsidP="000B7CA8">
            <w:pPr>
              <w:autoSpaceDE w:val="0"/>
              <w:autoSpaceDN w:val="0"/>
              <w:adjustRightInd w:val="0"/>
              <w:jc w:val="center"/>
              <w:rPr>
                <w:b/>
                <w:bCs/>
                <w:color w:val="000000" w:themeColor="text1"/>
                <w:sz w:val="24"/>
                <w:szCs w:val="24"/>
                <w:lang w:val="en-US"/>
              </w:rPr>
            </w:pPr>
            <w:r w:rsidRPr="003F5738">
              <w:rPr>
                <w:b/>
                <w:bCs/>
                <w:color w:val="000000" w:themeColor="text1"/>
                <w:sz w:val="24"/>
                <w:szCs w:val="24"/>
                <w:lang w:val="en-US"/>
              </w:rPr>
              <w:t>All studies</w:t>
            </w:r>
          </w:p>
          <w:p w14:paraId="58AEBEEB" w14:textId="77777777" w:rsidR="003F5738" w:rsidRPr="003F5738" w:rsidRDefault="003F5738" w:rsidP="000B7CA8">
            <w:pPr>
              <w:autoSpaceDE w:val="0"/>
              <w:autoSpaceDN w:val="0"/>
              <w:adjustRightInd w:val="0"/>
              <w:jc w:val="center"/>
              <w:rPr>
                <w:b/>
                <w:bCs/>
                <w:color w:val="000000" w:themeColor="text1"/>
                <w:sz w:val="24"/>
                <w:szCs w:val="24"/>
                <w:lang w:val="en-US"/>
              </w:rPr>
            </w:pPr>
            <w:r w:rsidRPr="003F5738">
              <w:rPr>
                <w:b/>
                <w:bCs/>
                <w:color w:val="000000" w:themeColor="text1"/>
                <w:sz w:val="24"/>
                <w:szCs w:val="24"/>
                <w:lang w:val="en-US"/>
              </w:rPr>
              <w:t>N=92</w:t>
            </w:r>
          </w:p>
          <w:p w14:paraId="42DF13C3" w14:textId="77777777" w:rsidR="003F5738" w:rsidRPr="003F5738" w:rsidRDefault="003F5738" w:rsidP="000B7CA8">
            <w:pPr>
              <w:jc w:val="center"/>
              <w:rPr>
                <w:b/>
                <w:bCs/>
                <w:color w:val="000000" w:themeColor="text1"/>
                <w:sz w:val="24"/>
                <w:szCs w:val="24"/>
                <w:lang w:val="en-US"/>
              </w:rPr>
            </w:pPr>
            <w:r w:rsidRPr="003F5738">
              <w:rPr>
                <w:b/>
                <w:bCs/>
                <w:color w:val="000000" w:themeColor="text1"/>
                <w:sz w:val="24"/>
                <w:szCs w:val="24"/>
                <w:lang w:val="en-US"/>
              </w:rPr>
              <w:t>n (%)</w:t>
            </w:r>
          </w:p>
        </w:tc>
      </w:tr>
      <w:tr w:rsidR="003F5738" w:rsidRPr="00090FC6" w14:paraId="7D0FFC70" w14:textId="77777777" w:rsidTr="003F5738">
        <w:trPr>
          <w:trHeight w:val="131"/>
        </w:trPr>
        <w:tc>
          <w:tcPr>
            <w:tcW w:w="1640" w:type="pct"/>
            <w:shd w:val="clear" w:color="auto" w:fill="auto"/>
            <w:vAlign w:val="center"/>
          </w:tcPr>
          <w:p w14:paraId="19C39D4E"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r w:rsidRPr="004C24EA">
              <w:rPr>
                <w:b/>
                <w:bCs/>
                <w:color w:val="000000"/>
                <w:sz w:val="20"/>
                <w:szCs w:val="20"/>
                <w:lang w:val="en-US"/>
              </w:rPr>
              <w:t>Dorsal anterior cingulate cortex</w:t>
            </w:r>
          </w:p>
          <w:p w14:paraId="00767656" w14:textId="77777777" w:rsidR="003F5738" w:rsidRPr="004C24EA" w:rsidRDefault="003F5738" w:rsidP="000B7CA8">
            <w:pPr>
              <w:jc w:val="center"/>
              <w:rPr>
                <w:b/>
                <w:bCs/>
                <w:color w:val="000000" w:themeColor="text1"/>
                <w:sz w:val="20"/>
                <w:szCs w:val="20"/>
                <w:lang w:val="en-US"/>
              </w:rPr>
            </w:pPr>
            <w:r w:rsidRPr="004C24EA">
              <w:rPr>
                <w:color w:val="000000"/>
                <w:sz w:val="20"/>
                <w:szCs w:val="20"/>
                <w:lang w:val="en-US"/>
              </w:rPr>
              <w:t>23 (33.8)</w:t>
            </w:r>
          </w:p>
        </w:tc>
        <w:tc>
          <w:tcPr>
            <w:tcW w:w="1721" w:type="pct"/>
            <w:shd w:val="clear" w:color="auto" w:fill="auto"/>
            <w:vAlign w:val="center"/>
          </w:tcPr>
          <w:p w14:paraId="5BA65FD0"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Resting state blood pressure</w:t>
            </w:r>
          </w:p>
          <w:p w14:paraId="18B68C9A" w14:textId="77777777" w:rsidR="003F5738" w:rsidRPr="004C24EA" w:rsidRDefault="003F5738" w:rsidP="000B7CA8">
            <w:pPr>
              <w:jc w:val="center"/>
              <w:rPr>
                <w:color w:val="000000"/>
                <w:sz w:val="20"/>
                <w:szCs w:val="20"/>
                <w:lang w:val="en-US"/>
              </w:rPr>
            </w:pPr>
            <w:r w:rsidRPr="004C24EA">
              <w:rPr>
                <w:color w:val="000000"/>
                <w:sz w:val="20"/>
                <w:szCs w:val="20"/>
                <w:lang w:val="en-US"/>
              </w:rPr>
              <w:t>4 (16.7)</w:t>
            </w:r>
          </w:p>
          <w:p w14:paraId="2E3CAD50" w14:textId="77777777" w:rsidR="003F5738" w:rsidRPr="004C24EA" w:rsidRDefault="003F5738" w:rsidP="000B7CA8">
            <w:pPr>
              <w:jc w:val="center"/>
              <w:rPr>
                <w:b/>
                <w:bCs/>
                <w:color w:val="000000"/>
                <w:sz w:val="20"/>
                <w:szCs w:val="20"/>
                <w:lang w:val="en-US"/>
              </w:rPr>
            </w:pPr>
            <w:r w:rsidRPr="004C24EA">
              <w:rPr>
                <w:b/>
                <w:bCs/>
                <w:color w:val="000000"/>
                <w:sz w:val="20"/>
                <w:szCs w:val="20"/>
                <w:lang w:val="en-US"/>
              </w:rPr>
              <w:t>Inferior frontal gyrus</w:t>
            </w:r>
          </w:p>
          <w:p w14:paraId="68D1A6D5" w14:textId="77777777" w:rsidR="003F5738" w:rsidRPr="004C24EA" w:rsidRDefault="003F5738" w:rsidP="000B7CA8">
            <w:pPr>
              <w:jc w:val="center"/>
              <w:rPr>
                <w:color w:val="000000"/>
                <w:sz w:val="20"/>
                <w:szCs w:val="20"/>
                <w:lang w:val="en-US"/>
              </w:rPr>
            </w:pPr>
            <w:r w:rsidRPr="004C24EA">
              <w:rPr>
                <w:color w:val="000000"/>
                <w:sz w:val="20"/>
                <w:szCs w:val="20"/>
                <w:lang w:val="en-US"/>
              </w:rPr>
              <w:t>4 (16.7)</w:t>
            </w:r>
          </w:p>
          <w:p w14:paraId="4DFA323D" w14:textId="77777777" w:rsidR="003F5738" w:rsidRPr="004C24EA" w:rsidRDefault="003F5738" w:rsidP="000B7CA8">
            <w:pPr>
              <w:jc w:val="center"/>
              <w:rPr>
                <w:b/>
                <w:bCs/>
                <w:color w:val="000000"/>
                <w:sz w:val="20"/>
                <w:szCs w:val="20"/>
                <w:lang w:val="en-US"/>
              </w:rPr>
            </w:pPr>
            <w:r w:rsidRPr="004C24EA">
              <w:rPr>
                <w:b/>
                <w:bCs/>
                <w:color w:val="000000"/>
                <w:sz w:val="20"/>
                <w:szCs w:val="20"/>
                <w:lang w:val="en-US"/>
              </w:rPr>
              <w:t>Precuneus</w:t>
            </w:r>
          </w:p>
          <w:p w14:paraId="1266277A" w14:textId="77777777" w:rsidR="003F5738" w:rsidRPr="004C24EA" w:rsidRDefault="003F5738" w:rsidP="000B7CA8">
            <w:pPr>
              <w:jc w:val="center"/>
              <w:rPr>
                <w:color w:val="000000"/>
                <w:sz w:val="20"/>
                <w:szCs w:val="20"/>
                <w:lang w:val="en-US"/>
              </w:rPr>
            </w:pPr>
            <w:r w:rsidRPr="004C24EA">
              <w:rPr>
                <w:color w:val="000000"/>
                <w:sz w:val="20"/>
                <w:szCs w:val="20"/>
                <w:lang w:val="en-US"/>
              </w:rPr>
              <w:t>4 (16.7)</w:t>
            </w:r>
          </w:p>
          <w:p w14:paraId="74053A93"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Superior frontal gyrus</w:t>
            </w:r>
          </w:p>
          <w:p w14:paraId="07A50FA5" w14:textId="77777777" w:rsidR="003F5738" w:rsidRPr="004C24EA" w:rsidRDefault="003F5738" w:rsidP="000B7CA8">
            <w:pPr>
              <w:jc w:val="center"/>
              <w:rPr>
                <w:color w:val="000000"/>
                <w:sz w:val="20"/>
                <w:szCs w:val="20"/>
                <w:lang w:val="en-US"/>
              </w:rPr>
            </w:pPr>
            <w:r w:rsidRPr="004C24EA">
              <w:rPr>
                <w:color w:val="000000"/>
                <w:sz w:val="20"/>
                <w:szCs w:val="20"/>
                <w:lang w:val="en-US"/>
              </w:rPr>
              <w:t>4 (16.7)</w:t>
            </w:r>
          </w:p>
        </w:tc>
        <w:tc>
          <w:tcPr>
            <w:tcW w:w="1639" w:type="pct"/>
            <w:shd w:val="clear" w:color="auto" w:fill="auto"/>
            <w:vAlign w:val="center"/>
          </w:tcPr>
          <w:p w14:paraId="6255D254"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r w:rsidRPr="004C24EA">
              <w:rPr>
                <w:b/>
                <w:bCs/>
                <w:color w:val="000000"/>
                <w:sz w:val="20"/>
                <w:szCs w:val="20"/>
                <w:lang w:val="en-US"/>
              </w:rPr>
              <w:t>Dorsal anterior cingulate cortex</w:t>
            </w:r>
          </w:p>
          <w:p w14:paraId="1172D2DC" w14:textId="77777777" w:rsidR="003F5738" w:rsidRPr="004C24EA" w:rsidRDefault="003F5738" w:rsidP="000B7CA8">
            <w:pPr>
              <w:jc w:val="center"/>
              <w:rPr>
                <w:b/>
                <w:bCs/>
                <w:color w:val="000000"/>
                <w:sz w:val="20"/>
                <w:szCs w:val="20"/>
                <w:lang w:val="en-US"/>
              </w:rPr>
            </w:pPr>
            <w:r w:rsidRPr="004C24EA">
              <w:rPr>
                <w:color w:val="000000"/>
                <w:sz w:val="20"/>
                <w:szCs w:val="20"/>
                <w:lang w:val="en-US"/>
              </w:rPr>
              <w:t>24 (26.1)</w:t>
            </w:r>
          </w:p>
        </w:tc>
      </w:tr>
      <w:tr w:rsidR="003F5738" w:rsidRPr="00090FC6" w14:paraId="4340E2AD" w14:textId="77777777" w:rsidTr="003F5738">
        <w:trPr>
          <w:trHeight w:val="498"/>
        </w:trPr>
        <w:tc>
          <w:tcPr>
            <w:tcW w:w="1640" w:type="pct"/>
            <w:shd w:val="clear" w:color="auto" w:fill="auto"/>
            <w:vAlign w:val="center"/>
          </w:tcPr>
          <w:p w14:paraId="69544F91"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r w:rsidRPr="004C24EA">
              <w:rPr>
                <w:b/>
                <w:bCs/>
                <w:color w:val="000000"/>
                <w:sz w:val="20"/>
                <w:szCs w:val="20"/>
                <w:lang w:val="en-US"/>
              </w:rPr>
              <w:t>Anterior insula</w:t>
            </w:r>
          </w:p>
          <w:p w14:paraId="627D69AE"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color w:val="000000"/>
                <w:sz w:val="20"/>
                <w:szCs w:val="20"/>
                <w:lang w:val="en-US"/>
              </w:rPr>
              <w:t>17 (25.0)</w:t>
            </w:r>
          </w:p>
        </w:tc>
        <w:tc>
          <w:tcPr>
            <w:tcW w:w="1721" w:type="pct"/>
            <w:vMerge w:val="restart"/>
            <w:shd w:val="clear" w:color="auto" w:fill="auto"/>
            <w:vAlign w:val="center"/>
          </w:tcPr>
          <w:p w14:paraId="004C29A8"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 xml:space="preserve">Anterior cingulate cortex </w:t>
            </w:r>
          </w:p>
          <w:p w14:paraId="04E6C5A9" w14:textId="77777777" w:rsidR="003F5738" w:rsidRPr="004C24EA" w:rsidRDefault="003F5738" w:rsidP="000B7CA8">
            <w:pPr>
              <w:jc w:val="center"/>
              <w:rPr>
                <w:b/>
                <w:bCs/>
                <w:color w:val="000000" w:themeColor="text1"/>
                <w:sz w:val="20"/>
                <w:szCs w:val="20"/>
                <w:lang w:val="en-US"/>
              </w:rPr>
            </w:pPr>
            <w:r w:rsidRPr="004C24EA">
              <w:rPr>
                <w:color w:val="000000"/>
                <w:sz w:val="20"/>
                <w:szCs w:val="20"/>
                <w:lang w:val="en-US"/>
              </w:rPr>
              <w:t>3 (12.5)</w:t>
            </w:r>
          </w:p>
          <w:p w14:paraId="24399DA5"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Heart rate variability</w:t>
            </w:r>
          </w:p>
          <w:p w14:paraId="51617C19" w14:textId="77777777" w:rsidR="003F5738" w:rsidRPr="004C24EA" w:rsidRDefault="003F5738" w:rsidP="000B7CA8">
            <w:pPr>
              <w:jc w:val="center"/>
              <w:rPr>
                <w:color w:val="000000"/>
                <w:sz w:val="20"/>
                <w:szCs w:val="20"/>
                <w:lang w:val="en-US"/>
              </w:rPr>
            </w:pPr>
            <w:r w:rsidRPr="004C24EA">
              <w:rPr>
                <w:color w:val="000000"/>
                <w:sz w:val="20"/>
                <w:szCs w:val="20"/>
                <w:lang w:val="en-US"/>
              </w:rPr>
              <w:t>3 (12.5)</w:t>
            </w:r>
          </w:p>
          <w:p w14:paraId="23E2A4BC"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Angular gyrus</w:t>
            </w:r>
          </w:p>
          <w:p w14:paraId="48D693C4" w14:textId="77777777" w:rsidR="003F5738" w:rsidRPr="004C24EA" w:rsidRDefault="003F5738" w:rsidP="000B7CA8">
            <w:pPr>
              <w:jc w:val="center"/>
              <w:rPr>
                <w:color w:val="000000"/>
                <w:sz w:val="20"/>
                <w:szCs w:val="20"/>
                <w:lang w:val="en-US"/>
              </w:rPr>
            </w:pPr>
            <w:r w:rsidRPr="004C24EA">
              <w:rPr>
                <w:color w:val="000000"/>
                <w:sz w:val="20"/>
                <w:szCs w:val="20"/>
                <w:lang w:val="en-US"/>
              </w:rPr>
              <w:t>3 (12.5)</w:t>
            </w:r>
          </w:p>
          <w:p w14:paraId="6AEFAD61"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proofErr w:type="spellStart"/>
            <w:r w:rsidRPr="004C24EA">
              <w:rPr>
                <w:b/>
                <w:bCs/>
                <w:color w:val="000000"/>
                <w:sz w:val="20"/>
                <w:szCs w:val="20"/>
                <w:lang w:val="en-US"/>
              </w:rPr>
              <w:t>Dorso</w:t>
            </w:r>
            <w:proofErr w:type="spellEnd"/>
            <w:r w:rsidRPr="004C24EA">
              <w:rPr>
                <w:b/>
                <w:bCs/>
                <w:color w:val="000000"/>
                <w:sz w:val="20"/>
                <w:szCs w:val="20"/>
                <w:lang w:val="en-US"/>
              </w:rPr>
              <w:t>-lateral prefrontal cortex</w:t>
            </w:r>
          </w:p>
          <w:p w14:paraId="07DB40A7" w14:textId="77777777" w:rsidR="003F5738" w:rsidRPr="004C24EA" w:rsidRDefault="003F5738" w:rsidP="000B7CA8">
            <w:pPr>
              <w:jc w:val="center"/>
              <w:rPr>
                <w:color w:val="000000"/>
                <w:sz w:val="20"/>
                <w:szCs w:val="20"/>
                <w:lang w:val="en-US"/>
              </w:rPr>
            </w:pPr>
            <w:r w:rsidRPr="004C24EA">
              <w:rPr>
                <w:color w:val="000000"/>
                <w:sz w:val="20"/>
                <w:szCs w:val="20"/>
                <w:lang w:val="en-US"/>
              </w:rPr>
              <w:t>3 (12.5)</w:t>
            </w:r>
          </w:p>
          <w:p w14:paraId="014BF50E" w14:textId="77777777" w:rsidR="003F5738" w:rsidRPr="004C24EA" w:rsidRDefault="003F5738" w:rsidP="000B7CA8">
            <w:pPr>
              <w:jc w:val="center"/>
              <w:rPr>
                <w:color w:val="000000"/>
                <w:sz w:val="20"/>
                <w:szCs w:val="20"/>
                <w:lang w:val="en-US"/>
              </w:rPr>
            </w:pPr>
            <w:r w:rsidRPr="004C24EA">
              <w:rPr>
                <w:b/>
                <w:bCs/>
                <w:color w:val="000000" w:themeColor="text1"/>
                <w:sz w:val="20"/>
                <w:szCs w:val="20"/>
                <w:lang w:val="en-US"/>
              </w:rPr>
              <w:t>CRP</w:t>
            </w:r>
            <w:r w:rsidRPr="004C24EA">
              <w:rPr>
                <w:b/>
                <w:bCs/>
                <w:color w:val="000000" w:themeColor="text1"/>
                <w:sz w:val="20"/>
                <w:szCs w:val="20"/>
                <w:lang w:val="en-US"/>
              </w:rPr>
              <w:br/>
            </w:r>
            <w:r w:rsidRPr="004C24EA">
              <w:rPr>
                <w:color w:val="000000"/>
                <w:sz w:val="20"/>
                <w:szCs w:val="20"/>
                <w:lang w:val="en-US"/>
              </w:rPr>
              <w:t>3 (12.5)</w:t>
            </w:r>
            <w:r w:rsidRPr="004C24EA">
              <w:rPr>
                <w:b/>
                <w:bCs/>
                <w:color w:val="000000" w:themeColor="text1"/>
                <w:sz w:val="20"/>
                <w:szCs w:val="20"/>
                <w:lang w:val="en-US"/>
              </w:rPr>
              <w:br/>
              <w:t>Heart rate</w:t>
            </w:r>
            <w:r w:rsidRPr="004C24EA">
              <w:rPr>
                <w:b/>
                <w:bCs/>
                <w:color w:val="000000" w:themeColor="text1"/>
                <w:sz w:val="20"/>
                <w:szCs w:val="20"/>
                <w:lang w:val="en-US"/>
              </w:rPr>
              <w:br/>
            </w:r>
            <w:r w:rsidRPr="004C24EA">
              <w:rPr>
                <w:color w:val="000000"/>
                <w:sz w:val="20"/>
                <w:szCs w:val="20"/>
                <w:lang w:val="en-US"/>
              </w:rPr>
              <w:t>3 (12.5)</w:t>
            </w:r>
          </w:p>
          <w:p w14:paraId="5A04B7E8" w14:textId="77777777" w:rsidR="003F5738" w:rsidRPr="004C24EA" w:rsidRDefault="003F5738" w:rsidP="000B7CA8">
            <w:pPr>
              <w:jc w:val="center"/>
              <w:rPr>
                <w:color w:val="000000"/>
                <w:sz w:val="20"/>
                <w:szCs w:val="20"/>
                <w:lang w:val="en-US"/>
              </w:rPr>
            </w:pPr>
            <w:r w:rsidRPr="004C24EA">
              <w:rPr>
                <w:b/>
                <w:bCs/>
                <w:color w:val="000000" w:themeColor="text1"/>
                <w:sz w:val="20"/>
                <w:szCs w:val="20"/>
                <w:lang w:val="en-US"/>
              </w:rPr>
              <w:t>Heart rate variability</w:t>
            </w:r>
            <w:r w:rsidRPr="004C24EA">
              <w:rPr>
                <w:b/>
                <w:bCs/>
                <w:color w:val="000000" w:themeColor="text1"/>
                <w:sz w:val="20"/>
                <w:szCs w:val="20"/>
                <w:lang w:val="en-US"/>
              </w:rPr>
              <w:br/>
            </w:r>
            <w:r w:rsidRPr="004C24EA">
              <w:rPr>
                <w:color w:val="000000"/>
                <w:sz w:val="20"/>
                <w:szCs w:val="20"/>
                <w:lang w:val="en-US"/>
              </w:rPr>
              <w:t>3 (12.5)</w:t>
            </w:r>
          </w:p>
          <w:p w14:paraId="0210245D" w14:textId="77777777" w:rsidR="003F5738" w:rsidRPr="004C24EA" w:rsidRDefault="003F5738" w:rsidP="000B7CA8">
            <w:pPr>
              <w:jc w:val="center"/>
              <w:rPr>
                <w:color w:val="000000"/>
                <w:sz w:val="20"/>
                <w:szCs w:val="20"/>
                <w:lang w:val="en-US"/>
              </w:rPr>
            </w:pPr>
            <w:r w:rsidRPr="004C24EA">
              <w:rPr>
                <w:b/>
                <w:bCs/>
                <w:color w:val="000000" w:themeColor="text1"/>
                <w:sz w:val="20"/>
                <w:szCs w:val="20"/>
                <w:lang w:val="en-US"/>
              </w:rPr>
              <w:t>Supramarginal gyrus</w:t>
            </w:r>
            <w:r w:rsidRPr="004C24EA">
              <w:rPr>
                <w:b/>
                <w:bCs/>
                <w:color w:val="000000" w:themeColor="text1"/>
                <w:sz w:val="20"/>
                <w:szCs w:val="20"/>
                <w:lang w:val="en-US"/>
              </w:rPr>
              <w:br/>
            </w:r>
            <w:r w:rsidRPr="004C24EA">
              <w:rPr>
                <w:color w:val="000000"/>
                <w:sz w:val="20"/>
                <w:szCs w:val="20"/>
                <w:lang w:val="en-US"/>
              </w:rPr>
              <w:t>3 (12.5)</w:t>
            </w:r>
          </w:p>
          <w:p w14:paraId="404FC400" w14:textId="77777777" w:rsidR="003F5738" w:rsidRPr="004C24EA" w:rsidRDefault="003F5738" w:rsidP="000B7CA8">
            <w:pPr>
              <w:jc w:val="center"/>
              <w:rPr>
                <w:b/>
                <w:bCs/>
                <w:color w:val="000000" w:themeColor="text1"/>
                <w:sz w:val="20"/>
                <w:szCs w:val="20"/>
                <w:lang w:val="en-US"/>
              </w:rPr>
            </w:pPr>
          </w:p>
        </w:tc>
        <w:tc>
          <w:tcPr>
            <w:tcW w:w="1639" w:type="pct"/>
            <w:shd w:val="clear" w:color="auto" w:fill="auto"/>
            <w:vAlign w:val="center"/>
          </w:tcPr>
          <w:p w14:paraId="4F1F0107"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r w:rsidRPr="004C24EA">
              <w:rPr>
                <w:b/>
                <w:bCs/>
                <w:color w:val="000000"/>
                <w:sz w:val="20"/>
                <w:szCs w:val="20"/>
                <w:lang w:val="en-US"/>
              </w:rPr>
              <w:t>Anterior insula</w:t>
            </w:r>
          </w:p>
          <w:p w14:paraId="73774FE4"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color w:val="000000"/>
                <w:sz w:val="20"/>
                <w:szCs w:val="20"/>
                <w:lang w:val="en-US"/>
              </w:rPr>
              <w:t>18 (19.6)</w:t>
            </w:r>
          </w:p>
        </w:tc>
      </w:tr>
      <w:tr w:rsidR="003F5738" w:rsidRPr="00090FC6" w14:paraId="4329C340" w14:textId="77777777" w:rsidTr="003F5738">
        <w:trPr>
          <w:trHeight w:val="131"/>
        </w:trPr>
        <w:tc>
          <w:tcPr>
            <w:tcW w:w="1640" w:type="pct"/>
            <w:shd w:val="clear" w:color="auto" w:fill="auto"/>
            <w:vAlign w:val="center"/>
          </w:tcPr>
          <w:p w14:paraId="2B44E2A3"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proofErr w:type="spellStart"/>
            <w:r w:rsidRPr="004C24EA">
              <w:rPr>
                <w:b/>
                <w:bCs/>
                <w:color w:val="000000"/>
                <w:sz w:val="20"/>
                <w:szCs w:val="20"/>
                <w:lang w:val="en-US"/>
              </w:rPr>
              <w:t>Ventro</w:t>
            </w:r>
            <w:proofErr w:type="spellEnd"/>
            <w:r w:rsidRPr="004C24EA">
              <w:rPr>
                <w:b/>
                <w:bCs/>
                <w:color w:val="000000"/>
                <w:sz w:val="20"/>
                <w:szCs w:val="20"/>
                <w:lang w:val="en-US"/>
              </w:rPr>
              <w:t>-lateral prefrontal cortex</w:t>
            </w:r>
          </w:p>
          <w:p w14:paraId="0CB74E40" w14:textId="77777777" w:rsidR="003F5738" w:rsidRPr="004C24EA" w:rsidRDefault="003F5738" w:rsidP="000B7CA8">
            <w:pPr>
              <w:jc w:val="center"/>
              <w:rPr>
                <w:b/>
                <w:bCs/>
                <w:color w:val="000000" w:themeColor="text1"/>
                <w:sz w:val="20"/>
                <w:szCs w:val="20"/>
                <w:lang w:val="en-US"/>
              </w:rPr>
            </w:pPr>
            <w:r w:rsidRPr="004C24EA">
              <w:rPr>
                <w:color w:val="000000"/>
                <w:sz w:val="20"/>
                <w:szCs w:val="20"/>
                <w:lang w:val="en-US"/>
              </w:rPr>
              <w:t>16 (23.5)</w:t>
            </w:r>
          </w:p>
        </w:tc>
        <w:tc>
          <w:tcPr>
            <w:tcW w:w="1721" w:type="pct"/>
            <w:vMerge/>
            <w:shd w:val="clear" w:color="auto" w:fill="auto"/>
            <w:vAlign w:val="center"/>
          </w:tcPr>
          <w:p w14:paraId="6F41A837" w14:textId="77777777" w:rsidR="003F5738" w:rsidRPr="004C24EA" w:rsidRDefault="003F5738" w:rsidP="000B7CA8">
            <w:pPr>
              <w:jc w:val="center"/>
              <w:rPr>
                <w:b/>
                <w:bCs/>
                <w:color w:val="000000"/>
                <w:sz w:val="20"/>
                <w:szCs w:val="20"/>
                <w:lang w:val="en-US"/>
              </w:rPr>
            </w:pPr>
          </w:p>
        </w:tc>
        <w:tc>
          <w:tcPr>
            <w:tcW w:w="1639" w:type="pct"/>
            <w:shd w:val="clear" w:color="auto" w:fill="auto"/>
            <w:vAlign w:val="center"/>
          </w:tcPr>
          <w:p w14:paraId="44DF444F"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proofErr w:type="spellStart"/>
            <w:r w:rsidRPr="004C24EA">
              <w:rPr>
                <w:b/>
                <w:bCs/>
                <w:color w:val="000000"/>
                <w:sz w:val="20"/>
                <w:szCs w:val="20"/>
                <w:lang w:val="en-US"/>
              </w:rPr>
              <w:t>Ventro</w:t>
            </w:r>
            <w:proofErr w:type="spellEnd"/>
            <w:r w:rsidRPr="004C24EA">
              <w:rPr>
                <w:b/>
                <w:bCs/>
                <w:color w:val="000000"/>
                <w:sz w:val="20"/>
                <w:szCs w:val="20"/>
                <w:lang w:val="en-US"/>
              </w:rPr>
              <w:t>-lateral prefrontal cortex</w:t>
            </w:r>
          </w:p>
          <w:p w14:paraId="444C6E21" w14:textId="77777777" w:rsidR="003F5738" w:rsidRPr="004C24EA" w:rsidRDefault="003F5738" w:rsidP="000B7CA8">
            <w:pPr>
              <w:jc w:val="center"/>
              <w:rPr>
                <w:b/>
                <w:bCs/>
                <w:color w:val="000000"/>
                <w:sz w:val="20"/>
                <w:szCs w:val="20"/>
                <w:lang w:val="en-US"/>
              </w:rPr>
            </w:pPr>
            <w:r w:rsidRPr="004C24EA">
              <w:rPr>
                <w:color w:val="000000"/>
                <w:sz w:val="20"/>
                <w:szCs w:val="20"/>
                <w:lang w:val="en-US"/>
              </w:rPr>
              <w:t>16 (17.4)</w:t>
            </w:r>
          </w:p>
        </w:tc>
      </w:tr>
      <w:tr w:rsidR="003F5738" w:rsidRPr="00B616EA" w14:paraId="447198FC" w14:textId="77777777" w:rsidTr="003F5738">
        <w:trPr>
          <w:trHeight w:val="131"/>
        </w:trPr>
        <w:tc>
          <w:tcPr>
            <w:tcW w:w="1640" w:type="pct"/>
            <w:shd w:val="clear" w:color="auto" w:fill="auto"/>
            <w:vAlign w:val="center"/>
          </w:tcPr>
          <w:p w14:paraId="3434513B"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 xml:space="preserve">Insula </w:t>
            </w:r>
          </w:p>
          <w:p w14:paraId="561D1C40" w14:textId="77777777" w:rsidR="003F5738" w:rsidRPr="004C24EA" w:rsidRDefault="003F5738" w:rsidP="000B7CA8">
            <w:pPr>
              <w:jc w:val="center"/>
              <w:rPr>
                <w:b/>
                <w:bCs/>
                <w:color w:val="000000" w:themeColor="text1"/>
                <w:sz w:val="20"/>
                <w:szCs w:val="20"/>
                <w:lang w:val="en-US"/>
              </w:rPr>
            </w:pPr>
            <w:r w:rsidRPr="004C24EA">
              <w:rPr>
                <w:color w:val="000000"/>
                <w:sz w:val="20"/>
                <w:szCs w:val="20"/>
                <w:lang w:val="en-US"/>
              </w:rPr>
              <w:t>12 (17.6)</w:t>
            </w:r>
          </w:p>
        </w:tc>
        <w:tc>
          <w:tcPr>
            <w:tcW w:w="1721" w:type="pct"/>
            <w:vMerge/>
            <w:shd w:val="clear" w:color="auto" w:fill="auto"/>
          </w:tcPr>
          <w:p w14:paraId="35D19898" w14:textId="77777777" w:rsidR="003F5738" w:rsidRPr="004C24EA" w:rsidRDefault="003F5738" w:rsidP="000B7CA8">
            <w:pPr>
              <w:rPr>
                <w:b/>
                <w:bCs/>
                <w:color w:val="000000" w:themeColor="text1"/>
                <w:sz w:val="20"/>
                <w:szCs w:val="20"/>
                <w:lang w:val="en-US"/>
              </w:rPr>
            </w:pPr>
          </w:p>
        </w:tc>
        <w:tc>
          <w:tcPr>
            <w:tcW w:w="1639" w:type="pct"/>
            <w:shd w:val="clear" w:color="auto" w:fill="auto"/>
            <w:vAlign w:val="center"/>
          </w:tcPr>
          <w:p w14:paraId="44D7D4C9" w14:textId="5F275B1A"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r w:rsidRPr="004C24EA">
              <w:rPr>
                <w:b/>
                <w:bCs/>
                <w:color w:val="000000"/>
                <w:sz w:val="20"/>
                <w:szCs w:val="20"/>
                <w:lang w:val="en-US"/>
              </w:rPr>
              <w:t xml:space="preserve">Insula </w:t>
            </w:r>
          </w:p>
          <w:p w14:paraId="270B0D7F" w14:textId="77777777" w:rsidR="003F5738" w:rsidRPr="004C24EA" w:rsidRDefault="003F5738" w:rsidP="000B7CA8">
            <w:pPr>
              <w:jc w:val="center"/>
              <w:rPr>
                <w:color w:val="000000"/>
                <w:sz w:val="20"/>
                <w:szCs w:val="20"/>
                <w:lang w:val="en-US"/>
              </w:rPr>
            </w:pPr>
            <w:r w:rsidRPr="004C24EA">
              <w:rPr>
                <w:color w:val="000000"/>
                <w:sz w:val="20"/>
                <w:szCs w:val="20"/>
                <w:lang w:val="en-US"/>
              </w:rPr>
              <w:t>14 (15.2)</w:t>
            </w:r>
          </w:p>
          <w:p w14:paraId="6E1178E2"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r w:rsidRPr="004C24EA">
              <w:rPr>
                <w:b/>
                <w:bCs/>
                <w:color w:val="000000"/>
                <w:sz w:val="20"/>
                <w:szCs w:val="20"/>
                <w:lang w:val="en-US"/>
              </w:rPr>
              <w:t>Precuneus</w:t>
            </w:r>
          </w:p>
          <w:p w14:paraId="2F575556" w14:textId="77777777" w:rsidR="003F5738" w:rsidRPr="004C24EA" w:rsidRDefault="003F5738" w:rsidP="000B7CA8">
            <w:pPr>
              <w:jc w:val="center"/>
              <w:rPr>
                <w:color w:val="000000"/>
                <w:sz w:val="20"/>
                <w:szCs w:val="20"/>
                <w:lang w:val="en-US"/>
              </w:rPr>
            </w:pPr>
            <w:r w:rsidRPr="004C24EA">
              <w:rPr>
                <w:color w:val="000000"/>
                <w:sz w:val="20"/>
                <w:szCs w:val="20"/>
                <w:lang w:val="en-US"/>
              </w:rPr>
              <w:t>14 (15.2)</w:t>
            </w:r>
          </w:p>
        </w:tc>
      </w:tr>
      <w:tr w:rsidR="003F5738" w:rsidRPr="00090FC6" w14:paraId="3E224BE7" w14:textId="77777777" w:rsidTr="003F5738">
        <w:trPr>
          <w:trHeight w:val="1009"/>
        </w:trPr>
        <w:tc>
          <w:tcPr>
            <w:tcW w:w="1640" w:type="pct"/>
            <w:shd w:val="clear" w:color="auto" w:fill="auto"/>
            <w:vAlign w:val="center"/>
          </w:tcPr>
          <w:p w14:paraId="5506E618" w14:textId="77777777" w:rsidR="003F5738" w:rsidRPr="004C24EA" w:rsidRDefault="003F5738" w:rsidP="000B7CA8">
            <w:pPr>
              <w:autoSpaceDE w:val="0"/>
              <w:autoSpaceDN w:val="0"/>
              <w:adjustRightInd w:val="0"/>
              <w:spacing w:line="276" w:lineRule="auto"/>
              <w:jc w:val="center"/>
              <w:rPr>
                <w:b/>
                <w:bCs/>
                <w:color w:val="000000" w:themeColor="text1"/>
                <w:sz w:val="20"/>
                <w:szCs w:val="20"/>
                <w:lang w:val="en-US"/>
              </w:rPr>
            </w:pPr>
            <w:r w:rsidRPr="004C24EA">
              <w:rPr>
                <w:b/>
                <w:bCs/>
                <w:color w:val="000000" w:themeColor="text1"/>
                <w:sz w:val="20"/>
                <w:szCs w:val="20"/>
                <w:lang w:val="en-US"/>
              </w:rPr>
              <w:t>Cerebellum</w:t>
            </w:r>
          </w:p>
          <w:p w14:paraId="04B60BCD"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color w:val="000000"/>
                <w:sz w:val="20"/>
                <w:szCs w:val="20"/>
                <w:lang w:val="en-US"/>
              </w:rPr>
              <w:t>10 (14.7)</w:t>
            </w:r>
          </w:p>
          <w:p w14:paraId="56EF6C39"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proofErr w:type="spellStart"/>
            <w:r w:rsidRPr="004C24EA">
              <w:rPr>
                <w:b/>
                <w:bCs/>
                <w:color w:val="000000"/>
                <w:sz w:val="20"/>
                <w:szCs w:val="20"/>
                <w:lang w:val="en-US"/>
              </w:rPr>
              <w:t>Dorso</w:t>
            </w:r>
            <w:proofErr w:type="spellEnd"/>
            <w:r w:rsidRPr="004C24EA">
              <w:rPr>
                <w:b/>
                <w:bCs/>
                <w:color w:val="000000"/>
                <w:sz w:val="20"/>
                <w:szCs w:val="20"/>
                <w:lang w:val="en-US"/>
              </w:rPr>
              <w:t>-lateral prefrontal cortex</w:t>
            </w:r>
          </w:p>
          <w:p w14:paraId="3A179BC0" w14:textId="77777777" w:rsidR="003F5738" w:rsidRPr="004C24EA" w:rsidRDefault="003F5738" w:rsidP="000B7CA8">
            <w:pPr>
              <w:jc w:val="center"/>
              <w:rPr>
                <w:color w:val="000000"/>
                <w:sz w:val="20"/>
                <w:szCs w:val="20"/>
                <w:lang w:val="en-US"/>
              </w:rPr>
            </w:pPr>
            <w:r w:rsidRPr="004C24EA">
              <w:rPr>
                <w:color w:val="000000"/>
                <w:sz w:val="20"/>
                <w:szCs w:val="20"/>
                <w:lang w:val="en-US"/>
              </w:rPr>
              <w:t>10 (14.7)</w:t>
            </w:r>
          </w:p>
          <w:p w14:paraId="36BEF4CF" w14:textId="77777777" w:rsidR="003F5738" w:rsidRPr="004C24EA" w:rsidRDefault="003F5738" w:rsidP="000B7CA8">
            <w:pPr>
              <w:jc w:val="center"/>
              <w:rPr>
                <w:b/>
                <w:bCs/>
                <w:color w:val="000000" w:themeColor="text1"/>
                <w:sz w:val="20"/>
                <w:szCs w:val="20"/>
                <w:lang w:val="en-US"/>
              </w:rPr>
            </w:pPr>
            <w:r w:rsidRPr="004C24EA">
              <w:rPr>
                <w:b/>
                <w:bCs/>
                <w:color w:val="000000" w:themeColor="text1"/>
                <w:sz w:val="20"/>
                <w:szCs w:val="20"/>
                <w:lang w:val="en-US"/>
              </w:rPr>
              <w:t>Precuneus</w:t>
            </w:r>
          </w:p>
          <w:p w14:paraId="56C27DCB" w14:textId="77777777" w:rsidR="003F5738" w:rsidRPr="004C24EA" w:rsidRDefault="003F5738" w:rsidP="000B7CA8">
            <w:pPr>
              <w:jc w:val="center"/>
              <w:rPr>
                <w:color w:val="000000" w:themeColor="text1"/>
                <w:sz w:val="20"/>
                <w:szCs w:val="20"/>
                <w:lang w:val="en-US"/>
              </w:rPr>
            </w:pPr>
            <w:r w:rsidRPr="004C24EA">
              <w:rPr>
                <w:color w:val="000000" w:themeColor="text1"/>
                <w:sz w:val="20"/>
                <w:szCs w:val="20"/>
                <w:lang w:val="en-US"/>
              </w:rPr>
              <w:t>10 (14.7)</w:t>
            </w:r>
          </w:p>
        </w:tc>
        <w:tc>
          <w:tcPr>
            <w:tcW w:w="1721" w:type="pct"/>
            <w:vMerge/>
            <w:shd w:val="clear" w:color="auto" w:fill="auto"/>
          </w:tcPr>
          <w:p w14:paraId="7E60B15B" w14:textId="77777777" w:rsidR="003F5738" w:rsidRPr="004C24EA" w:rsidRDefault="003F5738" w:rsidP="000B7CA8">
            <w:pPr>
              <w:rPr>
                <w:b/>
                <w:bCs/>
                <w:color w:val="000000" w:themeColor="text1"/>
                <w:sz w:val="20"/>
                <w:szCs w:val="20"/>
                <w:lang w:val="en-US"/>
              </w:rPr>
            </w:pPr>
          </w:p>
        </w:tc>
        <w:tc>
          <w:tcPr>
            <w:tcW w:w="1639" w:type="pct"/>
            <w:shd w:val="clear" w:color="auto" w:fill="auto"/>
            <w:vAlign w:val="center"/>
          </w:tcPr>
          <w:p w14:paraId="5E80DD61" w14:textId="77777777" w:rsidR="003F5738" w:rsidRPr="004C24EA" w:rsidRDefault="003F5738" w:rsidP="000B7CA8">
            <w:pPr>
              <w:autoSpaceDE w:val="0"/>
              <w:autoSpaceDN w:val="0"/>
              <w:adjustRightInd w:val="0"/>
              <w:spacing w:line="276" w:lineRule="auto"/>
              <w:jc w:val="center"/>
              <w:rPr>
                <w:b/>
                <w:bCs/>
                <w:i/>
                <w:iCs/>
                <w:color w:val="000000" w:themeColor="text1"/>
                <w:sz w:val="20"/>
                <w:szCs w:val="20"/>
                <w:lang w:val="en-US"/>
              </w:rPr>
            </w:pPr>
            <w:proofErr w:type="spellStart"/>
            <w:r w:rsidRPr="004C24EA">
              <w:rPr>
                <w:b/>
                <w:bCs/>
                <w:color w:val="000000"/>
                <w:sz w:val="20"/>
                <w:szCs w:val="20"/>
                <w:lang w:val="en-US"/>
              </w:rPr>
              <w:t>Dorso</w:t>
            </w:r>
            <w:proofErr w:type="spellEnd"/>
            <w:r w:rsidRPr="004C24EA">
              <w:rPr>
                <w:b/>
                <w:bCs/>
                <w:color w:val="000000"/>
                <w:sz w:val="20"/>
                <w:szCs w:val="20"/>
                <w:lang w:val="en-US"/>
              </w:rPr>
              <w:t>-lateral prefrontal cortex</w:t>
            </w:r>
          </w:p>
          <w:p w14:paraId="10B9ACAE" w14:textId="77777777" w:rsidR="003F5738" w:rsidRPr="004C24EA" w:rsidRDefault="003F5738" w:rsidP="000B7CA8">
            <w:pPr>
              <w:jc w:val="center"/>
              <w:rPr>
                <w:b/>
                <w:bCs/>
                <w:color w:val="000000" w:themeColor="text1"/>
                <w:sz w:val="20"/>
                <w:szCs w:val="20"/>
                <w:lang w:val="en-US"/>
              </w:rPr>
            </w:pPr>
            <w:r w:rsidRPr="004C24EA">
              <w:rPr>
                <w:color w:val="000000"/>
                <w:sz w:val="20"/>
                <w:szCs w:val="20"/>
                <w:lang w:val="en-US"/>
              </w:rPr>
              <w:t>13 (14.1)</w:t>
            </w:r>
          </w:p>
        </w:tc>
      </w:tr>
      <w:tr w:rsidR="003F5738" w:rsidRPr="00090FC6" w14:paraId="1FD5856B" w14:textId="77777777" w:rsidTr="003F5738">
        <w:trPr>
          <w:trHeight w:val="131"/>
        </w:trPr>
        <w:tc>
          <w:tcPr>
            <w:tcW w:w="1640" w:type="pct"/>
            <w:shd w:val="clear" w:color="auto" w:fill="auto"/>
            <w:vAlign w:val="center"/>
          </w:tcPr>
          <w:p w14:paraId="44C6BBB4"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Inferior frontal gyrus</w:t>
            </w:r>
          </w:p>
          <w:p w14:paraId="171BB99E" w14:textId="77777777" w:rsidR="003F5738" w:rsidRPr="004C24EA" w:rsidRDefault="003F5738" w:rsidP="000B7CA8">
            <w:pPr>
              <w:jc w:val="center"/>
              <w:rPr>
                <w:color w:val="000000"/>
                <w:sz w:val="20"/>
                <w:szCs w:val="20"/>
                <w:lang w:val="en-US"/>
              </w:rPr>
            </w:pPr>
            <w:r w:rsidRPr="004C24EA">
              <w:rPr>
                <w:color w:val="000000"/>
                <w:sz w:val="20"/>
                <w:szCs w:val="20"/>
                <w:lang w:val="en-US"/>
              </w:rPr>
              <w:t>8 (11.8)</w:t>
            </w:r>
          </w:p>
          <w:p w14:paraId="1DAC91FB"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Inferior parietal lobule</w:t>
            </w:r>
          </w:p>
          <w:p w14:paraId="00690AC7" w14:textId="77777777" w:rsidR="003F5738" w:rsidRPr="004C24EA" w:rsidRDefault="003F5738" w:rsidP="000B7CA8">
            <w:pPr>
              <w:jc w:val="center"/>
              <w:rPr>
                <w:b/>
                <w:bCs/>
                <w:color w:val="000000" w:themeColor="text1"/>
                <w:sz w:val="20"/>
                <w:szCs w:val="20"/>
                <w:lang w:val="en-US"/>
              </w:rPr>
            </w:pPr>
            <w:r w:rsidRPr="004C24EA">
              <w:rPr>
                <w:color w:val="000000"/>
                <w:sz w:val="20"/>
                <w:szCs w:val="20"/>
                <w:lang w:val="en-US"/>
              </w:rPr>
              <w:t>8 (11.8)</w:t>
            </w:r>
          </w:p>
        </w:tc>
        <w:tc>
          <w:tcPr>
            <w:tcW w:w="1721" w:type="pct"/>
            <w:vMerge/>
            <w:shd w:val="clear" w:color="auto" w:fill="auto"/>
          </w:tcPr>
          <w:p w14:paraId="58CF176F" w14:textId="77777777" w:rsidR="003F5738" w:rsidRPr="004C24EA" w:rsidRDefault="003F5738" w:rsidP="000B7CA8">
            <w:pPr>
              <w:rPr>
                <w:b/>
                <w:bCs/>
                <w:color w:val="000000" w:themeColor="text1"/>
                <w:sz w:val="20"/>
                <w:szCs w:val="20"/>
                <w:lang w:val="en-US"/>
              </w:rPr>
            </w:pPr>
          </w:p>
        </w:tc>
        <w:tc>
          <w:tcPr>
            <w:tcW w:w="1639" w:type="pct"/>
            <w:shd w:val="clear" w:color="auto" w:fill="auto"/>
            <w:vAlign w:val="center"/>
          </w:tcPr>
          <w:p w14:paraId="1BC2DE6F" w14:textId="77777777" w:rsidR="003F5738" w:rsidRPr="004C24EA" w:rsidRDefault="003F5738" w:rsidP="000B7CA8">
            <w:pPr>
              <w:jc w:val="center"/>
              <w:rPr>
                <w:b/>
                <w:bCs/>
                <w:color w:val="000000"/>
                <w:sz w:val="20"/>
                <w:szCs w:val="20"/>
                <w:lang w:val="en-US"/>
              </w:rPr>
            </w:pPr>
            <w:r w:rsidRPr="004C24EA">
              <w:rPr>
                <w:b/>
                <w:bCs/>
                <w:color w:val="000000"/>
                <w:sz w:val="20"/>
                <w:szCs w:val="20"/>
                <w:lang w:val="en-US"/>
              </w:rPr>
              <w:t>Inferior frontal gyrus</w:t>
            </w:r>
          </w:p>
          <w:p w14:paraId="1DDC19C6"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12 (13)</w:t>
            </w:r>
          </w:p>
        </w:tc>
      </w:tr>
      <w:tr w:rsidR="003F5738" w:rsidRPr="00090FC6" w14:paraId="7CFAAAE9" w14:textId="77777777" w:rsidTr="003F5738">
        <w:trPr>
          <w:trHeight w:val="131"/>
        </w:trPr>
        <w:tc>
          <w:tcPr>
            <w:tcW w:w="1640" w:type="pct"/>
            <w:vMerge w:val="restart"/>
            <w:shd w:val="clear" w:color="auto" w:fill="auto"/>
            <w:vAlign w:val="center"/>
          </w:tcPr>
          <w:p w14:paraId="5D6C0E18"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 xml:space="preserve">Anterior cingulate cortex </w:t>
            </w:r>
          </w:p>
          <w:p w14:paraId="15659FB7" w14:textId="77777777" w:rsidR="003F5738" w:rsidRPr="004C24EA" w:rsidRDefault="003F5738" w:rsidP="000B7CA8">
            <w:pPr>
              <w:jc w:val="center"/>
              <w:rPr>
                <w:color w:val="000000"/>
                <w:sz w:val="20"/>
                <w:szCs w:val="20"/>
                <w:lang w:val="en-US"/>
              </w:rPr>
            </w:pPr>
            <w:r w:rsidRPr="004C24EA">
              <w:rPr>
                <w:color w:val="000000"/>
                <w:sz w:val="20"/>
                <w:szCs w:val="20"/>
                <w:lang w:val="en-US"/>
              </w:rPr>
              <w:t>7 (10.3)</w:t>
            </w:r>
          </w:p>
          <w:p w14:paraId="76ACDFA8"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Amygdala</w:t>
            </w:r>
          </w:p>
          <w:p w14:paraId="610D285D" w14:textId="77777777" w:rsidR="003F5738" w:rsidRPr="004C24EA" w:rsidRDefault="003F5738" w:rsidP="000B7CA8">
            <w:pPr>
              <w:jc w:val="center"/>
              <w:rPr>
                <w:color w:val="000000"/>
                <w:sz w:val="20"/>
                <w:szCs w:val="20"/>
                <w:lang w:val="en-US"/>
              </w:rPr>
            </w:pPr>
            <w:r w:rsidRPr="004C24EA">
              <w:rPr>
                <w:color w:val="000000"/>
                <w:sz w:val="20"/>
                <w:szCs w:val="20"/>
                <w:lang w:val="en-US"/>
              </w:rPr>
              <w:t>7 (10.3)</w:t>
            </w:r>
          </w:p>
          <w:p w14:paraId="50D26D32"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Fusiform gyrus</w:t>
            </w:r>
          </w:p>
          <w:p w14:paraId="33B40935" w14:textId="77777777" w:rsidR="003F5738" w:rsidRPr="004C24EA" w:rsidRDefault="003F5738" w:rsidP="000B7CA8">
            <w:pPr>
              <w:jc w:val="center"/>
              <w:rPr>
                <w:color w:val="000000"/>
                <w:sz w:val="20"/>
                <w:szCs w:val="20"/>
                <w:lang w:val="en-US"/>
              </w:rPr>
            </w:pPr>
            <w:r w:rsidRPr="004C24EA">
              <w:rPr>
                <w:color w:val="000000"/>
                <w:sz w:val="20"/>
                <w:szCs w:val="20"/>
                <w:lang w:val="en-US"/>
              </w:rPr>
              <w:t>7 (10.3)</w:t>
            </w:r>
          </w:p>
          <w:p w14:paraId="1CD1FB44"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Middle temporal gyrus</w:t>
            </w:r>
          </w:p>
          <w:p w14:paraId="3EA11E58" w14:textId="77777777" w:rsidR="003F5738" w:rsidRPr="004C24EA" w:rsidRDefault="003F5738" w:rsidP="000B7CA8">
            <w:pPr>
              <w:jc w:val="center"/>
              <w:rPr>
                <w:color w:val="000000"/>
                <w:sz w:val="20"/>
                <w:szCs w:val="20"/>
                <w:lang w:val="en-US"/>
              </w:rPr>
            </w:pPr>
            <w:r w:rsidRPr="004C24EA">
              <w:rPr>
                <w:color w:val="000000"/>
                <w:sz w:val="20"/>
                <w:szCs w:val="20"/>
                <w:lang w:val="en-US"/>
              </w:rPr>
              <w:t>7 (10.3)</w:t>
            </w:r>
          </w:p>
          <w:p w14:paraId="4615EA1D"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Posterior insula</w:t>
            </w:r>
          </w:p>
          <w:p w14:paraId="51C333B3" w14:textId="77777777" w:rsidR="003F5738" w:rsidRPr="004C24EA" w:rsidRDefault="003F5738" w:rsidP="000B7CA8">
            <w:pPr>
              <w:jc w:val="center"/>
              <w:rPr>
                <w:color w:val="000000"/>
                <w:sz w:val="20"/>
                <w:szCs w:val="20"/>
                <w:lang w:val="en-US"/>
              </w:rPr>
            </w:pPr>
            <w:r w:rsidRPr="004C24EA">
              <w:rPr>
                <w:color w:val="000000"/>
                <w:sz w:val="20"/>
                <w:szCs w:val="20"/>
                <w:lang w:val="en-US"/>
              </w:rPr>
              <w:t>7 (10.3)</w:t>
            </w:r>
          </w:p>
          <w:p w14:paraId="48A339B6" w14:textId="77777777" w:rsidR="003F5738" w:rsidRPr="004C24EA" w:rsidRDefault="003F5738" w:rsidP="000B7CA8">
            <w:pPr>
              <w:autoSpaceDE w:val="0"/>
              <w:autoSpaceDN w:val="0"/>
              <w:adjustRightInd w:val="0"/>
              <w:spacing w:line="276" w:lineRule="auto"/>
              <w:jc w:val="center"/>
              <w:rPr>
                <w:b/>
                <w:bCs/>
                <w:color w:val="000000" w:themeColor="text1"/>
                <w:sz w:val="20"/>
                <w:szCs w:val="20"/>
                <w:lang w:val="en-US"/>
              </w:rPr>
            </w:pPr>
            <w:r w:rsidRPr="004C24EA">
              <w:rPr>
                <w:b/>
                <w:bCs/>
                <w:color w:val="000000" w:themeColor="text1"/>
                <w:sz w:val="20"/>
                <w:szCs w:val="20"/>
                <w:lang w:val="en-US"/>
              </w:rPr>
              <w:t>Superior frontal gyrus</w:t>
            </w:r>
          </w:p>
          <w:p w14:paraId="38E9D33C" w14:textId="77777777" w:rsidR="003F5738" w:rsidRPr="004C24EA" w:rsidRDefault="003F5738" w:rsidP="000B7CA8">
            <w:pPr>
              <w:jc w:val="center"/>
              <w:rPr>
                <w:color w:val="000000"/>
                <w:sz w:val="20"/>
                <w:szCs w:val="20"/>
                <w:lang w:val="en-US"/>
              </w:rPr>
            </w:pPr>
            <w:r w:rsidRPr="004C24EA">
              <w:rPr>
                <w:color w:val="000000"/>
                <w:sz w:val="20"/>
                <w:szCs w:val="20"/>
                <w:lang w:val="en-US"/>
              </w:rPr>
              <w:t>7 (10.3)</w:t>
            </w:r>
          </w:p>
        </w:tc>
        <w:tc>
          <w:tcPr>
            <w:tcW w:w="1721" w:type="pct"/>
            <w:vMerge/>
            <w:shd w:val="clear" w:color="auto" w:fill="auto"/>
          </w:tcPr>
          <w:p w14:paraId="7D596FA6"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p>
        </w:tc>
        <w:tc>
          <w:tcPr>
            <w:tcW w:w="1639" w:type="pct"/>
            <w:shd w:val="clear" w:color="auto" w:fill="auto"/>
            <w:vAlign w:val="center"/>
          </w:tcPr>
          <w:p w14:paraId="6B1D1EC0" w14:textId="77777777" w:rsidR="003F5738" w:rsidRPr="004C24EA" w:rsidRDefault="003F5738" w:rsidP="000B7CA8">
            <w:pPr>
              <w:jc w:val="center"/>
              <w:rPr>
                <w:b/>
                <w:bCs/>
                <w:color w:val="000000" w:themeColor="text1"/>
                <w:sz w:val="20"/>
                <w:szCs w:val="20"/>
                <w:lang w:val="en-US"/>
              </w:rPr>
            </w:pPr>
            <w:r w:rsidRPr="004C24EA">
              <w:rPr>
                <w:b/>
                <w:bCs/>
                <w:color w:val="000000"/>
                <w:sz w:val="20"/>
                <w:szCs w:val="20"/>
                <w:lang w:val="en-US"/>
              </w:rPr>
              <w:t>Cerebellum</w:t>
            </w:r>
          </w:p>
          <w:p w14:paraId="573197DF" w14:textId="77777777" w:rsidR="003F5738" w:rsidRPr="004C24EA" w:rsidRDefault="003F5738" w:rsidP="000B7CA8">
            <w:pPr>
              <w:autoSpaceDE w:val="0"/>
              <w:autoSpaceDN w:val="0"/>
              <w:adjustRightInd w:val="0"/>
              <w:spacing w:line="276" w:lineRule="auto"/>
              <w:jc w:val="center"/>
              <w:rPr>
                <w:color w:val="000000"/>
                <w:sz w:val="20"/>
                <w:szCs w:val="20"/>
                <w:lang w:val="en-US"/>
              </w:rPr>
            </w:pPr>
            <w:r w:rsidRPr="004C24EA">
              <w:rPr>
                <w:color w:val="000000"/>
                <w:sz w:val="20"/>
                <w:szCs w:val="20"/>
                <w:lang w:val="en-US"/>
              </w:rPr>
              <w:t>11 (12)</w:t>
            </w:r>
          </w:p>
          <w:p w14:paraId="249C240C"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Superior frontal gyrus</w:t>
            </w:r>
          </w:p>
          <w:p w14:paraId="151FB8A1" w14:textId="77777777" w:rsidR="003F5738" w:rsidRPr="004C24EA" w:rsidRDefault="003F5738" w:rsidP="000B7CA8">
            <w:pPr>
              <w:autoSpaceDE w:val="0"/>
              <w:autoSpaceDN w:val="0"/>
              <w:adjustRightInd w:val="0"/>
              <w:spacing w:line="276" w:lineRule="auto"/>
              <w:jc w:val="center"/>
              <w:rPr>
                <w:color w:val="000000"/>
                <w:sz w:val="20"/>
                <w:szCs w:val="20"/>
                <w:lang w:val="en-US"/>
              </w:rPr>
            </w:pPr>
            <w:r w:rsidRPr="004C24EA">
              <w:rPr>
                <w:color w:val="000000"/>
                <w:sz w:val="20"/>
                <w:szCs w:val="20"/>
                <w:lang w:val="en-US"/>
              </w:rPr>
              <w:t>11 (12)</w:t>
            </w:r>
          </w:p>
        </w:tc>
      </w:tr>
      <w:tr w:rsidR="003F5738" w:rsidRPr="00090FC6" w14:paraId="4B00E3FB" w14:textId="77777777" w:rsidTr="003F5738">
        <w:trPr>
          <w:trHeight w:val="989"/>
        </w:trPr>
        <w:tc>
          <w:tcPr>
            <w:tcW w:w="1640" w:type="pct"/>
            <w:vMerge/>
            <w:tcBorders>
              <w:bottom w:val="single" w:sz="4" w:space="0" w:color="auto"/>
            </w:tcBorders>
            <w:shd w:val="clear" w:color="auto" w:fill="auto"/>
            <w:vAlign w:val="center"/>
          </w:tcPr>
          <w:p w14:paraId="377BB637" w14:textId="77777777" w:rsidR="003F5738" w:rsidRPr="004C24EA" w:rsidRDefault="003F5738" w:rsidP="000B7CA8">
            <w:pPr>
              <w:jc w:val="center"/>
              <w:rPr>
                <w:b/>
                <w:bCs/>
                <w:color w:val="000000" w:themeColor="text1"/>
                <w:sz w:val="20"/>
                <w:szCs w:val="20"/>
                <w:lang w:val="en-US"/>
              </w:rPr>
            </w:pPr>
          </w:p>
        </w:tc>
        <w:tc>
          <w:tcPr>
            <w:tcW w:w="1721" w:type="pct"/>
            <w:vMerge/>
            <w:shd w:val="clear" w:color="auto" w:fill="auto"/>
          </w:tcPr>
          <w:p w14:paraId="200A2257"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p>
        </w:tc>
        <w:tc>
          <w:tcPr>
            <w:tcW w:w="1639" w:type="pct"/>
            <w:tcBorders>
              <w:bottom w:val="single" w:sz="4" w:space="0" w:color="auto"/>
            </w:tcBorders>
            <w:shd w:val="clear" w:color="auto" w:fill="auto"/>
            <w:vAlign w:val="center"/>
          </w:tcPr>
          <w:p w14:paraId="3FD42C96" w14:textId="4CF7562A"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b/>
                <w:bCs/>
                <w:color w:val="000000"/>
                <w:sz w:val="20"/>
                <w:szCs w:val="20"/>
                <w:lang w:val="en-US"/>
              </w:rPr>
              <w:t xml:space="preserve">Anterior cingulate cortex </w:t>
            </w:r>
          </w:p>
          <w:p w14:paraId="49BF4D2F" w14:textId="77777777" w:rsidR="003F5738" w:rsidRPr="004C24EA" w:rsidRDefault="003F5738" w:rsidP="000B7CA8">
            <w:pPr>
              <w:autoSpaceDE w:val="0"/>
              <w:autoSpaceDN w:val="0"/>
              <w:adjustRightInd w:val="0"/>
              <w:spacing w:line="276" w:lineRule="auto"/>
              <w:jc w:val="center"/>
              <w:rPr>
                <w:b/>
                <w:bCs/>
                <w:color w:val="000000"/>
                <w:sz w:val="20"/>
                <w:szCs w:val="20"/>
                <w:lang w:val="en-US"/>
              </w:rPr>
            </w:pPr>
            <w:r w:rsidRPr="004C24EA">
              <w:rPr>
                <w:color w:val="000000"/>
                <w:sz w:val="20"/>
                <w:szCs w:val="20"/>
                <w:lang w:val="en-US"/>
              </w:rPr>
              <w:t>10 (10.9)</w:t>
            </w:r>
          </w:p>
        </w:tc>
      </w:tr>
    </w:tbl>
    <w:p w14:paraId="22C77213" w14:textId="0C97441F" w:rsidR="003A628F" w:rsidRDefault="003F5738" w:rsidP="003F5738">
      <w:pPr>
        <w:rPr>
          <w:color w:val="000000" w:themeColor="text1"/>
          <w:lang w:val="en-US"/>
        </w:rPr>
      </w:pPr>
      <w:r w:rsidRPr="00090FC6">
        <w:rPr>
          <w:b/>
          <w:bCs/>
          <w:color w:val="000000" w:themeColor="text1"/>
          <w:lang w:val="en-US"/>
        </w:rPr>
        <w:t xml:space="preserve">Table B: </w:t>
      </w:r>
      <w:r w:rsidR="00DE420C">
        <w:rPr>
          <w:b/>
          <w:bCs/>
          <w:color w:val="000000" w:themeColor="text1"/>
          <w:lang w:val="en-US"/>
        </w:rPr>
        <w:t>M</w:t>
      </w:r>
      <w:r w:rsidR="00DE420C" w:rsidRPr="00090FC6">
        <w:rPr>
          <w:b/>
          <w:bCs/>
          <w:color w:val="000000" w:themeColor="text1"/>
          <w:lang w:val="en-US"/>
        </w:rPr>
        <w:t xml:space="preserve">ost frequent </w:t>
      </w:r>
      <w:r w:rsidRPr="00090FC6">
        <w:rPr>
          <w:b/>
          <w:bCs/>
          <w:color w:val="000000" w:themeColor="text1"/>
          <w:lang w:val="en-US"/>
        </w:rPr>
        <w:t>biomarkers</w:t>
      </w:r>
      <w:r w:rsidR="00190655">
        <w:rPr>
          <w:b/>
          <w:bCs/>
          <w:color w:val="000000" w:themeColor="text1"/>
          <w:lang w:val="en-US"/>
        </w:rPr>
        <w:t xml:space="preserve"> </w:t>
      </w:r>
      <w:r w:rsidR="000356AD">
        <w:rPr>
          <w:b/>
          <w:bCs/>
          <w:color w:val="000000" w:themeColor="text1"/>
          <w:lang w:val="en-US"/>
        </w:rPr>
        <w:t xml:space="preserve">investigated by </w:t>
      </w:r>
      <w:r w:rsidR="00190655">
        <w:rPr>
          <w:b/>
          <w:bCs/>
          <w:color w:val="000000" w:themeColor="text1"/>
          <w:lang w:val="en-US"/>
        </w:rPr>
        <w:t>human studies (n=92)</w:t>
      </w:r>
      <w:r w:rsidRPr="00090FC6">
        <w:rPr>
          <w:b/>
          <w:bCs/>
          <w:color w:val="000000" w:themeColor="text1"/>
          <w:sz w:val="22"/>
          <w:szCs w:val="22"/>
          <w:lang w:val="en-US"/>
        </w:rPr>
        <w:br/>
      </w:r>
      <w:r w:rsidRPr="00090FC6">
        <w:rPr>
          <w:color w:val="000000" w:themeColor="text1"/>
          <w:lang w:val="en-US"/>
        </w:rPr>
        <w:t xml:space="preserve">Some studies </w:t>
      </w:r>
      <w:r>
        <w:rPr>
          <w:color w:val="000000" w:themeColor="text1"/>
          <w:lang w:val="en-US"/>
        </w:rPr>
        <w:t>investigated</w:t>
      </w:r>
      <w:r w:rsidRPr="00090FC6">
        <w:rPr>
          <w:color w:val="000000" w:themeColor="text1"/>
          <w:lang w:val="en-US"/>
        </w:rPr>
        <w:t xml:space="preserve"> multiple biomarker</w:t>
      </w:r>
      <w:r w:rsidR="00CB42D4">
        <w:rPr>
          <w:color w:val="000000" w:themeColor="text1"/>
          <w:lang w:val="en-US"/>
        </w:rPr>
        <w:t>s</w:t>
      </w:r>
    </w:p>
    <w:p w14:paraId="0E49F999" w14:textId="77777777" w:rsidR="004176C8" w:rsidRDefault="004176C8" w:rsidP="003F5738">
      <w:pPr>
        <w:rPr>
          <w:color w:val="000000" w:themeColor="text1"/>
          <w:lang w:val="en-US"/>
        </w:rPr>
      </w:pPr>
    </w:p>
    <w:p w14:paraId="284DF265" w14:textId="20EDA1C4" w:rsidR="00116D26" w:rsidRPr="00090FC6" w:rsidRDefault="00116D26" w:rsidP="00AF4F30">
      <w:pPr>
        <w:rPr>
          <w:rStyle w:val="Aucun"/>
          <w:lang w:val="en-US"/>
        </w:rPr>
        <w:sectPr w:rsidR="00116D26" w:rsidRPr="00090FC6" w:rsidSect="00A322CD">
          <w:pgSz w:w="11906" w:h="16838"/>
          <w:pgMar w:top="1417" w:right="1417" w:bottom="1417" w:left="1417" w:header="720" w:footer="720" w:gutter="0"/>
          <w:lnNumType w:countBy="1" w:restart="continuous"/>
          <w:cols w:space="720"/>
          <w:docGrid w:linePitch="360"/>
        </w:sectPr>
      </w:pPr>
    </w:p>
    <w:p w14:paraId="0216959D" w14:textId="4CDC112C" w:rsidR="00116D26" w:rsidRDefault="00116D26" w:rsidP="002416FB">
      <w:pPr>
        <w:pStyle w:val="Heading1"/>
      </w:pPr>
      <w:bookmarkStart w:id="5" w:name="_Toc169701760"/>
      <w:r w:rsidRPr="00090FC6">
        <w:lastRenderedPageBreak/>
        <w:t xml:space="preserve">Supplementary material </w:t>
      </w:r>
      <w:r w:rsidR="002265B8">
        <w:t>6</w:t>
      </w:r>
      <w:r w:rsidRPr="00090FC6">
        <w:t xml:space="preserve">: </w:t>
      </w:r>
      <w:r w:rsidR="003F5738">
        <w:t>Categories of m</w:t>
      </w:r>
      <w:r w:rsidR="0042619A">
        <w:t xml:space="preserve">ethods of investigation of the biomarkers </w:t>
      </w:r>
      <w:r w:rsidR="003F5738">
        <w:t xml:space="preserve">used in </w:t>
      </w:r>
      <w:r w:rsidR="0042619A">
        <w:t>human studies</w:t>
      </w:r>
      <w:bookmarkEnd w:id="5"/>
    </w:p>
    <w:p w14:paraId="70161261" w14:textId="77777777" w:rsidR="0042619A" w:rsidRDefault="0042619A" w:rsidP="00A322CD">
      <w:pPr>
        <w:rPr>
          <w:lang w:val="en-US"/>
        </w:rPr>
      </w:pPr>
    </w:p>
    <w:p w14:paraId="738ABD5C" w14:textId="439AAF56" w:rsidR="003F5738" w:rsidRPr="00FF6FBD" w:rsidRDefault="003F5738" w:rsidP="00A322CD">
      <w:pPr>
        <w:pStyle w:val="Pardfaut"/>
        <w:spacing w:before="0"/>
        <w:rPr>
          <w:rFonts w:ascii="Times New Roman" w:hAnsi="Times New Roman" w:cs="Times New Roman"/>
          <w:color w:val="000000" w:themeColor="text1"/>
          <w:lang w:val="en-US"/>
        </w:rPr>
      </w:pPr>
      <w:r>
        <w:rPr>
          <w:rFonts w:ascii="Times New Roman" w:hAnsi="Times New Roman" w:cs="Times New Roman"/>
          <w:color w:val="000000" w:themeColor="text1"/>
          <w:lang w:val="en-US"/>
        </w:rPr>
        <w:t xml:space="preserve">Data extraction from the retrieved sample of studies by the systematic review identified </w:t>
      </w:r>
      <w:r w:rsidRPr="008848B8">
        <w:rPr>
          <w:rFonts w:ascii="Times New Roman" w:hAnsi="Times New Roman" w:cs="Times New Roman"/>
          <w:color w:val="000000" w:themeColor="text1"/>
          <w:lang w:val="en-US"/>
        </w:rPr>
        <w:t>2</w:t>
      </w:r>
      <w:r>
        <w:rPr>
          <w:rFonts w:ascii="Times New Roman" w:hAnsi="Times New Roman" w:cs="Times New Roman"/>
          <w:color w:val="000000" w:themeColor="text1"/>
          <w:lang w:val="en-US"/>
        </w:rPr>
        <w:t>8</w:t>
      </w:r>
      <w:r w:rsidRPr="008848B8">
        <w:rPr>
          <w:rFonts w:ascii="Times New Roman" w:hAnsi="Times New Roman" w:cs="Times New Roman"/>
          <w:color w:val="000000" w:themeColor="text1"/>
          <w:lang w:val="en-US"/>
        </w:rPr>
        <w:t xml:space="preserve"> </w:t>
      </w:r>
      <w:r w:rsidRPr="003F5738">
        <w:rPr>
          <w:rFonts w:ascii="Times New Roman" w:hAnsi="Times New Roman" w:cs="Times New Roman"/>
          <w:color w:val="000000" w:themeColor="text1"/>
          <w:lang w:val="en-US"/>
        </w:rPr>
        <w:t>unique methods</w:t>
      </w:r>
      <w:r>
        <w:rPr>
          <w:rFonts w:ascii="Times New Roman" w:hAnsi="Times New Roman" w:cs="Times New Roman"/>
          <w:color w:val="000000" w:themeColor="text1"/>
          <w:lang w:val="en-US"/>
        </w:rPr>
        <w:t xml:space="preserve"> of </w:t>
      </w:r>
      <w:r w:rsidRPr="003F5738">
        <w:rPr>
          <w:rFonts w:ascii="Times New Roman" w:hAnsi="Times New Roman" w:cs="Times New Roman"/>
          <w:color w:val="000000" w:themeColor="text1"/>
          <w:lang w:val="en-US"/>
        </w:rPr>
        <w:t>investigation</w:t>
      </w:r>
      <w:r>
        <w:rPr>
          <w:rFonts w:ascii="Times New Roman" w:hAnsi="Times New Roman" w:cs="Times New Roman"/>
          <w:color w:val="000000" w:themeColor="text1"/>
          <w:lang w:val="en-US"/>
        </w:rPr>
        <w:t>. As explained in the method section</w:t>
      </w:r>
      <w:r w:rsidR="00FF6FBD">
        <w:rPr>
          <w:rFonts w:ascii="Times New Roman" w:hAnsi="Times New Roman" w:cs="Times New Roman"/>
          <w:color w:val="000000" w:themeColor="text1"/>
          <w:lang w:val="en-US"/>
        </w:rPr>
        <w:t>,</w:t>
      </w:r>
      <w:r>
        <w:rPr>
          <w:rFonts w:ascii="Times New Roman" w:hAnsi="Times New Roman" w:cs="Times New Roman"/>
          <w:color w:val="000000" w:themeColor="text1"/>
          <w:lang w:val="en-US"/>
        </w:rPr>
        <w:t xml:space="preserve"> we develop inductively a list of </w:t>
      </w:r>
      <w:r w:rsidR="00FF6FBD">
        <w:rPr>
          <w:rFonts w:ascii="Times New Roman" w:hAnsi="Times New Roman" w:cs="Times New Roman"/>
          <w:color w:val="000000" w:themeColor="text1"/>
          <w:lang w:val="en-US"/>
        </w:rPr>
        <w:t>6</w:t>
      </w:r>
      <w:r w:rsidRPr="008848B8">
        <w:rPr>
          <w:rFonts w:ascii="Times New Roman" w:hAnsi="Times New Roman" w:cs="Times New Roman"/>
          <w:color w:val="000000" w:themeColor="text1"/>
          <w:lang w:val="en-US"/>
        </w:rPr>
        <w:t xml:space="preserve"> categories entailing </w:t>
      </w:r>
      <w:r w:rsidR="00FF6FBD" w:rsidRPr="003F5738">
        <w:rPr>
          <w:rFonts w:ascii="Times New Roman" w:hAnsi="Times New Roman" w:cs="Times New Roman"/>
          <w:color w:val="000000" w:themeColor="text1"/>
          <w:lang w:val="en-US"/>
        </w:rPr>
        <w:t xml:space="preserve">16 unique investigation methods </w:t>
      </w:r>
      <w:r w:rsidR="00FF6FBD">
        <w:rPr>
          <w:rFonts w:ascii="Times New Roman" w:hAnsi="Times New Roman" w:cs="Times New Roman"/>
          <w:color w:val="000000" w:themeColor="text1"/>
          <w:lang w:val="en-US"/>
        </w:rPr>
        <w:t>and leaving</w:t>
      </w:r>
      <w:r w:rsidR="00FF6FBD" w:rsidRPr="003F5738">
        <w:rPr>
          <w:rFonts w:ascii="Times New Roman" w:hAnsi="Times New Roman" w:cs="Times New Roman"/>
          <w:color w:val="000000" w:themeColor="text1"/>
          <w:lang w:val="en-US"/>
        </w:rPr>
        <w:t xml:space="preserve"> 12 investigation</w:t>
      </w:r>
      <w:r w:rsidR="00FF6FBD">
        <w:rPr>
          <w:rFonts w:ascii="Times New Roman" w:hAnsi="Times New Roman" w:cs="Times New Roman"/>
          <w:color w:val="000000" w:themeColor="text1"/>
          <w:lang w:val="en-US"/>
        </w:rPr>
        <w:t>s in the category “Other”.</w:t>
      </w:r>
    </w:p>
    <w:p w14:paraId="1C441285" w14:textId="77777777" w:rsidR="003F5738" w:rsidRPr="0042619A" w:rsidRDefault="003F5738" w:rsidP="0042619A">
      <w:pPr>
        <w:rPr>
          <w:lang w:val="en-US"/>
        </w:rPr>
      </w:pPr>
    </w:p>
    <w:p w14:paraId="0CF4CE18" w14:textId="436440CF" w:rsidR="00006AF4" w:rsidRPr="00090FC6" w:rsidRDefault="00116D26" w:rsidP="00A322CD">
      <w:pPr>
        <w:pStyle w:val="Pardfaut"/>
        <w:numPr>
          <w:ilvl w:val="0"/>
          <w:numId w:val="21"/>
        </w:numPr>
        <w:spacing w:before="0"/>
        <w:rPr>
          <w:rFonts w:ascii="Times New Roman" w:hAnsi="Times New Roman" w:cs="Times New Roman"/>
          <w:color w:val="000000" w:themeColor="text1"/>
          <w:sz w:val="22"/>
          <w:szCs w:val="22"/>
          <w:lang w:val="en-US"/>
        </w:rPr>
      </w:pPr>
      <w:r w:rsidRPr="003F5738">
        <w:rPr>
          <w:rFonts w:ascii="Times New Roman" w:hAnsi="Times New Roman" w:cs="Times New Roman"/>
          <w:color w:val="000000" w:themeColor="text1"/>
          <w:lang w:val="en-US"/>
        </w:rPr>
        <w:t xml:space="preserve"> </w:t>
      </w:r>
      <w:r w:rsidRPr="003F5738">
        <w:rPr>
          <w:rFonts w:ascii="Times New Roman" w:hAnsi="Times New Roman" w:cs="Times New Roman"/>
          <w:b/>
          <w:bCs/>
          <w:color w:val="000000" w:themeColor="text1"/>
          <w:sz w:val="22"/>
          <w:szCs w:val="22"/>
          <w:lang w:val="en-US"/>
        </w:rPr>
        <w:t>“</w:t>
      </w:r>
      <w:r w:rsidR="004304F8" w:rsidRPr="003F5738">
        <w:rPr>
          <w:rFonts w:ascii="Times New Roman" w:hAnsi="Times New Roman" w:cs="Times New Roman"/>
          <w:b/>
          <w:bCs/>
          <w:color w:val="000000" w:themeColor="text1"/>
          <w:sz w:val="22"/>
          <w:szCs w:val="22"/>
          <w:lang w:val="en-US"/>
        </w:rPr>
        <w:t>Protein expression and kinetic assays</w:t>
      </w:r>
      <w:r w:rsidRPr="003F5738">
        <w:rPr>
          <w:rFonts w:ascii="Times New Roman" w:hAnsi="Times New Roman" w:cs="Times New Roman"/>
          <w:b/>
          <w:bCs/>
          <w:color w:val="000000" w:themeColor="text1"/>
          <w:sz w:val="22"/>
          <w:szCs w:val="22"/>
          <w:lang w:val="en-US"/>
        </w:rPr>
        <w:t>”</w:t>
      </w:r>
      <w:r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"enzyme immunoassays</w:t>
      </w:r>
      <w:proofErr w:type="gramStart"/>
      <w:r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proofErr w:type="gramEnd"/>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"immunoassay kit"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 xml:space="preserve">"kinetic assay kit for </w:t>
      </w:r>
      <w:proofErr w:type="spellStart"/>
      <w:r w:rsidRPr="00090FC6">
        <w:rPr>
          <w:rFonts w:ascii="Times New Roman" w:hAnsi="Times New Roman" w:cs="Times New Roman"/>
          <w:color w:val="000000" w:themeColor="text1"/>
          <w:sz w:val="22"/>
          <w:szCs w:val="22"/>
          <w:lang w:val="en-US"/>
        </w:rPr>
        <w:t>amylasis</w:t>
      </w:r>
      <w:proofErr w:type="spellEnd"/>
      <w:r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elisa</w:t>
      </w:r>
      <w:proofErr w:type="spellEnd"/>
      <w:r w:rsidRPr="00090FC6">
        <w:rPr>
          <w:rFonts w:ascii="Times New Roman" w:hAnsi="Times New Roman" w:cs="Times New Roman"/>
          <w:color w:val="000000" w:themeColor="text1"/>
          <w:sz w:val="22"/>
          <w:szCs w:val="22"/>
          <w:lang w:val="en-US"/>
        </w:rPr>
        <w:t xml:space="preserve"> kit"</w:t>
      </w:r>
    </w:p>
    <w:p w14:paraId="21E018CF" w14:textId="71D85929" w:rsidR="00116D26" w:rsidRPr="00090FC6" w:rsidRDefault="00116D26" w:rsidP="00A322CD">
      <w:pPr>
        <w:pStyle w:val="Pardfaut"/>
        <w:numPr>
          <w:ilvl w:val="0"/>
          <w:numId w:val="21"/>
        </w:numPr>
        <w:jc w:val="both"/>
        <w:rPr>
          <w:rFonts w:ascii="Times New Roman" w:hAnsi="Times New Roman" w:cs="Times New Roman"/>
          <w:color w:val="000000" w:themeColor="text1"/>
          <w:sz w:val="22"/>
          <w:szCs w:val="22"/>
          <w:lang w:val="en-US"/>
        </w:rPr>
      </w:pPr>
      <w:r w:rsidRPr="003F5738">
        <w:rPr>
          <w:rFonts w:ascii="Times New Roman" w:hAnsi="Times New Roman" w:cs="Times New Roman"/>
          <w:b/>
          <w:bCs/>
          <w:color w:val="000000" w:themeColor="text1"/>
          <w:sz w:val="22"/>
          <w:szCs w:val="22"/>
          <w:lang w:val="en-US"/>
        </w:rPr>
        <w:t>“</w:t>
      </w:r>
      <w:r w:rsidR="00346BF5" w:rsidRPr="003F5738">
        <w:rPr>
          <w:rFonts w:ascii="Times New Roman" w:hAnsi="Times New Roman" w:cs="Times New Roman"/>
          <w:b/>
          <w:bCs/>
          <w:color w:val="000000" w:themeColor="text1"/>
          <w:sz w:val="22"/>
          <w:szCs w:val="22"/>
          <w:lang w:val="en-US"/>
        </w:rPr>
        <w:t>Magnetic resonance spectroscopy (</w:t>
      </w:r>
      <w:r w:rsidRPr="003F5738">
        <w:rPr>
          <w:rFonts w:ascii="Times New Roman" w:hAnsi="Times New Roman" w:cs="Times New Roman"/>
          <w:b/>
          <w:bCs/>
          <w:color w:val="000000" w:themeColor="text1"/>
          <w:sz w:val="22"/>
          <w:szCs w:val="22"/>
          <w:lang w:val="en-US"/>
        </w:rPr>
        <w:t>MRS</w:t>
      </w:r>
      <w:r w:rsidR="00346BF5" w:rsidRPr="003F5738">
        <w:rPr>
          <w:rFonts w:ascii="Times New Roman" w:hAnsi="Times New Roman" w:cs="Times New Roman"/>
          <w:b/>
          <w:bCs/>
          <w:color w:val="000000" w:themeColor="text1"/>
          <w:sz w:val="22"/>
          <w:szCs w:val="22"/>
          <w:lang w:val="en-US"/>
        </w:rPr>
        <w:t>)</w:t>
      </w:r>
      <w:r w:rsidRPr="003F5738">
        <w:rPr>
          <w:rFonts w:ascii="Times New Roman" w:hAnsi="Times New Roman" w:cs="Times New Roman"/>
          <w:b/>
          <w:bCs/>
          <w:color w:val="000000" w:themeColor="text1"/>
          <w:sz w:val="22"/>
          <w:szCs w:val="22"/>
          <w:lang w:val="en-US"/>
        </w:rPr>
        <w:t>”</w:t>
      </w:r>
      <w:r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dpfc</w:t>
      </w:r>
      <w:proofErr w:type="spellEnd"/>
      <w:r w:rsidRPr="00090FC6">
        <w:rPr>
          <w:rFonts w:ascii="Times New Roman" w:hAnsi="Times New Roman" w:cs="Times New Roman"/>
          <w:color w:val="000000" w:themeColor="text1"/>
          <w:sz w:val="22"/>
          <w:szCs w:val="22"/>
          <w:lang w:val="en-US"/>
        </w:rPr>
        <w:t xml:space="preserve"> levels via proton magnetic resonance </w:t>
      </w:r>
      <w:proofErr w:type="spellStart"/>
      <w:r w:rsidRPr="00090FC6">
        <w:rPr>
          <w:rFonts w:ascii="Times New Roman" w:hAnsi="Times New Roman" w:cs="Times New Roman"/>
          <w:color w:val="000000" w:themeColor="text1"/>
          <w:sz w:val="22"/>
          <w:szCs w:val="22"/>
          <w:lang w:val="en-US"/>
        </w:rPr>
        <w:t>spectroscopty</w:t>
      </w:r>
      <w:proofErr w:type="spellEnd"/>
      <w:proofErr w:type="gramStart"/>
      <w:r w:rsidRPr="00090FC6">
        <w:rPr>
          <w:rFonts w:ascii="Times New Roman" w:hAnsi="Times New Roman" w:cs="Times New Roman"/>
          <w:color w:val="000000" w:themeColor="text1"/>
          <w:sz w:val="22"/>
          <w:szCs w:val="22"/>
          <w:lang w:val="en-US"/>
        </w:rPr>
        <w:t xml:space="preserve">" </w:t>
      </w:r>
      <w:r w:rsidR="003F5738">
        <w:rPr>
          <w:rFonts w:ascii="Times New Roman" w:hAnsi="Times New Roman" w:cs="Times New Roman"/>
          <w:color w:val="000000" w:themeColor="text1"/>
          <w:sz w:val="22"/>
          <w:szCs w:val="22"/>
          <w:lang w:val="en-US"/>
        </w:rPr>
        <w:t>;</w:t>
      </w:r>
      <w:proofErr w:type="gramEnd"/>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 magnetic resonance spectroscopy (</w:t>
      </w:r>
      <w:proofErr w:type="spellStart"/>
      <w:r w:rsidRPr="00090FC6">
        <w:rPr>
          <w:rFonts w:ascii="Times New Roman" w:hAnsi="Times New Roman" w:cs="Times New Roman"/>
          <w:color w:val="000000" w:themeColor="text1"/>
          <w:sz w:val="22"/>
          <w:szCs w:val="22"/>
          <w:lang w:val="en-US"/>
        </w:rPr>
        <w:t>mrs</w:t>
      </w:r>
      <w:proofErr w:type="spellEnd"/>
      <w:r w:rsidRPr="00090FC6">
        <w:rPr>
          <w:rFonts w:ascii="Times New Roman" w:hAnsi="Times New Roman" w:cs="Times New Roman"/>
          <w:color w:val="000000" w:themeColor="text1"/>
          <w:sz w:val="22"/>
          <w:szCs w:val="22"/>
          <w:lang w:val="en-US"/>
        </w:rPr>
        <w:t xml:space="preserve">)" </w:t>
      </w:r>
    </w:p>
    <w:p w14:paraId="54DF5AD0" w14:textId="1EF19612" w:rsidR="00D22783" w:rsidRPr="00090FC6" w:rsidRDefault="00116D26" w:rsidP="00A322CD">
      <w:pPr>
        <w:pStyle w:val="Pardfaut"/>
        <w:numPr>
          <w:ilvl w:val="0"/>
          <w:numId w:val="21"/>
        </w:numPr>
        <w:jc w:val="both"/>
        <w:rPr>
          <w:rFonts w:ascii="Times New Roman" w:hAnsi="Times New Roman" w:cs="Times New Roman"/>
          <w:color w:val="000000" w:themeColor="text1"/>
          <w:sz w:val="22"/>
          <w:szCs w:val="22"/>
          <w:lang w:val="en-US"/>
        </w:rPr>
      </w:pPr>
      <w:r w:rsidRPr="003F5738">
        <w:rPr>
          <w:rFonts w:ascii="Times New Roman" w:hAnsi="Times New Roman" w:cs="Times New Roman"/>
          <w:b/>
          <w:bCs/>
          <w:color w:val="000000" w:themeColor="text1"/>
          <w:sz w:val="22"/>
          <w:szCs w:val="22"/>
          <w:lang w:val="en-US"/>
        </w:rPr>
        <w:t>“SNP genotyping”</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snp</w:t>
      </w:r>
      <w:proofErr w:type="spellEnd"/>
      <w:r w:rsidRPr="00090FC6">
        <w:rPr>
          <w:rFonts w:ascii="Times New Roman" w:hAnsi="Times New Roman" w:cs="Times New Roman"/>
          <w:color w:val="000000" w:themeColor="text1"/>
          <w:sz w:val="22"/>
          <w:szCs w:val="22"/>
          <w:lang w:val="en-US"/>
        </w:rPr>
        <w:t xml:space="preserve"> analysis with </w:t>
      </w:r>
      <w:proofErr w:type="spellStart"/>
      <w:r w:rsidRPr="00090FC6">
        <w:rPr>
          <w:rFonts w:ascii="Times New Roman" w:hAnsi="Times New Roman" w:cs="Times New Roman"/>
          <w:color w:val="000000" w:themeColor="text1"/>
          <w:sz w:val="22"/>
          <w:szCs w:val="22"/>
          <w:lang w:val="en-US"/>
        </w:rPr>
        <w:t>pcr</w:t>
      </w:r>
      <w:proofErr w:type="spellEnd"/>
      <w:r w:rsidRPr="00090FC6">
        <w:rPr>
          <w:rFonts w:ascii="Times New Roman" w:hAnsi="Times New Roman" w:cs="Times New Roman"/>
          <w:color w:val="000000" w:themeColor="text1"/>
          <w:sz w:val="22"/>
          <w:szCs w:val="22"/>
          <w:lang w:val="en-US"/>
        </w:rPr>
        <w:t>-amplification and mass spectrometry"</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snp</w:t>
      </w:r>
      <w:proofErr w:type="spellEnd"/>
      <w:r w:rsidRPr="00090FC6">
        <w:rPr>
          <w:rFonts w:ascii="Times New Roman" w:hAnsi="Times New Roman" w:cs="Times New Roman"/>
          <w:color w:val="000000" w:themeColor="text1"/>
          <w:sz w:val="22"/>
          <w:szCs w:val="22"/>
          <w:lang w:val="en-US"/>
        </w:rPr>
        <w:t xml:space="preserve"> genotyping method via </w:t>
      </w:r>
      <w:proofErr w:type="spellStart"/>
      <w:r w:rsidRPr="00090FC6">
        <w:rPr>
          <w:rFonts w:ascii="Times New Roman" w:hAnsi="Times New Roman" w:cs="Times New Roman"/>
          <w:color w:val="000000" w:themeColor="text1"/>
          <w:sz w:val="22"/>
          <w:szCs w:val="22"/>
          <w:lang w:val="en-US"/>
        </w:rPr>
        <w:t>malfi-tof</w:t>
      </w:r>
      <w:proofErr w:type="spellEnd"/>
      <w:proofErr w:type="gramStart"/>
      <w:r w:rsidRPr="00090FC6">
        <w:rPr>
          <w:rFonts w:ascii="Times New Roman" w:hAnsi="Times New Roman" w:cs="Times New Roman"/>
          <w:color w:val="000000" w:themeColor="text1"/>
          <w:sz w:val="22"/>
          <w:szCs w:val="22"/>
          <w:lang w:val="en-US"/>
        </w:rPr>
        <w:t xml:space="preserve">" </w:t>
      </w:r>
      <w:r w:rsidR="003F5738">
        <w:rPr>
          <w:rFonts w:ascii="Times New Roman" w:hAnsi="Times New Roman" w:cs="Times New Roman"/>
          <w:color w:val="000000" w:themeColor="text1"/>
          <w:sz w:val="22"/>
          <w:szCs w:val="22"/>
          <w:lang w:val="en-US"/>
        </w:rPr>
        <w:t>;</w:t>
      </w:r>
      <w:proofErr w:type="gramEnd"/>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snp</w:t>
      </w:r>
      <w:proofErr w:type="spellEnd"/>
      <w:r w:rsidRPr="00090FC6">
        <w:rPr>
          <w:rFonts w:ascii="Times New Roman" w:hAnsi="Times New Roman" w:cs="Times New Roman"/>
          <w:color w:val="000000" w:themeColor="text1"/>
          <w:sz w:val="22"/>
          <w:szCs w:val="22"/>
          <w:lang w:val="en-US"/>
        </w:rPr>
        <w:t xml:space="preserve"> genotyping with a 5 'nuclease assay"</w:t>
      </w:r>
    </w:p>
    <w:p w14:paraId="3E49E62B" w14:textId="64A13312" w:rsidR="00116D26" w:rsidRPr="00090FC6" w:rsidRDefault="00116D26" w:rsidP="00A322CD">
      <w:pPr>
        <w:pStyle w:val="Pardfaut"/>
        <w:numPr>
          <w:ilvl w:val="0"/>
          <w:numId w:val="21"/>
        </w:numPr>
        <w:jc w:val="both"/>
        <w:rPr>
          <w:rFonts w:ascii="Times New Roman" w:hAnsi="Times New Roman" w:cs="Times New Roman"/>
          <w:color w:val="000000" w:themeColor="text1"/>
          <w:sz w:val="22"/>
          <w:szCs w:val="22"/>
          <w:lang w:val="en-US"/>
        </w:rPr>
      </w:pPr>
      <w:r w:rsidRPr="003F5738">
        <w:rPr>
          <w:rFonts w:ascii="Times New Roman" w:hAnsi="Times New Roman" w:cs="Times New Roman"/>
          <w:b/>
          <w:bCs/>
          <w:color w:val="000000" w:themeColor="text1"/>
          <w:sz w:val="22"/>
          <w:szCs w:val="22"/>
          <w:lang w:val="en-US"/>
        </w:rPr>
        <w:t>“EEG”</w:t>
      </w:r>
      <w:r w:rsidR="00D17A51"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eeg</w:t>
      </w:r>
      <w:proofErr w:type="spellEnd"/>
      <w:r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lpp</w:t>
      </w:r>
      <w:proofErr w:type="spellEnd"/>
      <w:r w:rsidRPr="00090FC6">
        <w:rPr>
          <w:rFonts w:ascii="Times New Roman" w:hAnsi="Times New Roman" w:cs="Times New Roman"/>
          <w:color w:val="000000" w:themeColor="text1"/>
          <w:sz w:val="22"/>
          <w:szCs w:val="22"/>
          <w:lang w:val="en-US"/>
        </w:rPr>
        <w:t xml:space="preserve"> [late positive potential] amplitudes measured via </w:t>
      </w:r>
      <w:proofErr w:type="spellStart"/>
      <w:r w:rsidRPr="00090FC6">
        <w:rPr>
          <w:rFonts w:ascii="Times New Roman" w:hAnsi="Times New Roman" w:cs="Times New Roman"/>
          <w:color w:val="000000" w:themeColor="text1"/>
          <w:sz w:val="22"/>
          <w:szCs w:val="22"/>
          <w:lang w:val="en-US"/>
        </w:rPr>
        <w:t>eeg</w:t>
      </w:r>
      <w:proofErr w:type="spellEnd"/>
      <w:r w:rsidRPr="00090FC6">
        <w:rPr>
          <w:rFonts w:ascii="Times New Roman" w:hAnsi="Times New Roman" w:cs="Times New Roman"/>
          <w:color w:val="000000" w:themeColor="text1"/>
          <w:sz w:val="22"/>
          <w:szCs w:val="22"/>
          <w:lang w:val="en-US"/>
        </w:rPr>
        <w:t xml:space="preserve"> signal after </w:t>
      </w:r>
      <w:proofErr w:type="spellStart"/>
      <w:r w:rsidRPr="00090FC6">
        <w:rPr>
          <w:rFonts w:ascii="Times New Roman" w:hAnsi="Times New Roman" w:cs="Times New Roman"/>
          <w:color w:val="000000" w:themeColor="text1"/>
          <w:sz w:val="22"/>
          <w:szCs w:val="22"/>
          <w:lang w:val="en-US"/>
        </w:rPr>
        <w:t>rtms</w:t>
      </w:r>
      <w:proofErr w:type="spellEnd"/>
      <w:r w:rsidRPr="00090FC6">
        <w:rPr>
          <w:rFonts w:ascii="Times New Roman" w:hAnsi="Times New Roman" w:cs="Times New Roman"/>
          <w:color w:val="000000" w:themeColor="text1"/>
          <w:sz w:val="22"/>
          <w:szCs w:val="22"/>
          <w:lang w:val="en-US"/>
        </w:rPr>
        <w:t xml:space="preserve"> manipulation"</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lpp</w:t>
      </w:r>
      <w:proofErr w:type="spellEnd"/>
      <w:r w:rsidRPr="00090FC6">
        <w:rPr>
          <w:rFonts w:ascii="Times New Roman" w:hAnsi="Times New Roman" w:cs="Times New Roman"/>
          <w:color w:val="000000" w:themeColor="text1"/>
          <w:sz w:val="22"/>
          <w:szCs w:val="22"/>
          <w:lang w:val="en-US"/>
        </w:rPr>
        <w:t xml:space="preserve"> [late positive potential] amplitudes measured via </w:t>
      </w:r>
      <w:proofErr w:type="spellStart"/>
      <w:r w:rsidRPr="00090FC6">
        <w:rPr>
          <w:rFonts w:ascii="Times New Roman" w:hAnsi="Times New Roman" w:cs="Times New Roman"/>
          <w:color w:val="000000" w:themeColor="text1"/>
          <w:sz w:val="22"/>
          <w:szCs w:val="22"/>
          <w:lang w:val="en-US"/>
        </w:rPr>
        <w:t>eeg</w:t>
      </w:r>
      <w:proofErr w:type="spellEnd"/>
      <w:r w:rsidRPr="00090FC6">
        <w:rPr>
          <w:rFonts w:ascii="Times New Roman" w:hAnsi="Times New Roman" w:cs="Times New Roman"/>
          <w:color w:val="000000" w:themeColor="text1"/>
          <w:sz w:val="22"/>
          <w:szCs w:val="22"/>
          <w:lang w:val="en-US"/>
        </w:rPr>
        <w:t xml:space="preserve"> signal after </w:t>
      </w:r>
      <w:proofErr w:type="spellStart"/>
      <w:r w:rsidRPr="00090FC6">
        <w:rPr>
          <w:rFonts w:ascii="Times New Roman" w:hAnsi="Times New Roman" w:cs="Times New Roman"/>
          <w:color w:val="000000" w:themeColor="text1"/>
          <w:sz w:val="22"/>
          <w:szCs w:val="22"/>
          <w:lang w:val="en-US"/>
        </w:rPr>
        <w:t>tms</w:t>
      </w:r>
      <w:proofErr w:type="spellEnd"/>
      <w:r w:rsidRPr="00090FC6">
        <w:rPr>
          <w:rFonts w:ascii="Times New Roman" w:hAnsi="Times New Roman" w:cs="Times New Roman"/>
          <w:color w:val="000000" w:themeColor="text1"/>
          <w:sz w:val="22"/>
          <w:szCs w:val="22"/>
          <w:lang w:val="en-US"/>
        </w:rPr>
        <w:t xml:space="preserve"> manipulation</w:t>
      </w:r>
      <w:proofErr w:type="gramStart"/>
      <w:r w:rsidRPr="00090FC6">
        <w:rPr>
          <w:rFonts w:ascii="Times New Roman" w:hAnsi="Times New Roman" w:cs="Times New Roman"/>
          <w:color w:val="000000" w:themeColor="text1"/>
          <w:sz w:val="22"/>
          <w:szCs w:val="22"/>
          <w:lang w:val="en-US"/>
        </w:rPr>
        <w:t xml:space="preserve">" </w:t>
      </w:r>
      <w:r w:rsidR="003F5738">
        <w:rPr>
          <w:rFonts w:ascii="Times New Roman" w:hAnsi="Times New Roman" w:cs="Times New Roman"/>
          <w:color w:val="000000" w:themeColor="text1"/>
          <w:sz w:val="22"/>
          <w:szCs w:val="22"/>
          <w:lang w:val="en-US"/>
        </w:rPr>
        <w:t>;</w:t>
      </w:r>
      <w:proofErr w:type="gramEnd"/>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 xml:space="preserve">"theta band activity via intracranial </w:t>
      </w:r>
      <w:proofErr w:type="spellStart"/>
      <w:r w:rsidRPr="00090FC6">
        <w:rPr>
          <w:rFonts w:ascii="Times New Roman" w:hAnsi="Times New Roman" w:cs="Times New Roman"/>
          <w:color w:val="000000" w:themeColor="text1"/>
          <w:sz w:val="22"/>
          <w:szCs w:val="22"/>
          <w:lang w:val="en-US"/>
        </w:rPr>
        <w:t>eeg</w:t>
      </w:r>
      <w:proofErr w:type="spellEnd"/>
      <w:r w:rsidRPr="00090FC6">
        <w:rPr>
          <w:rFonts w:ascii="Times New Roman" w:hAnsi="Times New Roman" w:cs="Times New Roman"/>
          <w:color w:val="000000" w:themeColor="text1"/>
          <w:sz w:val="22"/>
          <w:szCs w:val="22"/>
          <w:lang w:val="en-US"/>
        </w:rPr>
        <w:t>"</w:t>
      </w:r>
    </w:p>
    <w:p w14:paraId="48915775" w14:textId="09C75E0A" w:rsidR="00116D26" w:rsidRPr="00090FC6" w:rsidRDefault="00116D26" w:rsidP="00A322CD">
      <w:pPr>
        <w:pStyle w:val="Pardfaut"/>
        <w:numPr>
          <w:ilvl w:val="0"/>
          <w:numId w:val="21"/>
        </w:numPr>
        <w:jc w:val="both"/>
        <w:rPr>
          <w:rFonts w:ascii="Times New Roman" w:hAnsi="Times New Roman" w:cs="Times New Roman"/>
          <w:color w:val="000000" w:themeColor="text1"/>
          <w:sz w:val="22"/>
          <w:szCs w:val="22"/>
          <w:lang w:val="en-US"/>
        </w:rPr>
      </w:pPr>
      <w:r w:rsidRPr="003F5738">
        <w:rPr>
          <w:rFonts w:ascii="Times New Roman" w:hAnsi="Times New Roman" w:cs="Times New Roman"/>
          <w:b/>
          <w:bCs/>
          <w:color w:val="000000" w:themeColor="text1"/>
          <w:sz w:val="22"/>
          <w:szCs w:val="22"/>
          <w:lang w:val="en-US"/>
        </w:rPr>
        <w:t xml:space="preserve">“TMS or </w:t>
      </w:r>
      <w:proofErr w:type="spellStart"/>
      <w:r w:rsidRPr="003F5738">
        <w:rPr>
          <w:rFonts w:ascii="Times New Roman" w:hAnsi="Times New Roman" w:cs="Times New Roman"/>
          <w:b/>
          <w:bCs/>
          <w:color w:val="000000" w:themeColor="text1"/>
          <w:sz w:val="22"/>
          <w:szCs w:val="22"/>
          <w:lang w:val="en-US"/>
        </w:rPr>
        <w:t>rTMS</w:t>
      </w:r>
      <w:proofErr w:type="spellEnd"/>
      <w:r w:rsidRPr="003F5738">
        <w:rPr>
          <w:rFonts w:ascii="Times New Roman" w:hAnsi="Times New Roman" w:cs="Times New Roman"/>
          <w:b/>
          <w:bCs/>
          <w:color w:val="000000" w:themeColor="text1"/>
          <w:sz w:val="22"/>
          <w:szCs w:val="22"/>
          <w:lang w:val="en-US"/>
        </w:rPr>
        <w:t>”</w:t>
      </w:r>
      <w:r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rtms</w:t>
      </w:r>
      <w:proofErr w:type="spellEnd"/>
      <w:r w:rsidRPr="00090FC6">
        <w:rPr>
          <w:rFonts w:ascii="Times New Roman" w:hAnsi="Times New Roman" w:cs="Times New Roman"/>
          <w:color w:val="000000" w:themeColor="text1"/>
          <w:sz w:val="22"/>
          <w:szCs w:val="22"/>
          <w:lang w:val="en-US"/>
        </w:rPr>
        <w:t xml:space="preserve"> manipulation"</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tms</w:t>
      </w:r>
      <w:proofErr w:type="spellEnd"/>
      <w:r w:rsidRPr="00090FC6">
        <w:rPr>
          <w:rFonts w:ascii="Times New Roman" w:hAnsi="Times New Roman" w:cs="Times New Roman"/>
          <w:color w:val="000000" w:themeColor="text1"/>
          <w:sz w:val="22"/>
          <w:szCs w:val="22"/>
          <w:lang w:val="en-US"/>
        </w:rPr>
        <w:t xml:space="preserve"> manipulation" </w:t>
      </w:r>
    </w:p>
    <w:p w14:paraId="76A35752" w14:textId="49D01C88" w:rsidR="00FF6FBD" w:rsidRDefault="00116D26" w:rsidP="00A322CD">
      <w:pPr>
        <w:pStyle w:val="Pardfaut"/>
        <w:numPr>
          <w:ilvl w:val="0"/>
          <w:numId w:val="21"/>
        </w:numPr>
        <w:jc w:val="both"/>
        <w:rPr>
          <w:rFonts w:ascii="Times New Roman" w:hAnsi="Times New Roman" w:cs="Times New Roman"/>
          <w:color w:val="000000" w:themeColor="text1"/>
          <w:sz w:val="22"/>
          <w:szCs w:val="22"/>
          <w:lang w:val="en-US"/>
        </w:rPr>
      </w:pPr>
      <w:r w:rsidRPr="003F5738">
        <w:rPr>
          <w:rFonts w:ascii="Times New Roman" w:hAnsi="Times New Roman" w:cs="Times New Roman"/>
          <w:b/>
          <w:bCs/>
          <w:color w:val="000000" w:themeColor="text1"/>
          <w:sz w:val="22"/>
          <w:szCs w:val="22"/>
          <w:lang w:val="en-US"/>
        </w:rPr>
        <w:t>“PET or SPECT</w:t>
      </w:r>
      <w:proofErr w:type="gramStart"/>
      <w:r w:rsidRPr="003F5738">
        <w:rPr>
          <w:rFonts w:ascii="Times New Roman" w:hAnsi="Times New Roman" w:cs="Times New Roman"/>
          <w:b/>
          <w:bCs/>
          <w:color w:val="000000" w:themeColor="text1"/>
          <w:sz w:val="22"/>
          <w:szCs w:val="22"/>
          <w:lang w:val="en-US"/>
        </w:rPr>
        <w:t>”</w:t>
      </w:r>
      <w:r w:rsidRPr="00090FC6">
        <w:rPr>
          <w:rFonts w:ascii="Times New Roman" w:hAnsi="Times New Roman" w:cs="Times New Roman"/>
          <w:color w:val="000000" w:themeColor="text1"/>
          <w:sz w:val="22"/>
          <w:szCs w:val="22"/>
          <w:lang w:val="en-US"/>
        </w:rPr>
        <w:t xml:space="preserve"> </w:t>
      </w:r>
      <w:r w:rsidR="003F5738">
        <w:rPr>
          <w:rFonts w:ascii="Times New Roman" w:hAnsi="Times New Roman" w:cs="Times New Roman"/>
          <w:color w:val="000000" w:themeColor="text1"/>
          <w:sz w:val="22"/>
          <w:szCs w:val="22"/>
          <w:lang w:val="en-US"/>
        </w:rPr>
        <w:t>:</w:t>
      </w:r>
      <w:proofErr w:type="gramEnd"/>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w:t>
      </w:r>
      <w:proofErr w:type="spellStart"/>
      <w:r w:rsidRPr="00090FC6">
        <w:rPr>
          <w:rFonts w:ascii="Times New Roman" w:hAnsi="Times New Roman" w:cs="Times New Roman"/>
          <w:color w:val="000000" w:themeColor="text1"/>
          <w:sz w:val="22"/>
          <w:szCs w:val="22"/>
          <w:lang w:val="en-US"/>
        </w:rPr>
        <w:t>spect</w:t>
      </w:r>
      <w:proofErr w:type="spellEnd"/>
      <w:r w:rsidRPr="00090FC6">
        <w:rPr>
          <w:rFonts w:ascii="Times New Roman" w:hAnsi="Times New Roman" w:cs="Times New Roman"/>
          <w:color w:val="000000" w:themeColor="text1"/>
          <w:sz w:val="22"/>
          <w:szCs w:val="22"/>
          <w:lang w:val="en-US"/>
        </w:rPr>
        <w:t>"</w:t>
      </w:r>
      <w:r w:rsidR="003F5738">
        <w:rPr>
          <w:rFonts w:ascii="Times New Roman" w:hAnsi="Times New Roman" w:cs="Times New Roman"/>
          <w:color w:val="000000" w:themeColor="text1"/>
          <w:sz w:val="22"/>
          <w:szCs w:val="22"/>
          <w:lang w:val="en-US"/>
        </w:rPr>
        <w:t xml:space="preserve">; </w:t>
      </w:r>
      <w:r w:rsidRPr="00090FC6">
        <w:rPr>
          <w:rFonts w:ascii="Times New Roman" w:hAnsi="Times New Roman" w:cs="Times New Roman"/>
          <w:color w:val="000000" w:themeColor="text1"/>
          <w:sz w:val="22"/>
          <w:szCs w:val="22"/>
          <w:lang w:val="en-US"/>
        </w:rPr>
        <w:t>"mu opioid receptors binding potential via pet imaging with use of a radiotracer"</w:t>
      </w:r>
    </w:p>
    <w:p w14:paraId="7BF38F5F" w14:textId="12B3E149" w:rsidR="00FF6FBD" w:rsidRPr="00FF6FBD" w:rsidRDefault="00FF6FBD" w:rsidP="00A322CD">
      <w:pPr>
        <w:rPr>
          <w:rFonts w:eastAsia="Arial Unicode MS"/>
          <w:color w:val="000000" w:themeColor="text1"/>
          <w:sz w:val="22"/>
          <w:szCs w:val="22"/>
          <w:lang w:val="en-US" w:eastAsia="fr-FR"/>
        </w:rPr>
      </w:pPr>
      <w:r>
        <w:rPr>
          <w:color w:val="000000" w:themeColor="text1"/>
          <w:sz w:val="22"/>
          <w:szCs w:val="22"/>
          <w:lang w:val="en-US"/>
        </w:rPr>
        <w:br w:type="page"/>
      </w:r>
    </w:p>
    <w:tbl>
      <w:tblPr>
        <w:tblStyle w:val="TableGrid"/>
        <w:tblpPr w:leftFromText="180" w:rightFromText="180" w:vertAnchor="text" w:horzAnchor="margin" w:tblpY="423"/>
        <w:tblW w:w="4847" w:type="pct"/>
        <w:tblLook w:val="04A0" w:firstRow="1" w:lastRow="0" w:firstColumn="1" w:lastColumn="0" w:noHBand="0" w:noVBand="1"/>
      </w:tblPr>
      <w:tblGrid>
        <w:gridCol w:w="2613"/>
        <w:gridCol w:w="3479"/>
        <w:gridCol w:w="2693"/>
      </w:tblGrid>
      <w:tr w:rsidR="00FF6FBD" w:rsidRPr="00090FC6" w14:paraId="11F7F9E8" w14:textId="77777777" w:rsidTr="00FF6FBD">
        <w:trPr>
          <w:trHeight w:val="330"/>
        </w:trPr>
        <w:tc>
          <w:tcPr>
            <w:tcW w:w="1487" w:type="pct"/>
            <w:shd w:val="clear" w:color="auto" w:fill="D0CECE" w:themeFill="background2" w:themeFillShade="E6"/>
            <w:vAlign w:val="center"/>
          </w:tcPr>
          <w:p w14:paraId="1DDFB8E1" w14:textId="77777777" w:rsidR="00FF6FBD" w:rsidRPr="00090FC6" w:rsidRDefault="00FF6FBD" w:rsidP="000B7CA8">
            <w:pPr>
              <w:jc w:val="center"/>
              <w:rPr>
                <w:b/>
                <w:color w:val="000000" w:themeColor="text1"/>
                <w:lang w:val="en-US"/>
              </w:rPr>
            </w:pPr>
            <w:r w:rsidRPr="00090FC6">
              <w:rPr>
                <w:b/>
                <w:color w:val="000000" w:themeColor="text1"/>
                <w:lang w:val="en-US"/>
              </w:rPr>
              <w:lastRenderedPageBreak/>
              <w:t>Experimental studies</w:t>
            </w:r>
          </w:p>
          <w:p w14:paraId="2AC45BB8" w14:textId="77777777" w:rsidR="00FF6FBD" w:rsidRPr="00090FC6" w:rsidRDefault="00FF6FBD" w:rsidP="000B7CA8">
            <w:pPr>
              <w:jc w:val="center"/>
              <w:rPr>
                <w:b/>
                <w:color w:val="000000" w:themeColor="text1"/>
                <w:lang w:val="en-US"/>
              </w:rPr>
            </w:pPr>
            <w:r w:rsidRPr="00090FC6">
              <w:rPr>
                <w:b/>
                <w:color w:val="000000" w:themeColor="text1"/>
                <w:lang w:val="en-US"/>
              </w:rPr>
              <w:t>N=68</w:t>
            </w:r>
          </w:p>
          <w:p w14:paraId="49FF5C5D" w14:textId="77777777" w:rsidR="00FF6FBD" w:rsidRPr="00090FC6" w:rsidRDefault="00FF6FBD" w:rsidP="000B7CA8">
            <w:pPr>
              <w:autoSpaceDE w:val="0"/>
              <w:autoSpaceDN w:val="0"/>
              <w:adjustRightInd w:val="0"/>
              <w:spacing w:line="276" w:lineRule="auto"/>
              <w:jc w:val="center"/>
              <w:rPr>
                <w:b/>
                <w:bCs/>
                <w:color w:val="000000" w:themeColor="text1"/>
                <w:lang w:val="en-US"/>
              </w:rPr>
            </w:pPr>
            <w:r w:rsidRPr="00090FC6">
              <w:rPr>
                <w:b/>
                <w:color w:val="000000" w:themeColor="text1"/>
                <w:lang w:val="en-US"/>
              </w:rPr>
              <w:t>n (%)</w:t>
            </w:r>
          </w:p>
        </w:tc>
        <w:tc>
          <w:tcPr>
            <w:tcW w:w="1980" w:type="pct"/>
            <w:shd w:val="clear" w:color="auto" w:fill="D0CECE" w:themeFill="background2" w:themeFillShade="E6"/>
            <w:vAlign w:val="center"/>
          </w:tcPr>
          <w:p w14:paraId="6487304D" w14:textId="77777777" w:rsidR="00FF6FBD" w:rsidRPr="00090FC6" w:rsidRDefault="00FF6FBD" w:rsidP="000B7CA8">
            <w:pPr>
              <w:jc w:val="center"/>
              <w:rPr>
                <w:b/>
                <w:color w:val="000000" w:themeColor="text1"/>
                <w:lang w:val="en-US"/>
              </w:rPr>
            </w:pPr>
            <w:r w:rsidRPr="00090FC6">
              <w:rPr>
                <w:b/>
                <w:color w:val="000000" w:themeColor="text1"/>
                <w:lang w:val="en-US"/>
              </w:rPr>
              <w:t>Observational studies</w:t>
            </w:r>
          </w:p>
          <w:p w14:paraId="3154F5FB" w14:textId="77777777" w:rsidR="00FF6FBD" w:rsidRPr="00090FC6" w:rsidRDefault="00FF6FBD" w:rsidP="000B7CA8">
            <w:pPr>
              <w:jc w:val="center"/>
              <w:rPr>
                <w:b/>
                <w:color w:val="000000" w:themeColor="text1"/>
                <w:lang w:val="en-US"/>
              </w:rPr>
            </w:pPr>
            <w:r w:rsidRPr="00090FC6">
              <w:rPr>
                <w:b/>
                <w:color w:val="000000" w:themeColor="text1"/>
                <w:lang w:val="en-US"/>
              </w:rPr>
              <w:t>N=24</w:t>
            </w:r>
          </w:p>
          <w:p w14:paraId="236D6944" w14:textId="77777777" w:rsidR="00FF6FBD" w:rsidRPr="00090FC6" w:rsidRDefault="00FF6FBD" w:rsidP="000B7CA8">
            <w:pPr>
              <w:jc w:val="center"/>
              <w:rPr>
                <w:b/>
                <w:bCs/>
                <w:color w:val="000000" w:themeColor="text1"/>
                <w:lang w:val="en-US"/>
              </w:rPr>
            </w:pPr>
            <w:r w:rsidRPr="00090FC6">
              <w:rPr>
                <w:b/>
                <w:color w:val="000000" w:themeColor="text1"/>
                <w:lang w:val="en-US"/>
              </w:rPr>
              <w:t>n (%)</w:t>
            </w:r>
          </w:p>
        </w:tc>
        <w:tc>
          <w:tcPr>
            <w:tcW w:w="1533" w:type="pct"/>
            <w:shd w:val="clear" w:color="auto" w:fill="D0CECE" w:themeFill="background2" w:themeFillShade="E6"/>
            <w:vAlign w:val="center"/>
          </w:tcPr>
          <w:p w14:paraId="376C0954" w14:textId="77777777" w:rsidR="00FF6FBD" w:rsidRPr="00090FC6" w:rsidRDefault="00FF6FBD" w:rsidP="000B7CA8">
            <w:pPr>
              <w:autoSpaceDE w:val="0"/>
              <w:autoSpaceDN w:val="0"/>
              <w:adjustRightInd w:val="0"/>
              <w:spacing w:line="276" w:lineRule="auto"/>
              <w:jc w:val="center"/>
              <w:rPr>
                <w:b/>
                <w:color w:val="000000" w:themeColor="text1"/>
                <w:lang w:val="en-US"/>
              </w:rPr>
            </w:pPr>
            <w:r w:rsidRPr="00090FC6">
              <w:rPr>
                <w:b/>
                <w:color w:val="000000" w:themeColor="text1"/>
                <w:lang w:val="en-US"/>
              </w:rPr>
              <w:t>All studies</w:t>
            </w:r>
          </w:p>
          <w:p w14:paraId="46AEBB20" w14:textId="77777777" w:rsidR="00FF6FBD" w:rsidRPr="00090FC6" w:rsidRDefault="00FF6FBD" w:rsidP="000B7CA8">
            <w:pPr>
              <w:autoSpaceDE w:val="0"/>
              <w:autoSpaceDN w:val="0"/>
              <w:adjustRightInd w:val="0"/>
              <w:spacing w:line="276" w:lineRule="auto"/>
              <w:jc w:val="center"/>
              <w:rPr>
                <w:b/>
                <w:color w:val="000000" w:themeColor="text1"/>
                <w:lang w:val="en-US"/>
              </w:rPr>
            </w:pPr>
            <w:r w:rsidRPr="00090FC6">
              <w:rPr>
                <w:b/>
                <w:color w:val="000000" w:themeColor="text1"/>
                <w:lang w:val="en-US"/>
              </w:rPr>
              <w:t>N=92</w:t>
            </w:r>
          </w:p>
          <w:p w14:paraId="384D8BC6" w14:textId="77777777" w:rsidR="00FF6FBD" w:rsidRPr="00090FC6" w:rsidRDefault="00FF6FBD" w:rsidP="000B7CA8">
            <w:pPr>
              <w:jc w:val="center"/>
              <w:rPr>
                <w:b/>
                <w:color w:val="000000" w:themeColor="text1"/>
                <w:lang w:val="en-US"/>
              </w:rPr>
            </w:pPr>
            <w:r w:rsidRPr="00090FC6">
              <w:rPr>
                <w:b/>
                <w:color w:val="000000" w:themeColor="text1"/>
                <w:lang w:val="en-US"/>
              </w:rPr>
              <w:t>n (%)</w:t>
            </w:r>
          </w:p>
        </w:tc>
      </w:tr>
      <w:tr w:rsidR="00FF6FBD" w:rsidRPr="00090FC6" w14:paraId="1ECA22FB" w14:textId="77777777" w:rsidTr="00FF6FBD">
        <w:trPr>
          <w:trHeight w:val="330"/>
        </w:trPr>
        <w:tc>
          <w:tcPr>
            <w:tcW w:w="1487" w:type="pct"/>
            <w:shd w:val="clear" w:color="auto" w:fill="auto"/>
            <w:vAlign w:val="center"/>
          </w:tcPr>
          <w:p w14:paraId="713AFDFD" w14:textId="77777777" w:rsidR="00FF6FBD" w:rsidRPr="00090FC6" w:rsidRDefault="00FF6FBD" w:rsidP="000B7CA8">
            <w:pPr>
              <w:spacing w:line="276" w:lineRule="auto"/>
              <w:jc w:val="center"/>
              <w:rPr>
                <w:sz w:val="21"/>
                <w:szCs w:val="21"/>
                <w:lang w:val="en-US"/>
              </w:rPr>
            </w:pPr>
            <w:r w:rsidRPr="00090FC6">
              <w:rPr>
                <w:b/>
                <w:bCs/>
                <w:sz w:val="21"/>
                <w:szCs w:val="21"/>
                <w:lang w:val="en-US"/>
              </w:rPr>
              <w:t>fMRI</w:t>
            </w:r>
          </w:p>
          <w:p w14:paraId="7F2EC266" w14:textId="77777777" w:rsidR="00FF6FBD" w:rsidRPr="00090FC6" w:rsidRDefault="00FF6FBD" w:rsidP="000B7CA8">
            <w:pPr>
              <w:autoSpaceDE w:val="0"/>
              <w:autoSpaceDN w:val="0"/>
              <w:adjustRightInd w:val="0"/>
              <w:spacing w:line="276" w:lineRule="auto"/>
              <w:jc w:val="center"/>
              <w:rPr>
                <w:color w:val="000000" w:themeColor="text1"/>
                <w:sz w:val="21"/>
                <w:szCs w:val="21"/>
                <w:lang w:val="en-US"/>
              </w:rPr>
            </w:pPr>
            <w:r w:rsidRPr="00090FC6">
              <w:rPr>
                <w:sz w:val="21"/>
                <w:szCs w:val="21"/>
                <w:lang w:val="en-US"/>
              </w:rPr>
              <w:t>32 (47.1)</w:t>
            </w:r>
          </w:p>
        </w:tc>
        <w:tc>
          <w:tcPr>
            <w:tcW w:w="1980" w:type="pct"/>
            <w:shd w:val="clear" w:color="auto" w:fill="auto"/>
            <w:vAlign w:val="center"/>
          </w:tcPr>
          <w:p w14:paraId="3FE4CE0C" w14:textId="77777777" w:rsidR="00FF6FBD" w:rsidRPr="00090FC6" w:rsidRDefault="00FF6FBD" w:rsidP="000B7CA8">
            <w:pPr>
              <w:spacing w:line="276" w:lineRule="auto"/>
              <w:jc w:val="center"/>
              <w:rPr>
                <w:sz w:val="21"/>
                <w:szCs w:val="21"/>
                <w:lang w:val="en-US"/>
              </w:rPr>
            </w:pPr>
            <w:r w:rsidRPr="00090FC6">
              <w:rPr>
                <w:b/>
                <w:bCs/>
                <w:sz w:val="21"/>
                <w:szCs w:val="21"/>
                <w:lang w:val="en-US"/>
              </w:rPr>
              <w:t>fMRI</w:t>
            </w:r>
          </w:p>
          <w:p w14:paraId="47C17A1A" w14:textId="77777777" w:rsidR="00FF6FBD" w:rsidRPr="00090FC6" w:rsidRDefault="00FF6FBD" w:rsidP="000B7CA8">
            <w:pPr>
              <w:spacing w:line="276" w:lineRule="auto"/>
              <w:jc w:val="center"/>
              <w:rPr>
                <w:b/>
                <w:bCs/>
                <w:color w:val="000000" w:themeColor="text1"/>
                <w:sz w:val="21"/>
                <w:szCs w:val="21"/>
                <w:lang w:val="en-US"/>
              </w:rPr>
            </w:pPr>
            <w:r w:rsidRPr="00090FC6">
              <w:rPr>
                <w:sz w:val="21"/>
                <w:szCs w:val="21"/>
                <w:lang w:val="en-US"/>
              </w:rPr>
              <w:t>6 (25)</w:t>
            </w:r>
          </w:p>
        </w:tc>
        <w:tc>
          <w:tcPr>
            <w:tcW w:w="1533" w:type="pct"/>
            <w:vAlign w:val="center"/>
          </w:tcPr>
          <w:p w14:paraId="647605D2" w14:textId="77777777" w:rsidR="00FF6FBD" w:rsidRPr="00090FC6" w:rsidRDefault="00FF6FBD" w:rsidP="000B7CA8">
            <w:pPr>
              <w:autoSpaceDE w:val="0"/>
              <w:autoSpaceDN w:val="0"/>
              <w:adjustRightInd w:val="0"/>
              <w:spacing w:line="276" w:lineRule="auto"/>
              <w:jc w:val="center"/>
              <w:rPr>
                <w:color w:val="000000"/>
                <w:sz w:val="21"/>
                <w:szCs w:val="21"/>
                <w:lang w:val="en-US"/>
              </w:rPr>
            </w:pPr>
            <w:r w:rsidRPr="00090FC6">
              <w:rPr>
                <w:b/>
                <w:bCs/>
                <w:sz w:val="21"/>
                <w:szCs w:val="21"/>
                <w:lang w:val="en-US"/>
              </w:rPr>
              <w:t>fMRI</w:t>
            </w:r>
            <w:r w:rsidRPr="00090FC6">
              <w:rPr>
                <w:sz w:val="21"/>
                <w:szCs w:val="21"/>
                <w:lang w:val="en-US"/>
              </w:rPr>
              <w:br/>
              <w:t>38 (41.3)</w:t>
            </w:r>
          </w:p>
        </w:tc>
      </w:tr>
      <w:tr w:rsidR="00FF6FBD" w:rsidRPr="00090FC6" w14:paraId="0016C62A" w14:textId="77777777" w:rsidTr="00FF6FBD">
        <w:trPr>
          <w:trHeight w:val="330"/>
        </w:trPr>
        <w:tc>
          <w:tcPr>
            <w:tcW w:w="1487" w:type="pct"/>
            <w:shd w:val="clear" w:color="auto" w:fill="auto"/>
            <w:vAlign w:val="center"/>
          </w:tcPr>
          <w:p w14:paraId="4BACBAEB" w14:textId="77777777" w:rsidR="00FF6FBD" w:rsidRPr="00090FC6" w:rsidRDefault="00FF6FBD" w:rsidP="000B7CA8">
            <w:pPr>
              <w:autoSpaceDE w:val="0"/>
              <w:autoSpaceDN w:val="0"/>
              <w:adjustRightInd w:val="0"/>
              <w:spacing w:line="276" w:lineRule="auto"/>
              <w:jc w:val="center"/>
              <w:rPr>
                <w:color w:val="000000" w:themeColor="text1"/>
                <w:sz w:val="21"/>
                <w:szCs w:val="21"/>
                <w:lang w:val="en-US"/>
              </w:rPr>
            </w:pPr>
            <w:r w:rsidRPr="00090FC6">
              <w:rPr>
                <w:b/>
                <w:bCs/>
                <w:sz w:val="21"/>
                <w:szCs w:val="21"/>
                <w:lang w:val="en-US"/>
              </w:rPr>
              <w:t>EEG</w:t>
            </w:r>
            <w:r w:rsidRPr="00090FC6">
              <w:rPr>
                <w:b/>
                <w:bCs/>
                <w:sz w:val="21"/>
                <w:szCs w:val="21"/>
                <w:lang w:val="en-US"/>
              </w:rPr>
              <w:br/>
            </w:r>
            <w:r w:rsidRPr="00090FC6">
              <w:rPr>
                <w:sz w:val="21"/>
                <w:szCs w:val="21"/>
                <w:lang w:val="en-US"/>
              </w:rPr>
              <w:t>14 (20.6)</w:t>
            </w:r>
          </w:p>
        </w:tc>
        <w:tc>
          <w:tcPr>
            <w:tcW w:w="1980" w:type="pct"/>
            <w:shd w:val="clear" w:color="auto" w:fill="auto"/>
            <w:vAlign w:val="center"/>
          </w:tcPr>
          <w:p w14:paraId="3C8BAB01" w14:textId="77777777" w:rsidR="00FF6FBD" w:rsidRPr="00090FC6" w:rsidRDefault="00FF6FBD" w:rsidP="000B7CA8">
            <w:pPr>
              <w:spacing w:line="276" w:lineRule="auto"/>
              <w:jc w:val="center"/>
              <w:rPr>
                <w:b/>
                <w:bCs/>
                <w:color w:val="000000" w:themeColor="text1"/>
                <w:sz w:val="21"/>
                <w:szCs w:val="21"/>
                <w:lang w:val="en-US"/>
              </w:rPr>
            </w:pPr>
            <w:r w:rsidRPr="00090FC6">
              <w:rPr>
                <w:b/>
                <w:bCs/>
                <w:color w:val="000000" w:themeColor="text1"/>
                <w:sz w:val="21"/>
                <w:szCs w:val="21"/>
                <w:lang w:val="en-US"/>
              </w:rPr>
              <w:t>Protein expression and kinetic assays</w:t>
            </w:r>
          </w:p>
          <w:p w14:paraId="552C12D7" w14:textId="77777777" w:rsidR="00FF6FBD" w:rsidRPr="00090FC6" w:rsidRDefault="00FF6FBD" w:rsidP="000B7CA8">
            <w:pPr>
              <w:spacing w:line="276" w:lineRule="auto"/>
              <w:jc w:val="center"/>
              <w:rPr>
                <w:color w:val="000000" w:themeColor="text1"/>
                <w:sz w:val="21"/>
                <w:szCs w:val="21"/>
                <w:lang w:val="en-US"/>
              </w:rPr>
            </w:pPr>
            <w:r w:rsidRPr="00090FC6">
              <w:rPr>
                <w:sz w:val="21"/>
                <w:szCs w:val="21"/>
                <w:lang w:val="en-US"/>
              </w:rPr>
              <w:t>5 (20.8)</w:t>
            </w:r>
          </w:p>
        </w:tc>
        <w:tc>
          <w:tcPr>
            <w:tcW w:w="1533" w:type="pct"/>
            <w:vAlign w:val="center"/>
          </w:tcPr>
          <w:p w14:paraId="16DB94E7" w14:textId="77777777" w:rsidR="00FF6FBD" w:rsidRPr="00090FC6" w:rsidRDefault="00FF6FBD" w:rsidP="000B7CA8">
            <w:pPr>
              <w:autoSpaceDE w:val="0"/>
              <w:autoSpaceDN w:val="0"/>
              <w:adjustRightInd w:val="0"/>
              <w:spacing w:line="276" w:lineRule="auto"/>
              <w:jc w:val="center"/>
              <w:rPr>
                <w:b/>
                <w:bCs/>
                <w:sz w:val="21"/>
                <w:szCs w:val="21"/>
                <w:lang w:val="en-US"/>
              </w:rPr>
            </w:pPr>
            <w:r w:rsidRPr="00090FC6">
              <w:rPr>
                <w:b/>
                <w:bCs/>
                <w:sz w:val="21"/>
                <w:szCs w:val="21"/>
                <w:lang w:val="en-US"/>
              </w:rPr>
              <w:t>EEG</w:t>
            </w:r>
          </w:p>
          <w:p w14:paraId="00EC30BF" w14:textId="77777777" w:rsidR="00FF6FBD" w:rsidRPr="00090FC6" w:rsidRDefault="00FF6FBD" w:rsidP="000B7CA8">
            <w:pPr>
              <w:autoSpaceDE w:val="0"/>
              <w:autoSpaceDN w:val="0"/>
              <w:adjustRightInd w:val="0"/>
              <w:spacing w:line="276" w:lineRule="auto"/>
              <w:jc w:val="center"/>
              <w:rPr>
                <w:color w:val="000000"/>
                <w:sz w:val="21"/>
                <w:szCs w:val="21"/>
                <w:lang w:val="en-US"/>
              </w:rPr>
            </w:pPr>
            <w:r w:rsidRPr="00090FC6">
              <w:rPr>
                <w:sz w:val="21"/>
                <w:szCs w:val="21"/>
                <w:lang w:val="en-US"/>
              </w:rPr>
              <w:t>17 (18.5)</w:t>
            </w:r>
          </w:p>
        </w:tc>
      </w:tr>
      <w:tr w:rsidR="00FF6FBD" w:rsidRPr="00DE49A3" w14:paraId="1D2E5A8F" w14:textId="77777777" w:rsidTr="00FF6FBD">
        <w:trPr>
          <w:trHeight w:val="330"/>
        </w:trPr>
        <w:tc>
          <w:tcPr>
            <w:tcW w:w="1487" w:type="pct"/>
            <w:shd w:val="clear" w:color="auto" w:fill="auto"/>
            <w:vAlign w:val="center"/>
          </w:tcPr>
          <w:p w14:paraId="04BCE446" w14:textId="77777777" w:rsidR="00FF6FBD" w:rsidRPr="00090FC6" w:rsidRDefault="00FF6FBD" w:rsidP="000B7CA8">
            <w:pPr>
              <w:autoSpaceDE w:val="0"/>
              <w:autoSpaceDN w:val="0"/>
              <w:adjustRightInd w:val="0"/>
              <w:spacing w:line="276" w:lineRule="auto"/>
              <w:jc w:val="center"/>
              <w:rPr>
                <w:color w:val="000000"/>
                <w:sz w:val="21"/>
                <w:szCs w:val="21"/>
                <w:lang w:val="en-US"/>
              </w:rPr>
            </w:pPr>
            <w:r w:rsidRPr="00090FC6">
              <w:rPr>
                <w:b/>
                <w:bCs/>
                <w:sz w:val="21"/>
                <w:szCs w:val="21"/>
                <w:lang w:val="en-US"/>
              </w:rPr>
              <w:t xml:space="preserve">TMS or </w:t>
            </w:r>
            <w:proofErr w:type="spellStart"/>
            <w:r w:rsidRPr="00090FC6">
              <w:rPr>
                <w:b/>
                <w:bCs/>
                <w:sz w:val="21"/>
                <w:szCs w:val="21"/>
                <w:lang w:val="en-US"/>
              </w:rPr>
              <w:t>rTMS</w:t>
            </w:r>
            <w:proofErr w:type="spellEnd"/>
            <w:r w:rsidRPr="00090FC6">
              <w:rPr>
                <w:b/>
                <w:bCs/>
                <w:sz w:val="21"/>
                <w:szCs w:val="21"/>
                <w:lang w:val="en-US"/>
              </w:rPr>
              <w:br/>
            </w:r>
            <w:r w:rsidRPr="00090FC6">
              <w:rPr>
                <w:sz w:val="21"/>
                <w:szCs w:val="21"/>
                <w:lang w:val="en-US"/>
              </w:rPr>
              <w:t>6 (8.8)</w:t>
            </w:r>
          </w:p>
        </w:tc>
        <w:tc>
          <w:tcPr>
            <w:tcW w:w="1980" w:type="pct"/>
            <w:shd w:val="clear" w:color="auto" w:fill="auto"/>
            <w:vAlign w:val="center"/>
          </w:tcPr>
          <w:p w14:paraId="5D8DF415" w14:textId="77777777" w:rsidR="00FF6FBD" w:rsidRPr="00090FC6" w:rsidRDefault="00FF6FBD" w:rsidP="000B7CA8">
            <w:pPr>
              <w:spacing w:line="276" w:lineRule="auto"/>
              <w:jc w:val="center"/>
              <w:rPr>
                <w:color w:val="000000" w:themeColor="text1"/>
                <w:sz w:val="21"/>
                <w:szCs w:val="21"/>
                <w:lang w:val="en-US"/>
              </w:rPr>
            </w:pPr>
            <w:r w:rsidRPr="00090FC6">
              <w:rPr>
                <w:b/>
                <w:bCs/>
                <w:sz w:val="21"/>
                <w:szCs w:val="21"/>
                <w:lang w:val="en-US"/>
              </w:rPr>
              <w:t>Blood pressure device</w:t>
            </w:r>
            <w:r w:rsidRPr="00090FC6">
              <w:rPr>
                <w:b/>
                <w:bCs/>
                <w:sz w:val="21"/>
                <w:szCs w:val="21"/>
                <w:lang w:val="en-US"/>
              </w:rPr>
              <w:br/>
            </w:r>
            <w:r w:rsidRPr="00090FC6">
              <w:rPr>
                <w:sz w:val="21"/>
                <w:szCs w:val="21"/>
                <w:lang w:val="en-US"/>
              </w:rPr>
              <w:t>4 (16.7)</w:t>
            </w:r>
          </w:p>
        </w:tc>
        <w:tc>
          <w:tcPr>
            <w:tcW w:w="1533" w:type="pct"/>
            <w:vAlign w:val="center"/>
          </w:tcPr>
          <w:p w14:paraId="29D9A226" w14:textId="77777777" w:rsidR="00FF6FBD" w:rsidRPr="00090FC6" w:rsidRDefault="00FF6FBD" w:rsidP="000B7CA8">
            <w:pPr>
              <w:autoSpaceDE w:val="0"/>
              <w:autoSpaceDN w:val="0"/>
              <w:adjustRightInd w:val="0"/>
              <w:spacing w:line="276" w:lineRule="auto"/>
              <w:jc w:val="center"/>
              <w:rPr>
                <w:color w:val="000000"/>
                <w:sz w:val="21"/>
                <w:szCs w:val="21"/>
                <w:lang w:val="en-US"/>
              </w:rPr>
            </w:pPr>
            <w:r w:rsidRPr="00090FC6">
              <w:rPr>
                <w:b/>
                <w:bCs/>
                <w:color w:val="000000" w:themeColor="text1"/>
                <w:sz w:val="21"/>
                <w:szCs w:val="21"/>
                <w:lang w:val="en-US"/>
              </w:rPr>
              <w:t>Protein expression and kinetic assays</w:t>
            </w:r>
            <w:r w:rsidRPr="00090FC6">
              <w:rPr>
                <w:b/>
                <w:bCs/>
                <w:color w:val="000000" w:themeColor="text1"/>
                <w:sz w:val="21"/>
                <w:szCs w:val="21"/>
                <w:lang w:val="en-US"/>
              </w:rPr>
              <w:br/>
            </w:r>
            <w:r w:rsidRPr="00090FC6">
              <w:rPr>
                <w:sz w:val="21"/>
                <w:szCs w:val="21"/>
                <w:lang w:val="en-US"/>
              </w:rPr>
              <w:t>10 (10.9)</w:t>
            </w:r>
          </w:p>
        </w:tc>
      </w:tr>
      <w:tr w:rsidR="00FF6FBD" w:rsidRPr="00DE49A3" w14:paraId="6A8C7652" w14:textId="77777777" w:rsidTr="00FF6FBD">
        <w:trPr>
          <w:trHeight w:val="330"/>
        </w:trPr>
        <w:tc>
          <w:tcPr>
            <w:tcW w:w="1487" w:type="pct"/>
            <w:shd w:val="clear" w:color="auto" w:fill="auto"/>
            <w:vAlign w:val="center"/>
          </w:tcPr>
          <w:p w14:paraId="1654CFC2" w14:textId="77777777" w:rsidR="00FF6FBD" w:rsidRPr="00090FC6" w:rsidRDefault="00FF6FBD" w:rsidP="000B7CA8">
            <w:pPr>
              <w:autoSpaceDE w:val="0"/>
              <w:autoSpaceDN w:val="0"/>
              <w:adjustRightInd w:val="0"/>
              <w:spacing w:line="276" w:lineRule="auto"/>
              <w:jc w:val="center"/>
              <w:rPr>
                <w:sz w:val="21"/>
                <w:szCs w:val="21"/>
                <w:lang w:val="en-US"/>
              </w:rPr>
            </w:pPr>
            <w:r w:rsidRPr="00090FC6">
              <w:rPr>
                <w:b/>
                <w:bCs/>
                <w:color w:val="000000" w:themeColor="text1"/>
                <w:sz w:val="21"/>
                <w:szCs w:val="21"/>
                <w:lang w:val="en-US"/>
              </w:rPr>
              <w:t>Protein expression and kinetic assays</w:t>
            </w:r>
            <w:r w:rsidRPr="00090FC6">
              <w:rPr>
                <w:b/>
                <w:bCs/>
                <w:color w:val="000000" w:themeColor="text1"/>
                <w:sz w:val="21"/>
                <w:szCs w:val="21"/>
                <w:lang w:val="en-US"/>
              </w:rPr>
              <w:br/>
            </w:r>
            <w:r w:rsidRPr="00090FC6">
              <w:rPr>
                <w:sz w:val="21"/>
                <w:szCs w:val="21"/>
                <w:lang w:val="en-US"/>
              </w:rPr>
              <w:t>5 (7.4)</w:t>
            </w:r>
          </w:p>
          <w:p w14:paraId="4EB2F49B" w14:textId="77777777" w:rsidR="00FF6FBD" w:rsidRPr="00090FC6" w:rsidRDefault="00FF6FBD" w:rsidP="000B7CA8">
            <w:pPr>
              <w:autoSpaceDE w:val="0"/>
              <w:autoSpaceDN w:val="0"/>
              <w:adjustRightInd w:val="0"/>
              <w:spacing w:line="276" w:lineRule="auto"/>
              <w:jc w:val="center"/>
              <w:rPr>
                <w:b/>
                <w:bCs/>
                <w:color w:val="000000"/>
                <w:sz w:val="21"/>
                <w:szCs w:val="21"/>
                <w:lang w:val="en-US"/>
              </w:rPr>
            </w:pPr>
            <w:r w:rsidRPr="00090FC6">
              <w:rPr>
                <w:b/>
                <w:bCs/>
                <w:sz w:val="21"/>
                <w:szCs w:val="21"/>
                <w:lang w:val="en-US"/>
              </w:rPr>
              <w:t>Pupillometry</w:t>
            </w:r>
            <w:r w:rsidRPr="00090FC6">
              <w:rPr>
                <w:sz w:val="21"/>
                <w:szCs w:val="21"/>
                <w:lang w:val="en-US"/>
              </w:rPr>
              <w:br/>
              <w:t>5 (7.4)</w:t>
            </w:r>
          </w:p>
        </w:tc>
        <w:tc>
          <w:tcPr>
            <w:tcW w:w="1980" w:type="pct"/>
            <w:shd w:val="clear" w:color="auto" w:fill="auto"/>
            <w:vAlign w:val="center"/>
          </w:tcPr>
          <w:p w14:paraId="425EC1D0" w14:textId="77777777" w:rsidR="00FF6FBD" w:rsidRPr="00090FC6" w:rsidRDefault="00FF6FBD" w:rsidP="000B7CA8">
            <w:pPr>
              <w:autoSpaceDE w:val="0"/>
              <w:autoSpaceDN w:val="0"/>
              <w:adjustRightInd w:val="0"/>
              <w:spacing w:line="276" w:lineRule="auto"/>
              <w:jc w:val="center"/>
              <w:rPr>
                <w:b/>
                <w:bCs/>
                <w:sz w:val="21"/>
                <w:szCs w:val="21"/>
                <w:lang w:val="en-US"/>
              </w:rPr>
            </w:pPr>
            <w:r w:rsidRPr="00090FC6">
              <w:rPr>
                <w:b/>
                <w:bCs/>
                <w:sz w:val="21"/>
                <w:szCs w:val="21"/>
                <w:lang w:val="en-US"/>
              </w:rPr>
              <w:t>EEG</w:t>
            </w:r>
          </w:p>
          <w:p w14:paraId="483E2ACB" w14:textId="77777777" w:rsidR="00FF6FBD" w:rsidRPr="00090FC6" w:rsidRDefault="00FF6FBD" w:rsidP="000B7CA8">
            <w:pPr>
              <w:spacing w:line="276" w:lineRule="auto"/>
              <w:jc w:val="center"/>
              <w:rPr>
                <w:color w:val="000000" w:themeColor="text1"/>
                <w:sz w:val="21"/>
                <w:szCs w:val="21"/>
                <w:lang w:val="en-US"/>
              </w:rPr>
            </w:pPr>
            <w:r w:rsidRPr="00090FC6">
              <w:rPr>
                <w:sz w:val="21"/>
                <w:szCs w:val="21"/>
                <w:lang w:val="en-US"/>
              </w:rPr>
              <w:t>3 (12.5)</w:t>
            </w:r>
          </w:p>
        </w:tc>
        <w:tc>
          <w:tcPr>
            <w:tcW w:w="1533" w:type="pct"/>
            <w:vAlign w:val="center"/>
          </w:tcPr>
          <w:p w14:paraId="13FC8C9C" w14:textId="77777777" w:rsidR="00FF6FBD" w:rsidRPr="00090FC6" w:rsidRDefault="00FF6FBD" w:rsidP="000B7CA8">
            <w:pPr>
              <w:autoSpaceDE w:val="0"/>
              <w:autoSpaceDN w:val="0"/>
              <w:adjustRightInd w:val="0"/>
              <w:spacing w:line="276" w:lineRule="auto"/>
              <w:jc w:val="center"/>
              <w:rPr>
                <w:sz w:val="21"/>
                <w:szCs w:val="21"/>
                <w:lang w:val="en-US"/>
              </w:rPr>
            </w:pPr>
            <w:r w:rsidRPr="00090FC6">
              <w:rPr>
                <w:b/>
                <w:bCs/>
                <w:sz w:val="21"/>
                <w:szCs w:val="21"/>
                <w:lang w:val="en-US"/>
              </w:rPr>
              <w:t xml:space="preserve">TMS or </w:t>
            </w:r>
            <w:proofErr w:type="spellStart"/>
            <w:r w:rsidRPr="00090FC6">
              <w:rPr>
                <w:b/>
                <w:bCs/>
                <w:sz w:val="21"/>
                <w:szCs w:val="21"/>
                <w:lang w:val="en-US"/>
              </w:rPr>
              <w:t>rTMS</w:t>
            </w:r>
            <w:proofErr w:type="spellEnd"/>
            <w:r w:rsidRPr="00090FC6">
              <w:rPr>
                <w:b/>
                <w:bCs/>
                <w:sz w:val="21"/>
                <w:szCs w:val="21"/>
                <w:lang w:val="en-US"/>
              </w:rPr>
              <w:br/>
            </w:r>
            <w:r w:rsidRPr="00090FC6">
              <w:rPr>
                <w:sz w:val="21"/>
                <w:szCs w:val="21"/>
                <w:lang w:val="en-US"/>
              </w:rPr>
              <w:t>6 (6.5)</w:t>
            </w:r>
          </w:p>
          <w:p w14:paraId="5AAAEE7F" w14:textId="77777777" w:rsidR="00FF6FBD" w:rsidRPr="00090FC6" w:rsidRDefault="00FF6FBD" w:rsidP="000B7CA8">
            <w:pPr>
              <w:autoSpaceDE w:val="0"/>
              <w:autoSpaceDN w:val="0"/>
              <w:adjustRightInd w:val="0"/>
              <w:spacing w:line="276" w:lineRule="auto"/>
              <w:jc w:val="center"/>
              <w:rPr>
                <w:color w:val="000000"/>
                <w:sz w:val="21"/>
                <w:szCs w:val="21"/>
                <w:lang w:val="en-US"/>
              </w:rPr>
            </w:pPr>
            <w:r w:rsidRPr="00090FC6">
              <w:rPr>
                <w:b/>
                <w:bCs/>
                <w:sz w:val="21"/>
                <w:szCs w:val="21"/>
                <w:lang w:val="en-US"/>
              </w:rPr>
              <w:t>Blood pressure device</w:t>
            </w:r>
            <w:r w:rsidRPr="00090FC6">
              <w:rPr>
                <w:sz w:val="21"/>
                <w:szCs w:val="21"/>
                <w:lang w:val="en-US"/>
              </w:rPr>
              <w:br/>
              <w:t>6 (6.5)</w:t>
            </w:r>
          </w:p>
        </w:tc>
      </w:tr>
      <w:tr w:rsidR="00FF6FBD" w:rsidRPr="00090FC6" w14:paraId="7FDB9134" w14:textId="77777777" w:rsidTr="00FF6FBD">
        <w:trPr>
          <w:trHeight w:val="229"/>
        </w:trPr>
        <w:tc>
          <w:tcPr>
            <w:tcW w:w="1487" w:type="pct"/>
            <w:shd w:val="clear" w:color="auto" w:fill="auto"/>
            <w:vAlign w:val="center"/>
          </w:tcPr>
          <w:p w14:paraId="29A40F1E" w14:textId="77777777" w:rsidR="00FF6FBD" w:rsidRPr="00090FC6" w:rsidRDefault="00FF6FBD" w:rsidP="000B7CA8">
            <w:pPr>
              <w:autoSpaceDE w:val="0"/>
              <w:autoSpaceDN w:val="0"/>
              <w:adjustRightInd w:val="0"/>
              <w:spacing w:line="276" w:lineRule="auto"/>
              <w:jc w:val="center"/>
              <w:rPr>
                <w:color w:val="000000" w:themeColor="text1"/>
                <w:sz w:val="21"/>
                <w:szCs w:val="21"/>
                <w:lang w:val="en-US"/>
              </w:rPr>
            </w:pPr>
            <w:r w:rsidRPr="00090FC6">
              <w:rPr>
                <w:b/>
                <w:bCs/>
                <w:sz w:val="21"/>
                <w:szCs w:val="21"/>
                <w:lang w:val="en-US"/>
              </w:rPr>
              <w:t>NIRS</w:t>
            </w:r>
            <w:r w:rsidRPr="00090FC6">
              <w:rPr>
                <w:b/>
                <w:bCs/>
                <w:sz w:val="21"/>
                <w:szCs w:val="21"/>
                <w:lang w:val="en-US"/>
              </w:rPr>
              <w:br/>
            </w:r>
            <w:r w:rsidRPr="00090FC6">
              <w:rPr>
                <w:sz w:val="21"/>
                <w:szCs w:val="21"/>
                <w:lang w:val="en-US"/>
              </w:rPr>
              <w:t>4 (5.9)</w:t>
            </w:r>
          </w:p>
        </w:tc>
        <w:tc>
          <w:tcPr>
            <w:tcW w:w="1980" w:type="pct"/>
            <w:shd w:val="clear" w:color="auto" w:fill="auto"/>
            <w:vAlign w:val="center"/>
          </w:tcPr>
          <w:p w14:paraId="15E4B7E2" w14:textId="77777777" w:rsidR="00FF6FBD" w:rsidRPr="00090FC6" w:rsidRDefault="00FF6FBD" w:rsidP="000B7CA8">
            <w:pPr>
              <w:autoSpaceDE w:val="0"/>
              <w:autoSpaceDN w:val="0"/>
              <w:adjustRightInd w:val="0"/>
              <w:spacing w:line="276" w:lineRule="auto"/>
              <w:jc w:val="center"/>
              <w:rPr>
                <w:b/>
                <w:bCs/>
                <w:sz w:val="21"/>
                <w:szCs w:val="21"/>
                <w:lang w:val="en-US"/>
              </w:rPr>
            </w:pPr>
            <w:r w:rsidRPr="00090FC6">
              <w:rPr>
                <w:rFonts w:ascii="Calibri" w:hAnsi="Calibri" w:cs="Calibri"/>
                <w:sz w:val="21"/>
                <w:szCs w:val="21"/>
                <w:lang w:val="en-US"/>
              </w:rPr>
              <w:t>﻿</w:t>
            </w:r>
            <w:r w:rsidRPr="00090FC6">
              <w:rPr>
                <w:b/>
                <w:bCs/>
                <w:sz w:val="21"/>
                <w:szCs w:val="21"/>
                <w:lang w:val="en-US"/>
              </w:rPr>
              <w:t xml:space="preserve"> SNP genotyping</w:t>
            </w:r>
          </w:p>
          <w:p w14:paraId="026F259C" w14:textId="77777777" w:rsidR="00FF6FBD" w:rsidRPr="00090FC6" w:rsidRDefault="00FF6FBD" w:rsidP="000B7CA8">
            <w:pPr>
              <w:spacing w:line="276" w:lineRule="auto"/>
              <w:jc w:val="center"/>
              <w:rPr>
                <w:sz w:val="21"/>
                <w:szCs w:val="21"/>
                <w:lang w:val="en-US"/>
              </w:rPr>
            </w:pPr>
            <w:r w:rsidRPr="00090FC6">
              <w:rPr>
                <w:sz w:val="21"/>
                <w:szCs w:val="21"/>
                <w:lang w:val="en-US"/>
              </w:rPr>
              <w:t>2 (8.3)</w:t>
            </w:r>
          </w:p>
          <w:p w14:paraId="7D02703D" w14:textId="77777777" w:rsidR="00FF6FBD" w:rsidRPr="00090FC6" w:rsidRDefault="00FF6FBD" w:rsidP="000B7CA8">
            <w:pPr>
              <w:spacing w:line="276" w:lineRule="auto"/>
              <w:jc w:val="center"/>
              <w:rPr>
                <w:color w:val="000000" w:themeColor="text1"/>
                <w:sz w:val="21"/>
                <w:szCs w:val="21"/>
                <w:lang w:val="en-US"/>
              </w:rPr>
            </w:pPr>
            <w:r w:rsidRPr="00090FC6">
              <w:rPr>
                <w:b/>
                <w:bCs/>
                <w:sz w:val="21"/>
                <w:szCs w:val="21"/>
                <w:lang w:val="en-US"/>
              </w:rPr>
              <w:t>ECG</w:t>
            </w:r>
            <w:r w:rsidRPr="00090FC6">
              <w:rPr>
                <w:sz w:val="21"/>
                <w:szCs w:val="21"/>
                <w:lang w:val="en-US"/>
              </w:rPr>
              <w:br/>
              <w:t>2 (8.3)</w:t>
            </w:r>
          </w:p>
        </w:tc>
        <w:tc>
          <w:tcPr>
            <w:tcW w:w="1533" w:type="pct"/>
            <w:vAlign w:val="center"/>
          </w:tcPr>
          <w:p w14:paraId="6198D88F" w14:textId="77777777" w:rsidR="00FF6FBD" w:rsidRPr="00090FC6" w:rsidRDefault="00FF6FBD" w:rsidP="000B7CA8">
            <w:pPr>
              <w:spacing w:line="276" w:lineRule="auto"/>
              <w:jc w:val="center"/>
              <w:rPr>
                <w:sz w:val="21"/>
                <w:szCs w:val="21"/>
                <w:lang w:val="en-US"/>
              </w:rPr>
            </w:pPr>
            <w:r w:rsidRPr="00090FC6">
              <w:rPr>
                <w:b/>
                <w:bCs/>
                <w:sz w:val="21"/>
                <w:szCs w:val="21"/>
                <w:lang w:val="en-US"/>
              </w:rPr>
              <w:t>ECG</w:t>
            </w:r>
            <w:r w:rsidRPr="00090FC6">
              <w:rPr>
                <w:sz w:val="21"/>
                <w:szCs w:val="21"/>
                <w:lang w:val="en-US"/>
              </w:rPr>
              <w:br/>
              <w:t>5 (5.4)</w:t>
            </w:r>
          </w:p>
          <w:p w14:paraId="3FB8D538" w14:textId="77777777" w:rsidR="00FF6FBD" w:rsidRPr="00090FC6" w:rsidRDefault="00FF6FBD" w:rsidP="000B7CA8">
            <w:pPr>
              <w:spacing w:line="276" w:lineRule="auto"/>
              <w:jc w:val="center"/>
              <w:rPr>
                <w:b/>
                <w:bCs/>
                <w:sz w:val="21"/>
                <w:szCs w:val="21"/>
                <w:lang w:val="en-US"/>
              </w:rPr>
            </w:pPr>
            <w:r w:rsidRPr="00090FC6">
              <w:rPr>
                <w:b/>
                <w:bCs/>
                <w:sz w:val="21"/>
                <w:szCs w:val="21"/>
                <w:lang w:val="en-US"/>
              </w:rPr>
              <w:t>Pupillometry</w:t>
            </w:r>
          </w:p>
          <w:p w14:paraId="30D89512" w14:textId="77777777" w:rsidR="00FF6FBD" w:rsidRPr="00090FC6" w:rsidRDefault="00FF6FBD" w:rsidP="000B7CA8">
            <w:pPr>
              <w:spacing w:line="276" w:lineRule="auto"/>
              <w:jc w:val="center"/>
              <w:rPr>
                <w:color w:val="000000" w:themeColor="text1"/>
                <w:sz w:val="21"/>
                <w:szCs w:val="21"/>
                <w:lang w:val="en-US"/>
              </w:rPr>
            </w:pPr>
            <w:r w:rsidRPr="00090FC6">
              <w:rPr>
                <w:sz w:val="21"/>
                <w:szCs w:val="21"/>
                <w:lang w:val="en-US"/>
              </w:rPr>
              <w:t>5 (5.4)</w:t>
            </w:r>
          </w:p>
        </w:tc>
      </w:tr>
      <w:tr w:rsidR="00FF6FBD" w:rsidRPr="00090FC6" w14:paraId="7F291D57" w14:textId="77777777" w:rsidTr="00FF6FBD">
        <w:trPr>
          <w:trHeight w:val="229"/>
        </w:trPr>
        <w:tc>
          <w:tcPr>
            <w:tcW w:w="1487" w:type="pct"/>
            <w:shd w:val="clear" w:color="auto" w:fill="auto"/>
            <w:vAlign w:val="center"/>
          </w:tcPr>
          <w:p w14:paraId="255E648A" w14:textId="77777777" w:rsidR="00FF6FBD" w:rsidRPr="00090FC6" w:rsidRDefault="00FF6FBD" w:rsidP="000B7CA8">
            <w:pPr>
              <w:autoSpaceDE w:val="0"/>
              <w:autoSpaceDN w:val="0"/>
              <w:adjustRightInd w:val="0"/>
              <w:spacing w:line="276" w:lineRule="auto"/>
              <w:jc w:val="center"/>
              <w:rPr>
                <w:color w:val="000000" w:themeColor="text1"/>
                <w:sz w:val="21"/>
                <w:szCs w:val="21"/>
                <w:lang w:val="en-US"/>
              </w:rPr>
            </w:pPr>
            <w:r w:rsidRPr="00090FC6">
              <w:rPr>
                <w:b/>
                <w:bCs/>
                <w:sz w:val="21"/>
                <w:szCs w:val="21"/>
                <w:lang w:val="en-US"/>
              </w:rPr>
              <w:t>ECG</w:t>
            </w:r>
            <w:r w:rsidRPr="00090FC6">
              <w:rPr>
                <w:sz w:val="21"/>
                <w:szCs w:val="21"/>
                <w:lang w:val="en-US"/>
              </w:rPr>
              <w:br/>
              <w:t>3 (4.4)</w:t>
            </w:r>
          </w:p>
        </w:tc>
        <w:tc>
          <w:tcPr>
            <w:tcW w:w="1980" w:type="pct"/>
            <w:vMerge w:val="restart"/>
            <w:shd w:val="clear" w:color="auto" w:fill="auto"/>
            <w:vAlign w:val="center"/>
          </w:tcPr>
          <w:p w14:paraId="3143C44C" w14:textId="77777777" w:rsidR="00FF6FBD" w:rsidRPr="00090FC6" w:rsidRDefault="00FF6FBD" w:rsidP="000B7CA8">
            <w:pPr>
              <w:spacing w:line="276" w:lineRule="auto"/>
              <w:jc w:val="center"/>
              <w:rPr>
                <w:b/>
                <w:bCs/>
                <w:color w:val="000000"/>
                <w:sz w:val="21"/>
                <w:szCs w:val="21"/>
                <w:lang w:val="en-US"/>
              </w:rPr>
            </w:pPr>
            <w:r w:rsidRPr="00090FC6">
              <w:rPr>
                <w:b/>
                <w:bCs/>
                <w:color w:val="000000"/>
                <w:sz w:val="21"/>
                <w:szCs w:val="21"/>
                <w:lang w:val="en-US"/>
              </w:rPr>
              <w:t xml:space="preserve">Magnetic resonance </w:t>
            </w:r>
            <w:proofErr w:type="spellStart"/>
            <w:r w:rsidRPr="00090FC6">
              <w:rPr>
                <w:b/>
                <w:bCs/>
                <w:color w:val="000000"/>
                <w:sz w:val="21"/>
                <w:szCs w:val="21"/>
                <w:lang w:val="en-US"/>
              </w:rPr>
              <w:t>spectroscopty</w:t>
            </w:r>
            <w:proofErr w:type="spellEnd"/>
          </w:p>
          <w:p w14:paraId="0FCE5A00" w14:textId="77777777" w:rsidR="00FF6FBD" w:rsidRPr="00090FC6" w:rsidRDefault="00FF6FBD" w:rsidP="000B7CA8">
            <w:pPr>
              <w:spacing w:line="276" w:lineRule="auto"/>
              <w:jc w:val="center"/>
              <w:rPr>
                <w:sz w:val="21"/>
                <w:szCs w:val="21"/>
                <w:lang w:val="en-US"/>
              </w:rPr>
            </w:pPr>
            <w:r w:rsidRPr="00090FC6">
              <w:rPr>
                <w:sz w:val="21"/>
                <w:szCs w:val="21"/>
                <w:lang w:val="en-US"/>
              </w:rPr>
              <w:t>1 (4.2)</w:t>
            </w:r>
          </w:p>
          <w:p w14:paraId="7A5F62ED" w14:textId="77777777" w:rsidR="00FF6FBD" w:rsidRPr="00090FC6" w:rsidRDefault="00FF6FBD" w:rsidP="000B7CA8">
            <w:pPr>
              <w:autoSpaceDE w:val="0"/>
              <w:autoSpaceDN w:val="0"/>
              <w:adjustRightInd w:val="0"/>
              <w:spacing w:line="276" w:lineRule="auto"/>
              <w:jc w:val="center"/>
              <w:rPr>
                <w:b/>
                <w:bCs/>
                <w:color w:val="000000"/>
                <w:sz w:val="21"/>
                <w:szCs w:val="21"/>
                <w:lang w:val="en-US"/>
              </w:rPr>
            </w:pPr>
            <w:r w:rsidRPr="00090FC6">
              <w:rPr>
                <w:b/>
                <w:bCs/>
                <w:color w:val="000000"/>
                <w:sz w:val="21"/>
                <w:szCs w:val="21"/>
                <w:lang w:val="en-US"/>
              </w:rPr>
              <w:t>PECT or SPECT</w:t>
            </w:r>
          </w:p>
          <w:p w14:paraId="38630F64" w14:textId="77777777" w:rsidR="00FF6FBD" w:rsidRPr="00090FC6" w:rsidRDefault="00FF6FBD" w:rsidP="000B7CA8">
            <w:pPr>
              <w:spacing w:line="276" w:lineRule="auto"/>
              <w:jc w:val="center"/>
              <w:rPr>
                <w:sz w:val="21"/>
                <w:szCs w:val="21"/>
                <w:lang w:val="en-US"/>
              </w:rPr>
            </w:pPr>
            <w:r w:rsidRPr="00090FC6">
              <w:rPr>
                <w:sz w:val="21"/>
                <w:szCs w:val="21"/>
                <w:lang w:val="en-US"/>
              </w:rPr>
              <w:t>1 (4.2)</w:t>
            </w:r>
          </w:p>
          <w:p w14:paraId="4B523B61" w14:textId="77777777" w:rsidR="00FF6FBD" w:rsidRPr="00090FC6" w:rsidRDefault="00FF6FBD" w:rsidP="000B7CA8">
            <w:pPr>
              <w:jc w:val="center"/>
              <w:rPr>
                <w:b/>
                <w:bCs/>
                <w:sz w:val="21"/>
                <w:szCs w:val="21"/>
                <w:lang w:val="en-US"/>
              </w:rPr>
            </w:pPr>
            <w:r w:rsidRPr="00090FC6">
              <w:rPr>
                <w:b/>
                <w:bCs/>
                <w:sz w:val="21"/>
                <w:szCs w:val="21"/>
                <w:lang w:val="en-US"/>
              </w:rPr>
              <w:t>DNA methylation analysis</w:t>
            </w:r>
          </w:p>
          <w:p w14:paraId="2CBCE017" w14:textId="77777777" w:rsidR="00FF6FBD" w:rsidRPr="00090FC6" w:rsidRDefault="00FF6FBD" w:rsidP="000B7CA8">
            <w:pPr>
              <w:jc w:val="center"/>
              <w:rPr>
                <w:sz w:val="21"/>
                <w:szCs w:val="21"/>
                <w:lang w:val="en-US"/>
              </w:rPr>
            </w:pPr>
            <w:r w:rsidRPr="00090FC6">
              <w:rPr>
                <w:sz w:val="21"/>
                <w:szCs w:val="21"/>
                <w:lang w:val="en-US"/>
              </w:rPr>
              <w:t>1 (4.2)</w:t>
            </w:r>
          </w:p>
          <w:p w14:paraId="64EDA2C0" w14:textId="77777777" w:rsidR="00FF6FBD" w:rsidRPr="00090FC6" w:rsidRDefault="00FF6FBD" w:rsidP="000B7CA8">
            <w:pPr>
              <w:jc w:val="center"/>
              <w:rPr>
                <w:b/>
                <w:bCs/>
                <w:sz w:val="21"/>
                <w:szCs w:val="21"/>
                <w:lang w:val="en-US"/>
              </w:rPr>
            </w:pPr>
            <w:r w:rsidRPr="00090FC6">
              <w:rPr>
                <w:b/>
                <w:bCs/>
                <w:sz w:val="21"/>
                <w:szCs w:val="21"/>
                <w:lang w:val="en-US"/>
              </w:rPr>
              <w:t>Genomic bacterial DNA extraction</w:t>
            </w:r>
          </w:p>
          <w:p w14:paraId="0B899C22" w14:textId="77777777" w:rsidR="00FF6FBD" w:rsidRPr="00090FC6" w:rsidRDefault="00FF6FBD" w:rsidP="000B7CA8">
            <w:pPr>
              <w:jc w:val="center"/>
              <w:rPr>
                <w:sz w:val="21"/>
                <w:szCs w:val="21"/>
                <w:lang w:val="en-US"/>
              </w:rPr>
            </w:pPr>
            <w:r w:rsidRPr="00090FC6">
              <w:rPr>
                <w:sz w:val="21"/>
                <w:szCs w:val="21"/>
                <w:lang w:val="en-US"/>
              </w:rPr>
              <w:t>1 (4.2)</w:t>
            </w:r>
          </w:p>
          <w:p w14:paraId="39378BE9" w14:textId="77777777" w:rsidR="00FF6FBD" w:rsidRPr="00090FC6" w:rsidRDefault="00FF6FBD" w:rsidP="000B7CA8">
            <w:pPr>
              <w:jc w:val="center"/>
              <w:rPr>
                <w:b/>
                <w:bCs/>
                <w:sz w:val="21"/>
                <w:szCs w:val="21"/>
                <w:lang w:val="en-US"/>
              </w:rPr>
            </w:pPr>
            <w:r w:rsidRPr="00090FC6">
              <w:rPr>
                <w:b/>
                <w:bCs/>
                <w:sz w:val="21"/>
                <w:szCs w:val="21"/>
                <w:lang w:val="en-US"/>
              </w:rPr>
              <w:t>Heart rate monitor paired with wristwatch</w:t>
            </w:r>
          </w:p>
          <w:p w14:paraId="22FF2F08" w14:textId="77777777" w:rsidR="00FF6FBD" w:rsidRPr="00090FC6" w:rsidRDefault="00FF6FBD" w:rsidP="000B7CA8">
            <w:pPr>
              <w:jc w:val="center"/>
              <w:rPr>
                <w:sz w:val="21"/>
                <w:szCs w:val="21"/>
                <w:lang w:val="en-US" w:eastAsia="fr-FR"/>
              </w:rPr>
            </w:pPr>
            <w:r w:rsidRPr="00090FC6">
              <w:rPr>
                <w:sz w:val="21"/>
                <w:szCs w:val="21"/>
                <w:lang w:val="en-US"/>
              </w:rPr>
              <w:t>1 (4.2)</w:t>
            </w:r>
          </w:p>
          <w:p w14:paraId="32BC0107" w14:textId="77777777" w:rsidR="00FF6FBD" w:rsidRPr="00090FC6" w:rsidRDefault="00FF6FBD" w:rsidP="000B7CA8">
            <w:pPr>
              <w:jc w:val="center"/>
              <w:rPr>
                <w:b/>
                <w:bCs/>
                <w:sz w:val="21"/>
                <w:szCs w:val="21"/>
                <w:lang w:val="en-US"/>
              </w:rPr>
            </w:pPr>
            <w:r w:rsidRPr="00090FC6">
              <w:rPr>
                <w:b/>
                <w:bCs/>
                <w:sz w:val="21"/>
                <w:szCs w:val="21"/>
                <w:lang w:val="en-US"/>
              </w:rPr>
              <w:t>Anatomical MRI</w:t>
            </w:r>
          </w:p>
          <w:p w14:paraId="71802914" w14:textId="77777777" w:rsidR="00FF6FBD" w:rsidRPr="00090FC6" w:rsidRDefault="00FF6FBD" w:rsidP="000B7CA8">
            <w:pPr>
              <w:jc w:val="center"/>
              <w:rPr>
                <w:sz w:val="21"/>
                <w:szCs w:val="21"/>
                <w:lang w:val="en-US"/>
              </w:rPr>
            </w:pPr>
            <w:r w:rsidRPr="00090FC6">
              <w:rPr>
                <w:sz w:val="21"/>
                <w:szCs w:val="21"/>
                <w:lang w:val="en-US"/>
              </w:rPr>
              <w:t>1 (4.2)</w:t>
            </w:r>
          </w:p>
          <w:p w14:paraId="5CB4E5AA" w14:textId="77777777" w:rsidR="00FF6FBD" w:rsidRPr="00090FC6" w:rsidRDefault="00FF6FBD" w:rsidP="000B7CA8">
            <w:pPr>
              <w:jc w:val="center"/>
              <w:rPr>
                <w:b/>
                <w:bCs/>
                <w:sz w:val="21"/>
                <w:szCs w:val="21"/>
                <w:lang w:val="en-US"/>
              </w:rPr>
            </w:pPr>
            <w:r w:rsidRPr="00090FC6">
              <w:rPr>
                <w:b/>
                <w:bCs/>
                <w:sz w:val="21"/>
                <w:szCs w:val="21"/>
                <w:lang w:val="en-US"/>
              </w:rPr>
              <w:t>Peripheral gene expression</w:t>
            </w:r>
          </w:p>
          <w:p w14:paraId="22DB9F46" w14:textId="77777777" w:rsidR="00FF6FBD" w:rsidRPr="00090FC6" w:rsidRDefault="00FF6FBD" w:rsidP="000B7CA8">
            <w:pPr>
              <w:spacing w:line="276" w:lineRule="auto"/>
              <w:jc w:val="center"/>
              <w:rPr>
                <w:color w:val="000000" w:themeColor="text1"/>
                <w:sz w:val="21"/>
                <w:szCs w:val="21"/>
                <w:lang w:val="en-US"/>
              </w:rPr>
            </w:pPr>
            <w:r w:rsidRPr="00090FC6">
              <w:rPr>
                <w:sz w:val="21"/>
                <w:szCs w:val="21"/>
                <w:lang w:val="en-US"/>
              </w:rPr>
              <w:t>1 (4.2)</w:t>
            </w:r>
          </w:p>
        </w:tc>
        <w:tc>
          <w:tcPr>
            <w:tcW w:w="1533" w:type="pct"/>
            <w:vAlign w:val="center"/>
          </w:tcPr>
          <w:p w14:paraId="5E7A0536" w14:textId="77777777" w:rsidR="00FF6FBD" w:rsidRPr="00090FC6" w:rsidRDefault="00FF6FBD" w:rsidP="000B7CA8">
            <w:pPr>
              <w:autoSpaceDE w:val="0"/>
              <w:autoSpaceDN w:val="0"/>
              <w:adjustRightInd w:val="0"/>
              <w:spacing w:line="276" w:lineRule="auto"/>
              <w:jc w:val="center"/>
              <w:rPr>
                <w:b/>
                <w:bCs/>
                <w:sz w:val="21"/>
                <w:szCs w:val="21"/>
                <w:lang w:val="en-US"/>
              </w:rPr>
            </w:pPr>
            <w:r w:rsidRPr="00090FC6">
              <w:rPr>
                <w:b/>
                <w:bCs/>
                <w:sz w:val="21"/>
                <w:szCs w:val="21"/>
                <w:lang w:val="en-US"/>
              </w:rPr>
              <w:t>SNP genotyping</w:t>
            </w:r>
          </w:p>
          <w:p w14:paraId="0A26DF15" w14:textId="77777777" w:rsidR="00FF6FBD" w:rsidRPr="00090FC6" w:rsidRDefault="00FF6FBD" w:rsidP="000B7CA8">
            <w:pPr>
              <w:autoSpaceDE w:val="0"/>
              <w:autoSpaceDN w:val="0"/>
              <w:adjustRightInd w:val="0"/>
              <w:spacing w:line="276" w:lineRule="auto"/>
              <w:jc w:val="center"/>
              <w:rPr>
                <w:sz w:val="21"/>
                <w:szCs w:val="21"/>
                <w:lang w:val="en-US"/>
              </w:rPr>
            </w:pPr>
            <w:r w:rsidRPr="00090FC6">
              <w:rPr>
                <w:sz w:val="21"/>
                <w:szCs w:val="21"/>
                <w:lang w:val="en-US"/>
              </w:rPr>
              <w:t>4 (4.3)</w:t>
            </w:r>
          </w:p>
          <w:p w14:paraId="1048E2C7" w14:textId="77777777" w:rsidR="00FF6FBD" w:rsidRPr="00090FC6" w:rsidRDefault="00FF6FBD" w:rsidP="000B7CA8">
            <w:pPr>
              <w:autoSpaceDE w:val="0"/>
              <w:autoSpaceDN w:val="0"/>
              <w:adjustRightInd w:val="0"/>
              <w:spacing w:line="276" w:lineRule="auto"/>
              <w:jc w:val="center"/>
              <w:rPr>
                <w:b/>
                <w:bCs/>
                <w:sz w:val="21"/>
                <w:szCs w:val="21"/>
                <w:lang w:val="en-US"/>
              </w:rPr>
            </w:pPr>
            <w:r w:rsidRPr="00090FC6">
              <w:rPr>
                <w:b/>
                <w:bCs/>
                <w:sz w:val="21"/>
                <w:szCs w:val="21"/>
                <w:lang w:val="en-US"/>
              </w:rPr>
              <w:t>NIRS</w:t>
            </w:r>
          </w:p>
          <w:p w14:paraId="57309DF8" w14:textId="77777777" w:rsidR="00FF6FBD" w:rsidRPr="00090FC6" w:rsidRDefault="00FF6FBD" w:rsidP="000B7CA8">
            <w:pPr>
              <w:autoSpaceDE w:val="0"/>
              <w:autoSpaceDN w:val="0"/>
              <w:adjustRightInd w:val="0"/>
              <w:spacing w:line="276" w:lineRule="auto"/>
              <w:jc w:val="center"/>
              <w:rPr>
                <w:b/>
                <w:bCs/>
                <w:color w:val="000000"/>
                <w:sz w:val="21"/>
                <w:szCs w:val="21"/>
                <w:lang w:val="en-US"/>
              </w:rPr>
            </w:pPr>
            <w:r w:rsidRPr="00090FC6">
              <w:rPr>
                <w:sz w:val="21"/>
                <w:szCs w:val="21"/>
                <w:lang w:val="en-US"/>
              </w:rPr>
              <w:t>4 (4.3)</w:t>
            </w:r>
          </w:p>
        </w:tc>
      </w:tr>
      <w:tr w:rsidR="00FF6FBD" w:rsidRPr="00090FC6" w14:paraId="2815FEFB" w14:textId="77777777" w:rsidTr="00FF6FBD">
        <w:trPr>
          <w:trHeight w:val="229"/>
        </w:trPr>
        <w:tc>
          <w:tcPr>
            <w:tcW w:w="1487" w:type="pct"/>
            <w:shd w:val="clear" w:color="auto" w:fill="auto"/>
            <w:vAlign w:val="center"/>
          </w:tcPr>
          <w:p w14:paraId="6757822C" w14:textId="77777777" w:rsidR="00FF6FBD" w:rsidRPr="00090FC6" w:rsidRDefault="00FF6FBD" w:rsidP="000B7CA8">
            <w:pPr>
              <w:autoSpaceDE w:val="0"/>
              <w:autoSpaceDN w:val="0"/>
              <w:adjustRightInd w:val="0"/>
              <w:spacing w:line="276" w:lineRule="auto"/>
              <w:jc w:val="center"/>
              <w:rPr>
                <w:color w:val="000000" w:themeColor="text1"/>
                <w:sz w:val="21"/>
                <w:szCs w:val="21"/>
                <w:lang w:val="en-US"/>
              </w:rPr>
            </w:pPr>
            <w:r w:rsidRPr="00090FC6">
              <w:rPr>
                <w:b/>
                <w:bCs/>
                <w:sz w:val="21"/>
                <w:szCs w:val="21"/>
                <w:lang w:val="en-US"/>
              </w:rPr>
              <w:t>SNP genotyping</w:t>
            </w:r>
            <w:r w:rsidRPr="00090FC6">
              <w:rPr>
                <w:sz w:val="21"/>
                <w:szCs w:val="21"/>
                <w:lang w:val="en-US"/>
              </w:rPr>
              <w:br/>
              <w:t>2 (2.9)</w:t>
            </w:r>
          </w:p>
        </w:tc>
        <w:tc>
          <w:tcPr>
            <w:tcW w:w="1980" w:type="pct"/>
            <w:vMerge/>
            <w:shd w:val="clear" w:color="auto" w:fill="auto"/>
            <w:vAlign w:val="center"/>
          </w:tcPr>
          <w:p w14:paraId="2329BDA9" w14:textId="77777777" w:rsidR="00FF6FBD" w:rsidRPr="00090FC6" w:rsidRDefault="00FF6FBD" w:rsidP="000B7CA8">
            <w:pPr>
              <w:spacing w:line="276" w:lineRule="auto"/>
              <w:jc w:val="center"/>
              <w:rPr>
                <w:color w:val="000000" w:themeColor="text1"/>
                <w:sz w:val="21"/>
                <w:szCs w:val="21"/>
                <w:lang w:val="en-US"/>
              </w:rPr>
            </w:pPr>
          </w:p>
        </w:tc>
        <w:tc>
          <w:tcPr>
            <w:tcW w:w="1533" w:type="pct"/>
            <w:vAlign w:val="center"/>
          </w:tcPr>
          <w:p w14:paraId="135DB08C" w14:textId="77777777" w:rsidR="00FF6FBD" w:rsidRPr="00090FC6" w:rsidRDefault="00FF6FBD" w:rsidP="000B7CA8">
            <w:pPr>
              <w:autoSpaceDE w:val="0"/>
              <w:autoSpaceDN w:val="0"/>
              <w:adjustRightInd w:val="0"/>
              <w:spacing w:line="276" w:lineRule="auto"/>
              <w:jc w:val="center"/>
              <w:rPr>
                <w:b/>
                <w:bCs/>
                <w:color w:val="000000"/>
                <w:sz w:val="21"/>
                <w:szCs w:val="21"/>
                <w:lang w:val="en-US"/>
              </w:rPr>
            </w:pPr>
            <w:r w:rsidRPr="00090FC6">
              <w:rPr>
                <w:b/>
                <w:bCs/>
                <w:color w:val="000000"/>
                <w:sz w:val="21"/>
                <w:szCs w:val="21"/>
                <w:lang w:val="en-US"/>
              </w:rPr>
              <w:t>PECT or SPECT</w:t>
            </w:r>
          </w:p>
          <w:p w14:paraId="0C4AAE86" w14:textId="77777777" w:rsidR="00FF6FBD" w:rsidRPr="00090FC6" w:rsidRDefault="00FF6FBD" w:rsidP="000B7CA8">
            <w:pPr>
              <w:autoSpaceDE w:val="0"/>
              <w:autoSpaceDN w:val="0"/>
              <w:adjustRightInd w:val="0"/>
              <w:spacing w:line="276" w:lineRule="auto"/>
              <w:jc w:val="center"/>
              <w:rPr>
                <w:color w:val="000000" w:themeColor="text1"/>
                <w:sz w:val="21"/>
                <w:szCs w:val="21"/>
                <w:lang w:val="en-US"/>
              </w:rPr>
            </w:pPr>
            <w:r w:rsidRPr="00090FC6">
              <w:rPr>
                <w:color w:val="000000"/>
                <w:sz w:val="21"/>
                <w:szCs w:val="21"/>
                <w:lang w:val="en-US"/>
              </w:rPr>
              <w:t>3 (3.3)</w:t>
            </w:r>
          </w:p>
        </w:tc>
      </w:tr>
      <w:tr w:rsidR="00FF6FBD" w:rsidRPr="00090FC6" w14:paraId="29259BDA" w14:textId="77777777" w:rsidTr="00FF6FBD">
        <w:trPr>
          <w:trHeight w:val="229"/>
        </w:trPr>
        <w:tc>
          <w:tcPr>
            <w:tcW w:w="1487" w:type="pct"/>
            <w:shd w:val="clear" w:color="auto" w:fill="auto"/>
            <w:vAlign w:val="center"/>
          </w:tcPr>
          <w:p w14:paraId="6EE3B4C7" w14:textId="77777777" w:rsidR="00FF6FBD" w:rsidRPr="00090FC6" w:rsidRDefault="00FF6FBD" w:rsidP="000B7CA8">
            <w:pPr>
              <w:autoSpaceDE w:val="0"/>
              <w:autoSpaceDN w:val="0"/>
              <w:adjustRightInd w:val="0"/>
              <w:spacing w:line="276" w:lineRule="auto"/>
              <w:jc w:val="center"/>
              <w:rPr>
                <w:sz w:val="21"/>
                <w:szCs w:val="21"/>
                <w:lang w:val="en-US"/>
              </w:rPr>
            </w:pPr>
            <w:r w:rsidRPr="00090FC6">
              <w:rPr>
                <w:b/>
                <w:bCs/>
                <w:sz w:val="21"/>
                <w:szCs w:val="21"/>
                <w:lang w:val="en-US"/>
              </w:rPr>
              <w:t>PET or SPECT</w:t>
            </w:r>
            <w:r w:rsidRPr="00090FC6">
              <w:rPr>
                <w:sz w:val="21"/>
                <w:szCs w:val="21"/>
                <w:lang w:val="en-US"/>
              </w:rPr>
              <w:br/>
              <w:t>2 (2.9)</w:t>
            </w:r>
          </w:p>
          <w:p w14:paraId="309B2F14" w14:textId="77777777" w:rsidR="00FF6FBD" w:rsidRPr="00090FC6" w:rsidRDefault="00FF6FBD" w:rsidP="000B7CA8">
            <w:pPr>
              <w:autoSpaceDE w:val="0"/>
              <w:autoSpaceDN w:val="0"/>
              <w:adjustRightInd w:val="0"/>
              <w:spacing w:line="276" w:lineRule="auto"/>
              <w:jc w:val="center"/>
              <w:rPr>
                <w:color w:val="000000" w:themeColor="text1"/>
                <w:sz w:val="21"/>
                <w:szCs w:val="21"/>
                <w:lang w:val="en-US"/>
              </w:rPr>
            </w:pPr>
            <w:r w:rsidRPr="00090FC6">
              <w:rPr>
                <w:b/>
                <w:bCs/>
                <w:sz w:val="21"/>
                <w:szCs w:val="21"/>
                <w:lang w:val="en-US"/>
              </w:rPr>
              <w:t>Blood pressure device</w:t>
            </w:r>
            <w:r w:rsidRPr="00090FC6">
              <w:rPr>
                <w:sz w:val="21"/>
                <w:szCs w:val="21"/>
                <w:lang w:val="en-US"/>
              </w:rPr>
              <w:br/>
              <w:t>2 (2.9)</w:t>
            </w:r>
          </w:p>
        </w:tc>
        <w:tc>
          <w:tcPr>
            <w:tcW w:w="1980" w:type="pct"/>
            <w:vMerge/>
            <w:shd w:val="clear" w:color="auto" w:fill="auto"/>
            <w:vAlign w:val="center"/>
          </w:tcPr>
          <w:p w14:paraId="4C69E49D" w14:textId="77777777" w:rsidR="00FF6FBD" w:rsidRPr="00090FC6" w:rsidRDefault="00FF6FBD" w:rsidP="000B7CA8">
            <w:pPr>
              <w:spacing w:line="276" w:lineRule="auto"/>
              <w:jc w:val="center"/>
              <w:rPr>
                <w:color w:val="000000" w:themeColor="text1"/>
                <w:sz w:val="21"/>
                <w:szCs w:val="21"/>
                <w:lang w:val="en-US"/>
              </w:rPr>
            </w:pPr>
          </w:p>
        </w:tc>
        <w:tc>
          <w:tcPr>
            <w:tcW w:w="1533" w:type="pct"/>
            <w:vAlign w:val="center"/>
          </w:tcPr>
          <w:p w14:paraId="1574266A" w14:textId="77777777" w:rsidR="00FF6FBD" w:rsidRPr="00090FC6" w:rsidRDefault="00FF6FBD" w:rsidP="000B7CA8">
            <w:pPr>
              <w:spacing w:line="276" w:lineRule="auto"/>
              <w:jc w:val="center"/>
              <w:rPr>
                <w:b/>
                <w:bCs/>
                <w:color w:val="000000"/>
                <w:sz w:val="21"/>
                <w:szCs w:val="21"/>
                <w:lang w:val="en-US"/>
              </w:rPr>
            </w:pPr>
            <w:r w:rsidRPr="00090FC6">
              <w:rPr>
                <w:b/>
                <w:bCs/>
                <w:color w:val="000000"/>
                <w:sz w:val="21"/>
                <w:szCs w:val="21"/>
                <w:lang w:val="en-US"/>
              </w:rPr>
              <w:t xml:space="preserve">Magnetic resonance </w:t>
            </w:r>
            <w:proofErr w:type="spellStart"/>
            <w:r w:rsidRPr="00090FC6">
              <w:rPr>
                <w:b/>
                <w:bCs/>
                <w:color w:val="000000"/>
                <w:sz w:val="21"/>
                <w:szCs w:val="21"/>
                <w:lang w:val="en-US"/>
              </w:rPr>
              <w:t>spectroscopty</w:t>
            </w:r>
            <w:proofErr w:type="spellEnd"/>
          </w:p>
          <w:p w14:paraId="23F28002" w14:textId="77777777" w:rsidR="00FF6FBD" w:rsidRPr="00090FC6" w:rsidRDefault="00FF6FBD" w:rsidP="000B7CA8">
            <w:pPr>
              <w:spacing w:line="276" w:lineRule="auto"/>
              <w:jc w:val="center"/>
              <w:rPr>
                <w:b/>
                <w:bCs/>
                <w:color w:val="000000" w:themeColor="text1"/>
                <w:sz w:val="21"/>
                <w:szCs w:val="21"/>
                <w:lang w:val="en-US"/>
              </w:rPr>
            </w:pPr>
            <w:r w:rsidRPr="00090FC6">
              <w:rPr>
                <w:color w:val="000000"/>
                <w:sz w:val="21"/>
                <w:szCs w:val="21"/>
                <w:lang w:val="en-US"/>
              </w:rPr>
              <w:t>2 (2.2)</w:t>
            </w:r>
          </w:p>
        </w:tc>
      </w:tr>
    </w:tbl>
    <w:p w14:paraId="198EFB75" w14:textId="0492B8C6" w:rsidR="00FF6FBD" w:rsidRPr="00090FC6" w:rsidRDefault="00FF6FBD" w:rsidP="00FF6FBD">
      <w:pPr>
        <w:pStyle w:val="Heading1"/>
      </w:pPr>
      <w:bookmarkStart w:id="6" w:name="_Toc169701761"/>
      <w:r w:rsidRPr="00090FC6">
        <w:t xml:space="preserve">Supplementary material </w:t>
      </w:r>
      <w:r>
        <w:t>7</w:t>
      </w:r>
      <w:r w:rsidRPr="00090FC6">
        <w:t>:</w:t>
      </w:r>
      <w:r w:rsidRPr="00090FC6">
        <w:rPr>
          <w:b/>
        </w:rPr>
        <w:t xml:space="preserve"> </w:t>
      </w:r>
      <w:r>
        <w:t>Methods of investigation of the biomarkers</w:t>
      </w:r>
      <w:bookmarkEnd w:id="6"/>
    </w:p>
    <w:p w14:paraId="7BB82DA0" w14:textId="1BDD3E67" w:rsidR="004176C8" w:rsidRDefault="004176C8" w:rsidP="004176C8">
      <w:pPr>
        <w:rPr>
          <w:b/>
          <w:bCs/>
          <w:color w:val="000000" w:themeColor="text1"/>
          <w:lang w:val="en-US"/>
        </w:rPr>
      </w:pPr>
      <w:r>
        <w:rPr>
          <w:b/>
          <w:bCs/>
          <w:color w:val="000000" w:themeColor="text1"/>
          <w:lang w:val="en-US"/>
        </w:rPr>
        <w:t>M</w:t>
      </w:r>
      <w:r w:rsidR="00FF6FBD" w:rsidRPr="004176C8">
        <w:rPr>
          <w:b/>
          <w:bCs/>
          <w:color w:val="000000" w:themeColor="text1"/>
          <w:lang w:val="en-US"/>
        </w:rPr>
        <w:t xml:space="preserve">ethods of </w:t>
      </w:r>
      <w:r>
        <w:rPr>
          <w:b/>
          <w:bCs/>
          <w:color w:val="000000" w:themeColor="text1"/>
          <w:lang w:val="en-US"/>
        </w:rPr>
        <w:t>investigation of the</w:t>
      </w:r>
      <w:r w:rsidR="00FF6FBD" w:rsidRPr="004176C8">
        <w:rPr>
          <w:b/>
          <w:bCs/>
          <w:color w:val="000000" w:themeColor="text1"/>
          <w:lang w:val="en-US"/>
        </w:rPr>
        <w:t xml:space="preserve"> biomarkers</w:t>
      </w:r>
      <w:r w:rsidR="005306D1">
        <w:rPr>
          <w:b/>
          <w:bCs/>
          <w:color w:val="000000" w:themeColor="text1"/>
          <w:lang w:val="en-US"/>
        </w:rPr>
        <w:t xml:space="preserve"> </w:t>
      </w:r>
      <w:r>
        <w:rPr>
          <w:b/>
          <w:bCs/>
          <w:color w:val="000000" w:themeColor="text1"/>
          <w:lang w:val="en-US"/>
        </w:rPr>
        <w:t>used in human studies</w:t>
      </w:r>
      <w:r w:rsidR="003C558E">
        <w:rPr>
          <w:b/>
          <w:bCs/>
          <w:color w:val="000000" w:themeColor="text1"/>
          <w:lang w:val="en-US"/>
        </w:rPr>
        <w:t xml:space="preserve"> (n=92)</w:t>
      </w:r>
      <w:r w:rsidR="005306D1">
        <w:rPr>
          <w:b/>
          <w:bCs/>
          <w:color w:val="000000" w:themeColor="text1"/>
          <w:lang w:val="en-US"/>
        </w:rPr>
        <w:t xml:space="preserve">, ranked by frequency </w:t>
      </w:r>
    </w:p>
    <w:p w14:paraId="5BCAB493" w14:textId="0117738A" w:rsidR="00FF6FBD" w:rsidRPr="004176C8" w:rsidRDefault="00FF6FBD" w:rsidP="004176C8">
      <w:pPr>
        <w:rPr>
          <w:i/>
          <w:iCs/>
          <w:color w:val="000000" w:themeColor="text1"/>
          <w:lang w:val="en-US"/>
        </w:rPr>
      </w:pPr>
      <w:r w:rsidRPr="004176C8">
        <w:rPr>
          <w:color w:val="000000" w:themeColor="text1"/>
          <w:lang w:val="en-US"/>
        </w:rPr>
        <w:t>Some studies investigated multiple investigation methods. Investigation methods are grouped by categories and displayed alone if uncategorized.</w:t>
      </w:r>
    </w:p>
    <w:p w14:paraId="75BB913D" w14:textId="77777777" w:rsidR="00FF6FBD" w:rsidRDefault="00FF6FBD" w:rsidP="00FF6FBD">
      <w:pPr>
        <w:pStyle w:val="Pardfaut"/>
        <w:spacing w:line="276" w:lineRule="auto"/>
        <w:jc w:val="both"/>
        <w:rPr>
          <w:rFonts w:ascii="Times New Roman" w:hAnsi="Times New Roman" w:cs="Times New Roman"/>
          <w:color w:val="000000" w:themeColor="text1"/>
          <w:sz w:val="22"/>
          <w:szCs w:val="22"/>
          <w:lang w:val="en-US"/>
        </w:rPr>
      </w:pPr>
    </w:p>
    <w:p w14:paraId="7F46BA7E" w14:textId="1F09AAC2" w:rsidR="00FF6FBD" w:rsidRPr="00090FC6" w:rsidRDefault="00FF6FBD" w:rsidP="00FF6FBD">
      <w:pPr>
        <w:pStyle w:val="Pardfaut"/>
        <w:spacing w:line="276" w:lineRule="auto"/>
        <w:jc w:val="both"/>
        <w:rPr>
          <w:rFonts w:ascii="Times New Roman" w:hAnsi="Times New Roman" w:cs="Times New Roman"/>
          <w:color w:val="000000" w:themeColor="text1"/>
          <w:sz w:val="22"/>
          <w:szCs w:val="22"/>
          <w:lang w:val="en-US"/>
        </w:rPr>
        <w:sectPr w:rsidR="00FF6FBD" w:rsidRPr="00090FC6" w:rsidSect="005126C0">
          <w:pgSz w:w="11906" w:h="16838"/>
          <w:pgMar w:top="1417" w:right="1417" w:bottom="1417" w:left="1417" w:header="720" w:footer="720" w:gutter="0"/>
          <w:lnNumType w:countBy="1" w:restart="continuous"/>
          <w:cols w:space="720"/>
          <w:docGrid w:linePitch="360"/>
        </w:sectPr>
      </w:pPr>
    </w:p>
    <w:p w14:paraId="2F425935" w14:textId="02343C41" w:rsidR="00C96684" w:rsidRDefault="00C96684" w:rsidP="00C96684">
      <w:pPr>
        <w:pStyle w:val="Heading1"/>
      </w:pPr>
      <w:bookmarkStart w:id="7" w:name="_Toc169701762"/>
      <w:r w:rsidRPr="00090FC6">
        <w:lastRenderedPageBreak/>
        <w:t xml:space="preserve">Supplementary material </w:t>
      </w:r>
      <w:r w:rsidR="002265B8">
        <w:t>8</w:t>
      </w:r>
      <w:r w:rsidRPr="00090FC6">
        <w:t xml:space="preserve">: </w:t>
      </w:r>
      <w:r w:rsidR="004176C8">
        <w:t>T</w:t>
      </w:r>
      <w:r w:rsidRPr="00090FC6">
        <w:t xml:space="preserve">erms and definitions of </w:t>
      </w:r>
      <w:r w:rsidR="006C3FFC">
        <w:t>non-physical pain</w:t>
      </w:r>
      <w:r w:rsidR="004176C8">
        <w:t xml:space="preserve"> used in human </w:t>
      </w:r>
      <w:r w:rsidR="00FE0FBB">
        <w:t>publications</w:t>
      </w:r>
      <w:bookmarkEnd w:id="7"/>
    </w:p>
    <w:p w14:paraId="0304472B" w14:textId="5F12B8B2" w:rsidR="00C43408" w:rsidRPr="00090FC6" w:rsidRDefault="003B0C74" w:rsidP="00C43408">
      <w:pPr>
        <w:rPr>
          <w:color w:val="000000"/>
          <w:lang w:val="en-US"/>
        </w:rPr>
      </w:pPr>
      <w:r w:rsidRPr="003F5738">
        <w:rPr>
          <w:b/>
          <w:bCs/>
          <w:lang w:val="en-US"/>
        </w:rPr>
        <w:t>Table A</w:t>
      </w:r>
      <w:r>
        <w:rPr>
          <w:lang w:val="en-US"/>
        </w:rPr>
        <w:t xml:space="preserve"> presents the terms used to refer to non-physical pain, ranked by frequency</w:t>
      </w:r>
      <w:r w:rsidR="003642CB">
        <w:rPr>
          <w:lang w:val="en-US"/>
        </w:rPr>
        <w:t>,</w:t>
      </w:r>
      <w:r w:rsidR="00F312D5" w:rsidRPr="00F312D5">
        <w:rPr>
          <w:lang w:val="en-US"/>
        </w:rPr>
        <w:t xml:space="preserve"> </w:t>
      </w:r>
      <w:r w:rsidR="00F312D5">
        <w:rPr>
          <w:lang w:val="en-US"/>
        </w:rPr>
        <w:t>across the 86 human publications.</w:t>
      </w:r>
      <w:r>
        <w:rPr>
          <w:lang w:val="en-US"/>
        </w:rPr>
        <w:t xml:space="preserve"> </w:t>
      </w:r>
      <w:r w:rsidRPr="003F5738">
        <w:rPr>
          <w:b/>
          <w:bCs/>
          <w:lang w:val="en-US"/>
        </w:rPr>
        <w:t>Table B</w:t>
      </w:r>
      <w:r>
        <w:rPr>
          <w:lang w:val="en-US"/>
        </w:rPr>
        <w:t xml:space="preserve"> presents the number of publications using 1, 2, 3 and 4 or above different terms to refer to non-physical pain </w:t>
      </w:r>
      <w:r w:rsidR="00F312D5">
        <w:rPr>
          <w:lang w:val="en-US"/>
        </w:rPr>
        <w:t>across the 86 human publications.</w:t>
      </w:r>
      <w:r w:rsidR="00C43408">
        <w:rPr>
          <w:lang w:val="en-US"/>
        </w:rPr>
        <w:t xml:space="preserve"> </w:t>
      </w:r>
      <w:r w:rsidR="00C43408" w:rsidRPr="00C43408">
        <w:rPr>
          <w:b/>
          <w:bCs/>
          <w:lang w:val="en-US"/>
        </w:rPr>
        <w:t>Table C</w:t>
      </w:r>
      <w:r w:rsidR="00C43408">
        <w:rPr>
          <w:lang w:val="en-US"/>
        </w:rPr>
        <w:t xml:space="preserve"> </w:t>
      </w:r>
      <w:r w:rsidR="00C43408">
        <w:rPr>
          <w:color w:val="000000"/>
          <w:lang w:val="en-US"/>
        </w:rPr>
        <w:t xml:space="preserve">present </w:t>
      </w:r>
      <w:r w:rsidR="00C43408" w:rsidRPr="00090FC6">
        <w:rPr>
          <w:color w:val="000000"/>
          <w:lang w:val="en-US"/>
        </w:rPr>
        <w:t>the</w:t>
      </w:r>
      <w:r w:rsidR="00C43408">
        <w:rPr>
          <w:color w:val="000000"/>
          <w:lang w:val="en-US"/>
        </w:rPr>
        <w:t xml:space="preserve"> </w:t>
      </w:r>
      <w:r w:rsidR="00C43408" w:rsidRPr="00090FC6">
        <w:rPr>
          <w:color w:val="000000"/>
          <w:lang w:val="en-US"/>
        </w:rPr>
        <w:t xml:space="preserve">22 themes </w:t>
      </w:r>
      <w:r w:rsidR="00C43408">
        <w:rPr>
          <w:color w:val="000000"/>
          <w:lang w:val="en-US"/>
        </w:rPr>
        <w:t xml:space="preserve">retrieved by the qualitative content analysis of the </w:t>
      </w:r>
      <w:r w:rsidR="00C43408" w:rsidRPr="00090FC6">
        <w:rPr>
          <w:color w:val="000000"/>
          <w:lang w:val="en-US"/>
        </w:rPr>
        <w:t xml:space="preserve">36 definitions of </w:t>
      </w:r>
      <w:r w:rsidR="00C43408" w:rsidRPr="002D2FA4">
        <w:rPr>
          <w:color w:val="000000"/>
          <w:lang w:val="en-US"/>
        </w:rPr>
        <w:t>non-physical</w:t>
      </w:r>
      <w:r w:rsidR="00C43408">
        <w:rPr>
          <w:color w:val="000000"/>
          <w:lang w:val="en-US"/>
        </w:rPr>
        <w:t xml:space="preserve"> pain</w:t>
      </w:r>
      <w:r w:rsidR="00C43408" w:rsidRPr="00090FC6">
        <w:rPr>
          <w:color w:val="000000"/>
          <w:lang w:val="en-US"/>
        </w:rPr>
        <w:t xml:space="preserve"> </w:t>
      </w:r>
      <w:r w:rsidR="00C43408">
        <w:rPr>
          <w:color w:val="000000"/>
          <w:lang w:val="en-US"/>
        </w:rPr>
        <w:t>identified across the 8</w:t>
      </w:r>
      <w:r w:rsidR="00C43408" w:rsidRPr="00090FC6">
        <w:rPr>
          <w:color w:val="000000"/>
          <w:lang w:val="en-US"/>
        </w:rPr>
        <w:t xml:space="preserve">6 </w:t>
      </w:r>
      <w:r w:rsidR="007B1FA6">
        <w:rPr>
          <w:color w:val="000000"/>
          <w:lang w:val="en-US"/>
        </w:rPr>
        <w:t xml:space="preserve">human </w:t>
      </w:r>
      <w:r w:rsidR="00C43408" w:rsidRPr="00090FC6">
        <w:rPr>
          <w:color w:val="000000"/>
          <w:lang w:val="en-US"/>
        </w:rPr>
        <w:t>publications.</w:t>
      </w:r>
    </w:p>
    <w:p w14:paraId="743B7681" w14:textId="562AE0CF" w:rsidR="003B0C74" w:rsidRDefault="003B0C74" w:rsidP="003B0C74">
      <w:pPr>
        <w:rPr>
          <w:lang w:val="en-US"/>
        </w:rPr>
      </w:pPr>
    </w:p>
    <w:p w14:paraId="5FC94083" w14:textId="77777777" w:rsidR="007165DD" w:rsidRPr="007165DD" w:rsidRDefault="007165DD" w:rsidP="007165DD">
      <w:pPr>
        <w:rPr>
          <w:lang w:val="en-US"/>
        </w:rPr>
      </w:pPr>
    </w:p>
    <w:tbl>
      <w:tblPr>
        <w:tblStyle w:val="TableGrid"/>
        <w:tblW w:w="5000" w:type="pct"/>
        <w:tblLook w:val="04A0" w:firstRow="1" w:lastRow="0" w:firstColumn="1" w:lastColumn="0" w:noHBand="0" w:noVBand="1"/>
      </w:tblPr>
      <w:tblGrid>
        <w:gridCol w:w="3113"/>
        <w:gridCol w:w="3058"/>
        <w:gridCol w:w="2891"/>
      </w:tblGrid>
      <w:tr w:rsidR="00C96684" w:rsidRPr="00090FC6" w14:paraId="6D78D2ED" w14:textId="77777777" w:rsidTr="007165DD">
        <w:trPr>
          <w:trHeight w:val="714"/>
        </w:trPr>
        <w:tc>
          <w:tcPr>
            <w:tcW w:w="1718" w:type="pct"/>
            <w:shd w:val="clear" w:color="auto" w:fill="E7E6E6" w:themeFill="background2"/>
            <w:vAlign w:val="center"/>
          </w:tcPr>
          <w:p w14:paraId="1F6521BE"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Experimental publications</w:t>
            </w:r>
          </w:p>
          <w:p w14:paraId="05CC478D" w14:textId="36E364F5"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(N=</w:t>
            </w:r>
            <w:proofErr w:type="gramStart"/>
            <w:r w:rsidRPr="00090FC6">
              <w:rPr>
                <w:b/>
                <w:bCs/>
                <w:color w:val="000000" w:themeColor="text1"/>
                <w:sz w:val="24"/>
                <w:szCs w:val="24"/>
                <w:lang w:val="en-US"/>
              </w:rPr>
              <w:t>64)</w:t>
            </w:r>
            <w:r w:rsidR="00D75AC2">
              <w:rPr>
                <w:b/>
                <w:bCs/>
                <w:color w:val="000000" w:themeColor="text1"/>
                <w:sz w:val="24"/>
                <w:szCs w:val="24"/>
                <w:lang w:val="en-US"/>
              </w:rPr>
              <w:t>*</w:t>
            </w:r>
            <w:proofErr w:type="gramEnd"/>
          </w:p>
          <w:p w14:paraId="08E19151" w14:textId="77777777" w:rsidR="00C96684" w:rsidRPr="00090FC6" w:rsidRDefault="00C96684" w:rsidP="00F3433D">
            <w:pPr>
              <w:autoSpaceDE w:val="0"/>
              <w:autoSpaceDN w:val="0"/>
              <w:adjustRightInd w:val="0"/>
              <w:spacing w:line="276" w:lineRule="auto"/>
              <w:jc w:val="center"/>
              <w:rPr>
                <w:b/>
                <w:bCs/>
                <w:i/>
                <w:iCs/>
                <w:color w:val="000000" w:themeColor="text1"/>
                <w:sz w:val="24"/>
                <w:szCs w:val="24"/>
                <w:lang w:val="en-US"/>
              </w:rPr>
            </w:pPr>
            <w:r w:rsidRPr="00090FC6">
              <w:rPr>
                <w:b/>
                <w:bCs/>
                <w:color w:val="000000" w:themeColor="text1"/>
                <w:sz w:val="24"/>
                <w:szCs w:val="24"/>
                <w:lang w:val="en-US"/>
              </w:rPr>
              <w:t>n (%)</w:t>
            </w:r>
          </w:p>
        </w:tc>
        <w:tc>
          <w:tcPr>
            <w:tcW w:w="1687" w:type="pct"/>
            <w:shd w:val="clear" w:color="auto" w:fill="E7E6E6" w:themeFill="background2"/>
            <w:vAlign w:val="center"/>
          </w:tcPr>
          <w:p w14:paraId="50908087"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Observational publications</w:t>
            </w:r>
          </w:p>
          <w:p w14:paraId="529FAC69" w14:textId="6B8C7CA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(N=</w:t>
            </w:r>
            <w:proofErr w:type="gramStart"/>
            <w:r w:rsidRPr="00090FC6">
              <w:rPr>
                <w:b/>
                <w:bCs/>
                <w:color w:val="000000" w:themeColor="text1"/>
                <w:sz w:val="24"/>
                <w:szCs w:val="24"/>
                <w:lang w:val="en-US"/>
              </w:rPr>
              <w:t>21)</w:t>
            </w:r>
            <w:r w:rsidR="00AE058A">
              <w:rPr>
                <w:b/>
                <w:bCs/>
                <w:color w:val="000000" w:themeColor="text1"/>
                <w:sz w:val="24"/>
                <w:szCs w:val="24"/>
                <w:lang w:val="en-US"/>
              </w:rPr>
              <w:t>*</w:t>
            </w:r>
            <w:proofErr w:type="gramEnd"/>
          </w:p>
          <w:p w14:paraId="52A60B2A"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n (%)</w:t>
            </w:r>
          </w:p>
        </w:tc>
        <w:tc>
          <w:tcPr>
            <w:tcW w:w="1595" w:type="pct"/>
            <w:shd w:val="clear" w:color="auto" w:fill="E7E6E6" w:themeFill="background2"/>
            <w:vAlign w:val="center"/>
          </w:tcPr>
          <w:p w14:paraId="47072DFD"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All publications</w:t>
            </w:r>
          </w:p>
          <w:p w14:paraId="797C13AE" w14:textId="7E390FF3"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(N=</w:t>
            </w:r>
            <w:proofErr w:type="gramStart"/>
            <w:r w:rsidRPr="00090FC6">
              <w:rPr>
                <w:b/>
                <w:bCs/>
                <w:color w:val="000000" w:themeColor="text1"/>
                <w:sz w:val="24"/>
                <w:szCs w:val="24"/>
                <w:lang w:val="en-US"/>
              </w:rPr>
              <w:t>86)</w:t>
            </w:r>
            <w:r w:rsidRPr="00090FC6">
              <w:rPr>
                <w:color w:val="000000"/>
                <w:vertAlign w:val="superscript"/>
                <w:lang w:val="en-US"/>
              </w:rPr>
              <w:t>∆</w:t>
            </w:r>
            <w:proofErr w:type="gramEnd"/>
            <w:r w:rsidR="00AE058A">
              <w:rPr>
                <w:b/>
                <w:bCs/>
                <w:color w:val="000000" w:themeColor="text1"/>
                <w:sz w:val="24"/>
                <w:szCs w:val="24"/>
                <w:lang w:val="en-US"/>
              </w:rPr>
              <w:t>*</w:t>
            </w:r>
          </w:p>
          <w:p w14:paraId="280BF312" w14:textId="77777777" w:rsidR="00C96684" w:rsidRPr="00090FC6" w:rsidRDefault="00C96684" w:rsidP="00F3433D">
            <w:pPr>
              <w:jc w:val="center"/>
              <w:rPr>
                <w:lang w:val="en-US"/>
              </w:rPr>
            </w:pPr>
            <w:r w:rsidRPr="00090FC6">
              <w:rPr>
                <w:b/>
                <w:bCs/>
                <w:color w:val="000000" w:themeColor="text1"/>
                <w:sz w:val="24"/>
                <w:szCs w:val="24"/>
                <w:lang w:val="en-US"/>
              </w:rPr>
              <w:t>n (%)</w:t>
            </w:r>
          </w:p>
        </w:tc>
      </w:tr>
      <w:tr w:rsidR="00C96684" w:rsidRPr="00090FC6" w14:paraId="53A76242" w14:textId="77777777" w:rsidTr="007165DD">
        <w:trPr>
          <w:trHeight w:val="131"/>
        </w:trPr>
        <w:tc>
          <w:tcPr>
            <w:tcW w:w="1718" w:type="pct"/>
            <w:vAlign w:val="center"/>
          </w:tcPr>
          <w:p w14:paraId="4F40C2AF"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Social pain</w:t>
            </w:r>
          </w:p>
          <w:p w14:paraId="0279A5B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55 (85.9)</w:t>
            </w:r>
          </w:p>
        </w:tc>
        <w:tc>
          <w:tcPr>
            <w:tcW w:w="1687" w:type="pct"/>
            <w:vAlign w:val="center"/>
          </w:tcPr>
          <w:p w14:paraId="0FD64348"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Psychological pain</w:t>
            </w:r>
          </w:p>
          <w:p w14:paraId="29DFDBAE"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15 (71.4)</w:t>
            </w:r>
          </w:p>
        </w:tc>
        <w:tc>
          <w:tcPr>
            <w:tcW w:w="1595" w:type="pct"/>
            <w:vAlign w:val="center"/>
          </w:tcPr>
          <w:p w14:paraId="0BFB6760"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Social pain</w:t>
            </w:r>
          </w:p>
          <w:p w14:paraId="46B97417" w14:textId="77777777" w:rsidR="00C96684" w:rsidRPr="00090FC6" w:rsidRDefault="00C96684" w:rsidP="00F3433D">
            <w:pPr>
              <w:jc w:val="center"/>
              <w:rPr>
                <w:lang w:val="en-US"/>
              </w:rPr>
            </w:pPr>
            <w:r w:rsidRPr="00090FC6">
              <w:rPr>
                <w:color w:val="000000"/>
                <w:sz w:val="24"/>
                <w:szCs w:val="24"/>
                <w:lang w:val="en-US"/>
              </w:rPr>
              <w:t>61 (70.9)</w:t>
            </w:r>
          </w:p>
        </w:tc>
      </w:tr>
      <w:tr w:rsidR="00C96684" w:rsidRPr="00090FC6" w14:paraId="73E82BCF" w14:textId="77777777" w:rsidTr="007165DD">
        <w:trPr>
          <w:trHeight w:val="348"/>
        </w:trPr>
        <w:tc>
          <w:tcPr>
            <w:tcW w:w="1718" w:type="pct"/>
            <w:vAlign w:val="center"/>
          </w:tcPr>
          <w:p w14:paraId="577157E4"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Social distress</w:t>
            </w:r>
          </w:p>
          <w:p w14:paraId="32459E78"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22 (34.4)</w:t>
            </w:r>
          </w:p>
        </w:tc>
        <w:tc>
          <w:tcPr>
            <w:tcW w:w="1687" w:type="pct"/>
            <w:vAlign w:val="center"/>
          </w:tcPr>
          <w:p w14:paraId="33DD36DD"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Mental pain</w:t>
            </w:r>
          </w:p>
          <w:p w14:paraId="488E8AE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6 (28.6)</w:t>
            </w:r>
          </w:p>
        </w:tc>
        <w:tc>
          <w:tcPr>
            <w:tcW w:w="1595" w:type="pct"/>
            <w:vAlign w:val="center"/>
          </w:tcPr>
          <w:p w14:paraId="1F72EEB3"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Psychological pain</w:t>
            </w:r>
          </w:p>
          <w:p w14:paraId="173C0067" w14:textId="77777777" w:rsidR="00C96684" w:rsidRPr="00090FC6" w:rsidRDefault="00C96684" w:rsidP="00F3433D">
            <w:pPr>
              <w:jc w:val="center"/>
              <w:rPr>
                <w:lang w:val="en-US"/>
              </w:rPr>
            </w:pPr>
            <w:r w:rsidRPr="00090FC6">
              <w:rPr>
                <w:color w:val="000000"/>
                <w:sz w:val="24"/>
                <w:szCs w:val="24"/>
                <w:lang w:val="en-US"/>
              </w:rPr>
              <w:t>25 (29.1)</w:t>
            </w:r>
          </w:p>
        </w:tc>
      </w:tr>
      <w:tr w:rsidR="00C96684" w:rsidRPr="00090FC6" w14:paraId="3938A3B5" w14:textId="77777777" w:rsidTr="007165DD">
        <w:trPr>
          <w:trHeight w:val="131"/>
        </w:trPr>
        <w:tc>
          <w:tcPr>
            <w:tcW w:w="1718" w:type="pct"/>
            <w:vAlign w:val="center"/>
          </w:tcPr>
          <w:p w14:paraId="2CE58D7A"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Psychological pain</w:t>
            </w:r>
          </w:p>
          <w:p w14:paraId="7D713CBC"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10 (15.6)</w:t>
            </w:r>
          </w:p>
        </w:tc>
        <w:tc>
          <w:tcPr>
            <w:tcW w:w="1687" w:type="pct"/>
            <w:vAlign w:val="center"/>
          </w:tcPr>
          <w:p w14:paraId="7C33FA12"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Social pain</w:t>
            </w:r>
          </w:p>
          <w:p w14:paraId="710D7574"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5 (23.8)</w:t>
            </w:r>
          </w:p>
        </w:tc>
        <w:tc>
          <w:tcPr>
            <w:tcW w:w="1595" w:type="pct"/>
            <w:vAlign w:val="center"/>
          </w:tcPr>
          <w:p w14:paraId="2C5FD927"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Social distress</w:t>
            </w:r>
          </w:p>
          <w:p w14:paraId="741A8A4D" w14:textId="77777777" w:rsidR="00C96684" w:rsidRPr="00090FC6" w:rsidRDefault="00C96684" w:rsidP="00F3433D">
            <w:pPr>
              <w:jc w:val="center"/>
              <w:rPr>
                <w:lang w:val="en-US"/>
              </w:rPr>
            </w:pPr>
            <w:r w:rsidRPr="00090FC6">
              <w:rPr>
                <w:color w:val="000000"/>
                <w:sz w:val="24"/>
                <w:szCs w:val="24"/>
                <w:lang w:val="en-US"/>
              </w:rPr>
              <w:t>23 (26.7)</w:t>
            </w:r>
          </w:p>
        </w:tc>
      </w:tr>
      <w:tr w:rsidR="00C96684" w:rsidRPr="00090FC6" w14:paraId="324CDBCA" w14:textId="77777777" w:rsidTr="007165DD">
        <w:trPr>
          <w:trHeight w:val="156"/>
        </w:trPr>
        <w:tc>
          <w:tcPr>
            <w:tcW w:w="1718" w:type="pct"/>
            <w:vAlign w:val="center"/>
          </w:tcPr>
          <w:p w14:paraId="4CED3AA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Painful feelings</w:t>
            </w:r>
          </w:p>
          <w:p w14:paraId="43EF3790"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8 (12.5)</w:t>
            </w:r>
          </w:p>
        </w:tc>
        <w:tc>
          <w:tcPr>
            <w:tcW w:w="1687" w:type="pct"/>
            <w:vAlign w:val="center"/>
          </w:tcPr>
          <w:p w14:paraId="4B335991"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Emotional pain</w:t>
            </w:r>
          </w:p>
          <w:p w14:paraId="0BFFE9BE"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4 (19)</w:t>
            </w:r>
          </w:p>
        </w:tc>
        <w:tc>
          <w:tcPr>
            <w:tcW w:w="1595" w:type="pct"/>
            <w:vAlign w:val="center"/>
          </w:tcPr>
          <w:p w14:paraId="73B6DE3C"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Painful feelings</w:t>
            </w:r>
          </w:p>
          <w:p w14:paraId="49789730" w14:textId="77777777" w:rsidR="00C96684" w:rsidRPr="00090FC6" w:rsidRDefault="00C96684" w:rsidP="00F3433D">
            <w:pPr>
              <w:jc w:val="center"/>
              <w:rPr>
                <w:lang w:val="en-US"/>
              </w:rPr>
            </w:pPr>
            <w:r w:rsidRPr="00090FC6">
              <w:rPr>
                <w:color w:val="000000"/>
                <w:sz w:val="24"/>
                <w:szCs w:val="24"/>
                <w:lang w:val="en-US"/>
              </w:rPr>
              <w:t>10 (11.6)</w:t>
            </w:r>
          </w:p>
        </w:tc>
      </w:tr>
      <w:tr w:rsidR="00C96684" w:rsidRPr="00090FC6" w14:paraId="337E1ACA" w14:textId="77777777" w:rsidTr="007165DD">
        <w:trPr>
          <w:trHeight w:val="131"/>
        </w:trPr>
        <w:tc>
          <w:tcPr>
            <w:tcW w:w="1718" w:type="pct"/>
            <w:vAlign w:val="center"/>
          </w:tcPr>
          <w:p w14:paraId="4998959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Hurt feelings</w:t>
            </w:r>
          </w:p>
          <w:p w14:paraId="7DAEDCEC"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7 (10.9)</w:t>
            </w:r>
          </w:p>
        </w:tc>
        <w:tc>
          <w:tcPr>
            <w:tcW w:w="1687" w:type="pct"/>
            <w:vAlign w:val="center"/>
          </w:tcPr>
          <w:p w14:paraId="385E569A"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Psychache</w:t>
            </w:r>
          </w:p>
          <w:p w14:paraId="162D180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3 (14.3)</w:t>
            </w:r>
          </w:p>
        </w:tc>
        <w:tc>
          <w:tcPr>
            <w:tcW w:w="1595" w:type="pct"/>
            <w:vMerge w:val="restart"/>
            <w:vAlign w:val="center"/>
          </w:tcPr>
          <w:p w14:paraId="5AFEB1D5"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Emotional pain</w:t>
            </w:r>
          </w:p>
          <w:p w14:paraId="77F91F8D" w14:textId="77777777" w:rsidR="00C96684" w:rsidRPr="00090FC6" w:rsidRDefault="00C96684" w:rsidP="00F3433D">
            <w:pPr>
              <w:jc w:val="center"/>
              <w:rPr>
                <w:lang w:val="en-US"/>
              </w:rPr>
            </w:pPr>
            <w:r w:rsidRPr="00090FC6">
              <w:rPr>
                <w:color w:val="000000"/>
                <w:sz w:val="24"/>
                <w:szCs w:val="24"/>
                <w:lang w:val="en-US"/>
              </w:rPr>
              <w:t>9 (10.5)</w:t>
            </w:r>
          </w:p>
          <w:p w14:paraId="2B3C68FF"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Mental pain</w:t>
            </w:r>
          </w:p>
          <w:p w14:paraId="4794D361" w14:textId="77777777" w:rsidR="00C96684" w:rsidRPr="00090FC6" w:rsidRDefault="00C96684" w:rsidP="00F3433D">
            <w:pPr>
              <w:jc w:val="center"/>
              <w:rPr>
                <w:lang w:val="en-US"/>
              </w:rPr>
            </w:pPr>
            <w:r w:rsidRPr="00090FC6">
              <w:rPr>
                <w:color w:val="000000"/>
                <w:sz w:val="24"/>
                <w:szCs w:val="24"/>
                <w:lang w:val="en-US"/>
              </w:rPr>
              <w:t>9 (10.5)</w:t>
            </w:r>
          </w:p>
        </w:tc>
      </w:tr>
      <w:tr w:rsidR="00C96684" w:rsidRPr="00090FC6" w14:paraId="7AC75B4C" w14:textId="77777777" w:rsidTr="007165DD">
        <w:trPr>
          <w:trHeight w:val="131"/>
        </w:trPr>
        <w:tc>
          <w:tcPr>
            <w:tcW w:w="1718" w:type="pct"/>
            <w:vAlign w:val="center"/>
          </w:tcPr>
          <w:p w14:paraId="07D6761A"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Emotional pain</w:t>
            </w:r>
          </w:p>
          <w:p w14:paraId="497D783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5 (7.8)</w:t>
            </w:r>
          </w:p>
        </w:tc>
        <w:tc>
          <w:tcPr>
            <w:tcW w:w="1687" w:type="pct"/>
            <w:vMerge w:val="restart"/>
            <w:vAlign w:val="center"/>
          </w:tcPr>
          <w:p w14:paraId="6D78EB35"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Spiritual pain</w:t>
            </w:r>
          </w:p>
          <w:p w14:paraId="52E43050" w14:textId="77777777" w:rsidR="00C96684" w:rsidRPr="00090FC6" w:rsidRDefault="00C96684" w:rsidP="00F3433D">
            <w:pPr>
              <w:autoSpaceDE w:val="0"/>
              <w:autoSpaceDN w:val="0"/>
              <w:adjustRightInd w:val="0"/>
              <w:spacing w:line="276" w:lineRule="auto"/>
              <w:jc w:val="center"/>
              <w:rPr>
                <w:color w:val="000000" w:themeColor="text1"/>
                <w:sz w:val="24"/>
                <w:szCs w:val="24"/>
                <w:lang w:val="en-US"/>
              </w:rPr>
            </w:pPr>
            <w:r w:rsidRPr="00090FC6">
              <w:rPr>
                <w:color w:val="000000"/>
                <w:sz w:val="24"/>
                <w:szCs w:val="24"/>
                <w:lang w:val="en-US"/>
              </w:rPr>
              <w:t>1 (4.8)</w:t>
            </w:r>
          </w:p>
          <w:p w14:paraId="171E41A9"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Painful feelings</w:t>
            </w:r>
          </w:p>
          <w:p w14:paraId="7EC9A6A4" w14:textId="77777777" w:rsidR="00C96684" w:rsidRPr="00090FC6" w:rsidRDefault="00C96684" w:rsidP="00F3433D">
            <w:pPr>
              <w:autoSpaceDE w:val="0"/>
              <w:autoSpaceDN w:val="0"/>
              <w:adjustRightInd w:val="0"/>
              <w:spacing w:line="276" w:lineRule="auto"/>
              <w:jc w:val="center"/>
              <w:rPr>
                <w:color w:val="000000" w:themeColor="text1"/>
                <w:sz w:val="24"/>
                <w:szCs w:val="24"/>
                <w:lang w:val="en-US"/>
              </w:rPr>
            </w:pPr>
            <w:r w:rsidRPr="00090FC6">
              <w:rPr>
                <w:color w:val="000000"/>
                <w:sz w:val="24"/>
                <w:szCs w:val="24"/>
                <w:lang w:val="en-US"/>
              </w:rPr>
              <w:t>1 (4.8)</w:t>
            </w:r>
          </w:p>
          <w:p w14:paraId="190ACEE7"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Psychological suffering</w:t>
            </w:r>
          </w:p>
          <w:p w14:paraId="4EB027FE"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1 (4.8)</w:t>
            </w:r>
          </w:p>
        </w:tc>
        <w:tc>
          <w:tcPr>
            <w:tcW w:w="1595" w:type="pct"/>
            <w:vMerge/>
            <w:vAlign w:val="center"/>
          </w:tcPr>
          <w:p w14:paraId="56FB1E54" w14:textId="77777777" w:rsidR="00C96684" w:rsidRPr="00090FC6" w:rsidRDefault="00C96684" w:rsidP="00F3433D">
            <w:pPr>
              <w:jc w:val="center"/>
              <w:rPr>
                <w:lang w:val="en-US"/>
              </w:rPr>
            </w:pPr>
          </w:p>
        </w:tc>
      </w:tr>
      <w:tr w:rsidR="00C96684" w:rsidRPr="00090FC6" w14:paraId="28DB1A50" w14:textId="77777777" w:rsidTr="007165DD">
        <w:trPr>
          <w:trHeight w:val="317"/>
        </w:trPr>
        <w:tc>
          <w:tcPr>
            <w:tcW w:w="1718" w:type="pct"/>
            <w:vMerge w:val="restart"/>
            <w:vAlign w:val="center"/>
          </w:tcPr>
          <w:p w14:paraId="4D066A3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Mental pain</w:t>
            </w:r>
          </w:p>
          <w:p w14:paraId="0A24D61C"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3 (4.7)</w:t>
            </w:r>
          </w:p>
          <w:p w14:paraId="4236B0C3"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Psychache</w:t>
            </w:r>
          </w:p>
          <w:p w14:paraId="4727F258"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3 (4.7)</w:t>
            </w:r>
          </w:p>
        </w:tc>
        <w:tc>
          <w:tcPr>
            <w:tcW w:w="1687" w:type="pct"/>
            <w:vMerge/>
            <w:vAlign w:val="center"/>
          </w:tcPr>
          <w:p w14:paraId="6288FB13" w14:textId="77777777" w:rsidR="00C96684" w:rsidRPr="00090FC6" w:rsidRDefault="00C96684" w:rsidP="00F3433D">
            <w:pPr>
              <w:autoSpaceDE w:val="0"/>
              <w:autoSpaceDN w:val="0"/>
              <w:adjustRightInd w:val="0"/>
              <w:spacing w:line="276" w:lineRule="auto"/>
              <w:jc w:val="center"/>
              <w:rPr>
                <w:color w:val="000000" w:themeColor="text1"/>
                <w:sz w:val="24"/>
                <w:szCs w:val="24"/>
                <w:lang w:val="en-US"/>
              </w:rPr>
            </w:pPr>
          </w:p>
        </w:tc>
        <w:tc>
          <w:tcPr>
            <w:tcW w:w="1595" w:type="pct"/>
            <w:vAlign w:val="center"/>
          </w:tcPr>
          <w:p w14:paraId="3C14F154"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Hurt feelings</w:t>
            </w:r>
          </w:p>
          <w:p w14:paraId="0A7AECCD" w14:textId="77777777" w:rsidR="00C96684" w:rsidRPr="00090FC6" w:rsidRDefault="00C96684" w:rsidP="00F3433D">
            <w:pPr>
              <w:jc w:val="center"/>
              <w:rPr>
                <w:lang w:val="en-US"/>
              </w:rPr>
            </w:pPr>
            <w:r w:rsidRPr="00090FC6">
              <w:rPr>
                <w:color w:val="000000"/>
                <w:sz w:val="24"/>
                <w:szCs w:val="24"/>
                <w:lang w:val="en-US"/>
              </w:rPr>
              <w:t>8 (9.3)</w:t>
            </w:r>
          </w:p>
        </w:tc>
      </w:tr>
      <w:tr w:rsidR="00C96684" w:rsidRPr="00090FC6" w14:paraId="71533DE3" w14:textId="77777777" w:rsidTr="007165DD">
        <w:trPr>
          <w:trHeight w:val="317"/>
        </w:trPr>
        <w:tc>
          <w:tcPr>
            <w:tcW w:w="1718" w:type="pct"/>
            <w:vMerge/>
            <w:vAlign w:val="center"/>
          </w:tcPr>
          <w:p w14:paraId="788D3E7C"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p>
        </w:tc>
        <w:tc>
          <w:tcPr>
            <w:tcW w:w="1687" w:type="pct"/>
            <w:vMerge/>
            <w:vAlign w:val="center"/>
          </w:tcPr>
          <w:p w14:paraId="5DA30991" w14:textId="77777777" w:rsidR="00C96684" w:rsidRPr="00090FC6" w:rsidRDefault="00C96684" w:rsidP="00F3433D">
            <w:pPr>
              <w:autoSpaceDE w:val="0"/>
              <w:autoSpaceDN w:val="0"/>
              <w:adjustRightInd w:val="0"/>
              <w:spacing w:line="276" w:lineRule="auto"/>
              <w:jc w:val="center"/>
              <w:rPr>
                <w:color w:val="000000" w:themeColor="text1"/>
                <w:sz w:val="24"/>
                <w:szCs w:val="24"/>
                <w:lang w:val="en-US"/>
              </w:rPr>
            </w:pPr>
          </w:p>
        </w:tc>
        <w:tc>
          <w:tcPr>
            <w:tcW w:w="1595" w:type="pct"/>
            <w:vAlign w:val="center"/>
          </w:tcPr>
          <w:p w14:paraId="52B2D684"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Psychache</w:t>
            </w:r>
          </w:p>
          <w:p w14:paraId="31DC73CD" w14:textId="77777777" w:rsidR="00C96684" w:rsidRPr="00090FC6" w:rsidRDefault="00C96684" w:rsidP="00F3433D">
            <w:pPr>
              <w:jc w:val="center"/>
              <w:rPr>
                <w:lang w:val="en-US"/>
              </w:rPr>
            </w:pPr>
            <w:r w:rsidRPr="00090FC6">
              <w:rPr>
                <w:color w:val="000000"/>
                <w:sz w:val="24"/>
                <w:szCs w:val="24"/>
                <w:lang w:val="en-US"/>
              </w:rPr>
              <w:t>6 (7)</w:t>
            </w:r>
          </w:p>
        </w:tc>
      </w:tr>
      <w:tr w:rsidR="00C96684" w:rsidRPr="00090FC6" w14:paraId="4D5084A1" w14:textId="77777777" w:rsidTr="007165DD">
        <w:trPr>
          <w:trHeight w:val="131"/>
        </w:trPr>
        <w:tc>
          <w:tcPr>
            <w:tcW w:w="1718" w:type="pct"/>
            <w:vAlign w:val="center"/>
          </w:tcPr>
          <w:p w14:paraId="217A1312"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Psychic pain</w:t>
            </w:r>
          </w:p>
          <w:p w14:paraId="633A58B4"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1 (1.6)</w:t>
            </w:r>
          </w:p>
        </w:tc>
        <w:tc>
          <w:tcPr>
            <w:tcW w:w="1687" w:type="pct"/>
            <w:vMerge/>
            <w:vAlign w:val="center"/>
          </w:tcPr>
          <w:p w14:paraId="5069CFF3"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p>
        </w:tc>
        <w:tc>
          <w:tcPr>
            <w:tcW w:w="1595" w:type="pct"/>
            <w:vAlign w:val="center"/>
          </w:tcPr>
          <w:p w14:paraId="065B7FF6"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Spiritual pain</w:t>
            </w:r>
            <w:r w:rsidRPr="00090FC6">
              <w:rPr>
                <w:color w:val="000000"/>
                <w:sz w:val="24"/>
                <w:szCs w:val="24"/>
                <w:lang w:val="en-US"/>
              </w:rPr>
              <w:br/>
              <w:t>1 (1.2)</w:t>
            </w:r>
          </w:p>
          <w:p w14:paraId="7F48BC4E"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Psychic pain</w:t>
            </w:r>
          </w:p>
          <w:p w14:paraId="246D0887" w14:textId="77777777" w:rsidR="00C96684" w:rsidRPr="00090FC6" w:rsidRDefault="00C96684" w:rsidP="00F3433D">
            <w:pPr>
              <w:autoSpaceDE w:val="0"/>
              <w:autoSpaceDN w:val="0"/>
              <w:adjustRightInd w:val="0"/>
              <w:spacing w:line="276" w:lineRule="auto"/>
              <w:ind w:left="175"/>
              <w:jc w:val="center"/>
              <w:rPr>
                <w:color w:val="000000"/>
                <w:sz w:val="24"/>
                <w:szCs w:val="24"/>
                <w:lang w:val="en-US"/>
              </w:rPr>
            </w:pPr>
            <w:r w:rsidRPr="00090FC6">
              <w:rPr>
                <w:color w:val="000000"/>
                <w:sz w:val="24"/>
                <w:szCs w:val="24"/>
                <w:lang w:val="en-US"/>
              </w:rPr>
              <w:t>1 (1.2)</w:t>
            </w:r>
          </w:p>
          <w:p w14:paraId="05ECF731" w14:textId="77777777" w:rsidR="00C96684" w:rsidRPr="00090FC6" w:rsidRDefault="00C96684" w:rsidP="00F3433D">
            <w:pPr>
              <w:autoSpaceDE w:val="0"/>
              <w:autoSpaceDN w:val="0"/>
              <w:adjustRightInd w:val="0"/>
              <w:spacing w:line="276" w:lineRule="auto"/>
              <w:ind w:left="175"/>
              <w:jc w:val="center"/>
              <w:rPr>
                <w:color w:val="000000" w:themeColor="text1"/>
                <w:sz w:val="24"/>
                <w:szCs w:val="24"/>
                <w:lang w:val="en-US"/>
              </w:rPr>
            </w:pPr>
            <w:r w:rsidRPr="00090FC6">
              <w:rPr>
                <w:color w:val="000000"/>
                <w:sz w:val="24"/>
                <w:szCs w:val="24"/>
                <w:lang w:val="en-US"/>
              </w:rPr>
              <w:t>Psychological suffering</w:t>
            </w:r>
          </w:p>
          <w:p w14:paraId="6ED3C59A" w14:textId="77777777" w:rsidR="00C96684" w:rsidRPr="00090FC6" w:rsidRDefault="00C96684" w:rsidP="00F3433D">
            <w:pPr>
              <w:jc w:val="center"/>
              <w:rPr>
                <w:lang w:val="en-US"/>
              </w:rPr>
            </w:pPr>
            <w:r w:rsidRPr="00090FC6">
              <w:rPr>
                <w:color w:val="000000"/>
                <w:sz w:val="24"/>
                <w:szCs w:val="24"/>
                <w:lang w:val="en-US"/>
              </w:rPr>
              <w:t>1 (1.2)</w:t>
            </w:r>
          </w:p>
        </w:tc>
      </w:tr>
    </w:tbl>
    <w:p w14:paraId="24FCECAE" w14:textId="3776B851" w:rsidR="00C96684" w:rsidRPr="00090FC6" w:rsidRDefault="00C96684" w:rsidP="00C96684">
      <w:pPr>
        <w:rPr>
          <w:b/>
          <w:bCs/>
          <w:lang w:val="en-US"/>
        </w:rPr>
      </w:pPr>
      <w:r w:rsidRPr="00090FC6">
        <w:rPr>
          <w:b/>
          <w:bCs/>
          <w:color w:val="000000" w:themeColor="text1"/>
          <w:lang w:val="en-US"/>
        </w:rPr>
        <w:t xml:space="preserve">Table A: </w:t>
      </w:r>
      <w:r w:rsidRPr="00090FC6">
        <w:rPr>
          <w:b/>
          <w:bCs/>
          <w:lang w:val="en-US"/>
        </w:rPr>
        <w:t xml:space="preserve">Terms used to </w:t>
      </w:r>
      <w:r w:rsidR="00373ECD">
        <w:rPr>
          <w:b/>
          <w:bCs/>
          <w:lang w:val="en-US"/>
        </w:rPr>
        <w:t>refer t</w:t>
      </w:r>
      <w:r w:rsidR="00916BA8">
        <w:rPr>
          <w:b/>
          <w:bCs/>
          <w:lang w:val="en-US"/>
        </w:rPr>
        <w:t>o</w:t>
      </w:r>
      <w:r w:rsidRPr="00090FC6">
        <w:rPr>
          <w:b/>
          <w:bCs/>
          <w:lang w:val="en-US"/>
        </w:rPr>
        <w:t xml:space="preserve"> </w:t>
      </w:r>
      <w:r w:rsidR="004917B3">
        <w:rPr>
          <w:b/>
          <w:bCs/>
          <w:lang w:val="en-US"/>
        </w:rPr>
        <w:t>non-physical</w:t>
      </w:r>
      <w:r w:rsidRPr="00090FC6">
        <w:rPr>
          <w:b/>
          <w:bCs/>
          <w:lang w:val="en-US"/>
        </w:rPr>
        <w:t xml:space="preserve"> </w:t>
      </w:r>
      <w:r w:rsidR="00E57E0E">
        <w:rPr>
          <w:b/>
          <w:bCs/>
          <w:lang w:val="en-US"/>
        </w:rPr>
        <w:t xml:space="preserve">pain </w:t>
      </w:r>
      <w:r w:rsidRPr="00090FC6">
        <w:rPr>
          <w:b/>
          <w:bCs/>
          <w:lang w:val="en-US"/>
        </w:rPr>
        <w:t xml:space="preserve">across the </w:t>
      </w:r>
      <w:r w:rsidRPr="00566560">
        <w:rPr>
          <w:b/>
          <w:bCs/>
          <w:lang w:val="en-US"/>
        </w:rPr>
        <w:t>86 human</w:t>
      </w:r>
      <w:r w:rsidRPr="00090FC6">
        <w:rPr>
          <w:b/>
          <w:bCs/>
          <w:lang w:val="en-US"/>
        </w:rPr>
        <w:t xml:space="preserve"> publications</w:t>
      </w:r>
    </w:p>
    <w:p w14:paraId="1610A109" w14:textId="3F527254" w:rsidR="00C96684" w:rsidRPr="00090FC6" w:rsidRDefault="00C96684" w:rsidP="00C96684">
      <w:pPr>
        <w:autoSpaceDE w:val="0"/>
        <w:autoSpaceDN w:val="0"/>
        <w:adjustRightInd w:val="0"/>
        <w:spacing w:line="276" w:lineRule="auto"/>
        <w:rPr>
          <w:color w:val="000000" w:themeColor="text1"/>
          <w:lang w:val="en-US"/>
        </w:rPr>
      </w:pPr>
      <w:r w:rsidRPr="00090FC6">
        <w:rPr>
          <w:color w:val="000000" w:themeColor="text1"/>
          <w:vertAlign w:val="superscript"/>
          <w:lang w:val="en-US"/>
        </w:rPr>
        <w:t>*</w:t>
      </w:r>
      <w:r w:rsidRPr="00090FC6">
        <w:rPr>
          <w:color w:val="000000" w:themeColor="text1"/>
          <w:lang w:val="en-US"/>
        </w:rPr>
        <w:t xml:space="preserve">Some </w:t>
      </w:r>
      <w:r w:rsidR="00566560">
        <w:rPr>
          <w:color w:val="000000" w:themeColor="text1"/>
          <w:lang w:val="en-US"/>
        </w:rPr>
        <w:t>publications</w:t>
      </w:r>
      <w:r w:rsidRPr="00090FC6">
        <w:rPr>
          <w:color w:val="000000" w:themeColor="text1"/>
          <w:lang w:val="en-US"/>
        </w:rPr>
        <w:t xml:space="preserve"> used different terms</w:t>
      </w:r>
    </w:p>
    <w:p w14:paraId="16FE973C" w14:textId="0EF1BE0D" w:rsidR="004176C8" w:rsidRPr="004176C8" w:rsidRDefault="00C96684" w:rsidP="00C96684">
      <w:pPr>
        <w:autoSpaceDE w:val="0"/>
        <w:autoSpaceDN w:val="0"/>
        <w:adjustRightInd w:val="0"/>
        <w:spacing w:line="276" w:lineRule="auto"/>
        <w:rPr>
          <w:i/>
          <w:iCs/>
          <w:lang w:val="en-US"/>
        </w:rPr>
        <w:sectPr w:rsidR="004176C8" w:rsidRPr="004176C8" w:rsidSect="00C96684">
          <w:pgSz w:w="11906" w:h="16838"/>
          <w:pgMar w:top="1417" w:right="1417" w:bottom="1417" w:left="1417" w:header="720" w:footer="720" w:gutter="0"/>
          <w:lnNumType w:countBy="1" w:restart="continuous"/>
          <w:cols w:space="720"/>
          <w:docGrid w:linePitch="360"/>
        </w:sectPr>
      </w:pPr>
      <w:r w:rsidRPr="00090FC6">
        <w:rPr>
          <w:color w:val="000000"/>
          <w:vertAlign w:val="superscript"/>
          <w:lang w:val="en-US"/>
        </w:rPr>
        <w:t>∆</w:t>
      </w:r>
      <w:r w:rsidRPr="00090FC6">
        <w:rPr>
          <w:color w:val="000000"/>
          <w:lang w:val="en-US"/>
        </w:rPr>
        <w:t xml:space="preserve">One publication entailed one observational study and one experimental </w:t>
      </w:r>
      <w:r w:rsidR="004B094A" w:rsidRPr="00090FC6">
        <w:rPr>
          <w:color w:val="000000"/>
          <w:lang w:val="en-US"/>
        </w:rPr>
        <w:t>study</w:t>
      </w:r>
      <w:r w:rsidR="00693CEB">
        <w:rPr>
          <w:color w:val="000000"/>
          <w:lang w:val="en-US"/>
        </w:rPr>
        <w:t>:</w:t>
      </w:r>
      <w:r w:rsidR="00CF4434">
        <w:rPr>
          <w:color w:val="000000"/>
          <w:lang w:val="en-US"/>
        </w:rPr>
        <w:t xml:space="preserve"> we </w:t>
      </w:r>
      <w:r w:rsidRPr="00090FC6">
        <w:rPr>
          <w:color w:val="000000"/>
          <w:lang w:val="en-US"/>
        </w:rPr>
        <w:t xml:space="preserve">only counted </w:t>
      </w:r>
      <w:r w:rsidR="00CF4434">
        <w:rPr>
          <w:color w:val="000000"/>
          <w:lang w:val="en-US"/>
        </w:rPr>
        <w:t xml:space="preserve">it </w:t>
      </w:r>
      <w:r w:rsidRPr="00090FC6">
        <w:rPr>
          <w:color w:val="000000"/>
          <w:lang w:val="en-US"/>
        </w:rPr>
        <w:t>in the ‘all publications’ column</w:t>
      </w:r>
      <w:r w:rsidR="00C40977">
        <w:rPr>
          <w:color w:val="000000"/>
          <w:lang w:val="en-US"/>
        </w:rPr>
        <w:t>.</w:t>
      </w:r>
      <w:r w:rsidRPr="00090FC6">
        <w:rPr>
          <w:color w:val="000000"/>
          <w:lang w:val="en-US"/>
        </w:rPr>
        <w:br/>
      </w:r>
    </w:p>
    <w:p w14:paraId="3FFC9EC8" w14:textId="77777777" w:rsidR="00C96684" w:rsidRPr="00090FC6" w:rsidRDefault="00C96684" w:rsidP="00C96684">
      <w:pPr>
        <w:rPr>
          <w:b/>
          <w:bCs/>
          <w:color w:val="000000" w:themeColor="text1"/>
          <w:u w:val="single"/>
          <w:lang w:val="en-US"/>
        </w:rPr>
      </w:pPr>
    </w:p>
    <w:tbl>
      <w:tblPr>
        <w:tblStyle w:val="TableGrid"/>
        <w:tblW w:w="5000" w:type="pct"/>
        <w:tblLook w:val="04A0" w:firstRow="1" w:lastRow="0" w:firstColumn="1" w:lastColumn="0" w:noHBand="0" w:noVBand="1"/>
      </w:tblPr>
      <w:tblGrid>
        <w:gridCol w:w="2405"/>
        <w:gridCol w:w="2267"/>
        <w:gridCol w:w="2197"/>
        <w:gridCol w:w="2193"/>
      </w:tblGrid>
      <w:tr w:rsidR="00C96684" w:rsidRPr="00090FC6" w14:paraId="2C3B9304" w14:textId="77777777" w:rsidTr="004D1D7E">
        <w:trPr>
          <w:trHeight w:val="131"/>
        </w:trPr>
        <w:tc>
          <w:tcPr>
            <w:tcW w:w="1327" w:type="pct"/>
            <w:shd w:val="clear" w:color="auto" w:fill="E7E6E6" w:themeFill="background2"/>
            <w:vAlign w:val="center"/>
          </w:tcPr>
          <w:p w14:paraId="59642B28" w14:textId="080D5C92" w:rsidR="00C96684" w:rsidRPr="00090FC6" w:rsidRDefault="00C96684" w:rsidP="00F3433D">
            <w:pPr>
              <w:autoSpaceDE w:val="0"/>
              <w:autoSpaceDN w:val="0"/>
              <w:adjustRightInd w:val="0"/>
              <w:spacing w:line="276" w:lineRule="auto"/>
              <w:jc w:val="center"/>
              <w:rPr>
                <w:b/>
                <w:bCs/>
                <w:i/>
                <w:iCs/>
                <w:color w:val="000000" w:themeColor="text1"/>
                <w:sz w:val="24"/>
                <w:szCs w:val="24"/>
                <w:lang w:val="en-US"/>
              </w:rPr>
            </w:pPr>
            <w:r w:rsidRPr="00090FC6">
              <w:rPr>
                <w:b/>
                <w:bCs/>
                <w:i/>
                <w:iCs/>
                <w:color w:val="000000" w:themeColor="text1"/>
                <w:sz w:val="24"/>
                <w:szCs w:val="24"/>
                <w:lang w:val="en-US"/>
              </w:rPr>
              <w:t>Number of different terms</w:t>
            </w:r>
            <w:r w:rsidR="00C830BA">
              <w:rPr>
                <w:b/>
                <w:bCs/>
                <w:i/>
                <w:iCs/>
                <w:color w:val="000000" w:themeColor="text1"/>
                <w:sz w:val="24"/>
                <w:szCs w:val="24"/>
                <w:lang w:val="en-US"/>
              </w:rPr>
              <w:t xml:space="preserve"> used to refer to non-physical pain</w:t>
            </w:r>
            <w:r w:rsidR="003F2201">
              <w:rPr>
                <w:b/>
                <w:bCs/>
                <w:i/>
                <w:iCs/>
                <w:color w:val="000000" w:themeColor="text1"/>
                <w:sz w:val="24"/>
                <w:szCs w:val="24"/>
                <w:lang w:val="en-US"/>
              </w:rPr>
              <w:t xml:space="preserve"> within each study</w:t>
            </w:r>
          </w:p>
        </w:tc>
        <w:tc>
          <w:tcPr>
            <w:tcW w:w="1251" w:type="pct"/>
            <w:shd w:val="clear" w:color="auto" w:fill="E7E6E6" w:themeFill="background2"/>
            <w:vAlign w:val="center"/>
          </w:tcPr>
          <w:p w14:paraId="72D888D3"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Experimental publications</w:t>
            </w:r>
          </w:p>
          <w:p w14:paraId="78060B0C"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(N=64)</w:t>
            </w:r>
          </w:p>
          <w:p w14:paraId="1AE2CA11" w14:textId="77777777" w:rsidR="00C96684" w:rsidRPr="00090FC6" w:rsidRDefault="00C96684" w:rsidP="00F3433D">
            <w:pPr>
              <w:jc w:val="center"/>
              <w:rPr>
                <w:color w:val="000000" w:themeColor="text1"/>
                <w:lang w:val="en-US"/>
              </w:rPr>
            </w:pPr>
            <w:r w:rsidRPr="00090FC6">
              <w:rPr>
                <w:b/>
                <w:bCs/>
                <w:color w:val="000000" w:themeColor="text1"/>
                <w:sz w:val="24"/>
                <w:szCs w:val="24"/>
                <w:lang w:val="en-US"/>
              </w:rPr>
              <w:t>n (%)</w:t>
            </w:r>
          </w:p>
        </w:tc>
        <w:tc>
          <w:tcPr>
            <w:tcW w:w="1212" w:type="pct"/>
            <w:shd w:val="clear" w:color="auto" w:fill="E7E6E6" w:themeFill="background2"/>
            <w:vAlign w:val="center"/>
          </w:tcPr>
          <w:p w14:paraId="096EA7A6"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Observational publications</w:t>
            </w:r>
          </w:p>
          <w:p w14:paraId="75224AFE" w14:textId="77777777" w:rsidR="00C96684" w:rsidRPr="00090FC6" w:rsidRDefault="00C96684" w:rsidP="00F3433D">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(N=21)</w:t>
            </w:r>
          </w:p>
          <w:p w14:paraId="3FA3DB40" w14:textId="77777777" w:rsidR="00C96684" w:rsidRPr="00090FC6" w:rsidRDefault="00C96684" w:rsidP="00F3433D">
            <w:pPr>
              <w:jc w:val="center"/>
              <w:rPr>
                <w:color w:val="000000" w:themeColor="text1"/>
                <w:lang w:val="en-US"/>
              </w:rPr>
            </w:pPr>
            <w:r w:rsidRPr="00090FC6">
              <w:rPr>
                <w:b/>
                <w:bCs/>
                <w:color w:val="000000" w:themeColor="text1"/>
                <w:sz w:val="24"/>
                <w:szCs w:val="24"/>
                <w:lang w:val="en-US"/>
              </w:rPr>
              <w:t>n (%)</w:t>
            </w:r>
          </w:p>
        </w:tc>
        <w:tc>
          <w:tcPr>
            <w:tcW w:w="1210" w:type="pct"/>
            <w:shd w:val="clear" w:color="auto" w:fill="E7E6E6" w:themeFill="background2"/>
          </w:tcPr>
          <w:p w14:paraId="0C1EEC29" w14:textId="77777777" w:rsidR="00C96684" w:rsidRPr="00090FC6" w:rsidRDefault="00C96684" w:rsidP="004D1D7E">
            <w:pPr>
              <w:autoSpaceDE w:val="0"/>
              <w:autoSpaceDN w:val="0"/>
              <w:adjustRightInd w:val="0"/>
              <w:spacing w:line="276" w:lineRule="auto"/>
              <w:jc w:val="center"/>
              <w:rPr>
                <w:b/>
                <w:bCs/>
                <w:color w:val="000000" w:themeColor="text1"/>
                <w:sz w:val="24"/>
                <w:szCs w:val="24"/>
                <w:lang w:val="en-US"/>
              </w:rPr>
            </w:pPr>
            <w:r w:rsidRPr="00090FC6">
              <w:rPr>
                <w:b/>
                <w:bCs/>
                <w:color w:val="000000" w:themeColor="text1"/>
                <w:sz w:val="24"/>
                <w:szCs w:val="24"/>
                <w:lang w:val="en-US"/>
              </w:rPr>
              <w:t>All publications (N=</w:t>
            </w:r>
            <w:proofErr w:type="gramStart"/>
            <w:r w:rsidRPr="00090FC6">
              <w:rPr>
                <w:b/>
                <w:bCs/>
                <w:color w:val="000000" w:themeColor="text1"/>
                <w:sz w:val="24"/>
                <w:szCs w:val="24"/>
                <w:lang w:val="en-US"/>
              </w:rPr>
              <w:t>86)</w:t>
            </w:r>
            <w:r w:rsidRPr="00090FC6">
              <w:rPr>
                <w:color w:val="000000"/>
                <w:vertAlign w:val="superscript"/>
                <w:lang w:val="en-US"/>
              </w:rPr>
              <w:t>∆</w:t>
            </w:r>
            <w:proofErr w:type="gramEnd"/>
          </w:p>
          <w:p w14:paraId="1956A66E" w14:textId="77777777" w:rsidR="00C96684" w:rsidRPr="00090FC6" w:rsidRDefault="00C96684" w:rsidP="004D1D7E">
            <w:pPr>
              <w:jc w:val="center"/>
              <w:rPr>
                <w:color w:val="000000" w:themeColor="text1"/>
                <w:lang w:val="en-US"/>
              </w:rPr>
            </w:pPr>
            <w:r w:rsidRPr="00090FC6">
              <w:rPr>
                <w:b/>
                <w:bCs/>
                <w:color w:val="000000" w:themeColor="text1"/>
                <w:sz w:val="24"/>
                <w:szCs w:val="24"/>
                <w:lang w:val="en-US"/>
              </w:rPr>
              <w:t>n (%)</w:t>
            </w:r>
          </w:p>
        </w:tc>
      </w:tr>
      <w:tr w:rsidR="00C96684" w:rsidRPr="00090FC6" w14:paraId="25B89AC0" w14:textId="77777777" w:rsidTr="004D1D7E">
        <w:trPr>
          <w:trHeight w:val="131"/>
        </w:trPr>
        <w:tc>
          <w:tcPr>
            <w:tcW w:w="1327" w:type="pct"/>
            <w:shd w:val="clear" w:color="auto" w:fill="auto"/>
            <w:vAlign w:val="center"/>
          </w:tcPr>
          <w:p w14:paraId="0483DE1E" w14:textId="77777777" w:rsidR="00C96684" w:rsidRPr="000A5510" w:rsidRDefault="00C96684" w:rsidP="00F3433D">
            <w:pPr>
              <w:autoSpaceDE w:val="0"/>
              <w:autoSpaceDN w:val="0"/>
              <w:adjustRightInd w:val="0"/>
              <w:spacing w:line="276" w:lineRule="auto"/>
              <w:ind w:left="175"/>
              <w:rPr>
                <w:b/>
                <w:bCs/>
                <w:color w:val="000000" w:themeColor="text1"/>
                <w:sz w:val="24"/>
                <w:szCs w:val="24"/>
                <w:lang w:val="en-US"/>
              </w:rPr>
            </w:pPr>
            <w:r w:rsidRPr="000A5510">
              <w:rPr>
                <w:b/>
                <w:bCs/>
                <w:color w:val="000000" w:themeColor="text1"/>
                <w:sz w:val="24"/>
                <w:szCs w:val="24"/>
                <w:lang w:val="en-US"/>
              </w:rPr>
              <w:t>1</w:t>
            </w:r>
          </w:p>
        </w:tc>
        <w:tc>
          <w:tcPr>
            <w:tcW w:w="1251" w:type="pct"/>
            <w:vAlign w:val="center"/>
          </w:tcPr>
          <w:p w14:paraId="51ECDA52" w14:textId="77777777" w:rsidR="00C96684" w:rsidRPr="00090FC6" w:rsidRDefault="00C96684" w:rsidP="00F3433D">
            <w:pPr>
              <w:jc w:val="center"/>
              <w:rPr>
                <w:color w:val="000000" w:themeColor="text1"/>
                <w:lang w:val="en-US"/>
              </w:rPr>
            </w:pPr>
            <w:r w:rsidRPr="00090FC6">
              <w:rPr>
                <w:color w:val="000000" w:themeColor="text1"/>
                <w:sz w:val="24"/>
                <w:szCs w:val="24"/>
                <w:lang w:val="en-US"/>
              </w:rPr>
              <w:t>25 (29.1)</w:t>
            </w:r>
          </w:p>
        </w:tc>
        <w:tc>
          <w:tcPr>
            <w:tcW w:w="1212" w:type="pct"/>
            <w:vAlign w:val="center"/>
          </w:tcPr>
          <w:p w14:paraId="06806930" w14:textId="77777777" w:rsidR="00C96684" w:rsidRPr="00090FC6" w:rsidRDefault="00C96684" w:rsidP="00F3433D">
            <w:pPr>
              <w:jc w:val="center"/>
              <w:rPr>
                <w:color w:val="000000" w:themeColor="text1"/>
                <w:lang w:val="en-US"/>
              </w:rPr>
            </w:pPr>
            <w:r w:rsidRPr="00090FC6">
              <w:rPr>
                <w:color w:val="000000" w:themeColor="text1"/>
                <w:sz w:val="24"/>
                <w:szCs w:val="24"/>
                <w:lang w:val="en-US"/>
              </w:rPr>
              <w:t>11 (12.8)</w:t>
            </w:r>
          </w:p>
        </w:tc>
        <w:tc>
          <w:tcPr>
            <w:tcW w:w="1210" w:type="pct"/>
            <w:vAlign w:val="center"/>
          </w:tcPr>
          <w:p w14:paraId="07501169" w14:textId="77777777" w:rsidR="00C96684" w:rsidRPr="00090FC6" w:rsidRDefault="00C96684" w:rsidP="00F3433D">
            <w:pPr>
              <w:jc w:val="center"/>
              <w:rPr>
                <w:color w:val="000000" w:themeColor="text1"/>
                <w:lang w:val="en-US"/>
              </w:rPr>
            </w:pPr>
            <w:r w:rsidRPr="00090FC6">
              <w:rPr>
                <w:color w:val="000000" w:themeColor="text1"/>
                <w:sz w:val="24"/>
                <w:szCs w:val="24"/>
                <w:lang w:val="en-US"/>
              </w:rPr>
              <w:t>36 (41.9)</w:t>
            </w:r>
          </w:p>
        </w:tc>
      </w:tr>
      <w:tr w:rsidR="00C96684" w:rsidRPr="00090FC6" w14:paraId="1D620F6A" w14:textId="77777777" w:rsidTr="004D1D7E">
        <w:trPr>
          <w:trHeight w:val="131"/>
        </w:trPr>
        <w:tc>
          <w:tcPr>
            <w:tcW w:w="1327" w:type="pct"/>
            <w:shd w:val="clear" w:color="auto" w:fill="auto"/>
            <w:vAlign w:val="center"/>
          </w:tcPr>
          <w:p w14:paraId="361574AB" w14:textId="77777777" w:rsidR="00C96684" w:rsidRPr="000A5510" w:rsidRDefault="00C96684" w:rsidP="00F3433D">
            <w:pPr>
              <w:autoSpaceDE w:val="0"/>
              <w:autoSpaceDN w:val="0"/>
              <w:adjustRightInd w:val="0"/>
              <w:spacing w:line="276" w:lineRule="auto"/>
              <w:ind w:left="175"/>
              <w:rPr>
                <w:b/>
                <w:bCs/>
                <w:color w:val="000000" w:themeColor="text1"/>
                <w:sz w:val="24"/>
                <w:szCs w:val="24"/>
                <w:lang w:val="en-US"/>
              </w:rPr>
            </w:pPr>
            <w:r w:rsidRPr="000A5510">
              <w:rPr>
                <w:b/>
                <w:bCs/>
                <w:color w:val="000000" w:themeColor="text1"/>
                <w:sz w:val="24"/>
                <w:szCs w:val="24"/>
                <w:lang w:val="en-US"/>
              </w:rPr>
              <w:t>2</w:t>
            </w:r>
          </w:p>
        </w:tc>
        <w:tc>
          <w:tcPr>
            <w:tcW w:w="1251" w:type="pct"/>
            <w:vAlign w:val="center"/>
          </w:tcPr>
          <w:p w14:paraId="70299172" w14:textId="77777777" w:rsidR="00C96684" w:rsidRPr="00090FC6" w:rsidRDefault="00C96684" w:rsidP="00F3433D">
            <w:pPr>
              <w:jc w:val="center"/>
              <w:rPr>
                <w:color w:val="000000" w:themeColor="text1"/>
                <w:lang w:val="en-US"/>
              </w:rPr>
            </w:pPr>
            <w:r w:rsidRPr="00090FC6">
              <w:rPr>
                <w:color w:val="000000" w:themeColor="text1"/>
                <w:sz w:val="24"/>
                <w:szCs w:val="24"/>
                <w:lang w:val="en-US"/>
              </w:rPr>
              <w:t>31 (36)</w:t>
            </w:r>
          </w:p>
        </w:tc>
        <w:tc>
          <w:tcPr>
            <w:tcW w:w="1212" w:type="pct"/>
            <w:vAlign w:val="center"/>
          </w:tcPr>
          <w:p w14:paraId="05BDADA4" w14:textId="77777777" w:rsidR="00C96684" w:rsidRPr="00090FC6" w:rsidRDefault="00C96684" w:rsidP="00F3433D">
            <w:pPr>
              <w:jc w:val="center"/>
              <w:rPr>
                <w:color w:val="000000" w:themeColor="text1"/>
                <w:lang w:val="en-US"/>
              </w:rPr>
            </w:pPr>
            <w:r w:rsidRPr="00090FC6">
              <w:rPr>
                <w:color w:val="000000" w:themeColor="text1"/>
                <w:sz w:val="24"/>
                <w:szCs w:val="24"/>
                <w:lang w:val="en-US"/>
              </w:rPr>
              <w:t>7 (8.1)</w:t>
            </w:r>
          </w:p>
        </w:tc>
        <w:tc>
          <w:tcPr>
            <w:tcW w:w="1210" w:type="pct"/>
            <w:vAlign w:val="center"/>
          </w:tcPr>
          <w:p w14:paraId="58BB1D5B" w14:textId="77777777" w:rsidR="00C96684" w:rsidRPr="00090FC6" w:rsidRDefault="00C96684" w:rsidP="00F3433D">
            <w:pPr>
              <w:jc w:val="center"/>
              <w:rPr>
                <w:color w:val="000000" w:themeColor="text1"/>
                <w:lang w:val="en-US"/>
              </w:rPr>
            </w:pPr>
            <w:r w:rsidRPr="00090FC6">
              <w:rPr>
                <w:color w:val="000000" w:themeColor="text1"/>
                <w:sz w:val="24"/>
                <w:szCs w:val="24"/>
                <w:lang w:val="en-US"/>
              </w:rPr>
              <w:t>38 (44.2)</w:t>
            </w:r>
          </w:p>
        </w:tc>
      </w:tr>
      <w:tr w:rsidR="00C96684" w:rsidRPr="00090FC6" w14:paraId="607F840D" w14:textId="77777777" w:rsidTr="004D1D7E">
        <w:trPr>
          <w:trHeight w:val="131"/>
        </w:trPr>
        <w:tc>
          <w:tcPr>
            <w:tcW w:w="1327" w:type="pct"/>
            <w:shd w:val="clear" w:color="auto" w:fill="auto"/>
            <w:vAlign w:val="center"/>
          </w:tcPr>
          <w:p w14:paraId="55F629CD" w14:textId="77777777" w:rsidR="00C96684" w:rsidRPr="000A5510" w:rsidRDefault="00C96684" w:rsidP="00F3433D">
            <w:pPr>
              <w:autoSpaceDE w:val="0"/>
              <w:autoSpaceDN w:val="0"/>
              <w:adjustRightInd w:val="0"/>
              <w:spacing w:line="276" w:lineRule="auto"/>
              <w:ind w:left="175"/>
              <w:rPr>
                <w:b/>
                <w:bCs/>
                <w:color w:val="000000" w:themeColor="text1"/>
                <w:sz w:val="24"/>
                <w:szCs w:val="24"/>
                <w:lang w:val="en-US"/>
              </w:rPr>
            </w:pPr>
            <w:r w:rsidRPr="000A5510">
              <w:rPr>
                <w:b/>
                <w:bCs/>
                <w:color w:val="000000" w:themeColor="text1"/>
                <w:sz w:val="24"/>
                <w:szCs w:val="24"/>
                <w:lang w:val="en-US"/>
              </w:rPr>
              <w:t>3</w:t>
            </w:r>
          </w:p>
        </w:tc>
        <w:tc>
          <w:tcPr>
            <w:tcW w:w="1251" w:type="pct"/>
            <w:vAlign w:val="center"/>
          </w:tcPr>
          <w:p w14:paraId="5FAE8493" w14:textId="77777777" w:rsidR="00C96684" w:rsidRPr="00090FC6" w:rsidRDefault="00C96684" w:rsidP="00F3433D">
            <w:pPr>
              <w:jc w:val="center"/>
              <w:rPr>
                <w:color w:val="000000" w:themeColor="text1"/>
                <w:lang w:val="en-US"/>
              </w:rPr>
            </w:pPr>
            <w:r w:rsidRPr="00090FC6">
              <w:rPr>
                <w:color w:val="000000" w:themeColor="text1"/>
                <w:sz w:val="24"/>
                <w:szCs w:val="24"/>
                <w:lang w:val="en-US"/>
              </w:rPr>
              <w:t>7 (8.1)</w:t>
            </w:r>
          </w:p>
        </w:tc>
        <w:tc>
          <w:tcPr>
            <w:tcW w:w="1212" w:type="pct"/>
            <w:vAlign w:val="center"/>
          </w:tcPr>
          <w:p w14:paraId="4520D2D8" w14:textId="77777777" w:rsidR="00C96684" w:rsidRPr="00090FC6" w:rsidRDefault="00C96684" w:rsidP="00F3433D">
            <w:pPr>
              <w:jc w:val="center"/>
              <w:rPr>
                <w:color w:val="000000" w:themeColor="text1"/>
                <w:lang w:val="en-US"/>
              </w:rPr>
            </w:pPr>
            <w:r w:rsidRPr="00090FC6">
              <w:rPr>
                <w:color w:val="000000" w:themeColor="text1"/>
                <w:sz w:val="24"/>
                <w:szCs w:val="24"/>
                <w:lang w:val="en-US"/>
              </w:rPr>
              <w:t>2 (2.3)</w:t>
            </w:r>
          </w:p>
        </w:tc>
        <w:tc>
          <w:tcPr>
            <w:tcW w:w="1210" w:type="pct"/>
            <w:vAlign w:val="center"/>
          </w:tcPr>
          <w:p w14:paraId="17458156" w14:textId="77777777" w:rsidR="00C96684" w:rsidRPr="00090FC6" w:rsidRDefault="00C96684" w:rsidP="00F3433D">
            <w:pPr>
              <w:jc w:val="center"/>
              <w:rPr>
                <w:color w:val="000000" w:themeColor="text1"/>
                <w:lang w:val="en-US"/>
              </w:rPr>
            </w:pPr>
            <w:r w:rsidRPr="00090FC6">
              <w:rPr>
                <w:color w:val="000000" w:themeColor="text1"/>
                <w:sz w:val="24"/>
                <w:szCs w:val="24"/>
                <w:lang w:val="en-US"/>
              </w:rPr>
              <w:t>9 (10.5)</w:t>
            </w:r>
          </w:p>
        </w:tc>
      </w:tr>
      <w:tr w:rsidR="00C96684" w:rsidRPr="00090FC6" w14:paraId="527A2FF4" w14:textId="77777777" w:rsidTr="004D1D7E">
        <w:trPr>
          <w:trHeight w:val="131"/>
        </w:trPr>
        <w:tc>
          <w:tcPr>
            <w:tcW w:w="1327" w:type="pct"/>
            <w:shd w:val="clear" w:color="auto" w:fill="auto"/>
            <w:vAlign w:val="center"/>
          </w:tcPr>
          <w:p w14:paraId="16F9CF53" w14:textId="77777777" w:rsidR="00C96684" w:rsidRPr="000A5510" w:rsidRDefault="00C96684" w:rsidP="00F3433D">
            <w:pPr>
              <w:autoSpaceDE w:val="0"/>
              <w:autoSpaceDN w:val="0"/>
              <w:adjustRightInd w:val="0"/>
              <w:spacing w:line="276" w:lineRule="auto"/>
              <w:ind w:left="175"/>
              <w:rPr>
                <w:b/>
                <w:bCs/>
                <w:color w:val="000000" w:themeColor="text1"/>
                <w:sz w:val="24"/>
                <w:szCs w:val="24"/>
                <w:lang w:val="en-US"/>
              </w:rPr>
            </w:pPr>
            <w:r w:rsidRPr="000A5510">
              <w:rPr>
                <w:b/>
                <w:bCs/>
                <w:color w:val="000000" w:themeColor="text1"/>
                <w:sz w:val="24"/>
                <w:szCs w:val="24"/>
                <w:lang w:val="en-US"/>
              </w:rPr>
              <w:t>4 or above</w:t>
            </w:r>
          </w:p>
        </w:tc>
        <w:tc>
          <w:tcPr>
            <w:tcW w:w="1251" w:type="pct"/>
            <w:vAlign w:val="center"/>
          </w:tcPr>
          <w:p w14:paraId="08936C83" w14:textId="77777777" w:rsidR="00C96684" w:rsidRPr="00090FC6" w:rsidRDefault="00C96684" w:rsidP="00F3433D">
            <w:pPr>
              <w:jc w:val="center"/>
              <w:rPr>
                <w:color w:val="000000" w:themeColor="text1"/>
                <w:lang w:val="en-US"/>
              </w:rPr>
            </w:pPr>
            <w:r w:rsidRPr="00090FC6">
              <w:rPr>
                <w:color w:val="000000" w:themeColor="text1"/>
                <w:sz w:val="24"/>
                <w:szCs w:val="24"/>
                <w:lang w:val="en-US"/>
              </w:rPr>
              <w:t>1 (1.2)</w:t>
            </w:r>
          </w:p>
        </w:tc>
        <w:tc>
          <w:tcPr>
            <w:tcW w:w="1212" w:type="pct"/>
            <w:vAlign w:val="center"/>
          </w:tcPr>
          <w:p w14:paraId="1AB68A66" w14:textId="77777777" w:rsidR="00C96684" w:rsidRPr="00090FC6" w:rsidRDefault="00C96684" w:rsidP="00F3433D">
            <w:pPr>
              <w:jc w:val="center"/>
              <w:rPr>
                <w:color w:val="000000" w:themeColor="text1"/>
                <w:lang w:val="en-US"/>
              </w:rPr>
            </w:pPr>
            <w:r w:rsidRPr="00090FC6">
              <w:rPr>
                <w:color w:val="000000" w:themeColor="text1"/>
                <w:sz w:val="24"/>
                <w:szCs w:val="24"/>
                <w:lang w:val="en-US"/>
              </w:rPr>
              <w:t>1 (1.2)</w:t>
            </w:r>
          </w:p>
        </w:tc>
        <w:tc>
          <w:tcPr>
            <w:tcW w:w="1210" w:type="pct"/>
            <w:vAlign w:val="center"/>
          </w:tcPr>
          <w:p w14:paraId="67E8365B" w14:textId="77777777" w:rsidR="00C96684" w:rsidRPr="00090FC6" w:rsidRDefault="00C96684" w:rsidP="00F3433D">
            <w:pPr>
              <w:jc w:val="center"/>
              <w:rPr>
                <w:color w:val="000000" w:themeColor="text1"/>
                <w:lang w:val="en-US"/>
              </w:rPr>
            </w:pPr>
            <w:r w:rsidRPr="00090FC6">
              <w:rPr>
                <w:color w:val="000000" w:themeColor="text1"/>
                <w:sz w:val="24"/>
                <w:szCs w:val="24"/>
                <w:lang w:val="en-US"/>
              </w:rPr>
              <w:t>3 (3.5)</w:t>
            </w:r>
          </w:p>
        </w:tc>
      </w:tr>
    </w:tbl>
    <w:p w14:paraId="3855E649" w14:textId="14B68A99" w:rsidR="004D1D7E" w:rsidRPr="00D74E4C" w:rsidRDefault="00C96684" w:rsidP="00D74E4C">
      <w:pPr>
        <w:rPr>
          <w:i/>
          <w:iCs/>
          <w:lang w:val="en-US"/>
        </w:rPr>
      </w:pPr>
      <w:r w:rsidRPr="00090FC6">
        <w:rPr>
          <w:b/>
          <w:bCs/>
          <w:color w:val="000000" w:themeColor="text1"/>
          <w:lang w:val="en-US"/>
        </w:rPr>
        <w:t xml:space="preserve">Table B: </w:t>
      </w:r>
      <w:r w:rsidR="00C830BA">
        <w:rPr>
          <w:b/>
          <w:bCs/>
          <w:color w:val="000000" w:themeColor="text1"/>
          <w:lang w:val="en-US"/>
        </w:rPr>
        <w:t>Heterogeneity</w:t>
      </w:r>
      <w:r w:rsidR="00152C8B">
        <w:rPr>
          <w:b/>
          <w:bCs/>
          <w:color w:val="000000" w:themeColor="text1"/>
          <w:lang w:val="en-US"/>
        </w:rPr>
        <w:t xml:space="preserve"> of the terms </w:t>
      </w:r>
      <w:r w:rsidRPr="00090FC6">
        <w:rPr>
          <w:b/>
          <w:bCs/>
          <w:color w:val="000000" w:themeColor="text1"/>
          <w:lang w:val="en-US"/>
        </w:rPr>
        <w:t>used</w:t>
      </w:r>
      <w:r w:rsidR="007165DD">
        <w:rPr>
          <w:b/>
          <w:bCs/>
          <w:color w:val="000000" w:themeColor="text1"/>
          <w:lang w:val="en-US"/>
        </w:rPr>
        <w:t xml:space="preserve"> </w:t>
      </w:r>
      <w:r w:rsidR="009D0DB1" w:rsidRPr="00090FC6">
        <w:rPr>
          <w:b/>
          <w:bCs/>
          <w:color w:val="000000" w:themeColor="text1"/>
          <w:lang w:val="en-US"/>
        </w:rPr>
        <w:t xml:space="preserve">to </w:t>
      </w:r>
      <w:r w:rsidR="009D0DB1">
        <w:rPr>
          <w:b/>
          <w:bCs/>
          <w:color w:val="000000" w:themeColor="text1"/>
          <w:lang w:val="en-US"/>
        </w:rPr>
        <w:t xml:space="preserve">refer to non-physical </w:t>
      </w:r>
      <w:r w:rsidR="009D0DB1" w:rsidRPr="00090FC6">
        <w:rPr>
          <w:b/>
          <w:bCs/>
          <w:color w:val="000000" w:themeColor="text1"/>
          <w:lang w:val="en-US"/>
        </w:rPr>
        <w:t>pain</w:t>
      </w:r>
      <w:r w:rsidR="009D0DB1">
        <w:rPr>
          <w:b/>
          <w:bCs/>
          <w:color w:val="000000" w:themeColor="text1"/>
          <w:lang w:val="en-US"/>
        </w:rPr>
        <w:t xml:space="preserve"> </w:t>
      </w:r>
      <w:r w:rsidR="00C50D88">
        <w:rPr>
          <w:b/>
          <w:bCs/>
          <w:color w:val="000000" w:themeColor="text1"/>
          <w:lang w:val="en-US"/>
        </w:rPr>
        <w:t>within each human publication (n=</w:t>
      </w:r>
      <w:r w:rsidR="00645F73">
        <w:rPr>
          <w:b/>
          <w:bCs/>
          <w:color w:val="000000" w:themeColor="text1"/>
          <w:lang w:val="en-US"/>
        </w:rPr>
        <w:t xml:space="preserve"> </w:t>
      </w:r>
      <w:r w:rsidRPr="00090FC6">
        <w:rPr>
          <w:b/>
          <w:bCs/>
          <w:color w:val="000000" w:themeColor="text1"/>
          <w:lang w:val="en-US"/>
        </w:rPr>
        <w:t>86</w:t>
      </w:r>
      <w:r w:rsidR="00C50D88">
        <w:rPr>
          <w:b/>
          <w:bCs/>
          <w:color w:val="000000" w:themeColor="text1"/>
          <w:lang w:val="en-US"/>
        </w:rPr>
        <w:t>)</w:t>
      </w:r>
      <w:r w:rsidR="00D74E4C">
        <w:rPr>
          <w:b/>
          <w:bCs/>
          <w:color w:val="000000" w:themeColor="text1"/>
          <w:lang w:val="en-US"/>
        </w:rPr>
        <w:t xml:space="preserve"> </w:t>
      </w:r>
      <w:r w:rsidR="004D1D7E" w:rsidRPr="00090FC6">
        <w:rPr>
          <w:i/>
          <w:iCs/>
          <w:color w:val="000000"/>
          <w:lang w:val="en-US"/>
        </w:rPr>
        <w:t xml:space="preserve">For instance, 31 experimental publications used 2 different terms to mean </w:t>
      </w:r>
      <w:r w:rsidR="006E13ED">
        <w:rPr>
          <w:i/>
          <w:iCs/>
          <w:color w:val="000000"/>
          <w:lang w:val="en-US"/>
        </w:rPr>
        <w:t xml:space="preserve">refer to </w:t>
      </w:r>
      <w:r w:rsidR="004D1D7E" w:rsidRPr="00090FC6">
        <w:rPr>
          <w:i/>
          <w:iCs/>
          <w:color w:val="000000"/>
          <w:lang w:val="en-US"/>
        </w:rPr>
        <w:t>a pain not primarily felt in the body</w:t>
      </w:r>
    </w:p>
    <w:p w14:paraId="5873B4BC" w14:textId="0AE09805" w:rsidR="00C96684" w:rsidRPr="00090FC6" w:rsidRDefault="00C96684" w:rsidP="00C96684">
      <w:pPr>
        <w:autoSpaceDE w:val="0"/>
        <w:autoSpaceDN w:val="0"/>
        <w:adjustRightInd w:val="0"/>
        <w:spacing w:line="276" w:lineRule="auto"/>
        <w:rPr>
          <w:color w:val="000000"/>
          <w:lang w:val="en-US"/>
        </w:rPr>
      </w:pPr>
      <w:r w:rsidRPr="00090FC6">
        <w:rPr>
          <w:color w:val="000000"/>
          <w:vertAlign w:val="superscript"/>
          <w:lang w:val="en-US"/>
        </w:rPr>
        <w:t>∆</w:t>
      </w:r>
      <w:r w:rsidRPr="00090FC6">
        <w:rPr>
          <w:color w:val="000000"/>
          <w:lang w:val="en-US"/>
        </w:rPr>
        <w:t>One publication entailed one observational study and one experimental study</w:t>
      </w:r>
      <w:r w:rsidR="0032524C">
        <w:rPr>
          <w:color w:val="000000"/>
          <w:lang w:val="en-US"/>
        </w:rPr>
        <w:t>:</w:t>
      </w:r>
      <w:r w:rsidR="00EB6124">
        <w:rPr>
          <w:color w:val="000000"/>
          <w:lang w:val="en-US"/>
        </w:rPr>
        <w:t xml:space="preserve"> we </w:t>
      </w:r>
      <w:r w:rsidRPr="00090FC6">
        <w:rPr>
          <w:color w:val="000000"/>
          <w:lang w:val="en-US"/>
        </w:rPr>
        <w:t xml:space="preserve">only counted </w:t>
      </w:r>
      <w:r w:rsidR="00EB6124">
        <w:rPr>
          <w:color w:val="000000"/>
          <w:lang w:val="en-US"/>
        </w:rPr>
        <w:t>it i</w:t>
      </w:r>
      <w:r w:rsidRPr="00090FC6">
        <w:rPr>
          <w:color w:val="000000"/>
          <w:lang w:val="en-US"/>
        </w:rPr>
        <w:t>n the ‘all publications’ column</w:t>
      </w:r>
      <w:r w:rsidR="00C25243">
        <w:rPr>
          <w:color w:val="000000"/>
          <w:lang w:val="en-US"/>
        </w:rPr>
        <w:t>.</w:t>
      </w:r>
      <w:r w:rsidRPr="00090FC6">
        <w:rPr>
          <w:color w:val="000000"/>
          <w:lang w:val="en-US"/>
        </w:rPr>
        <w:br/>
      </w:r>
    </w:p>
    <w:p w14:paraId="69E97B11" w14:textId="77777777" w:rsidR="00C96684" w:rsidRPr="00C96684" w:rsidRDefault="00C96684" w:rsidP="00C96684">
      <w:pPr>
        <w:rPr>
          <w:rFonts w:eastAsiaTheme="majorEastAsia"/>
          <w:color w:val="44546A" w:themeColor="text2"/>
          <w:lang w:val="en-US"/>
        </w:rPr>
      </w:pPr>
      <w:r w:rsidRPr="00090FC6">
        <w:rPr>
          <w:color w:val="000000"/>
          <w:lang w:val="en-US"/>
        </w:rPr>
        <w:br w:type="page"/>
      </w:r>
    </w:p>
    <w:tbl>
      <w:tblPr>
        <w:tblW w:w="0" w:type="auto"/>
        <w:tblCellMar>
          <w:left w:w="0" w:type="dxa"/>
          <w:right w:w="0" w:type="dxa"/>
        </w:tblCellMar>
        <w:tblLook w:val="04A0" w:firstRow="1" w:lastRow="0" w:firstColumn="1" w:lastColumn="0" w:noHBand="0" w:noVBand="1"/>
      </w:tblPr>
      <w:tblGrid>
        <w:gridCol w:w="6217"/>
        <w:gridCol w:w="2839"/>
      </w:tblGrid>
      <w:tr w:rsidR="00C96684" w:rsidRPr="00090FC6" w14:paraId="79762BA9"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shd w:val="clear" w:color="auto" w:fill="E7E6E6" w:themeFill="background2"/>
            <w:tcMar>
              <w:top w:w="60" w:type="dxa"/>
              <w:left w:w="60" w:type="dxa"/>
              <w:bottom w:w="60" w:type="dxa"/>
              <w:right w:w="60" w:type="dxa"/>
            </w:tcMar>
            <w:vAlign w:val="center"/>
            <w:hideMark/>
          </w:tcPr>
          <w:p w14:paraId="3D233529" w14:textId="77777777" w:rsidR="00C96684" w:rsidRPr="00090FC6" w:rsidRDefault="00C96684" w:rsidP="00F3433D">
            <w:pPr>
              <w:pStyle w:val="NormalWeb"/>
              <w:spacing w:before="0" w:beforeAutospacing="0" w:after="0" w:afterAutospacing="0"/>
              <w:rPr>
                <w:b/>
                <w:bCs/>
                <w:i/>
                <w:iCs/>
                <w:lang w:val="en-US"/>
              </w:rPr>
            </w:pPr>
            <w:r w:rsidRPr="00090FC6">
              <w:rPr>
                <w:b/>
                <w:bCs/>
                <w:i/>
                <w:iCs/>
                <w:lang w:val="en-US"/>
              </w:rPr>
              <w:lastRenderedPageBreak/>
              <w:t>Themes</w:t>
            </w:r>
          </w:p>
        </w:tc>
        <w:tc>
          <w:tcPr>
            <w:tcW w:w="3228" w:type="dxa"/>
            <w:tcBorders>
              <w:top w:val="single" w:sz="6" w:space="0" w:color="000000"/>
              <w:left w:val="single" w:sz="6" w:space="0" w:color="000000"/>
              <w:bottom w:val="single" w:sz="6" w:space="0" w:color="000000"/>
              <w:right w:val="single" w:sz="6" w:space="0" w:color="000000"/>
            </w:tcBorders>
            <w:shd w:val="clear" w:color="auto" w:fill="E7E6E6" w:themeFill="background2"/>
            <w:tcMar>
              <w:top w:w="60" w:type="dxa"/>
              <w:left w:w="60" w:type="dxa"/>
              <w:bottom w:w="60" w:type="dxa"/>
              <w:right w:w="60" w:type="dxa"/>
            </w:tcMar>
            <w:hideMark/>
          </w:tcPr>
          <w:p w14:paraId="0ABB34A6" w14:textId="77777777" w:rsidR="00C96684" w:rsidRPr="00090FC6" w:rsidRDefault="00C96684" w:rsidP="00F3433D">
            <w:pPr>
              <w:pStyle w:val="NormalWeb"/>
              <w:spacing w:before="0" w:beforeAutospacing="0" w:after="0" w:afterAutospacing="0"/>
              <w:jc w:val="center"/>
              <w:rPr>
                <w:b/>
                <w:bCs/>
                <w:color w:val="000000"/>
                <w:lang w:val="en-US"/>
              </w:rPr>
            </w:pPr>
            <w:r w:rsidRPr="00090FC6">
              <w:rPr>
                <w:b/>
                <w:bCs/>
                <w:color w:val="000000"/>
                <w:lang w:val="en-US"/>
              </w:rPr>
              <w:t>All definitions (N=36)</w:t>
            </w:r>
          </w:p>
          <w:p w14:paraId="4ADF741C" w14:textId="77777777" w:rsidR="00C96684" w:rsidRPr="00090FC6" w:rsidRDefault="00C96684" w:rsidP="00F3433D">
            <w:pPr>
              <w:pStyle w:val="NormalWeb"/>
              <w:spacing w:before="0" w:beforeAutospacing="0" w:after="0" w:afterAutospacing="0"/>
              <w:jc w:val="center"/>
              <w:rPr>
                <w:lang w:val="en-US"/>
              </w:rPr>
            </w:pPr>
            <w:r w:rsidRPr="00090FC6">
              <w:rPr>
                <w:b/>
                <w:bCs/>
                <w:color w:val="000000"/>
                <w:lang w:val="en-US"/>
              </w:rPr>
              <w:t>n (%)</w:t>
            </w:r>
          </w:p>
        </w:tc>
      </w:tr>
      <w:tr w:rsidR="00C96684" w:rsidRPr="00090FC6" w14:paraId="022D57E7" w14:textId="77777777" w:rsidTr="00F3433D">
        <w:trPr>
          <w:trHeight w:val="180"/>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4575FC43" w14:textId="77777777" w:rsidR="00C96684" w:rsidRPr="00090FC6" w:rsidRDefault="00C96684" w:rsidP="00F3433D">
            <w:pPr>
              <w:pStyle w:val="NormalWeb"/>
              <w:spacing w:before="0" w:beforeAutospacing="0" w:after="0" w:afterAutospacing="0"/>
              <w:rPr>
                <w:lang w:val="en-US"/>
              </w:rPr>
            </w:pPr>
            <w:r w:rsidRPr="00090FC6">
              <w:rPr>
                <w:color w:val="000000"/>
                <w:lang w:val="en-US"/>
              </w:rPr>
              <w:t>Negative emotion or unpleasant feeling</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A5B7892"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32 (88.9)</w:t>
            </w:r>
          </w:p>
        </w:tc>
      </w:tr>
      <w:tr w:rsidR="00C96684" w:rsidRPr="00090FC6" w14:paraId="023BB696"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2091EABF" w14:textId="77777777" w:rsidR="00C96684" w:rsidRPr="00090FC6" w:rsidRDefault="00C96684" w:rsidP="00F3433D">
            <w:pPr>
              <w:pStyle w:val="NormalWeb"/>
              <w:spacing w:before="0" w:beforeAutospacing="0" w:after="0" w:afterAutospacing="0"/>
              <w:rPr>
                <w:lang w:val="en-US"/>
              </w:rPr>
            </w:pPr>
            <w:r w:rsidRPr="00090FC6">
              <w:rPr>
                <w:lang w:val="en-US"/>
              </w:rPr>
              <w:t>Caused by an objective social disconnection or rejection or exclusion</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18E77337"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25 (69.4)</w:t>
            </w:r>
          </w:p>
        </w:tc>
      </w:tr>
      <w:tr w:rsidR="00C96684" w:rsidRPr="00090FC6" w14:paraId="3B6E7FD2"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47D85569" w14:textId="77777777" w:rsidR="00C96684" w:rsidRPr="00090FC6" w:rsidRDefault="00C96684" w:rsidP="00F3433D">
            <w:pPr>
              <w:pStyle w:val="NormalWeb"/>
              <w:spacing w:before="0" w:beforeAutospacing="0" w:after="0" w:afterAutospacing="0"/>
              <w:rPr>
                <w:lang w:val="en-US"/>
              </w:rPr>
            </w:pPr>
            <w:r w:rsidRPr="00090FC6">
              <w:rPr>
                <w:lang w:val="en-US"/>
              </w:rPr>
              <w:t>Caused by the subjective perception of being abandoned/rejected</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1516A79"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12 (33.3)</w:t>
            </w:r>
          </w:p>
        </w:tc>
      </w:tr>
      <w:tr w:rsidR="00C96684" w:rsidRPr="00090FC6" w14:paraId="69CD860F"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192A694B" w14:textId="77777777" w:rsidR="00C96684" w:rsidRPr="00090FC6" w:rsidRDefault="00C96684" w:rsidP="00F3433D">
            <w:pPr>
              <w:pStyle w:val="NormalWeb"/>
              <w:spacing w:before="0" w:beforeAutospacing="0" w:after="0" w:afterAutospacing="0"/>
              <w:rPr>
                <w:lang w:val="en-US"/>
              </w:rPr>
            </w:pPr>
            <w:r w:rsidRPr="00090FC6">
              <w:rPr>
                <w:lang w:val="en-US"/>
              </w:rPr>
              <w:t>Caused by objective social devaluation</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0B161919"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9 (25)</w:t>
            </w:r>
          </w:p>
        </w:tc>
      </w:tr>
      <w:tr w:rsidR="00C96684" w:rsidRPr="00090FC6" w14:paraId="25FF5557"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0C9CCD36" w14:textId="77777777" w:rsidR="00C96684" w:rsidRPr="00090FC6" w:rsidRDefault="00C96684" w:rsidP="00F3433D">
            <w:pPr>
              <w:pStyle w:val="NormalWeb"/>
              <w:spacing w:before="0" w:beforeAutospacing="0" w:after="0" w:afterAutospacing="0"/>
              <w:rPr>
                <w:lang w:val="en-US"/>
              </w:rPr>
            </w:pPr>
            <w:r w:rsidRPr="00090FC6">
              <w:rPr>
                <w:color w:val="000000"/>
                <w:lang w:val="en-US"/>
              </w:rPr>
              <w:t>Internal response / introspective experience</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76794956"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7 (19.4)</w:t>
            </w:r>
          </w:p>
        </w:tc>
      </w:tr>
      <w:tr w:rsidR="00C96684" w:rsidRPr="00090FC6" w14:paraId="42B5721F"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4F79B010" w14:textId="77777777" w:rsidR="00C96684" w:rsidRPr="00090FC6" w:rsidRDefault="00C96684" w:rsidP="00F3433D">
            <w:pPr>
              <w:pStyle w:val="NormalWeb"/>
              <w:spacing w:before="0" w:beforeAutospacing="0" w:after="0" w:afterAutospacing="0"/>
              <w:rPr>
                <w:lang w:val="en-US"/>
              </w:rPr>
            </w:pPr>
            <w:r w:rsidRPr="00090FC6">
              <w:rPr>
                <w:lang w:val="en-US"/>
              </w:rPr>
              <w:t>Caused by unmet or frustrated fundamental/core needs</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0A643E44"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7 (19.4)</w:t>
            </w:r>
          </w:p>
        </w:tc>
      </w:tr>
      <w:tr w:rsidR="00C96684" w:rsidRPr="00090FC6" w14:paraId="682F73FD"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45E7EAAD" w14:textId="77777777" w:rsidR="00C96684" w:rsidRPr="00090FC6" w:rsidRDefault="00C96684" w:rsidP="00F3433D">
            <w:pPr>
              <w:pStyle w:val="NormalWeb"/>
              <w:spacing w:before="0" w:beforeAutospacing="0" w:after="0" w:afterAutospacing="0"/>
              <w:rPr>
                <w:lang w:val="en-US"/>
              </w:rPr>
            </w:pPr>
            <w:r w:rsidRPr="00090FC6">
              <w:rPr>
                <w:lang w:val="en-US"/>
              </w:rPr>
              <w:t>Linked/correlated with suicide</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6D22B966"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5 (13.9)</w:t>
            </w:r>
          </w:p>
        </w:tc>
      </w:tr>
      <w:tr w:rsidR="00C96684" w:rsidRPr="00090FC6" w14:paraId="5E4D571C"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7F81AD5D" w14:textId="77777777" w:rsidR="00C96684" w:rsidRPr="00090FC6" w:rsidRDefault="00C96684" w:rsidP="00F3433D">
            <w:pPr>
              <w:pStyle w:val="NormalWeb"/>
              <w:spacing w:before="0" w:beforeAutospacing="0" w:after="0" w:afterAutospacing="0"/>
              <w:rPr>
                <w:lang w:val="en-US"/>
              </w:rPr>
            </w:pPr>
            <w:r w:rsidRPr="00090FC6">
              <w:rPr>
                <w:color w:val="000000"/>
                <w:lang w:val="en-US"/>
              </w:rPr>
              <w:t>Unbearable / intolerable</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2CE4BDAD"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4 (11.1)</w:t>
            </w:r>
          </w:p>
        </w:tc>
      </w:tr>
      <w:tr w:rsidR="00C96684" w:rsidRPr="00090FC6" w14:paraId="413B2788"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813AF07" w14:textId="77777777" w:rsidR="00C96684" w:rsidRPr="00090FC6" w:rsidRDefault="00C96684" w:rsidP="00F3433D">
            <w:pPr>
              <w:pStyle w:val="NormalWeb"/>
              <w:spacing w:before="0" w:beforeAutospacing="0" w:after="0" w:afterAutospacing="0"/>
              <w:rPr>
                <w:lang w:val="en-US"/>
              </w:rPr>
            </w:pPr>
            <w:r w:rsidRPr="00090FC6">
              <w:rPr>
                <w:lang w:val="en-US"/>
              </w:rPr>
              <w:t>Caused by a perception of the self as being deficient</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062E81ED"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4 (11.1)</w:t>
            </w:r>
          </w:p>
        </w:tc>
      </w:tr>
      <w:tr w:rsidR="00C96684" w:rsidRPr="00090FC6" w14:paraId="5FFBBDC5"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15685C5C" w14:textId="77777777" w:rsidR="00C96684" w:rsidRPr="00090FC6" w:rsidRDefault="00C96684" w:rsidP="00F3433D">
            <w:pPr>
              <w:pStyle w:val="NormalWeb"/>
              <w:spacing w:before="0" w:beforeAutospacing="0" w:after="0" w:afterAutospacing="0"/>
              <w:rPr>
                <w:lang w:val="en-US"/>
              </w:rPr>
            </w:pPr>
            <w:r w:rsidRPr="00090FC6">
              <w:rPr>
                <w:lang w:val="en-US"/>
              </w:rPr>
              <w:t>Involves same brain regions as physical pain</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FABE1A1"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3 (8.3)</w:t>
            </w:r>
          </w:p>
        </w:tc>
      </w:tr>
      <w:tr w:rsidR="00C96684" w:rsidRPr="00090FC6" w14:paraId="033061AF"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7AC1810" w14:textId="77777777" w:rsidR="00C96684" w:rsidRPr="00090FC6" w:rsidRDefault="00C96684" w:rsidP="00F3433D">
            <w:pPr>
              <w:pStyle w:val="NormalWeb"/>
              <w:spacing w:before="0" w:beforeAutospacing="0" w:after="0" w:afterAutospacing="0"/>
              <w:rPr>
                <w:lang w:val="en-US"/>
              </w:rPr>
            </w:pPr>
            <w:r w:rsidRPr="00090FC6">
              <w:rPr>
                <w:color w:val="000000"/>
                <w:lang w:val="en-US"/>
              </w:rPr>
              <w:t>Used</w:t>
            </w:r>
            <w:r w:rsidRPr="00090FC6">
              <w:rPr>
                <w:rStyle w:val="apple-converted-space"/>
                <w:color w:val="000000"/>
                <w:lang w:val="en-US"/>
              </w:rPr>
              <w:t> </w:t>
            </w:r>
            <w:r w:rsidRPr="00090FC6">
              <w:rPr>
                <w:color w:val="000000"/>
                <w:lang w:val="en-US"/>
              </w:rPr>
              <w:t>terms associated with physical pain</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0024146E"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2 (5.6)</w:t>
            </w:r>
          </w:p>
        </w:tc>
      </w:tr>
      <w:tr w:rsidR="00C96684" w:rsidRPr="00090FC6" w14:paraId="1A2030F7"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72202002" w14:textId="77777777" w:rsidR="00C96684" w:rsidRPr="00090FC6" w:rsidRDefault="00C96684" w:rsidP="00F3433D">
            <w:pPr>
              <w:pStyle w:val="NormalWeb"/>
              <w:spacing w:before="0" w:beforeAutospacing="0" w:after="0" w:afterAutospacing="0"/>
              <w:rPr>
                <w:lang w:val="en-US"/>
              </w:rPr>
            </w:pPr>
            <w:r w:rsidRPr="00090FC6">
              <w:rPr>
                <w:color w:val="000000"/>
                <w:lang w:val="en-US"/>
              </w:rPr>
              <w:t>Alarm system</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578E619"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55AC5961"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60032C13" w14:textId="77777777" w:rsidR="00C96684" w:rsidRPr="00090FC6" w:rsidRDefault="00C96684" w:rsidP="00F3433D">
            <w:pPr>
              <w:pStyle w:val="NormalWeb"/>
              <w:spacing w:before="0" w:beforeAutospacing="0" w:after="0" w:afterAutospacing="0"/>
              <w:rPr>
                <w:lang w:val="en-US"/>
              </w:rPr>
            </w:pPr>
            <w:r w:rsidRPr="00090FC6">
              <w:rPr>
                <w:color w:val="000000"/>
                <w:lang w:val="en-US"/>
              </w:rPr>
              <w:t>Leads to mental problems</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74BEC584"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0E0F29FE"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4FEDC4D1" w14:textId="77777777" w:rsidR="00C96684" w:rsidRPr="00090FC6" w:rsidRDefault="00C96684" w:rsidP="00F3433D">
            <w:pPr>
              <w:pStyle w:val="NormalWeb"/>
              <w:spacing w:before="0" w:beforeAutospacing="0" w:after="0" w:afterAutospacing="0"/>
              <w:rPr>
                <w:lang w:val="en-US"/>
              </w:rPr>
            </w:pPr>
            <w:r w:rsidRPr="00090FC6">
              <w:rPr>
                <w:color w:val="000000"/>
                <w:lang w:val="en-US"/>
              </w:rPr>
              <w:t>Duration (takes time to resolve)</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6FA452F3"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2364E782" w14:textId="77777777" w:rsidTr="00F3433D">
        <w:trPr>
          <w:trHeight w:val="180"/>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76CAB688" w14:textId="77777777" w:rsidR="00C96684" w:rsidRPr="00090FC6" w:rsidRDefault="00C96684" w:rsidP="00F3433D">
            <w:pPr>
              <w:pStyle w:val="NormalWeb"/>
              <w:spacing w:before="0" w:beforeAutospacing="0" w:after="0" w:afterAutospacing="0"/>
              <w:rPr>
                <w:lang w:val="en-US"/>
              </w:rPr>
            </w:pPr>
            <w:r w:rsidRPr="00090FC6">
              <w:rPr>
                <w:color w:val="000000"/>
                <w:lang w:val="en-US"/>
              </w:rPr>
              <w:t>Intensity (can vary quickly)</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9C987A0"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26E7459E"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71122CA8" w14:textId="77777777" w:rsidR="00C96684" w:rsidRPr="00090FC6" w:rsidRDefault="00C96684" w:rsidP="00F3433D">
            <w:pPr>
              <w:pStyle w:val="NormalWeb"/>
              <w:spacing w:before="0" w:beforeAutospacing="0" w:after="0" w:afterAutospacing="0"/>
              <w:rPr>
                <w:lang w:val="en-US"/>
              </w:rPr>
            </w:pPr>
            <w:r w:rsidRPr="00090FC6">
              <w:rPr>
                <w:color w:val="000000"/>
                <w:lang w:val="en-US"/>
              </w:rPr>
              <w:t>Duration (acute)</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61481F57"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12B2602E"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11667F4A" w14:textId="77777777" w:rsidR="00C96684" w:rsidRPr="00090FC6" w:rsidRDefault="00C96684" w:rsidP="00F3433D">
            <w:pPr>
              <w:pStyle w:val="NormalWeb"/>
              <w:spacing w:before="0" w:beforeAutospacing="0" w:after="0" w:afterAutospacing="0"/>
              <w:rPr>
                <w:lang w:val="en-US"/>
              </w:rPr>
            </w:pPr>
            <w:r w:rsidRPr="00090FC6">
              <w:rPr>
                <w:color w:val="000000"/>
                <w:lang w:val="en-US"/>
              </w:rPr>
              <w:t>Experience is similar to physical pain</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242DF8E6"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1A94A9A3"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60208945" w14:textId="77777777" w:rsidR="00C96684" w:rsidRPr="00090FC6" w:rsidRDefault="00C96684" w:rsidP="00F3433D">
            <w:pPr>
              <w:pStyle w:val="NormalWeb"/>
              <w:spacing w:before="0" w:beforeAutospacing="0" w:after="0" w:afterAutospacing="0"/>
              <w:rPr>
                <w:lang w:val="en-US"/>
              </w:rPr>
            </w:pPr>
            <w:r w:rsidRPr="00090FC6">
              <w:rPr>
                <w:color w:val="000000"/>
                <w:lang w:val="en-US"/>
              </w:rPr>
              <w:t>Internal conflict between spiritual beliefs and reality</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B3EFD9F"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0F62101D"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43C82C4" w14:textId="77777777" w:rsidR="00C96684" w:rsidRPr="00090FC6" w:rsidRDefault="00C96684" w:rsidP="00F3433D">
            <w:pPr>
              <w:pStyle w:val="NormalWeb"/>
              <w:spacing w:before="0" w:beforeAutospacing="0" w:after="0" w:afterAutospacing="0"/>
              <w:rPr>
                <w:lang w:val="en-US"/>
              </w:rPr>
            </w:pPr>
            <w:r w:rsidRPr="00090FC6">
              <w:rPr>
                <w:color w:val="000000"/>
                <w:lang w:val="en-US"/>
              </w:rPr>
              <w:t>Transcends one biological nature</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30718E05"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134B8485"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4010E826" w14:textId="77777777" w:rsidR="00C96684" w:rsidRPr="00090FC6" w:rsidRDefault="00C96684" w:rsidP="00F3433D">
            <w:pPr>
              <w:pStyle w:val="NormalWeb"/>
              <w:spacing w:before="0" w:beforeAutospacing="0" w:after="0" w:afterAutospacing="0"/>
              <w:rPr>
                <w:lang w:val="en-US"/>
              </w:rPr>
            </w:pPr>
            <w:r w:rsidRPr="00090FC6">
              <w:rPr>
                <w:color w:val="000000"/>
                <w:lang w:val="en-US"/>
              </w:rPr>
              <w:t>Pain in the soul that is not physical</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63A6DBCF"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2C4A2EA0"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5327A082" w14:textId="77777777" w:rsidR="00C96684" w:rsidRPr="00090FC6" w:rsidRDefault="00C96684" w:rsidP="00F3433D">
            <w:pPr>
              <w:pStyle w:val="NormalWeb"/>
              <w:spacing w:before="0" w:beforeAutospacing="0" w:after="0" w:afterAutospacing="0"/>
              <w:rPr>
                <w:lang w:val="en-US"/>
              </w:rPr>
            </w:pPr>
            <w:r w:rsidRPr="00090FC6">
              <w:rPr>
                <w:color w:val="000000"/>
                <w:lang w:val="en-US"/>
              </w:rPr>
              <w:t>Caused by traumatic memories</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32456BED"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r w:rsidR="00C96684" w:rsidRPr="00090FC6" w14:paraId="371C158F" w14:textId="77777777" w:rsidTr="00F3433D">
        <w:trPr>
          <w:trHeight w:val="165"/>
        </w:trPr>
        <w:tc>
          <w:tcPr>
            <w:tcW w:w="7222"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34EB8D90" w14:textId="77777777" w:rsidR="00C96684" w:rsidRPr="00090FC6" w:rsidRDefault="00C96684" w:rsidP="00F3433D">
            <w:pPr>
              <w:pStyle w:val="NormalWeb"/>
              <w:spacing w:before="0" w:beforeAutospacing="0" w:after="0" w:afterAutospacing="0"/>
              <w:rPr>
                <w:lang w:val="en-US"/>
              </w:rPr>
            </w:pPr>
            <w:r w:rsidRPr="00090FC6">
              <w:rPr>
                <w:color w:val="000000"/>
                <w:lang w:val="en-US"/>
              </w:rPr>
              <w:t>Motivates to attempt suicide</w:t>
            </w:r>
          </w:p>
        </w:tc>
        <w:tc>
          <w:tcPr>
            <w:tcW w:w="3228" w:type="dxa"/>
            <w:tcBorders>
              <w:top w:val="single" w:sz="6" w:space="0" w:color="000000"/>
              <w:left w:val="single" w:sz="6" w:space="0" w:color="000000"/>
              <w:bottom w:val="single" w:sz="6" w:space="0" w:color="000000"/>
              <w:right w:val="single" w:sz="6" w:space="0" w:color="000000"/>
            </w:tcBorders>
            <w:tcMar>
              <w:top w:w="60" w:type="dxa"/>
              <w:left w:w="60" w:type="dxa"/>
              <w:bottom w:w="60" w:type="dxa"/>
              <w:right w:w="60" w:type="dxa"/>
            </w:tcMar>
            <w:hideMark/>
          </w:tcPr>
          <w:p w14:paraId="4BA29432" w14:textId="77777777" w:rsidR="00C96684" w:rsidRPr="00090FC6" w:rsidRDefault="00C96684" w:rsidP="00F3433D">
            <w:pPr>
              <w:pStyle w:val="NormalWeb"/>
              <w:spacing w:before="0" w:beforeAutospacing="0" w:after="0" w:afterAutospacing="0"/>
              <w:jc w:val="center"/>
              <w:rPr>
                <w:lang w:val="en-US"/>
              </w:rPr>
            </w:pPr>
            <w:r w:rsidRPr="00090FC6">
              <w:rPr>
                <w:color w:val="000000"/>
                <w:lang w:val="en-US"/>
              </w:rPr>
              <w:t>1 (2.8)</w:t>
            </w:r>
          </w:p>
        </w:tc>
      </w:tr>
    </w:tbl>
    <w:p w14:paraId="4B73EF28" w14:textId="69E83181" w:rsidR="00C96684" w:rsidRPr="0086662E" w:rsidRDefault="00C96684" w:rsidP="00C96684">
      <w:pPr>
        <w:rPr>
          <w:b/>
          <w:bCs/>
          <w:lang w:val="en-US"/>
        </w:rPr>
      </w:pPr>
      <w:r w:rsidRPr="00090FC6">
        <w:rPr>
          <w:b/>
          <w:bCs/>
          <w:color w:val="000000"/>
          <w:lang w:val="en-US"/>
        </w:rPr>
        <w:t>Table C: Them</w:t>
      </w:r>
      <w:r w:rsidR="002C6C54">
        <w:rPr>
          <w:b/>
          <w:bCs/>
          <w:color w:val="000000"/>
          <w:lang w:val="en-US"/>
        </w:rPr>
        <w:t>atic content</w:t>
      </w:r>
      <w:r w:rsidR="00454896">
        <w:rPr>
          <w:b/>
          <w:bCs/>
          <w:color w:val="000000"/>
          <w:lang w:val="en-US"/>
        </w:rPr>
        <w:t>s</w:t>
      </w:r>
      <w:r w:rsidRPr="00090FC6">
        <w:rPr>
          <w:b/>
          <w:bCs/>
          <w:color w:val="000000"/>
          <w:lang w:val="en-US"/>
        </w:rPr>
        <w:t xml:space="preserve"> of the definitions of </w:t>
      </w:r>
      <w:r w:rsidR="00C40F42">
        <w:rPr>
          <w:b/>
          <w:bCs/>
          <w:color w:val="000000"/>
          <w:lang w:val="en-US"/>
        </w:rPr>
        <w:t>non-physical</w:t>
      </w:r>
      <w:r w:rsidRPr="00090FC6">
        <w:rPr>
          <w:b/>
          <w:bCs/>
          <w:color w:val="000000"/>
          <w:lang w:val="en-US"/>
        </w:rPr>
        <w:t xml:space="preserve"> pain </w:t>
      </w:r>
      <w:r w:rsidR="002C6C54">
        <w:rPr>
          <w:b/>
          <w:bCs/>
          <w:color w:val="000000"/>
          <w:lang w:val="en-US"/>
        </w:rPr>
        <w:t>in human publications (n=</w:t>
      </w:r>
      <w:r w:rsidR="004F5CB6">
        <w:rPr>
          <w:b/>
          <w:bCs/>
          <w:color w:val="000000"/>
          <w:lang w:val="en-US"/>
        </w:rPr>
        <w:t>8</w:t>
      </w:r>
      <w:r w:rsidR="002C6C54">
        <w:rPr>
          <w:b/>
          <w:bCs/>
          <w:color w:val="000000"/>
          <w:lang w:val="en-US"/>
        </w:rPr>
        <w:t>6)</w:t>
      </w:r>
    </w:p>
    <w:p w14:paraId="39AAB410" w14:textId="226DCA62" w:rsidR="00C96684" w:rsidRPr="003614E6" w:rsidRDefault="00C96684" w:rsidP="00C96684">
      <w:pPr>
        <w:rPr>
          <w:b/>
          <w:bCs/>
          <w:lang w:val="en-US"/>
        </w:rPr>
      </w:pPr>
      <w:r w:rsidRPr="00090FC6">
        <w:rPr>
          <w:color w:val="000000"/>
          <w:lang w:val="en-US"/>
        </w:rPr>
        <w:t>The qualitative</w:t>
      </w:r>
      <w:r w:rsidR="003C5755">
        <w:rPr>
          <w:color w:val="000000"/>
          <w:lang w:val="en-US"/>
        </w:rPr>
        <w:t xml:space="preserve"> content</w:t>
      </w:r>
      <w:r w:rsidRPr="00090FC6">
        <w:rPr>
          <w:color w:val="000000"/>
          <w:lang w:val="en-US"/>
        </w:rPr>
        <w:t xml:space="preserve"> analysis of the 36 definitions of </w:t>
      </w:r>
      <w:r w:rsidR="00A620C1" w:rsidRPr="002D2FA4">
        <w:rPr>
          <w:color w:val="000000"/>
          <w:lang w:val="en-US"/>
        </w:rPr>
        <w:t>non-physical</w:t>
      </w:r>
      <w:r w:rsidR="002D2FA4">
        <w:rPr>
          <w:color w:val="000000"/>
          <w:lang w:val="en-US"/>
        </w:rPr>
        <w:t xml:space="preserve"> pain</w:t>
      </w:r>
      <w:r w:rsidR="00A620C1" w:rsidRPr="00090FC6">
        <w:rPr>
          <w:color w:val="000000"/>
          <w:lang w:val="en-US"/>
        </w:rPr>
        <w:t xml:space="preserve"> </w:t>
      </w:r>
      <w:r w:rsidR="00C9197D">
        <w:rPr>
          <w:color w:val="000000"/>
          <w:lang w:val="en-US"/>
        </w:rPr>
        <w:t xml:space="preserve">in </w:t>
      </w:r>
      <w:r w:rsidRPr="00090FC6">
        <w:rPr>
          <w:color w:val="000000"/>
          <w:lang w:val="en-US"/>
        </w:rPr>
        <w:t xml:space="preserve">human </w:t>
      </w:r>
      <w:r w:rsidR="00C9197D">
        <w:rPr>
          <w:color w:val="000000"/>
          <w:lang w:val="en-US"/>
        </w:rPr>
        <w:t xml:space="preserve">publications </w:t>
      </w:r>
      <w:r w:rsidRPr="00090FC6">
        <w:rPr>
          <w:color w:val="000000"/>
          <w:lang w:val="en-US"/>
        </w:rPr>
        <w:t>retrieved 22 themes.</w:t>
      </w:r>
      <w:r w:rsidR="003614E6" w:rsidRPr="003614E6">
        <w:rPr>
          <w:i/>
          <w:iCs/>
          <w:lang w:val="en-US"/>
        </w:rPr>
        <w:t xml:space="preserve"> </w:t>
      </w:r>
      <w:r w:rsidR="003614E6" w:rsidRPr="00090FC6">
        <w:rPr>
          <w:i/>
          <w:iCs/>
          <w:lang w:val="en-US"/>
        </w:rPr>
        <w:t xml:space="preserve">For instance, the theme “Negative emotion or unpleasant feeling” </w:t>
      </w:r>
      <w:r w:rsidR="003614E6">
        <w:rPr>
          <w:i/>
          <w:iCs/>
          <w:lang w:val="en-US"/>
        </w:rPr>
        <w:t xml:space="preserve">was present </w:t>
      </w:r>
      <w:r w:rsidR="003614E6" w:rsidRPr="00090FC6">
        <w:rPr>
          <w:i/>
          <w:iCs/>
          <w:lang w:val="en-US"/>
        </w:rPr>
        <w:t xml:space="preserve">in 32 </w:t>
      </w:r>
      <w:r w:rsidR="003614E6">
        <w:rPr>
          <w:i/>
          <w:iCs/>
          <w:lang w:val="en-US"/>
        </w:rPr>
        <w:t xml:space="preserve">of the </w:t>
      </w:r>
      <w:r w:rsidR="003614E6" w:rsidRPr="00090FC6">
        <w:rPr>
          <w:i/>
          <w:iCs/>
          <w:lang w:val="en-US"/>
        </w:rPr>
        <w:t>definitions</w:t>
      </w:r>
      <w:r w:rsidR="003614E6">
        <w:rPr>
          <w:i/>
          <w:iCs/>
          <w:lang w:val="en-US"/>
        </w:rPr>
        <w:t xml:space="preserve"> </w:t>
      </w:r>
      <w:r w:rsidR="003614E6" w:rsidRPr="00090FC6">
        <w:rPr>
          <w:i/>
          <w:iCs/>
          <w:lang w:val="en-US"/>
        </w:rPr>
        <w:t>(88.9% of the 36 definitions)</w:t>
      </w:r>
      <w:r w:rsidR="003614E6">
        <w:rPr>
          <w:b/>
          <w:bCs/>
          <w:lang w:val="en-US"/>
        </w:rPr>
        <w:t>.</w:t>
      </w:r>
    </w:p>
    <w:sectPr w:rsidR="00C96684" w:rsidRPr="003614E6" w:rsidSect="005126C0">
      <w:pgSz w:w="11906" w:h="16838"/>
      <w:pgMar w:top="1417" w:right="1417" w:bottom="1417" w:left="1417" w:header="720" w:footer="720" w:gutter="0"/>
      <w:lnNumType w:countBy="1" w:restart="continuou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4B5A24" w14:textId="77777777" w:rsidR="007A140B" w:rsidRDefault="007A140B" w:rsidP="000F056A">
      <w:r>
        <w:separator/>
      </w:r>
    </w:p>
  </w:endnote>
  <w:endnote w:type="continuationSeparator" w:id="0">
    <w:p w14:paraId="206DD774" w14:textId="77777777" w:rsidR="007A140B" w:rsidRDefault="007A140B" w:rsidP="000F05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4D"/>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Helvetica Neue Medium">
    <w:altName w:val="HELVETICA NEUE MEDIUM"/>
    <w:panose1 w:val="020B0604020202020204"/>
    <w:charset w:val="4D"/>
    <w:family w:val="swiss"/>
    <w:pitch w:val="variable"/>
    <w:sig w:usb0="A00002FF" w:usb1="5000205B" w:usb2="00000002" w:usb3="00000000" w:csb0="0000009B" w:csb1="00000000"/>
  </w:font>
  <w:font w:name="Segoe UI">
    <w:panose1 w:val="020B0502040204020203"/>
    <w:charset w:val="00"/>
    <w:family w:val="swiss"/>
    <w:pitch w:val="variable"/>
    <w:sig w:usb0="E4002EFF" w:usb1="C000E47F" w:usb2="00000009" w:usb3="00000000" w:csb0="000001FF" w:csb1="00000000"/>
  </w:font>
  <w:font w:name=".AppleSystemUIFont">
    <w:altName w:val="Cambria"/>
    <w:panose1 w:val="020B0604020202020204"/>
    <w:charset w:val="00"/>
    <w:family w:val="roman"/>
    <w:notTrueType/>
    <w:pitch w:val="default"/>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6261229"/>
      <w:docPartObj>
        <w:docPartGallery w:val="Page Numbers (Bottom of Page)"/>
        <w:docPartUnique/>
      </w:docPartObj>
    </w:sdtPr>
    <w:sdtContent>
      <w:p w14:paraId="7D566F02" w14:textId="7187C5EE" w:rsidR="000F056A" w:rsidRDefault="000F056A" w:rsidP="00991BE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00CA2A6" w14:textId="77777777" w:rsidR="000F056A" w:rsidRDefault="000F056A" w:rsidP="000F056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992947180"/>
      <w:docPartObj>
        <w:docPartGallery w:val="Page Numbers (Bottom of Page)"/>
        <w:docPartUnique/>
      </w:docPartObj>
    </w:sdtPr>
    <w:sdtContent>
      <w:p w14:paraId="534BFB50" w14:textId="39F60C14" w:rsidR="000F056A" w:rsidRDefault="000F056A" w:rsidP="00991BE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sdtContent>
  </w:sdt>
  <w:p w14:paraId="40BF34F6" w14:textId="77777777" w:rsidR="000F056A" w:rsidRDefault="000F056A" w:rsidP="000F056A">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A6E9B5" w14:textId="77777777" w:rsidR="007A140B" w:rsidRDefault="007A140B" w:rsidP="000F056A">
      <w:r>
        <w:separator/>
      </w:r>
    </w:p>
  </w:footnote>
  <w:footnote w:type="continuationSeparator" w:id="0">
    <w:p w14:paraId="04AEF893" w14:textId="77777777" w:rsidR="007A140B" w:rsidRDefault="007A140B" w:rsidP="000F056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A24628"/>
    <w:multiLevelType w:val="hybridMultilevel"/>
    <w:tmpl w:val="295C040A"/>
    <w:lvl w:ilvl="0" w:tplc="9BDE1474">
      <w:start w:val="5"/>
      <w:numFmt w:val="bullet"/>
      <w:lvlText w:val="-"/>
      <w:lvlJc w:val="left"/>
      <w:pPr>
        <w:ind w:left="720" w:hanging="360"/>
      </w:pPr>
      <w:rPr>
        <w:rFonts w:ascii="Times New Roman" w:eastAsia="Arial Unicode MS"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BC53C5"/>
    <w:multiLevelType w:val="hybridMultilevel"/>
    <w:tmpl w:val="E938CA60"/>
    <w:lvl w:ilvl="0" w:tplc="79DA085E">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9B7E3C"/>
    <w:multiLevelType w:val="hybridMultilevel"/>
    <w:tmpl w:val="1A688BFA"/>
    <w:lvl w:ilvl="0" w:tplc="6908E936">
      <w:start w:val="1"/>
      <w:numFmt w:val="decimal"/>
      <w:lvlText w:val="%1."/>
      <w:lvlJc w:val="left"/>
      <w:pPr>
        <w:ind w:left="720" w:hanging="360"/>
      </w:pPr>
      <w:rPr>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14B513A2"/>
    <w:multiLevelType w:val="hybridMultilevel"/>
    <w:tmpl w:val="DAC08174"/>
    <w:lvl w:ilvl="0" w:tplc="79DA085E">
      <w:start w:val="2"/>
      <w:numFmt w:val="bullet"/>
      <w:lvlText w:val="-"/>
      <w:lvlJc w:val="left"/>
      <w:pPr>
        <w:ind w:left="720" w:hanging="360"/>
      </w:pPr>
      <w:rPr>
        <w:rFonts w:ascii="Times New Roman" w:eastAsiaTheme="minorHAnsi"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A66368"/>
    <w:multiLevelType w:val="hybridMultilevel"/>
    <w:tmpl w:val="E438BC24"/>
    <w:lvl w:ilvl="0" w:tplc="D3C47D9A">
      <w:start w:val="1"/>
      <w:numFmt w:val="lowerRoman"/>
      <w:lvlText w:val="%1)"/>
      <w:lvlJc w:val="left"/>
      <w:pPr>
        <w:ind w:left="1080" w:hanging="720"/>
      </w:pPr>
      <w:rPr>
        <w:rFonts w:hint="default"/>
        <w:i/>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1E9A25B7"/>
    <w:multiLevelType w:val="hybridMultilevel"/>
    <w:tmpl w:val="0B16CF24"/>
    <w:lvl w:ilvl="0" w:tplc="79DA085E">
      <w:start w:val="2"/>
      <w:numFmt w:val="bullet"/>
      <w:lvlText w:val="-"/>
      <w:lvlJc w:val="left"/>
      <w:pPr>
        <w:ind w:left="1929" w:hanging="360"/>
      </w:pPr>
      <w:rPr>
        <w:rFonts w:ascii="Times New Roman" w:eastAsiaTheme="minorHAnsi" w:hAnsi="Times New Roman" w:cs="Times New Roman" w:hint="default"/>
      </w:rPr>
    </w:lvl>
    <w:lvl w:ilvl="1" w:tplc="08090003" w:tentative="1">
      <w:start w:val="1"/>
      <w:numFmt w:val="bullet"/>
      <w:lvlText w:val="o"/>
      <w:lvlJc w:val="left"/>
      <w:pPr>
        <w:ind w:left="2649" w:hanging="360"/>
      </w:pPr>
      <w:rPr>
        <w:rFonts w:ascii="Courier New" w:hAnsi="Courier New" w:cs="Courier New" w:hint="default"/>
      </w:rPr>
    </w:lvl>
    <w:lvl w:ilvl="2" w:tplc="08090005" w:tentative="1">
      <w:start w:val="1"/>
      <w:numFmt w:val="bullet"/>
      <w:lvlText w:val=""/>
      <w:lvlJc w:val="left"/>
      <w:pPr>
        <w:ind w:left="3369" w:hanging="360"/>
      </w:pPr>
      <w:rPr>
        <w:rFonts w:ascii="Wingdings" w:hAnsi="Wingdings" w:hint="default"/>
      </w:rPr>
    </w:lvl>
    <w:lvl w:ilvl="3" w:tplc="08090001" w:tentative="1">
      <w:start w:val="1"/>
      <w:numFmt w:val="bullet"/>
      <w:lvlText w:val=""/>
      <w:lvlJc w:val="left"/>
      <w:pPr>
        <w:ind w:left="4089" w:hanging="360"/>
      </w:pPr>
      <w:rPr>
        <w:rFonts w:ascii="Symbol" w:hAnsi="Symbol" w:hint="default"/>
      </w:rPr>
    </w:lvl>
    <w:lvl w:ilvl="4" w:tplc="08090003" w:tentative="1">
      <w:start w:val="1"/>
      <w:numFmt w:val="bullet"/>
      <w:lvlText w:val="o"/>
      <w:lvlJc w:val="left"/>
      <w:pPr>
        <w:ind w:left="4809" w:hanging="360"/>
      </w:pPr>
      <w:rPr>
        <w:rFonts w:ascii="Courier New" w:hAnsi="Courier New" w:cs="Courier New" w:hint="default"/>
      </w:rPr>
    </w:lvl>
    <w:lvl w:ilvl="5" w:tplc="08090005" w:tentative="1">
      <w:start w:val="1"/>
      <w:numFmt w:val="bullet"/>
      <w:lvlText w:val=""/>
      <w:lvlJc w:val="left"/>
      <w:pPr>
        <w:ind w:left="5529" w:hanging="360"/>
      </w:pPr>
      <w:rPr>
        <w:rFonts w:ascii="Wingdings" w:hAnsi="Wingdings" w:hint="default"/>
      </w:rPr>
    </w:lvl>
    <w:lvl w:ilvl="6" w:tplc="08090001" w:tentative="1">
      <w:start w:val="1"/>
      <w:numFmt w:val="bullet"/>
      <w:lvlText w:val=""/>
      <w:lvlJc w:val="left"/>
      <w:pPr>
        <w:ind w:left="6249" w:hanging="360"/>
      </w:pPr>
      <w:rPr>
        <w:rFonts w:ascii="Symbol" w:hAnsi="Symbol" w:hint="default"/>
      </w:rPr>
    </w:lvl>
    <w:lvl w:ilvl="7" w:tplc="08090003" w:tentative="1">
      <w:start w:val="1"/>
      <w:numFmt w:val="bullet"/>
      <w:lvlText w:val="o"/>
      <w:lvlJc w:val="left"/>
      <w:pPr>
        <w:ind w:left="6969" w:hanging="360"/>
      </w:pPr>
      <w:rPr>
        <w:rFonts w:ascii="Courier New" w:hAnsi="Courier New" w:cs="Courier New" w:hint="default"/>
      </w:rPr>
    </w:lvl>
    <w:lvl w:ilvl="8" w:tplc="08090005" w:tentative="1">
      <w:start w:val="1"/>
      <w:numFmt w:val="bullet"/>
      <w:lvlText w:val=""/>
      <w:lvlJc w:val="left"/>
      <w:pPr>
        <w:ind w:left="7689" w:hanging="360"/>
      </w:pPr>
      <w:rPr>
        <w:rFonts w:ascii="Wingdings" w:hAnsi="Wingdings" w:hint="default"/>
      </w:rPr>
    </w:lvl>
  </w:abstractNum>
  <w:abstractNum w:abstractNumId="6" w15:restartNumberingAfterBreak="0">
    <w:nsid w:val="261C3527"/>
    <w:multiLevelType w:val="hybridMultilevel"/>
    <w:tmpl w:val="87E03F7E"/>
    <w:lvl w:ilvl="0" w:tplc="79DA085E">
      <w:start w:val="2"/>
      <w:numFmt w:val="bullet"/>
      <w:lvlText w:val="-"/>
      <w:lvlJc w:val="left"/>
      <w:pPr>
        <w:ind w:left="720" w:hanging="360"/>
      </w:pPr>
      <w:rPr>
        <w:rFonts w:ascii="Times New Roman" w:eastAsiaTheme="minorHAnsi"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262A483C"/>
    <w:multiLevelType w:val="hybridMultilevel"/>
    <w:tmpl w:val="F7122D5E"/>
    <w:lvl w:ilvl="0" w:tplc="79DA085E">
      <w:start w:val="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1162386"/>
    <w:multiLevelType w:val="hybridMultilevel"/>
    <w:tmpl w:val="1A688BFA"/>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27F5181"/>
    <w:multiLevelType w:val="hybridMultilevel"/>
    <w:tmpl w:val="6F4E7A02"/>
    <w:lvl w:ilvl="0" w:tplc="29C6F51A">
      <w:start w:val="1"/>
      <w:numFmt w:val="decimal"/>
      <w:lvlText w:val="%1."/>
      <w:lvlJc w:val="left"/>
      <w:pPr>
        <w:ind w:left="360" w:hanging="360"/>
      </w:pPr>
      <w:rPr>
        <w:rFonts w:hint="default"/>
        <w:b/>
        <w:bCs/>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527523D3"/>
    <w:multiLevelType w:val="hybridMultilevel"/>
    <w:tmpl w:val="3F7E5A42"/>
    <w:lvl w:ilvl="0" w:tplc="79DA085E">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DC73A4"/>
    <w:multiLevelType w:val="hybridMultilevel"/>
    <w:tmpl w:val="620A6EF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E110F5D"/>
    <w:multiLevelType w:val="hybridMultilevel"/>
    <w:tmpl w:val="DE308C1E"/>
    <w:lvl w:ilvl="0" w:tplc="0809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651E6CF2"/>
    <w:multiLevelType w:val="hybridMultilevel"/>
    <w:tmpl w:val="D73E13C2"/>
    <w:lvl w:ilvl="0" w:tplc="79DA085E">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9744A72"/>
    <w:multiLevelType w:val="hybridMultilevel"/>
    <w:tmpl w:val="79FE7A18"/>
    <w:lvl w:ilvl="0" w:tplc="79DA085E">
      <w:start w:val="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6A4C4061"/>
    <w:multiLevelType w:val="hybridMultilevel"/>
    <w:tmpl w:val="38849234"/>
    <w:lvl w:ilvl="0" w:tplc="9BDE1474">
      <w:start w:val="5"/>
      <w:numFmt w:val="bullet"/>
      <w:lvlText w:val="-"/>
      <w:lvlJc w:val="left"/>
      <w:pPr>
        <w:ind w:left="720" w:hanging="360"/>
      </w:pPr>
      <w:rPr>
        <w:rFonts w:ascii="Times New Roman" w:eastAsia="Arial Unicode MS"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14A0585"/>
    <w:multiLevelType w:val="hybridMultilevel"/>
    <w:tmpl w:val="4008C520"/>
    <w:lvl w:ilvl="0" w:tplc="0809000F">
      <w:start w:val="1"/>
      <w:numFmt w:val="decimal"/>
      <w:lvlText w:val="%1."/>
      <w:lvlJc w:val="left"/>
      <w:pPr>
        <w:ind w:left="720" w:hanging="360"/>
      </w:pPr>
    </w:lvl>
    <w:lvl w:ilvl="1" w:tplc="DBFE471A">
      <w:numFmt w:val="bullet"/>
      <w:lvlText w:val="-"/>
      <w:lvlJc w:val="left"/>
      <w:pPr>
        <w:ind w:left="1440" w:hanging="360"/>
      </w:pPr>
      <w:rPr>
        <w:rFonts w:ascii="Times New Roman" w:eastAsia="Arial Unicode MS" w:hAnsi="Times New Roman" w:cs="Times New Roman" w:hint="default"/>
        <w:sz w:val="24"/>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994721"/>
    <w:multiLevelType w:val="hybridMultilevel"/>
    <w:tmpl w:val="07E40C02"/>
    <w:lvl w:ilvl="0" w:tplc="79DA085E">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7D16157"/>
    <w:multiLevelType w:val="hybridMultilevel"/>
    <w:tmpl w:val="67386DD4"/>
    <w:lvl w:ilvl="0" w:tplc="79DA085E">
      <w:start w:val="2"/>
      <w:numFmt w:val="bullet"/>
      <w:lvlText w:val="-"/>
      <w:lvlJc w:val="left"/>
      <w:pPr>
        <w:ind w:left="360" w:hanging="360"/>
      </w:pPr>
      <w:rPr>
        <w:rFonts w:ascii="Times New Roman" w:eastAsiaTheme="minorHAnsi" w:hAnsi="Times New Roman" w:cs="Times New Roman"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7B7E7178"/>
    <w:multiLevelType w:val="hybridMultilevel"/>
    <w:tmpl w:val="8BFA8F74"/>
    <w:lvl w:ilvl="0" w:tplc="79DA085E">
      <w:start w:val="2"/>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CE06B5E"/>
    <w:multiLevelType w:val="hybridMultilevel"/>
    <w:tmpl w:val="630E9576"/>
    <w:lvl w:ilvl="0" w:tplc="0809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7E8641FC"/>
    <w:multiLevelType w:val="multilevel"/>
    <w:tmpl w:val="848EA4B2"/>
    <w:styleLink w:val="CurrentList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125341695">
    <w:abstractNumId w:val="5"/>
  </w:num>
  <w:num w:numId="2" w16cid:durableId="1260680626">
    <w:abstractNumId w:val="11"/>
  </w:num>
  <w:num w:numId="3" w16cid:durableId="1349989467">
    <w:abstractNumId w:val="0"/>
  </w:num>
  <w:num w:numId="4" w16cid:durableId="1879004622">
    <w:abstractNumId w:val="15"/>
  </w:num>
  <w:num w:numId="5" w16cid:durableId="1037467585">
    <w:abstractNumId w:val="13"/>
  </w:num>
  <w:num w:numId="6" w16cid:durableId="1384644703">
    <w:abstractNumId w:val="17"/>
  </w:num>
  <w:num w:numId="7" w16cid:durableId="1195508448">
    <w:abstractNumId w:val="1"/>
  </w:num>
  <w:num w:numId="8" w16cid:durableId="1023360232">
    <w:abstractNumId w:val="19"/>
  </w:num>
  <w:num w:numId="9" w16cid:durableId="768815425">
    <w:abstractNumId w:val="6"/>
  </w:num>
  <w:num w:numId="10" w16cid:durableId="1126119441">
    <w:abstractNumId w:val="21"/>
  </w:num>
  <w:num w:numId="11" w16cid:durableId="647975242">
    <w:abstractNumId w:val="16"/>
  </w:num>
  <w:num w:numId="12" w16cid:durableId="1779714310">
    <w:abstractNumId w:val="3"/>
  </w:num>
  <w:num w:numId="13" w16cid:durableId="1587306753">
    <w:abstractNumId w:val="10"/>
  </w:num>
  <w:num w:numId="14" w16cid:durableId="728923218">
    <w:abstractNumId w:val="9"/>
  </w:num>
  <w:num w:numId="15" w16cid:durableId="1712995853">
    <w:abstractNumId w:val="7"/>
  </w:num>
  <w:num w:numId="16" w16cid:durableId="1809779285">
    <w:abstractNumId w:val="14"/>
  </w:num>
  <w:num w:numId="17" w16cid:durableId="1971087638">
    <w:abstractNumId w:val="18"/>
  </w:num>
  <w:num w:numId="18" w16cid:durableId="1046754813">
    <w:abstractNumId w:val="4"/>
  </w:num>
  <w:num w:numId="19" w16cid:durableId="2031374941">
    <w:abstractNumId w:val="20"/>
  </w:num>
  <w:num w:numId="20" w16cid:durableId="1343167478">
    <w:abstractNumId w:val="12"/>
  </w:num>
  <w:num w:numId="21" w16cid:durableId="401029000">
    <w:abstractNumId w:val="2"/>
  </w:num>
  <w:num w:numId="22" w16cid:durableId="1966158784">
    <w:abstractNumId w:val="8"/>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fr-FR" w:vendorID="64" w:dllVersion="6" w:nlCheck="1" w:checkStyle="0"/>
  <w:activeWritingStyle w:appName="MSWord" w:lang="en-US" w:vendorID="64" w:dllVersion="6" w:nlCheck="1" w:checkStyle="1"/>
  <w:activeWritingStyle w:appName="MSWord" w:lang="en-AU" w:vendorID="64" w:dllVersion="6" w:nlCheck="1" w:checkStyle="1"/>
  <w:activeWritingStyle w:appName="MSWord" w:lang="de-DE" w:vendorID="64" w:dllVersion="6" w:nlCheck="1" w:checkStyle="0"/>
  <w:activeWritingStyle w:appName="MSWord" w:lang="en-US" w:vendorID="64" w:dllVersion="0" w:nlCheck="1" w:checkStyle="0"/>
  <w:activeWritingStyle w:appName="MSWord" w:lang="en-AU" w:vendorID="64" w:dllVersion="0" w:nlCheck="1" w:checkStyle="0"/>
  <w:activeWritingStyle w:appName="MSWord" w:lang="fr-FR" w:vendorID="64" w:dllVersion="0" w:nlCheck="1" w:checkStyle="0"/>
  <w:activeWritingStyle w:appName="MSWord" w:lang="de-DE" w:vendorID="64" w:dllVersion="0" w:nlCheck="1" w:checkStyle="0"/>
  <w:activeWritingStyle w:appName="MSWord" w:lang="en-US" w:vendorID="64" w:dllVersion="4096" w:nlCheck="1" w:checkStyle="0"/>
  <w:activeWritingStyle w:appName="MSWord" w:lang="en-AU" w:vendorID="64" w:dllVersion="4096" w:nlCheck="1" w:checkStyle="0"/>
  <w:activeWritingStyle w:appName="MSWord" w:lang="fr-FR" w:vendorID="64" w:dllVersion="4096" w:nlCheck="1" w:checkStyle="0"/>
  <w:activeWritingStyle w:appName="MSWord" w:lang="en-CA" w:vendorID="64" w:dllVersion="0" w:nlCheck="1" w:checkStyle="0"/>
  <w:activeWritingStyle w:appName="MSWord" w:lang="de-DE" w:vendorID="64" w:dllVersion="4096" w:nlCheck="1" w:checkStyle="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05F8"/>
    <w:rsid w:val="000021D3"/>
    <w:rsid w:val="0000520B"/>
    <w:rsid w:val="00006AF4"/>
    <w:rsid w:val="00007104"/>
    <w:rsid w:val="00010386"/>
    <w:rsid w:val="00011AFD"/>
    <w:rsid w:val="00011C98"/>
    <w:rsid w:val="00011E60"/>
    <w:rsid w:val="000137DC"/>
    <w:rsid w:val="00013A0C"/>
    <w:rsid w:val="000229B4"/>
    <w:rsid w:val="00022FFF"/>
    <w:rsid w:val="00025837"/>
    <w:rsid w:val="00025907"/>
    <w:rsid w:val="00026E72"/>
    <w:rsid w:val="00027B8C"/>
    <w:rsid w:val="00027F83"/>
    <w:rsid w:val="000301FF"/>
    <w:rsid w:val="00030344"/>
    <w:rsid w:val="00030708"/>
    <w:rsid w:val="00032043"/>
    <w:rsid w:val="000327D3"/>
    <w:rsid w:val="00034658"/>
    <w:rsid w:val="00034969"/>
    <w:rsid w:val="000356AD"/>
    <w:rsid w:val="00035D47"/>
    <w:rsid w:val="0003665D"/>
    <w:rsid w:val="000367D4"/>
    <w:rsid w:val="000377A4"/>
    <w:rsid w:val="00040F5E"/>
    <w:rsid w:val="00042972"/>
    <w:rsid w:val="00042A5D"/>
    <w:rsid w:val="000442AE"/>
    <w:rsid w:val="0004521B"/>
    <w:rsid w:val="00051D06"/>
    <w:rsid w:val="000524D2"/>
    <w:rsid w:val="00052F5C"/>
    <w:rsid w:val="000530ED"/>
    <w:rsid w:val="000566EC"/>
    <w:rsid w:val="00056FA6"/>
    <w:rsid w:val="00057184"/>
    <w:rsid w:val="00060353"/>
    <w:rsid w:val="0006050A"/>
    <w:rsid w:val="00060A5A"/>
    <w:rsid w:val="000617CA"/>
    <w:rsid w:val="00063494"/>
    <w:rsid w:val="000635A7"/>
    <w:rsid w:val="00063BEE"/>
    <w:rsid w:val="000660A2"/>
    <w:rsid w:val="00066CCE"/>
    <w:rsid w:val="00067A0E"/>
    <w:rsid w:val="00070A89"/>
    <w:rsid w:val="000714A2"/>
    <w:rsid w:val="0007160B"/>
    <w:rsid w:val="00074554"/>
    <w:rsid w:val="000804E9"/>
    <w:rsid w:val="000819A3"/>
    <w:rsid w:val="000827A3"/>
    <w:rsid w:val="00083734"/>
    <w:rsid w:val="00084289"/>
    <w:rsid w:val="00084ABD"/>
    <w:rsid w:val="00087C31"/>
    <w:rsid w:val="00090C3F"/>
    <w:rsid w:val="00090FC6"/>
    <w:rsid w:val="00092555"/>
    <w:rsid w:val="000938F6"/>
    <w:rsid w:val="00093A9F"/>
    <w:rsid w:val="000964C8"/>
    <w:rsid w:val="00097E9F"/>
    <w:rsid w:val="000A07E6"/>
    <w:rsid w:val="000A1089"/>
    <w:rsid w:val="000A14E1"/>
    <w:rsid w:val="000A21CB"/>
    <w:rsid w:val="000A2990"/>
    <w:rsid w:val="000A2ACC"/>
    <w:rsid w:val="000A2BB6"/>
    <w:rsid w:val="000A2D67"/>
    <w:rsid w:val="000A5510"/>
    <w:rsid w:val="000A5A80"/>
    <w:rsid w:val="000A79FE"/>
    <w:rsid w:val="000B08DB"/>
    <w:rsid w:val="000B090B"/>
    <w:rsid w:val="000B35F7"/>
    <w:rsid w:val="000B4CE6"/>
    <w:rsid w:val="000B54E1"/>
    <w:rsid w:val="000B5852"/>
    <w:rsid w:val="000B6695"/>
    <w:rsid w:val="000B7B6D"/>
    <w:rsid w:val="000B7F6D"/>
    <w:rsid w:val="000C10F9"/>
    <w:rsid w:val="000C14A7"/>
    <w:rsid w:val="000C268E"/>
    <w:rsid w:val="000C26E8"/>
    <w:rsid w:val="000C3790"/>
    <w:rsid w:val="000C5FF1"/>
    <w:rsid w:val="000C71A4"/>
    <w:rsid w:val="000C75C2"/>
    <w:rsid w:val="000D0907"/>
    <w:rsid w:val="000D39B1"/>
    <w:rsid w:val="000D575C"/>
    <w:rsid w:val="000D6139"/>
    <w:rsid w:val="000E0217"/>
    <w:rsid w:val="000E35F2"/>
    <w:rsid w:val="000E5AE4"/>
    <w:rsid w:val="000E5D2D"/>
    <w:rsid w:val="000E5D85"/>
    <w:rsid w:val="000E7DAD"/>
    <w:rsid w:val="000F056A"/>
    <w:rsid w:val="000F186E"/>
    <w:rsid w:val="000F388A"/>
    <w:rsid w:val="000F38EF"/>
    <w:rsid w:val="000F7AD6"/>
    <w:rsid w:val="001003A4"/>
    <w:rsid w:val="00103DA0"/>
    <w:rsid w:val="0010414A"/>
    <w:rsid w:val="00105541"/>
    <w:rsid w:val="001063AB"/>
    <w:rsid w:val="00107E25"/>
    <w:rsid w:val="001103F4"/>
    <w:rsid w:val="0011098A"/>
    <w:rsid w:val="00111EAF"/>
    <w:rsid w:val="00114ADA"/>
    <w:rsid w:val="00115C94"/>
    <w:rsid w:val="00115FCE"/>
    <w:rsid w:val="00116D26"/>
    <w:rsid w:val="00120DA3"/>
    <w:rsid w:val="0012302C"/>
    <w:rsid w:val="00123829"/>
    <w:rsid w:val="0012458B"/>
    <w:rsid w:val="00125736"/>
    <w:rsid w:val="00134882"/>
    <w:rsid w:val="0013498F"/>
    <w:rsid w:val="00137AF3"/>
    <w:rsid w:val="00140509"/>
    <w:rsid w:val="001413EC"/>
    <w:rsid w:val="00143E17"/>
    <w:rsid w:val="00144A2B"/>
    <w:rsid w:val="00145248"/>
    <w:rsid w:val="00146175"/>
    <w:rsid w:val="001467CA"/>
    <w:rsid w:val="0015091C"/>
    <w:rsid w:val="001509F3"/>
    <w:rsid w:val="00151FB3"/>
    <w:rsid w:val="00152C8B"/>
    <w:rsid w:val="00154E54"/>
    <w:rsid w:val="001621A8"/>
    <w:rsid w:val="00162FBD"/>
    <w:rsid w:val="0016454D"/>
    <w:rsid w:val="001647C7"/>
    <w:rsid w:val="001651E5"/>
    <w:rsid w:val="001655CE"/>
    <w:rsid w:val="001704F6"/>
    <w:rsid w:val="00170B3C"/>
    <w:rsid w:val="0017148F"/>
    <w:rsid w:val="001755FE"/>
    <w:rsid w:val="00175C1F"/>
    <w:rsid w:val="00175EC9"/>
    <w:rsid w:val="00176BE9"/>
    <w:rsid w:val="001823FD"/>
    <w:rsid w:val="001835F3"/>
    <w:rsid w:val="00185050"/>
    <w:rsid w:val="00185869"/>
    <w:rsid w:val="00190655"/>
    <w:rsid w:val="00191D11"/>
    <w:rsid w:val="00192C8A"/>
    <w:rsid w:val="00197BCE"/>
    <w:rsid w:val="001A0998"/>
    <w:rsid w:val="001A2619"/>
    <w:rsid w:val="001A2CD5"/>
    <w:rsid w:val="001A3531"/>
    <w:rsid w:val="001A5215"/>
    <w:rsid w:val="001A5C4C"/>
    <w:rsid w:val="001A5F0D"/>
    <w:rsid w:val="001A5F5A"/>
    <w:rsid w:val="001A669D"/>
    <w:rsid w:val="001B38D0"/>
    <w:rsid w:val="001C05AC"/>
    <w:rsid w:val="001C0888"/>
    <w:rsid w:val="001C361A"/>
    <w:rsid w:val="001C4193"/>
    <w:rsid w:val="001C4A65"/>
    <w:rsid w:val="001C51E2"/>
    <w:rsid w:val="001C69ED"/>
    <w:rsid w:val="001C7283"/>
    <w:rsid w:val="001C79E0"/>
    <w:rsid w:val="001D08C5"/>
    <w:rsid w:val="001D1D3B"/>
    <w:rsid w:val="001D4953"/>
    <w:rsid w:val="001D5217"/>
    <w:rsid w:val="001E0449"/>
    <w:rsid w:val="001E0909"/>
    <w:rsid w:val="001E2BCD"/>
    <w:rsid w:val="001E3437"/>
    <w:rsid w:val="001E507F"/>
    <w:rsid w:val="001E7290"/>
    <w:rsid w:val="001F20AC"/>
    <w:rsid w:val="002004CD"/>
    <w:rsid w:val="00200C47"/>
    <w:rsid w:val="00200CD6"/>
    <w:rsid w:val="00200FE2"/>
    <w:rsid w:val="00202533"/>
    <w:rsid w:val="0020335A"/>
    <w:rsid w:val="00203A5D"/>
    <w:rsid w:val="00205376"/>
    <w:rsid w:val="0020567B"/>
    <w:rsid w:val="00205933"/>
    <w:rsid w:val="00205B52"/>
    <w:rsid w:val="00206028"/>
    <w:rsid w:val="0020722C"/>
    <w:rsid w:val="00207478"/>
    <w:rsid w:val="00210D53"/>
    <w:rsid w:val="00210D7E"/>
    <w:rsid w:val="0021195A"/>
    <w:rsid w:val="00215865"/>
    <w:rsid w:val="00215F02"/>
    <w:rsid w:val="00215F5F"/>
    <w:rsid w:val="00220758"/>
    <w:rsid w:val="002221AE"/>
    <w:rsid w:val="00223BA9"/>
    <w:rsid w:val="00223DBD"/>
    <w:rsid w:val="00225F16"/>
    <w:rsid w:val="002265B8"/>
    <w:rsid w:val="00226690"/>
    <w:rsid w:val="00226961"/>
    <w:rsid w:val="002276FE"/>
    <w:rsid w:val="00230520"/>
    <w:rsid w:val="00231530"/>
    <w:rsid w:val="00231FF7"/>
    <w:rsid w:val="002331EB"/>
    <w:rsid w:val="0023324D"/>
    <w:rsid w:val="002340C8"/>
    <w:rsid w:val="00236081"/>
    <w:rsid w:val="002414F0"/>
    <w:rsid w:val="002416FB"/>
    <w:rsid w:val="00241C27"/>
    <w:rsid w:val="00241E48"/>
    <w:rsid w:val="00241F60"/>
    <w:rsid w:val="0024299B"/>
    <w:rsid w:val="0024358F"/>
    <w:rsid w:val="00243C18"/>
    <w:rsid w:val="0024457E"/>
    <w:rsid w:val="00246768"/>
    <w:rsid w:val="002468EC"/>
    <w:rsid w:val="0024699E"/>
    <w:rsid w:val="00250286"/>
    <w:rsid w:val="00250936"/>
    <w:rsid w:val="002522C5"/>
    <w:rsid w:val="00252D8D"/>
    <w:rsid w:val="00253CBD"/>
    <w:rsid w:val="0025435C"/>
    <w:rsid w:val="00254643"/>
    <w:rsid w:val="00255BAD"/>
    <w:rsid w:val="0026177B"/>
    <w:rsid w:val="0026227E"/>
    <w:rsid w:val="00264D71"/>
    <w:rsid w:val="00267E79"/>
    <w:rsid w:val="00271A63"/>
    <w:rsid w:val="00272F4D"/>
    <w:rsid w:val="00273AF7"/>
    <w:rsid w:val="002746A1"/>
    <w:rsid w:val="00274D55"/>
    <w:rsid w:val="002759A9"/>
    <w:rsid w:val="00276A24"/>
    <w:rsid w:val="00277831"/>
    <w:rsid w:val="00280171"/>
    <w:rsid w:val="0028154C"/>
    <w:rsid w:val="00281D07"/>
    <w:rsid w:val="002827E7"/>
    <w:rsid w:val="00283C4C"/>
    <w:rsid w:val="00284B9E"/>
    <w:rsid w:val="00284EA3"/>
    <w:rsid w:val="002857FA"/>
    <w:rsid w:val="00287AF5"/>
    <w:rsid w:val="00291318"/>
    <w:rsid w:val="00291AC8"/>
    <w:rsid w:val="00294A9A"/>
    <w:rsid w:val="002956B4"/>
    <w:rsid w:val="0029793F"/>
    <w:rsid w:val="00297F12"/>
    <w:rsid w:val="002A0EA5"/>
    <w:rsid w:val="002A321F"/>
    <w:rsid w:val="002A42AF"/>
    <w:rsid w:val="002A49D3"/>
    <w:rsid w:val="002A4BFE"/>
    <w:rsid w:val="002A7603"/>
    <w:rsid w:val="002B13BE"/>
    <w:rsid w:val="002B38A1"/>
    <w:rsid w:val="002B3EF7"/>
    <w:rsid w:val="002B599A"/>
    <w:rsid w:val="002B5CF1"/>
    <w:rsid w:val="002B6B1E"/>
    <w:rsid w:val="002B7E73"/>
    <w:rsid w:val="002B7F1E"/>
    <w:rsid w:val="002C2011"/>
    <w:rsid w:val="002C210B"/>
    <w:rsid w:val="002C291A"/>
    <w:rsid w:val="002C2987"/>
    <w:rsid w:val="002C3152"/>
    <w:rsid w:val="002C32EA"/>
    <w:rsid w:val="002C3C04"/>
    <w:rsid w:val="002C48F9"/>
    <w:rsid w:val="002C49F2"/>
    <w:rsid w:val="002C6BC6"/>
    <w:rsid w:val="002C6C54"/>
    <w:rsid w:val="002C79E8"/>
    <w:rsid w:val="002D1BA3"/>
    <w:rsid w:val="002D2FA4"/>
    <w:rsid w:val="002D3459"/>
    <w:rsid w:val="002D3CDB"/>
    <w:rsid w:val="002D483F"/>
    <w:rsid w:val="002D52C8"/>
    <w:rsid w:val="002D5D56"/>
    <w:rsid w:val="002D5DF2"/>
    <w:rsid w:val="002D7B17"/>
    <w:rsid w:val="002E0F03"/>
    <w:rsid w:val="002E15F5"/>
    <w:rsid w:val="002E2A3D"/>
    <w:rsid w:val="002E2AF0"/>
    <w:rsid w:val="002E3265"/>
    <w:rsid w:val="002E369D"/>
    <w:rsid w:val="002E5F8C"/>
    <w:rsid w:val="002E6201"/>
    <w:rsid w:val="002E625E"/>
    <w:rsid w:val="002E6AD0"/>
    <w:rsid w:val="002E78BC"/>
    <w:rsid w:val="002F1348"/>
    <w:rsid w:val="002F5113"/>
    <w:rsid w:val="002F6C58"/>
    <w:rsid w:val="002F6E50"/>
    <w:rsid w:val="002F704E"/>
    <w:rsid w:val="002F70EE"/>
    <w:rsid w:val="0030001B"/>
    <w:rsid w:val="00302755"/>
    <w:rsid w:val="00303724"/>
    <w:rsid w:val="00303B81"/>
    <w:rsid w:val="00305FC8"/>
    <w:rsid w:val="0031367E"/>
    <w:rsid w:val="00313ED2"/>
    <w:rsid w:val="00314066"/>
    <w:rsid w:val="00314B9A"/>
    <w:rsid w:val="00316ED7"/>
    <w:rsid w:val="00320FCA"/>
    <w:rsid w:val="003223CF"/>
    <w:rsid w:val="0032445E"/>
    <w:rsid w:val="0032524C"/>
    <w:rsid w:val="00326F07"/>
    <w:rsid w:val="003276F5"/>
    <w:rsid w:val="0033052C"/>
    <w:rsid w:val="0033075A"/>
    <w:rsid w:val="003313E6"/>
    <w:rsid w:val="0033232C"/>
    <w:rsid w:val="0033270F"/>
    <w:rsid w:val="00333339"/>
    <w:rsid w:val="003359B0"/>
    <w:rsid w:val="0033647E"/>
    <w:rsid w:val="00341CF9"/>
    <w:rsid w:val="00342A41"/>
    <w:rsid w:val="00343B8F"/>
    <w:rsid w:val="003444CF"/>
    <w:rsid w:val="003448AB"/>
    <w:rsid w:val="0034695C"/>
    <w:rsid w:val="00346BF5"/>
    <w:rsid w:val="00351D32"/>
    <w:rsid w:val="00352B0F"/>
    <w:rsid w:val="0035433C"/>
    <w:rsid w:val="00354C3F"/>
    <w:rsid w:val="003614E6"/>
    <w:rsid w:val="00362CC5"/>
    <w:rsid w:val="00363DF5"/>
    <w:rsid w:val="003642CB"/>
    <w:rsid w:val="00364F18"/>
    <w:rsid w:val="003652CE"/>
    <w:rsid w:val="00371439"/>
    <w:rsid w:val="00371C1B"/>
    <w:rsid w:val="00373E36"/>
    <w:rsid w:val="00373ECD"/>
    <w:rsid w:val="003769C5"/>
    <w:rsid w:val="003802CD"/>
    <w:rsid w:val="00380889"/>
    <w:rsid w:val="003809A2"/>
    <w:rsid w:val="0038129B"/>
    <w:rsid w:val="00381488"/>
    <w:rsid w:val="00381F5B"/>
    <w:rsid w:val="00384B34"/>
    <w:rsid w:val="00384CDB"/>
    <w:rsid w:val="00386255"/>
    <w:rsid w:val="00386DB5"/>
    <w:rsid w:val="003939DF"/>
    <w:rsid w:val="003953DE"/>
    <w:rsid w:val="00395521"/>
    <w:rsid w:val="003957D1"/>
    <w:rsid w:val="003964C6"/>
    <w:rsid w:val="00396B1F"/>
    <w:rsid w:val="00396FEB"/>
    <w:rsid w:val="00397552"/>
    <w:rsid w:val="00397F0F"/>
    <w:rsid w:val="003A33C8"/>
    <w:rsid w:val="003A39B9"/>
    <w:rsid w:val="003A51EF"/>
    <w:rsid w:val="003A5AD7"/>
    <w:rsid w:val="003A628F"/>
    <w:rsid w:val="003A677E"/>
    <w:rsid w:val="003A67A2"/>
    <w:rsid w:val="003A6C72"/>
    <w:rsid w:val="003B0BAF"/>
    <w:rsid w:val="003B0C74"/>
    <w:rsid w:val="003B1663"/>
    <w:rsid w:val="003B2639"/>
    <w:rsid w:val="003B291E"/>
    <w:rsid w:val="003B2E88"/>
    <w:rsid w:val="003B3E25"/>
    <w:rsid w:val="003B4452"/>
    <w:rsid w:val="003B69A1"/>
    <w:rsid w:val="003C01F9"/>
    <w:rsid w:val="003C3524"/>
    <w:rsid w:val="003C4843"/>
    <w:rsid w:val="003C558E"/>
    <w:rsid w:val="003C574C"/>
    <w:rsid w:val="003C5755"/>
    <w:rsid w:val="003C67C7"/>
    <w:rsid w:val="003C76FF"/>
    <w:rsid w:val="003C7C8A"/>
    <w:rsid w:val="003D0918"/>
    <w:rsid w:val="003D1B38"/>
    <w:rsid w:val="003D37EE"/>
    <w:rsid w:val="003D3ECC"/>
    <w:rsid w:val="003D3FAD"/>
    <w:rsid w:val="003D4D8D"/>
    <w:rsid w:val="003D501A"/>
    <w:rsid w:val="003E4753"/>
    <w:rsid w:val="003E52CC"/>
    <w:rsid w:val="003F2201"/>
    <w:rsid w:val="003F3299"/>
    <w:rsid w:val="003F410D"/>
    <w:rsid w:val="003F5738"/>
    <w:rsid w:val="003F6C1B"/>
    <w:rsid w:val="003F7E96"/>
    <w:rsid w:val="004029CF"/>
    <w:rsid w:val="00404ED6"/>
    <w:rsid w:val="004059F5"/>
    <w:rsid w:val="0040628C"/>
    <w:rsid w:val="00406E39"/>
    <w:rsid w:val="00410B73"/>
    <w:rsid w:val="00411948"/>
    <w:rsid w:val="004123B2"/>
    <w:rsid w:val="00412E30"/>
    <w:rsid w:val="00414D01"/>
    <w:rsid w:val="004176C8"/>
    <w:rsid w:val="00417F5C"/>
    <w:rsid w:val="00421AA6"/>
    <w:rsid w:val="0042619A"/>
    <w:rsid w:val="0043016D"/>
    <w:rsid w:val="00430443"/>
    <w:rsid w:val="004304F8"/>
    <w:rsid w:val="00430607"/>
    <w:rsid w:val="0043078E"/>
    <w:rsid w:val="00431E1B"/>
    <w:rsid w:val="00432D20"/>
    <w:rsid w:val="00435D06"/>
    <w:rsid w:val="004430EB"/>
    <w:rsid w:val="0044468D"/>
    <w:rsid w:val="0044576F"/>
    <w:rsid w:val="0044578B"/>
    <w:rsid w:val="004463AD"/>
    <w:rsid w:val="004508A6"/>
    <w:rsid w:val="00451109"/>
    <w:rsid w:val="004519A0"/>
    <w:rsid w:val="0045219E"/>
    <w:rsid w:val="00454896"/>
    <w:rsid w:val="00456D94"/>
    <w:rsid w:val="00460CC5"/>
    <w:rsid w:val="0046183A"/>
    <w:rsid w:val="00461AFB"/>
    <w:rsid w:val="00463E4E"/>
    <w:rsid w:val="0046495C"/>
    <w:rsid w:val="00465C6F"/>
    <w:rsid w:val="004666E7"/>
    <w:rsid w:val="00467671"/>
    <w:rsid w:val="00472B03"/>
    <w:rsid w:val="00472D50"/>
    <w:rsid w:val="00475B18"/>
    <w:rsid w:val="00475EEC"/>
    <w:rsid w:val="0047600C"/>
    <w:rsid w:val="00476061"/>
    <w:rsid w:val="004768E2"/>
    <w:rsid w:val="004771D7"/>
    <w:rsid w:val="0047748E"/>
    <w:rsid w:val="00481CE4"/>
    <w:rsid w:val="00485B4D"/>
    <w:rsid w:val="00487617"/>
    <w:rsid w:val="004917B3"/>
    <w:rsid w:val="00492EAC"/>
    <w:rsid w:val="00495ED9"/>
    <w:rsid w:val="00496587"/>
    <w:rsid w:val="00497520"/>
    <w:rsid w:val="004A1398"/>
    <w:rsid w:val="004A4C13"/>
    <w:rsid w:val="004A6268"/>
    <w:rsid w:val="004A7B99"/>
    <w:rsid w:val="004B094A"/>
    <w:rsid w:val="004B2403"/>
    <w:rsid w:val="004B2BB2"/>
    <w:rsid w:val="004B46AD"/>
    <w:rsid w:val="004B654A"/>
    <w:rsid w:val="004B79D4"/>
    <w:rsid w:val="004C197C"/>
    <w:rsid w:val="004C24EA"/>
    <w:rsid w:val="004C34B1"/>
    <w:rsid w:val="004C48EA"/>
    <w:rsid w:val="004C5093"/>
    <w:rsid w:val="004C61BD"/>
    <w:rsid w:val="004C6360"/>
    <w:rsid w:val="004C6451"/>
    <w:rsid w:val="004C75B2"/>
    <w:rsid w:val="004D09B4"/>
    <w:rsid w:val="004D1D7E"/>
    <w:rsid w:val="004D257B"/>
    <w:rsid w:val="004D337B"/>
    <w:rsid w:val="004D7D79"/>
    <w:rsid w:val="004E2668"/>
    <w:rsid w:val="004E3938"/>
    <w:rsid w:val="004E45E4"/>
    <w:rsid w:val="004E4DB1"/>
    <w:rsid w:val="004E58B2"/>
    <w:rsid w:val="004E7031"/>
    <w:rsid w:val="004F2F81"/>
    <w:rsid w:val="004F412D"/>
    <w:rsid w:val="004F55F1"/>
    <w:rsid w:val="004F5660"/>
    <w:rsid w:val="004F596A"/>
    <w:rsid w:val="004F5CB6"/>
    <w:rsid w:val="004F5EF9"/>
    <w:rsid w:val="004F61FF"/>
    <w:rsid w:val="004F70DD"/>
    <w:rsid w:val="004F7352"/>
    <w:rsid w:val="005042BF"/>
    <w:rsid w:val="00504C12"/>
    <w:rsid w:val="00506029"/>
    <w:rsid w:val="00506543"/>
    <w:rsid w:val="00510D8C"/>
    <w:rsid w:val="005113CE"/>
    <w:rsid w:val="00511B91"/>
    <w:rsid w:val="005126C0"/>
    <w:rsid w:val="0051456B"/>
    <w:rsid w:val="005153ED"/>
    <w:rsid w:val="005202EF"/>
    <w:rsid w:val="0052038A"/>
    <w:rsid w:val="00520419"/>
    <w:rsid w:val="00520CE5"/>
    <w:rsid w:val="005214B0"/>
    <w:rsid w:val="00523E48"/>
    <w:rsid w:val="00525CFE"/>
    <w:rsid w:val="00526C4C"/>
    <w:rsid w:val="00526CA5"/>
    <w:rsid w:val="005306D1"/>
    <w:rsid w:val="00531E87"/>
    <w:rsid w:val="00532985"/>
    <w:rsid w:val="0053400C"/>
    <w:rsid w:val="0053439A"/>
    <w:rsid w:val="00535161"/>
    <w:rsid w:val="00535602"/>
    <w:rsid w:val="00536B71"/>
    <w:rsid w:val="0053731A"/>
    <w:rsid w:val="005402D0"/>
    <w:rsid w:val="00543AAB"/>
    <w:rsid w:val="00544BAE"/>
    <w:rsid w:val="00546933"/>
    <w:rsid w:val="00546946"/>
    <w:rsid w:val="00546D65"/>
    <w:rsid w:val="0055160E"/>
    <w:rsid w:val="00551B97"/>
    <w:rsid w:val="0055279E"/>
    <w:rsid w:val="00553AAB"/>
    <w:rsid w:val="0055447A"/>
    <w:rsid w:val="00555B55"/>
    <w:rsid w:val="00555BBB"/>
    <w:rsid w:val="00557212"/>
    <w:rsid w:val="00557CF8"/>
    <w:rsid w:val="00557DAE"/>
    <w:rsid w:val="00560B79"/>
    <w:rsid w:val="00560EB1"/>
    <w:rsid w:val="005618E8"/>
    <w:rsid w:val="00561921"/>
    <w:rsid w:val="0056330F"/>
    <w:rsid w:val="005652D2"/>
    <w:rsid w:val="00566560"/>
    <w:rsid w:val="0056660B"/>
    <w:rsid w:val="00567015"/>
    <w:rsid w:val="00567755"/>
    <w:rsid w:val="00570513"/>
    <w:rsid w:val="00570FC9"/>
    <w:rsid w:val="005725B9"/>
    <w:rsid w:val="005729D7"/>
    <w:rsid w:val="0057316B"/>
    <w:rsid w:val="005761D7"/>
    <w:rsid w:val="00576B66"/>
    <w:rsid w:val="00576D1F"/>
    <w:rsid w:val="00580CD4"/>
    <w:rsid w:val="00581D67"/>
    <w:rsid w:val="00582DB4"/>
    <w:rsid w:val="005839B6"/>
    <w:rsid w:val="00584530"/>
    <w:rsid w:val="005867AB"/>
    <w:rsid w:val="00593E76"/>
    <w:rsid w:val="00595511"/>
    <w:rsid w:val="00597936"/>
    <w:rsid w:val="00597C84"/>
    <w:rsid w:val="005A0BE0"/>
    <w:rsid w:val="005A0EBB"/>
    <w:rsid w:val="005A3265"/>
    <w:rsid w:val="005A4106"/>
    <w:rsid w:val="005A41CB"/>
    <w:rsid w:val="005A6CEB"/>
    <w:rsid w:val="005A7CEB"/>
    <w:rsid w:val="005B0422"/>
    <w:rsid w:val="005B0B16"/>
    <w:rsid w:val="005B1D4E"/>
    <w:rsid w:val="005B40A3"/>
    <w:rsid w:val="005B4D45"/>
    <w:rsid w:val="005B71A4"/>
    <w:rsid w:val="005B780D"/>
    <w:rsid w:val="005C1B95"/>
    <w:rsid w:val="005C4462"/>
    <w:rsid w:val="005C562A"/>
    <w:rsid w:val="005C62FC"/>
    <w:rsid w:val="005C6366"/>
    <w:rsid w:val="005C7AEE"/>
    <w:rsid w:val="005D0262"/>
    <w:rsid w:val="005D2E71"/>
    <w:rsid w:val="005D2EBE"/>
    <w:rsid w:val="005D32AF"/>
    <w:rsid w:val="005D3D4B"/>
    <w:rsid w:val="005D3E69"/>
    <w:rsid w:val="005D3EDE"/>
    <w:rsid w:val="005D6D8B"/>
    <w:rsid w:val="005E261B"/>
    <w:rsid w:val="005E2C5C"/>
    <w:rsid w:val="005E404B"/>
    <w:rsid w:val="005E747D"/>
    <w:rsid w:val="005E7C65"/>
    <w:rsid w:val="005F014C"/>
    <w:rsid w:val="005F14E2"/>
    <w:rsid w:val="005F304D"/>
    <w:rsid w:val="005F312D"/>
    <w:rsid w:val="005F55BC"/>
    <w:rsid w:val="005F7A20"/>
    <w:rsid w:val="005F7D11"/>
    <w:rsid w:val="00600630"/>
    <w:rsid w:val="00603617"/>
    <w:rsid w:val="006051D7"/>
    <w:rsid w:val="0060624F"/>
    <w:rsid w:val="006071CD"/>
    <w:rsid w:val="006122FF"/>
    <w:rsid w:val="00613A3A"/>
    <w:rsid w:val="00616B9D"/>
    <w:rsid w:val="00617C79"/>
    <w:rsid w:val="006234E8"/>
    <w:rsid w:val="00624300"/>
    <w:rsid w:val="00625916"/>
    <w:rsid w:val="006260C5"/>
    <w:rsid w:val="00630467"/>
    <w:rsid w:val="00630E74"/>
    <w:rsid w:val="00634E03"/>
    <w:rsid w:val="00634FEF"/>
    <w:rsid w:val="006401A5"/>
    <w:rsid w:val="00641D7E"/>
    <w:rsid w:val="006427B8"/>
    <w:rsid w:val="00642CE1"/>
    <w:rsid w:val="00643F62"/>
    <w:rsid w:val="00645F73"/>
    <w:rsid w:val="0064635D"/>
    <w:rsid w:val="00646A84"/>
    <w:rsid w:val="006508E2"/>
    <w:rsid w:val="00650E38"/>
    <w:rsid w:val="006520A4"/>
    <w:rsid w:val="006528FB"/>
    <w:rsid w:val="0065433F"/>
    <w:rsid w:val="006549B0"/>
    <w:rsid w:val="0065525A"/>
    <w:rsid w:val="006552A5"/>
    <w:rsid w:val="00656267"/>
    <w:rsid w:val="006576BB"/>
    <w:rsid w:val="006579A2"/>
    <w:rsid w:val="006606DC"/>
    <w:rsid w:val="00664308"/>
    <w:rsid w:val="00664DDB"/>
    <w:rsid w:val="0066695A"/>
    <w:rsid w:val="00671BAE"/>
    <w:rsid w:val="00672357"/>
    <w:rsid w:val="0067351D"/>
    <w:rsid w:val="0067427C"/>
    <w:rsid w:val="00674341"/>
    <w:rsid w:val="00675501"/>
    <w:rsid w:val="0067578B"/>
    <w:rsid w:val="00677C0E"/>
    <w:rsid w:val="00680F60"/>
    <w:rsid w:val="006830C2"/>
    <w:rsid w:val="00686B0D"/>
    <w:rsid w:val="00686F02"/>
    <w:rsid w:val="0068732E"/>
    <w:rsid w:val="00691122"/>
    <w:rsid w:val="00691CB7"/>
    <w:rsid w:val="00692A99"/>
    <w:rsid w:val="00693CEB"/>
    <w:rsid w:val="0069654F"/>
    <w:rsid w:val="006A00C0"/>
    <w:rsid w:val="006A102B"/>
    <w:rsid w:val="006A10D3"/>
    <w:rsid w:val="006A23C2"/>
    <w:rsid w:val="006A2E22"/>
    <w:rsid w:val="006A3D21"/>
    <w:rsid w:val="006A517D"/>
    <w:rsid w:val="006A5FD6"/>
    <w:rsid w:val="006B0531"/>
    <w:rsid w:val="006B1E8F"/>
    <w:rsid w:val="006B2C84"/>
    <w:rsid w:val="006B6C18"/>
    <w:rsid w:val="006B7A00"/>
    <w:rsid w:val="006B7FD9"/>
    <w:rsid w:val="006C0A90"/>
    <w:rsid w:val="006C10A1"/>
    <w:rsid w:val="006C2A9A"/>
    <w:rsid w:val="006C2CF5"/>
    <w:rsid w:val="006C3FB3"/>
    <w:rsid w:val="006C3FFC"/>
    <w:rsid w:val="006C67DF"/>
    <w:rsid w:val="006C71A9"/>
    <w:rsid w:val="006D13E6"/>
    <w:rsid w:val="006D2C59"/>
    <w:rsid w:val="006D2D8F"/>
    <w:rsid w:val="006D5955"/>
    <w:rsid w:val="006D6D76"/>
    <w:rsid w:val="006D765A"/>
    <w:rsid w:val="006E1018"/>
    <w:rsid w:val="006E13ED"/>
    <w:rsid w:val="006E5A76"/>
    <w:rsid w:val="006E6AF4"/>
    <w:rsid w:val="006E6E46"/>
    <w:rsid w:val="006E70FA"/>
    <w:rsid w:val="006F023D"/>
    <w:rsid w:val="006F1470"/>
    <w:rsid w:val="006F2120"/>
    <w:rsid w:val="006F428D"/>
    <w:rsid w:val="006F4663"/>
    <w:rsid w:val="00700764"/>
    <w:rsid w:val="00701C13"/>
    <w:rsid w:val="00701F9C"/>
    <w:rsid w:val="007043F7"/>
    <w:rsid w:val="0070443B"/>
    <w:rsid w:val="00704FC8"/>
    <w:rsid w:val="00705E61"/>
    <w:rsid w:val="00707033"/>
    <w:rsid w:val="00707BD4"/>
    <w:rsid w:val="00710BF3"/>
    <w:rsid w:val="00711CD4"/>
    <w:rsid w:val="007165DD"/>
    <w:rsid w:val="00716A31"/>
    <w:rsid w:val="00716F92"/>
    <w:rsid w:val="00720DF3"/>
    <w:rsid w:val="007227A4"/>
    <w:rsid w:val="00723583"/>
    <w:rsid w:val="007237E8"/>
    <w:rsid w:val="00723EB0"/>
    <w:rsid w:val="00724658"/>
    <w:rsid w:val="007246D3"/>
    <w:rsid w:val="00724A28"/>
    <w:rsid w:val="00725364"/>
    <w:rsid w:val="007254EA"/>
    <w:rsid w:val="00725809"/>
    <w:rsid w:val="00732764"/>
    <w:rsid w:val="00733858"/>
    <w:rsid w:val="00733C78"/>
    <w:rsid w:val="007343D2"/>
    <w:rsid w:val="007348F3"/>
    <w:rsid w:val="00735953"/>
    <w:rsid w:val="00735968"/>
    <w:rsid w:val="00737410"/>
    <w:rsid w:val="00737622"/>
    <w:rsid w:val="007377D0"/>
    <w:rsid w:val="00740523"/>
    <w:rsid w:val="00741728"/>
    <w:rsid w:val="007432EA"/>
    <w:rsid w:val="007439E1"/>
    <w:rsid w:val="00743F78"/>
    <w:rsid w:val="00744B7B"/>
    <w:rsid w:val="00744F66"/>
    <w:rsid w:val="00746C62"/>
    <w:rsid w:val="00747E4D"/>
    <w:rsid w:val="00750D30"/>
    <w:rsid w:val="0075138C"/>
    <w:rsid w:val="00753063"/>
    <w:rsid w:val="00753B68"/>
    <w:rsid w:val="00760557"/>
    <w:rsid w:val="007615FD"/>
    <w:rsid w:val="007635F3"/>
    <w:rsid w:val="007665F1"/>
    <w:rsid w:val="0076673D"/>
    <w:rsid w:val="00770205"/>
    <w:rsid w:val="007704BE"/>
    <w:rsid w:val="00772713"/>
    <w:rsid w:val="00772B5F"/>
    <w:rsid w:val="00773C87"/>
    <w:rsid w:val="00774D03"/>
    <w:rsid w:val="00775D8E"/>
    <w:rsid w:val="007765D9"/>
    <w:rsid w:val="00776D27"/>
    <w:rsid w:val="00776EEA"/>
    <w:rsid w:val="007773D4"/>
    <w:rsid w:val="007817C2"/>
    <w:rsid w:val="00781F44"/>
    <w:rsid w:val="0078379F"/>
    <w:rsid w:val="00786041"/>
    <w:rsid w:val="00787875"/>
    <w:rsid w:val="007910AD"/>
    <w:rsid w:val="00792C4D"/>
    <w:rsid w:val="00793712"/>
    <w:rsid w:val="00795100"/>
    <w:rsid w:val="007957F7"/>
    <w:rsid w:val="007958A0"/>
    <w:rsid w:val="007970CF"/>
    <w:rsid w:val="007974B3"/>
    <w:rsid w:val="007A06CB"/>
    <w:rsid w:val="007A0BA6"/>
    <w:rsid w:val="007A0BC9"/>
    <w:rsid w:val="007A140B"/>
    <w:rsid w:val="007A1BB9"/>
    <w:rsid w:val="007A2E5F"/>
    <w:rsid w:val="007A492F"/>
    <w:rsid w:val="007A54D2"/>
    <w:rsid w:val="007A6349"/>
    <w:rsid w:val="007A6EE3"/>
    <w:rsid w:val="007A76C7"/>
    <w:rsid w:val="007A7AA8"/>
    <w:rsid w:val="007B011C"/>
    <w:rsid w:val="007B0FB1"/>
    <w:rsid w:val="007B1012"/>
    <w:rsid w:val="007B1C1D"/>
    <w:rsid w:val="007B1FA6"/>
    <w:rsid w:val="007B6E36"/>
    <w:rsid w:val="007B6E65"/>
    <w:rsid w:val="007B7479"/>
    <w:rsid w:val="007C181D"/>
    <w:rsid w:val="007C1F8D"/>
    <w:rsid w:val="007C22F1"/>
    <w:rsid w:val="007C4CE9"/>
    <w:rsid w:val="007C6F01"/>
    <w:rsid w:val="007C7099"/>
    <w:rsid w:val="007C7926"/>
    <w:rsid w:val="007D4554"/>
    <w:rsid w:val="007D77B8"/>
    <w:rsid w:val="007E013E"/>
    <w:rsid w:val="007E083C"/>
    <w:rsid w:val="007E14EC"/>
    <w:rsid w:val="007E1A25"/>
    <w:rsid w:val="007E366D"/>
    <w:rsid w:val="007E516D"/>
    <w:rsid w:val="007E52CF"/>
    <w:rsid w:val="007E73B2"/>
    <w:rsid w:val="007F12D1"/>
    <w:rsid w:val="007F16CF"/>
    <w:rsid w:val="007F208D"/>
    <w:rsid w:val="007F3F1D"/>
    <w:rsid w:val="007F4459"/>
    <w:rsid w:val="007F46C9"/>
    <w:rsid w:val="007F68D7"/>
    <w:rsid w:val="00802923"/>
    <w:rsid w:val="00803C87"/>
    <w:rsid w:val="008044F5"/>
    <w:rsid w:val="00805E79"/>
    <w:rsid w:val="0081017B"/>
    <w:rsid w:val="0081094A"/>
    <w:rsid w:val="0081119A"/>
    <w:rsid w:val="008128E3"/>
    <w:rsid w:val="00813700"/>
    <w:rsid w:val="0081584E"/>
    <w:rsid w:val="0081596E"/>
    <w:rsid w:val="00816015"/>
    <w:rsid w:val="00817678"/>
    <w:rsid w:val="00821515"/>
    <w:rsid w:val="008223E8"/>
    <w:rsid w:val="00822B76"/>
    <w:rsid w:val="00822D4B"/>
    <w:rsid w:val="00824270"/>
    <w:rsid w:val="00824AB5"/>
    <w:rsid w:val="0082621D"/>
    <w:rsid w:val="00826600"/>
    <w:rsid w:val="00826E9F"/>
    <w:rsid w:val="00827A3B"/>
    <w:rsid w:val="008308EA"/>
    <w:rsid w:val="0083167E"/>
    <w:rsid w:val="0083222F"/>
    <w:rsid w:val="00833057"/>
    <w:rsid w:val="00833A81"/>
    <w:rsid w:val="00833E8E"/>
    <w:rsid w:val="00833F1D"/>
    <w:rsid w:val="00834753"/>
    <w:rsid w:val="00836279"/>
    <w:rsid w:val="00836DB3"/>
    <w:rsid w:val="0083787A"/>
    <w:rsid w:val="008430C6"/>
    <w:rsid w:val="00843288"/>
    <w:rsid w:val="008457C2"/>
    <w:rsid w:val="00846996"/>
    <w:rsid w:val="008471FA"/>
    <w:rsid w:val="0084786B"/>
    <w:rsid w:val="00847E56"/>
    <w:rsid w:val="008512FA"/>
    <w:rsid w:val="008523BC"/>
    <w:rsid w:val="00853BD3"/>
    <w:rsid w:val="00853F37"/>
    <w:rsid w:val="008544A6"/>
    <w:rsid w:val="00854F3B"/>
    <w:rsid w:val="00855407"/>
    <w:rsid w:val="0085745F"/>
    <w:rsid w:val="00857921"/>
    <w:rsid w:val="00862A88"/>
    <w:rsid w:val="008630D7"/>
    <w:rsid w:val="0086350E"/>
    <w:rsid w:val="00864B46"/>
    <w:rsid w:val="00865923"/>
    <w:rsid w:val="0086662E"/>
    <w:rsid w:val="008669C2"/>
    <w:rsid w:val="00870A50"/>
    <w:rsid w:val="008728A5"/>
    <w:rsid w:val="008733CC"/>
    <w:rsid w:val="008746AF"/>
    <w:rsid w:val="00875566"/>
    <w:rsid w:val="008762DF"/>
    <w:rsid w:val="0088074E"/>
    <w:rsid w:val="00882FF8"/>
    <w:rsid w:val="008838FD"/>
    <w:rsid w:val="008848B8"/>
    <w:rsid w:val="00884BAC"/>
    <w:rsid w:val="00884BB1"/>
    <w:rsid w:val="008873DB"/>
    <w:rsid w:val="00887643"/>
    <w:rsid w:val="00891BA8"/>
    <w:rsid w:val="00891D23"/>
    <w:rsid w:val="00891E66"/>
    <w:rsid w:val="00892011"/>
    <w:rsid w:val="008928A4"/>
    <w:rsid w:val="008974DE"/>
    <w:rsid w:val="008A01E3"/>
    <w:rsid w:val="008A08C8"/>
    <w:rsid w:val="008A6DB1"/>
    <w:rsid w:val="008A7321"/>
    <w:rsid w:val="008A782C"/>
    <w:rsid w:val="008A7ED4"/>
    <w:rsid w:val="008B03C7"/>
    <w:rsid w:val="008B07E0"/>
    <w:rsid w:val="008B155F"/>
    <w:rsid w:val="008B3F25"/>
    <w:rsid w:val="008B5CCE"/>
    <w:rsid w:val="008C49D7"/>
    <w:rsid w:val="008D0BE3"/>
    <w:rsid w:val="008D261D"/>
    <w:rsid w:val="008D5501"/>
    <w:rsid w:val="008E001C"/>
    <w:rsid w:val="008E107A"/>
    <w:rsid w:val="008E2E70"/>
    <w:rsid w:val="008E4A7E"/>
    <w:rsid w:val="008E5817"/>
    <w:rsid w:val="008F2380"/>
    <w:rsid w:val="008F511A"/>
    <w:rsid w:val="009002B4"/>
    <w:rsid w:val="00901142"/>
    <w:rsid w:val="00901C5D"/>
    <w:rsid w:val="0090363D"/>
    <w:rsid w:val="00903E1E"/>
    <w:rsid w:val="00903FD7"/>
    <w:rsid w:val="00904C7E"/>
    <w:rsid w:val="00905C7E"/>
    <w:rsid w:val="009066D0"/>
    <w:rsid w:val="0091197A"/>
    <w:rsid w:val="009120AA"/>
    <w:rsid w:val="009120D3"/>
    <w:rsid w:val="009129AB"/>
    <w:rsid w:val="0091379B"/>
    <w:rsid w:val="00916BA8"/>
    <w:rsid w:val="00916C71"/>
    <w:rsid w:val="00920D80"/>
    <w:rsid w:val="009226B5"/>
    <w:rsid w:val="00924AF5"/>
    <w:rsid w:val="00924BF5"/>
    <w:rsid w:val="009265B6"/>
    <w:rsid w:val="00926B4C"/>
    <w:rsid w:val="00927256"/>
    <w:rsid w:val="009279A0"/>
    <w:rsid w:val="00927BB1"/>
    <w:rsid w:val="009307F4"/>
    <w:rsid w:val="009316E3"/>
    <w:rsid w:val="0093334D"/>
    <w:rsid w:val="00933E85"/>
    <w:rsid w:val="00933FFA"/>
    <w:rsid w:val="00934349"/>
    <w:rsid w:val="00937A0C"/>
    <w:rsid w:val="00944B9F"/>
    <w:rsid w:val="009456DE"/>
    <w:rsid w:val="00950B2C"/>
    <w:rsid w:val="00952F67"/>
    <w:rsid w:val="00954DF8"/>
    <w:rsid w:val="009553CC"/>
    <w:rsid w:val="009563FA"/>
    <w:rsid w:val="009570FC"/>
    <w:rsid w:val="00960EDF"/>
    <w:rsid w:val="009625CC"/>
    <w:rsid w:val="00962FBC"/>
    <w:rsid w:val="0096456B"/>
    <w:rsid w:val="009646A9"/>
    <w:rsid w:val="00964ACC"/>
    <w:rsid w:val="009655BB"/>
    <w:rsid w:val="009657D0"/>
    <w:rsid w:val="00965E25"/>
    <w:rsid w:val="009663F3"/>
    <w:rsid w:val="00966AE2"/>
    <w:rsid w:val="009673F2"/>
    <w:rsid w:val="00967D8B"/>
    <w:rsid w:val="00970D48"/>
    <w:rsid w:val="00976FA2"/>
    <w:rsid w:val="00977278"/>
    <w:rsid w:val="0097765F"/>
    <w:rsid w:val="0098148C"/>
    <w:rsid w:val="00981E1B"/>
    <w:rsid w:val="009827C8"/>
    <w:rsid w:val="0098385F"/>
    <w:rsid w:val="00985217"/>
    <w:rsid w:val="00990270"/>
    <w:rsid w:val="00990770"/>
    <w:rsid w:val="0099191A"/>
    <w:rsid w:val="0099205D"/>
    <w:rsid w:val="009937A2"/>
    <w:rsid w:val="009952CC"/>
    <w:rsid w:val="00995D21"/>
    <w:rsid w:val="00996746"/>
    <w:rsid w:val="00996994"/>
    <w:rsid w:val="00996BA6"/>
    <w:rsid w:val="009A09CF"/>
    <w:rsid w:val="009A28EC"/>
    <w:rsid w:val="009A4108"/>
    <w:rsid w:val="009A54E7"/>
    <w:rsid w:val="009A56AD"/>
    <w:rsid w:val="009A62C2"/>
    <w:rsid w:val="009A7100"/>
    <w:rsid w:val="009B2CB4"/>
    <w:rsid w:val="009B33AF"/>
    <w:rsid w:val="009B33F8"/>
    <w:rsid w:val="009B3749"/>
    <w:rsid w:val="009B389C"/>
    <w:rsid w:val="009B4472"/>
    <w:rsid w:val="009B4666"/>
    <w:rsid w:val="009B6114"/>
    <w:rsid w:val="009B6C9F"/>
    <w:rsid w:val="009B777A"/>
    <w:rsid w:val="009C0093"/>
    <w:rsid w:val="009C1591"/>
    <w:rsid w:val="009C2569"/>
    <w:rsid w:val="009C323B"/>
    <w:rsid w:val="009C73FB"/>
    <w:rsid w:val="009D0C3F"/>
    <w:rsid w:val="009D0DB1"/>
    <w:rsid w:val="009D1BB6"/>
    <w:rsid w:val="009D21A5"/>
    <w:rsid w:val="009D28E7"/>
    <w:rsid w:val="009D305F"/>
    <w:rsid w:val="009D3667"/>
    <w:rsid w:val="009D4682"/>
    <w:rsid w:val="009D517A"/>
    <w:rsid w:val="009D5F40"/>
    <w:rsid w:val="009D7A76"/>
    <w:rsid w:val="009E052B"/>
    <w:rsid w:val="009E0C24"/>
    <w:rsid w:val="009E12F8"/>
    <w:rsid w:val="009E5908"/>
    <w:rsid w:val="009E5B56"/>
    <w:rsid w:val="009F29DC"/>
    <w:rsid w:val="009F2F9A"/>
    <w:rsid w:val="009F36F1"/>
    <w:rsid w:val="009F5796"/>
    <w:rsid w:val="00A01B39"/>
    <w:rsid w:val="00A02775"/>
    <w:rsid w:val="00A02793"/>
    <w:rsid w:val="00A0331B"/>
    <w:rsid w:val="00A0352F"/>
    <w:rsid w:val="00A03547"/>
    <w:rsid w:val="00A04D2F"/>
    <w:rsid w:val="00A0659D"/>
    <w:rsid w:val="00A078C0"/>
    <w:rsid w:val="00A129A7"/>
    <w:rsid w:val="00A13202"/>
    <w:rsid w:val="00A21DEE"/>
    <w:rsid w:val="00A23CD2"/>
    <w:rsid w:val="00A23DEF"/>
    <w:rsid w:val="00A24512"/>
    <w:rsid w:val="00A25170"/>
    <w:rsid w:val="00A264DE"/>
    <w:rsid w:val="00A2696D"/>
    <w:rsid w:val="00A319EC"/>
    <w:rsid w:val="00A31E57"/>
    <w:rsid w:val="00A322CD"/>
    <w:rsid w:val="00A3268E"/>
    <w:rsid w:val="00A3371A"/>
    <w:rsid w:val="00A349DF"/>
    <w:rsid w:val="00A34C2B"/>
    <w:rsid w:val="00A35A68"/>
    <w:rsid w:val="00A364FB"/>
    <w:rsid w:val="00A40B3C"/>
    <w:rsid w:val="00A40CFA"/>
    <w:rsid w:val="00A41D8C"/>
    <w:rsid w:val="00A41DB0"/>
    <w:rsid w:val="00A431A6"/>
    <w:rsid w:val="00A5038D"/>
    <w:rsid w:val="00A51C09"/>
    <w:rsid w:val="00A53C1D"/>
    <w:rsid w:val="00A55120"/>
    <w:rsid w:val="00A563E1"/>
    <w:rsid w:val="00A5744B"/>
    <w:rsid w:val="00A57ABB"/>
    <w:rsid w:val="00A620C1"/>
    <w:rsid w:val="00A624E8"/>
    <w:rsid w:val="00A624FE"/>
    <w:rsid w:val="00A62E53"/>
    <w:rsid w:val="00A63BC4"/>
    <w:rsid w:val="00A658B4"/>
    <w:rsid w:val="00A65FD2"/>
    <w:rsid w:val="00A717C8"/>
    <w:rsid w:val="00A71CE0"/>
    <w:rsid w:val="00A74628"/>
    <w:rsid w:val="00A750E1"/>
    <w:rsid w:val="00A75937"/>
    <w:rsid w:val="00A77689"/>
    <w:rsid w:val="00A77DC6"/>
    <w:rsid w:val="00A805B8"/>
    <w:rsid w:val="00A80A1A"/>
    <w:rsid w:val="00A818D8"/>
    <w:rsid w:val="00A82C82"/>
    <w:rsid w:val="00A8347C"/>
    <w:rsid w:val="00A845A1"/>
    <w:rsid w:val="00A84C1F"/>
    <w:rsid w:val="00A860BA"/>
    <w:rsid w:val="00A865E7"/>
    <w:rsid w:val="00A86926"/>
    <w:rsid w:val="00A9263A"/>
    <w:rsid w:val="00A936FA"/>
    <w:rsid w:val="00A93C7F"/>
    <w:rsid w:val="00A93F93"/>
    <w:rsid w:val="00A96676"/>
    <w:rsid w:val="00A97306"/>
    <w:rsid w:val="00A97A22"/>
    <w:rsid w:val="00AA0D84"/>
    <w:rsid w:val="00AA11E0"/>
    <w:rsid w:val="00AA21BF"/>
    <w:rsid w:val="00AA2BFE"/>
    <w:rsid w:val="00AA4148"/>
    <w:rsid w:val="00AA5B3F"/>
    <w:rsid w:val="00AB087C"/>
    <w:rsid w:val="00AB1558"/>
    <w:rsid w:val="00AB2446"/>
    <w:rsid w:val="00AB3851"/>
    <w:rsid w:val="00AB49BC"/>
    <w:rsid w:val="00AB51E8"/>
    <w:rsid w:val="00AB5F57"/>
    <w:rsid w:val="00AB774A"/>
    <w:rsid w:val="00AC10FC"/>
    <w:rsid w:val="00AC3A9B"/>
    <w:rsid w:val="00AC3AF1"/>
    <w:rsid w:val="00AC3BD1"/>
    <w:rsid w:val="00AC47CA"/>
    <w:rsid w:val="00AC5FBD"/>
    <w:rsid w:val="00AC687E"/>
    <w:rsid w:val="00AC6AC1"/>
    <w:rsid w:val="00AC6EFF"/>
    <w:rsid w:val="00AC7869"/>
    <w:rsid w:val="00AD1A2D"/>
    <w:rsid w:val="00AD2139"/>
    <w:rsid w:val="00AD2D13"/>
    <w:rsid w:val="00AD30DF"/>
    <w:rsid w:val="00AD5733"/>
    <w:rsid w:val="00AD5AE1"/>
    <w:rsid w:val="00AD675D"/>
    <w:rsid w:val="00AD6CFE"/>
    <w:rsid w:val="00AE053C"/>
    <w:rsid w:val="00AE058A"/>
    <w:rsid w:val="00AE3A06"/>
    <w:rsid w:val="00AE3C37"/>
    <w:rsid w:val="00AE4036"/>
    <w:rsid w:val="00AE410C"/>
    <w:rsid w:val="00AE5D3B"/>
    <w:rsid w:val="00AE6D69"/>
    <w:rsid w:val="00AE6F6F"/>
    <w:rsid w:val="00AE7540"/>
    <w:rsid w:val="00AF066F"/>
    <w:rsid w:val="00AF0AEB"/>
    <w:rsid w:val="00AF0B5D"/>
    <w:rsid w:val="00AF17F5"/>
    <w:rsid w:val="00AF26DF"/>
    <w:rsid w:val="00AF27C9"/>
    <w:rsid w:val="00AF2A45"/>
    <w:rsid w:val="00AF3020"/>
    <w:rsid w:val="00AF3A9A"/>
    <w:rsid w:val="00AF4582"/>
    <w:rsid w:val="00AF4F30"/>
    <w:rsid w:val="00AF6430"/>
    <w:rsid w:val="00AF78F0"/>
    <w:rsid w:val="00B009FC"/>
    <w:rsid w:val="00B00F4D"/>
    <w:rsid w:val="00B00F78"/>
    <w:rsid w:val="00B01515"/>
    <w:rsid w:val="00B02792"/>
    <w:rsid w:val="00B03157"/>
    <w:rsid w:val="00B042AD"/>
    <w:rsid w:val="00B064CD"/>
    <w:rsid w:val="00B06610"/>
    <w:rsid w:val="00B07632"/>
    <w:rsid w:val="00B131F2"/>
    <w:rsid w:val="00B16812"/>
    <w:rsid w:val="00B20BFE"/>
    <w:rsid w:val="00B23FED"/>
    <w:rsid w:val="00B2693F"/>
    <w:rsid w:val="00B30776"/>
    <w:rsid w:val="00B30E77"/>
    <w:rsid w:val="00B3202B"/>
    <w:rsid w:val="00B3226C"/>
    <w:rsid w:val="00B32B58"/>
    <w:rsid w:val="00B33C3D"/>
    <w:rsid w:val="00B34C3F"/>
    <w:rsid w:val="00B34E02"/>
    <w:rsid w:val="00B352AD"/>
    <w:rsid w:val="00B3536A"/>
    <w:rsid w:val="00B415BA"/>
    <w:rsid w:val="00B43E37"/>
    <w:rsid w:val="00B45EBB"/>
    <w:rsid w:val="00B51BA7"/>
    <w:rsid w:val="00B5264E"/>
    <w:rsid w:val="00B53109"/>
    <w:rsid w:val="00B53870"/>
    <w:rsid w:val="00B54014"/>
    <w:rsid w:val="00B553D5"/>
    <w:rsid w:val="00B55A25"/>
    <w:rsid w:val="00B55AF8"/>
    <w:rsid w:val="00B563F5"/>
    <w:rsid w:val="00B56C51"/>
    <w:rsid w:val="00B60981"/>
    <w:rsid w:val="00B616EA"/>
    <w:rsid w:val="00B61C1A"/>
    <w:rsid w:val="00B61F07"/>
    <w:rsid w:val="00B62655"/>
    <w:rsid w:val="00B62946"/>
    <w:rsid w:val="00B62D43"/>
    <w:rsid w:val="00B64F5D"/>
    <w:rsid w:val="00B6558D"/>
    <w:rsid w:val="00B70732"/>
    <w:rsid w:val="00B7076A"/>
    <w:rsid w:val="00B70FFB"/>
    <w:rsid w:val="00B73A43"/>
    <w:rsid w:val="00B746B0"/>
    <w:rsid w:val="00B7629E"/>
    <w:rsid w:val="00B7658D"/>
    <w:rsid w:val="00B778A0"/>
    <w:rsid w:val="00B81E04"/>
    <w:rsid w:val="00B82A2B"/>
    <w:rsid w:val="00B82D0B"/>
    <w:rsid w:val="00B83D4A"/>
    <w:rsid w:val="00B86287"/>
    <w:rsid w:val="00B905F8"/>
    <w:rsid w:val="00B916D5"/>
    <w:rsid w:val="00B97818"/>
    <w:rsid w:val="00B979D3"/>
    <w:rsid w:val="00BA22F7"/>
    <w:rsid w:val="00BA2C02"/>
    <w:rsid w:val="00BA2E7E"/>
    <w:rsid w:val="00BA3539"/>
    <w:rsid w:val="00BA506C"/>
    <w:rsid w:val="00BA68E0"/>
    <w:rsid w:val="00BA72D9"/>
    <w:rsid w:val="00BB1023"/>
    <w:rsid w:val="00BB14CF"/>
    <w:rsid w:val="00BB15F0"/>
    <w:rsid w:val="00BB2547"/>
    <w:rsid w:val="00BB5043"/>
    <w:rsid w:val="00BB6CA3"/>
    <w:rsid w:val="00BB7FA6"/>
    <w:rsid w:val="00BC0BF1"/>
    <w:rsid w:val="00BC67A7"/>
    <w:rsid w:val="00BD09E9"/>
    <w:rsid w:val="00BD1198"/>
    <w:rsid w:val="00BD20BB"/>
    <w:rsid w:val="00BD2145"/>
    <w:rsid w:val="00BD28FD"/>
    <w:rsid w:val="00BD326E"/>
    <w:rsid w:val="00BD3360"/>
    <w:rsid w:val="00BD3A68"/>
    <w:rsid w:val="00BD4C2D"/>
    <w:rsid w:val="00BD5AAB"/>
    <w:rsid w:val="00BD5D4E"/>
    <w:rsid w:val="00BD7769"/>
    <w:rsid w:val="00BE312B"/>
    <w:rsid w:val="00BE335A"/>
    <w:rsid w:val="00BE3466"/>
    <w:rsid w:val="00BE38D9"/>
    <w:rsid w:val="00BE4314"/>
    <w:rsid w:val="00BE4C55"/>
    <w:rsid w:val="00BE4E61"/>
    <w:rsid w:val="00BE5E00"/>
    <w:rsid w:val="00BE7B06"/>
    <w:rsid w:val="00BF002B"/>
    <w:rsid w:val="00BF03FF"/>
    <w:rsid w:val="00BF0DE0"/>
    <w:rsid w:val="00BF16DB"/>
    <w:rsid w:val="00BF2566"/>
    <w:rsid w:val="00BF4467"/>
    <w:rsid w:val="00C02150"/>
    <w:rsid w:val="00C02FCA"/>
    <w:rsid w:val="00C130DB"/>
    <w:rsid w:val="00C14C34"/>
    <w:rsid w:val="00C16738"/>
    <w:rsid w:val="00C16A57"/>
    <w:rsid w:val="00C16FEA"/>
    <w:rsid w:val="00C175C8"/>
    <w:rsid w:val="00C217EE"/>
    <w:rsid w:val="00C22245"/>
    <w:rsid w:val="00C22772"/>
    <w:rsid w:val="00C230D4"/>
    <w:rsid w:val="00C23321"/>
    <w:rsid w:val="00C23745"/>
    <w:rsid w:val="00C24AEF"/>
    <w:rsid w:val="00C25243"/>
    <w:rsid w:val="00C25754"/>
    <w:rsid w:val="00C26C6C"/>
    <w:rsid w:val="00C27B7D"/>
    <w:rsid w:val="00C30964"/>
    <w:rsid w:val="00C31649"/>
    <w:rsid w:val="00C320DC"/>
    <w:rsid w:val="00C33D2C"/>
    <w:rsid w:val="00C346CA"/>
    <w:rsid w:val="00C402AE"/>
    <w:rsid w:val="00C40977"/>
    <w:rsid w:val="00C40F42"/>
    <w:rsid w:val="00C429D2"/>
    <w:rsid w:val="00C43408"/>
    <w:rsid w:val="00C44AFB"/>
    <w:rsid w:val="00C44DFA"/>
    <w:rsid w:val="00C45120"/>
    <w:rsid w:val="00C46CC0"/>
    <w:rsid w:val="00C50782"/>
    <w:rsid w:val="00C50D88"/>
    <w:rsid w:val="00C50D92"/>
    <w:rsid w:val="00C523A7"/>
    <w:rsid w:val="00C527CA"/>
    <w:rsid w:val="00C52FEE"/>
    <w:rsid w:val="00C5350E"/>
    <w:rsid w:val="00C53A7A"/>
    <w:rsid w:val="00C57232"/>
    <w:rsid w:val="00C5734A"/>
    <w:rsid w:val="00C57B1A"/>
    <w:rsid w:val="00C625BF"/>
    <w:rsid w:val="00C64495"/>
    <w:rsid w:val="00C65458"/>
    <w:rsid w:val="00C65766"/>
    <w:rsid w:val="00C73A36"/>
    <w:rsid w:val="00C7448B"/>
    <w:rsid w:val="00C74B6E"/>
    <w:rsid w:val="00C74E75"/>
    <w:rsid w:val="00C75662"/>
    <w:rsid w:val="00C81CD7"/>
    <w:rsid w:val="00C830BA"/>
    <w:rsid w:val="00C831E1"/>
    <w:rsid w:val="00C85001"/>
    <w:rsid w:val="00C85F50"/>
    <w:rsid w:val="00C86A7D"/>
    <w:rsid w:val="00C86F99"/>
    <w:rsid w:val="00C9197D"/>
    <w:rsid w:val="00C91A68"/>
    <w:rsid w:val="00C927CA"/>
    <w:rsid w:val="00C9453B"/>
    <w:rsid w:val="00C96684"/>
    <w:rsid w:val="00C968B1"/>
    <w:rsid w:val="00CA2E2D"/>
    <w:rsid w:val="00CA3CE8"/>
    <w:rsid w:val="00CA49A5"/>
    <w:rsid w:val="00CA5116"/>
    <w:rsid w:val="00CA5C3F"/>
    <w:rsid w:val="00CA6B86"/>
    <w:rsid w:val="00CA74E7"/>
    <w:rsid w:val="00CB1AB7"/>
    <w:rsid w:val="00CB3905"/>
    <w:rsid w:val="00CB42D4"/>
    <w:rsid w:val="00CB79AC"/>
    <w:rsid w:val="00CC0286"/>
    <w:rsid w:val="00CC1C7D"/>
    <w:rsid w:val="00CC3269"/>
    <w:rsid w:val="00CC3931"/>
    <w:rsid w:val="00CC472A"/>
    <w:rsid w:val="00CC4764"/>
    <w:rsid w:val="00CC598A"/>
    <w:rsid w:val="00CC5CC6"/>
    <w:rsid w:val="00CC5E50"/>
    <w:rsid w:val="00CC661A"/>
    <w:rsid w:val="00CC7D12"/>
    <w:rsid w:val="00CC7E24"/>
    <w:rsid w:val="00CD0DF2"/>
    <w:rsid w:val="00CD1344"/>
    <w:rsid w:val="00CD22DB"/>
    <w:rsid w:val="00CD33CC"/>
    <w:rsid w:val="00CD3F2A"/>
    <w:rsid w:val="00CD4472"/>
    <w:rsid w:val="00CD5637"/>
    <w:rsid w:val="00CD6A97"/>
    <w:rsid w:val="00CD770C"/>
    <w:rsid w:val="00CD7A29"/>
    <w:rsid w:val="00CE14F8"/>
    <w:rsid w:val="00CE177B"/>
    <w:rsid w:val="00CE304C"/>
    <w:rsid w:val="00CE5698"/>
    <w:rsid w:val="00CE602B"/>
    <w:rsid w:val="00CE6B99"/>
    <w:rsid w:val="00CF29C4"/>
    <w:rsid w:val="00CF2A32"/>
    <w:rsid w:val="00CF3367"/>
    <w:rsid w:val="00CF4434"/>
    <w:rsid w:val="00CF5623"/>
    <w:rsid w:val="00CF5649"/>
    <w:rsid w:val="00CF57C5"/>
    <w:rsid w:val="00CF7C42"/>
    <w:rsid w:val="00CF7F19"/>
    <w:rsid w:val="00D02E93"/>
    <w:rsid w:val="00D04A76"/>
    <w:rsid w:val="00D05A7F"/>
    <w:rsid w:val="00D06324"/>
    <w:rsid w:val="00D065A5"/>
    <w:rsid w:val="00D065CE"/>
    <w:rsid w:val="00D06B54"/>
    <w:rsid w:val="00D101FB"/>
    <w:rsid w:val="00D111E6"/>
    <w:rsid w:val="00D112CE"/>
    <w:rsid w:val="00D11DBF"/>
    <w:rsid w:val="00D12953"/>
    <w:rsid w:val="00D13CC1"/>
    <w:rsid w:val="00D1412D"/>
    <w:rsid w:val="00D14283"/>
    <w:rsid w:val="00D14534"/>
    <w:rsid w:val="00D147EC"/>
    <w:rsid w:val="00D14FE7"/>
    <w:rsid w:val="00D15D3F"/>
    <w:rsid w:val="00D16283"/>
    <w:rsid w:val="00D166D5"/>
    <w:rsid w:val="00D17652"/>
    <w:rsid w:val="00D17A51"/>
    <w:rsid w:val="00D21BCA"/>
    <w:rsid w:val="00D22783"/>
    <w:rsid w:val="00D22EE6"/>
    <w:rsid w:val="00D23AE2"/>
    <w:rsid w:val="00D25C8E"/>
    <w:rsid w:val="00D271A6"/>
    <w:rsid w:val="00D278FD"/>
    <w:rsid w:val="00D27EDC"/>
    <w:rsid w:val="00D30CF3"/>
    <w:rsid w:val="00D30F21"/>
    <w:rsid w:val="00D32046"/>
    <w:rsid w:val="00D32CED"/>
    <w:rsid w:val="00D34CB7"/>
    <w:rsid w:val="00D35146"/>
    <w:rsid w:val="00D35B93"/>
    <w:rsid w:val="00D36EE2"/>
    <w:rsid w:val="00D37A8F"/>
    <w:rsid w:val="00D41339"/>
    <w:rsid w:val="00D41525"/>
    <w:rsid w:val="00D4275A"/>
    <w:rsid w:val="00D45F33"/>
    <w:rsid w:val="00D52379"/>
    <w:rsid w:val="00D53725"/>
    <w:rsid w:val="00D551FF"/>
    <w:rsid w:val="00D56359"/>
    <w:rsid w:val="00D56CE1"/>
    <w:rsid w:val="00D5755F"/>
    <w:rsid w:val="00D61769"/>
    <w:rsid w:val="00D634E1"/>
    <w:rsid w:val="00D643B4"/>
    <w:rsid w:val="00D64AB8"/>
    <w:rsid w:val="00D65947"/>
    <w:rsid w:val="00D70D7A"/>
    <w:rsid w:val="00D70E8A"/>
    <w:rsid w:val="00D713E1"/>
    <w:rsid w:val="00D71FBB"/>
    <w:rsid w:val="00D7426A"/>
    <w:rsid w:val="00D744AA"/>
    <w:rsid w:val="00D74E4C"/>
    <w:rsid w:val="00D75AC2"/>
    <w:rsid w:val="00D76862"/>
    <w:rsid w:val="00D76CE7"/>
    <w:rsid w:val="00D777DE"/>
    <w:rsid w:val="00D824F7"/>
    <w:rsid w:val="00D825A0"/>
    <w:rsid w:val="00D831C9"/>
    <w:rsid w:val="00D85DAE"/>
    <w:rsid w:val="00D85F05"/>
    <w:rsid w:val="00D871DC"/>
    <w:rsid w:val="00D9038C"/>
    <w:rsid w:val="00D90B8C"/>
    <w:rsid w:val="00D91617"/>
    <w:rsid w:val="00D91743"/>
    <w:rsid w:val="00D93621"/>
    <w:rsid w:val="00D94716"/>
    <w:rsid w:val="00D96269"/>
    <w:rsid w:val="00D97099"/>
    <w:rsid w:val="00DA251C"/>
    <w:rsid w:val="00DA266A"/>
    <w:rsid w:val="00DA3276"/>
    <w:rsid w:val="00DA3E5D"/>
    <w:rsid w:val="00DA4282"/>
    <w:rsid w:val="00DA6AAE"/>
    <w:rsid w:val="00DA6E99"/>
    <w:rsid w:val="00DB1594"/>
    <w:rsid w:val="00DB21D4"/>
    <w:rsid w:val="00DB596A"/>
    <w:rsid w:val="00DB60A3"/>
    <w:rsid w:val="00DC18EA"/>
    <w:rsid w:val="00DC2B74"/>
    <w:rsid w:val="00DC2F89"/>
    <w:rsid w:val="00DC3E3D"/>
    <w:rsid w:val="00DC5706"/>
    <w:rsid w:val="00DC5779"/>
    <w:rsid w:val="00DC580B"/>
    <w:rsid w:val="00DC5CB5"/>
    <w:rsid w:val="00DC5CFC"/>
    <w:rsid w:val="00DC6178"/>
    <w:rsid w:val="00DC6365"/>
    <w:rsid w:val="00DC66BE"/>
    <w:rsid w:val="00DC6DF5"/>
    <w:rsid w:val="00DC6F08"/>
    <w:rsid w:val="00DD051F"/>
    <w:rsid w:val="00DD0EEE"/>
    <w:rsid w:val="00DD174F"/>
    <w:rsid w:val="00DD2C59"/>
    <w:rsid w:val="00DD53F7"/>
    <w:rsid w:val="00DD650B"/>
    <w:rsid w:val="00DD7DB3"/>
    <w:rsid w:val="00DE17DF"/>
    <w:rsid w:val="00DE20FE"/>
    <w:rsid w:val="00DE2907"/>
    <w:rsid w:val="00DE3313"/>
    <w:rsid w:val="00DE3323"/>
    <w:rsid w:val="00DE420C"/>
    <w:rsid w:val="00DE4880"/>
    <w:rsid w:val="00DE49A3"/>
    <w:rsid w:val="00DE55EB"/>
    <w:rsid w:val="00DE6F0B"/>
    <w:rsid w:val="00DF0855"/>
    <w:rsid w:val="00DF1805"/>
    <w:rsid w:val="00DF2391"/>
    <w:rsid w:val="00DF4117"/>
    <w:rsid w:val="00DF4F30"/>
    <w:rsid w:val="00DF4F70"/>
    <w:rsid w:val="00DF59C4"/>
    <w:rsid w:val="00DF6640"/>
    <w:rsid w:val="00DF6B97"/>
    <w:rsid w:val="00E00D9E"/>
    <w:rsid w:val="00E039D2"/>
    <w:rsid w:val="00E0624A"/>
    <w:rsid w:val="00E0653B"/>
    <w:rsid w:val="00E0674D"/>
    <w:rsid w:val="00E07047"/>
    <w:rsid w:val="00E07F0A"/>
    <w:rsid w:val="00E1029B"/>
    <w:rsid w:val="00E1098F"/>
    <w:rsid w:val="00E13C5A"/>
    <w:rsid w:val="00E15B8B"/>
    <w:rsid w:val="00E161CF"/>
    <w:rsid w:val="00E1652E"/>
    <w:rsid w:val="00E204C9"/>
    <w:rsid w:val="00E20850"/>
    <w:rsid w:val="00E23F89"/>
    <w:rsid w:val="00E24413"/>
    <w:rsid w:val="00E253BE"/>
    <w:rsid w:val="00E25CA5"/>
    <w:rsid w:val="00E25F1A"/>
    <w:rsid w:val="00E262DE"/>
    <w:rsid w:val="00E26523"/>
    <w:rsid w:val="00E279B7"/>
    <w:rsid w:val="00E30469"/>
    <w:rsid w:val="00E30B0E"/>
    <w:rsid w:val="00E3321F"/>
    <w:rsid w:val="00E33D57"/>
    <w:rsid w:val="00E33ECE"/>
    <w:rsid w:val="00E3402F"/>
    <w:rsid w:val="00E353BA"/>
    <w:rsid w:val="00E403A8"/>
    <w:rsid w:val="00E40790"/>
    <w:rsid w:val="00E416AB"/>
    <w:rsid w:val="00E44396"/>
    <w:rsid w:val="00E468E0"/>
    <w:rsid w:val="00E51799"/>
    <w:rsid w:val="00E53B36"/>
    <w:rsid w:val="00E53C5B"/>
    <w:rsid w:val="00E53F05"/>
    <w:rsid w:val="00E553F2"/>
    <w:rsid w:val="00E565CB"/>
    <w:rsid w:val="00E57289"/>
    <w:rsid w:val="00E57E0E"/>
    <w:rsid w:val="00E6021B"/>
    <w:rsid w:val="00E618C9"/>
    <w:rsid w:val="00E61A55"/>
    <w:rsid w:val="00E61F63"/>
    <w:rsid w:val="00E62E11"/>
    <w:rsid w:val="00E62EEA"/>
    <w:rsid w:val="00E633D4"/>
    <w:rsid w:val="00E715C0"/>
    <w:rsid w:val="00E71BBE"/>
    <w:rsid w:val="00E72F6C"/>
    <w:rsid w:val="00E73AFE"/>
    <w:rsid w:val="00E76131"/>
    <w:rsid w:val="00E7755A"/>
    <w:rsid w:val="00E80506"/>
    <w:rsid w:val="00E810C5"/>
    <w:rsid w:val="00E813BB"/>
    <w:rsid w:val="00E815EC"/>
    <w:rsid w:val="00E81A41"/>
    <w:rsid w:val="00E82441"/>
    <w:rsid w:val="00E829D8"/>
    <w:rsid w:val="00E83A61"/>
    <w:rsid w:val="00E84357"/>
    <w:rsid w:val="00E87393"/>
    <w:rsid w:val="00E8762D"/>
    <w:rsid w:val="00E9133E"/>
    <w:rsid w:val="00E91F02"/>
    <w:rsid w:val="00E92651"/>
    <w:rsid w:val="00E93AA8"/>
    <w:rsid w:val="00E94AA5"/>
    <w:rsid w:val="00E95165"/>
    <w:rsid w:val="00E971DD"/>
    <w:rsid w:val="00E973A1"/>
    <w:rsid w:val="00EA0227"/>
    <w:rsid w:val="00EA051A"/>
    <w:rsid w:val="00EA072F"/>
    <w:rsid w:val="00EA19CD"/>
    <w:rsid w:val="00EA2CBB"/>
    <w:rsid w:val="00EA3264"/>
    <w:rsid w:val="00EA4315"/>
    <w:rsid w:val="00EB3897"/>
    <w:rsid w:val="00EB41D9"/>
    <w:rsid w:val="00EB5F89"/>
    <w:rsid w:val="00EB6124"/>
    <w:rsid w:val="00EC2DCB"/>
    <w:rsid w:val="00EC3099"/>
    <w:rsid w:val="00EC4D38"/>
    <w:rsid w:val="00EC5AF3"/>
    <w:rsid w:val="00ED28AE"/>
    <w:rsid w:val="00ED33F9"/>
    <w:rsid w:val="00ED3D70"/>
    <w:rsid w:val="00ED5058"/>
    <w:rsid w:val="00ED59B2"/>
    <w:rsid w:val="00ED645A"/>
    <w:rsid w:val="00ED75CF"/>
    <w:rsid w:val="00EE42BF"/>
    <w:rsid w:val="00EE643C"/>
    <w:rsid w:val="00EF3CE0"/>
    <w:rsid w:val="00EF5F59"/>
    <w:rsid w:val="00EF740D"/>
    <w:rsid w:val="00EF7BD5"/>
    <w:rsid w:val="00F02307"/>
    <w:rsid w:val="00F02857"/>
    <w:rsid w:val="00F03BE9"/>
    <w:rsid w:val="00F04154"/>
    <w:rsid w:val="00F0634F"/>
    <w:rsid w:val="00F06561"/>
    <w:rsid w:val="00F06652"/>
    <w:rsid w:val="00F0775D"/>
    <w:rsid w:val="00F10FC9"/>
    <w:rsid w:val="00F12076"/>
    <w:rsid w:val="00F12F6C"/>
    <w:rsid w:val="00F13252"/>
    <w:rsid w:val="00F134FD"/>
    <w:rsid w:val="00F136ED"/>
    <w:rsid w:val="00F15012"/>
    <w:rsid w:val="00F17A7D"/>
    <w:rsid w:val="00F20A49"/>
    <w:rsid w:val="00F221A9"/>
    <w:rsid w:val="00F230B3"/>
    <w:rsid w:val="00F251C7"/>
    <w:rsid w:val="00F266B5"/>
    <w:rsid w:val="00F27A23"/>
    <w:rsid w:val="00F312BE"/>
    <w:rsid w:val="00F312D5"/>
    <w:rsid w:val="00F3165A"/>
    <w:rsid w:val="00F31D76"/>
    <w:rsid w:val="00F330B3"/>
    <w:rsid w:val="00F33B4F"/>
    <w:rsid w:val="00F33FAA"/>
    <w:rsid w:val="00F34D8D"/>
    <w:rsid w:val="00F36DA1"/>
    <w:rsid w:val="00F373A5"/>
    <w:rsid w:val="00F37F4F"/>
    <w:rsid w:val="00F405E8"/>
    <w:rsid w:val="00F41DE1"/>
    <w:rsid w:val="00F429E2"/>
    <w:rsid w:val="00F444E0"/>
    <w:rsid w:val="00F44780"/>
    <w:rsid w:val="00F44EDA"/>
    <w:rsid w:val="00F45CE0"/>
    <w:rsid w:val="00F470DE"/>
    <w:rsid w:val="00F47D0F"/>
    <w:rsid w:val="00F515C5"/>
    <w:rsid w:val="00F55B52"/>
    <w:rsid w:val="00F560E0"/>
    <w:rsid w:val="00F5765C"/>
    <w:rsid w:val="00F57FE9"/>
    <w:rsid w:val="00F61FF3"/>
    <w:rsid w:val="00F643B2"/>
    <w:rsid w:val="00F66E0D"/>
    <w:rsid w:val="00F66F6D"/>
    <w:rsid w:val="00F66FB7"/>
    <w:rsid w:val="00F672AA"/>
    <w:rsid w:val="00F707E4"/>
    <w:rsid w:val="00F70AC6"/>
    <w:rsid w:val="00F710F4"/>
    <w:rsid w:val="00F7200A"/>
    <w:rsid w:val="00F74066"/>
    <w:rsid w:val="00F74636"/>
    <w:rsid w:val="00F751F3"/>
    <w:rsid w:val="00F77378"/>
    <w:rsid w:val="00F77C86"/>
    <w:rsid w:val="00F809D0"/>
    <w:rsid w:val="00F82ACB"/>
    <w:rsid w:val="00F82B26"/>
    <w:rsid w:val="00F82E89"/>
    <w:rsid w:val="00F844B1"/>
    <w:rsid w:val="00F84962"/>
    <w:rsid w:val="00F914AC"/>
    <w:rsid w:val="00F917B6"/>
    <w:rsid w:val="00F92706"/>
    <w:rsid w:val="00F9408E"/>
    <w:rsid w:val="00F9436B"/>
    <w:rsid w:val="00F96596"/>
    <w:rsid w:val="00F97387"/>
    <w:rsid w:val="00FA0D57"/>
    <w:rsid w:val="00FA3C9D"/>
    <w:rsid w:val="00FA4132"/>
    <w:rsid w:val="00FA4E15"/>
    <w:rsid w:val="00FA5F7C"/>
    <w:rsid w:val="00FA6215"/>
    <w:rsid w:val="00FA79AB"/>
    <w:rsid w:val="00FB0B43"/>
    <w:rsid w:val="00FB0E56"/>
    <w:rsid w:val="00FB29D7"/>
    <w:rsid w:val="00FB3DEB"/>
    <w:rsid w:val="00FB3E86"/>
    <w:rsid w:val="00FB5F5C"/>
    <w:rsid w:val="00FB61D6"/>
    <w:rsid w:val="00FB69BA"/>
    <w:rsid w:val="00FB6EAA"/>
    <w:rsid w:val="00FB6F7A"/>
    <w:rsid w:val="00FB7C68"/>
    <w:rsid w:val="00FC0BF1"/>
    <w:rsid w:val="00FC1321"/>
    <w:rsid w:val="00FC16A0"/>
    <w:rsid w:val="00FC20BC"/>
    <w:rsid w:val="00FC2F9A"/>
    <w:rsid w:val="00FC3212"/>
    <w:rsid w:val="00FC47D0"/>
    <w:rsid w:val="00FC5129"/>
    <w:rsid w:val="00FC750D"/>
    <w:rsid w:val="00FD0CEC"/>
    <w:rsid w:val="00FD29E8"/>
    <w:rsid w:val="00FD4720"/>
    <w:rsid w:val="00FD481C"/>
    <w:rsid w:val="00FD5F85"/>
    <w:rsid w:val="00FD79F2"/>
    <w:rsid w:val="00FE0FBB"/>
    <w:rsid w:val="00FE1548"/>
    <w:rsid w:val="00FE293A"/>
    <w:rsid w:val="00FE398B"/>
    <w:rsid w:val="00FE43D5"/>
    <w:rsid w:val="00FE4550"/>
    <w:rsid w:val="00FE4E09"/>
    <w:rsid w:val="00FE59EE"/>
    <w:rsid w:val="00FE7267"/>
    <w:rsid w:val="00FE7549"/>
    <w:rsid w:val="00FF07B4"/>
    <w:rsid w:val="00FF0D12"/>
    <w:rsid w:val="00FF57DE"/>
    <w:rsid w:val="00FF58CB"/>
    <w:rsid w:val="00FF6FBD"/>
    <w:rsid w:val="00FF708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42D89"/>
  <w15:chartTrackingRefBased/>
  <w15:docId w15:val="{34D5B3A0-8D35-7C4C-8C53-1A0863913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fr-F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2E71"/>
    <w:rPr>
      <w:rFonts w:ascii="Times New Roman" w:eastAsia="Times New Roman" w:hAnsi="Times New Roman" w:cs="Times New Roman"/>
      <w:kern w:val="0"/>
      <w:lang w:eastAsia="en-GB"/>
      <w14:ligatures w14:val="none"/>
    </w:rPr>
  </w:style>
  <w:style w:type="paragraph" w:styleId="Heading1">
    <w:name w:val="heading 1"/>
    <w:basedOn w:val="Normal"/>
    <w:next w:val="Normal"/>
    <w:link w:val="Heading1Char"/>
    <w:autoRedefine/>
    <w:uiPriority w:val="9"/>
    <w:qFormat/>
    <w:rsid w:val="002416FB"/>
    <w:pPr>
      <w:keepNext/>
      <w:keepLines/>
      <w:spacing w:before="240" w:line="360" w:lineRule="auto"/>
      <w:jc w:val="both"/>
      <w:outlineLvl w:val="0"/>
    </w:pPr>
    <w:rPr>
      <w:rFonts w:eastAsiaTheme="majorEastAsia"/>
      <w:color w:val="44546A" w:themeColor="text2"/>
      <w:lang w:val="en-US"/>
    </w:rPr>
  </w:style>
  <w:style w:type="paragraph" w:styleId="Heading2">
    <w:name w:val="heading 2"/>
    <w:basedOn w:val="Normal"/>
    <w:link w:val="Heading2Char"/>
    <w:uiPriority w:val="9"/>
    <w:qFormat/>
    <w:rsid w:val="00B905F8"/>
    <w:pPr>
      <w:spacing w:before="100" w:beforeAutospacing="1" w:after="100" w:afterAutospacing="1"/>
      <w:outlineLvl w:val="1"/>
    </w:pPr>
    <w:rPr>
      <w:b/>
      <w:bCs/>
      <w:sz w:val="36"/>
      <w:szCs w:val="36"/>
      <w:lang w:eastAsia="fr-FR"/>
    </w:rPr>
  </w:style>
  <w:style w:type="paragraph" w:styleId="Heading3">
    <w:name w:val="heading 3"/>
    <w:basedOn w:val="Normal"/>
    <w:next w:val="Normal"/>
    <w:link w:val="Heading3Char"/>
    <w:uiPriority w:val="9"/>
    <w:unhideWhenUsed/>
    <w:qFormat/>
    <w:rsid w:val="006A517D"/>
    <w:pPr>
      <w:keepNext/>
      <w:keepLines/>
      <w:spacing w:before="40"/>
      <w:outlineLvl w:val="2"/>
    </w:pPr>
    <w:rPr>
      <w:rFonts w:asciiTheme="majorHAnsi" w:eastAsiaTheme="majorEastAsia" w:hAnsiTheme="majorHAnsi" w:cstheme="majorBidi"/>
      <w:color w:val="1F3763" w:themeColor="accent1" w:themeShade="7F"/>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905F8"/>
    <w:rPr>
      <w:rFonts w:ascii="Times New Roman" w:eastAsia="Times New Roman" w:hAnsi="Times New Roman" w:cs="Times New Roman"/>
      <w:b/>
      <w:bCs/>
      <w:kern w:val="0"/>
      <w:sz w:val="36"/>
      <w:szCs w:val="36"/>
      <w:lang w:val="fr-FR" w:eastAsia="fr-FR"/>
      <w14:ligatures w14:val="none"/>
    </w:rPr>
  </w:style>
  <w:style w:type="table" w:styleId="TableGrid">
    <w:name w:val="Table Grid"/>
    <w:basedOn w:val="TableNormal"/>
    <w:uiPriority w:val="39"/>
    <w:rsid w:val="00B905F8"/>
    <w:rPr>
      <w:kern w:val="0"/>
      <w:sz w:val="22"/>
      <w:szCs w:val="22"/>
      <w:lang w:val="en-A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905F8"/>
    <w:pPr>
      <w:spacing w:after="160" w:line="259" w:lineRule="auto"/>
      <w:ind w:left="720"/>
      <w:contextualSpacing/>
    </w:pPr>
    <w:rPr>
      <w:rFonts w:asciiTheme="minorHAnsi" w:eastAsiaTheme="minorHAnsi" w:hAnsiTheme="minorHAnsi" w:cstheme="minorBidi"/>
      <w:sz w:val="22"/>
      <w:szCs w:val="22"/>
      <w:lang w:val="en-AU" w:eastAsia="en-US"/>
    </w:rPr>
  </w:style>
  <w:style w:type="character" w:styleId="CommentReference">
    <w:name w:val="annotation reference"/>
    <w:basedOn w:val="DefaultParagraphFont"/>
    <w:unhideWhenUsed/>
    <w:rsid w:val="00B905F8"/>
    <w:rPr>
      <w:sz w:val="16"/>
      <w:szCs w:val="16"/>
    </w:rPr>
  </w:style>
  <w:style w:type="paragraph" w:styleId="CommentText">
    <w:name w:val="annotation text"/>
    <w:basedOn w:val="Normal"/>
    <w:link w:val="CommentTextChar"/>
    <w:unhideWhenUsed/>
    <w:rsid w:val="00B905F8"/>
    <w:pPr>
      <w:spacing w:after="160"/>
    </w:pPr>
    <w:rPr>
      <w:rFonts w:asciiTheme="minorHAnsi" w:eastAsiaTheme="minorHAnsi" w:hAnsiTheme="minorHAnsi" w:cstheme="minorBidi"/>
      <w:sz w:val="20"/>
      <w:szCs w:val="20"/>
      <w:lang w:val="en-AU" w:eastAsia="en-US"/>
    </w:rPr>
  </w:style>
  <w:style w:type="character" w:customStyle="1" w:styleId="CommentTextChar">
    <w:name w:val="Comment Text Char"/>
    <w:basedOn w:val="DefaultParagraphFont"/>
    <w:link w:val="CommentText"/>
    <w:rsid w:val="00B905F8"/>
    <w:rPr>
      <w:kern w:val="0"/>
      <w:sz w:val="20"/>
      <w:szCs w:val="20"/>
      <w:lang w:val="en-AU"/>
      <w14:ligatures w14:val="none"/>
    </w:rPr>
  </w:style>
  <w:style w:type="paragraph" w:styleId="CommentSubject">
    <w:name w:val="annotation subject"/>
    <w:basedOn w:val="CommentText"/>
    <w:next w:val="CommentText"/>
    <w:link w:val="CommentSubjectChar"/>
    <w:unhideWhenUsed/>
    <w:rsid w:val="00B905F8"/>
    <w:rPr>
      <w:b/>
      <w:bCs/>
    </w:rPr>
  </w:style>
  <w:style w:type="character" w:customStyle="1" w:styleId="CommentSubjectChar">
    <w:name w:val="Comment Subject Char"/>
    <w:basedOn w:val="CommentTextChar"/>
    <w:link w:val="CommentSubject"/>
    <w:rsid w:val="00B905F8"/>
    <w:rPr>
      <w:b/>
      <w:bCs/>
      <w:kern w:val="0"/>
      <w:sz w:val="20"/>
      <w:szCs w:val="20"/>
      <w:lang w:val="en-AU"/>
      <w14:ligatures w14:val="none"/>
    </w:rPr>
  </w:style>
  <w:style w:type="table" w:styleId="GridTable1Light">
    <w:name w:val="Grid Table 1 Light"/>
    <w:basedOn w:val="TableNormal"/>
    <w:uiPriority w:val="46"/>
    <w:rsid w:val="00B905F8"/>
    <w:rPr>
      <w:kern w:val="0"/>
      <w:sz w:val="22"/>
      <w:szCs w:val="22"/>
      <w:lang w:val="en-AU"/>
      <w14:ligatures w14:val="none"/>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Caption">
    <w:name w:val="caption"/>
    <w:basedOn w:val="Normal"/>
    <w:next w:val="Normal"/>
    <w:uiPriority w:val="35"/>
    <w:unhideWhenUsed/>
    <w:qFormat/>
    <w:rsid w:val="00B905F8"/>
    <w:pPr>
      <w:spacing w:after="200"/>
    </w:pPr>
    <w:rPr>
      <w:rFonts w:asciiTheme="minorHAnsi" w:eastAsiaTheme="minorHAnsi" w:hAnsiTheme="minorHAnsi" w:cstheme="minorBidi"/>
      <w:i/>
      <w:iCs/>
      <w:color w:val="44546A" w:themeColor="text2"/>
      <w:sz w:val="18"/>
      <w:szCs w:val="18"/>
      <w:lang w:val="en-AU" w:eastAsia="en-US"/>
    </w:rPr>
  </w:style>
  <w:style w:type="paragraph" w:styleId="Revision">
    <w:name w:val="Revision"/>
    <w:hidden/>
    <w:uiPriority w:val="99"/>
    <w:semiHidden/>
    <w:rsid w:val="00B905F8"/>
    <w:rPr>
      <w:kern w:val="0"/>
      <w:sz w:val="22"/>
      <w:szCs w:val="22"/>
      <w:lang w:val="en-AU"/>
      <w14:ligatures w14:val="none"/>
    </w:rPr>
  </w:style>
  <w:style w:type="character" w:customStyle="1" w:styleId="s38">
    <w:name w:val="s38"/>
    <w:basedOn w:val="DefaultParagraphFont"/>
    <w:rsid w:val="00B905F8"/>
  </w:style>
  <w:style w:type="character" w:customStyle="1" w:styleId="s39">
    <w:name w:val="s39"/>
    <w:basedOn w:val="DefaultParagraphFont"/>
    <w:rsid w:val="00B905F8"/>
  </w:style>
  <w:style w:type="paragraph" w:styleId="Header">
    <w:name w:val="header"/>
    <w:basedOn w:val="Normal"/>
    <w:link w:val="HeaderChar"/>
    <w:unhideWhenUsed/>
    <w:rsid w:val="00B905F8"/>
    <w:pPr>
      <w:tabs>
        <w:tab w:val="center" w:pos="4513"/>
        <w:tab w:val="right" w:pos="9026"/>
      </w:tabs>
    </w:pPr>
    <w:rPr>
      <w:rFonts w:asciiTheme="minorHAnsi" w:eastAsiaTheme="minorHAnsi" w:hAnsiTheme="minorHAnsi" w:cstheme="minorBidi"/>
      <w:sz w:val="22"/>
      <w:szCs w:val="22"/>
      <w:lang w:val="en-AU" w:eastAsia="en-US"/>
    </w:rPr>
  </w:style>
  <w:style w:type="character" w:customStyle="1" w:styleId="HeaderChar">
    <w:name w:val="Header Char"/>
    <w:basedOn w:val="DefaultParagraphFont"/>
    <w:link w:val="Header"/>
    <w:rsid w:val="00B905F8"/>
    <w:rPr>
      <w:kern w:val="0"/>
      <w:sz w:val="22"/>
      <w:szCs w:val="22"/>
      <w:lang w:val="en-AU"/>
      <w14:ligatures w14:val="none"/>
    </w:rPr>
  </w:style>
  <w:style w:type="paragraph" w:styleId="Footer">
    <w:name w:val="footer"/>
    <w:basedOn w:val="Normal"/>
    <w:link w:val="FooterChar"/>
    <w:uiPriority w:val="99"/>
    <w:unhideWhenUsed/>
    <w:rsid w:val="00B905F8"/>
    <w:pPr>
      <w:tabs>
        <w:tab w:val="center" w:pos="4513"/>
        <w:tab w:val="right" w:pos="9026"/>
      </w:tabs>
    </w:pPr>
    <w:rPr>
      <w:rFonts w:asciiTheme="minorHAnsi" w:eastAsiaTheme="minorHAnsi" w:hAnsiTheme="minorHAnsi" w:cstheme="minorBidi"/>
      <w:sz w:val="22"/>
      <w:szCs w:val="22"/>
      <w:lang w:val="en-AU" w:eastAsia="en-US"/>
    </w:rPr>
  </w:style>
  <w:style w:type="character" w:customStyle="1" w:styleId="FooterChar">
    <w:name w:val="Footer Char"/>
    <w:basedOn w:val="DefaultParagraphFont"/>
    <w:link w:val="Footer"/>
    <w:uiPriority w:val="99"/>
    <w:rsid w:val="00B905F8"/>
    <w:rPr>
      <w:kern w:val="0"/>
      <w:sz w:val="22"/>
      <w:szCs w:val="22"/>
      <w:lang w:val="en-AU"/>
      <w14:ligatures w14:val="none"/>
    </w:rPr>
  </w:style>
  <w:style w:type="character" w:styleId="Hyperlink">
    <w:name w:val="Hyperlink"/>
    <w:uiPriority w:val="99"/>
    <w:rsid w:val="00B905F8"/>
    <w:rPr>
      <w:u w:val="single"/>
    </w:rPr>
  </w:style>
  <w:style w:type="paragraph" w:customStyle="1" w:styleId="Pardfaut">
    <w:name w:val="Par défaut"/>
    <w:rsid w:val="00B905F8"/>
    <w:pPr>
      <w:spacing w:before="160"/>
    </w:pPr>
    <w:rPr>
      <w:rFonts w:ascii="Helvetica Neue" w:eastAsia="Arial Unicode MS" w:hAnsi="Helvetica Neue" w:cs="Arial Unicode MS"/>
      <w:color w:val="000000"/>
      <w:kern w:val="0"/>
      <w:lang w:eastAsia="fr-FR"/>
      <w14:ligatures w14:val="none"/>
    </w:rPr>
  </w:style>
  <w:style w:type="paragraph" w:customStyle="1" w:styleId="Corps">
    <w:name w:val="Corps"/>
    <w:rsid w:val="00B905F8"/>
    <w:rPr>
      <w:rFonts w:ascii="Helvetica Neue" w:eastAsia="Arial Unicode MS" w:hAnsi="Helvetica Neue" w:cs="Arial Unicode MS"/>
      <w:color w:val="000000"/>
      <w:kern w:val="0"/>
      <w:sz w:val="22"/>
      <w:szCs w:val="22"/>
      <w:lang w:eastAsia="fr-FR"/>
      <w14:ligatures w14:val="none"/>
    </w:rPr>
  </w:style>
  <w:style w:type="character" w:customStyle="1" w:styleId="Aucun">
    <w:name w:val="Aucun"/>
    <w:rsid w:val="00B905F8"/>
    <w:rPr>
      <w:lang w:val="fr-FR"/>
    </w:rPr>
  </w:style>
  <w:style w:type="character" w:customStyle="1" w:styleId="Hyperlink0">
    <w:name w:val="Hyperlink.0"/>
    <w:rsid w:val="00B905F8"/>
    <w:rPr>
      <w:i/>
      <w:iCs/>
      <w:lang w:val="fr-FR"/>
    </w:rPr>
  </w:style>
  <w:style w:type="character" w:customStyle="1" w:styleId="Hyperlink1">
    <w:name w:val="Hyperlink.1"/>
    <w:rsid w:val="00B905F8"/>
    <w:rPr>
      <w:u w:val="single"/>
    </w:rPr>
  </w:style>
  <w:style w:type="paragraph" w:customStyle="1" w:styleId="Styledetableau1">
    <w:name w:val="Style de tableau 1"/>
    <w:rsid w:val="00B905F8"/>
    <w:rPr>
      <w:rFonts w:ascii="Helvetica Neue" w:eastAsia="Helvetica Neue" w:hAnsi="Helvetica Neue" w:cs="Helvetica Neue"/>
      <w:b/>
      <w:bCs/>
      <w:color w:val="000000"/>
      <w:kern w:val="0"/>
      <w:sz w:val="20"/>
      <w:szCs w:val="20"/>
      <w:lang w:eastAsia="fr-FR"/>
      <w14:ligatures w14:val="none"/>
    </w:rPr>
  </w:style>
  <w:style w:type="paragraph" w:customStyle="1" w:styleId="Styledetableau2">
    <w:name w:val="Style de tableau 2"/>
    <w:rsid w:val="00B905F8"/>
    <w:rPr>
      <w:rFonts w:ascii="Helvetica Neue" w:eastAsia="Arial Unicode MS" w:hAnsi="Helvetica Neue" w:cs="Arial Unicode MS"/>
      <w:color w:val="000000"/>
      <w:kern w:val="0"/>
      <w:sz w:val="20"/>
      <w:szCs w:val="20"/>
      <w:lang w:val="en-US" w:eastAsia="fr-FR"/>
      <w14:ligatures w14:val="none"/>
    </w:rPr>
  </w:style>
  <w:style w:type="paragraph" w:customStyle="1" w:styleId="tiquette">
    <w:name w:val="Étiquette"/>
    <w:rsid w:val="00B905F8"/>
    <w:pPr>
      <w:keepLines/>
      <w:jc w:val="center"/>
    </w:pPr>
    <w:rPr>
      <w:rFonts w:ascii="Helvetica Neue Medium" w:eastAsia="Arial Unicode MS" w:hAnsi="Helvetica Neue Medium" w:cs="Arial Unicode MS"/>
      <w:color w:val="FEFFFE"/>
      <w:kern w:val="0"/>
      <w:lang w:eastAsia="fr-FR"/>
      <w14:ligatures w14:val="none"/>
    </w:rPr>
  </w:style>
  <w:style w:type="character" w:customStyle="1" w:styleId="UnresolvedMention1">
    <w:name w:val="Unresolved Mention1"/>
    <w:uiPriority w:val="99"/>
    <w:semiHidden/>
    <w:unhideWhenUsed/>
    <w:rsid w:val="00B905F8"/>
    <w:rPr>
      <w:color w:val="605E5C"/>
      <w:shd w:val="clear" w:color="auto" w:fill="E1DFDD"/>
    </w:rPr>
  </w:style>
  <w:style w:type="character" w:customStyle="1" w:styleId="citation-doi">
    <w:name w:val="citation-doi"/>
    <w:basedOn w:val="DefaultParagraphFont"/>
    <w:rsid w:val="00B905F8"/>
  </w:style>
  <w:style w:type="paragraph" w:styleId="NormalWeb">
    <w:name w:val="Normal (Web)"/>
    <w:basedOn w:val="Normal"/>
    <w:uiPriority w:val="99"/>
    <w:unhideWhenUsed/>
    <w:rsid w:val="00B905F8"/>
    <w:pPr>
      <w:spacing w:before="100" w:beforeAutospacing="1" w:after="100" w:afterAutospacing="1"/>
    </w:pPr>
  </w:style>
  <w:style w:type="character" w:styleId="FollowedHyperlink">
    <w:name w:val="FollowedHyperlink"/>
    <w:rsid w:val="00B905F8"/>
    <w:rPr>
      <w:color w:val="954F72"/>
      <w:u w:val="single"/>
    </w:rPr>
  </w:style>
  <w:style w:type="character" w:customStyle="1" w:styleId="s5">
    <w:name w:val="s5"/>
    <w:basedOn w:val="DefaultParagraphFont"/>
    <w:rsid w:val="00B905F8"/>
  </w:style>
  <w:style w:type="character" w:customStyle="1" w:styleId="apple-converted-space">
    <w:name w:val="apple-converted-space"/>
    <w:basedOn w:val="DefaultParagraphFont"/>
    <w:rsid w:val="00B905F8"/>
  </w:style>
  <w:style w:type="paragraph" w:styleId="BalloonText">
    <w:name w:val="Balloon Text"/>
    <w:basedOn w:val="Normal"/>
    <w:link w:val="BalloonTextChar"/>
    <w:rsid w:val="00B905F8"/>
    <w:rPr>
      <w:rFonts w:ascii="Segoe UI" w:hAnsi="Segoe UI"/>
      <w:sz w:val="18"/>
      <w:szCs w:val="18"/>
    </w:rPr>
  </w:style>
  <w:style w:type="character" w:customStyle="1" w:styleId="BalloonTextChar">
    <w:name w:val="Balloon Text Char"/>
    <w:basedOn w:val="DefaultParagraphFont"/>
    <w:link w:val="BalloonText"/>
    <w:rsid w:val="00B905F8"/>
    <w:rPr>
      <w:rFonts w:ascii="Segoe UI" w:eastAsia="Times New Roman" w:hAnsi="Segoe UI" w:cs="Times New Roman"/>
      <w:kern w:val="0"/>
      <w:sz w:val="18"/>
      <w:szCs w:val="18"/>
      <w:lang w:val="fr-FR" w:eastAsia="en-GB"/>
      <w14:ligatures w14:val="none"/>
    </w:rPr>
  </w:style>
  <w:style w:type="paragraph" w:styleId="Bibliography">
    <w:name w:val="Bibliography"/>
    <w:basedOn w:val="Normal"/>
    <w:next w:val="Normal"/>
    <w:uiPriority w:val="37"/>
    <w:unhideWhenUsed/>
    <w:rsid w:val="00B905F8"/>
    <w:pPr>
      <w:tabs>
        <w:tab w:val="left" w:pos="380"/>
      </w:tabs>
      <w:spacing w:after="240"/>
      <w:ind w:left="384" w:hanging="384"/>
    </w:pPr>
  </w:style>
  <w:style w:type="character" w:styleId="LineNumber">
    <w:name w:val="line number"/>
    <w:basedOn w:val="DefaultParagraphFont"/>
    <w:rsid w:val="00B905F8"/>
  </w:style>
  <w:style w:type="character" w:customStyle="1" w:styleId="doi">
    <w:name w:val="doi"/>
    <w:basedOn w:val="DefaultParagraphFont"/>
    <w:rsid w:val="00B905F8"/>
  </w:style>
  <w:style w:type="paragraph" w:customStyle="1" w:styleId="p">
    <w:name w:val="p"/>
    <w:basedOn w:val="Normal"/>
    <w:rsid w:val="00B905F8"/>
    <w:pPr>
      <w:spacing w:before="100" w:beforeAutospacing="1" w:after="100" w:afterAutospacing="1"/>
    </w:pPr>
    <w:rPr>
      <w:lang w:eastAsia="fr-FR"/>
    </w:rPr>
  </w:style>
  <w:style w:type="character" w:customStyle="1" w:styleId="element-citation">
    <w:name w:val="element-citation"/>
    <w:basedOn w:val="DefaultParagraphFont"/>
    <w:rsid w:val="00B905F8"/>
  </w:style>
  <w:style w:type="character" w:customStyle="1" w:styleId="secondary-date">
    <w:name w:val="secondary-date"/>
    <w:basedOn w:val="DefaultParagraphFont"/>
    <w:rsid w:val="00B905F8"/>
  </w:style>
  <w:style w:type="numbering" w:customStyle="1" w:styleId="CurrentList1">
    <w:name w:val="Current List1"/>
    <w:uiPriority w:val="99"/>
    <w:rsid w:val="00B905F8"/>
    <w:pPr>
      <w:numPr>
        <w:numId w:val="10"/>
      </w:numPr>
    </w:pPr>
  </w:style>
  <w:style w:type="character" w:styleId="PageNumber">
    <w:name w:val="page number"/>
    <w:basedOn w:val="DefaultParagraphFont"/>
    <w:uiPriority w:val="99"/>
    <w:semiHidden/>
    <w:unhideWhenUsed/>
    <w:rsid w:val="00B905F8"/>
  </w:style>
  <w:style w:type="character" w:styleId="Emphasis">
    <w:name w:val="Emphasis"/>
    <w:basedOn w:val="DefaultParagraphFont"/>
    <w:uiPriority w:val="20"/>
    <w:qFormat/>
    <w:rsid w:val="00B905F8"/>
    <w:rPr>
      <w:i/>
      <w:iCs/>
    </w:rPr>
  </w:style>
  <w:style w:type="paragraph" w:customStyle="1" w:styleId="p1">
    <w:name w:val="p1"/>
    <w:basedOn w:val="Normal"/>
    <w:rsid w:val="00B905F8"/>
    <w:rPr>
      <w:rFonts w:ascii=".AppleSystemUIFont" w:hAnsi=".AppleSystemUIFont"/>
      <w:sz w:val="30"/>
      <w:szCs w:val="30"/>
      <w:lang w:val="en-AU"/>
    </w:rPr>
  </w:style>
  <w:style w:type="paragraph" w:customStyle="1" w:styleId="p2">
    <w:name w:val="p2"/>
    <w:basedOn w:val="Normal"/>
    <w:rsid w:val="00B905F8"/>
    <w:rPr>
      <w:rFonts w:ascii="Helvetica" w:hAnsi="Helvetica"/>
      <w:sz w:val="18"/>
      <w:szCs w:val="18"/>
      <w:lang w:val="en-AU"/>
    </w:rPr>
  </w:style>
  <w:style w:type="paragraph" w:customStyle="1" w:styleId="p3">
    <w:name w:val="p3"/>
    <w:basedOn w:val="Normal"/>
    <w:rsid w:val="00B905F8"/>
    <w:pPr>
      <w:jc w:val="center"/>
    </w:pPr>
    <w:rPr>
      <w:rFonts w:ascii=".AppleSystemUIFont" w:hAnsi=".AppleSystemUIFont"/>
      <w:sz w:val="30"/>
      <w:szCs w:val="30"/>
      <w:lang w:val="en-AU"/>
    </w:rPr>
  </w:style>
  <w:style w:type="paragraph" w:customStyle="1" w:styleId="Default">
    <w:name w:val="Default"/>
    <w:rsid w:val="00B905F8"/>
    <w:pPr>
      <w:widowControl w:val="0"/>
      <w:autoSpaceDE w:val="0"/>
      <w:autoSpaceDN w:val="0"/>
      <w:adjustRightInd w:val="0"/>
    </w:pPr>
    <w:rPr>
      <w:rFonts w:ascii="Calibri" w:eastAsia="Times New Roman" w:hAnsi="Calibri" w:cs="Calibri"/>
      <w:color w:val="000000"/>
      <w:kern w:val="0"/>
      <w:lang w:val="en-CA" w:eastAsia="en-CA"/>
      <w14:ligatures w14:val="none"/>
    </w:rPr>
  </w:style>
  <w:style w:type="character" w:styleId="Strong">
    <w:name w:val="Strong"/>
    <w:basedOn w:val="DefaultParagraphFont"/>
    <w:uiPriority w:val="22"/>
    <w:qFormat/>
    <w:rsid w:val="00B905F8"/>
    <w:rPr>
      <w:b/>
      <w:bCs/>
    </w:rPr>
  </w:style>
  <w:style w:type="paragraph" w:styleId="TOC1">
    <w:name w:val="toc 1"/>
    <w:basedOn w:val="Normal"/>
    <w:next w:val="Normal"/>
    <w:autoRedefine/>
    <w:uiPriority w:val="39"/>
    <w:unhideWhenUsed/>
    <w:rsid w:val="007A06CB"/>
    <w:pPr>
      <w:tabs>
        <w:tab w:val="right" w:leader="dot" w:pos="10456"/>
      </w:tabs>
      <w:spacing w:after="100"/>
    </w:pPr>
    <w:rPr>
      <w:lang w:val="en-AU"/>
    </w:rPr>
  </w:style>
  <w:style w:type="character" w:customStyle="1" w:styleId="Heading1Char">
    <w:name w:val="Heading 1 Char"/>
    <w:basedOn w:val="DefaultParagraphFont"/>
    <w:link w:val="Heading1"/>
    <w:uiPriority w:val="9"/>
    <w:rsid w:val="002416FB"/>
    <w:rPr>
      <w:rFonts w:ascii="Times New Roman" w:eastAsiaTheme="majorEastAsia" w:hAnsi="Times New Roman" w:cs="Times New Roman"/>
      <w:color w:val="44546A" w:themeColor="text2"/>
      <w:kern w:val="0"/>
      <w:lang w:val="en-US" w:eastAsia="en-GB"/>
      <w14:ligatures w14:val="none"/>
    </w:rPr>
  </w:style>
  <w:style w:type="character" w:customStyle="1" w:styleId="Heading3Char">
    <w:name w:val="Heading 3 Char"/>
    <w:basedOn w:val="DefaultParagraphFont"/>
    <w:link w:val="Heading3"/>
    <w:uiPriority w:val="9"/>
    <w:rsid w:val="006A517D"/>
    <w:rPr>
      <w:rFonts w:asciiTheme="majorHAnsi" w:eastAsiaTheme="majorEastAsia" w:hAnsiTheme="majorHAnsi" w:cstheme="majorBidi"/>
      <w:color w:val="1F3763" w:themeColor="accent1" w:themeShade="7F"/>
      <w:kern w:val="0"/>
      <w:lang w:val="en-AU" w:eastAsia="en-GB"/>
      <w14:ligatures w14:val="none"/>
    </w:rPr>
  </w:style>
  <w:style w:type="paragraph" w:customStyle="1" w:styleId="Bibliographie1">
    <w:name w:val="Bibliographie1"/>
    <w:basedOn w:val="Normal"/>
    <w:link w:val="BibliographyCar"/>
    <w:rsid w:val="00303B81"/>
    <w:pPr>
      <w:tabs>
        <w:tab w:val="left" w:pos="260"/>
      </w:tabs>
      <w:spacing w:after="240"/>
      <w:ind w:left="264" w:hanging="264"/>
    </w:pPr>
    <w:rPr>
      <w:color w:val="44546A" w:themeColor="text2"/>
      <w:lang w:val="en-US"/>
    </w:rPr>
  </w:style>
  <w:style w:type="character" w:customStyle="1" w:styleId="BibliographyCar">
    <w:name w:val="Bibliography Car"/>
    <w:basedOn w:val="Heading1Char"/>
    <w:link w:val="Bibliographie1"/>
    <w:rsid w:val="00303B81"/>
    <w:rPr>
      <w:rFonts w:ascii="Times New Roman" w:eastAsia="Times New Roman" w:hAnsi="Times New Roman" w:cs="Times New Roman"/>
      <w:color w:val="44546A" w:themeColor="text2"/>
      <w:kern w:val="0"/>
      <w:lang w:val="en-US"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0109036">
      <w:bodyDiv w:val="1"/>
      <w:marLeft w:val="0"/>
      <w:marRight w:val="0"/>
      <w:marTop w:val="0"/>
      <w:marBottom w:val="0"/>
      <w:divBdr>
        <w:top w:val="none" w:sz="0" w:space="0" w:color="auto"/>
        <w:left w:val="none" w:sz="0" w:space="0" w:color="auto"/>
        <w:bottom w:val="none" w:sz="0" w:space="0" w:color="auto"/>
        <w:right w:val="none" w:sz="0" w:space="0" w:color="auto"/>
      </w:divBdr>
    </w:div>
    <w:div w:id="296110332">
      <w:bodyDiv w:val="1"/>
      <w:marLeft w:val="0"/>
      <w:marRight w:val="0"/>
      <w:marTop w:val="0"/>
      <w:marBottom w:val="0"/>
      <w:divBdr>
        <w:top w:val="none" w:sz="0" w:space="0" w:color="auto"/>
        <w:left w:val="none" w:sz="0" w:space="0" w:color="auto"/>
        <w:bottom w:val="none" w:sz="0" w:space="0" w:color="auto"/>
        <w:right w:val="none" w:sz="0" w:space="0" w:color="auto"/>
      </w:divBdr>
    </w:div>
    <w:div w:id="329598476">
      <w:bodyDiv w:val="1"/>
      <w:marLeft w:val="0"/>
      <w:marRight w:val="0"/>
      <w:marTop w:val="0"/>
      <w:marBottom w:val="0"/>
      <w:divBdr>
        <w:top w:val="none" w:sz="0" w:space="0" w:color="auto"/>
        <w:left w:val="none" w:sz="0" w:space="0" w:color="auto"/>
        <w:bottom w:val="none" w:sz="0" w:space="0" w:color="auto"/>
        <w:right w:val="none" w:sz="0" w:space="0" w:color="auto"/>
      </w:divBdr>
      <w:divsChild>
        <w:div w:id="440343868">
          <w:marLeft w:val="0"/>
          <w:marRight w:val="0"/>
          <w:marTop w:val="0"/>
          <w:marBottom w:val="0"/>
          <w:divBdr>
            <w:top w:val="none" w:sz="0" w:space="0" w:color="auto"/>
            <w:left w:val="none" w:sz="0" w:space="0" w:color="auto"/>
            <w:bottom w:val="none" w:sz="0" w:space="0" w:color="auto"/>
            <w:right w:val="none" w:sz="0" w:space="0" w:color="auto"/>
          </w:divBdr>
        </w:div>
        <w:div w:id="337773343">
          <w:marLeft w:val="0"/>
          <w:marRight w:val="0"/>
          <w:marTop w:val="0"/>
          <w:marBottom w:val="0"/>
          <w:divBdr>
            <w:top w:val="none" w:sz="0" w:space="0" w:color="auto"/>
            <w:left w:val="none" w:sz="0" w:space="0" w:color="auto"/>
            <w:bottom w:val="none" w:sz="0" w:space="0" w:color="auto"/>
            <w:right w:val="none" w:sz="0" w:space="0" w:color="auto"/>
          </w:divBdr>
        </w:div>
        <w:div w:id="1098138824">
          <w:marLeft w:val="0"/>
          <w:marRight w:val="0"/>
          <w:marTop w:val="0"/>
          <w:marBottom w:val="0"/>
          <w:divBdr>
            <w:top w:val="none" w:sz="0" w:space="0" w:color="auto"/>
            <w:left w:val="none" w:sz="0" w:space="0" w:color="auto"/>
            <w:bottom w:val="none" w:sz="0" w:space="0" w:color="auto"/>
            <w:right w:val="none" w:sz="0" w:space="0" w:color="auto"/>
          </w:divBdr>
        </w:div>
        <w:div w:id="1519276328">
          <w:marLeft w:val="0"/>
          <w:marRight w:val="0"/>
          <w:marTop w:val="0"/>
          <w:marBottom w:val="0"/>
          <w:divBdr>
            <w:top w:val="none" w:sz="0" w:space="0" w:color="auto"/>
            <w:left w:val="none" w:sz="0" w:space="0" w:color="auto"/>
            <w:bottom w:val="none" w:sz="0" w:space="0" w:color="auto"/>
            <w:right w:val="none" w:sz="0" w:space="0" w:color="auto"/>
          </w:divBdr>
        </w:div>
        <w:div w:id="408120620">
          <w:marLeft w:val="0"/>
          <w:marRight w:val="0"/>
          <w:marTop w:val="0"/>
          <w:marBottom w:val="0"/>
          <w:divBdr>
            <w:top w:val="none" w:sz="0" w:space="0" w:color="auto"/>
            <w:left w:val="none" w:sz="0" w:space="0" w:color="auto"/>
            <w:bottom w:val="none" w:sz="0" w:space="0" w:color="auto"/>
            <w:right w:val="none" w:sz="0" w:space="0" w:color="auto"/>
          </w:divBdr>
        </w:div>
        <w:div w:id="1599873526">
          <w:marLeft w:val="0"/>
          <w:marRight w:val="0"/>
          <w:marTop w:val="0"/>
          <w:marBottom w:val="0"/>
          <w:divBdr>
            <w:top w:val="none" w:sz="0" w:space="0" w:color="auto"/>
            <w:left w:val="none" w:sz="0" w:space="0" w:color="auto"/>
            <w:bottom w:val="none" w:sz="0" w:space="0" w:color="auto"/>
            <w:right w:val="none" w:sz="0" w:space="0" w:color="auto"/>
          </w:divBdr>
        </w:div>
        <w:div w:id="1637107242">
          <w:marLeft w:val="0"/>
          <w:marRight w:val="0"/>
          <w:marTop w:val="0"/>
          <w:marBottom w:val="0"/>
          <w:divBdr>
            <w:top w:val="none" w:sz="0" w:space="0" w:color="auto"/>
            <w:left w:val="none" w:sz="0" w:space="0" w:color="auto"/>
            <w:bottom w:val="none" w:sz="0" w:space="0" w:color="auto"/>
            <w:right w:val="none" w:sz="0" w:space="0" w:color="auto"/>
          </w:divBdr>
        </w:div>
        <w:div w:id="1525750350">
          <w:marLeft w:val="0"/>
          <w:marRight w:val="0"/>
          <w:marTop w:val="0"/>
          <w:marBottom w:val="0"/>
          <w:divBdr>
            <w:top w:val="none" w:sz="0" w:space="0" w:color="auto"/>
            <w:left w:val="none" w:sz="0" w:space="0" w:color="auto"/>
            <w:bottom w:val="none" w:sz="0" w:space="0" w:color="auto"/>
            <w:right w:val="none" w:sz="0" w:space="0" w:color="auto"/>
          </w:divBdr>
        </w:div>
        <w:div w:id="773549555">
          <w:marLeft w:val="0"/>
          <w:marRight w:val="0"/>
          <w:marTop w:val="0"/>
          <w:marBottom w:val="0"/>
          <w:divBdr>
            <w:top w:val="none" w:sz="0" w:space="0" w:color="auto"/>
            <w:left w:val="none" w:sz="0" w:space="0" w:color="auto"/>
            <w:bottom w:val="none" w:sz="0" w:space="0" w:color="auto"/>
            <w:right w:val="none" w:sz="0" w:space="0" w:color="auto"/>
          </w:divBdr>
        </w:div>
        <w:div w:id="870847213">
          <w:marLeft w:val="0"/>
          <w:marRight w:val="0"/>
          <w:marTop w:val="0"/>
          <w:marBottom w:val="0"/>
          <w:divBdr>
            <w:top w:val="none" w:sz="0" w:space="0" w:color="auto"/>
            <w:left w:val="none" w:sz="0" w:space="0" w:color="auto"/>
            <w:bottom w:val="none" w:sz="0" w:space="0" w:color="auto"/>
            <w:right w:val="none" w:sz="0" w:space="0" w:color="auto"/>
          </w:divBdr>
        </w:div>
        <w:div w:id="422265604">
          <w:marLeft w:val="0"/>
          <w:marRight w:val="0"/>
          <w:marTop w:val="0"/>
          <w:marBottom w:val="0"/>
          <w:divBdr>
            <w:top w:val="none" w:sz="0" w:space="0" w:color="auto"/>
            <w:left w:val="none" w:sz="0" w:space="0" w:color="auto"/>
            <w:bottom w:val="none" w:sz="0" w:space="0" w:color="auto"/>
            <w:right w:val="none" w:sz="0" w:space="0" w:color="auto"/>
          </w:divBdr>
        </w:div>
        <w:div w:id="376122497">
          <w:marLeft w:val="0"/>
          <w:marRight w:val="0"/>
          <w:marTop w:val="0"/>
          <w:marBottom w:val="0"/>
          <w:divBdr>
            <w:top w:val="none" w:sz="0" w:space="0" w:color="auto"/>
            <w:left w:val="none" w:sz="0" w:space="0" w:color="auto"/>
            <w:bottom w:val="none" w:sz="0" w:space="0" w:color="auto"/>
            <w:right w:val="none" w:sz="0" w:space="0" w:color="auto"/>
          </w:divBdr>
        </w:div>
        <w:div w:id="1540707169">
          <w:marLeft w:val="0"/>
          <w:marRight w:val="0"/>
          <w:marTop w:val="0"/>
          <w:marBottom w:val="0"/>
          <w:divBdr>
            <w:top w:val="none" w:sz="0" w:space="0" w:color="auto"/>
            <w:left w:val="none" w:sz="0" w:space="0" w:color="auto"/>
            <w:bottom w:val="none" w:sz="0" w:space="0" w:color="auto"/>
            <w:right w:val="none" w:sz="0" w:space="0" w:color="auto"/>
          </w:divBdr>
        </w:div>
        <w:div w:id="1503427884">
          <w:marLeft w:val="0"/>
          <w:marRight w:val="0"/>
          <w:marTop w:val="0"/>
          <w:marBottom w:val="0"/>
          <w:divBdr>
            <w:top w:val="none" w:sz="0" w:space="0" w:color="auto"/>
            <w:left w:val="none" w:sz="0" w:space="0" w:color="auto"/>
            <w:bottom w:val="none" w:sz="0" w:space="0" w:color="auto"/>
            <w:right w:val="none" w:sz="0" w:space="0" w:color="auto"/>
          </w:divBdr>
        </w:div>
        <w:div w:id="785125367">
          <w:marLeft w:val="0"/>
          <w:marRight w:val="0"/>
          <w:marTop w:val="0"/>
          <w:marBottom w:val="0"/>
          <w:divBdr>
            <w:top w:val="none" w:sz="0" w:space="0" w:color="auto"/>
            <w:left w:val="none" w:sz="0" w:space="0" w:color="auto"/>
            <w:bottom w:val="none" w:sz="0" w:space="0" w:color="auto"/>
            <w:right w:val="none" w:sz="0" w:space="0" w:color="auto"/>
          </w:divBdr>
        </w:div>
        <w:div w:id="148130785">
          <w:marLeft w:val="0"/>
          <w:marRight w:val="0"/>
          <w:marTop w:val="0"/>
          <w:marBottom w:val="0"/>
          <w:divBdr>
            <w:top w:val="none" w:sz="0" w:space="0" w:color="auto"/>
            <w:left w:val="none" w:sz="0" w:space="0" w:color="auto"/>
            <w:bottom w:val="none" w:sz="0" w:space="0" w:color="auto"/>
            <w:right w:val="none" w:sz="0" w:space="0" w:color="auto"/>
          </w:divBdr>
        </w:div>
        <w:div w:id="489947953">
          <w:marLeft w:val="0"/>
          <w:marRight w:val="0"/>
          <w:marTop w:val="0"/>
          <w:marBottom w:val="0"/>
          <w:divBdr>
            <w:top w:val="none" w:sz="0" w:space="0" w:color="auto"/>
            <w:left w:val="none" w:sz="0" w:space="0" w:color="auto"/>
            <w:bottom w:val="none" w:sz="0" w:space="0" w:color="auto"/>
            <w:right w:val="none" w:sz="0" w:space="0" w:color="auto"/>
          </w:divBdr>
        </w:div>
        <w:div w:id="144979847">
          <w:marLeft w:val="0"/>
          <w:marRight w:val="0"/>
          <w:marTop w:val="0"/>
          <w:marBottom w:val="0"/>
          <w:divBdr>
            <w:top w:val="none" w:sz="0" w:space="0" w:color="auto"/>
            <w:left w:val="none" w:sz="0" w:space="0" w:color="auto"/>
            <w:bottom w:val="none" w:sz="0" w:space="0" w:color="auto"/>
            <w:right w:val="none" w:sz="0" w:space="0" w:color="auto"/>
          </w:divBdr>
        </w:div>
        <w:div w:id="1081441096">
          <w:marLeft w:val="0"/>
          <w:marRight w:val="0"/>
          <w:marTop w:val="0"/>
          <w:marBottom w:val="0"/>
          <w:divBdr>
            <w:top w:val="none" w:sz="0" w:space="0" w:color="auto"/>
            <w:left w:val="none" w:sz="0" w:space="0" w:color="auto"/>
            <w:bottom w:val="none" w:sz="0" w:space="0" w:color="auto"/>
            <w:right w:val="none" w:sz="0" w:space="0" w:color="auto"/>
          </w:divBdr>
        </w:div>
        <w:div w:id="950285020">
          <w:marLeft w:val="0"/>
          <w:marRight w:val="0"/>
          <w:marTop w:val="0"/>
          <w:marBottom w:val="0"/>
          <w:divBdr>
            <w:top w:val="none" w:sz="0" w:space="0" w:color="auto"/>
            <w:left w:val="none" w:sz="0" w:space="0" w:color="auto"/>
            <w:bottom w:val="none" w:sz="0" w:space="0" w:color="auto"/>
            <w:right w:val="none" w:sz="0" w:space="0" w:color="auto"/>
          </w:divBdr>
        </w:div>
        <w:div w:id="1193346686">
          <w:marLeft w:val="0"/>
          <w:marRight w:val="0"/>
          <w:marTop w:val="0"/>
          <w:marBottom w:val="0"/>
          <w:divBdr>
            <w:top w:val="none" w:sz="0" w:space="0" w:color="auto"/>
            <w:left w:val="none" w:sz="0" w:space="0" w:color="auto"/>
            <w:bottom w:val="none" w:sz="0" w:space="0" w:color="auto"/>
            <w:right w:val="none" w:sz="0" w:space="0" w:color="auto"/>
          </w:divBdr>
        </w:div>
        <w:div w:id="113603329">
          <w:marLeft w:val="0"/>
          <w:marRight w:val="0"/>
          <w:marTop w:val="0"/>
          <w:marBottom w:val="0"/>
          <w:divBdr>
            <w:top w:val="none" w:sz="0" w:space="0" w:color="auto"/>
            <w:left w:val="none" w:sz="0" w:space="0" w:color="auto"/>
            <w:bottom w:val="none" w:sz="0" w:space="0" w:color="auto"/>
            <w:right w:val="none" w:sz="0" w:space="0" w:color="auto"/>
          </w:divBdr>
        </w:div>
        <w:div w:id="647975965">
          <w:marLeft w:val="0"/>
          <w:marRight w:val="0"/>
          <w:marTop w:val="0"/>
          <w:marBottom w:val="0"/>
          <w:divBdr>
            <w:top w:val="none" w:sz="0" w:space="0" w:color="auto"/>
            <w:left w:val="none" w:sz="0" w:space="0" w:color="auto"/>
            <w:bottom w:val="none" w:sz="0" w:space="0" w:color="auto"/>
            <w:right w:val="none" w:sz="0" w:space="0" w:color="auto"/>
          </w:divBdr>
        </w:div>
        <w:div w:id="2049839708">
          <w:marLeft w:val="0"/>
          <w:marRight w:val="0"/>
          <w:marTop w:val="0"/>
          <w:marBottom w:val="0"/>
          <w:divBdr>
            <w:top w:val="none" w:sz="0" w:space="0" w:color="auto"/>
            <w:left w:val="none" w:sz="0" w:space="0" w:color="auto"/>
            <w:bottom w:val="none" w:sz="0" w:space="0" w:color="auto"/>
            <w:right w:val="none" w:sz="0" w:space="0" w:color="auto"/>
          </w:divBdr>
        </w:div>
        <w:div w:id="1866672638">
          <w:marLeft w:val="0"/>
          <w:marRight w:val="0"/>
          <w:marTop w:val="0"/>
          <w:marBottom w:val="0"/>
          <w:divBdr>
            <w:top w:val="none" w:sz="0" w:space="0" w:color="auto"/>
            <w:left w:val="none" w:sz="0" w:space="0" w:color="auto"/>
            <w:bottom w:val="none" w:sz="0" w:space="0" w:color="auto"/>
            <w:right w:val="none" w:sz="0" w:space="0" w:color="auto"/>
          </w:divBdr>
        </w:div>
        <w:div w:id="100230001">
          <w:marLeft w:val="0"/>
          <w:marRight w:val="0"/>
          <w:marTop w:val="0"/>
          <w:marBottom w:val="0"/>
          <w:divBdr>
            <w:top w:val="none" w:sz="0" w:space="0" w:color="auto"/>
            <w:left w:val="none" w:sz="0" w:space="0" w:color="auto"/>
            <w:bottom w:val="none" w:sz="0" w:space="0" w:color="auto"/>
            <w:right w:val="none" w:sz="0" w:space="0" w:color="auto"/>
          </w:divBdr>
        </w:div>
        <w:div w:id="339436007">
          <w:marLeft w:val="0"/>
          <w:marRight w:val="0"/>
          <w:marTop w:val="0"/>
          <w:marBottom w:val="0"/>
          <w:divBdr>
            <w:top w:val="none" w:sz="0" w:space="0" w:color="auto"/>
            <w:left w:val="none" w:sz="0" w:space="0" w:color="auto"/>
            <w:bottom w:val="none" w:sz="0" w:space="0" w:color="auto"/>
            <w:right w:val="none" w:sz="0" w:space="0" w:color="auto"/>
          </w:divBdr>
        </w:div>
      </w:divsChild>
    </w:div>
    <w:div w:id="458958915">
      <w:bodyDiv w:val="1"/>
      <w:marLeft w:val="0"/>
      <w:marRight w:val="0"/>
      <w:marTop w:val="0"/>
      <w:marBottom w:val="0"/>
      <w:divBdr>
        <w:top w:val="none" w:sz="0" w:space="0" w:color="auto"/>
        <w:left w:val="none" w:sz="0" w:space="0" w:color="auto"/>
        <w:bottom w:val="none" w:sz="0" w:space="0" w:color="auto"/>
        <w:right w:val="none" w:sz="0" w:space="0" w:color="auto"/>
      </w:divBdr>
      <w:divsChild>
        <w:div w:id="1581255774">
          <w:marLeft w:val="0"/>
          <w:marRight w:val="0"/>
          <w:marTop w:val="0"/>
          <w:marBottom w:val="0"/>
          <w:divBdr>
            <w:top w:val="none" w:sz="0" w:space="0" w:color="auto"/>
            <w:left w:val="none" w:sz="0" w:space="0" w:color="auto"/>
            <w:bottom w:val="none" w:sz="0" w:space="0" w:color="auto"/>
            <w:right w:val="none" w:sz="0" w:space="0" w:color="auto"/>
          </w:divBdr>
        </w:div>
        <w:div w:id="1832255696">
          <w:marLeft w:val="0"/>
          <w:marRight w:val="0"/>
          <w:marTop w:val="0"/>
          <w:marBottom w:val="0"/>
          <w:divBdr>
            <w:top w:val="none" w:sz="0" w:space="0" w:color="auto"/>
            <w:left w:val="none" w:sz="0" w:space="0" w:color="auto"/>
            <w:bottom w:val="none" w:sz="0" w:space="0" w:color="auto"/>
            <w:right w:val="none" w:sz="0" w:space="0" w:color="auto"/>
          </w:divBdr>
        </w:div>
        <w:div w:id="957834772">
          <w:marLeft w:val="0"/>
          <w:marRight w:val="0"/>
          <w:marTop w:val="0"/>
          <w:marBottom w:val="0"/>
          <w:divBdr>
            <w:top w:val="none" w:sz="0" w:space="0" w:color="auto"/>
            <w:left w:val="none" w:sz="0" w:space="0" w:color="auto"/>
            <w:bottom w:val="none" w:sz="0" w:space="0" w:color="auto"/>
            <w:right w:val="none" w:sz="0" w:space="0" w:color="auto"/>
          </w:divBdr>
        </w:div>
        <w:div w:id="936209686">
          <w:marLeft w:val="0"/>
          <w:marRight w:val="0"/>
          <w:marTop w:val="0"/>
          <w:marBottom w:val="0"/>
          <w:divBdr>
            <w:top w:val="none" w:sz="0" w:space="0" w:color="auto"/>
            <w:left w:val="none" w:sz="0" w:space="0" w:color="auto"/>
            <w:bottom w:val="none" w:sz="0" w:space="0" w:color="auto"/>
            <w:right w:val="none" w:sz="0" w:space="0" w:color="auto"/>
          </w:divBdr>
        </w:div>
        <w:div w:id="11953855">
          <w:marLeft w:val="0"/>
          <w:marRight w:val="0"/>
          <w:marTop w:val="0"/>
          <w:marBottom w:val="0"/>
          <w:divBdr>
            <w:top w:val="none" w:sz="0" w:space="0" w:color="auto"/>
            <w:left w:val="none" w:sz="0" w:space="0" w:color="auto"/>
            <w:bottom w:val="none" w:sz="0" w:space="0" w:color="auto"/>
            <w:right w:val="none" w:sz="0" w:space="0" w:color="auto"/>
          </w:divBdr>
        </w:div>
        <w:div w:id="1596015773">
          <w:marLeft w:val="0"/>
          <w:marRight w:val="0"/>
          <w:marTop w:val="0"/>
          <w:marBottom w:val="0"/>
          <w:divBdr>
            <w:top w:val="none" w:sz="0" w:space="0" w:color="auto"/>
            <w:left w:val="none" w:sz="0" w:space="0" w:color="auto"/>
            <w:bottom w:val="none" w:sz="0" w:space="0" w:color="auto"/>
            <w:right w:val="none" w:sz="0" w:space="0" w:color="auto"/>
          </w:divBdr>
        </w:div>
        <w:div w:id="1515342754">
          <w:marLeft w:val="0"/>
          <w:marRight w:val="0"/>
          <w:marTop w:val="0"/>
          <w:marBottom w:val="0"/>
          <w:divBdr>
            <w:top w:val="none" w:sz="0" w:space="0" w:color="auto"/>
            <w:left w:val="none" w:sz="0" w:space="0" w:color="auto"/>
            <w:bottom w:val="none" w:sz="0" w:space="0" w:color="auto"/>
            <w:right w:val="none" w:sz="0" w:space="0" w:color="auto"/>
          </w:divBdr>
        </w:div>
        <w:div w:id="879394714">
          <w:marLeft w:val="0"/>
          <w:marRight w:val="0"/>
          <w:marTop w:val="0"/>
          <w:marBottom w:val="0"/>
          <w:divBdr>
            <w:top w:val="none" w:sz="0" w:space="0" w:color="auto"/>
            <w:left w:val="none" w:sz="0" w:space="0" w:color="auto"/>
            <w:bottom w:val="none" w:sz="0" w:space="0" w:color="auto"/>
            <w:right w:val="none" w:sz="0" w:space="0" w:color="auto"/>
          </w:divBdr>
        </w:div>
        <w:div w:id="1964186739">
          <w:marLeft w:val="0"/>
          <w:marRight w:val="0"/>
          <w:marTop w:val="0"/>
          <w:marBottom w:val="0"/>
          <w:divBdr>
            <w:top w:val="none" w:sz="0" w:space="0" w:color="auto"/>
            <w:left w:val="none" w:sz="0" w:space="0" w:color="auto"/>
            <w:bottom w:val="none" w:sz="0" w:space="0" w:color="auto"/>
            <w:right w:val="none" w:sz="0" w:space="0" w:color="auto"/>
          </w:divBdr>
        </w:div>
        <w:div w:id="142888355">
          <w:marLeft w:val="0"/>
          <w:marRight w:val="0"/>
          <w:marTop w:val="0"/>
          <w:marBottom w:val="0"/>
          <w:divBdr>
            <w:top w:val="none" w:sz="0" w:space="0" w:color="auto"/>
            <w:left w:val="none" w:sz="0" w:space="0" w:color="auto"/>
            <w:bottom w:val="none" w:sz="0" w:space="0" w:color="auto"/>
            <w:right w:val="none" w:sz="0" w:space="0" w:color="auto"/>
          </w:divBdr>
        </w:div>
        <w:div w:id="146897875">
          <w:marLeft w:val="0"/>
          <w:marRight w:val="0"/>
          <w:marTop w:val="0"/>
          <w:marBottom w:val="0"/>
          <w:divBdr>
            <w:top w:val="none" w:sz="0" w:space="0" w:color="auto"/>
            <w:left w:val="none" w:sz="0" w:space="0" w:color="auto"/>
            <w:bottom w:val="none" w:sz="0" w:space="0" w:color="auto"/>
            <w:right w:val="none" w:sz="0" w:space="0" w:color="auto"/>
          </w:divBdr>
        </w:div>
        <w:div w:id="130559391">
          <w:marLeft w:val="0"/>
          <w:marRight w:val="0"/>
          <w:marTop w:val="0"/>
          <w:marBottom w:val="0"/>
          <w:divBdr>
            <w:top w:val="none" w:sz="0" w:space="0" w:color="auto"/>
            <w:left w:val="none" w:sz="0" w:space="0" w:color="auto"/>
            <w:bottom w:val="none" w:sz="0" w:space="0" w:color="auto"/>
            <w:right w:val="none" w:sz="0" w:space="0" w:color="auto"/>
          </w:divBdr>
        </w:div>
        <w:div w:id="1316376184">
          <w:marLeft w:val="0"/>
          <w:marRight w:val="0"/>
          <w:marTop w:val="0"/>
          <w:marBottom w:val="0"/>
          <w:divBdr>
            <w:top w:val="none" w:sz="0" w:space="0" w:color="auto"/>
            <w:left w:val="none" w:sz="0" w:space="0" w:color="auto"/>
            <w:bottom w:val="none" w:sz="0" w:space="0" w:color="auto"/>
            <w:right w:val="none" w:sz="0" w:space="0" w:color="auto"/>
          </w:divBdr>
        </w:div>
        <w:div w:id="1983264482">
          <w:marLeft w:val="0"/>
          <w:marRight w:val="0"/>
          <w:marTop w:val="0"/>
          <w:marBottom w:val="0"/>
          <w:divBdr>
            <w:top w:val="none" w:sz="0" w:space="0" w:color="auto"/>
            <w:left w:val="none" w:sz="0" w:space="0" w:color="auto"/>
            <w:bottom w:val="none" w:sz="0" w:space="0" w:color="auto"/>
            <w:right w:val="none" w:sz="0" w:space="0" w:color="auto"/>
          </w:divBdr>
        </w:div>
        <w:div w:id="424495005">
          <w:marLeft w:val="0"/>
          <w:marRight w:val="0"/>
          <w:marTop w:val="0"/>
          <w:marBottom w:val="0"/>
          <w:divBdr>
            <w:top w:val="none" w:sz="0" w:space="0" w:color="auto"/>
            <w:left w:val="none" w:sz="0" w:space="0" w:color="auto"/>
            <w:bottom w:val="none" w:sz="0" w:space="0" w:color="auto"/>
            <w:right w:val="none" w:sz="0" w:space="0" w:color="auto"/>
          </w:divBdr>
        </w:div>
        <w:div w:id="2122260852">
          <w:marLeft w:val="0"/>
          <w:marRight w:val="0"/>
          <w:marTop w:val="0"/>
          <w:marBottom w:val="0"/>
          <w:divBdr>
            <w:top w:val="none" w:sz="0" w:space="0" w:color="auto"/>
            <w:left w:val="none" w:sz="0" w:space="0" w:color="auto"/>
            <w:bottom w:val="none" w:sz="0" w:space="0" w:color="auto"/>
            <w:right w:val="none" w:sz="0" w:space="0" w:color="auto"/>
          </w:divBdr>
        </w:div>
        <w:div w:id="1934320842">
          <w:marLeft w:val="0"/>
          <w:marRight w:val="0"/>
          <w:marTop w:val="0"/>
          <w:marBottom w:val="0"/>
          <w:divBdr>
            <w:top w:val="none" w:sz="0" w:space="0" w:color="auto"/>
            <w:left w:val="none" w:sz="0" w:space="0" w:color="auto"/>
            <w:bottom w:val="none" w:sz="0" w:space="0" w:color="auto"/>
            <w:right w:val="none" w:sz="0" w:space="0" w:color="auto"/>
          </w:divBdr>
        </w:div>
        <w:div w:id="779304630">
          <w:marLeft w:val="0"/>
          <w:marRight w:val="0"/>
          <w:marTop w:val="0"/>
          <w:marBottom w:val="0"/>
          <w:divBdr>
            <w:top w:val="none" w:sz="0" w:space="0" w:color="auto"/>
            <w:left w:val="none" w:sz="0" w:space="0" w:color="auto"/>
            <w:bottom w:val="none" w:sz="0" w:space="0" w:color="auto"/>
            <w:right w:val="none" w:sz="0" w:space="0" w:color="auto"/>
          </w:divBdr>
        </w:div>
        <w:div w:id="1469201577">
          <w:marLeft w:val="0"/>
          <w:marRight w:val="0"/>
          <w:marTop w:val="0"/>
          <w:marBottom w:val="0"/>
          <w:divBdr>
            <w:top w:val="none" w:sz="0" w:space="0" w:color="auto"/>
            <w:left w:val="none" w:sz="0" w:space="0" w:color="auto"/>
            <w:bottom w:val="none" w:sz="0" w:space="0" w:color="auto"/>
            <w:right w:val="none" w:sz="0" w:space="0" w:color="auto"/>
          </w:divBdr>
        </w:div>
        <w:div w:id="704988982">
          <w:marLeft w:val="0"/>
          <w:marRight w:val="0"/>
          <w:marTop w:val="0"/>
          <w:marBottom w:val="0"/>
          <w:divBdr>
            <w:top w:val="none" w:sz="0" w:space="0" w:color="auto"/>
            <w:left w:val="none" w:sz="0" w:space="0" w:color="auto"/>
            <w:bottom w:val="none" w:sz="0" w:space="0" w:color="auto"/>
            <w:right w:val="none" w:sz="0" w:space="0" w:color="auto"/>
          </w:divBdr>
        </w:div>
        <w:div w:id="2119912875">
          <w:marLeft w:val="0"/>
          <w:marRight w:val="0"/>
          <w:marTop w:val="0"/>
          <w:marBottom w:val="0"/>
          <w:divBdr>
            <w:top w:val="none" w:sz="0" w:space="0" w:color="auto"/>
            <w:left w:val="none" w:sz="0" w:space="0" w:color="auto"/>
            <w:bottom w:val="none" w:sz="0" w:space="0" w:color="auto"/>
            <w:right w:val="none" w:sz="0" w:space="0" w:color="auto"/>
          </w:divBdr>
        </w:div>
        <w:div w:id="732581082">
          <w:marLeft w:val="0"/>
          <w:marRight w:val="0"/>
          <w:marTop w:val="0"/>
          <w:marBottom w:val="0"/>
          <w:divBdr>
            <w:top w:val="none" w:sz="0" w:space="0" w:color="auto"/>
            <w:left w:val="none" w:sz="0" w:space="0" w:color="auto"/>
            <w:bottom w:val="none" w:sz="0" w:space="0" w:color="auto"/>
            <w:right w:val="none" w:sz="0" w:space="0" w:color="auto"/>
          </w:divBdr>
        </w:div>
        <w:div w:id="1457722099">
          <w:marLeft w:val="0"/>
          <w:marRight w:val="0"/>
          <w:marTop w:val="0"/>
          <w:marBottom w:val="0"/>
          <w:divBdr>
            <w:top w:val="none" w:sz="0" w:space="0" w:color="auto"/>
            <w:left w:val="none" w:sz="0" w:space="0" w:color="auto"/>
            <w:bottom w:val="none" w:sz="0" w:space="0" w:color="auto"/>
            <w:right w:val="none" w:sz="0" w:space="0" w:color="auto"/>
          </w:divBdr>
        </w:div>
        <w:div w:id="1859660630">
          <w:marLeft w:val="0"/>
          <w:marRight w:val="0"/>
          <w:marTop w:val="0"/>
          <w:marBottom w:val="0"/>
          <w:divBdr>
            <w:top w:val="none" w:sz="0" w:space="0" w:color="auto"/>
            <w:left w:val="none" w:sz="0" w:space="0" w:color="auto"/>
            <w:bottom w:val="none" w:sz="0" w:space="0" w:color="auto"/>
            <w:right w:val="none" w:sz="0" w:space="0" w:color="auto"/>
          </w:divBdr>
        </w:div>
        <w:div w:id="361906264">
          <w:marLeft w:val="0"/>
          <w:marRight w:val="0"/>
          <w:marTop w:val="0"/>
          <w:marBottom w:val="0"/>
          <w:divBdr>
            <w:top w:val="none" w:sz="0" w:space="0" w:color="auto"/>
            <w:left w:val="none" w:sz="0" w:space="0" w:color="auto"/>
            <w:bottom w:val="none" w:sz="0" w:space="0" w:color="auto"/>
            <w:right w:val="none" w:sz="0" w:space="0" w:color="auto"/>
          </w:divBdr>
        </w:div>
        <w:div w:id="2055302399">
          <w:marLeft w:val="0"/>
          <w:marRight w:val="0"/>
          <w:marTop w:val="0"/>
          <w:marBottom w:val="0"/>
          <w:divBdr>
            <w:top w:val="none" w:sz="0" w:space="0" w:color="auto"/>
            <w:left w:val="none" w:sz="0" w:space="0" w:color="auto"/>
            <w:bottom w:val="none" w:sz="0" w:space="0" w:color="auto"/>
            <w:right w:val="none" w:sz="0" w:space="0" w:color="auto"/>
          </w:divBdr>
        </w:div>
        <w:div w:id="347221763">
          <w:marLeft w:val="0"/>
          <w:marRight w:val="0"/>
          <w:marTop w:val="0"/>
          <w:marBottom w:val="0"/>
          <w:divBdr>
            <w:top w:val="none" w:sz="0" w:space="0" w:color="auto"/>
            <w:left w:val="none" w:sz="0" w:space="0" w:color="auto"/>
            <w:bottom w:val="none" w:sz="0" w:space="0" w:color="auto"/>
            <w:right w:val="none" w:sz="0" w:space="0" w:color="auto"/>
          </w:divBdr>
        </w:div>
        <w:div w:id="774447959">
          <w:marLeft w:val="0"/>
          <w:marRight w:val="0"/>
          <w:marTop w:val="0"/>
          <w:marBottom w:val="0"/>
          <w:divBdr>
            <w:top w:val="none" w:sz="0" w:space="0" w:color="auto"/>
            <w:left w:val="none" w:sz="0" w:space="0" w:color="auto"/>
            <w:bottom w:val="none" w:sz="0" w:space="0" w:color="auto"/>
            <w:right w:val="none" w:sz="0" w:space="0" w:color="auto"/>
          </w:divBdr>
        </w:div>
        <w:div w:id="1346637546">
          <w:marLeft w:val="0"/>
          <w:marRight w:val="0"/>
          <w:marTop w:val="0"/>
          <w:marBottom w:val="0"/>
          <w:divBdr>
            <w:top w:val="none" w:sz="0" w:space="0" w:color="auto"/>
            <w:left w:val="none" w:sz="0" w:space="0" w:color="auto"/>
            <w:bottom w:val="none" w:sz="0" w:space="0" w:color="auto"/>
            <w:right w:val="none" w:sz="0" w:space="0" w:color="auto"/>
          </w:divBdr>
        </w:div>
        <w:div w:id="1068651836">
          <w:marLeft w:val="0"/>
          <w:marRight w:val="0"/>
          <w:marTop w:val="0"/>
          <w:marBottom w:val="0"/>
          <w:divBdr>
            <w:top w:val="none" w:sz="0" w:space="0" w:color="auto"/>
            <w:left w:val="none" w:sz="0" w:space="0" w:color="auto"/>
            <w:bottom w:val="none" w:sz="0" w:space="0" w:color="auto"/>
            <w:right w:val="none" w:sz="0" w:space="0" w:color="auto"/>
          </w:divBdr>
        </w:div>
        <w:div w:id="91165559">
          <w:marLeft w:val="0"/>
          <w:marRight w:val="0"/>
          <w:marTop w:val="0"/>
          <w:marBottom w:val="0"/>
          <w:divBdr>
            <w:top w:val="none" w:sz="0" w:space="0" w:color="auto"/>
            <w:left w:val="none" w:sz="0" w:space="0" w:color="auto"/>
            <w:bottom w:val="none" w:sz="0" w:space="0" w:color="auto"/>
            <w:right w:val="none" w:sz="0" w:space="0" w:color="auto"/>
          </w:divBdr>
        </w:div>
        <w:div w:id="953831060">
          <w:marLeft w:val="0"/>
          <w:marRight w:val="0"/>
          <w:marTop w:val="0"/>
          <w:marBottom w:val="0"/>
          <w:divBdr>
            <w:top w:val="none" w:sz="0" w:space="0" w:color="auto"/>
            <w:left w:val="none" w:sz="0" w:space="0" w:color="auto"/>
            <w:bottom w:val="none" w:sz="0" w:space="0" w:color="auto"/>
            <w:right w:val="none" w:sz="0" w:space="0" w:color="auto"/>
          </w:divBdr>
        </w:div>
        <w:div w:id="399206666">
          <w:marLeft w:val="0"/>
          <w:marRight w:val="0"/>
          <w:marTop w:val="0"/>
          <w:marBottom w:val="0"/>
          <w:divBdr>
            <w:top w:val="none" w:sz="0" w:space="0" w:color="auto"/>
            <w:left w:val="none" w:sz="0" w:space="0" w:color="auto"/>
            <w:bottom w:val="none" w:sz="0" w:space="0" w:color="auto"/>
            <w:right w:val="none" w:sz="0" w:space="0" w:color="auto"/>
          </w:divBdr>
        </w:div>
        <w:div w:id="1230307517">
          <w:marLeft w:val="0"/>
          <w:marRight w:val="0"/>
          <w:marTop w:val="0"/>
          <w:marBottom w:val="0"/>
          <w:divBdr>
            <w:top w:val="none" w:sz="0" w:space="0" w:color="auto"/>
            <w:left w:val="none" w:sz="0" w:space="0" w:color="auto"/>
            <w:bottom w:val="none" w:sz="0" w:space="0" w:color="auto"/>
            <w:right w:val="none" w:sz="0" w:space="0" w:color="auto"/>
          </w:divBdr>
        </w:div>
        <w:div w:id="1305431296">
          <w:marLeft w:val="0"/>
          <w:marRight w:val="0"/>
          <w:marTop w:val="0"/>
          <w:marBottom w:val="0"/>
          <w:divBdr>
            <w:top w:val="none" w:sz="0" w:space="0" w:color="auto"/>
            <w:left w:val="none" w:sz="0" w:space="0" w:color="auto"/>
            <w:bottom w:val="none" w:sz="0" w:space="0" w:color="auto"/>
            <w:right w:val="none" w:sz="0" w:space="0" w:color="auto"/>
          </w:divBdr>
        </w:div>
        <w:div w:id="87582461">
          <w:marLeft w:val="0"/>
          <w:marRight w:val="0"/>
          <w:marTop w:val="0"/>
          <w:marBottom w:val="0"/>
          <w:divBdr>
            <w:top w:val="none" w:sz="0" w:space="0" w:color="auto"/>
            <w:left w:val="none" w:sz="0" w:space="0" w:color="auto"/>
            <w:bottom w:val="none" w:sz="0" w:space="0" w:color="auto"/>
            <w:right w:val="none" w:sz="0" w:space="0" w:color="auto"/>
          </w:divBdr>
        </w:div>
        <w:div w:id="286281987">
          <w:marLeft w:val="0"/>
          <w:marRight w:val="0"/>
          <w:marTop w:val="0"/>
          <w:marBottom w:val="0"/>
          <w:divBdr>
            <w:top w:val="none" w:sz="0" w:space="0" w:color="auto"/>
            <w:left w:val="none" w:sz="0" w:space="0" w:color="auto"/>
            <w:bottom w:val="none" w:sz="0" w:space="0" w:color="auto"/>
            <w:right w:val="none" w:sz="0" w:space="0" w:color="auto"/>
          </w:divBdr>
        </w:div>
        <w:div w:id="153495793">
          <w:marLeft w:val="0"/>
          <w:marRight w:val="0"/>
          <w:marTop w:val="0"/>
          <w:marBottom w:val="0"/>
          <w:divBdr>
            <w:top w:val="none" w:sz="0" w:space="0" w:color="auto"/>
            <w:left w:val="none" w:sz="0" w:space="0" w:color="auto"/>
            <w:bottom w:val="none" w:sz="0" w:space="0" w:color="auto"/>
            <w:right w:val="none" w:sz="0" w:space="0" w:color="auto"/>
          </w:divBdr>
        </w:div>
        <w:div w:id="700937265">
          <w:marLeft w:val="0"/>
          <w:marRight w:val="0"/>
          <w:marTop w:val="0"/>
          <w:marBottom w:val="0"/>
          <w:divBdr>
            <w:top w:val="none" w:sz="0" w:space="0" w:color="auto"/>
            <w:left w:val="none" w:sz="0" w:space="0" w:color="auto"/>
            <w:bottom w:val="none" w:sz="0" w:space="0" w:color="auto"/>
            <w:right w:val="none" w:sz="0" w:space="0" w:color="auto"/>
          </w:divBdr>
        </w:div>
        <w:div w:id="435290461">
          <w:marLeft w:val="0"/>
          <w:marRight w:val="0"/>
          <w:marTop w:val="0"/>
          <w:marBottom w:val="0"/>
          <w:divBdr>
            <w:top w:val="none" w:sz="0" w:space="0" w:color="auto"/>
            <w:left w:val="none" w:sz="0" w:space="0" w:color="auto"/>
            <w:bottom w:val="none" w:sz="0" w:space="0" w:color="auto"/>
            <w:right w:val="none" w:sz="0" w:space="0" w:color="auto"/>
          </w:divBdr>
        </w:div>
        <w:div w:id="1595357775">
          <w:marLeft w:val="0"/>
          <w:marRight w:val="0"/>
          <w:marTop w:val="0"/>
          <w:marBottom w:val="0"/>
          <w:divBdr>
            <w:top w:val="none" w:sz="0" w:space="0" w:color="auto"/>
            <w:left w:val="none" w:sz="0" w:space="0" w:color="auto"/>
            <w:bottom w:val="none" w:sz="0" w:space="0" w:color="auto"/>
            <w:right w:val="none" w:sz="0" w:space="0" w:color="auto"/>
          </w:divBdr>
        </w:div>
        <w:div w:id="131217936">
          <w:marLeft w:val="0"/>
          <w:marRight w:val="0"/>
          <w:marTop w:val="0"/>
          <w:marBottom w:val="0"/>
          <w:divBdr>
            <w:top w:val="none" w:sz="0" w:space="0" w:color="auto"/>
            <w:left w:val="none" w:sz="0" w:space="0" w:color="auto"/>
            <w:bottom w:val="none" w:sz="0" w:space="0" w:color="auto"/>
            <w:right w:val="none" w:sz="0" w:space="0" w:color="auto"/>
          </w:divBdr>
        </w:div>
      </w:divsChild>
    </w:div>
    <w:div w:id="596670874">
      <w:bodyDiv w:val="1"/>
      <w:marLeft w:val="0"/>
      <w:marRight w:val="0"/>
      <w:marTop w:val="0"/>
      <w:marBottom w:val="0"/>
      <w:divBdr>
        <w:top w:val="none" w:sz="0" w:space="0" w:color="auto"/>
        <w:left w:val="none" w:sz="0" w:space="0" w:color="auto"/>
        <w:bottom w:val="none" w:sz="0" w:space="0" w:color="auto"/>
        <w:right w:val="none" w:sz="0" w:space="0" w:color="auto"/>
      </w:divBdr>
      <w:divsChild>
        <w:div w:id="2085030203">
          <w:marLeft w:val="0"/>
          <w:marRight w:val="0"/>
          <w:marTop w:val="0"/>
          <w:marBottom w:val="0"/>
          <w:divBdr>
            <w:top w:val="none" w:sz="0" w:space="0" w:color="auto"/>
            <w:left w:val="none" w:sz="0" w:space="0" w:color="auto"/>
            <w:bottom w:val="none" w:sz="0" w:space="0" w:color="auto"/>
            <w:right w:val="none" w:sz="0" w:space="0" w:color="auto"/>
          </w:divBdr>
        </w:div>
        <w:div w:id="341318505">
          <w:marLeft w:val="0"/>
          <w:marRight w:val="0"/>
          <w:marTop w:val="0"/>
          <w:marBottom w:val="0"/>
          <w:divBdr>
            <w:top w:val="none" w:sz="0" w:space="0" w:color="auto"/>
            <w:left w:val="none" w:sz="0" w:space="0" w:color="auto"/>
            <w:bottom w:val="none" w:sz="0" w:space="0" w:color="auto"/>
            <w:right w:val="none" w:sz="0" w:space="0" w:color="auto"/>
          </w:divBdr>
        </w:div>
        <w:div w:id="389381272">
          <w:marLeft w:val="0"/>
          <w:marRight w:val="0"/>
          <w:marTop w:val="0"/>
          <w:marBottom w:val="0"/>
          <w:divBdr>
            <w:top w:val="none" w:sz="0" w:space="0" w:color="auto"/>
            <w:left w:val="none" w:sz="0" w:space="0" w:color="auto"/>
            <w:bottom w:val="none" w:sz="0" w:space="0" w:color="auto"/>
            <w:right w:val="none" w:sz="0" w:space="0" w:color="auto"/>
          </w:divBdr>
        </w:div>
        <w:div w:id="55863752">
          <w:marLeft w:val="0"/>
          <w:marRight w:val="0"/>
          <w:marTop w:val="0"/>
          <w:marBottom w:val="0"/>
          <w:divBdr>
            <w:top w:val="none" w:sz="0" w:space="0" w:color="auto"/>
            <w:left w:val="none" w:sz="0" w:space="0" w:color="auto"/>
            <w:bottom w:val="none" w:sz="0" w:space="0" w:color="auto"/>
            <w:right w:val="none" w:sz="0" w:space="0" w:color="auto"/>
          </w:divBdr>
        </w:div>
        <w:div w:id="1130250636">
          <w:marLeft w:val="0"/>
          <w:marRight w:val="0"/>
          <w:marTop w:val="0"/>
          <w:marBottom w:val="0"/>
          <w:divBdr>
            <w:top w:val="none" w:sz="0" w:space="0" w:color="auto"/>
            <w:left w:val="none" w:sz="0" w:space="0" w:color="auto"/>
            <w:bottom w:val="none" w:sz="0" w:space="0" w:color="auto"/>
            <w:right w:val="none" w:sz="0" w:space="0" w:color="auto"/>
          </w:divBdr>
        </w:div>
        <w:div w:id="858203632">
          <w:marLeft w:val="0"/>
          <w:marRight w:val="0"/>
          <w:marTop w:val="0"/>
          <w:marBottom w:val="0"/>
          <w:divBdr>
            <w:top w:val="none" w:sz="0" w:space="0" w:color="auto"/>
            <w:left w:val="none" w:sz="0" w:space="0" w:color="auto"/>
            <w:bottom w:val="none" w:sz="0" w:space="0" w:color="auto"/>
            <w:right w:val="none" w:sz="0" w:space="0" w:color="auto"/>
          </w:divBdr>
        </w:div>
        <w:div w:id="1966350750">
          <w:marLeft w:val="0"/>
          <w:marRight w:val="0"/>
          <w:marTop w:val="0"/>
          <w:marBottom w:val="0"/>
          <w:divBdr>
            <w:top w:val="none" w:sz="0" w:space="0" w:color="auto"/>
            <w:left w:val="none" w:sz="0" w:space="0" w:color="auto"/>
            <w:bottom w:val="none" w:sz="0" w:space="0" w:color="auto"/>
            <w:right w:val="none" w:sz="0" w:space="0" w:color="auto"/>
          </w:divBdr>
        </w:div>
        <w:div w:id="1309363642">
          <w:marLeft w:val="0"/>
          <w:marRight w:val="0"/>
          <w:marTop w:val="0"/>
          <w:marBottom w:val="0"/>
          <w:divBdr>
            <w:top w:val="none" w:sz="0" w:space="0" w:color="auto"/>
            <w:left w:val="none" w:sz="0" w:space="0" w:color="auto"/>
            <w:bottom w:val="none" w:sz="0" w:space="0" w:color="auto"/>
            <w:right w:val="none" w:sz="0" w:space="0" w:color="auto"/>
          </w:divBdr>
        </w:div>
        <w:div w:id="90320168">
          <w:marLeft w:val="0"/>
          <w:marRight w:val="0"/>
          <w:marTop w:val="0"/>
          <w:marBottom w:val="0"/>
          <w:divBdr>
            <w:top w:val="none" w:sz="0" w:space="0" w:color="auto"/>
            <w:left w:val="none" w:sz="0" w:space="0" w:color="auto"/>
            <w:bottom w:val="none" w:sz="0" w:space="0" w:color="auto"/>
            <w:right w:val="none" w:sz="0" w:space="0" w:color="auto"/>
          </w:divBdr>
        </w:div>
        <w:div w:id="1905989125">
          <w:marLeft w:val="0"/>
          <w:marRight w:val="0"/>
          <w:marTop w:val="0"/>
          <w:marBottom w:val="0"/>
          <w:divBdr>
            <w:top w:val="none" w:sz="0" w:space="0" w:color="auto"/>
            <w:left w:val="none" w:sz="0" w:space="0" w:color="auto"/>
            <w:bottom w:val="none" w:sz="0" w:space="0" w:color="auto"/>
            <w:right w:val="none" w:sz="0" w:space="0" w:color="auto"/>
          </w:divBdr>
        </w:div>
        <w:div w:id="1354113965">
          <w:marLeft w:val="0"/>
          <w:marRight w:val="0"/>
          <w:marTop w:val="0"/>
          <w:marBottom w:val="0"/>
          <w:divBdr>
            <w:top w:val="none" w:sz="0" w:space="0" w:color="auto"/>
            <w:left w:val="none" w:sz="0" w:space="0" w:color="auto"/>
            <w:bottom w:val="none" w:sz="0" w:space="0" w:color="auto"/>
            <w:right w:val="none" w:sz="0" w:space="0" w:color="auto"/>
          </w:divBdr>
        </w:div>
        <w:div w:id="1035080730">
          <w:marLeft w:val="0"/>
          <w:marRight w:val="0"/>
          <w:marTop w:val="0"/>
          <w:marBottom w:val="0"/>
          <w:divBdr>
            <w:top w:val="none" w:sz="0" w:space="0" w:color="auto"/>
            <w:left w:val="none" w:sz="0" w:space="0" w:color="auto"/>
            <w:bottom w:val="none" w:sz="0" w:space="0" w:color="auto"/>
            <w:right w:val="none" w:sz="0" w:space="0" w:color="auto"/>
          </w:divBdr>
        </w:div>
        <w:div w:id="1231111465">
          <w:marLeft w:val="0"/>
          <w:marRight w:val="0"/>
          <w:marTop w:val="0"/>
          <w:marBottom w:val="0"/>
          <w:divBdr>
            <w:top w:val="none" w:sz="0" w:space="0" w:color="auto"/>
            <w:left w:val="none" w:sz="0" w:space="0" w:color="auto"/>
            <w:bottom w:val="none" w:sz="0" w:space="0" w:color="auto"/>
            <w:right w:val="none" w:sz="0" w:space="0" w:color="auto"/>
          </w:divBdr>
        </w:div>
        <w:div w:id="1431854694">
          <w:marLeft w:val="0"/>
          <w:marRight w:val="0"/>
          <w:marTop w:val="0"/>
          <w:marBottom w:val="0"/>
          <w:divBdr>
            <w:top w:val="none" w:sz="0" w:space="0" w:color="auto"/>
            <w:left w:val="none" w:sz="0" w:space="0" w:color="auto"/>
            <w:bottom w:val="none" w:sz="0" w:space="0" w:color="auto"/>
            <w:right w:val="none" w:sz="0" w:space="0" w:color="auto"/>
          </w:divBdr>
        </w:div>
        <w:div w:id="89469976">
          <w:marLeft w:val="0"/>
          <w:marRight w:val="0"/>
          <w:marTop w:val="0"/>
          <w:marBottom w:val="0"/>
          <w:divBdr>
            <w:top w:val="none" w:sz="0" w:space="0" w:color="auto"/>
            <w:left w:val="none" w:sz="0" w:space="0" w:color="auto"/>
            <w:bottom w:val="none" w:sz="0" w:space="0" w:color="auto"/>
            <w:right w:val="none" w:sz="0" w:space="0" w:color="auto"/>
          </w:divBdr>
        </w:div>
        <w:div w:id="416025939">
          <w:marLeft w:val="0"/>
          <w:marRight w:val="0"/>
          <w:marTop w:val="0"/>
          <w:marBottom w:val="0"/>
          <w:divBdr>
            <w:top w:val="none" w:sz="0" w:space="0" w:color="auto"/>
            <w:left w:val="none" w:sz="0" w:space="0" w:color="auto"/>
            <w:bottom w:val="none" w:sz="0" w:space="0" w:color="auto"/>
            <w:right w:val="none" w:sz="0" w:space="0" w:color="auto"/>
          </w:divBdr>
        </w:div>
        <w:div w:id="738214628">
          <w:marLeft w:val="0"/>
          <w:marRight w:val="0"/>
          <w:marTop w:val="0"/>
          <w:marBottom w:val="0"/>
          <w:divBdr>
            <w:top w:val="none" w:sz="0" w:space="0" w:color="auto"/>
            <w:left w:val="none" w:sz="0" w:space="0" w:color="auto"/>
            <w:bottom w:val="none" w:sz="0" w:space="0" w:color="auto"/>
            <w:right w:val="none" w:sz="0" w:space="0" w:color="auto"/>
          </w:divBdr>
        </w:div>
        <w:div w:id="1172992420">
          <w:marLeft w:val="0"/>
          <w:marRight w:val="0"/>
          <w:marTop w:val="0"/>
          <w:marBottom w:val="0"/>
          <w:divBdr>
            <w:top w:val="none" w:sz="0" w:space="0" w:color="auto"/>
            <w:left w:val="none" w:sz="0" w:space="0" w:color="auto"/>
            <w:bottom w:val="none" w:sz="0" w:space="0" w:color="auto"/>
            <w:right w:val="none" w:sz="0" w:space="0" w:color="auto"/>
          </w:divBdr>
        </w:div>
        <w:div w:id="1376395856">
          <w:marLeft w:val="0"/>
          <w:marRight w:val="0"/>
          <w:marTop w:val="0"/>
          <w:marBottom w:val="0"/>
          <w:divBdr>
            <w:top w:val="none" w:sz="0" w:space="0" w:color="auto"/>
            <w:left w:val="none" w:sz="0" w:space="0" w:color="auto"/>
            <w:bottom w:val="none" w:sz="0" w:space="0" w:color="auto"/>
            <w:right w:val="none" w:sz="0" w:space="0" w:color="auto"/>
          </w:divBdr>
        </w:div>
        <w:div w:id="1628244029">
          <w:marLeft w:val="0"/>
          <w:marRight w:val="0"/>
          <w:marTop w:val="0"/>
          <w:marBottom w:val="0"/>
          <w:divBdr>
            <w:top w:val="none" w:sz="0" w:space="0" w:color="auto"/>
            <w:left w:val="none" w:sz="0" w:space="0" w:color="auto"/>
            <w:bottom w:val="none" w:sz="0" w:space="0" w:color="auto"/>
            <w:right w:val="none" w:sz="0" w:space="0" w:color="auto"/>
          </w:divBdr>
        </w:div>
        <w:div w:id="574239145">
          <w:marLeft w:val="0"/>
          <w:marRight w:val="0"/>
          <w:marTop w:val="0"/>
          <w:marBottom w:val="0"/>
          <w:divBdr>
            <w:top w:val="none" w:sz="0" w:space="0" w:color="auto"/>
            <w:left w:val="none" w:sz="0" w:space="0" w:color="auto"/>
            <w:bottom w:val="none" w:sz="0" w:space="0" w:color="auto"/>
            <w:right w:val="none" w:sz="0" w:space="0" w:color="auto"/>
          </w:divBdr>
        </w:div>
        <w:div w:id="1054424487">
          <w:marLeft w:val="0"/>
          <w:marRight w:val="0"/>
          <w:marTop w:val="0"/>
          <w:marBottom w:val="0"/>
          <w:divBdr>
            <w:top w:val="none" w:sz="0" w:space="0" w:color="auto"/>
            <w:left w:val="none" w:sz="0" w:space="0" w:color="auto"/>
            <w:bottom w:val="none" w:sz="0" w:space="0" w:color="auto"/>
            <w:right w:val="none" w:sz="0" w:space="0" w:color="auto"/>
          </w:divBdr>
        </w:div>
        <w:div w:id="981040023">
          <w:marLeft w:val="0"/>
          <w:marRight w:val="0"/>
          <w:marTop w:val="0"/>
          <w:marBottom w:val="0"/>
          <w:divBdr>
            <w:top w:val="none" w:sz="0" w:space="0" w:color="auto"/>
            <w:left w:val="none" w:sz="0" w:space="0" w:color="auto"/>
            <w:bottom w:val="none" w:sz="0" w:space="0" w:color="auto"/>
            <w:right w:val="none" w:sz="0" w:space="0" w:color="auto"/>
          </w:divBdr>
        </w:div>
        <w:div w:id="1887839682">
          <w:marLeft w:val="0"/>
          <w:marRight w:val="0"/>
          <w:marTop w:val="0"/>
          <w:marBottom w:val="0"/>
          <w:divBdr>
            <w:top w:val="none" w:sz="0" w:space="0" w:color="auto"/>
            <w:left w:val="none" w:sz="0" w:space="0" w:color="auto"/>
            <w:bottom w:val="none" w:sz="0" w:space="0" w:color="auto"/>
            <w:right w:val="none" w:sz="0" w:space="0" w:color="auto"/>
          </w:divBdr>
        </w:div>
        <w:div w:id="97724836">
          <w:marLeft w:val="0"/>
          <w:marRight w:val="0"/>
          <w:marTop w:val="0"/>
          <w:marBottom w:val="0"/>
          <w:divBdr>
            <w:top w:val="none" w:sz="0" w:space="0" w:color="auto"/>
            <w:left w:val="none" w:sz="0" w:space="0" w:color="auto"/>
            <w:bottom w:val="none" w:sz="0" w:space="0" w:color="auto"/>
            <w:right w:val="none" w:sz="0" w:space="0" w:color="auto"/>
          </w:divBdr>
        </w:div>
        <w:div w:id="274799281">
          <w:marLeft w:val="0"/>
          <w:marRight w:val="0"/>
          <w:marTop w:val="0"/>
          <w:marBottom w:val="0"/>
          <w:divBdr>
            <w:top w:val="none" w:sz="0" w:space="0" w:color="auto"/>
            <w:left w:val="none" w:sz="0" w:space="0" w:color="auto"/>
            <w:bottom w:val="none" w:sz="0" w:space="0" w:color="auto"/>
            <w:right w:val="none" w:sz="0" w:space="0" w:color="auto"/>
          </w:divBdr>
        </w:div>
        <w:div w:id="429667590">
          <w:marLeft w:val="0"/>
          <w:marRight w:val="0"/>
          <w:marTop w:val="0"/>
          <w:marBottom w:val="0"/>
          <w:divBdr>
            <w:top w:val="none" w:sz="0" w:space="0" w:color="auto"/>
            <w:left w:val="none" w:sz="0" w:space="0" w:color="auto"/>
            <w:bottom w:val="none" w:sz="0" w:space="0" w:color="auto"/>
            <w:right w:val="none" w:sz="0" w:space="0" w:color="auto"/>
          </w:divBdr>
        </w:div>
        <w:div w:id="1069420795">
          <w:marLeft w:val="0"/>
          <w:marRight w:val="0"/>
          <w:marTop w:val="0"/>
          <w:marBottom w:val="0"/>
          <w:divBdr>
            <w:top w:val="none" w:sz="0" w:space="0" w:color="auto"/>
            <w:left w:val="none" w:sz="0" w:space="0" w:color="auto"/>
            <w:bottom w:val="none" w:sz="0" w:space="0" w:color="auto"/>
            <w:right w:val="none" w:sz="0" w:space="0" w:color="auto"/>
          </w:divBdr>
        </w:div>
        <w:div w:id="2064407218">
          <w:marLeft w:val="0"/>
          <w:marRight w:val="0"/>
          <w:marTop w:val="0"/>
          <w:marBottom w:val="0"/>
          <w:divBdr>
            <w:top w:val="none" w:sz="0" w:space="0" w:color="auto"/>
            <w:left w:val="none" w:sz="0" w:space="0" w:color="auto"/>
            <w:bottom w:val="none" w:sz="0" w:space="0" w:color="auto"/>
            <w:right w:val="none" w:sz="0" w:space="0" w:color="auto"/>
          </w:divBdr>
        </w:div>
        <w:div w:id="2042513133">
          <w:marLeft w:val="0"/>
          <w:marRight w:val="0"/>
          <w:marTop w:val="0"/>
          <w:marBottom w:val="0"/>
          <w:divBdr>
            <w:top w:val="none" w:sz="0" w:space="0" w:color="auto"/>
            <w:left w:val="none" w:sz="0" w:space="0" w:color="auto"/>
            <w:bottom w:val="none" w:sz="0" w:space="0" w:color="auto"/>
            <w:right w:val="none" w:sz="0" w:space="0" w:color="auto"/>
          </w:divBdr>
        </w:div>
        <w:div w:id="219371118">
          <w:marLeft w:val="0"/>
          <w:marRight w:val="0"/>
          <w:marTop w:val="0"/>
          <w:marBottom w:val="0"/>
          <w:divBdr>
            <w:top w:val="none" w:sz="0" w:space="0" w:color="auto"/>
            <w:left w:val="none" w:sz="0" w:space="0" w:color="auto"/>
            <w:bottom w:val="none" w:sz="0" w:space="0" w:color="auto"/>
            <w:right w:val="none" w:sz="0" w:space="0" w:color="auto"/>
          </w:divBdr>
        </w:div>
        <w:div w:id="1774133283">
          <w:marLeft w:val="0"/>
          <w:marRight w:val="0"/>
          <w:marTop w:val="0"/>
          <w:marBottom w:val="0"/>
          <w:divBdr>
            <w:top w:val="none" w:sz="0" w:space="0" w:color="auto"/>
            <w:left w:val="none" w:sz="0" w:space="0" w:color="auto"/>
            <w:bottom w:val="none" w:sz="0" w:space="0" w:color="auto"/>
            <w:right w:val="none" w:sz="0" w:space="0" w:color="auto"/>
          </w:divBdr>
        </w:div>
        <w:div w:id="1958412440">
          <w:marLeft w:val="0"/>
          <w:marRight w:val="0"/>
          <w:marTop w:val="0"/>
          <w:marBottom w:val="0"/>
          <w:divBdr>
            <w:top w:val="none" w:sz="0" w:space="0" w:color="auto"/>
            <w:left w:val="none" w:sz="0" w:space="0" w:color="auto"/>
            <w:bottom w:val="none" w:sz="0" w:space="0" w:color="auto"/>
            <w:right w:val="none" w:sz="0" w:space="0" w:color="auto"/>
          </w:divBdr>
        </w:div>
        <w:div w:id="1158887739">
          <w:marLeft w:val="0"/>
          <w:marRight w:val="0"/>
          <w:marTop w:val="0"/>
          <w:marBottom w:val="0"/>
          <w:divBdr>
            <w:top w:val="none" w:sz="0" w:space="0" w:color="auto"/>
            <w:left w:val="none" w:sz="0" w:space="0" w:color="auto"/>
            <w:bottom w:val="none" w:sz="0" w:space="0" w:color="auto"/>
            <w:right w:val="none" w:sz="0" w:space="0" w:color="auto"/>
          </w:divBdr>
        </w:div>
        <w:div w:id="404953730">
          <w:marLeft w:val="0"/>
          <w:marRight w:val="0"/>
          <w:marTop w:val="0"/>
          <w:marBottom w:val="0"/>
          <w:divBdr>
            <w:top w:val="none" w:sz="0" w:space="0" w:color="auto"/>
            <w:left w:val="none" w:sz="0" w:space="0" w:color="auto"/>
            <w:bottom w:val="none" w:sz="0" w:space="0" w:color="auto"/>
            <w:right w:val="none" w:sz="0" w:space="0" w:color="auto"/>
          </w:divBdr>
        </w:div>
        <w:div w:id="1983926132">
          <w:marLeft w:val="0"/>
          <w:marRight w:val="0"/>
          <w:marTop w:val="0"/>
          <w:marBottom w:val="0"/>
          <w:divBdr>
            <w:top w:val="none" w:sz="0" w:space="0" w:color="auto"/>
            <w:left w:val="none" w:sz="0" w:space="0" w:color="auto"/>
            <w:bottom w:val="none" w:sz="0" w:space="0" w:color="auto"/>
            <w:right w:val="none" w:sz="0" w:space="0" w:color="auto"/>
          </w:divBdr>
        </w:div>
        <w:div w:id="721632674">
          <w:marLeft w:val="0"/>
          <w:marRight w:val="0"/>
          <w:marTop w:val="0"/>
          <w:marBottom w:val="0"/>
          <w:divBdr>
            <w:top w:val="none" w:sz="0" w:space="0" w:color="auto"/>
            <w:left w:val="none" w:sz="0" w:space="0" w:color="auto"/>
            <w:bottom w:val="none" w:sz="0" w:space="0" w:color="auto"/>
            <w:right w:val="none" w:sz="0" w:space="0" w:color="auto"/>
          </w:divBdr>
        </w:div>
        <w:div w:id="48192204">
          <w:marLeft w:val="0"/>
          <w:marRight w:val="0"/>
          <w:marTop w:val="0"/>
          <w:marBottom w:val="0"/>
          <w:divBdr>
            <w:top w:val="none" w:sz="0" w:space="0" w:color="auto"/>
            <w:left w:val="none" w:sz="0" w:space="0" w:color="auto"/>
            <w:bottom w:val="none" w:sz="0" w:space="0" w:color="auto"/>
            <w:right w:val="none" w:sz="0" w:space="0" w:color="auto"/>
          </w:divBdr>
        </w:div>
        <w:div w:id="1632786596">
          <w:marLeft w:val="0"/>
          <w:marRight w:val="0"/>
          <w:marTop w:val="0"/>
          <w:marBottom w:val="0"/>
          <w:divBdr>
            <w:top w:val="none" w:sz="0" w:space="0" w:color="auto"/>
            <w:left w:val="none" w:sz="0" w:space="0" w:color="auto"/>
            <w:bottom w:val="none" w:sz="0" w:space="0" w:color="auto"/>
            <w:right w:val="none" w:sz="0" w:space="0" w:color="auto"/>
          </w:divBdr>
        </w:div>
        <w:div w:id="977415544">
          <w:marLeft w:val="0"/>
          <w:marRight w:val="0"/>
          <w:marTop w:val="0"/>
          <w:marBottom w:val="0"/>
          <w:divBdr>
            <w:top w:val="none" w:sz="0" w:space="0" w:color="auto"/>
            <w:left w:val="none" w:sz="0" w:space="0" w:color="auto"/>
            <w:bottom w:val="none" w:sz="0" w:space="0" w:color="auto"/>
            <w:right w:val="none" w:sz="0" w:space="0" w:color="auto"/>
          </w:divBdr>
        </w:div>
        <w:div w:id="1764766204">
          <w:marLeft w:val="0"/>
          <w:marRight w:val="0"/>
          <w:marTop w:val="0"/>
          <w:marBottom w:val="0"/>
          <w:divBdr>
            <w:top w:val="none" w:sz="0" w:space="0" w:color="auto"/>
            <w:left w:val="none" w:sz="0" w:space="0" w:color="auto"/>
            <w:bottom w:val="none" w:sz="0" w:space="0" w:color="auto"/>
            <w:right w:val="none" w:sz="0" w:space="0" w:color="auto"/>
          </w:divBdr>
        </w:div>
      </w:divsChild>
    </w:div>
    <w:div w:id="633675702">
      <w:bodyDiv w:val="1"/>
      <w:marLeft w:val="0"/>
      <w:marRight w:val="0"/>
      <w:marTop w:val="0"/>
      <w:marBottom w:val="0"/>
      <w:divBdr>
        <w:top w:val="none" w:sz="0" w:space="0" w:color="auto"/>
        <w:left w:val="none" w:sz="0" w:space="0" w:color="auto"/>
        <w:bottom w:val="none" w:sz="0" w:space="0" w:color="auto"/>
        <w:right w:val="none" w:sz="0" w:space="0" w:color="auto"/>
      </w:divBdr>
    </w:div>
    <w:div w:id="681854642">
      <w:bodyDiv w:val="1"/>
      <w:marLeft w:val="0"/>
      <w:marRight w:val="0"/>
      <w:marTop w:val="0"/>
      <w:marBottom w:val="0"/>
      <w:divBdr>
        <w:top w:val="none" w:sz="0" w:space="0" w:color="auto"/>
        <w:left w:val="none" w:sz="0" w:space="0" w:color="auto"/>
        <w:bottom w:val="none" w:sz="0" w:space="0" w:color="auto"/>
        <w:right w:val="none" w:sz="0" w:space="0" w:color="auto"/>
      </w:divBdr>
      <w:divsChild>
        <w:div w:id="2120484056">
          <w:marLeft w:val="0"/>
          <w:marRight w:val="0"/>
          <w:marTop w:val="0"/>
          <w:marBottom w:val="0"/>
          <w:divBdr>
            <w:top w:val="none" w:sz="0" w:space="0" w:color="auto"/>
            <w:left w:val="none" w:sz="0" w:space="0" w:color="auto"/>
            <w:bottom w:val="none" w:sz="0" w:space="0" w:color="auto"/>
            <w:right w:val="none" w:sz="0" w:space="0" w:color="auto"/>
          </w:divBdr>
        </w:div>
        <w:div w:id="1335189429">
          <w:marLeft w:val="0"/>
          <w:marRight w:val="0"/>
          <w:marTop w:val="0"/>
          <w:marBottom w:val="0"/>
          <w:divBdr>
            <w:top w:val="none" w:sz="0" w:space="0" w:color="auto"/>
            <w:left w:val="none" w:sz="0" w:space="0" w:color="auto"/>
            <w:bottom w:val="none" w:sz="0" w:space="0" w:color="auto"/>
            <w:right w:val="none" w:sz="0" w:space="0" w:color="auto"/>
          </w:divBdr>
        </w:div>
        <w:div w:id="1276788901">
          <w:marLeft w:val="0"/>
          <w:marRight w:val="0"/>
          <w:marTop w:val="0"/>
          <w:marBottom w:val="0"/>
          <w:divBdr>
            <w:top w:val="none" w:sz="0" w:space="0" w:color="auto"/>
            <w:left w:val="none" w:sz="0" w:space="0" w:color="auto"/>
            <w:bottom w:val="none" w:sz="0" w:space="0" w:color="auto"/>
            <w:right w:val="none" w:sz="0" w:space="0" w:color="auto"/>
          </w:divBdr>
        </w:div>
        <w:div w:id="412437561">
          <w:marLeft w:val="0"/>
          <w:marRight w:val="0"/>
          <w:marTop w:val="0"/>
          <w:marBottom w:val="0"/>
          <w:divBdr>
            <w:top w:val="none" w:sz="0" w:space="0" w:color="auto"/>
            <w:left w:val="none" w:sz="0" w:space="0" w:color="auto"/>
            <w:bottom w:val="none" w:sz="0" w:space="0" w:color="auto"/>
            <w:right w:val="none" w:sz="0" w:space="0" w:color="auto"/>
          </w:divBdr>
        </w:div>
        <w:div w:id="946545661">
          <w:marLeft w:val="0"/>
          <w:marRight w:val="0"/>
          <w:marTop w:val="0"/>
          <w:marBottom w:val="0"/>
          <w:divBdr>
            <w:top w:val="none" w:sz="0" w:space="0" w:color="auto"/>
            <w:left w:val="none" w:sz="0" w:space="0" w:color="auto"/>
            <w:bottom w:val="none" w:sz="0" w:space="0" w:color="auto"/>
            <w:right w:val="none" w:sz="0" w:space="0" w:color="auto"/>
          </w:divBdr>
        </w:div>
        <w:div w:id="629551746">
          <w:marLeft w:val="0"/>
          <w:marRight w:val="0"/>
          <w:marTop w:val="0"/>
          <w:marBottom w:val="0"/>
          <w:divBdr>
            <w:top w:val="none" w:sz="0" w:space="0" w:color="auto"/>
            <w:left w:val="none" w:sz="0" w:space="0" w:color="auto"/>
            <w:bottom w:val="none" w:sz="0" w:space="0" w:color="auto"/>
            <w:right w:val="none" w:sz="0" w:space="0" w:color="auto"/>
          </w:divBdr>
        </w:div>
        <w:div w:id="711655786">
          <w:marLeft w:val="0"/>
          <w:marRight w:val="0"/>
          <w:marTop w:val="0"/>
          <w:marBottom w:val="0"/>
          <w:divBdr>
            <w:top w:val="none" w:sz="0" w:space="0" w:color="auto"/>
            <w:left w:val="none" w:sz="0" w:space="0" w:color="auto"/>
            <w:bottom w:val="none" w:sz="0" w:space="0" w:color="auto"/>
            <w:right w:val="none" w:sz="0" w:space="0" w:color="auto"/>
          </w:divBdr>
        </w:div>
        <w:div w:id="1066106519">
          <w:marLeft w:val="0"/>
          <w:marRight w:val="0"/>
          <w:marTop w:val="0"/>
          <w:marBottom w:val="0"/>
          <w:divBdr>
            <w:top w:val="none" w:sz="0" w:space="0" w:color="auto"/>
            <w:left w:val="none" w:sz="0" w:space="0" w:color="auto"/>
            <w:bottom w:val="none" w:sz="0" w:space="0" w:color="auto"/>
            <w:right w:val="none" w:sz="0" w:space="0" w:color="auto"/>
          </w:divBdr>
        </w:div>
        <w:div w:id="427698630">
          <w:marLeft w:val="0"/>
          <w:marRight w:val="0"/>
          <w:marTop w:val="0"/>
          <w:marBottom w:val="0"/>
          <w:divBdr>
            <w:top w:val="none" w:sz="0" w:space="0" w:color="auto"/>
            <w:left w:val="none" w:sz="0" w:space="0" w:color="auto"/>
            <w:bottom w:val="none" w:sz="0" w:space="0" w:color="auto"/>
            <w:right w:val="none" w:sz="0" w:space="0" w:color="auto"/>
          </w:divBdr>
        </w:div>
        <w:div w:id="480853975">
          <w:marLeft w:val="0"/>
          <w:marRight w:val="0"/>
          <w:marTop w:val="0"/>
          <w:marBottom w:val="0"/>
          <w:divBdr>
            <w:top w:val="none" w:sz="0" w:space="0" w:color="auto"/>
            <w:left w:val="none" w:sz="0" w:space="0" w:color="auto"/>
            <w:bottom w:val="none" w:sz="0" w:space="0" w:color="auto"/>
            <w:right w:val="none" w:sz="0" w:space="0" w:color="auto"/>
          </w:divBdr>
        </w:div>
        <w:div w:id="689183747">
          <w:marLeft w:val="0"/>
          <w:marRight w:val="0"/>
          <w:marTop w:val="0"/>
          <w:marBottom w:val="0"/>
          <w:divBdr>
            <w:top w:val="none" w:sz="0" w:space="0" w:color="auto"/>
            <w:left w:val="none" w:sz="0" w:space="0" w:color="auto"/>
            <w:bottom w:val="none" w:sz="0" w:space="0" w:color="auto"/>
            <w:right w:val="none" w:sz="0" w:space="0" w:color="auto"/>
          </w:divBdr>
        </w:div>
        <w:div w:id="1026365456">
          <w:marLeft w:val="0"/>
          <w:marRight w:val="0"/>
          <w:marTop w:val="0"/>
          <w:marBottom w:val="0"/>
          <w:divBdr>
            <w:top w:val="none" w:sz="0" w:space="0" w:color="auto"/>
            <w:left w:val="none" w:sz="0" w:space="0" w:color="auto"/>
            <w:bottom w:val="none" w:sz="0" w:space="0" w:color="auto"/>
            <w:right w:val="none" w:sz="0" w:space="0" w:color="auto"/>
          </w:divBdr>
        </w:div>
        <w:div w:id="577374110">
          <w:marLeft w:val="0"/>
          <w:marRight w:val="0"/>
          <w:marTop w:val="0"/>
          <w:marBottom w:val="0"/>
          <w:divBdr>
            <w:top w:val="none" w:sz="0" w:space="0" w:color="auto"/>
            <w:left w:val="none" w:sz="0" w:space="0" w:color="auto"/>
            <w:bottom w:val="none" w:sz="0" w:space="0" w:color="auto"/>
            <w:right w:val="none" w:sz="0" w:space="0" w:color="auto"/>
          </w:divBdr>
        </w:div>
        <w:div w:id="995105634">
          <w:marLeft w:val="0"/>
          <w:marRight w:val="0"/>
          <w:marTop w:val="0"/>
          <w:marBottom w:val="0"/>
          <w:divBdr>
            <w:top w:val="none" w:sz="0" w:space="0" w:color="auto"/>
            <w:left w:val="none" w:sz="0" w:space="0" w:color="auto"/>
            <w:bottom w:val="none" w:sz="0" w:space="0" w:color="auto"/>
            <w:right w:val="none" w:sz="0" w:space="0" w:color="auto"/>
          </w:divBdr>
        </w:div>
        <w:div w:id="430977879">
          <w:marLeft w:val="0"/>
          <w:marRight w:val="0"/>
          <w:marTop w:val="0"/>
          <w:marBottom w:val="0"/>
          <w:divBdr>
            <w:top w:val="none" w:sz="0" w:space="0" w:color="auto"/>
            <w:left w:val="none" w:sz="0" w:space="0" w:color="auto"/>
            <w:bottom w:val="none" w:sz="0" w:space="0" w:color="auto"/>
            <w:right w:val="none" w:sz="0" w:space="0" w:color="auto"/>
          </w:divBdr>
        </w:div>
        <w:div w:id="483661444">
          <w:marLeft w:val="0"/>
          <w:marRight w:val="0"/>
          <w:marTop w:val="0"/>
          <w:marBottom w:val="0"/>
          <w:divBdr>
            <w:top w:val="none" w:sz="0" w:space="0" w:color="auto"/>
            <w:left w:val="none" w:sz="0" w:space="0" w:color="auto"/>
            <w:bottom w:val="none" w:sz="0" w:space="0" w:color="auto"/>
            <w:right w:val="none" w:sz="0" w:space="0" w:color="auto"/>
          </w:divBdr>
        </w:div>
        <w:div w:id="1560507417">
          <w:marLeft w:val="0"/>
          <w:marRight w:val="0"/>
          <w:marTop w:val="0"/>
          <w:marBottom w:val="0"/>
          <w:divBdr>
            <w:top w:val="none" w:sz="0" w:space="0" w:color="auto"/>
            <w:left w:val="none" w:sz="0" w:space="0" w:color="auto"/>
            <w:bottom w:val="none" w:sz="0" w:space="0" w:color="auto"/>
            <w:right w:val="none" w:sz="0" w:space="0" w:color="auto"/>
          </w:divBdr>
        </w:div>
        <w:div w:id="549270572">
          <w:marLeft w:val="0"/>
          <w:marRight w:val="0"/>
          <w:marTop w:val="0"/>
          <w:marBottom w:val="0"/>
          <w:divBdr>
            <w:top w:val="none" w:sz="0" w:space="0" w:color="auto"/>
            <w:left w:val="none" w:sz="0" w:space="0" w:color="auto"/>
            <w:bottom w:val="none" w:sz="0" w:space="0" w:color="auto"/>
            <w:right w:val="none" w:sz="0" w:space="0" w:color="auto"/>
          </w:divBdr>
        </w:div>
        <w:div w:id="170876130">
          <w:marLeft w:val="0"/>
          <w:marRight w:val="0"/>
          <w:marTop w:val="0"/>
          <w:marBottom w:val="0"/>
          <w:divBdr>
            <w:top w:val="none" w:sz="0" w:space="0" w:color="auto"/>
            <w:left w:val="none" w:sz="0" w:space="0" w:color="auto"/>
            <w:bottom w:val="none" w:sz="0" w:space="0" w:color="auto"/>
            <w:right w:val="none" w:sz="0" w:space="0" w:color="auto"/>
          </w:divBdr>
        </w:div>
        <w:div w:id="1908416986">
          <w:marLeft w:val="0"/>
          <w:marRight w:val="0"/>
          <w:marTop w:val="0"/>
          <w:marBottom w:val="0"/>
          <w:divBdr>
            <w:top w:val="none" w:sz="0" w:space="0" w:color="auto"/>
            <w:left w:val="none" w:sz="0" w:space="0" w:color="auto"/>
            <w:bottom w:val="none" w:sz="0" w:space="0" w:color="auto"/>
            <w:right w:val="none" w:sz="0" w:space="0" w:color="auto"/>
          </w:divBdr>
        </w:div>
        <w:div w:id="1006636899">
          <w:marLeft w:val="0"/>
          <w:marRight w:val="0"/>
          <w:marTop w:val="0"/>
          <w:marBottom w:val="0"/>
          <w:divBdr>
            <w:top w:val="none" w:sz="0" w:space="0" w:color="auto"/>
            <w:left w:val="none" w:sz="0" w:space="0" w:color="auto"/>
            <w:bottom w:val="none" w:sz="0" w:space="0" w:color="auto"/>
            <w:right w:val="none" w:sz="0" w:space="0" w:color="auto"/>
          </w:divBdr>
        </w:div>
      </w:divsChild>
    </w:div>
    <w:div w:id="803037975">
      <w:bodyDiv w:val="1"/>
      <w:marLeft w:val="0"/>
      <w:marRight w:val="0"/>
      <w:marTop w:val="0"/>
      <w:marBottom w:val="0"/>
      <w:divBdr>
        <w:top w:val="none" w:sz="0" w:space="0" w:color="auto"/>
        <w:left w:val="none" w:sz="0" w:space="0" w:color="auto"/>
        <w:bottom w:val="none" w:sz="0" w:space="0" w:color="auto"/>
        <w:right w:val="none" w:sz="0" w:space="0" w:color="auto"/>
      </w:divBdr>
    </w:div>
    <w:div w:id="832181215">
      <w:bodyDiv w:val="1"/>
      <w:marLeft w:val="0"/>
      <w:marRight w:val="0"/>
      <w:marTop w:val="0"/>
      <w:marBottom w:val="0"/>
      <w:divBdr>
        <w:top w:val="none" w:sz="0" w:space="0" w:color="auto"/>
        <w:left w:val="none" w:sz="0" w:space="0" w:color="auto"/>
        <w:bottom w:val="none" w:sz="0" w:space="0" w:color="auto"/>
        <w:right w:val="none" w:sz="0" w:space="0" w:color="auto"/>
      </w:divBdr>
    </w:div>
    <w:div w:id="911349277">
      <w:bodyDiv w:val="1"/>
      <w:marLeft w:val="0"/>
      <w:marRight w:val="0"/>
      <w:marTop w:val="0"/>
      <w:marBottom w:val="0"/>
      <w:divBdr>
        <w:top w:val="none" w:sz="0" w:space="0" w:color="auto"/>
        <w:left w:val="none" w:sz="0" w:space="0" w:color="auto"/>
        <w:bottom w:val="none" w:sz="0" w:space="0" w:color="auto"/>
        <w:right w:val="none" w:sz="0" w:space="0" w:color="auto"/>
      </w:divBdr>
    </w:div>
    <w:div w:id="1015424551">
      <w:bodyDiv w:val="1"/>
      <w:marLeft w:val="0"/>
      <w:marRight w:val="0"/>
      <w:marTop w:val="0"/>
      <w:marBottom w:val="0"/>
      <w:divBdr>
        <w:top w:val="none" w:sz="0" w:space="0" w:color="auto"/>
        <w:left w:val="none" w:sz="0" w:space="0" w:color="auto"/>
        <w:bottom w:val="none" w:sz="0" w:space="0" w:color="auto"/>
        <w:right w:val="none" w:sz="0" w:space="0" w:color="auto"/>
      </w:divBdr>
    </w:div>
    <w:div w:id="1297688384">
      <w:bodyDiv w:val="1"/>
      <w:marLeft w:val="0"/>
      <w:marRight w:val="0"/>
      <w:marTop w:val="0"/>
      <w:marBottom w:val="0"/>
      <w:divBdr>
        <w:top w:val="none" w:sz="0" w:space="0" w:color="auto"/>
        <w:left w:val="none" w:sz="0" w:space="0" w:color="auto"/>
        <w:bottom w:val="none" w:sz="0" w:space="0" w:color="auto"/>
        <w:right w:val="none" w:sz="0" w:space="0" w:color="auto"/>
      </w:divBdr>
      <w:divsChild>
        <w:div w:id="1791826848">
          <w:marLeft w:val="0"/>
          <w:marRight w:val="0"/>
          <w:marTop w:val="0"/>
          <w:marBottom w:val="0"/>
          <w:divBdr>
            <w:top w:val="none" w:sz="0" w:space="0" w:color="auto"/>
            <w:left w:val="none" w:sz="0" w:space="0" w:color="auto"/>
            <w:bottom w:val="none" w:sz="0" w:space="0" w:color="auto"/>
            <w:right w:val="none" w:sz="0" w:space="0" w:color="auto"/>
          </w:divBdr>
        </w:div>
        <w:div w:id="1614248549">
          <w:marLeft w:val="0"/>
          <w:marRight w:val="0"/>
          <w:marTop w:val="0"/>
          <w:marBottom w:val="0"/>
          <w:divBdr>
            <w:top w:val="none" w:sz="0" w:space="0" w:color="auto"/>
            <w:left w:val="none" w:sz="0" w:space="0" w:color="auto"/>
            <w:bottom w:val="none" w:sz="0" w:space="0" w:color="auto"/>
            <w:right w:val="none" w:sz="0" w:space="0" w:color="auto"/>
          </w:divBdr>
        </w:div>
        <w:div w:id="638192487">
          <w:marLeft w:val="0"/>
          <w:marRight w:val="0"/>
          <w:marTop w:val="0"/>
          <w:marBottom w:val="0"/>
          <w:divBdr>
            <w:top w:val="none" w:sz="0" w:space="0" w:color="auto"/>
            <w:left w:val="none" w:sz="0" w:space="0" w:color="auto"/>
            <w:bottom w:val="none" w:sz="0" w:space="0" w:color="auto"/>
            <w:right w:val="none" w:sz="0" w:space="0" w:color="auto"/>
          </w:divBdr>
        </w:div>
        <w:div w:id="2029484117">
          <w:marLeft w:val="0"/>
          <w:marRight w:val="0"/>
          <w:marTop w:val="0"/>
          <w:marBottom w:val="0"/>
          <w:divBdr>
            <w:top w:val="none" w:sz="0" w:space="0" w:color="auto"/>
            <w:left w:val="none" w:sz="0" w:space="0" w:color="auto"/>
            <w:bottom w:val="none" w:sz="0" w:space="0" w:color="auto"/>
            <w:right w:val="none" w:sz="0" w:space="0" w:color="auto"/>
          </w:divBdr>
        </w:div>
        <w:div w:id="128668743">
          <w:marLeft w:val="0"/>
          <w:marRight w:val="0"/>
          <w:marTop w:val="0"/>
          <w:marBottom w:val="0"/>
          <w:divBdr>
            <w:top w:val="none" w:sz="0" w:space="0" w:color="auto"/>
            <w:left w:val="none" w:sz="0" w:space="0" w:color="auto"/>
            <w:bottom w:val="none" w:sz="0" w:space="0" w:color="auto"/>
            <w:right w:val="none" w:sz="0" w:space="0" w:color="auto"/>
          </w:divBdr>
        </w:div>
        <w:div w:id="1349869790">
          <w:marLeft w:val="0"/>
          <w:marRight w:val="0"/>
          <w:marTop w:val="0"/>
          <w:marBottom w:val="0"/>
          <w:divBdr>
            <w:top w:val="none" w:sz="0" w:space="0" w:color="auto"/>
            <w:left w:val="none" w:sz="0" w:space="0" w:color="auto"/>
            <w:bottom w:val="none" w:sz="0" w:space="0" w:color="auto"/>
            <w:right w:val="none" w:sz="0" w:space="0" w:color="auto"/>
          </w:divBdr>
        </w:div>
        <w:div w:id="975719143">
          <w:marLeft w:val="0"/>
          <w:marRight w:val="0"/>
          <w:marTop w:val="0"/>
          <w:marBottom w:val="0"/>
          <w:divBdr>
            <w:top w:val="none" w:sz="0" w:space="0" w:color="auto"/>
            <w:left w:val="none" w:sz="0" w:space="0" w:color="auto"/>
            <w:bottom w:val="none" w:sz="0" w:space="0" w:color="auto"/>
            <w:right w:val="none" w:sz="0" w:space="0" w:color="auto"/>
          </w:divBdr>
        </w:div>
        <w:div w:id="784543237">
          <w:marLeft w:val="0"/>
          <w:marRight w:val="0"/>
          <w:marTop w:val="0"/>
          <w:marBottom w:val="0"/>
          <w:divBdr>
            <w:top w:val="none" w:sz="0" w:space="0" w:color="auto"/>
            <w:left w:val="none" w:sz="0" w:space="0" w:color="auto"/>
            <w:bottom w:val="none" w:sz="0" w:space="0" w:color="auto"/>
            <w:right w:val="none" w:sz="0" w:space="0" w:color="auto"/>
          </w:divBdr>
        </w:div>
        <w:div w:id="440104490">
          <w:marLeft w:val="0"/>
          <w:marRight w:val="0"/>
          <w:marTop w:val="0"/>
          <w:marBottom w:val="0"/>
          <w:divBdr>
            <w:top w:val="none" w:sz="0" w:space="0" w:color="auto"/>
            <w:left w:val="none" w:sz="0" w:space="0" w:color="auto"/>
            <w:bottom w:val="none" w:sz="0" w:space="0" w:color="auto"/>
            <w:right w:val="none" w:sz="0" w:space="0" w:color="auto"/>
          </w:divBdr>
        </w:div>
        <w:div w:id="1295062622">
          <w:marLeft w:val="0"/>
          <w:marRight w:val="0"/>
          <w:marTop w:val="0"/>
          <w:marBottom w:val="0"/>
          <w:divBdr>
            <w:top w:val="none" w:sz="0" w:space="0" w:color="auto"/>
            <w:left w:val="none" w:sz="0" w:space="0" w:color="auto"/>
            <w:bottom w:val="none" w:sz="0" w:space="0" w:color="auto"/>
            <w:right w:val="none" w:sz="0" w:space="0" w:color="auto"/>
          </w:divBdr>
        </w:div>
        <w:div w:id="895897430">
          <w:marLeft w:val="0"/>
          <w:marRight w:val="0"/>
          <w:marTop w:val="0"/>
          <w:marBottom w:val="0"/>
          <w:divBdr>
            <w:top w:val="none" w:sz="0" w:space="0" w:color="auto"/>
            <w:left w:val="none" w:sz="0" w:space="0" w:color="auto"/>
            <w:bottom w:val="none" w:sz="0" w:space="0" w:color="auto"/>
            <w:right w:val="none" w:sz="0" w:space="0" w:color="auto"/>
          </w:divBdr>
        </w:div>
        <w:div w:id="623194457">
          <w:marLeft w:val="0"/>
          <w:marRight w:val="0"/>
          <w:marTop w:val="0"/>
          <w:marBottom w:val="0"/>
          <w:divBdr>
            <w:top w:val="none" w:sz="0" w:space="0" w:color="auto"/>
            <w:left w:val="none" w:sz="0" w:space="0" w:color="auto"/>
            <w:bottom w:val="none" w:sz="0" w:space="0" w:color="auto"/>
            <w:right w:val="none" w:sz="0" w:space="0" w:color="auto"/>
          </w:divBdr>
        </w:div>
        <w:div w:id="1155994025">
          <w:marLeft w:val="0"/>
          <w:marRight w:val="0"/>
          <w:marTop w:val="0"/>
          <w:marBottom w:val="0"/>
          <w:divBdr>
            <w:top w:val="none" w:sz="0" w:space="0" w:color="auto"/>
            <w:left w:val="none" w:sz="0" w:space="0" w:color="auto"/>
            <w:bottom w:val="none" w:sz="0" w:space="0" w:color="auto"/>
            <w:right w:val="none" w:sz="0" w:space="0" w:color="auto"/>
          </w:divBdr>
        </w:div>
        <w:div w:id="396704246">
          <w:marLeft w:val="0"/>
          <w:marRight w:val="0"/>
          <w:marTop w:val="0"/>
          <w:marBottom w:val="0"/>
          <w:divBdr>
            <w:top w:val="none" w:sz="0" w:space="0" w:color="auto"/>
            <w:left w:val="none" w:sz="0" w:space="0" w:color="auto"/>
            <w:bottom w:val="none" w:sz="0" w:space="0" w:color="auto"/>
            <w:right w:val="none" w:sz="0" w:space="0" w:color="auto"/>
          </w:divBdr>
        </w:div>
        <w:div w:id="718743528">
          <w:marLeft w:val="0"/>
          <w:marRight w:val="0"/>
          <w:marTop w:val="0"/>
          <w:marBottom w:val="0"/>
          <w:divBdr>
            <w:top w:val="none" w:sz="0" w:space="0" w:color="auto"/>
            <w:left w:val="none" w:sz="0" w:space="0" w:color="auto"/>
            <w:bottom w:val="none" w:sz="0" w:space="0" w:color="auto"/>
            <w:right w:val="none" w:sz="0" w:space="0" w:color="auto"/>
          </w:divBdr>
        </w:div>
        <w:div w:id="206264971">
          <w:marLeft w:val="0"/>
          <w:marRight w:val="0"/>
          <w:marTop w:val="0"/>
          <w:marBottom w:val="0"/>
          <w:divBdr>
            <w:top w:val="none" w:sz="0" w:space="0" w:color="auto"/>
            <w:left w:val="none" w:sz="0" w:space="0" w:color="auto"/>
            <w:bottom w:val="none" w:sz="0" w:space="0" w:color="auto"/>
            <w:right w:val="none" w:sz="0" w:space="0" w:color="auto"/>
          </w:divBdr>
        </w:div>
        <w:div w:id="767118763">
          <w:marLeft w:val="0"/>
          <w:marRight w:val="0"/>
          <w:marTop w:val="0"/>
          <w:marBottom w:val="0"/>
          <w:divBdr>
            <w:top w:val="none" w:sz="0" w:space="0" w:color="auto"/>
            <w:left w:val="none" w:sz="0" w:space="0" w:color="auto"/>
            <w:bottom w:val="none" w:sz="0" w:space="0" w:color="auto"/>
            <w:right w:val="none" w:sz="0" w:space="0" w:color="auto"/>
          </w:divBdr>
        </w:div>
        <w:div w:id="780225947">
          <w:marLeft w:val="0"/>
          <w:marRight w:val="0"/>
          <w:marTop w:val="0"/>
          <w:marBottom w:val="0"/>
          <w:divBdr>
            <w:top w:val="none" w:sz="0" w:space="0" w:color="auto"/>
            <w:left w:val="none" w:sz="0" w:space="0" w:color="auto"/>
            <w:bottom w:val="none" w:sz="0" w:space="0" w:color="auto"/>
            <w:right w:val="none" w:sz="0" w:space="0" w:color="auto"/>
          </w:divBdr>
        </w:div>
        <w:div w:id="1070927112">
          <w:marLeft w:val="0"/>
          <w:marRight w:val="0"/>
          <w:marTop w:val="0"/>
          <w:marBottom w:val="0"/>
          <w:divBdr>
            <w:top w:val="none" w:sz="0" w:space="0" w:color="auto"/>
            <w:left w:val="none" w:sz="0" w:space="0" w:color="auto"/>
            <w:bottom w:val="none" w:sz="0" w:space="0" w:color="auto"/>
            <w:right w:val="none" w:sz="0" w:space="0" w:color="auto"/>
          </w:divBdr>
        </w:div>
        <w:div w:id="1693148824">
          <w:marLeft w:val="0"/>
          <w:marRight w:val="0"/>
          <w:marTop w:val="0"/>
          <w:marBottom w:val="0"/>
          <w:divBdr>
            <w:top w:val="none" w:sz="0" w:space="0" w:color="auto"/>
            <w:left w:val="none" w:sz="0" w:space="0" w:color="auto"/>
            <w:bottom w:val="none" w:sz="0" w:space="0" w:color="auto"/>
            <w:right w:val="none" w:sz="0" w:space="0" w:color="auto"/>
          </w:divBdr>
        </w:div>
        <w:div w:id="1834562641">
          <w:marLeft w:val="0"/>
          <w:marRight w:val="0"/>
          <w:marTop w:val="0"/>
          <w:marBottom w:val="0"/>
          <w:divBdr>
            <w:top w:val="none" w:sz="0" w:space="0" w:color="auto"/>
            <w:left w:val="none" w:sz="0" w:space="0" w:color="auto"/>
            <w:bottom w:val="none" w:sz="0" w:space="0" w:color="auto"/>
            <w:right w:val="none" w:sz="0" w:space="0" w:color="auto"/>
          </w:divBdr>
        </w:div>
      </w:divsChild>
    </w:div>
    <w:div w:id="1298143977">
      <w:bodyDiv w:val="1"/>
      <w:marLeft w:val="0"/>
      <w:marRight w:val="0"/>
      <w:marTop w:val="0"/>
      <w:marBottom w:val="0"/>
      <w:divBdr>
        <w:top w:val="none" w:sz="0" w:space="0" w:color="auto"/>
        <w:left w:val="none" w:sz="0" w:space="0" w:color="auto"/>
        <w:bottom w:val="none" w:sz="0" w:space="0" w:color="auto"/>
        <w:right w:val="none" w:sz="0" w:space="0" w:color="auto"/>
      </w:divBdr>
    </w:div>
    <w:div w:id="1344042301">
      <w:bodyDiv w:val="1"/>
      <w:marLeft w:val="0"/>
      <w:marRight w:val="0"/>
      <w:marTop w:val="0"/>
      <w:marBottom w:val="0"/>
      <w:divBdr>
        <w:top w:val="none" w:sz="0" w:space="0" w:color="auto"/>
        <w:left w:val="none" w:sz="0" w:space="0" w:color="auto"/>
        <w:bottom w:val="none" w:sz="0" w:space="0" w:color="auto"/>
        <w:right w:val="none" w:sz="0" w:space="0" w:color="auto"/>
      </w:divBdr>
      <w:divsChild>
        <w:div w:id="176576980">
          <w:marLeft w:val="0"/>
          <w:marRight w:val="0"/>
          <w:marTop w:val="0"/>
          <w:marBottom w:val="0"/>
          <w:divBdr>
            <w:top w:val="none" w:sz="0" w:space="0" w:color="auto"/>
            <w:left w:val="none" w:sz="0" w:space="0" w:color="auto"/>
            <w:bottom w:val="none" w:sz="0" w:space="0" w:color="auto"/>
            <w:right w:val="none" w:sz="0" w:space="0" w:color="auto"/>
          </w:divBdr>
        </w:div>
        <w:div w:id="985624005">
          <w:marLeft w:val="0"/>
          <w:marRight w:val="0"/>
          <w:marTop w:val="0"/>
          <w:marBottom w:val="0"/>
          <w:divBdr>
            <w:top w:val="none" w:sz="0" w:space="0" w:color="auto"/>
            <w:left w:val="none" w:sz="0" w:space="0" w:color="auto"/>
            <w:bottom w:val="none" w:sz="0" w:space="0" w:color="auto"/>
            <w:right w:val="none" w:sz="0" w:space="0" w:color="auto"/>
          </w:divBdr>
        </w:div>
      </w:divsChild>
    </w:div>
    <w:div w:id="1401177174">
      <w:bodyDiv w:val="1"/>
      <w:marLeft w:val="0"/>
      <w:marRight w:val="0"/>
      <w:marTop w:val="0"/>
      <w:marBottom w:val="0"/>
      <w:divBdr>
        <w:top w:val="none" w:sz="0" w:space="0" w:color="auto"/>
        <w:left w:val="none" w:sz="0" w:space="0" w:color="auto"/>
        <w:bottom w:val="none" w:sz="0" w:space="0" w:color="auto"/>
        <w:right w:val="none" w:sz="0" w:space="0" w:color="auto"/>
      </w:divBdr>
      <w:divsChild>
        <w:div w:id="1372338199">
          <w:marLeft w:val="0"/>
          <w:marRight w:val="0"/>
          <w:marTop w:val="0"/>
          <w:marBottom w:val="0"/>
          <w:divBdr>
            <w:top w:val="none" w:sz="0" w:space="0" w:color="auto"/>
            <w:left w:val="none" w:sz="0" w:space="0" w:color="auto"/>
            <w:bottom w:val="none" w:sz="0" w:space="0" w:color="auto"/>
            <w:right w:val="none" w:sz="0" w:space="0" w:color="auto"/>
          </w:divBdr>
        </w:div>
        <w:div w:id="1617370706">
          <w:marLeft w:val="0"/>
          <w:marRight w:val="0"/>
          <w:marTop w:val="0"/>
          <w:marBottom w:val="0"/>
          <w:divBdr>
            <w:top w:val="none" w:sz="0" w:space="0" w:color="auto"/>
            <w:left w:val="none" w:sz="0" w:space="0" w:color="auto"/>
            <w:bottom w:val="none" w:sz="0" w:space="0" w:color="auto"/>
            <w:right w:val="none" w:sz="0" w:space="0" w:color="auto"/>
          </w:divBdr>
        </w:div>
        <w:div w:id="953102177">
          <w:marLeft w:val="0"/>
          <w:marRight w:val="0"/>
          <w:marTop w:val="0"/>
          <w:marBottom w:val="0"/>
          <w:divBdr>
            <w:top w:val="none" w:sz="0" w:space="0" w:color="auto"/>
            <w:left w:val="none" w:sz="0" w:space="0" w:color="auto"/>
            <w:bottom w:val="none" w:sz="0" w:space="0" w:color="auto"/>
            <w:right w:val="none" w:sz="0" w:space="0" w:color="auto"/>
          </w:divBdr>
        </w:div>
        <w:div w:id="1137988093">
          <w:marLeft w:val="0"/>
          <w:marRight w:val="0"/>
          <w:marTop w:val="0"/>
          <w:marBottom w:val="0"/>
          <w:divBdr>
            <w:top w:val="none" w:sz="0" w:space="0" w:color="auto"/>
            <w:left w:val="none" w:sz="0" w:space="0" w:color="auto"/>
            <w:bottom w:val="none" w:sz="0" w:space="0" w:color="auto"/>
            <w:right w:val="none" w:sz="0" w:space="0" w:color="auto"/>
          </w:divBdr>
        </w:div>
        <w:div w:id="1723165862">
          <w:marLeft w:val="0"/>
          <w:marRight w:val="0"/>
          <w:marTop w:val="0"/>
          <w:marBottom w:val="0"/>
          <w:divBdr>
            <w:top w:val="none" w:sz="0" w:space="0" w:color="auto"/>
            <w:left w:val="none" w:sz="0" w:space="0" w:color="auto"/>
            <w:bottom w:val="none" w:sz="0" w:space="0" w:color="auto"/>
            <w:right w:val="none" w:sz="0" w:space="0" w:color="auto"/>
          </w:divBdr>
        </w:div>
        <w:div w:id="988362779">
          <w:marLeft w:val="0"/>
          <w:marRight w:val="0"/>
          <w:marTop w:val="0"/>
          <w:marBottom w:val="0"/>
          <w:divBdr>
            <w:top w:val="none" w:sz="0" w:space="0" w:color="auto"/>
            <w:left w:val="none" w:sz="0" w:space="0" w:color="auto"/>
            <w:bottom w:val="none" w:sz="0" w:space="0" w:color="auto"/>
            <w:right w:val="none" w:sz="0" w:space="0" w:color="auto"/>
          </w:divBdr>
        </w:div>
        <w:div w:id="1966960313">
          <w:marLeft w:val="0"/>
          <w:marRight w:val="0"/>
          <w:marTop w:val="0"/>
          <w:marBottom w:val="0"/>
          <w:divBdr>
            <w:top w:val="none" w:sz="0" w:space="0" w:color="auto"/>
            <w:left w:val="none" w:sz="0" w:space="0" w:color="auto"/>
            <w:bottom w:val="none" w:sz="0" w:space="0" w:color="auto"/>
            <w:right w:val="none" w:sz="0" w:space="0" w:color="auto"/>
          </w:divBdr>
        </w:div>
        <w:div w:id="1259824466">
          <w:marLeft w:val="0"/>
          <w:marRight w:val="0"/>
          <w:marTop w:val="0"/>
          <w:marBottom w:val="0"/>
          <w:divBdr>
            <w:top w:val="none" w:sz="0" w:space="0" w:color="auto"/>
            <w:left w:val="none" w:sz="0" w:space="0" w:color="auto"/>
            <w:bottom w:val="none" w:sz="0" w:space="0" w:color="auto"/>
            <w:right w:val="none" w:sz="0" w:space="0" w:color="auto"/>
          </w:divBdr>
        </w:div>
        <w:div w:id="273219731">
          <w:marLeft w:val="0"/>
          <w:marRight w:val="0"/>
          <w:marTop w:val="0"/>
          <w:marBottom w:val="0"/>
          <w:divBdr>
            <w:top w:val="none" w:sz="0" w:space="0" w:color="auto"/>
            <w:left w:val="none" w:sz="0" w:space="0" w:color="auto"/>
            <w:bottom w:val="none" w:sz="0" w:space="0" w:color="auto"/>
            <w:right w:val="none" w:sz="0" w:space="0" w:color="auto"/>
          </w:divBdr>
        </w:div>
        <w:div w:id="216626188">
          <w:marLeft w:val="0"/>
          <w:marRight w:val="0"/>
          <w:marTop w:val="0"/>
          <w:marBottom w:val="0"/>
          <w:divBdr>
            <w:top w:val="none" w:sz="0" w:space="0" w:color="auto"/>
            <w:left w:val="none" w:sz="0" w:space="0" w:color="auto"/>
            <w:bottom w:val="none" w:sz="0" w:space="0" w:color="auto"/>
            <w:right w:val="none" w:sz="0" w:space="0" w:color="auto"/>
          </w:divBdr>
        </w:div>
        <w:div w:id="530150116">
          <w:marLeft w:val="0"/>
          <w:marRight w:val="0"/>
          <w:marTop w:val="0"/>
          <w:marBottom w:val="0"/>
          <w:divBdr>
            <w:top w:val="none" w:sz="0" w:space="0" w:color="auto"/>
            <w:left w:val="none" w:sz="0" w:space="0" w:color="auto"/>
            <w:bottom w:val="none" w:sz="0" w:space="0" w:color="auto"/>
            <w:right w:val="none" w:sz="0" w:space="0" w:color="auto"/>
          </w:divBdr>
        </w:div>
        <w:div w:id="1344090130">
          <w:marLeft w:val="0"/>
          <w:marRight w:val="0"/>
          <w:marTop w:val="0"/>
          <w:marBottom w:val="0"/>
          <w:divBdr>
            <w:top w:val="none" w:sz="0" w:space="0" w:color="auto"/>
            <w:left w:val="none" w:sz="0" w:space="0" w:color="auto"/>
            <w:bottom w:val="none" w:sz="0" w:space="0" w:color="auto"/>
            <w:right w:val="none" w:sz="0" w:space="0" w:color="auto"/>
          </w:divBdr>
        </w:div>
        <w:div w:id="758599028">
          <w:marLeft w:val="0"/>
          <w:marRight w:val="0"/>
          <w:marTop w:val="0"/>
          <w:marBottom w:val="0"/>
          <w:divBdr>
            <w:top w:val="none" w:sz="0" w:space="0" w:color="auto"/>
            <w:left w:val="none" w:sz="0" w:space="0" w:color="auto"/>
            <w:bottom w:val="none" w:sz="0" w:space="0" w:color="auto"/>
            <w:right w:val="none" w:sz="0" w:space="0" w:color="auto"/>
          </w:divBdr>
        </w:div>
        <w:div w:id="77749906">
          <w:marLeft w:val="0"/>
          <w:marRight w:val="0"/>
          <w:marTop w:val="0"/>
          <w:marBottom w:val="0"/>
          <w:divBdr>
            <w:top w:val="none" w:sz="0" w:space="0" w:color="auto"/>
            <w:left w:val="none" w:sz="0" w:space="0" w:color="auto"/>
            <w:bottom w:val="none" w:sz="0" w:space="0" w:color="auto"/>
            <w:right w:val="none" w:sz="0" w:space="0" w:color="auto"/>
          </w:divBdr>
        </w:div>
        <w:div w:id="953636241">
          <w:marLeft w:val="0"/>
          <w:marRight w:val="0"/>
          <w:marTop w:val="0"/>
          <w:marBottom w:val="0"/>
          <w:divBdr>
            <w:top w:val="none" w:sz="0" w:space="0" w:color="auto"/>
            <w:left w:val="none" w:sz="0" w:space="0" w:color="auto"/>
            <w:bottom w:val="none" w:sz="0" w:space="0" w:color="auto"/>
            <w:right w:val="none" w:sz="0" w:space="0" w:color="auto"/>
          </w:divBdr>
        </w:div>
        <w:div w:id="1325544269">
          <w:marLeft w:val="0"/>
          <w:marRight w:val="0"/>
          <w:marTop w:val="0"/>
          <w:marBottom w:val="0"/>
          <w:divBdr>
            <w:top w:val="none" w:sz="0" w:space="0" w:color="auto"/>
            <w:left w:val="none" w:sz="0" w:space="0" w:color="auto"/>
            <w:bottom w:val="none" w:sz="0" w:space="0" w:color="auto"/>
            <w:right w:val="none" w:sz="0" w:space="0" w:color="auto"/>
          </w:divBdr>
        </w:div>
        <w:div w:id="479689578">
          <w:marLeft w:val="0"/>
          <w:marRight w:val="0"/>
          <w:marTop w:val="0"/>
          <w:marBottom w:val="0"/>
          <w:divBdr>
            <w:top w:val="none" w:sz="0" w:space="0" w:color="auto"/>
            <w:left w:val="none" w:sz="0" w:space="0" w:color="auto"/>
            <w:bottom w:val="none" w:sz="0" w:space="0" w:color="auto"/>
            <w:right w:val="none" w:sz="0" w:space="0" w:color="auto"/>
          </w:divBdr>
        </w:div>
        <w:div w:id="1241527150">
          <w:marLeft w:val="0"/>
          <w:marRight w:val="0"/>
          <w:marTop w:val="0"/>
          <w:marBottom w:val="0"/>
          <w:divBdr>
            <w:top w:val="none" w:sz="0" w:space="0" w:color="auto"/>
            <w:left w:val="none" w:sz="0" w:space="0" w:color="auto"/>
            <w:bottom w:val="none" w:sz="0" w:space="0" w:color="auto"/>
            <w:right w:val="none" w:sz="0" w:space="0" w:color="auto"/>
          </w:divBdr>
        </w:div>
        <w:div w:id="319819563">
          <w:marLeft w:val="0"/>
          <w:marRight w:val="0"/>
          <w:marTop w:val="0"/>
          <w:marBottom w:val="0"/>
          <w:divBdr>
            <w:top w:val="none" w:sz="0" w:space="0" w:color="auto"/>
            <w:left w:val="none" w:sz="0" w:space="0" w:color="auto"/>
            <w:bottom w:val="none" w:sz="0" w:space="0" w:color="auto"/>
            <w:right w:val="none" w:sz="0" w:space="0" w:color="auto"/>
          </w:divBdr>
        </w:div>
        <w:div w:id="2099708675">
          <w:marLeft w:val="0"/>
          <w:marRight w:val="0"/>
          <w:marTop w:val="0"/>
          <w:marBottom w:val="0"/>
          <w:divBdr>
            <w:top w:val="none" w:sz="0" w:space="0" w:color="auto"/>
            <w:left w:val="none" w:sz="0" w:space="0" w:color="auto"/>
            <w:bottom w:val="none" w:sz="0" w:space="0" w:color="auto"/>
            <w:right w:val="none" w:sz="0" w:space="0" w:color="auto"/>
          </w:divBdr>
        </w:div>
        <w:div w:id="629243186">
          <w:marLeft w:val="0"/>
          <w:marRight w:val="0"/>
          <w:marTop w:val="0"/>
          <w:marBottom w:val="0"/>
          <w:divBdr>
            <w:top w:val="none" w:sz="0" w:space="0" w:color="auto"/>
            <w:left w:val="none" w:sz="0" w:space="0" w:color="auto"/>
            <w:bottom w:val="none" w:sz="0" w:space="0" w:color="auto"/>
            <w:right w:val="none" w:sz="0" w:space="0" w:color="auto"/>
          </w:divBdr>
        </w:div>
        <w:div w:id="244926327">
          <w:marLeft w:val="0"/>
          <w:marRight w:val="0"/>
          <w:marTop w:val="0"/>
          <w:marBottom w:val="0"/>
          <w:divBdr>
            <w:top w:val="none" w:sz="0" w:space="0" w:color="auto"/>
            <w:left w:val="none" w:sz="0" w:space="0" w:color="auto"/>
            <w:bottom w:val="none" w:sz="0" w:space="0" w:color="auto"/>
            <w:right w:val="none" w:sz="0" w:space="0" w:color="auto"/>
          </w:divBdr>
        </w:div>
        <w:div w:id="1152603711">
          <w:marLeft w:val="0"/>
          <w:marRight w:val="0"/>
          <w:marTop w:val="0"/>
          <w:marBottom w:val="0"/>
          <w:divBdr>
            <w:top w:val="none" w:sz="0" w:space="0" w:color="auto"/>
            <w:left w:val="none" w:sz="0" w:space="0" w:color="auto"/>
            <w:bottom w:val="none" w:sz="0" w:space="0" w:color="auto"/>
            <w:right w:val="none" w:sz="0" w:space="0" w:color="auto"/>
          </w:divBdr>
        </w:div>
        <w:div w:id="1572538588">
          <w:marLeft w:val="0"/>
          <w:marRight w:val="0"/>
          <w:marTop w:val="0"/>
          <w:marBottom w:val="0"/>
          <w:divBdr>
            <w:top w:val="none" w:sz="0" w:space="0" w:color="auto"/>
            <w:left w:val="none" w:sz="0" w:space="0" w:color="auto"/>
            <w:bottom w:val="none" w:sz="0" w:space="0" w:color="auto"/>
            <w:right w:val="none" w:sz="0" w:space="0" w:color="auto"/>
          </w:divBdr>
        </w:div>
        <w:div w:id="2050496896">
          <w:marLeft w:val="0"/>
          <w:marRight w:val="0"/>
          <w:marTop w:val="0"/>
          <w:marBottom w:val="0"/>
          <w:divBdr>
            <w:top w:val="none" w:sz="0" w:space="0" w:color="auto"/>
            <w:left w:val="none" w:sz="0" w:space="0" w:color="auto"/>
            <w:bottom w:val="none" w:sz="0" w:space="0" w:color="auto"/>
            <w:right w:val="none" w:sz="0" w:space="0" w:color="auto"/>
          </w:divBdr>
        </w:div>
        <w:div w:id="1335842567">
          <w:marLeft w:val="0"/>
          <w:marRight w:val="0"/>
          <w:marTop w:val="0"/>
          <w:marBottom w:val="0"/>
          <w:divBdr>
            <w:top w:val="none" w:sz="0" w:space="0" w:color="auto"/>
            <w:left w:val="none" w:sz="0" w:space="0" w:color="auto"/>
            <w:bottom w:val="none" w:sz="0" w:space="0" w:color="auto"/>
            <w:right w:val="none" w:sz="0" w:space="0" w:color="auto"/>
          </w:divBdr>
        </w:div>
        <w:div w:id="938835025">
          <w:marLeft w:val="0"/>
          <w:marRight w:val="0"/>
          <w:marTop w:val="0"/>
          <w:marBottom w:val="0"/>
          <w:divBdr>
            <w:top w:val="none" w:sz="0" w:space="0" w:color="auto"/>
            <w:left w:val="none" w:sz="0" w:space="0" w:color="auto"/>
            <w:bottom w:val="none" w:sz="0" w:space="0" w:color="auto"/>
            <w:right w:val="none" w:sz="0" w:space="0" w:color="auto"/>
          </w:divBdr>
        </w:div>
        <w:div w:id="1810438918">
          <w:marLeft w:val="0"/>
          <w:marRight w:val="0"/>
          <w:marTop w:val="0"/>
          <w:marBottom w:val="0"/>
          <w:divBdr>
            <w:top w:val="none" w:sz="0" w:space="0" w:color="auto"/>
            <w:left w:val="none" w:sz="0" w:space="0" w:color="auto"/>
            <w:bottom w:val="none" w:sz="0" w:space="0" w:color="auto"/>
            <w:right w:val="none" w:sz="0" w:space="0" w:color="auto"/>
          </w:divBdr>
        </w:div>
        <w:div w:id="1104689100">
          <w:marLeft w:val="0"/>
          <w:marRight w:val="0"/>
          <w:marTop w:val="0"/>
          <w:marBottom w:val="0"/>
          <w:divBdr>
            <w:top w:val="none" w:sz="0" w:space="0" w:color="auto"/>
            <w:left w:val="none" w:sz="0" w:space="0" w:color="auto"/>
            <w:bottom w:val="none" w:sz="0" w:space="0" w:color="auto"/>
            <w:right w:val="none" w:sz="0" w:space="0" w:color="auto"/>
          </w:divBdr>
        </w:div>
        <w:div w:id="806623437">
          <w:marLeft w:val="0"/>
          <w:marRight w:val="0"/>
          <w:marTop w:val="0"/>
          <w:marBottom w:val="0"/>
          <w:divBdr>
            <w:top w:val="none" w:sz="0" w:space="0" w:color="auto"/>
            <w:left w:val="none" w:sz="0" w:space="0" w:color="auto"/>
            <w:bottom w:val="none" w:sz="0" w:space="0" w:color="auto"/>
            <w:right w:val="none" w:sz="0" w:space="0" w:color="auto"/>
          </w:divBdr>
        </w:div>
        <w:div w:id="1934509482">
          <w:marLeft w:val="0"/>
          <w:marRight w:val="0"/>
          <w:marTop w:val="0"/>
          <w:marBottom w:val="0"/>
          <w:divBdr>
            <w:top w:val="none" w:sz="0" w:space="0" w:color="auto"/>
            <w:left w:val="none" w:sz="0" w:space="0" w:color="auto"/>
            <w:bottom w:val="none" w:sz="0" w:space="0" w:color="auto"/>
            <w:right w:val="none" w:sz="0" w:space="0" w:color="auto"/>
          </w:divBdr>
        </w:div>
        <w:div w:id="780295620">
          <w:marLeft w:val="0"/>
          <w:marRight w:val="0"/>
          <w:marTop w:val="0"/>
          <w:marBottom w:val="0"/>
          <w:divBdr>
            <w:top w:val="none" w:sz="0" w:space="0" w:color="auto"/>
            <w:left w:val="none" w:sz="0" w:space="0" w:color="auto"/>
            <w:bottom w:val="none" w:sz="0" w:space="0" w:color="auto"/>
            <w:right w:val="none" w:sz="0" w:space="0" w:color="auto"/>
          </w:divBdr>
        </w:div>
        <w:div w:id="1472214699">
          <w:marLeft w:val="0"/>
          <w:marRight w:val="0"/>
          <w:marTop w:val="0"/>
          <w:marBottom w:val="0"/>
          <w:divBdr>
            <w:top w:val="none" w:sz="0" w:space="0" w:color="auto"/>
            <w:left w:val="none" w:sz="0" w:space="0" w:color="auto"/>
            <w:bottom w:val="none" w:sz="0" w:space="0" w:color="auto"/>
            <w:right w:val="none" w:sz="0" w:space="0" w:color="auto"/>
          </w:divBdr>
        </w:div>
        <w:div w:id="1442603372">
          <w:marLeft w:val="0"/>
          <w:marRight w:val="0"/>
          <w:marTop w:val="0"/>
          <w:marBottom w:val="0"/>
          <w:divBdr>
            <w:top w:val="none" w:sz="0" w:space="0" w:color="auto"/>
            <w:left w:val="none" w:sz="0" w:space="0" w:color="auto"/>
            <w:bottom w:val="none" w:sz="0" w:space="0" w:color="auto"/>
            <w:right w:val="none" w:sz="0" w:space="0" w:color="auto"/>
          </w:divBdr>
        </w:div>
        <w:div w:id="446049532">
          <w:marLeft w:val="0"/>
          <w:marRight w:val="0"/>
          <w:marTop w:val="0"/>
          <w:marBottom w:val="0"/>
          <w:divBdr>
            <w:top w:val="none" w:sz="0" w:space="0" w:color="auto"/>
            <w:left w:val="none" w:sz="0" w:space="0" w:color="auto"/>
            <w:bottom w:val="none" w:sz="0" w:space="0" w:color="auto"/>
            <w:right w:val="none" w:sz="0" w:space="0" w:color="auto"/>
          </w:divBdr>
        </w:div>
        <w:div w:id="1221017722">
          <w:marLeft w:val="0"/>
          <w:marRight w:val="0"/>
          <w:marTop w:val="0"/>
          <w:marBottom w:val="0"/>
          <w:divBdr>
            <w:top w:val="none" w:sz="0" w:space="0" w:color="auto"/>
            <w:left w:val="none" w:sz="0" w:space="0" w:color="auto"/>
            <w:bottom w:val="none" w:sz="0" w:space="0" w:color="auto"/>
            <w:right w:val="none" w:sz="0" w:space="0" w:color="auto"/>
          </w:divBdr>
        </w:div>
        <w:div w:id="698242161">
          <w:marLeft w:val="0"/>
          <w:marRight w:val="0"/>
          <w:marTop w:val="0"/>
          <w:marBottom w:val="0"/>
          <w:divBdr>
            <w:top w:val="none" w:sz="0" w:space="0" w:color="auto"/>
            <w:left w:val="none" w:sz="0" w:space="0" w:color="auto"/>
            <w:bottom w:val="none" w:sz="0" w:space="0" w:color="auto"/>
            <w:right w:val="none" w:sz="0" w:space="0" w:color="auto"/>
          </w:divBdr>
        </w:div>
        <w:div w:id="392385307">
          <w:marLeft w:val="0"/>
          <w:marRight w:val="0"/>
          <w:marTop w:val="0"/>
          <w:marBottom w:val="0"/>
          <w:divBdr>
            <w:top w:val="none" w:sz="0" w:space="0" w:color="auto"/>
            <w:left w:val="none" w:sz="0" w:space="0" w:color="auto"/>
            <w:bottom w:val="none" w:sz="0" w:space="0" w:color="auto"/>
            <w:right w:val="none" w:sz="0" w:space="0" w:color="auto"/>
          </w:divBdr>
        </w:div>
        <w:div w:id="1694264511">
          <w:marLeft w:val="0"/>
          <w:marRight w:val="0"/>
          <w:marTop w:val="0"/>
          <w:marBottom w:val="0"/>
          <w:divBdr>
            <w:top w:val="none" w:sz="0" w:space="0" w:color="auto"/>
            <w:left w:val="none" w:sz="0" w:space="0" w:color="auto"/>
            <w:bottom w:val="none" w:sz="0" w:space="0" w:color="auto"/>
            <w:right w:val="none" w:sz="0" w:space="0" w:color="auto"/>
          </w:divBdr>
        </w:div>
        <w:div w:id="1893343079">
          <w:marLeft w:val="0"/>
          <w:marRight w:val="0"/>
          <w:marTop w:val="0"/>
          <w:marBottom w:val="0"/>
          <w:divBdr>
            <w:top w:val="none" w:sz="0" w:space="0" w:color="auto"/>
            <w:left w:val="none" w:sz="0" w:space="0" w:color="auto"/>
            <w:bottom w:val="none" w:sz="0" w:space="0" w:color="auto"/>
            <w:right w:val="none" w:sz="0" w:space="0" w:color="auto"/>
          </w:divBdr>
        </w:div>
        <w:div w:id="936013487">
          <w:marLeft w:val="0"/>
          <w:marRight w:val="0"/>
          <w:marTop w:val="0"/>
          <w:marBottom w:val="0"/>
          <w:divBdr>
            <w:top w:val="none" w:sz="0" w:space="0" w:color="auto"/>
            <w:left w:val="none" w:sz="0" w:space="0" w:color="auto"/>
            <w:bottom w:val="none" w:sz="0" w:space="0" w:color="auto"/>
            <w:right w:val="none" w:sz="0" w:space="0" w:color="auto"/>
          </w:divBdr>
        </w:div>
        <w:div w:id="1587108389">
          <w:marLeft w:val="0"/>
          <w:marRight w:val="0"/>
          <w:marTop w:val="0"/>
          <w:marBottom w:val="0"/>
          <w:divBdr>
            <w:top w:val="none" w:sz="0" w:space="0" w:color="auto"/>
            <w:left w:val="none" w:sz="0" w:space="0" w:color="auto"/>
            <w:bottom w:val="none" w:sz="0" w:space="0" w:color="auto"/>
            <w:right w:val="none" w:sz="0" w:space="0" w:color="auto"/>
          </w:divBdr>
        </w:div>
        <w:div w:id="1414811641">
          <w:marLeft w:val="0"/>
          <w:marRight w:val="0"/>
          <w:marTop w:val="0"/>
          <w:marBottom w:val="0"/>
          <w:divBdr>
            <w:top w:val="none" w:sz="0" w:space="0" w:color="auto"/>
            <w:left w:val="none" w:sz="0" w:space="0" w:color="auto"/>
            <w:bottom w:val="none" w:sz="0" w:space="0" w:color="auto"/>
            <w:right w:val="none" w:sz="0" w:space="0" w:color="auto"/>
          </w:divBdr>
        </w:div>
        <w:div w:id="325715572">
          <w:marLeft w:val="0"/>
          <w:marRight w:val="0"/>
          <w:marTop w:val="0"/>
          <w:marBottom w:val="0"/>
          <w:divBdr>
            <w:top w:val="none" w:sz="0" w:space="0" w:color="auto"/>
            <w:left w:val="none" w:sz="0" w:space="0" w:color="auto"/>
            <w:bottom w:val="none" w:sz="0" w:space="0" w:color="auto"/>
            <w:right w:val="none" w:sz="0" w:space="0" w:color="auto"/>
          </w:divBdr>
        </w:div>
        <w:div w:id="750086642">
          <w:marLeft w:val="0"/>
          <w:marRight w:val="0"/>
          <w:marTop w:val="0"/>
          <w:marBottom w:val="0"/>
          <w:divBdr>
            <w:top w:val="none" w:sz="0" w:space="0" w:color="auto"/>
            <w:left w:val="none" w:sz="0" w:space="0" w:color="auto"/>
            <w:bottom w:val="none" w:sz="0" w:space="0" w:color="auto"/>
            <w:right w:val="none" w:sz="0" w:space="0" w:color="auto"/>
          </w:divBdr>
        </w:div>
        <w:div w:id="388773142">
          <w:marLeft w:val="0"/>
          <w:marRight w:val="0"/>
          <w:marTop w:val="0"/>
          <w:marBottom w:val="0"/>
          <w:divBdr>
            <w:top w:val="none" w:sz="0" w:space="0" w:color="auto"/>
            <w:left w:val="none" w:sz="0" w:space="0" w:color="auto"/>
            <w:bottom w:val="none" w:sz="0" w:space="0" w:color="auto"/>
            <w:right w:val="none" w:sz="0" w:space="0" w:color="auto"/>
          </w:divBdr>
        </w:div>
        <w:div w:id="518590976">
          <w:marLeft w:val="0"/>
          <w:marRight w:val="0"/>
          <w:marTop w:val="0"/>
          <w:marBottom w:val="0"/>
          <w:divBdr>
            <w:top w:val="none" w:sz="0" w:space="0" w:color="auto"/>
            <w:left w:val="none" w:sz="0" w:space="0" w:color="auto"/>
            <w:bottom w:val="none" w:sz="0" w:space="0" w:color="auto"/>
            <w:right w:val="none" w:sz="0" w:space="0" w:color="auto"/>
          </w:divBdr>
        </w:div>
        <w:div w:id="390928348">
          <w:marLeft w:val="0"/>
          <w:marRight w:val="0"/>
          <w:marTop w:val="0"/>
          <w:marBottom w:val="0"/>
          <w:divBdr>
            <w:top w:val="none" w:sz="0" w:space="0" w:color="auto"/>
            <w:left w:val="none" w:sz="0" w:space="0" w:color="auto"/>
            <w:bottom w:val="none" w:sz="0" w:space="0" w:color="auto"/>
            <w:right w:val="none" w:sz="0" w:space="0" w:color="auto"/>
          </w:divBdr>
        </w:div>
        <w:div w:id="1953707573">
          <w:marLeft w:val="0"/>
          <w:marRight w:val="0"/>
          <w:marTop w:val="0"/>
          <w:marBottom w:val="0"/>
          <w:divBdr>
            <w:top w:val="none" w:sz="0" w:space="0" w:color="auto"/>
            <w:left w:val="none" w:sz="0" w:space="0" w:color="auto"/>
            <w:bottom w:val="none" w:sz="0" w:space="0" w:color="auto"/>
            <w:right w:val="none" w:sz="0" w:space="0" w:color="auto"/>
          </w:divBdr>
        </w:div>
        <w:div w:id="784496878">
          <w:marLeft w:val="0"/>
          <w:marRight w:val="0"/>
          <w:marTop w:val="0"/>
          <w:marBottom w:val="0"/>
          <w:divBdr>
            <w:top w:val="none" w:sz="0" w:space="0" w:color="auto"/>
            <w:left w:val="none" w:sz="0" w:space="0" w:color="auto"/>
            <w:bottom w:val="none" w:sz="0" w:space="0" w:color="auto"/>
            <w:right w:val="none" w:sz="0" w:space="0" w:color="auto"/>
          </w:divBdr>
        </w:div>
        <w:div w:id="1900433525">
          <w:marLeft w:val="0"/>
          <w:marRight w:val="0"/>
          <w:marTop w:val="0"/>
          <w:marBottom w:val="0"/>
          <w:divBdr>
            <w:top w:val="none" w:sz="0" w:space="0" w:color="auto"/>
            <w:left w:val="none" w:sz="0" w:space="0" w:color="auto"/>
            <w:bottom w:val="none" w:sz="0" w:space="0" w:color="auto"/>
            <w:right w:val="none" w:sz="0" w:space="0" w:color="auto"/>
          </w:divBdr>
        </w:div>
        <w:div w:id="941687315">
          <w:marLeft w:val="0"/>
          <w:marRight w:val="0"/>
          <w:marTop w:val="0"/>
          <w:marBottom w:val="0"/>
          <w:divBdr>
            <w:top w:val="none" w:sz="0" w:space="0" w:color="auto"/>
            <w:left w:val="none" w:sz="0" w:space="0" w:color="auto"/>
            <w:bottom w:val="none" w:sz="0" w:space="0" w:color="auto"/>
            <w:right w:val="none" w:sz="0" w:space="0" w:color="auto"/>
          </w:divBdr>
        </w:div>
        <w:div w:id="395134016">
          <w:marLeft w:val="0"/>
          <w:marRight w:val="0"/>
          <w:marTop w:val="0"/>
          <w:marBottom w:val="0"/>
          <w:divBdr>
            <w:top w:val="none" w:sz="0" w:space="0" w:color="auto"/>
            <w:left w:val="none" w:sz="0" w:space="0" w:color="auto"/>
            <w:bottom w:val="none" w:sz="0" w:space="0" w:color="auto"/>
            <w:right w:val="none" w:sz="0" w:space="0" w:color="auto"/>
          </w:divBdr>
        </w:div>
        <w:div w:id="1827277659">
          <w:marLeft w:val="0"/>
          <w:marRight w:val="0"/>
          <w:marTop w:val="0"/>
          <w:marBottom w:val="0"/>
          <w:divBdr>
            <w:top w:val="none" w:sz="0" w:space="0" w:color="auto"/>
            <w:left w:val="none" w:sz="0" w:space="0" w:color="auto"/>
            <w:bottom w:val="none" w:sz="0" w:space="0" w:color="auto"/>
            <w:right w:val="none" w:sz="0" w:space="0" w:color="auto"/>
          </w:divBdr>
        </w:div>
        <w:div w:id="568157722">
          <w:marLeft w:val="0"/>
          <w:marRight w:val="0"/>
          <w:marTop w:val="0"/>
          <w:marBottom w:val="0"/>
          <w:divBdr>
            <w:top w:val="none" w:sz="0" w:space="0" w:color="auto"/>
            <w:left w:val="none" w:sz="0" w:space="0" w:color="auto"/>
            <w:bottom w:val="none" w:sz="0" w:space="0" w:color="auto"/>
            <w:right w:val="none" w:sz="0" w:space="0" w:color="auto"/>
          </w:divBdr>
        </w:div>
        <w:div w:id="424150278">
          <w:marLeft w:val="0"/>
          <w:marRight w:val="0"/>
          <w:marTop w:val="0"/>
          <w:marBottom w:val="0"/>
          <w:divBdr>
            <w:top w:val="none" w:sz="0" w:space="0" w:color="auto"/>
            <w:left w:val="none" w:sz="0" w:space="0" w:color="auto"/>
            <w:bottom w:val="none" w:sz="0" w:space="0" w:color="auto"/>
            <w:right w:val="none" w:sz="0" w:space="0" w:color="auto"/>
          </w:divBdr>
        </w:div>
        <w:div w:id="995494287">
          <w:marLeft w:val="0"/>
          <w:marRight w:val="0"/>
          <w:marTop w:val="0"/>
          <w:marBottom w:val="0"/>
          <w:divBdr>
            <w:top w:val="none" w:sz="0" w:space="0" w:color="auto"/>
            <w:left w:val="none" w:sz="0" w:space="0" w:color="auto"/>
            <w:bottom w:val="none" w:sz="0" w:space="0" w:color="auto"/>
            <w:right w:val="none" w:sz="0" w:space="0" w:color="auto"/>
          </w:divBdr>
        </w:div>
        <w:div w:id="1244097683">
          <w:marLeft w:val="0"/>
          <w:marRight w:val="0"/>
          <w:marTop w:val="0"/>
          <w:marBottom w:val="0"/>
          <w:divBdr>
            <w:top w:val="none" w:sz="0" w:space="0" w:color="auto"/>
            <w:left w:val="none" w:sz="0" w:space="0" w:color="auto"/>
            <w:bottom w:val="none" w:sz="0" w:space="0" w:color="auto"/>
            <w:right w:val="none" w:sz="0" w:space="0" w:color="auto"/>
          </w:divBdr>
        </w:div>
        <w:div w:id="1531526467">
          <w:marLeft w:val="0"/>
          <w:marRight w:val="0"/>
          <w:marTop w:val="0"/>
          <w:marBottom w:val="0"/>
          <w:divBdr>
            <w:top w:val="none" w:sz="0" w:space="0" w:color="auto"/>
            <w:left w:val="none" w:sz="0" w:space="0" w:color="auto"/>
            <w:bottom w:val="none" w:sz="0" w:space="0" w:color="auto"/>
            <w:right w:val="none" w:sz="0" w:space="0" w:color="auto"/>
          </w:divBdr>
        </w:div>
        <w:div w:id="1208682762">
          <w:marLeft w:val="0"/>
          <w:marRight w:val="0"/>
          <w:marTop w:val="0"/>
          <w:marBottom w:val="0"/>
          <w:divBdr>
            <w:top w:val="none" w:sz="0" w:space="0" w:color="auto"/>
            <w:left w:val="none" w:sz="0" w:space="0" w:color="auto"/>
            <w:bottom w:val="none" w:sz="0" w:space="0" w:color="auto"/>
            <w:right w:val="none" w:sz="0" w:space="0" w:color="auto"/>
          </w:divBdr>
        </w:div>
        <w:div w:id="1631588728">
          <w:marLeft w:val="0"/>
          <w:marRight w:val="0"/>
          <w:marTop w:val="0"/>
          <w:marBottom w:val="0"/>
          <w:divBdr>
            <w:top w:val="none" w:sz="0" w:space="0" w:color="auto"/>
            <w:left w:val="none" w:sz="0" w:space="0" w:color="auto"/>
            <w:bottom w:val="none" w:sz="0" w:space="0" w:color="auto"/>
            <w:right w:val="none" w:sz="0" w:space="0" w:color="auto"/>
          </w:divBdr>
        </w:div>
        <w:div w:id="1023240493">
          <w:marLeft w:val="0"/>
          <w:marRight w:val="0"/>
          <w:marTop w:val="0"/>
          <w:marBottom w:val="0"/>
          <w:divBdr>
            <w:top w:val="none" w:sz="0" w:space="0" w:color="auto"/>
            <w:left w:val="none" w:sz="0" w:space="0" w:color="auto"/>
            <w:bottom w:val="none" w:sz="0" w:space="0" w:color="auto"/>
            <w:right w:val="none" w:sz="0" w:space="0" w:color="auto"/>
          </w:divBdr>
        </w:div>
        <w:div w:id="130442498">
          <w:marLeft w:val="0"/>
          <w:marRight w:val="0"/>
          <w:marTop w:val="0"/>
          <w:marBottom w:val="0"/>
          <w:divBdr>
            <w:top w:val="none" w:sz="0" w:space="0" w:color="auto"/>
            <w:left w:val="none" w:sz="0" w:space="0" w:color="auto"/>
            <w:bottom w:val="none" w:sz="0" w:space="0" w:color="auto"/>
            <w:right w:val="none" w:sz="0" w:space="0" w:color="auto"/>
          </w:divBdr>
        </w:div>
        <w:div w:id="893850447">
          <w:marLeft w:val="0"/>
          <w:marRight w:val="0"/>
          <w:marTop w:val="0"/>
          <w:marBottom w:val="0"/>
          <w:divBdr>
            <w:top w:val="none" w:sz="0" w:space="0" w:color="auto"/>
            <w:left w:val="none" w:sz="0" w:space="0" w:color="auto"/>
            <w:bottom w:val="none" w:sz="0" w:space="0" w:color="auto"/>
            <w:right w:val="none" w:sz="0" w:space="0" w:color="auto"/>
          </w:divBdr>
        </w:div>
        <w:div w:id="1489130656">
          <w:marLeft w:val="0"/>
          <w:marRight w:val="0"/>
          <w:marTop w:val="0"/>
          <w:marBottom w:val="0"/>
          <w:divBdr>
            <w:top w:val="none" w:sz="0" w:space="0" w:color="auto"/>
            <w:left w:val="none" w:sz="0" w:space="0" w:color="auto"/>
            <w:bottom w:val="none" w:sz="0" w:space="0" w:color="auto"/>
            <w:right w:val="none" w:sz="0" w:space="0" w:color="auto"/>
          </w:divBdr>
        </w:div>
      </w:divsChild>
    </w:div>
    <w:div w:id="1648246648">
      <w:bodyDiv w:val="1"/>
      <w:marLeft w:val="0"/>
      <w:marRight w:val="0"/>
      <w:marTop w:val="0"/>
      <w:marBottom w:val="0"/>
      <w:divBdr>
        <w:top w:val="none" w:sz="0" w:space="0" w:color="auto"/>
        <w:left w:val="none" w:sz="0" w:space="0" w:color="auto"/>
        <w:bottom w:val="none" w:sz="0" w:space="0" w:color="auto"/>
        <w:right w:val="none" w:sz="0" w:space="0" w:color="auto"/>
      </w:divBdr>
      <w:divsChild>
        <w:div w:id="1392341062">
          <w:marLeft w:val="480"/>
          <w:marRight w:val="0"/>
          <w:marTop w:val="0"/>
          <w:marBottom w:val="0"/>
          <w:divBdr>
            <w:top w:val="none" w:sz="0" w:space="0" w:color="auto"/>
            <w:left w:val="none" w:sz="0" w:space="0" w:color="auto"/>
            <w:bottom w:val="none" w:sz="0" w:space="0" w:color="auto"/>
            <w:right w:val="none" w:sz="0" w:space="0" w:color="auto"/>
          </w:divBdr>
          <w:divsChild>
            <w:div w:id="1751079043">
              <w:marLeft w:val="0"/>
              <w:marRight w:val="0"/>
              <w:marTop w:val="0"/>
              <w:marBottom w:val="0"/>
              <w:divBdr>
                <w:top w:val="none" w:sz="0" w:space="0" w:color="auto"/>
                <w:left w:val="none" w:sz="0" w:space="0" w:color="auto"/>
                <w:bottom w:val="none" w:sz="0" w:space="0" w:color="auto"/>
                <w:right w:val="none" w:sz="0" w:space="0" w:color="auto"/>
              </w:divBdr>
            </w:div>
            <w:div w:id="778254736">
              <w:marLeft w:val="0"/>
              <w:marRight w:val="0"/>
              <w:marTop w:val="0"/>
              <w:marBottom w:val="0"/>
              <w:divBdr>
                <w:top w:val="none" w:sz="0" w:space="0" w:color="auto"/>
                <w:left w:val="none" w:sz="0" w:space="0" w:color="auto"/>
                <w:bottom w:val="none" w:sz="0" w:space="0" w:color="auto"/>
                <w:right w:val="none" w:sz="0" w:space="0" w:color="auto"/>
              </w:divBdr>
            </w:div>
            <w:div w:id="1746143847">
              <w:marLeft w:val="0"/>
              <w:marRight w:val="0"/>
              <w:marTop w:val="0"/>
              <w:marBottom w:val="0"/>
              <w:divBdr>
                <w:top w:val="none" w:sz="0" w:space="0" w:color="auto"/>
                <w:left w:val="none" w:sz="0" w:space="0" w:color="auto"/>
                <w:bottom w:val="none" w:sz="0" w:space="0" w:color="auto"/>
                <w:right w:val="none" w:sz="0" w:space="0" w:color="auto"/>
              </w:divBdr>
            </w:div>
            <w:div w:id="191262480">
              <w:marLeft w:val="0"/>
              <w:marRight w:val="0"/>
              <w:marTop w:val="0"/>
              <w:marBottom w:val="0"/>
              <w:divBdr>
                <w:top w:val="none" w:sz="0" w:space="0" w:color="auto"/>
                <w:left w:val="none" w:sz="0" w:space="0" w:color="auto"/>
                <w:bottom w:val="none" w:sz="0" w:space="0" w:color="auto"/>
                <w:right w:val="none" w:sz="0" w:space="0" w:color="auto"/>
              </w:divBdr>
            </w:div>
            <w:div w:id="1954744038">
              <w:marLeft w:val="0"/>
              <w:marRight w:val="0"/>
              <w:marTop w:val="0"/>
              <w:marBottom w:val="0"/>
              <w:divBdr>
                <w:top w:val="none" w:sz="0" w:space="0" w:color="auto"/>
                <w:left w:val="none" w:sz="0" w:space="0" w:color="auto"/>
                <w:bottom w:val="none" w:sz="0" w:space="0" w:color="auto"/>
                <w:right w:val="none" w:sz="0" w:space="0" w:color="auto"/>
              </w:divBdr>
            </w:div>
            <w:div w:id="616067245">
              <w:marLeft w:val="0"/>
              <w:marRight w:val="0"/>
              <w:marTop w:val="0"/>
              <w:marBottom w:val="0"/>
              <w:divBdr>
                <w:top w:val="none" w:sz="0" w:space="0" w:color="auto"/>
                <w:left w:val="none" w:sz="0" w:space="0" w:color="auto"/>
                <w:bottom w:val="none" w:sz="0" w:space="0" w:color="auto"/>
                <w:right w:val="none" w:sz="0" w:space="0" w:color="auto"/>
              </w:divBdr>
            </w:div>
            <w:div w:id="1348824820">
              <w:marLeft w:val="0"/>
              <w:marRight w:val="0"/>
              <w:marTop w:val="0"/>
              <w:marBottom w:val="0"/>
              <w:divBdr>
                <w:top w:val="none" w:sz="0" w:space="0" w:color="auto"/>
                <w:left w:val="none" w:sz="0" w:space="0" w:color="auto"/>
                <w:bottom w:val="none" w:sz="0" w:space="0" w:color="auto"/>
                <w:right w:val="none" w:sz="0" w:space="0" w:color="auto"/>
              </w:divBdr>
            </w:div>
            <w:div w:id="824128491">
              <w:marLeft w:val="0"/>
              <w:marRight w:val="0"/>
              <w:marTop w:val="0"/>
              <w:marBottom w:val="0"/>
              <w:divBdr>
                <w:top w:val="none" w:sz="0" w:space="0" w:color="auto"/>
                <w:left w:val="none" w:sz="0" w:space="0" w:color="auto"/>
                <w:bottom w:val="none" w:sz="0" w:space="0" w:color="auto"/>
                <w:right w:val="none" w:sz="0" w:space="0" w:color="auto"/>
              </w:divBdr>
            </w:div>
            <w:div w:id="1705788518">
              <w:marLeft w:val="0"/>
              <w:marRight w:val="0"/>
              <w:marTop w:val="0"/>
              <w:marBottom w:val="0"/>
              <w:divBdr>
                <w:top w:val="none" w:sz="0" w:space="0" w:color="auto"/>
                <w:left w:val="none" w:sz="0" w:space="0" w:color="auto"/>
                <w:bottom w:val="none" w:sz="0" w:space="0" w:color="auto"/>
                <w:right w:val="none" w:sz="0" w:space="0" w:color="auto"/>
              </w:divBdr>
            </w:div>
            <w:div w:id="741096859">
              <w:marLeft w:val="0"/>
              <w:marRight w:val="0"/>
              <w:marTop w:val="0"/>
              <w:marBottom w:val="0"/>
              <w:divBdr>
                <w:top w:val="none" w:sz="0" w:space="0" w:color="auto"/>
                <w:left w:val="none" w:sz="0" w:space="0" w:color="auto"/>
                <w:bottom w:val="none" w:sz="0" w:space="0" w:color="auto"/>
                <w:right w:val="none" w:sz="0" w:space="0" w:color="auto"/>
              </w:divBdr>
            </w:div>
            <w:div w:id="65417063">
              <w:marLeft w:val="0"/>
              <w:marRight w:val="0"/>
              <w:marTop w:val="0"/>
              <w:marBottom w:val="0"/>
              <w:divBdr>
                <w:top w:val="none" w:sz="0" w:space="0" w:color="auto"/>
                <w:left w:val="none" w:sz="0" w:space="0" w:color="auto"/>
                <w:bottom w:val="none" w:sz="0" w:space="0" w:color="auto"/>
                <w:right w:val="none" w:sz="0" w:space="0" w:color="auto"/>
              </w:divBdr>
            </w:div>
            <w:div w:id="665330709">
              <w:marLeft w:val="0"/>
              <w:marRight w:val="0"/>
              <w:marTop w:val="0"/>
              <w:marBottom w:val="0"/>
              <w:divBdr>
                <w:top w:val="none" w:sz="0" w:space="0" w:color="auto"/>
                <w:left w:val="none" w:sz="0" w:space="0" w:color="auto"/>
                <w:bottom w:val="none" w:sz="0" w:space="0" w:color="auto"/>
                <w:right w:val="none" w:sz="0" w:space="0" w:color="auto"/>
              </w:divBdr>
            </w:div>
            <w:div w:id="1509170455">
              <w:marLeft w:val="0"/>
              <w:marRight w:val="0"/>
              <w:marTop w:val="0"/>
              <w:marBottom w:val="0"/>
              <w:divBdr>
                <w:top w:val="none" w:sz="0" w:space="0" w:color="auto"/>
                <w:left w:val="none" w:sz="0" w:space="0" w:color="auto"/>
                <w:bottom w:val="none" w:sz="0" w:space="0" w:color="auto"/>
                <w:right w:val="none" w:sz="0" w:space="0" w:color="auto"/>
              </w:divBdr>
            </w:div>
            <w:div w:id="450899651">
              <w:marLeft w:val="0"/>
              <w:marRight w:val="0"/>
              <w:marTop w:val="0"/>
              <w:marBottom w:val="0"/>
              <w:divBdr>
                <w:top w:val="none" w:sz="0" w:space="0" w:color="auto"/>
                <w:left w:val="none" w:sz="0" w:space="0" w:color="auto"/>
                <w:bottom w:val="none" w:sz="0" w:space="0" w:color="auto"/>
                <w:right w:val="none" w:sz="0" w:space="0" w:color="auto"/>
              </w:divBdr>
            </w:div>
            <w:div w:id="142966103">
              <w:marLeft w:val="0"/>
              <w:marRight w:val="0"/>
              <w:marTop w:val="0"/>
              <w:marBottom w:val="0"/>
              <w:divBdr>
                <w:top w:val="none" w:sz="0" w:space="0" w:color="auto"/>
                <w:left w:val="none" w:sz="0" w:space="0" w:color="auto"/>
                <w:bottom w:val="none" w:sz="0" w:space="0" w:color="auto"/>
                <w:right w:val="none" w:sz="0" w:space="0" w:color="auto"/>
              </w:divBdr>
            </w:div>
            <w:div w:id="405149363">
              <w:marLeft w:val="0"/>
              <w:marRight w:val="0"/>
              <w:marTop w:val="0"/>
              <w:marBottom w:val="0"/>
              <w:divBdr>
                <w:top w:val="none" w:sz="0" w:space="0" w:color="auto"/>
                <w:left w:val="none" w:sz="0" w:space="0" w:color="auto"/>
                <w:bottom w:val="none" w:sz="0" w:space="0" w:color="auto"/>
                <w:right w:val="none" w:sz="0" w:space="0" w:color="auto"/>
              </w:divBdr>
            </w:div>
            <w:div w:id="1756322980">
              <w:marLeft w:val="0"/>
              <w:marRight w:val="0"/>
              <w:marTop w:val="0"/>
              <w:marBottom w:val="0"/>
              <w:divBdr>
                <w:top w:val="none" w:sz="0" w:space="0" w:color="auto"/>
                <w:left w:val="none" w:sz="0" w:space="0" w:color="auto"/>
                <w:bottom w:val="none" w:sz="0" w:space="0" w:color="auto"/>
                <w:right w:val="none" w:sz="0" w:space="0" w:color="auto"/>
              </w:divBdr>
            </w:div>
            <w:div w:id="766970975">
              <w:marLeft w:val="0"/>
              <w:marRight w:val="0"/>
              <w:marTop w:val="0"/>
              <w:marBottom w:val="0"/>
              <w:divBdr>
                <w:top w:val="none" w:sz="0" w:space="0" w:color="auto"/>
                <w:left w:val="none" w:sz="0" w:space="0" w:color="auto"/>
                <w:bottom w:val="none" w:sz="0" w:space="0" w:color="auto"/>
                <w:right w:val="none" w:sz="0" w:space="0" w:color="auto"/>
              </w:divBdr>
            </w:div>
            <w:div w:id="898780537">
              <w:marLeft w:val="0"/>
              <w:marRight w:val="0"/>
              <w:marTop w:val="0"/>
              <w:marBottom w:val="0"/>
              <w:divBdr>
                <w:top w:val="none" w:sz="0" w:space="0" w:color="auto"/>
                <w:left w:val="none" w:sz="0" w:space="0" w:color="auto"/>
                <w:bottom w:val="none" w:sz="0" w:space="0" w:color="auto"/>
                <w:right w:val="none" w:sz="0" w:space="0" w:color="auto"/>
              </w:divBdr>
            </w:div>
            <w:div w:id="963465516">
              <w:marLeft w:val="0"/>
              <w:marRight w:val="0"/>
              <w:marTop w:val="0"/>
              <w:marBottom w:val="0"/>
              <w:divBdr>
                <w:top w:val="none" w:sz="0" w:space="0" w:color="auto"/>
                <w:left w:val="none" w:sz="0" w:space="0" w:color="auto"/>
                <w:bottom w:val="none" w:sz="0" w:space="0" w:color="auto"/>
                <w:right w:val="none" w:sz="0" w:space="0" w:color="auto"/>
              </w:divBdr>
            </w:div>
            <w:div w:id="880942304">
              <w:marLeft w:val="0"/>
              <w:marRight w:val="0"/>
              <w:marTop w:val="0"/>
              <w:marBottom w:val="0"/>
              <w:divBdr>
                <w:top w:val="none" w:sz="0" w:space="0" w:color="auto"/>
                <w:left w:val="none" w:sz="0" w:space="0" w:color="auto"/>
                <w:bottom w:val="none" w:sz="0" w:space="0" w:color="auto"/>
                <w:right w:val="none" w:sz="0" w:space="0" w:color="auto"/>
              </w:divBdr>
            </w:div>
            <w:div w:id="1476951836">
              <w:marLeft w:val="0"/>
              <w:marRight w:val="0"/>
              <w:marTop w:val="0"/>
              <w:marBottom w:val="0"/>
              <w:divBdr>
                <w:top w:val="none" w:sz="0" w:space="0" w:color="auto"/>
                <w:left w:val="none" w:sz="0" w:space="0" w:color="auto"/>
                <w:bottom w:val="none" w:sz="0" w:space="0" w:color="auto"/>
                <w:right w:val="none" w:sz="0" w:space="0" w:color="auto"/>
              </w:divBdr>
            </w:div>
            <w:div w:id="373698051">
              <w:marLeft w:val="0"/>
              <w:marRight w:val="0"/>
              <w:marTop w:val="0"/>
              <w:marBottom w:val="0"/>
              <w:divBdr>
                <w:top w:val="none" w:sz="0" w:space="0" w:color="auto"/>
                <w:left w:val="none" w:sz="0" w:space="0" w:color="auto"/>
                <w:bottom w:val="none" w:sz="0" w:space="0" w:color="auto"/>
                <w:right w:val="none" w:sz="0" w:space="0" w:color="auto"/>
              </w:divBdr>
            </w:div>
            <w:div w:id="1148858956">
              <w:marLeft w:val="0"/>
              <w:marRight w:val="0"/>
              <w:marTop w:val="0"/>
              <w:marBottom w:val="0"/>
              <w:divBdr>
                <w:top w:val="none" w:sz="0" w:space="0" w:color="auto"/>
                <w:left w:val="none" w:sz="0" w:space="0" w:color="auto"/>
                <w:bottom w:val="none" w:sz="0" w:space="0" w:color="auto"/>
                <w:right w:val="none" w:sz="0" w:space="0" w:color="auto"/>
              </w:divBdr>
            </w:div>
            <w:div w:id="740635294">
              <w:marLeft w:val="0"/>
              <w:marRight w:val="0"/>
              <w:marTop w:val="0"/>
              <w:marBottom w:val="0"/>
              <w:divBdr>
                <w:top w:val="none" w:sz="0" w:space="0" w:color="auto"/>
                <w:left w:val="none" w:sz="0" w:space="0" w:color="auto"/>
                <w:bottom w:val="none" w:sz="0" w:space="0" w:color="auto"/>
                <w:right w:val="none" w:sz="0" w:space="0" w:color="auto"/>
              </w:divBdr>
            </w:div>
            <w:div w:id="2032413427">
              <w:marLeft w:val="0"/>
              <w:marRight w:val="0"/>
              <w:marTop w:val="0"/>
              <w:marBottom w:val="0"/>
              <w:divBdr>
                <w:top w:val="none" w:sz="0" w:space="0" w:color="auto"/>
                <w:left w:val="none" w:sz="0" w:space="0" w:color="auto"/>
                <w:bottom w:val="none" w:sz="0" w:space="0" w:color="auto"/>
                <w:right w:val="none" w:sz="0" w:space="0" w:color="auto"/>
              </w:divBdr>
            </w:div>
            <w:div w:id="1316645477">
              <w:marLeft w:val="0"/>
              <w:marRight w:val="0"/>
              <w:marTop w:val="0"/>
              <w:marBottom w:val="0"/>
              <w:divBdr>
                <w:top w:val="none" w:sz="0" w:space="0" w:color="auto"/>
                <w:left w:val="none" w:sz="0" w:space="0" w:color="auto"/>
                <w:bottom w:val="none" w:sz="0" w:space="0" w:color="auto"/>
                <w:right w:val="none" w:sz="0" w:space="0" w:color="auto"/>
              </w:divBdr>
            </w:div>
            <w:div w:id="1124618009">
              <w:marLeft w:val="0"/>
              <w:marRight w:val="0"/>
              <w:marTop w:val="0"/>
              <w:marBottom w:val="0"/>
              <w:divBdr>
                <w:top w:val="none" w:sz="0" w:space="0" w:color="auto"/>
                <w:left w:val="none" w:sz="0" w:space="0" w:color="auto"/>
                <w:bottom w:val="none" w:sz="0" w:space="0" w:color="auto"/>
                <w:right w:val="none" w:sz="0" w:space="0" w:color="auto"/>
              </w:divBdr>
            </w:div>
            <w:div w:id="496306647">
              <w:marLeft w:val="0"/>
              <w:marRight w:val="0"/>
              <w:marTop w:val="0"/>
              <w:marBottom w:val="0"/>
              <w:divBdr>
                <w:top w:val="none" w:sz="0" w:space="0" w:color="auto"/>
                <w:left w:val="none" w:sz="0" w:space="0" w:color="auto"/>
                <w:bottom w:val="none" w:sz="0" w:space="0" w:color="auto"/>
                <w:right w:val="none" w:sz="0" w:space="0" w:color="auto"/>
              </w:divBdr>
            </w:div>
            <w:div w:id="20478691">
              <w:marLeft w:val="0"/>
              <w:marRight w:val="0"/>
              <w:marTop w:val="0"/>
              <w:marBottom w:val="0"/>
              <w:divBdr>
                <w:top w:val="none" w:sz="0" w:space="0" w:color="auto"/>
                <w:left w:val="none" w:sz="0" w:space="0" w:color="auto"/>
                <w:bottom w:val="none" w:sz="0" w:space="0" w:color="auto"/>
                <w:right w:val="none" w:sz="0" w:space="0" w:color="auto"/>
              </w:divBdr>
            </w:div>
            <w:div w:id="262492692">
              <w:marLeft w:val="0"/>
              <w:marRight w:val="0"/>
              <w:marTop w:val="0"/>
              <w:marBottom w:val="0"/>
              <w:divBdr>
                <w:top w:val="none" w:sz="0" w:space="0" w:color="auto"/>
                <w:left w:val="none" w:sz="0" w:space="0" w:color="auto"/>
                <w:bottom w:val="none" w:sz="0" w:space="0" w:color="auto"/>
                <w:right w:val="none" w:sz="0" w:space="0" w:color="auto"/>
              </w:divBdr>
            </w:div>
            <w:div w:id="1587763302">
              <w:marLeft w:val="0"/>
              <w:marRight w:val="0"/>
              <w:marTop w:val="0"/>
              <w:marBottom w:val="0"/>
              <w:divBdr>
                <w:top w:val="none" w:sz="0" w:space="0" w:color="auto"/>
                <w:left w:val="none" w:sz="0" w:space="0" w:color="auto"/>
                <w:bottom w:val="none" w:sz="0" w:space="0" w:color="auto"/>
                <w:right w:val="none" w:sz="0" w:space="0" w:color="auto"/>
              </w:divBdr>
            </w:div>
            <w:div w:id="1988896569">
              <w:marLeft w:val="0"/>
              <w:marRight w:val="0"/>
              <w:marTop w:val="0"/>
              <w:marBottom w:val="0"/>
              <w:divBdr>
                <w:top w:val="none" w:sz="0" w:space="0" w:color="auto"/>
                <w:left w:val="none" w:sz="0" w:space="0" w:color="auto"/>
                <w:bottom w:val="none" w:sz="0" w:space="0" w:color="auto"/>
                <w:right w:val="none" w:sz="0" w:space="0" w:color="auto"/>
              </w:divBdr>
            </w:div>
            <w:div w:id="1462336893">
              <w:marLeft w:val="0"/>
              <w:marRight w:val="0"/>
              <w:marTop w:val="0"/>
              <w:marBottom w:val="0"/>
              <w:divBdr>
                <w:top w:val="none" w:sz="0" w:space="0" w:color="auto"/>
                <w:left w:val="none" w:sz="0" w:space="0" w:color="auto"/>
                <w:bottom w:val="none" w:sz="0" w:space="0" w:color="auto"/>
                <w:right w:val="none" w:sz="0" w:space="0" w:color="auto"/>
              </w:divBdr>
            </w:div>
            <w:div w:id="1645354847">
              <w:marLeft w:val="0"/>
              <w:marRight w:val="0"/>
              <w:marTop w:val="0"/>
              <w:marBottom w:val="0"/>
              <w:divBdr>
                <w:top w:val="none" w:sz="0" w:space="0" w:color="auto"/>
                <w:left w:val="none" w:sz="0" w:space="0" w:color="auto"/>
                <w:bottom w:val="none" w:sz="0" w:space="0" w:color="auto"/>
                <w:right w:val="none" w:sz="0" w:space="0" w:color="auto"/>
              </w:divBdr>
            </w:div>
            <w:div w:id="2132940051">
              <w:marLeft w:val="0"/>
              <w:marRight w:val="0"/>
              <w:marTop w:val="0"/>
              <w:marBottom w:val="0"/>
              <w:divBdr>
                <w:top w:val="none" w:sz="0" w:space="0" w:color="auto"/>
                <w:left w:val="none" w:sz="0" w:space="0" w:color="auto"/>
                <w:bottom w:val="none" w:sz="0" w:space="0" w:color="auto"/>
                <w:right w:val="none" w:sz="0" w:space="0" w:color="auto"/>
              </w:divBdr>
            </w:div>
            <w:div w:id="2085373996">
              <w:marLeft w:val="0"/>
              <w:marRight w:val="0"/>
              <w:marTop w:val="0"/>
              <w:marBottom w:val="0"/>
              <w:divBdr>
                <w:top w:val="none" w:sz="0" w:space="0" w:color="auto"/>
                <w:left w:val="none" w:sz="0" w:space="0" w:color="auto"/>
                <w:bottom w:val="none" w:sz="0" w:space="0" w:color="auto"/>
                <w:right w:val="none" w:sz="0" w:space="0" w:color="auto"/>
              </w:divBdr>
            </w:div>
            <w:div w:id="1255627340">
              <w:marLeft w:val="0"/>
              <w:marRight w:val="0"/>
              <w:marTop w:val="0"/>
              <w:marBottom w:val="0"/>
              <w:divBdr>
                <w:top w:val="none" w:sz="0" w:space="0" w:color="auto"/>
                <w:left w:val="none" w:sz="0" w:space="0" w:color="auto"/>
                <w:bottom w:val="none" w:sz="0" w:space="0" w:color="auto"/>
                <w:right w:val="none" w:sz="0" w:space="0" w:color="auto"/>
              </w:divBdr>
            </w:div>
            <w:div w:id="763915533">
              <w:marLeft w:val="0"/>
              <w:marRight w:val="0"/>
              <w:marTop w:val="0"/>
              <w:marBottom w:val="0"/>
              <w:divBdr>
                <w:top w:val="none" w:sz="0" w:space="0" w:color="auto"/>
                <w:left w:val="none" w:sz="0" w:space="0" w:color="auto"/>
                <w:bottom w:val="none" w:sz="0" w:space="0" w:color="auto"/>
                <w:right w:val="none" w:sz="0" w:space="0" w:color="auto"/>
              </w:divBdr>
            </w:div>
            <w:div w:id="1180503583">
              <w:marLeft w:val="0"/>
              <w:marRight w:val="0"/>
              <w:marTop w:val="0"/>
              <w:marBottom w:val="0"/>
              <w:divBdr>
                <w:top w:val="none" w:sz="0" w:space="0" w:color="auto"/>
                <w:left w:val="none" w:sz="0" w:space="0" w:color="auto"/>
                <w:bottom w:val="none" w:sz="0" w:space="0" w:color="auto"/>
                <w:right w:val="none" w:sz="0" w:space="0" w:color="auto"/>
              </w:divBdr>
            </w:div>
            <w:div w:id="1468208490">
              <w:marLeft w:val="0"/>
              <w:marRight w:val="0"/>
              <w:marTop w:val="0"/>
              <w:marBottom w:val="0"/>
              <w:divBdr>
                <w:top w:val="none" w:sz="0" w:space="0" w:color="auto"/>
                <w:left w:val="none" w:sz="0" w:space="0" w:color="auto"/>
                <w:bottom w:val="none" w:sz="0" w:space="0" w:color="auto"/>
                <w:right w:val="none" w:sz="0" w:space="0" w:color="auto"/>
              </w:divBdr>
            </w:div>
            <w:div w:id="241179556">
              <w:marLeft w:val="0"/>
              <w:marRight w:val="0"/>
              <w:marTop w:val="0"/>
              <w:marBottom w:val="0"/>
              <w:divBdr>
                <w:top w:val="none" w:sz="0" w:space="0" w:color="auto"/>
                <w:left w:val="none" w:sz="0" w:space="0" w:color="auto"/>
                <w:bottom w:val="none" w:sz="0" w:space="0" w:color="auto"/>
                <w:right w:val="none" w:sz="0" w:space="0" w:color="auto"/>
              </w:divBdr>
            </w:div>
            <w:div w:id="1746876382">
              <w:marLeft w:val="0"/>
              <w:marRight w:val="0"/>
              <w:marTop w:val="0"/>
              <w:marBottom w:val="0"/>
              <w:divBdr>
                <w:top w:val="none" w:sz="0" w:space="0" w:color="auto"/>
                <w:left w:val="none" w:sz="0" w:space="0" w:color="auto"/>
                <w:bottom w:val="none" w:sz="0" w:space="0" w:color="auto"/>
                <w:right w:val="none" w:sz="0" w:space="0" w:color="auto"/>
              </w:divBdr>
            </w:div>
            <w:div w:id="1475676325">
              <w:marLeft w:val="0"/>
              <w:marRight w:val="0"/>
              <w:marTop w:val="0"/>
              <w:marBottom w:val="0"/>
              <w:divBdr>
                <w:top w:val="none" w:sz="0" w:space="0" w:color="auto"/>
                <w:left w:val="none" w:sz="0" w:space="0" w:color="auto"/>
                <w:bottom w:val="none" w:sz="0" w:space="0" w:color="auto"/>
                <w:right w:val="none" w:sz="0" w:space="0" w:color="auto"/>
              </w:divBdr>
            </w:div>
            <w:div w:id="955870533">
              <w:marLeft w:val="0"/>
              <w:marRight w:val="0"/>
              <w:marTop w:val="0"/>
              <w:marBottom w:val="0"/>
              <w:divBdr>
                <w:top w:val="none" w:sz="0" w:space="0" w:color="auto"/>
                <w:left w:val="none" w:sz="0" w:space="0" w:color="auto"/>
                <w:bottom w:val="none" w:sz="0" w:space="0" w:color="auto"/>
                <w:right w:val="none" w:sz="0" w:space="0" w:color="auto"/>
              </w:divBdr>
            </w:div>
            <w:div w:id="449133213">
              <w:marLeft w:val="0"/>
              <w:marRight w:val="0"/>
              <w:marTop w:val="0"/>
              <w:marBottom w:val="0"/>
              <w:divBdr>
                <w:top w:val="none" w:sz="0" w:space="0" w:color="auto"/>
                <w:left w:val="none" w:sz="0" w:space="0" w:color="auto"/>
                <w:bottom w:val="none" w:sz="0" w:space="0" w:color="auto"/>
                <w:right w:val="none" w:sz="0" w:space="0" w:color="auto"/>
              </w:divBdr>
            </w:div>
            <w:div w:id="954337291">
              <w:marLeft w:val="0"/>
              <w:marRight w:val="0"/>
              <w:marTop w:val="0"/>
              <w:marBottom w:val="0"/>
              <w:divBdr>
                <w:top w:val="none" w:sz="0" w:space="0" w:color="auto"/>
                <w:left w:val="none" w:sz="0" w:space="0" w:color="auto"/>
                <w:bottom w:val="none" w:sz="0" w:space="0" w:color="auto"/>
                <w:right w:val="none" w:sz="0" w:space="0" w:color="auto"/>
              </w:divBdr>
            </w:div>
            <w:div w:id="525215226">
              <w:marLeft w:val="0"/>
              <w:marRight w:val="0"/>
              <w:marTop w:val="0"/>
              <w:marBottom w:val="0"/>
              <w:divBdr>
                <w:top w:val="none" w:sz="0" w:space="0" w:color="auto"/>
                <w:left w:val="none" w:sz="0" w:space="0" w:color="auto"/>
                <w:bottom w:val="none" w:sz="0" w:space="0" w:color="auto"/>
                <w:right w:val="none" w:sz="0" w:space="0" w:color="auto"/>
              </w:divBdr>
            </w:div>
            <w:div w:id="86075057">
              <w:marLeft w:val="0"/>
              <w:marRight w:val="0"/>
              <w:marTop w:val="0"/>
              <w:marBottom w:val="0"/>
              <w:divBdr>
                <w:top w:val="none" w:sz="0" w:space="0" w:color="auto"/>
                <w:left w:val="none" w:sz="0" w:space="0" w:color="auto"/>
                <w:bottom w:val="none" w:sz="0" w:space="0" w:color="auto"/>
                <w:right w:val="none" w:sz="0" w:space="0" w:color="auto"/>
              </w:divBdr>
            </w:div>
            <w:div w:id="938101121">
              <w:marLeft w:val="0"/>
              <w:marRight w:val="0"/>
              <w:marTop w:val="0"/>
              <w:marBottom w:val="0"/>
              <w:divBdr>
                <w:top w:val="none" w:sz="0" w:space="0" w:color="auto"/>
                <w:left w:val="none" w:sz="0" w:space="0" w:color="auto"/>
                <w:bottom w:val="none" w:sz="0" w:space="0" w:color="auto"/>
                <w:right w:val="none" w:sz="0" w:space="0" w:color="auto"/>
              </w:divBdr>
            </w:div>
            <w:div w:id="1997757583">
              <w:marLeft w:val="0"/>
              <w:marRight w:val="0"/>
              <w:marTop w:val="0"/>
              <w:marBottom w:val="0"/>
              <w:divBdr>
                <w:top w:val="none" w:sz="0" w:space="0" w:color="auto"/>
                <w:left w:val="none" w:sz="0" w:space="0" w:color="auto"/>
                <w:bottom w:val="none" w:sz="0" w:space="0" w:color="auto"/>
                <w:right w:val="none" w:sz="0" w:space="0" w:color="auto"/>
              </w:divBdr>
            </w:div>
            <w:div w:id="2098402986">
              <w:marLeft w:val="0"/>
              <w:marRight w:val="0"/>
              <w:marTop w:val="0"/>
              <w:marBottom w:val="0"/>
              <w:divBdr>
                <w:top w:val="none" w:sz="0" w:space="0" w:color="auto"/>
                <w:left w:val="none" w:sz="0" w:space="0" w:color="auto"/>
                <w:bottom w:val="none" w:sz="0" w:space="0" w:color="auto"/>
                <w:right w:val="none" w:sz="0" w:space="0" w:color="auto"/>
              </w:divBdr>
            </w:div>
            <w:div w:id="401801964">
              <w:marLeft w:val="0"/>
              <w:marRight w:val="0"/>
              <w:marTop w:val="0"/>
              <w:marBottom w:val="0"/>
              <w:divBdr>
                <w:top w:val="none" w:sz="0" w:space="0" w:color="auto"/>
                <w:left w:val="none" w:sz="0" w:space="0" w:color="auto"/>
                <w:bottom w:val="none" w:sz="0" w:space="0" w:color="auto"/>
                <w:right w:val="none" w:sz="0" w:space="0" w:color="auto"/>
              </w:divBdr>
            </w:div>
            <w:div w:id="302855759">
              <w:marLeft w:val="0"/>
              <w:marRight w:val="0"/>
              <w:marTop w:val="0"/>
              <w:marBottom w:val="0"/>
              <w:divBdr>
                <w:top w:val="none" w:sz="0" w:space="0" w:color="auto"/>
                <w:left w:val="none" w:sz="0" w:space="0" w:color="auto"/>
                <w:bottom w:val="none" w:sz="0" w:space="0" w:color="auto"/>
                <w:right w:val="none" w:sz="0" w:space="0" w:color="auto"/>
              </w:divBdr>
            </w:div>
            <w:div w:id="476459713">
              <w:marLeft w:val="0"/>
              <w:marRight w:val="0"/>
              <w:marTop w:val="0"/>
              <w:marBottom w:val="0"/>
              <w:divBdr>
                <w:top w:val="none" w:sz="0" w:space="0" w:color="auto"/>
                <w:left w:val="none" w:sz="0" w:space="0" w:color="auto"/>
                <w:bottom w:val="none" w:sz="0" w:space="0" w:color="auto"/>
                <w:right w:val="none" w:sz="0" w:space="0" w:color="auto"/>
              </w:divBdr>
            </w:div>
            <w:div w:id="764423339">
              <w:marLeft w:val="0"/>
              <w:marRight w:val="0"/>
              <w:marTop w:val="0"/>
              <w:marBottom w:val="0"/>
              <w:divBdr>
                <w:top w:val="none" w:sz="0" w:space="0" w:color="auto"/>
                <w:left w:val="none" w:sz="0" w:space="0" w:color="auto"/>
                <w:bottom w:val="none" w:sz="0" w:space="0" w:color="auto"/>
                <w:right w:val="none" w:sz="0" w:space="0" w:color="auto"/>
              </w:divBdr>
            </w:div>
            <w:div w:id="746808925">
              <w:marLeft w:val="0"/>
              <w:marRight w:val="0"/>
              <w:marTop w:val="0"/>
              <w:marBottom w:val="0"/>
              <w:divBdr>
                <w:top w:val="none" w:sz="0" w:space="0" w:color="auto"/>
                <w:left w:val="none" w:sz="0" w:space="0" w:color="auto"/>
                <w:bottom w:val="none" w:sz="0" w:space="0" w:color="auto"/>
                <w:right w:val="none" w:sz="0" w:space="0" w:color="auto"/>
              </w:divBdr>
            </w:div>
            <w:div w:id="366486284">
              <w:marLeft w:val="0"/>
              <w:marRight w:val="0"/>
              <w:marTop w:val="0"/>
              <w:marBottom w:val="0"/>
              <w:divBdr>
                <w:top w:val="none" w:sz="0" w:space="0" w:color="auto"/>
                <w:left w:val="none" w:sz="0" w:space="0" w:color="auto"/>
                <w:bottom w:val="none" w:sz="0" w:space="0" w:color="auto"/>
                <w:right w:val="none" w:sz="0" w:space="0" w:color="auto"/>
              </w:divBdr>
            </w:div>
            <w:div w:id="649595624">
              <w:marLeft w:val="0"/>
              <w:marRight w:val="0"/>
              <w:marTop w:val="0"/>
              <w:marBottom w:val="0"/>
              <w:divBdr>
                <w:top w:val="none" w:sz="0" w:space="0" w:color="auto"/>
                <w:left w:val="none" w:sz="0" w:space="0" w:color="auto"/>
                <w:bottom w:val="none" w:sz="0" w:space="0" w:color="auto"/>
                <w:right w:val="none" w:sz="0" w:space="0" w:color="auto"/>
              </w:divBdr>
            </w:div>
            <w:div w:id="1764645980">
              <w:marLeft w:val="0"/>
              <w:marRight w:val="0"/>
              <w:marTop w:val="0"/>
              <w:marBottom w:val="0"/>
              <w:divBdr>
                <w:top w:val="none" w:sz="0" w:space="0" w:color="auto"/>
                <w:left w:val="none" w:sz="0" w:space="0" w:color="auto"/>
                <w:bottom w:val="none" w:sz="0" w:space="0" w:color="auto"/>
                <w:right w:val="none" w:sz="0" w:space="0" w:color="auto"/>
              </w:divBdr>
            </w:div>
            <w:div w:id="1553080513">
              <w:marLeft w:val="0"/>
              <w:marRight w:val="0"/>
              <w:marTop w:val="0"/>
              <w:marBottom w:val="0"/>
              <w:divBdr>
                <w:top w:val="none" w:sz="0" w:space="0" w:color="auto"/>
                <w:left w:val="none" w:sz="0" w:space="0" w:color="auto"/>
                <w:bottom w:val="none" w:sz="0" w:space="0" w:color="auto"/>
                <w:right w:val="none" w:sz="0" w:space="0" w:color="auto"/>
              </w:divBdr>
            </w:div>
            <w:div w:id="516120176">
              <w:marLeft w:val="0"/>
              <w:marRight w:val="0"/>
              <w:marTop w:val="0"/>
              <w:marBottom w:val="0"/>
              <w:divBdr>
                <w:top w:val="none" w:sz="0" w:space="0" w:color="auto"/>
                <w:left w:val="none" w:sz="0" w:space="0" w:color="auto"/>
                <w:bottom w:val="none" w:sz="0" w:space="0" w:color="auto"/>
                <w:right w:val="none" w:sz="0" w:space="0" w:color="auto"/>
              </w:divBdr>
            </w:div>
            <w:div w:id="459106682">
              <w:marLeft w:val="0"/>
              <w:marRight w:val="0"/>
              <w:marTop w:val="0"/>
              <w:marBottom w:val="0"/>
              <w:divBdr>
                <w:top w:val="none" w:sz="0" w:space="0" w:color="auto"/>
                <w:left w:val="none" w:sz="0" w:space="0" w:color="auto"/>
                <w:bottom w:val="none" w:sz="0" w:space="0" w:color="auto"/>
                <w:right w:val="none" w:sz="0" w:space="0" w:color="auto"/>
              </w:divBdr>
            </w:div>
            <w:div w:id="39598891">
              <w:marLeft w:val="0"/>
              <w:marRight w:val="0"/>
              <w:marTop w:val="0"/>
              <w:marBottom w:val="0"/>
              <w:divBdr>
                <w:top w:val="none" w:sz="0" w:space="0" w:color="auto"/>
                <w:left w:val="none" w:sz="0" w:space="0" w:color="auto"/>
                <w:bottom w:val="none" w:sz="0" w:space="0" w:color="auto"/>
                <w:right w:val="none" w:sz="0" w:space="0" w:color="auto"/>
              </w:divBdr>
            </w:div>
            <w:div w:id="2077127552">
              <w:marLeft w:val="0"/>
              <w:marRight w:val="0"/>
              <w:marTop w:val="0"/>
              <w:marBottom w:val="0"/>
              <w:divBdr>
                <w:top w:val="none" w:sz="0" w:space="0" w:color="auto"/>
                <w:left w:val="none" w:sz="0" w:space="0" w:color="auto"/>
                <w:bottom w:val="none" w:sz="0" w:space="0" w:color="auto"/>
                <w:right w:val="none" w:sz="0" w:space="0" w:color="auto"/>
              </w:divBdr>
            </w:div>
            <w:div w:id="784080798">
              <w:marLeft w:val="0"/>
              <w:marRight w:val="0"/>
              <w:marTop w:val="0"/>
              <w:marBottom w:val="0"/>
              <w:divBdr>
                <w:top w:val="none" w:sz="0" w:space="0" w:color="auto"/>
                <w:left w:val="none" w:sz="0" w:space="0" w:color="auto"/>
                <w:bottom w:val="none" w:sz="0" w:space="0" w:color="auto"/>
                <w:right w:val="none" w:sz="0" w:space="0" w:color="auto"/>
              </w:divBdr>
            </w:div>
            <w:div w:id="1892646025">
              <w:marLeft w:val="0"/>
              <w:marRight w:val="0"/>
              <w:marTop w:val="0"/>
              <w:marBottom w:val="0"/>
              <w:divBdr>
                <w:top w:val="none" w:sz="0" w:space="0" w:color="auto"/>
                <w:left w:val="none" w:sz="0" w:space="0" w:color="auto"/>
                <w:bottom w:val="none" w:sz="0" w:space="0" w:color="auto"/>
                <w:right w:val="none" w:sz="0" w:space="0" w:color="auto"/>
              </w:divBdr>
            </w:div>
            <w:div w:id="807018085">
              <w:marLeft w:val="0"/>
              <w:marRight w:val="0"/>
              <w:marTop w:val="0"/>
              <w:marBottom w:val="0"/>
              <w:divBdr>
                <w:top w:val="none" w:sz="0" w:space="0" w:color="auto"/>
                <w:left w:val="none" w:sz="0" w:space="0" w:color="auto"/>
                <w:bottom w:val="none" w:sz="0" w:space="0" w:color="auto"/>
                <w:right w:val="none" w:sz="0" w:space="0" w:color="auto"/>
              </w:divBdr>
            </w:div>
            <w:div w:id="710113339">
              <w:marLeft w:val="0"/>
              <w:marRight w:val="0"/>
              <w:marTop w:val="0"/>
              <w:marBottom w:val="0"/>
              <w:divBdr>
                <w:top w:val="none" w:sz="0" w:space="0" w:color="auto"/>
                <w:left w:val="none" w:sz="0" w:space="0" w:color="auto"/>
                <w:bottom w:val="none" w:sz="0" w:space="0" w:color="auto"/>
                <w:right w:val="none" w:sz="0" w:space="0" w:color="auto"/>
              </w:divBdr>
            </w:div>
            <w:div w:id="336731841">
              <w:marLeft w:val="0"/>
              <w:marRight w:val="0"/>
              <w:marTop w:val="0"/>
              <w:marBottom w:val="0"/>
              <w:divBdr>
                <w:top w:val="none" w:sz="0" w:space="0" w:color="auto"/>
                <w:left w:val="none" w:sz="0" w:space="0" w:color="auto"/>
                <w:bottom w:val="none" w:sz="0" w:space="0" w:color="auto"/>
                <w:right w:val="none" w:sz="0" w:space="0" w:color="auto"/>
              </w:divBdr>
            </w:div>
            <w:div w:id="1865559083">
              <w:marLeft w:val="0"/>
              <w:marRight w:val="0"/>
              <w:marTop w:val="0"/>
              <w:marBottom w:val="0"/>
              <w:divBdr>
                <w:top w:val="none" w:sz="0" w:space="0" w:color="auto"/>
                <w:left w:val="none" w:sz="0" w:space="0" w:color="auto"/>
                <w:bottom w:val="none" w:sz="0" w:space="0" w:color="auto"/>
                <w:right w:val="none" w:sz="0" w:space="0" w:color="auto"/>
              </w:divBdr>
            </w:div>
            <w:div w:id="2030989047">
              <w:marLeft w:val="0"/>
              <w:marRight w:val="0"/>
              <w:marTop w:val="0"/>
              <w:marBottom w:val="0"/>
              <w:divBdr>
                <w:top w:val="none" w:sz="0" w:space="0" w:color="auto"/>
                <w:left w:val="none" w:sz="0" w:space="0" w:color="auto"/>
                <w:bottom w:val="none" w:sz="0" w:space="0" w:color="auto"/>
                <w:right w:val="none" w:sz="0" w:space="0" w:color="auto"/>
              </w:divBdr>
            </w:div>
            <w:div w:id="348988607">
              <w:marLeft w:val="0"/>
              <w:marRight w:val="0"/>
              <w:marTop w:val="0"/>
              <w:marBottom w:val="0"/>
              <w:divBdr>
                <w:top w:val="none" w:sz="0" w:space="0" w:color="auto"/>
                <w:left w:val="none" w:sz="0" w:space="0" w:color="auto"/>
                <w:bottom w:val="none" w:sz="0" w:space="0" w:color="auto"/>
                <w:right w:val="none" w:sz="0" w:space="0" w:color="auto"/>
              </w:divBdr>
            </w:div>
            <w:div w:id="1404911632">
              <w:marLeft w:val="0"/>
              <w:marRight w:val="0"/>
              <w:marTop w:val="0"/>
              <w:marBottom w:val="0"/>
              <w:divBdr>
                <w:top w:val="none" w:sz="0" w:space="0" w:color="auto"/>
                <w:left w:val="none" w:sz="0" w:space="0" w:color="auto"/>
                <w:bottom w:val="none" w:sz="0" w:space="0" w:color="auto"/>
                <w:right w:val="none" w:sz="0" w:space="0" w:color="auto"/>
              </w:divBdr>
            </w:div>
            <w:div w:id="1321035251">
              <w:marLeft w:val="0"/>
              <w:marRight w:val="0"/>
              <w:marTop w:val="0"/>
              <w:marBottom w:val="0"/>
              <w:divBdr>
                <w:top w:val="none" w:sz="0" w:space="0" w:color="auto"/>
                <w:left w:val="none" w:sz="0" w:space="0" w:color="auto"/>
                <w:bottom w:val="none" w:sz="0" w:space="0" w:color="auto"/>
                <w:right w:val="none" w:sz="0" w:space="0" w:color="auto"/>
              </w:divBdr>
            </w:div>
            <w:div w:id="887034744">
              <w:marLeft w:val="0"/>
              <w:marRight w:val="0"/>
              <w:marTop w:val="0"/>
              <w:marBottom w:val="0"/>
              <w:divBdr>
                <w:top w:val="none" w:sz="0" w:space="0" w:color="auto"/>
                <w:left w:val="none" w:sz="0" w:space="0" w:color="auto"/>
                <w:bottom w:val="none" w:sz="0" w:space="0" w:color="auto"/>
                <w:right w:val="none" w:sz="0" w:space="0" w:color="auto"/>
              </w:divBdr>
            </w:div>
            <w:div w:id="2057198491">
              <w:marLeft w:val="0"/>
              <w:marRight w:val="0"/>
              <w:marTop w:val="0"/>
              <w:marBottom w:val="0"/>
              <w:divBdr>
                <w:top w:val="none" w:sz="0" w:space="0" w:color="auto"/>
                <w:left w:val="none" w:sz="0" w:space="0" w:color="auto"/>
                <w:bottom w:val="none" w:sz="0" w:space="0" w:color="auto"/>
                <w:right w:val="none" w:sz="0" w:space="0" w:color="auto"/>
              </w:divBdr>
            </w:div>
            <w:div w:id="1975062024">
              <w:marLeft w:val="0"/>
              <w:marRight w:val="0"/>
              <w:marTop w:val="0"/>
              <w:marBottom w:val="0"/>
              <w:divBdr>
                <w:top w:val="none" w:sz="0" w:space="0" w:color="auto"/>
                <w:left w:val="none" w:sz="0" w:space="0" w:color="auto"/>
                <w:bottom w:val="none" w:sz="0" w:space="0" w:color="auto"/>
                <w:right w:val="none" w:sz="0" w:space="0" w:color="auto"/>
              </w:divBdr>
            </w:div>
            <w:div w:id="1522158289">
              <w:marLeft w:val="0"/>
              <w:marRight w:val="0"/>
              <w:marTop w:val="0"/>
              <w:marBottom w:val="0"/>
              <w:divBdr>
                <w:top w:val="none" w:sz="0" w:space="0" w:color="auto"/>
                <w:left w:val="none" w:sz="0" w:space="0" w:color="auto"/>
                <w:bottom w:val="none" w:sz="0" w:space="0" w:color="auto"/>
                <w:right w:val="none" w:sz="0" w:space="0" w:color="auto"/>
              </w:divBdr>
            </w:div>
            <w:div w:id="1505975064">
              <w:marLeft w:val="0"/>
              <w:marRight w:val="0"/>
              <w:marTop w:val="0"/>
              <w:marBottom w:val="0"/>
              <w:divBdr>
                <w:top w:val="none" w:sz="0" w:space="0" w:color="auto"/>
                <w:left w:val="none" w:sz="0" w:space="0" w:color="auto"/>
                <w:bottom w:val="none" w:sz="0" w:space="0" w:color="auto"/>
                <w:right w:val="none" w:sz="0" w:space="0" w:color="auto"/>
              </w:divBdr>
            </w:div>
            <w:div w:id="1204557233">
              <w:marLeft w:val="0"/>
              <w:marRight w:val="0"/>
              <w:marTop w:val="0"/>
              <w:marBottom w:val="0"/>
              <w:divBdr>
                <w:top w:val="none" w:sz="0" w:space="0" w:color="auto"/>
                <w:left w:val="none" w:sz="0" w:space="0" w:color="auto"/>
                <w:bottom w:val="none" w:sz="0" w:space="0" w:color="auto"/>
                <w:right w:val="none" w:sz="0" w:space="0" w:color="auto"/>
              </w:divBdr>
            </w:div>
            <w:div w:id="1066994623">
              <w:marLeft w:val="0"/>
              <w:marRight w:val="0"/>
              <w:marTop w:val="0"/>
              <w:marBottom w:val="0"/>
              <w:divBdr>
                <w:top w:val="none" w:sz="0" w:space="0" w:color="auto"/>
                <w:left w:val="none" w:sz="0" w:space="0" w:color="auto"/>
                <w:bottom w:val="none" w:sz="0" w:space="0" w:color="auto"/>
                <w:right w:val="none" w:sz="0" w:space="0" w:color="auto"/>
              </w:divBdr>
            </w:div>
            <w:div w:id="799346472">
              <w:marLeft w:val="0"/>
              <w:marRight w:val="0"/>
              <w:marTop w:val="0"/>
              <w:marBottom w:val="0"/>
              <w:divBdr>
                <w:top w:val="none" w:sz="0" w:space="0" w:color="auto"/>
                <w:left w:val="none" w:sz="0" w:space="0" w:color="auto"/>
                <w:bottom w:val="none" w:sz="0" w:space="0" w:color="auto"/>
                <w:right w:val="none" w:sz="0" w:space="0" w:color="auto"/>
              </w:divBdr>
            </w:div>
            <w:div w:id="1985969856">
              <w:marLeft w:val="0"/>
              <w:marRight w:val="0"/>
              <w:marTop w:val="0"/>
              <w:marBottom w:val="0"/>
              <w:divBdr>
                <w:top w:val="none" w:sz="0" w:space="0" w:color="auto"/>
                <w:left w:val="none" w:sz="0" w:space="0" w:color="auto"/>
                <w:bottom w:val="none" w:sz="0" w:space="0" w:color="auto"/>
                <w:right w:val="none" w:sz="0" w:space="0" w:color="auto"/>
              </w:divBdr>
            </w:div>
            <w:div w:id="1023826377">
              <w:marLeft w:val="0"/>
              <w:marRight w:val="0"/>
              <w:marTop w:val="0"/>
              <w:marBottom w:val="0"/>
              <w:divBdr>
                <w:top w:val="none" w:sz="0" w:space="0" w:color="auto"/>
                <w:left w:val="none" w:sz="0" w:space="0" w:color="auto"/>
                <w:bottom w:val="none" w:sz="0" w:space="0" w:color="auto"/>
                <w:right w:val="none" w:sz="0" w:space="0" w:color="auto"/>
              </w:divBdr>
            </w:div>
            <w:div w:id="437062982">
              <w:marLeft w:val="0"/>
              <w:marRight w:val="0"/>
              <w:marTop w:val="0"/>
              <w:marBottom w:val="0"/>
              <w:divBdr>
                <w:top w:val="none" w:sz="0" w:space="0" w:color="auto"/>
                <w:left w:val="none" w:sz="0" w:space="0" w:color="auto"/>
                <w:bottom w:val="none" w:sz="0" w:space="0" w:color="auto"/>
                <w:right w:val="none" w:sz="0" w:space="0" w:color="auto"/>
              </w:divBdr>
            </w:div>
            <w:div w:id="953634532">
              <w:marLeft w:val="0"/>
              <w:marRight w:val="0"/>
              <w:marTop w:val="0"/>
              <w:marBottom w:val="0"/>
              <w:divBdr>
                <w:top w:val="none" w:sz="0" w:space="0" w:color="auto"/>
                <w:left w:val="none" w:sz="0" w:space="0" w:color="auto"/>
                <w:bottom w:val="none" w:sz="0" w:space="0" w:color="auto"/>
                <w:right w:val="none" w:sz="0" w:space="0" w:color="auto"/>
              </w:divBdr>
            </w:div>
            <w:div w:id="76287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495198">
      <w:bodyDiv w:val="1"/>
      <w:marLeft w:val="0"/>
      <w:marRight w:val="0"/>
      <w:marTop w:val="0"/>
      <w:marBottom w:val="0"/>
      <w:divBdr>
        <w:top w:val="none" w:sz="0" w:space="0" w:color="auto"/>
        <w:left w:val="none" w:sz="0" w:space="0" w:color="auto"/>
        <w:bottom w:val="none" w:sz="0" w:space="0" w:color="auto"/>
        <w:right w:val="none" w:sz="0" w:space="0" w:color="auto"/>
      </w:divBdr>
      <w:divsChild>
        <w:div w:id="1838497550">
          <w:marLeft w:val="0"/>
          <w:marRight w:val="0"/>
          <w:marTop w:val="0"/>
          <w:marBottom w:val="0"/>
          <w:divBdr>
            <w:top w:val="none" w:sz="0" w:space="0" w:color="auto"/>
            <w:left w:val="none" w:sz="0" w:space="0" w:color="auto"/>
            <w:bottom w:val="none" w:sz="0" w:space="0" w:color="auto"/>
            <w:right w:val="none" w:sz="0" w:space="0" w:color="auto"/>
          </w:divBdr>
        </w:div>
        <w:div w:id="164169226">
          <w:marLeft w:val="0"/>
          <w:marRight w:val="0"/>
          <w:marTop w:val="0"/>
          <w:marBottom w:val="0"/>
          <w:divBdr>
            <w:top w:val="none" w:sz="0" w:space="0" w:color="auto"/>
            <w:left w:val="none" w:sz="0" w:space="0" w:color="auto"/>
            <w:bottom w:val="none" w:sz="0" w:space="0" w:color="auto"/>
            <w:right w:val="none" w:sz="0" w:space="0" w:color="auto"/>
          </w:divBdr>
        </w:div>
        <w:div w:id="1220246332">
          <w:marLeft w:val="0"/>
          <w:marRight w:val="0"/>
          <w:marTop w:val="0"/>
          <w:marBottom w:val="0"/>
          <w:divBdr>
            <w:top w:val="none" w:sz="0" w:space="0" w:color="auto"/>
            <w:left w:val="none" w:sz="0" w:space="0" w:color="auto"/>
            <w:bottom w:val="none" w:sz="0" w:space="0" w:color="auto"/>
            <w:right w:val="none" w:sz="0" w:space="0" w:color="auto"/>
          </w:divBdr>
        </w:div>
        <w:div w:id="1617323971">
          <w:marLeft w:val="0"/>
          <w:marRight w:val="0"/>
          <w:marTop w:val="0"/>
          <w:marBottom w:val="0"/>
          <w:divBdr>
            <w:top w:val="none" w:sz="0" w:space="0" w:color="auto"/>
            <w:left w:val="none" w:sz="0" w:space="0" w:color="auto"/>
            <w:bottom w:val="none" w:sz="0" w:space="0" w:color="auto"/>
            <w:right w:val="none" w:sz="0" w:space="0" w:color="auto"/>
          </w:divBdr>
        </w:div>
        <w:div w:id="976840016">
          <w:marLeft w:val="0"/>
          <w:marRight w:val="0"/>
          <w:marTop w:val="0"/>
          <w:marBottom w:val="0"/>
          <w:divBdr>
            <w:top w:val="none" w:sz="0" w:space="0" w:color="auto"/>
            <w:left w:val="none" w:sz="0" w:space="0" w:color="auto"/>
            <w:bottom w:val="none" w:sz="0" w:space="0" w:color="auto"/>
            <w:right w:val="none" w:sz="0" w:space="0" w:color="auto"/>
          </w:divBdr>
        </w:div>
        <w:div w:id="1228342872">
          <w:marLeft w:val="0"/>
          <w:marRight w:val="0"/>
          <w:marTop w:val="0"/>
          <w:marBottom w:val="0"/>
          <w:divBdr>
            <w:top w:val="none" w:sz="0" w:space="0" w:color="auto"/>
            <w:left w:val="none" w:sz="0" w:space="0" w:color="auto"/>
            <w:bottom w:val="none" w:sz="0" w:space="0" w:color="auto"/>
            <w:right w:val="none" w:sz="0" w:space="0" w:color="auto"/>
          </w:divBdr>
        </w:div>
        <w:div w:id="1739664833">
          <w:marLeft w:val="0"/>
          <w:marRight w:val="0"/>
          <w:marTop w:val="0"/>
          <w:marBottom w:val="0"/>
          <w:divBdr>
            <w:top w:val="none" w:sz="0" w:space="0" w:color="auto"/>
            <w:left w:val="none" w:sz="0" w:space="0" w:color="auto"/>
            <w:bottom w:val="none" w:sz="0" w:space="0" w:color="auto"/>
            <w:right w:val="none" w:sz="0" w:space="0" w:color="auto"/>
          </w:divBdr>
        </w:div>
        <w:div w:id="1613512255">
          <w:marLeft w:val="0"/>
          <w:marRight w:val="0"/>
          <w:marTop w:val="0"/>
          <w:marBottom w:val="0"/>
          <w:divBdr>
            <w:top w:val="none" w:sz="0" w:space="0" w:color="auto"/>
            <w:left w:val="none" w:sz="0" w:space="0" w:color="auto"/>
            <w:bottom w:val="none" w:sz="0" w:space="0" w:color="auto"/>
            <w:right w:val="none" w:sz="0" w:space="0" w:color="auto"/>
          </w:divBdr>
        </w:div>
        <w:div w:id="520894058">
          <w:marLeft w:val="0"/>
          <w:marRight w:val="0"/>
          <w:marTop w:val="0"/>
          <w:marBottom w:val="0"/>
          <w:divBdr>
            <w:top w:val="none" w:sz="0" w:space="0" w:color="auto"/>
            <w:left w:val="none" w:sz="0" w:space="0" w:color="auto"/>
            <w:bottom w:val="none" w:sz="0" w:space="0" w:color="auto"/>
            <w:right w:val="none" w:sz="0" w:space="0" w:color="auto"/>
          </w:divBdr>
        </w:div>
        <w:div w:id="145438093">
          <w:marLeft w:val="0"/>
          <w:marRight w:val="0"/>
          <w:marTop w:val="0"/>
          <w:marBottom w:val="0"/>
          <w:divBdr>
            <w:top w:val="none" w:sz="0" w:space="0" w:color="auto"/>
            <w:left w:val="none" w:sz="0" w:space="0" w:color="auto"/>
            <w:bottom w:val="none" w:sz="0" w:space="0" w:color="auto"/>
            <w:right w:val="none" w:sz="0" w:space="0" w:color="auto"/>
          </w:divBdr>
        </w:div>
        <w:div w:id="162942041">
          <w:marLeft w:val="0"/>
          <w:marRight w:val="0"/>
          <w:marTop w:val="0"/>
          <w:marBottom w:val="0"/>
          <w:divBdr>
            <w:top w:val="none" w:sz="0" w:space="0" w:color="auto"/>
            <w:left w:val="none" w:sz="0" w:space="0" w:color="auto"/>
            <w:bottom w:val="none" w:sz="0" w:space="0" w:color="auto"/>
            <w:right w:val="none" w:sz="0" w:space="0" w:color="auto"/>
          </w:divBdr>
        </w:div>
        <w:div w:id="32122330">
          <w:marLeft w:val="0"/>
          <w:marRight w:val="0"/>
          <w:marTop w:val="0"/>
          <w:marBottom w:val="0"/>
          <w:divBdr>
            <w:top w:val="none" w:sz="0" w:space="0" w:color="auto"/>
            <w:left w:val="none" w:sz="0" w:space="0" w:color="auto"/>
            <w:bottom w:val="none" w:sz="0" w:space="0" w:color="auto"/>
            <w:right w:val="none" w:sz="0" w:space="0" w:color="auto"/>
          </w:divBdr>
        </w:div>
      </w:divsChild>
    </w:div>
    <w:div w:id="1762918417">
      <w:bodyDiv w:val="1"/>
      <w:marLeft w:val="0"/>
      <w:marRight w:val="0"/>
      <w:marTop w:val="0"/>
      <w:marBottom w:val="0"/>
      <w:divBdr>
        <w:top w:val="none" w:sz="0" w:space="0" w:color="auto"/>
        <w:left w:val="none" w:sz="0" w:space="0" w:color="auto"/>
        <w:bottom w:val="none" w:sz="0" w:space="0" w:color="auto"/>
        <w:right w:val="none" w:sz="0" w:space="0" w:color="auto"/>
      </w:divBdr>
      <w:divsChild>
        <w:div w:id="548149408">
          <w:marLeft w:val="0"/>
          <w:marRight w:val="0"/>
          <w:marTop w:val="0"/>
          <w:marBottom w:val="0"/>
          <w:divBdr>
            <w:top w:val="none" w:sz="0" w:space="0" w:color="auto"/>
            <w:left w:val="none" w:sz="0" w:space="0" w:color="auto"/>
            <w:bottom w:val="none" w:sz="0" w:space="0" w:color="auto"/>
            <w:right w:val="none" w:sz="0" w:space="0" w:color="auto"/>
          </w:divBdr>
        </w:div>
        <w:div w:id="1416627849">
          <w:marLeft w:val="0"/>
          <w:marRight w:val="0"/>
          <w:marTop w:val="0"/>
          <w:marBottom w:val="0"/>
          <w:divBdr>
            <w:top w:val="none" w:sz="0" w:space="0" w:color="auto"/>
            <w:left w:val="none" w:sz="0" w:space="0" w:color="auto"/>
            <w:bottom w:val="none" w:sz="0" w:space="0" w:color="auto"/>
            <w:right w:val="none" w:sz="0" w:space="0" w:color="auto"/>
          </w:divBdr>
        </w:div>
        <w:div w:id="1099761268">
          <w:marLeft w:val="0"/>
          <w:marRight w:val="0"/>
          <w:marTop w:val="0"/>
          <w:marBottom w:val="0"/>
          <w:divBdr>
            <w:top w:val="none" w:sz="0" w:space="0" w:color="auto"/>
            <w:left w:val="none" w:sz="0" w:space="0" w:color="auto"/>
            <w:bottom w:val="none" w:sz="0" w:space="0" w:color="auto"/>
            <w:right w:val="none" w:sz="0" w:space="0" w:color="auto"/>
          </w:divBdr>
        </w:div>
        <w:div w:id="239366694">
          <w:marLeft w:val="0"/>
          <w:marRight w:val="0"/>
          <w:marTop w:val="0"/>
          <w:marBottom w:val="0"/>
          <w:divBdr>
            <w:top w:val="none" w:sz="0" w:space="0" w:color="auto"/>
            <w:left w:val="none" w:sz="0" w:space="0" w:color="auto"/>
            <w:bottom w:val="none" w:sz="0" w:space="0" w:color="auto"/>
            <w:right w:val="none" w:sz="0" w:space="0" w:color="auto"/>
          </w:divBdr>
        </w:div>
        <w:div w:id="1158767174">
          <w:marLeft w:val="0"/>
          <w:marRight w:val="0"/>
          <w:marTop w:val="0"/>
          <w:marBottom w:val="0"/>
          <w:divBdr>
            <w:top w:val="none" w:sz="0" w:space="0" w:color="auto"/>
            <w:left w:val="none" w:sz="0" w:space="0" w:color="auto"/>
            <w:bottom w:val="none" w:sz="0" w:space="0" w:color="auto"/>
            <w:right w:val="none" w:sz="0" w:space="0" w:color="auto"/>
          </w:divBdr>
        </w:div>
        <w:div w:id="718480808">
          <w:marLeft w:val="0"/>
          <w:marRight w:val="0"/>
          <w:marTop w:val="0"/>
          <w:marBottom w:val="0"/>
          <w:divBdr>
            <w:top w:val="none" w:sz="0" w:space="0" w:color="auto"/>
            <w:left w:val="none" w:sz="0" w:space="0" w:color="auto"/>
            <w:bottom w:val="none" w:sz="0" w:space="0" w:color="auto"/>
            <w:right w:val="none" w:sz="0" w:space="0" w:color="auto"/>
          </w:divBdr>
        </w:div>
        <w:div w:id="990597139">
          <w:marLeft w:val="0"/>
          <w:marRight w:val="0"/>
          <w:marTop w:val="0"/>
          <w:marBottom w:val="0"/>
          <w:divBdr>
            <w:top w:val="none" w:sz="0" w:space="0" w:color="auto"/>
            <w:left w:val="none" w:sz="0" w:space="0" w:color="auto"/>
            <w:bottom w:val="none" w:sz="0" w:space="0" w:color="auto"/>
            <w:right w:val="none" w:sz="0" w:space="0" w:color="auto"/>
          </w:divBdr>
        </w:div>
        <w:div w:id="2115441734">
          <w:marLeft w:val="0"/>
          <w:marRight w:val="0"/>
          <w:marTop w:val="0"/>
          <w:marBottom w:val="0"/>
          <w:divBdr>
            <w:top w:val="none" w:sz="0" w:space="0" w:color="auto"/>
            <w:left w:val="none" w:sz="0" w:space="0" w:color="auto"/>
            <w:bottom w:val="none" w:sz="0" w:space="0" w:color="auto"/>
            <w:right w:val="none" w:sz="0" w:space="0" w:color="auto"/>
          </w:divBdr>
        </w:div>
        <w:div w:id="1093625872">
          <w:marLeft w:val="0"/>
          <w:marRight w:val="0"/>
          <w:marTop w:val="0"/>
          <w:marBottom w:val="0"/>
          <w:divBdr>
            <w:top w:val="none" w:sz="0" w:space="0" w:color="auto"/>
            <w:left w:val="none" w:sz="0" w:space="0" w:color="auto"/>
            <w:bottom w:val="none" w:sz="0" w:space="0" w:color="auto"/>
            <w:right w:val="none" w:sz="0" w:space="0" w:color="auto"/>
          </w:divBdr>
        </w:div>
      </w:divsChild>
    </w:div>
    <w:div w:id="1763061004">
      <w:bodyDiv w:val="1"/>
      <w:marLeft w:val="0"/>
      <w:marRight w:val="0"/>
      <w:marTop w:val="0"/>
      <w:marBottom w:val="0"/>
      <w:divBdr>
        <w:top w:val="none" w:sz="0" w:space="0" w:color="auto"/>
        <w:left w:val="none" w:sz="0" w:space="0" w:color="auto"/>
        <w:bottom w:val="none" w:sz="0" w:space="0" w:color="auto"/>
        <w:right w:val="none" w:sz="0" w:space="0" w:color="auto"/>
      </w:divBdr>
      <w:divsChild>
        <w:div w:id="1592154294">
          <w:marLeft w:val="0"/>
          <w:marRight w:val="0"/>
          <w:marTop w:val="0"/>
          <w:marBottom w:val="0"/>
          <w:divBdr>
            <w:top w:val="none" w:sz="0" w:space="0" w:color="auto"/>
            <w:left w:val="none" w:sz="0" w:space="0" w:color="auto"/>
            <w:bottom w:val="none" w:sz="0" w:space="0" w:color="auto"/>
            <w:right w:val="none" w:sz="0" w:space="0" w:color="auto"/>
          </w:divBdr>
        </w:div>
        <w:div w:id="1483035926">
          <w:marLeft w:val="0"/>
          <w:marRight w:val="0"/>
          <w:marTop w:val="0"/>
          <w:marBottom w:val="0"/>
          <w:divBdr>
            <w:top w:val="none" w:sz="0" w:space="0" w:color="auto"/>
            <w:left w:val="none" w:sz="0" w:space="0" w:color="auto"/>
            <w:bottom w:val="none" w:sz="0" w:space="0" w:color="auto"/>
            <w:right w:val="none" w:sz="0" w:space="0" w:color="auto"/>
          </w:divBdr>
        </w:div>
        <w:div w:id="1337222264">
          <w:marLeft w:val="0"/>
          <w:marRight w:val="0"/>
          <w:marTop w:val="0"/>
          <w:marBottom w:val="0"/>
          <w:divBdr>
            <w:top w:val="none" w:sz="0" w:space="0" w:color="auto"/>
            <w:left w:val="none" w:sz="0" w:space="0" w:color="auto"/>
            <w:bottom w:val="none" w:sz="0" w:space="0" w:color="auto"/>
            <w:right w:val="none" w:sz="0" w:space="0" w:color="auto"/>
          </w:divBdr>
        </w:div>
        <w:div w:id="47188821">
          <w:marLeft w:val="0"/>
          <w:marRight w:val="0"/>
          <w:marTop w:val="0"/>
          <w:marBottom w:val="0"/>
          <w:divBdr>
            <w:top w:val="none" w:sz="0" w:space="0" w:color="auto"/>
            <w:left w:val="none" w:sz="0" w:space="0" w:color="auto"/>
            <w:bottom w:val="none" w:sz="0" w:space="0" w:color="auto"/>
            <w:right w:val="none" w:sz="0" w:space="0" w:color="auto"/>
          </w:divBdr>
        </w:div>
        <w:div w:id="909853547">
          <w:marLeft w:val="0"/>
          <w:marRight w:val="0"/>
          <w:marTop w:val="0"/>
          <w:marBottom w:val="0"/>
          <w:divBdr>
            <w:top w:val="none" w:sz="0" w:space="0" w:color="auto"/>
            <w:left w:val="none" w:sz="0" w:space="0" w:color="auto"/>
            <w:bottom w:val="none" w:sz="0" w:space="0" w:color="auto"/>
            <w:right w:val="none" w:sz="0" w:space="0" w:color="auto"/>
          </w:divBdr>
        </w:div>
        <w:div w:id="55052946">
          <w:marLeft w:val="0"/>
          <w:marRight w:val="0"/>
          <w:marTop w:val="0"/>
          <w:marBottom w:val="0"/>
          <w:divBdr>
            <w:top w:val="none" w:sz="0" w:space="0" w:color="auto"/>
            <w:left w:val="none" w:sz="0" w:space="0" w:color="auto"/>
            <w:bottom w:val="none" w:sz="0" w:space="0" w:color="auto"/>
            <w:right w:val="none" w:sz="0" w:space="0" w:color="auto"/>
          </w:divBdr>
        </w:div>
        <w:div w:id="2144959484">
          <w:marLeft w:val="0"/>
          <w:marRight w:val="0"/>
          <w:marTop w:val="0"/>
          <w:marBottom w:val="0"/>
          <w:divBdr>
            <w:top w:val="none" w:sz="0" w:space="0" w:color="auto"/>
            <w:left w:val="none" w:sz="0" w:space="0" w:color="auto"/>
            <w:bottom w:val="none" w:sz="0" w:space="0" w:color="auto"/>
            <w:right w:val="none" w:sz="0" w:space="0" w:color="auto"/>
          </w:divBdr>
        </w:div>
        <w:div w:id="494801372">
          <w:marLeft w:val="0"/>
          <w:marRight w:val="0"/>
          <w:marTop w:val="0"/>
          <w:marBottom w:val="0"/>
          <w:divBdr>
            <w:top w:val="none" w:sz="0" w:space="0" w:color="auto"/>
            <w:left w:val="none" w:sz="0" w:space="0" w:color="auto"/>
            <w:bottom w:val="none" w:sz="0" w:space="0" w:color="auto"/>
            <w:right w:val="none" w:sz="0" w:space="0" w:color="auto"/>
          </w:divBdr>
        </w:div>
        <w:div w:id="1071124333">
          <w:marLeft w:val="0"/>
          <w:marRight w:val="0"/>
          <w:marTop w:val="0"/>
          <w:marBottom w:val="0"/>
          <w:divBdr>
            <w:top w:val="none" w:sz="0" w:space="0" w:color="auto"/>
            <w:left w:val="none" w:sz="0" w:space="0" w:color="auto"/>
            <w:bottom w:val="none" w:sz="0" w:space="0" w:color="auto"/>
            <w:right w:val="none" w:sz="0" w:space="0" w:color="auto"/>
          </w:divBdr>
        </w:div>
        <w:div w:id="1289161396">
          <w:marLeft w:val="0"/>
          <w:marRight w:val="0"/>
          <w:marTop w:val="0"/>
          <w:marBottom w:val="0"/>
          <w:divBdr>
            <w:top w:val="none" w:sz="0" w:space="0" w:color="auto"/>
            <w:left w:val="none" w:sz="0" w:space="0" w:color="auto"/>
            <w:bottom w:val="none" w:sz="0" w:space="0" w:color="auto"/>
            <w:right w:val="none" w:sz="0" w:space="0" w:color="auto"/>
          </w:divBdr>
        </w:div>
        <w:div w:id="485516846">
          <w:marLeft w:val="0"/>
          <w:marRight w:val="0"/>
          <w:marTop w:val="0"/>
          <w:marBottom w:val="0"/>
          <w:divBdr>
            <w:top w:val="none" w:sz="0" w:space="0" w:color="auto"/>
            <w:left w:val="none" w:sz="0" w:space="0" w:color="auto"/>
            <w:bottom w:val="none" w:sz="0" w:space="0" w:color="auto"/>
            <w:right w:val="none" w:sz="0" w:space="0" w:color="auto"/>
          </w:divBdr>
        </w:div>
        <w:div w:id="529680652">
          <w:marLeft w:val="0"/>
          <w:marRight w:val="0"/>
          <w:marTop w:val="0"/>
          <w:marBottom w:val="0"/>
          <w:divBdr>
            <w:top w:val="none" w:sz="0" w:space="0" w:color="auto"/>
            <w:left w:val="none" w:sz="0" w:space="0" w:color="auto"/>
            <w:bottom w:val="none" w:sz="0" w:space="0" w:color="auto"/>
            <w:right w:val="none" w:sz="0" w:space="0" w:color="auto"/>
          </w:divBdr>
        </w:div>
        <w:div w:id="1643266855">
          <w:marLeft w:val="0"/>
          <w:marRight w:val="0"/>
          <w:marTop w:val="0"/>
          <w:marBottom w:val="0"/>
          <w:divBdr>
            <w:top w:val="none" w:sz="0" w:space="0" w:color="auto"/>
            <w:left w:val="none" w:sz="0" w:space="0" w:color="auto"/>
            <w:bottom w:val="none" w:sz="0" w:space="0" w:color="auto"/>
            <w:right w:val="none" w:sz="0" w:space="0" w:color="auto"/>
          </w:divBdr>
        </w:div>
        <w:div w:id="1191259127">
          <w:marLeft w:val="0"/>
          <w:marRight w:val="0"/>
          <w:marTop w:val="0"/>
          <w:marBottom w:val="0"/>
          <w:divBdr>
            <w:top w:val="none" w:sz="0" w:space="0" w:color="auto"/>
            <w:left w:val="none" w:sz="0" w:space="0" w:color="auto"/>
            <w:bottom w:val="none" w:sz="0" w:space="0" w:color="auto"/>
            <w:right w:val="none" w:sz="0" w:space="0" w:color="auto"/>
          </w:divBdr>
        </w:div>
        <w:div w:id="754976608">
          <w:marLeft w:val="0"/>
          <w:marRight w:val="0"/>
          <w:marTop w:val="0"/>
          <w:marBottom w:val="0"/>
          <w:divBdr>
            <w:top w:val="none" w:sz="0" w:space="0" w:color="auto"/>
            <w:left w:val="none" w:sz="0" w:space="0" w:color="auto"/>
            <w:bottom w:val="none" w:sz="0" w:space="0" w:color="auto"/>
            <w:right w:val="none" w:sz="0" w:space="0" w:color="auto"/>
          </w:divBdr>
        </w:div>
        <w:div w:id="1810898445">
          <w:marLeft w:val="0"/>
          <w:marRight w:val="0"/>
          <w:marTop w:val="0"/>
          <w:marBottom w:val="0"/>
          <w:divBdr>
            <w:top w:val="none" w:sz="0" w:space="0" w:color="auto"/>
            <w:left w:val="none" w:sz="0" w:space="0" w:color="auto"/>
            <w:bottom w:val="none" w:sz="0" w:space="0" w:color="auto"/>
            <w:right w:val="none" w:sz="0" w:space="0" w:color="auto"/>
          </w:divBdr>
        </w:div>
        <w:div w:id="1673948307">
          <w:marLeft w:val="0"/>
          <w:marRight w:val="0"/>
          <w:marTop w:val="0"/>
          <w:marBottom w:val="0"/>
          <w:divBdr>
            <w:top w:val="none" w:sz="0" w:space="0" w:color="auto"/>
            <w:left w:val="none" w:sz="0" w:space="0" w:color="auto"/>
            <w:bottom w:val="none" w:sz="0" w:space="0" w:color="auto"/>
            <w:right w:val="none" w:sz="0" w:space="0" w:color="auto"/>
          </w:divBdr>
        </w:div>
        <w:div w:id="1709064182">
          <w:marLeft w:val="0"/>
          <w:marRight w:val="0"/>
          <w:marTop w:val="0"/>
          <w:marBottom w:val="0"/>
          <w:divBdr>
            <w:top w:val="none" w:sz="0" w:space="0" w:color="auto"/>
            <w:left w:val="none" w:sz="0" w:space="0" w:color="auto"/>
            <w:bottom w:val="none" w:sz="0" w:space="0" w:color="auto"/>
            <w:right w:val="none" w:sz="0" w:space="0" w:color="auto"/>
          </w:divBdr>
        </w:div>
        <w:div w:id="1725255473">
          <w:marLeft w:val="0"/>
          <w:marRight w:val="0"/>
          <w:marTop w:val="0"/>
          <w:marBottom w:val="0"/>
          <w:divBdr>
            <w:top w:val="none" w:sz="0" w:space="0" w:color="auto"/>
            <w:left w:val="none" w:sz="0" w:space="0" w:color="auto"/>
            <w:bottom w:val="none" w:sz="0" w:space="0" w:color="auto"/>
            <w:right w:val="none" w:sz="0" w:space="0" w:color="auto"/>
          </w:divBdr>
        </w:div>
        <w:div w:id="947658790">
          <w:marLeft w:val="0"/>
          <w:marRight w:val="0"/>
          <w:marTop w:val="0"/>
          <w:marBottom w:val="0"/>
          <w:divBdr>
            <w:top w:val="none" w:sz="0" w:space="0" w:color="auto"/>
            <w:left w:val="none" w:sz="0" w:space="0" w:color="auto"/>
            <w:bottom w:val="none" w:sz="0" w:space="0" w:color="auto"/>
            <w:right w:val="none" w:sz="0" w:space="0" w:color="auto"/>
          </w:divBdr>
        </w:div>
        <w:div w:id="1928030216">
          <w:marLeft w:val="0"/>
          <w:marRight w:val="0"/>
          <w:marTop w:val="0"/>
          <w:marBottom w:val="0"/>
          <w:divBdr>
            <w:top w:val="none" w:sz="0" w:space="0" w:color="auto"/>
            <w:left w:val="none" w:sz="0" w:space="0" w:color="auto"/>
            <w:bottom w:val="none" w:sz="0" w:space="0" w:color="auto"/>
            <w:right w:val="none" w:sz="0" w:space="0" w:color="auto"/>
          </w:divBdr>
        </w:div>
        <w:div w:id="549266779">
          <w:marLeft w:val="0"/>
          <w:marRight w:val="0"/>
          <w:marTop w:val="0"/>
          <w:marBottom w:val="0"/>
          <w:divBdr>
            <w:top w:val="none" w:sz="0" w:space="0" w:color="auto"/>
            <w:left w:val="none" w:sz="0" w:space="0" w:color="auto"/>
            <w:bottom w:val="none" w:sz="0" w:space="0" w:color="auto"/>
            <w:right w:val="none" w:sz="0" w:space="0" w:color="auto"/>
          </w:divBdr>
        </w:div>
        <w:div w:id="662901501">
          <w:marLeft w:val="0"/>
          <w:marRight w:val="0"/>
          <w:marTop w:val="0"/>
          <w:marBottom w:val="0"/>
          <w:divBdr>
            <w:top w:val="none" w:sz="0" w:space="0" w:color="auto"/>
            <w:left w:val="none" w:sz="0" w:space="0" w:color="auto"/>
            <w:bottom w:val="none" w:sz="0" w:space="0" w:color="auto"/>
            <w:right w:val="none" w:sz="0" w:space="0" w:color="auto"/>
          </w:divBdr>
        </w:div>
        <w:div w:id="2059624562">
          <w:marLeft w:val="0"/>
          <w:marRight w:val="0"/>
          <w:marTop w:val="0"/>
          <w:marBottom w:val="0"/>
          <w:divBdr>
            <w:top w:val="none" w:sz="0" w:space="0" w:color="auto"/>
            <w:left w:val="none" w:sz="0" w:space="0" w:color="auto"/>
            <w:bottom w:val="none" w:sz="0" w:space="0" w:color="auto"/>
            <w:right w:val="none" w:sz="0" w:space="0" w:color="auto"/>
          </w:divBdr>
        </w:div>
      </w:divsChild>
    </w:div>
    <w:div w:id="1907496370">
      <w:bodyDiv w:val="1"/>
      <w:marLeft w:val="0"/>
      <w:marRight w:val="0"/>
      <w:marTop w:val="0"/>
      <w:marBottom w:val="0"/>
      <w:divBdr>
        <w:top w:val="none" w:sz="0" w:space="0" w:color="auto"/>
        <w:left w:val="none" w:sz="0" w:space="0" w:color="auto"/>
        <w:bottom w:val="none" w:sz="0" w:space="0" w:color="auto"/>
        <w:right w:val="none" w:sz="0" w:space="0" w:color="auto"/>
      </w:divBdr>
      <w:divsChild>
        <w:div w:id="840239681">
          <w:marLeft w:val="0"/>
          <w:marRight w:val="0"/>
          <w:marTop w:val="0"/>
          <w:marBottom w:val="0"/>
          <w:divBdr>
            <w:top w:val="none" w:sz="0" w:space="0" w:color="auto"/>
            <w:left w:val="none" w:sz="0" w:space="0" w:color="auto"/>
            <w:bottom w:val="none" w:sz="0" w:space="0" w:color="auto"/>
            <w:right w:val="none" w:sz="0" w:space="0" w:color="auto"/>
          </w:divBdr>
        </w:div>
        <w:div w:id="1475220364">
          <w:marLeft w:val="0"/>
          <w:marRight w:val="0"/>
          <w:marTop w:val="0"/>
          <w:marBottom w:val="0"/>
          <w:divBdr>
            <w:top w:val="none" w:sz="0" w:space="0" w:color="auto"/>
            <w:left w:val="none" w:sz="0" w:space="0" w:color="auto"/>
            <w:bottom w:val="none" w:sz="0" w:space="0" w:color="auto"/>
            <w:right w:val="none" w:sz="0" w:space="0" w:color="auto"/>
          </w:divBdr>
        </w:div>
        <w:div w:id="1688293582">
          <w:marLeft w:val="0"/>
          <w:marRight w:val="0"/>
          <w:marTop w:val="0"/>
          <w:marBottom w:val="0"/>
          <w:divBdr>
            <w:top w:val="none" w:sz="0" w:space="0" w:color="auto"/>
            <w:left w:val="none" w:sz="0" w:space="0" w:color="auto"/>
            <w:bottom w:val="none" w:sz="0" w:space="0" w:color="auto"/>
            <w:right w:val="none" w:sz="0" w:space="0" w:color="auto"/>
          </w:divBdr>
        </w:div>
        <w:div w:id="2128884804">
          <w:marLeft w:val="0"/>
          <w:marRight w:val="0"/>
          <w:marTop w:val="0"/>
          <w:marBottom w:val="0"/>
          <w:divBdr>
            <w:top w:val="none" w:sz="0" w:space="0" w:color="auto"/>
            <w:left w:val="none" w:sz="0" w:space="0" w:color="auto"/>
            <w:bottom w:val="none" w:sz="0" w:space="0" w:color="auto"/>
            <w:right w:val="none" w:sz="0" w:space="0" w:color="auto"/>
          </w:divBdr>
        </w:div>
        <w:div w:id="461776961">
          <w:marLeft w:val="0"/>
          <w:marRight w:val="0"/>
          <w:marTop w:val="0"/>
          <w:marBottom w:val="0"/>
          <w:divBdr>
            <w:top w:val="none" w:sz="0" w:space="0" w:color="auto"/>
            <w:left w:val="none" w:sz="0" w:space="0" w:color="auto"/>
            <w:bottom w:val="none" w:sz="0" w:space="0" w:color="auto"/>
            <w:right w:val="none" w:sz="0" w:space="0" w:color="auto"/>
          </w:divBdr>
        </w:div>
        <w:div w:id="1251348612">
          <w:marLeft w:val="0"/>
          <w:marRight w:val="0"/>
          <w:marTop w:val="0"/>
          <w:marBottom w:val="0"/>
          <w:divBdr>
            <w:top w:val="none" w:sz="0" w:space="0" w:color="auto"/>
            <w:left w:val="none" w:sz="0" w:space="0" w:color="auto"/>
            <w:bottom w:val="none" w:sz="0" w:space="0" w:color="auto"/>
            <w:right w:val="none" w:sz="0" w:space="0" w:color="auto"/>
          </w:divBdr>
        </w:div>
        <w:div w:id="414786690">
          <w:marLeft w:val="0"/>
          <w:marRight w:val="0"/>
          <w:marTop w:val="0"/>
          <w:marBottom w:val="0"/>
          <w:divBdr>
            <w:top w:val="none" w:sz="0" w:space="0" w:color="auto"/>
            <w:left w:val="none" w:sz="0" w:space="0" w:color="auto"/>
            <w:bottom w:val="none" w:sz="0" w:space="0" w:color="auto"/>
            <w:right w:val="none" w:sz="0" w:space="0" w:color="auto"/>
          </w:divBdr>
        </w:div>
        <w:div w:id="881943001">
          <w:marLeft w:val="0"/>
          <w:marRight w:val="0"/>
          <w:marTop w:val="0"/>
          <w:marBottom w:val="0"/>
          <w:divBdr>
            <w:top w:val="none" w:sz="0" w:space="0" w:color="auto"/>
            <w:left w:val="none" w:sz="0" w:space="0" w:color="auto"/>
            <w:bottom w:val="none" w:sz="0" w:space="0" w:color="auto"/>
            <w:right w:val="none" w:sz="0" w:space="0" w:color="auto"/>
          </w:divBdr>
        </w:div>
        <w:div w:id="1903252748">
          <w:marLeft w:val="0"/>
          <w:marRight w:val="0"/>
          <w:marTop w:val="0"/>
          <w:marBottom w:val="0"/>
          <w:divBdr>
            <w:top w:val="none" w:sz="0" w:space="0" w:color="auto"/>
            <w:left w:val="none" w:sz="0" w:space="0" w:color="auto"/>
            <w:bottom w:val="none" w:sz="0" w:space="0" w:color="auto"/>
            <w:right w:val="none" w:sz="0" w:space="0" w:color="auto"/>
          </w:divBdr>
        </w:div>
        <w:div w:id="1641183005">
          <w:marLeft w:val="0"/>
          <w:marRight w:val="0"/>
          <w:marTop w:val="0"/>
          <w:marBottom w:val="0"/>
          <w:divBdr>
            <w:top w:val="none" w:sz="0" w:space="0" w:color="auto"/>
            <w:left w:val="none" w:sz="0" w:space="0" w:color="auto"/>
            <w:bottom w:val="none" w:sz="0" w:space="0" w:color="auto"/>
            <w:right w:val="none" w:sz="0" w:space="0" w:color="auto"/>
          </w:divBdr>
        </w:div>
        <w:div w:id="1276329287">
          <w:marLeft w:val="0"/>
          <w:marRight w:val="0"/>
          <w:marTop w:val="0"/>
          <w:marBottom w:val="0"/>
          <w:divBdr>
            <w:top w:val="none" w:sz="0" w:space="0" w:color="auto"/>
            <w:left w:val="none" w:sz="0" w:space="0" w:color="auto"/>
            <w:bottom w:val="none" w:sz="0" w:space="0" w:color="auto"/>
            <w:right w:val="none" w:sz="0" w:space="0" w:color="auto"/>
          </w:divBdr>
        </w:div>
        <w:div w:id="1925795856">
          <w:marLeft w:val="0"/>
          <w:marRight w:val="0"/>
          <w:marTop w:val="0"/>
          <w:marBottom w:val="0"/>
          <w:divBdr>
            <w:top w:val="none" w:sz="0" w:space="0" w:color="auto"/>
            <w:left w:val="none" w:sz="0" w:space="0" w:color="auto"/>
            <w:bottom w:val="none" w:sz="0" w:space="0" w:color="auto"/>
            <w:right w:val="none" w:sz="0" w:space="0" w:color="auto"/>
          </w:divBdr>
        </w:div>
        <w:div w:id="601886097">
          <w:marLeft w:val="0"/>
          <w:marRight w:val="0"/>
          <w:marTop w:val="0"/>
          <w:marBottom w:val="0"/>
          <w:divBdr>
            <w:top w:val="none" w:sz="0" w:space="0" w:color="auto"/>
            <w:left w:val="none" w:sz="0" w:space="0" w:color="auto"/>
            <w:bottom w:val="none" w:sz="0" w:space="0" w:color="auto"/>
            <w:right w:val="none" w:sz="0" w:space="0" w:color="auto"/>
          </w:divBdr>
        </w:div>
        <w:div w:id="1942566720">
          <w:marLeft w:val="0"/>
          <w:marRight w:val="0"/>
          <w:marTop w:val="0"/>
          <w:marBottom w:val="0"/>
          <w:divBdr>
            <w:top w:val="none" w:sz="0" w:space="0" w:color="auto"/>
            <w:left w:val="none" w:sz="0" w:space="0" w:color="auto"/>
            <w:bottom w:val="none" w:sz="0" w:space="0" w:color="auto"/>
            <w:right w:val="none" w:sz="0" w:space="0" w:color="auto"/>
          </w:divBdr>
        </w:div>
        <w:div w:id="833959721">
          <w:marLeft w:val="0"/>
          <w:marRight w:val="0"/>
          <w:marTop w:val="0"/>
          <w:marBottom w:val="0"/>
          <w:divBdr>
            <w:top w:val="none" w:sz="0" w:space="0" w:color="auto"/>
            <w:left w:val="none" w:sz="0" w:space="0" w:color="auto"/>
            <w:bottom w:val="none" w:sz="0" w:space="0" w:color="auto"/>
            <w:right w:val="none" w:sz="0" w:space="0" w:color="auto"/>
          </w:divBdr>
        </w:div>
        <w:div w:id="1027222168">
          <w:marLeft w:val="0"/>
          <w:marRight w:val="0"/>
          <w:marTop w:val="0"/>
          <w:marBottom w:val="0"/>
          <w:divBdr>
            <w:top w:val="none" w:sz="0" w:space="0" w:color="auto"/>
            <w:left w:val="none" w:sz="0" w:space="0" w:color="auto"/>
            <w:bottom w:val="none" w:sz="0" w:space="0" w:color="auto"/>
            <w:right w:val="none" w:sz="0" w:space="0" w:color="auto"/>
          </w:divBdr>
        </w:div>
        <w:div w:id="271204253">
          <w:marLeft w:val="0"/>
          <w:marRight w:val="0"/>
          <w:marTop w:val="0"/>
          <w:marBottom w:val="0"/>
          <w:divBdr>
            <w:top w:val="none" w:sz="0" w:space="0" w:color="auto"/>
            <w:left w:val="none" w:sz="0" w:space="0" w:color="auto"/>
            <w:bottom w:val="none" w:sz="0" w:space="0" w:color="auto"/>
            <w:right w:val="none" w:sz="0" w:space="0" w:color="auto"/>
          </w:divBdr>
        </w:div>
        <w:div w:id="15927625">
          <w:marLeft w:val="0"/>
          <w:marRight w:val="0"/>
          <w:marTop w:val="0"/>
          <w:marBottom w:val="0"/>
          <w:divBdr>
            <w:top w:val="none" w:sz="0" w:space="0" w:color="auto"/>
            <w:left w:val="none" w:sz="0" w:space="0" w:color="auto"/>
            <w:bottom w:val="none" w:sz="0" w:space="0" w:color="auto"/>
            <w:right w:val="none" w:sz="0" w:space="0" w:color="auto"/>
          </w:divBdr>
        </w:div>
        <w:div w:id="1360593371">
          <w:marLeft w:val="0"/>
          <w:marRight w:val="0"/>
          <w:marTop w:val="0"/>
          <w:marBottom w:val="0"/>
          <w:divBdr>
            <w:top w:val="none" w:sz="0" w:space="0" w:color="auto"/>
            <w:left w:val="none" w:sz="0" w:space="0" w:color="auto"/>
            <w:bottom w:val="none" w:sz="0" w:space="0" w:color="auto"/>
            <w:right w:val="none" w:sz="0" w:space="0" w:color="auto"/>
          </w:divBdr>
        </w:div>
        <w:div w:id="917327058">
          <w:marLeft w:val="0"/>
          <w:marRight w:val="0"/>
          <w:marTop w:val="0"/>
          <w:marBottom w:val="0"/>
          <w:divBdr>
            <w:top w:val="none" w:sz="0" w:space="0" w:color="auto"/>
            <w:left w:val="none" w:sz="0" w:space="0" w:color="auto"/>
            <w:bottom w:val="none" w:sz="0" w:space="0" w:color="auto"/>
            <w:right w:val="none" w:sz="0" w:space="0" w:color="auto"/>
          </w:divBdr>
        </w:div>
        <w:div w:id="1123041567">
          <w:marLeft w:val="0"/>
          <w:marRight w:val="0"/>
          <w:marTop w:val="0"/>
          <w:marBottom w:val="0"/>
          <w:divBdr>
            <w:top w:val="none" w:sz="0" w:space="0" w:color="auto"/>
            <w:left w:val="none" w:sz="0" w:space="0" w:color="auto"/>
            <w:bottom w:val="none" w:sz="0" w:space="0" w:color="auto"/>
            <w:right w:val="none" w:sz="0" w:space="0" w:color="auto"/>
          </w:divBdr>
        </w:div>
        <w:div w:id="1591309969">
          <w:marLeft w:val="0"/>
          <w:marRight w:val="0"/>
          <w:marTop w:val="0"/>
          <w:marBottom w:val="0"/>
          <w:divBdr>
            <w:top w:val="none" w:sz="0" w:space="0" w:color="auto"/>
            <w:left w:val="none" w:sz="0" w:space="0" w:color="auto"/>
            <w:bottom w:val="none" w:sz="0" w:space="0" w:color="auto"/>
            <w:right w:val="none" w:sz="0" w:space="0" w:color="auto"/>
          </w:divBdr>
        </w:div>
        <w:div w:id="855845588">
          <w:marLeft w:val="0"/>
          <w:marRight w:val="0"/>
          <w:marTop w:val="0"/>
          <w:marBottom w:val="0"/>
          <w:divBdr>
            <w:top w:val="none" w:sz="0" w:space="0" w:color="auto"/>
            <w:left w:val="none" w:sz="0" w:space="0" w:color="auto"/>
            <w:bottom w:val="none" w:sz="0" w:space="0" w:color="auto"/>
            <w:right w:val="none" w:sz="0" w:space="0" w:color="auto"/>
          </w:divBdr>
        </w:div>
        <w:div w:id="648285483">
          <w:marLeft w:val="0"/>
          <w:marRight w:val="0"/>
          <w:marTop w:val="0"/>
          <w:marBottom w:val="0"/>
          <w:divBdr>
            <w:top w:val="none" w:sz="0" w:space="0" w:color="auto"/>
            <w:left w:val="none" w:sz="0" w:space="0" w:color="auto"/>
            <w:bottom w:val="none" w:sz="0" w:space="0" w:color="auto"/>
            <w:right w:val="none" w:sz="0" w:space="0" w:color="auto"/>
          </w:divBdr>
        </w:div>
        <w:div w:id="591818246">
          <w:marLeft w:val="0"/>
          <w:marRight w:val="0"/>
          <w:marTop w:val="0"/>
          <w:marBottom w:val="0"/>
          <w:divBdr>
            <w:top w:val="none" w:sz="0" w:space="0" w:color="auto"/>
            <w:left w:val="none" w:sz="0" w:space="0" w:color="auto"/>
            <w:bottom w:val="none" w:sz="0" w:space="0" w:color="auto"/>
            <w:right w:val="none" w:sz="0" w:space="0" w:color="auto"/>
          </w:divBdr>
        </w:div>
        <w:div w:id="160777878">
          <w:marLeft w:val="0"/>
          <w:marRight w:val="0"/>
          <w:marTop w:val="0"/>
          <w:marBottom w:val="0"/>
          <w:divBdr>
            <w:top w:val="none" w:sz="0" w:space="0" w:color="auto"/>
            <w:left w:val="none" w:sz="0" w:space="0" w:color="auto"/>
            <w:bottom w:val="none" w:sz="0" w:space="0" w:color="auto"/>
            <w:right w:val="none" w:sz="0" w:space="0" w:color="auto"/>
          </w:divBdr>
        </w:div>
        <w:div w:id="16783404">
          <w:marLeft w:val="0"/>
          <w:marRight w:val="0"/>
          <w:marTop w:val="0"/>
          <w:marBottom w:val="0"/>
          <w:divBdr>
            <w:top w:val="none" w:sz="0" w:space="0" w:color="auto"/>
            <w:left w:val="none" w:sz="0" w:space="0" w:color="auto"/>
            <w:bottom w:val="none" w:sz="0" w:space="0" w:color="auto"/>
            <w:right w:val="none" w:sz="0" w:space="0" w:color="auto"/>
          </w:divBdr>
        </w:div>
        <w:div w:id="1419642482">
          <w:marLeft w:val="0"/>
          <w:marRight w:val="0"/>
          <w:marTop w:val="0"/>
          <w:marBottom w:val="0"/>
          <w:divBdr>
            <w:top w:val="none" w:sz="0" w:space="0" w:color="auto"/>
            <w:left w:val="none" w:sz="0" w:space="0" w:color="auto"/>
            <w:bottom w:val="none" w:sz="0" w:space="0" w:color="auto"/>
            <w:right w:val="none" w:sz="0" w:space="0" w:color="auto"/>
          </w:divBdr>
        </w:div>
        <w:div w:id="1527324473">
          <w:marLeft w:val="0"/>
          <w:marRight w:val="0"/>
          <w:marTop w:val="0"/>
          <w:marBottom w:val="0"/>
          <w:divBdr>
            <w:top w:val="none" w:sz="0" w:space="0" w:color="auto"/>
            <w:left w:val="none" w:sz="0" w:space="0" w:color="auto"/>
            <w:bottom w:val="none" w:sz="0" w:space="0" w:color="auto"/>
            <w:right w:val="none" w:sz="0" w:space="0" w:color="auto"/>
          </w:divBdr>
        </w:div>
        <w:div w:id="1375471893">
          <w:marLeft w:val="0"/>
          <w:marRight w:val="0"/>
          <w:marTop w:val="0"/>
          <w:marBottom w:val="0"/>
          <w:divBdr>
            <w:top w:val="none" w:sz="0" w:space="0" w:color="auto"/>
            <w:left w:val="none" w:sz="0" w:space="0" w:color="auto"/>
            <w:bottom w:val="none" w:sz="0" w:space="0" w:color="auto"/>
            <w:right w:val="none" w:sz="0" w:space="0" w:color="auto"/>
          </w:divBdr>
        </w:div>
      </w:divsChild>
    </w:div>
    <w:div w:id="2089112435">
      <w:bodyDiv w:val="1"/>
      <w:marLeft w:val="0"/>
      <w:marRight w:val="0"/>
      <w:marTop w:val="0"/>
      <w:marBottom w:val="0"/>
      <w:divBdr>
        <w:top w:val="none" w:sz="0" w:space="0" w:color="auto"/>
        <w:left w:val="none" w:sz="0" w:space="0" w:color="auto"/>
        <w:bottom w:val="none" w:sz="0" w:space="0" w:color="auto"/>
        <w:right w:val="none" w:sz="0" w:space="0" w:color="auto"/>
      </w:divBdr>
      <w:divsChild>
        <w:div w:id="659777153">
          <w:marLeft w:val="0"/>
          <w:marRight w:val="0"/>
          <w:marTop w:val="0"/>
          <w:marBottom w:val="0"/>
          <w:divBdr>
            <w:top w:val="none" w:sz="0" w:space="0" w:color="auto"/>
            <w:left w:val="none" w:sz="0" w:space="0" w:color="auto"/>
            <w:bottom w:val="none" w:sz="0" w:space="0" w:color="auto"/>
            <w:right w:val="none" w:sz="0" w:space="0" w:color="auto"/>
          </w:divBdr>
          <w:divsChild>
            <w:div w:id="2121757665">
              <w:marLeft w:val="0"/>
              <w:marRight w:val="0"/>
              <w:marTop w:val="0"/>
              <w:marBottom w:val="240"/>
              <w:divBdr>
                <w:top w:val="none" w:sz="0" w:space="0" w:color="auto"/>
                <w:left w:val="none" w:sz="0" w:space="0" w:color="auto"/>
                <w:bottom w:val="none" w:sz="0" w:space="0" w:color="auto"/>
                <w:right w:val="none" w:sz="0" w:space="0" w:color="auto"/>
              </w:divBdr>
              <w:divsChild>
                <w:div w:id="1941718661">
                  <w:marLeft w:val="360"/>
                  <w:marRight w:val="96"/>
                  <w:marTop w:val="0"/>
                  <w:marBottom w:val="0"/>
                  <w:divBdr>
                    <w:top w:val="none" w:sz="0" w:space="0" w:color="auto"/>
                    <w:left w:val="none" w:sz="0" w:space="0" w:color="auto"/>
                    <w:bottom w:val="none" w:sz="0" w:space="0" w:color="auto"/>
                    <w:right w:val="none" w:sz="0" w:space="0" w:color="auto"/>
                  </w:divBdr>
                </w:div>
              </w:divsChild>
            </w:div>
            <w:div w:id="1501117035">
              <w:marLeft w:val="0"/>
              <w:marRight w:val="0"/>
              <w:marTop w:val="0"/>
              <w:marBottom w:val="240"/>
              <w:divBdr>
                <w:top w:val="none" w:sz="0" w:space="0" w:color="auto"/>
                <w:left w:val="none" w:sz="0" w:space="0" w:color="auto"/>
                <w:bottom w:val="none" w:sz="0" w:space="0" w:color="auto"/>
                <w:right w:val="none" w:sz="0" w:space="0" w:color="auto"/>
              </w:divBdr>
              <w:divsChild>
                <w:div w:id="405685455">
                  <w:marLeft w:val="360"/>
                  <w:marRight w:val="96"/>
                  <w:marTop w:val="0"/>
                  <w:marBottom w:val="0"/>
                  <w:divBdr>
                    <w:top w:val="none" w:sz="0" w:space="0" w:color="auto"/>
                    <w:left w:val="none" w:sz="0" w:space="0" w:color="auto"/>
                    <w:bottom w:val="none" w:sz="0" w:space="0" w:color="auto"/>
                    <w:right w:val="none" w:sz="0" w:space="0" w:color="auto"/>
                  </w:divBdr>
                </w:div>
              </w:divsChild>
            </w:div>
            <w:div w:id="520363157">
              <w:marLeft w:val="0"/>
              <w:marRight w:val="0"/>
              <w:marTop w:val="0"/>
              <w:marBottom w:val="240"/>
              <w:divBdr>
                <w:top w:val="none" w:sz="0" w:space="0" w:color="auto"/>
                <w:left w:val="none" w:sz="0" w:space="0" w:color="auto"/>
                <w:bottom w:val="none" w:sz="0" w:space="0" w:color="auto"/>
                <w:right w:val="none" w:sz="0" w:space="0" w:color="auto"/>
              </w:divBdr>
              <w:divsChild>
                <w:div w:id="1074548025">
                  <w:marLeft w:val="360"/>
                  <w:marRight w:val="96"/>
                  <w:marTop w:val="0"/>
                  <w:marBottom w:val="0"/>
                  <w:divBdr>
                    <w:top w:val="none" w:sz="0" w:space="0" w:color="auto"/>
                    <w:left w:val="none" w:sz="0" w:space="0" w:color="auto"/>
                    <w:bottom w:val="none" w:sz="0" w:space="0" w:color="auto"/>
                    <w:right w:val="none" w:sz="0" w:space="0" w:color="auto"/>
                  </w:divBdr>
                </w:div>
              </w:divsChild>
            </w:div>
            <w:div w:id="839663755">
              <w:marLeft w:val="0"/>
              <w:marRight w:val="0"/>
              <w:marTop w:val="0"/>
              <w:marBottom w:val="240"/>
              <w:divBdr>
                <w:top w:val="none" w:sz="0" w:space="0" w:color="auto"/>
                <w:left w:val="none" w:sz="0" w:space="0" w:color="auto"/>
                <w:bottom w:val="none" w:sz="0" w:space="0" w:color="auto"/>
                <w:right w:val="none" w:sz="0" w:space="0" w:color="auto"/>
              </w:divBdr>
              <w:divsChild>
                <w:div w:id="233322368">
                  <w:marLeft w:val="360"/>
                  <w:marRight w:val="96"/>
                  <w:marTop w:val="0"/>
                  <w:marBottom w:val="0"/>
                  <w:divBdr>
                    <w:top w:val="none" w:sz="0" w:space="0" w:color="auto"/>
                    <w:left w:val="none" w:sz="0" w:space="0" w:color="auto"/>
                    <w:bottom w:val="none" w:sz="0" w:space="0" w:color="auto"/>
                    <w:right w:val="none" w:sz="0" w:space="0" w:color="auto"/>
                  </w:divBdr>
                </w:div>
              </w:divsChild>
            </w:div>
            <w:div w:id="767625735">
              <w:marLeft w:val="0"/>
              <w:marRight w:val="0"/>
              <w:marTop w:val="0"/>
              <w:marBottom w:val="240"/>
              <w:divBdr>
                <w:top w:val="none" w:sz="0" w:space="0" w:color="auto"/>
                <w:left w:val="none" w:sz="0" w:space="0" w:color="auto"/>
                <w:bottom w:val="none" w:sz="0" w:space="0" w:color="auto"/>
                <w:right w:val="none" w:sz="0" w:space="0" w:color="auto"/>
              </w:divBdr>
              <w:divsChild>
                <w:div w:id="577056402">
                  <w:marLeft w:val="360"/>
                  <w:marRight w:val="96"/>
                  <w:marTop w:val="0"/>
                  <w:marBottom w:val="0"/>
                  <w:divBdr>
                    <w:top w:val="none" w:sz="0" w:space="0" w:color="auto"/>
                    <w:left w:val="none" w:sz="0" w:space="0" w:color="auto"/>
                    <w:bottom w:val="none" w:sz="0" w:space="0" w:color="auto"/>
                    <w:right w:val="none" w:sz="0" w:space="0" w:color="auto"/>
                  </w:divBdr>
                </w:div>
              </w:divsChild>
            </w:div>
            <w:div w:id="870218665">
              <w:marLeft w:val="0"/>
              <w:marRight w:val="0"/>
              <w:marTop w:val="0"/>
              <w:marBottom w:val="240"/>
              <w:divBdr>
                <w:top w:val="none" w:sz="0" w:space="0" w:color="auto"/>
                <w:left w:val="none" w:sz="0" w:space="0" w:color="auto"/>
                <w:bottom w:val="none" w:sz="0" w:space="0" w:color="auto"/>
                <w:right w:val="none" w:sz="0" w:space="0" w:color="auto"/>
              </w:divBdr>
              <w:divsChild>
                <w:div w:id="725765487">
                  <w:marLeft w:val="360"/>
                  <w:marRight w:val="96"/>
                  <w:marTop w:val="0"/>
                  <w:marBottom w:val="0"/>
                  <w:divBdr>
                    <w:top w:val="none" w:sz="0" w:space="0" w:color="auto"/>
                    <w:left w:val="none" w:sz="0" w:space="0" w:color="auto"/>
                    <w:bottom w:val="none" w:sz="0" w:space="0" w:color="auto"/>
                    <w:right w:val="none" w:sz="0" w:space="0" w:color="auto"/>
                  </w:divBdr>
                </w:div>
              </w:divsChild>
            </w:div>
            <w:div w:id="2071808376">
              <w:marLeft w:val="0"/>
              <w:marRight w:val="0"/>
              <w:marTop w:val="0"/>
              <w:marBottom w:val="0"/>
              <w:divBdr>
                <w:top w:val="none" w:sz="0" w:space="0" w:color="auto"/>
                <w:left w:val="none" w:sz="0" w:space="0" w:color="auto"/>
                <w:bottom w:val="none" w:sz="0" w:space="0" w:color="auto"/>
                <w:right w:val="none" w:sz="0" w:space="0" w:color="auto"/>
              </w:divBdr>
              <w:divsChild>
                <w:div w:id="1062749909">
                  <w:marLeft w:val="360"/>
                  <w:marRight w:val="96"/>
                  <w:marTop w:val="0"/>
                  <w:marBottom w:val="0"/>
                  <w:divBdr>
                    <w:top w:val="none" w:sz="0" w:space="0" w:color="auto"/>
                    <w:left w:val="none" w:sz="0" w:space="0" w:color="auto"/>
                    <w:bottom w:val="none" w:sz="0" w:space="0" w:color="auto"/>
                    <w:right w:val="none" w:sz="0" w:space="0" w:color="auto"/>
                  </w:divBdr>
                </w:div>
              </w:divsChild>
            </w:div>
          </w:divsChild>
        </w:div>
      </w:divsChild>
    </w:div>
    <w:div w:id="209481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doi.org/10.1126/science.1089134" TargetMode="External"/><Relationship Id="rId21" Type="http://schemas.openxmlformats.org/officeDocument/2006/relationships/hyperlink" Target="https://doi.org/10.1093/cercor/bhs236" TargetMode="External"/><Relationship Id="rId42" Type="http://schemas.openxmlformats.org/officeDocument/2006/relationships/hyperlink" Target="https://doi.org/10.1016/j.pnpbp.2020.109909" TargetMode="External"/><Relationship Id="rId47" Type="http://schemas.openxmlformats.org/officeDocument/2006/relationships/hyperlink" Target="https://doi.org/10.1093/scan/nsad015" TargetMode="External"/><Relationship Id="rId63" Type="http://schemas.openxmlformats.org/officeDocument/2006/relationships/hyperlink" Target="https://doi.org/10.1080/17470910902955884" TargetMode="External"/><Relationship Id="rId68" Type="http://schemas.openxmlformats.org/officeDocument/2006/relationships/hyperlink" Target="https://doi.org/10.1177/0093650209351470" TargetMode="External"/><Relationship Id="rId84" Type="http://schemas.openxmlformats.org/officeDocument/2006/relationships/hyperlink" Target="https://doi.org/10.1038/s41598-017-13355-7" TargetMode="External"/><Relationship Id="rId89" Type="http://schemas.openxmlformats.org/officeDocument/2006/relationships/hyperlink" Target="https://doi.org/10.1371/journal.pone.0153941" TargetMode="External"/><Relationship Id="rId16" Type="http://schemas.openxmlformats.org/officeDocument/2006/relationships/hyperlink" Target="https://doi.org/10.1177/0269881118764022" TargetMode="External"/><Relationship Id="rId11" Type="http://schemas.openxmlformats.org/officeDocument/2006/relationships/hyperlink" Target="https://doi.org/10.1080/17470919.2014.929533" TargetMode="External"/><Relationship Id="rId32" Type="http://schemas.openxmlformats.org/officeDocument/2006/relationships/hyperlink" Target="https://doi.org/10.1002/hbm.24881" TargetMode="External"/><Relationship Id="rId37" Type="http://schemas.openxmlformats.org/officeDocument/2006/relationships/hyperlink" Target="https://doi.org/10.1038/mp.2013.96" TargetMode="External"/><Relationship Id="rId53" Type="http://schemas.openxmlformats.org/officeDocument/2006/relationships/hyperlink" Target="https://doi.org/10.1093/scan/nsy037" TargetMode="External"/><Relationship Id="rId58" Type="http://schemas.openxmlformats.org/officeDocument/2006/relationships/hyperlink" Target="https://doi.org/10.3724/SP.J.1041.2021.00494" TargetMode="External"/><Relationship Id="rId74" Type="http://schemas.openxmlformats.org/officeDocument/2006/relationships/hyperlink" Target="https://doi.org/10.3390/jcm12062333" TargetMode="External"/><Relationship Id="rId79" Type="http://schemas.openxmlformats.org/officeDocument/2006/relationships/hyperlink" Target="https://doi.org/10.1016/j.psychres.2020.113507" TargetMode="External"/><Relationship Id="rId5" Type="http://schemas.openxmlformats.org/officeDocument/2006/relationships/webSettings" Target="webSettings.xml"/><Relationship Id="rId90" Type="http://schemas.openxmlformats.org/officeDocument/2006/relationships/hyperlink" Target="https://doi.org/10.1080/17470919.2010.506139" TargetMode="External"/><Relationship Id="rId95" Type="http://schemas.openxmlformats.org/officeDocument/2006/relationships/hyperlink" Target="https://doi.org/10.1016/j.jad.2023.05.075" TargetMode="External"/><Relationship Id="rId22" Type="http://schemas.openxmlformats.org/officeDocument/2006/relationships/hyperlink" Target="https://doi.org/10.1038/srep42010" TargetMode="External"/><Relationship Id="rId27" Type="http://schemas.openxmlformats.org/officeDocument/2006/relationships/hyperlink" Target="https://doi.org/10.1192/j.eurpsy.2023.2444" TargetMode="External"/><Relationship Id="rId43" Type="http://schemas.openxmlformats.org/officeDocument/2006/relationships/hyperlink" Target="https://doi.org/10.3389/fnevo.2012.00011" TargetMode="External"/><Relationship Id="rId48" Type="http://schemas.openxmlformats.org/officeDocument/2006/relationships/hyperlink" Target="https://doi.org/10.3389/neuro.18.001.2009" TargetMode="External"/><Relationship Id="rId64" Type="http://schemas.openxmlformats.org/officeDocument/2006/relationships/hyperlink" Target="https://doi.org/10.1093/scan/nsq002" TargetMode="External"/><Relationship Id="rId69" Type="http://schemas.openxmlformats.org/officeDocument/2006/relationships/hyperlink" Target="https://doi.org/10.1016/j.jad.2010.03.005" TargetMode="External"/><Relationship Id="rId80" Type="http://schemas.openxmlformats.org/officeDocument/2006/relationships/hyperlink" Target="https://doi.org/10.1016/j.neulet.2023.137506" TargetMode="External"/><Relationship Id="rId85" Type="http://schemas.openxmlformats.org/officeDocument/2006/relationships/hyperlink" Target="https://doi.org/10.1056/NEJMoa1204471" TargetMode="External"/><Relationship Id="rId3" Type="http://schemas.openxmlformats.org/officeDocument/2006/relationships/styles" Target="styles.xml"/><Relationship Id="rId12" Type="http://schemas.openxmlformats.org/officeDocument/2006/relationships/hyperlink" Target="https://doi.org/10.1016/j.pscychresns.2021.111343" TargetMode="External"/><Relationship Id="rId17" Type="http://schemas.openxmlformats.org/officeDocument/2006/relationships/hyperlink" Target="https://doi.org/10.1007/s00406-019-00990-6" TargetMode="External"/><Relationship Id="rId25" Type="http://schemas.openxmlformats.org/officeDocument/2006/relationships/hyperlink" Target="https://doi.org/10.1016/j.neuroimage.2009.04.040" TargetMode="External"/><Relationship Id="rId33" Type="http://schemas.openxmlformats.org/officeDocument/2006/relationships/hyperlink" Target="https://doi.org/10.1097/WNR.0b013e328348b54a" TargetMode="External"/><Relationship Id="rId38" Type="http://schemas.openxmlformats.org/officeDocument/2006/relationships/hyperlink" Target="https://doi.org/10.1177/0265407519891242" TargetMode="External"/><Relationship Id="rId46" Type="http://schemas.openxmlformats.org/officeDocument/2006/relationships/hyperlink" Target="https://doi.org/10.1016/j.pnpbp.2019.109705" TargetMode="External"/><Relationship Id="rId59" Type="http://schemas.openxmlformats.org/officeDocument/2006/relationships/hyperlink" Target="https://doi.org/10.1093/scan/nsad043" TargetMode="External"/><Relationship Id="rId67" Type="http://schemas.openxmlformats.org/officeDocument/2006/relationships/hyperlink" Target="https://doi.org/10.1073/pnas.1524187113" TargetMode="External"/><Relationship Id="rId20" Type="http://schemas.openxmlformats.org/officeDocument/2006/relationships/hyperlink" Target="https://doi.org/10.1016/j.psyneuen.2018.09.041" TargetMode="External"/><Relationship Id="rId41" Type="http://schemas.openxmlformats.org/officeDocument/2006/relationships/hyperlink" Target="https://doi.org/10.1016/j.pnpbp.2016.10.005" TargetMode="External"/><Relationship Id="rId54" Type="http://schemas.openxmlformats.org/officeDocument/2006/relationships/hyperlink" Target="https://doi.org/10.1111/psyp.12175" TargetMode="External"/><Relationship Id="rId62" Type="http://schemas.openxmlformats.org/officeDocument/2006/relationships/hyperlink" Target="https://doi.org/10.1038/s41598-017-00211-x" TargetMode="External"/><Relationship Id="rId70" Type="http://schemas.openxmlformats.org/officeDocument/2006/relationships/hyperlink" Target="https://doi.org/10.1017/S0033291715002421" TargetMode="External"/><Relationship Id="rId75" Type="http://schemas.openxmlformats.org/officeDocument/2006/relationships/hyperlink" Target="https://doi.org/10.1016/j.euroneuro.2016.04.007" TargetMode="External"/><Relationship Id="rId83" Type="http://schemas.openxmlformats.org/officeDocument/2006/relationships/hyperlink" Target="https://doi.org/10.1016/j.biopsycho.2019.05.007" TargetMode="External"/><Relationship Id="rId88" Type="http://schemas.openxmlformats.org/officeDocument/2006/relationships/hyperlink" Target="https://doi.org/10.1080/17470919.2022.2058081" TargetMode="External"/><Relationship Id="rId91" Type="http://schemas.openxmlformats.org/officeDocument/2006/relationships/hyperlink" Target="https://doi.org/10.1093/scan/nss039" TargetMode="External"/><Relationship Id="rId96" Type="http://schemas.openxmlformats.org/officeDocument/2006/relationships/hyperlink" Target="https://doi.org/10.1016/j.psyneuen.2021.105411"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doi.org/10.3390/healthcare3040917" TargetMode="External"/><Relationship Id="rId23" Type="http://schemas.openxmlformats.org/officeDocument/2006/relationships/hyperlink" Target="https://doi.org/10.1177/0956797610374741" TargetMode="External"/><Relationship Id="rId28" Type="http://schemas.openxmlformats.org/officeDocument/2006/relationships/hyperlink" Target="https://doi.org/10.1080/17470919.2016.1166154" TargetMode="External"/><Relationship Id="rId36" Type="http://schemas.openxmlformats.org/officeDocument/2006/relationships/hyperlink" Target="https://doi.org/10.1038/mp.2014.185" TargetMode="External"/><Relationship Id="rId49" Type="http://schemas.openxmlformats.org/officeDocument/2006/relationships/hyperlink" Target="https://doi.org/10.1073/pnas.1102693108" TargetMode="External"/><Relationship Id="rId57" Type="http://schemas.openxmlformats.org/officeDocument/2006/relationships/hyperlink" Target="https://doi.org/10.3390/brainsci13070989" TargetMode="External"/><Relationship Id="rId10" Type="http://schemas.openxmlformats.org/officeDocument/2006/relationships/hyperlink" Target="https://doi.org/10.1016/j.dcn.2019.100673" TargetMode="External"/><Relationship Id="rId31" Type="http://schemas.openxmlformats.org/officeDocument/2006/relationships/hyperlink" Target="https://doi.org/10.1111/psyp.14136" TargetMode="External"/><Relationship Id="rId44" Type="http://schemas.openxmlformats.org/officeDocument/2006/relationships/hyperlink" Target="https://doi.org/10.1176/appi.ajp.2009.08121875" TargetMode="External"/><Relationship Id="rId52" Type="http://schemas.openxmlformats.org/officeDocument/2006/relationships/hyperlink" Target="https://doi.org/10.1002/hbm.25824" TargetMode="External"/><Relationship Id="rId60" Type="http://schemas.openxmlformats.org/officeDocument/2006/relationships/hyperlink" Target="https://doi.org/10.1016/j.neuroimage.2008.04.256" TargetMode="External"/><Relationship Id="rId65" Type="http://schemas.openxmlformats.org/officeDocument/2006/relationships/hyperlink" Target="https://doi.org/10.1038/s41598-018-24658-8" TargetMode="External"/><Relationship Id="rId73" Type="http://schemas.openxmlformats.org/officeDocument/2006/relationships/hyperlink" Target="https://doi.org/10.1073/pnas.1616130114" TargetMode="External"/><Relationship Id="rId78" Type="http://schemas.openxmlformats.org/officeDocument/2006/relationships/hyperlink" Target="https://doi.org/10.1111/sltb.12524" TargetMode="External"/><Relationship Id="rId81" Type="http://schemas.openxmlformats.org/officeDocument/2006/relationships/hyperlink" Target="https://doi.org/10.1093/scan/nss058" TargetMode="External"/><Relationship Id="rId86" Type="http://schemas.openxmlformats.org/officeDocument/2006/relationships/hyperlink" Target="https://doi.org/10.1093/scan/nsy007" TargetMode="External"/><Relationship Id="rId94" Type="http://schemas.openxmlformats.org/officeDocument/2006/relationships/hyperlink" Target="https://doi.org/10.1002/hbm.26411" TargetMode="External"/><Relationship Id="rId9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3" Type="http://schemas.openxmlformats.org/officeDocument/2006/relationships/hyperlink" Target="https://doi.org/10.1007/s00221-015-4322-9" TargetMode="External"/><Relationship Id="rId18" Type="http://schemas.openxmlformats.org/officeDocument/2006/relationships/hyperlink" Target="https://doi.org/10.1080/17470919.2020.1754288" TargetMode="External"/><Relationship Id="rId39" Type="http://schemas.openxmlformats.org/officeDocument/2006/relationships/hyperlink" Target="https://doi.org/10.1177/09567976211061107" TargetMode="External"/><Relationship Id="rId34" Type="http://schemas.openxmlformats.org/officeDocument/2006/relationships/hyperlink" Target="https://doi.org/10.1016/j.pscychresns.2009.07.011" TargetMode="External"/><Relationship Id="rId50" Type="http://schemas.openxmlformats.org/officeDocument/2006/relationships/hyperlink" Target="https://doi.org/10.1177/1948550612446661" TargetMode="External"/><Relationship Id="rId55" Type="http://schemas.openxmlformats.org/officeDocument/2006/relationships/hyperlink" Target="https://doi.org/10.1016/j.biopsycho.2015.01.003" TargetMode="External"/><Relationship Id="rId76" Type="http://schemas.openxmlformats.org/officeDocument/2006/relationships/hyperlink" Target="https://doi.org/10.1016/j.psyneuen.2014.07.009" TargetMode="External"/><Relationship Id="rId97" Type="http://schemas.openxmlformats.org/officeDocument/2006/relationships/hyperlink" Target="https://doi.org/10.1523/JNEUROSCI.1906-20.2020" TargetMode="External"/><Relationship Id="rId7" Type="http://schemas.openxmlformats.org/officeDocument/2006/relationships/endnotes" Target="endnotes.xml"/><Relationship Id="rId71" Type="http://schemas.openxmlformats.org/officeDocument/2006/relationships/hyperlink" Target="https://doi.org/10.1093/scan/nsw021" TargetMode="External"/><Relationship Id="rId92" Type="http://schemas.openxmlformats.org/officeDocument/2006/relationships/hyperlink" Target="https://doi.org/10.1080/17470919.2011.559127" TargetMode="External"/><Relationship Id="rId2" Type="http://schemas.openxmlformats.org/officeDocument/2006/relationships/numbering" Target="numbering.xml"/><Relationship Id="rId29" Type="http://schemas.openxmlformats.org/officeDocument/2006/relationships/hyperlink" Target="https://doi.org/10.1177/0956797610379236" TargetMode="External"/><Relationship Id="rId24" Type="http://schemas.openxmlformats.org/officeDocument/2006/relationships/hyperlink" Target="https://doi.org/10.1037/1528-3542.7.4.745" TargetMode="External"/><Relationship Id="rId40" Type="http://schemas.openxmlformats.org/officeDocument/2006/relationships/hyperlink" Target="https://doi.org/10.1016/j.biopsycho.2018.10.007" TargetMode="External"/><Relationship Id="rId45" Type="http://schemas.openxmlformats.org/officeDocument/2006/relationships/hyperlink" Target="https://doi.org/10.1038/s41398-022-02023-8" TargetMode="External"/><Relationship Id="rId66" Type="http://schemas.openxmlformats.org/officeDocument/2006/relationships/hyperlink" Target="https://doi.org/10.1177/0956797619849894" TargetMode="External"/><Relationship Id="rId87" Type="http://schemas.openxmlformats.org/officeDocument/2006/relationships/hyperlink" Target="https://doi.org/10.1073/pnas.0812612106" TargetMode="External"/><Relationship Id="rId61" Type="http://schemas.openxmlformats.org/officeDocument/2006/relationships/hyperlink" Target="https://doi.org/10.1016/j.jad.2021.01.087" TargetMode="External"/><Relationship Id="rId82" Type="http://schemas.openxmlformats.org/officeDocument/2006/relationships/hyperlink" Target="https://doi.org/10.1080/17470919.2021.1897672" TargetMode="External"/><Relationship Id="rId19" Type="http://schemas.openxmlformats.org/officeDocument/2006/relationships/hyperlink" Target="https://doi.org/10.1093/scan/nsu072" TargetMode="External"/><Relationship Id="rId14" Type="http://schemas.openxmlformats.org/officeDocument/2006/relationships/hyperlink" Target="https://doi.org/10.3389/fnins.2023.1234286" TargetMode="External"/><Relationship Id="rId30" Type="http://schemas.openxmlformats.org/officeDocument/2006/relationships/hyperlink" Target="https://doi.org/10.1016/j.pscychresns.2022.111562" TargetMode="External"/><Relationship Id="rId35" Type="http://schemas.openxmlformats.org/officeDocument/2006/relationships/hyperlink" Target="https://doi.org/10.1080/17470919.2021.1924260" TargetMode="External"/><Relationship Id="rId56" Type="http://schemas.openxmlformats.org/officeDocument/2006/relationships/hyperlink" Target="https://doi.org/10.7717/peerj.1538" TargetMode="External"/><Relationship Id="rId77" Type="http://schemas.openxmlformats.org/officeDocument/2006/relationships/hyperlink" Target="https://doi.org/10.1016/j.jesp.2016.08.004" TargetMode="External"/><Relationship Id="rId8" Type="http://schemas.openxmlformats.org/officeDocument/2006/relationships/footer" Target="footer1.xml"/><Relationship Id="rId51" Type="http://schemas.openxmlformats.org/officeDocument/2006/relationships/hyperlink" Target="https://doi.org/10.1017/S0033291723000028" TargetMode="External"/><Relationship Id="rId72" Type="http://schemas.openxmlformats.org/officeDocument/2006/relationships/hyperlink" Target="https://doi.org/10.1016/j.pbb.2022.173386" TargetMode="External"/><Relationship Id="rId93" Type="http://schemas.openxmlformats.org/officeDocument/2006/relationships/hyperlink" Target="https://doi.org/10.1016/j.jesp.2010.11.014" TargetMode="Externa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F1337F-18FA-4591-ADD5-B4A33F61EC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18</Pages>
  <Words>7214</Words>
  <Characters>41125</Characters>
  <Application>Microsoft Office Word</Application>
  <DocSecurity>0</DocSecurity>
  <Lines>342</Lines>
  <Paragraphs>96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48243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Etienne K.L Duranté</dc:creator>
  <cp:keywords/>
  <dc:description/>
  <cp:lastModifiedBy>Etienne Karl Duranté</cp:lastModifiedBy>
  <cp:revision>5</cp:revision>
  <cp:lastPrinted>2024-03-08T11:32:00Z</cp:lastPrinted>
  <dcterms:created xsi:type="dcterms:W3CDTF">2024-06-19T13:02:00Z</dcterms:created>
  <dcterms:modified xsi:type="dcterms:W3CDTF">2024-11-07T08:11:00Z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zotero-version="6.0.35"&gt;&lt;session id="HSAYkEhz"/&gt;&lt;style id="http://www.zotero.org/styles/vancouver" locale="en-US" hasBibliography="1" bibliographyStyleHasBeenSet="1"/&gt;&lt;prefs&gt;&lt;pref name="fieldType" value="Field"/&gt;&lt;/prefs&gt;&lt;/data&gt;</vt:lpwstr>
  </property>
</Properties>
</file>