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369A" w14:textId="09A13ECF" w:rsidR="008130C5" w:rsidRPr="008130C5" w:rsidRDefault="008130C5" w:rsidP="008130C5">
      <w:pPr>
        <w:spacing w:after="0"/>
        <w:jc w:val="center"/>
        <w:rPr>
          <w:rFonts w:eastAsia="Times New Roman"/>
          <w:lang w:eastAsia="fr-FR"/>
        </w:rPr>
      </w:pPr>
      <w:r>
        <w:rPr>
          <w:rFonts w:eastAsia="Times New Roman"/>
          <w:lang w:eastAsia="fr-FR"/>
        </w:rPr>
        <w:t>Supplementary files</w:t>
      </w:r>
    </w:p>
    <w:p w14:paraId="3D365889" w14:textId="77777777" w:rsidR="008130C5" w:rsidRPr="008130C5" w:rsidRDefault="008130C5" w:rsidP="008130C5">
      <w:pPr>
        <w:spacing w:after="0"/>
        <w:jc w:val="center"/>
        <w:rPr>
          <w:rFonts w:eastAsia="Times New Roman"/>
          <w:lang w:eastAsia="fr-FR"/>
        </w:rPr>
      </w:pPr>
    </w:p>
    <w:p w14:paraId="68EF4826" w14:textId="77777777" w:rsidR="008130C5" w:rsidRPr="008130C5" w:rsidRDefault="008130C5" w:rsidP="008130C5">
      <w:pPr>
        <w:numPr>
          <w:ilvl w:val="0"/>
          <w:numId w:val="3"/>
        </w:numPr>
        <w:shd w:val="clear" w:color="auto" w:fill="FFFFFF" w:themeFill="background1"/>
        <w:spacing w:after="225"/>
        <w:textAlignment w:val="baseline"/>
        <w:rPr>
          <w:rFonts w:eastAsia="Times New Roman"/>
          <w:b/>
          <w:bCs/>
          <w:color w:val="333333"/>
          <w:u w:val="single"/>
          <w:lang w:eastAsia="fr-FR"/>
        </w:rPr>
      </w:pPr>
      <w:r w:rsidRPr="008130C5">
        <w:rPr>
          <w:rFonts w:eastAsia="Times New Roman"/>
          <w:b/>
          <w:bCs/>
          <w:color w:val="333333"/>
          <w:u w:val="single"/>
          <w:lang w:eastAsia="fr-FR"/>
        </w:rPr>
        <w:t>GRIPP2 short form</w:t>
      </w:r>
      <w:r w:rsidRPr="008130C5">
        <w:rPr>
          <w:rFonts w:eastAsia="Times New Roman"/>
          <w:b/>
          <w:bCs/>
          <w:color w:val="333333"/>
          <w:u w:val="single"/>
          <w:vertAlign w:val="superscript"/>
          <w:lang w:eastAsia="fr-FR"/>
        </w:rPr>
        <w:t>50</w:t>
      </w:r>
      <w:r w:rsidRPr="008130C5">
        <w:rPr>
          <w:rFonts w:eastAsia="Times New Roman"/>
          <w:b/>
          <w:bCs/>
          <w:color w:val="333333"/>
          <w:u w:val="single"/>
          <w:lang w:eastAsia="fr-FR"/>
        </w:rPr>
        <w:t>.</w:t>
      </w:r>
    </w:p>
    <w:p w14:paraId="3EAFC57A" w14:textId="77777777" w:rsidR="008130C5" w:rsidRPr="008130C5" w:rsidRDefault="008130C5" w:rsidP="008130C5">
      <w:pPr>
        <w:spacing w:after="0"/>
        <w:rPr>
          <w:rFonts w:eastAsia="Times New Roman"/>
          <w:lang w:eastAsia="fr-FR"/>
        </w:rPr>
      </w:pPr>
    </w:p>
    <w:p w14:paraId="7837B3D5" w14:textId="77777777" w:rsidR="008130C5" w:rsidRPr="008130C5" w:rsidRDefault="008130C5" w:rsidP="008130C5">
      <w:pPr>
        <w:spacing w:after="0"/>
        <w:rPr>
          <w:rFonts w:eastAsia="Times New Roman"/>
          <w:lang w:eastAsia="fr-FR"/>
        </w:rPr>
      </w:pPr>
    </w:p>
    <w:tbl>
      <w:tblPr>
        <w:tblStyle w:val="TableGrid"/>
        <w:tblW w:w="9016" w:type="dxa"/>
        <w:tblInd w:w="-3" w:type="dxa"/>
        <w:tblLook w:val="04A0" w:firstRow="1" w:lastRow="0" w:firstColumn="1" w:lastColumn="0" w:noHBand="0" w:noVBand="1"/>
      </w:tblPr>
      <w:tblGrid>
        <w:gridCol w:w="3005"/>
        <w:gridCol w:w="3005"/>
        <w:gridCol w:w="3006"/>
      </w:tblGrid>
      <w:tr w:rsidR="008130C5" w:rsidRPr="008130C5" w14:paraId="2A710E62" w14:textId="77777777" w:rsidTr="00623691">
        <w:tc>
          <w:tcPr>
            <w:tcW w:w="3005" w:type="dxa"/>
            <w:tcBorders>
              <w:top w:val="single" w:sz="6" w:space="0" w:color="D3D3D3"/>
              <w:left w:val="single" w:sz="6" w:space="0" w:color="D3D3D3"/>
              <w:bottom w:val="single" w:sz="6" w:space="0" w:color="D3D3D3"/>
              <w:right w:val="single" w:sz="6" w:space="0" w:color="D3D3D3"/>
            </w:tcBorders>
            <w:shd w:val="clear" w:color="auto" w:fill="EEEEEE"/>
            <w:vAlign w:val="center"/>
          </w:tcPr>
          <w:p w14:paraId="0BFADC68" w14:textId="77777777" w:rsidR="008130C5" w:rsidRPr="008130C5" w:rsidRDefault="008130C5" w:rsidP="008130C5">
            <w:pPr>
              <w:rPr>
                <w:rFonts w:eastAsia="Times New Roman"/>
                <w:lang w:eastAsia="fr-FR"/>
              </w:rPr>
            </w:pPr>
            <w:r w:rsidRPr="008130C5">
              <w:rPr>
                <w:rFonts w:eastAsia="Times New Roman"/>
                <w:color w:val="333333"/>
                <w:lang w:eastAsia="fr-FR"/>
              </w:rPr>
              <w:t>Section and topic</w:t>
            </w:r>
          </w:p>
        </w:tc>
        <w:tc>
          <w:tcPr>
            <w:tcW w:w="3005" w:type="dxa"/>
            <w:tcBorders>
              <w:top w:val="single" w:sz="6" w:space="0" w:color="D3D3D3"/>
              <w:left w:val="single" w:sz="6" w:space="0" w:color="D3D3D3"/>
              <w:bottom w:val="single" w:sz="6" w:space="0" w:color="D3D3D3"/>
              <w:right w:val="single" w:sz="6" w:space="0" w:color="D3D3D3"/>
            </w:tcBorders>
            <w:shd w:val="clear" w:color="auto" w:fill="EEEEEE"/>
            <w:vAlign w:val="center"/>
          </w:tcPr>
          <w:p w14:paraId="31E63628" w14:textId="77777777" w:rsidR="008130C5" w:rsidRPr="008130C5" w:rsidRDefault="008130C5" w:rsidP="008130C5">
            <w:pPr>
              <w:rPr>
                <w:rFonts w:eastAsia="Times New Roman"/>
                <w:lang w:eastAsia="fr-FR"/>
              </w:rPr>
            </w:pPr>
            <w:r w:rsidRPr="008130C5">
              <w:rPr>
                <w:rFonts w:eastAsia="Times New Roman"/>
                <w:color w:val="333333"/>
                <w:lang w:eastAsia="fr-FR"/>
              </w:rPr>
              <w:t>Item</w:t>
            </w:r>
          </w:p>
        </w:tc>
        <w:tc>
          <w:tcPr>
            <w:tcW w:w="3006" w:type="dxa"/>
            <w:tcBorders>
              <w:top w:val="single" w:sz="6" w:space="0" w:color="D3D3D3"/>
              <w:left w:val="single" w:sz="6" w:space="0" w:color="D3D3D3"/>
              <w:bottom w:val="single" w:sz="6" w:space="0" w:color="D3D3D3"/>
              <w:right w:val="single" w:sz="6" w:space="0" w:color="D3D3D3"/>
            </w:tcBorders>
            <w:shd w:val="clear" w:color="auto" w:fill="EEEEEE"/>
            <w:vAlign w:val="center"/>
          </w:tcPr>
          <w:p w14:paraId="67B87518" w14:textId="77777777" w:rsidR="008130C5" w:rsidRPr="008130C5" w:rsidRDefault="008130C5" w:rsidP="008130C5">
            <w:pPr>
              <w:rPr>
                <w:rFonts w:eastAsia="Times New Roman"/>
                <w:lang w:eastAsia="fr-FR"/>
              </w:rPr>
            </w:pPr>
            <w:r w:rsidRPr="008130C5">
              <w:rPr>
                <w:rFonts w:eastAsia="Times New Roman"/>
                <w:color w:val="333333"/>
                <w:lang w:eastAsia="fr-FR"/>
              </w:rPr>
              <w:t>Reported on page No</w:t>
            </w:r>
          </w:p>
        </w:tc>
      </w:tr>
      <w:tr w:rsidR="008130C5" w:rsidRPr="008130C5" w14:paraId="1ED6DD8C" w14:textId="77777777" w:rsidTr="00623691">
        <w:tc>
          <w:tcPr>
            <w:tcW w:w="3005" w:type="dxa"/>
            <w:tcBorders>
              <w:top w:val="single" w:sz="6" w:space="0" w:color="D3D3D3"/>
              <w:left w:val="single" w:sz="6" w:space="0" w:color="D3D3D3"/>
              <w:bottom w:val="single" w:sz="6" w:space="0" w:color="D3D3D3"/>
              <w:right w:val="single" w:sz="6" w:space="0" w:color="D3D3D3"/>
            </w:tcBorders>
            <w:shd w:val="clear" w:color="auto" w:fill="FFFFFF" w:themeFill="background1"/>
            <w:vAlign w:val="center"/>
          </w:tcPr>
          <w:p w14:paraId="4E419852" w14:textId="77777777" w:rsidR="008130C5" w:rsidRPr="008130C5" w:rsidRDefault="008130C5" w:rsidP="008130C5">
            <w:pPr>
              <w:rPr>
                <w:rFonts w:eastAsia="Times New Roman"/>
                <w:lang w:eastAsia="fr-FR"/>
              </w:rPr>
            </w:pPr>
            <w:r w:rsidRPr="008130C5">
              <w:rPr>
                <w:rFonts w:eastAsia="Times New Roman"/>
                <w:color w:val="333333"/>
                <w:lang w:eastAsia="fr-FR"/>
              </w:rPr>
              <w:t>1: Aim</w:t>
            </w:r>
          </w:p>
        </w:tc>
        <w:tc>
          <w:tcPr>
            <w:tcW w:w="3005" w:type="dxa"/>
            <w:tcBorders>
              <w:top w:val="single" w:sz="6" w:space="0" w:color="D3D3D3"/>
              <w:left w:val="single" w:sz="6" w:space="0" w:color="D3D3D3"/>
              <w:bottom w:val="single" w:sz="6" w:space="0" w:color="D3D3D3"/>
              <w:right w:val="single" w:sz="6" w:space="0" w:color="D3D3D3"/>
            </w:tcBorders>
            <w:shd w:val="clear" w:color="auto" w:fill="FFFFFF" w:themeFill="background1"/>
            <w:vAlign w:val="center"/>
          </w:tcPr>
          <w:p w14:paraId="457D7002" w14:textId="77777777" w:rsidR="008130C5" w:rsidRPr="008130C5" w:rsidRDefault="008130C5" w:rsidP="008130C5">
            <w:pPr>
              <w:rPr>
                <w:rFonts w:eastAsia="Times New Roman"/>
                <w:lang w:eastAsia="fr-FR"/>
              </w:rPr>
            </w:pPr>
            <w:r w:rsidRPr="008130C5">
              <w:rPr>
                <w:rFonts w:eastAsia="Times New Roman"/>
                <w:color w:val="333333"/>
                <w:lang w:eastAsia="fr-FR"/>
              </w:rPr>
              <w:t>Report the aim of PPI in the study</w:t>
            </w:r>
          </w:p>
        </w:tc>
        <w:tc>
          <w:tcPr>
            <w:tcW w:w="3006" w:type="dxa"/>
            <w:tcBorders>
              <w:top w:val="single" w:sz="6" w:space="0" w:color="D3D3D3"/>
              <w:left w:val="single" w:sz="6" w:space="0" w:color="D3D3D3"/>
              <w:bottom w:val="single" w:sz="6" w:space="0" w:color="D3D3D3"/>
              <w:right w:val="single" w:sz="6" w:space="0" w:color="D3D3D3"/>
            </w:tcBorders>
            <w:shd w:val="clear" w:color="auto" w:fill="FFFFFF" w:themeFill="background1"/>
            <w:vAlign w:val="center"/>
          </w:tcPr>
          <w:p w14:paraId="783EDDFB" w14:textId="77777777" w:rsidR="008130C5" w:rsidRPr="008130C5" w:rsidRDefault="008130C5" w:rsidP="008130C5">
            <w:pPr>
              <w:rPr>
                <w:rFonts w:eastAsia="Times New Roman"/>
                <w:lang w:eastAsia="fr-FR"/>
              </w:rPr>
            </w:pPr>
            <w:r w:rsidRPr="008130C5">
              <w:rPr>
                <w:rFonts w:eastAsia="Times New Roman"/>
                <w:lang w:eastAsia="fr-FR"/>
              </w:rPr>
              <w:t>Introduction – under ‘Objectives’</w:t>
            </w:r>
          </w:p>
        </w:tc>
      </w:tr>
      <w:tr w:rsidR="008130C5" w:rsidRPr="008130C5" w14:paraId="7F81452E" w14:textId="77777777" w:rsidTr="00623691">
        <w:tc>
          <w:tcPr>
            <w:tcW w:w="3005" w:type="dxa"/>
            <w:tcBorders>
              <w:top w:val="single" w:sz="6" w:space="0" w:color="D3D3D3"/>
              <w:left w:val="single" w:sz="6" w:space="0" w:color="D3D3D3"/>
              <w:bottom w:val="single" w:sz="6" w:space="0" w:color="D3D3D3"/>
              <w:right w:val="single" w:sz="6" w:space="0" w:color="D3D3D3"/>
            </w:tcBorders>
            <w:shd w:val="clear" w:color="auto" w:fill="FFFFFF" w:themeFill="background1"/>
            <w:vAlign w:val="center"/>
          </w:tcPr>
          <w:p w14:paraId="33FE04F9" w14:textId="77777777" w:rsidR="008130C5" w:rsidRPr="008130C5" w:rsidRDefault="008130C5" w:rsidP="008130C5">
            <w:pPr>
              <w:rPr>
                <w:rFonts w:eastAsia="Times New Roman"/>
                <w:lang w:eastAsia="fr-FR"/>
              </w:rPr>
            </w:pPr>
            <w:r w:rsidRPr="008130C5">
              <w:rPr>
                <w:rFonts w:eastAsia="Times New Roman"/>
                <w:color w:val="333333"/>
                <w:lang w:eastAsia="fr-FR"/>
              </w:rPr>
              <w:t>2: Methods</w:t>
            </w:r>
          </w:p>
        </w:tc>
        <w:tc>
          <w:tcPr>
            <w:tcW w:w="3005" w:type="dxa"/>
            <w:tcBorders>
              <w:top w:val="single" w:sz="6" w:space="0" w:color="D3D3D3"/>
              <w:left w:val="single" w:sz="6" w:space="0" w:color="D3D3D3"/>
              <w:bottom w:val="single" w:sz="6" w:space="0" w:color="D3D3D3"/>
              <w:right w:val="single" w:sz="6" w:space="0" w:color="D3D3D3"/>
            </w:tcBorders>
            <w:shd w:val="clear" w:color="auto" w:fill="FFFFFF" w:themeFill="background1"/>
            <w:vAlign w:val="center"/>
          </w:tcPr>
          <w:p w14:paraId="33119861" w14:textId="77777777" w:rsidR="008130C5" w:rsidRPr="008130C5" w:rsidRDefault="008130C5" w:rsidP="008130C5">
            <w:pPr>
              <w:rPr>
                <w:rFonts w:eastAsia="Times New Roman"/>
                <w:lang w:eastAsia="fr-FR"/>
              </w:rPr>
            </w:pPr>
            <w:r w:rsidRPr="008130C5">
              <w:rPr>
                <w:rFonts w:eastAsia="Times New Roman"/>
                <w:color w:val="333333"/>
                <w:lang w:eastAsia="fr-FR"/>
              </w:rPr>
              <w:t>Provide a clear description of the methods used for PPI in the study</w:t>
            </w:r>
          </w:p>
        </w:tc>
        <w:tc>
          <w:tcPr>
            <w:tcW w:w="3006" w:type="dxa"/>
            <w:tcBorders>
              <w:top w:val="single" w:sz="6" w:space="0" w:color="D3D3D3"/>
              <w:left w:val="single" w:sz="6" w:space="0" w:color="D3D3D3"/>
              <w:bottom w:val="single" w:sz="6" w:space="0" w:color="D3D3D3"/>
              <w:right w:val="single" w:sz="6" w:space="0" w:color="D3D3D3"/>
            </w:tcBorders>
            <w:shd w:val="clear" w:color="auto" w:fill="FFFFFF" w:themeFill="background1"/>
            <w:vAlign w:val="center"/>
          </w:tcPr>
          <w:p w14:paraId="450F857F" w14:textId="77777777" w:rsidR="008130C5" w:rsidRPr="008130C5" w:rsidRDefault="008130C5" w:rsidP="008130C5">
            <w:pPr>
              <w:rPr>
                <w:rFonts w:eastAsia="Times New Roman"/>
                <w:lang w:eastAsia="fr-FR"/>
              </w:rPr>
            </w:pPr>
            <w:r w:rsidRPr="008130C5">
              <w:rPr>
                <w:rFonts w:eastAsia="Times New Roman"/>
                <w:lang w:eastAsia="fr-FR"/>
              </w:rPr>
              <w:t>Methods – ‘Co-production’</w:t>
            </w:r>
          </w:p>
        </w:tc>
      </w:tr>
      <w:tr w:rsidR="008130C5" w:rsidRPr="008130C5" w14:paraId="25B190EB" w14:textId="77777777" w:rsidTr="00623691">
        <w:tc>
          <w:tcPr>
            <w:tcW w:w="3005" w:type="dxa"/>
            <w:tcBorders>
              <w:top w:val="single" w:sz="6" w:space="0" w:color="D3D3D3"/>
              <w:left w:val="single" w:sz="6" w:space="0" w:color="D3D3D3"/>
              <w:bottom w:val="single" w:sz="6" w:space="0" w:color="D3D3D3"/>
              <w:right w:val="single" w:sz="6" w:space="0" w:color="D3D3D3"/>
            </w:tcBorders>
            <w:shd w:val="clear" w:color="auto" w:fill="FFFFFF" w:themeFill="background1"/>
            <w:vAlign w:val="center"/>
          </w:tcPr>
          <w:p w14:paraId="1D47F312" w14:textId="77777777" w:rsidR="008130C5" w:rsidRPr="008130C5" w:rsidRDefault="008130C5" w:rsidP="008130C5">
            <w:pPr>
              <w:rPr>
                <w:rFonts w:eastAsia="Times New Roman"/>
                <w:lang w:eastAsia="fr-FR"/>
              </w:rPr>
            </w:pPr>
            <w:r w:rsidRPr="008130C5">
              <w:rPr>
                <w:rFonts w:eastAsia="Times New Roman"/>
                <w:color w:val="333333"/>
                <w:lang w:eastAsia="fr-FR"/>
              </w:rPr>
              <w:t>3: Study results</w:t>
            </w:r>
          </w:p>
        </w:tc>
        <w:tc>
          <w:tcPr>
            <w:tcW w:w="3005" w:type="dxa"/>
            <w:tcBorders>
              <w:top w:val="single" w:sz="6" w:space="0" w:color="D3D3D3"/>
              <w:left w:val="single" w:sz="6" w:space="0" w:color="D3D3D3"/>
              <w:bottom w:val="single" w:sz="6" w:space="0" w:color="D3D3D3"/>
              <w:right w:val="single" w:sz="6" w:space="0" w:color="D3D3D3"/>
            </w:tcBorders>
            <w:shd w:val="clear" w:color="auto" w:fill="FFFFFF" w:themeFill="background1"/>
            <w:vAlign w:val="center"/>
          </w:tcPr>
          <w:p w14:paraId="6C44A8AB" w14:textId="77777777" w:rsidR="008130C5" w:rsidRPr="008130C5" w:rsidRDefault="008130C5" w:rsidP="008130C5">
            <w:pPr>
              <w:rPr>
                <w:rFonts w:eastAsia="Times New Roman"/>
                <w:lang w:eastAsia="fr-FR"/>
              </w:rPr>
            </w:pPr>
            <w:r w:rsidRPr="008130C5">
              <w:rPr>
                <w:rFonts w:eastAsia="Times New Roman"/>
                <w:color w:val="333333"/>
                <w:lang w:eastAsia="fr-FR"/>
              </w:rPr>
              <w:t>Outcomes—Report the results of PPI in the study, including both positive and negative outcomes</w:t>
            </w:r>
          </w:p>
        </w:tc>
        <w:tc>
          <w:tcPr>
            <w:tcW w:w="3006" w:type="dxa"/>
            <w:tcBorders>
              <w:top w:val="single" w:sz="6" w:space="0" w:color="D3D3D3"/>
              <w:left w:val="single" w:sz="6" w:space="0" w:color="D3D3D3"/>
              <w:bottom w:val="single" w:sz="6" w:space="0" w:color="D3D3D3"/>
              <w:right w:val="single" w:sz="6" w:space="0" w:color="D3D3D3"/>
            </w:tcBorders>
            <w:shd w:val="clear" w:color="auto" w:fill="FFFFFF" w:themeFill="background1"/>
            <w:vAlign w:val="center"/>
          </w:tcPr>
          <w:p w14:paraId="21078BA1" w14:textId="77777777" w:rsidR="008130C5" w:rsidRPr="008130C5" w:rsidRDefault="008130C5" w:rsidP="008130C5">
            <w:pPr>
              <w:rPr>
                <w:rFonts w:eastAsia="Times New Roman"/>
                <w:lang w:eastAsia="fr-FR"/>
              </w:rPr>
            </w:pPr>
            <w:r w:rsidRPr="008130C5">
              <w:rPr>
                <w:rFonts w:eastAsia="Times New Roman"/>
                <w:lang w:eastAsia="fr-FR"/>
              </w:rPr>
              <w:t>Discussion – ‘Reflections on the process of triangulation’</w:t>
            </w:r>
          </w:p>
          <w:p w14:paraId="39845B5B" w14:textId="77777777" w:rsidR="008130C5" w:rsidRPr="008130C5" w:rsidRDefault="008130C5" w:rsidP="008130C5">
            <w:pPr>
              <w:rPr>
                <w:rFonts w:eastAsia="Times New Roman"/>
                <w:lang w:eastAsia="fr-FR"/>
              </w:rPr>
            </w:pPr>
          </w:p>
        </w:tc>
      </w:tr>
      <w:tr w:rsidR="008130C5" w:rsidRPr="008130C5" w14:paraId="148EE3AB" w14:textId="77777777" w:rsidTr="00623691">
        <w:tc>
          <w:tcPr>
            <w:tcW w:w="3005" w:type="dxa"/>
            <w:tcBorders>
              <w:top w:val="single" w:sz="6" w:space="0" w:color="D3D3D3"/>
              <w:left w:val="single" w:sz="6" w:space="0" w:color="D3D3D3"/>
              <w:bottom w:val="single" w:sz="6" w:space="0" w:color="D3D3D3"/>
              <w:right w:val="single" w:sz="6" w:space="0" w:color="D3D3D3"/>
            </w:tcBorders>
            <w:shd w:val="clear" w:color="auto" w:fill="FFFFFF" w:themeFill="background1"/>
            <w:vAlign w:val="center"/>
          </w:tcPr>
          <w:p w14:paraId="28115F90" w14:textId="77777777" w:rsidR="008130C5" w:rsidRPr="008130C5" w:rsidRDefault="008130C5" w:rsidP="008130C5">
            <w:pPr>
              <w:rPr>
                <w:rFonts w:eastAsia="Times New Roman"/>
                <w:lang w:eastAsia="fr-FR"/>
              </w:rPr>
            </w:pPr>
            <w:r w:rsidRPr="008130C5">
              <w:rPr>
                <w:rFonts w:eastAsia="Times New Roman"/>
                <w:color w:val="333333"/>
                <w:lang w:eastAsia="fr-FR"/>
              </w:rPr>
              <w:t>4: Discussion and conclusions</w:t>
            </w:r>
          </w:p>
        </w:tc>
        <w:tc>
          <w:tcPr>
            <w:tcW w:w="3005" w:type="dxa"/>
            <w:tcBorders>
              <w:top w:val="single" w:sz="6" w:space="0" w:color="D3D3D3"/>
              <w:left w:val="single" w:sz="6" w:space="0" w:color="D3D3D3"/>
              <w:bottom w:val="single" w:sz="6" w:space="0" w:color="D3D3D3"/>
              <w:right w:val="single" w:sz="6" w:space="0" w:color="D3D3D3"/>
            </w:tcBorders>
            <w:shd w:val="clear" w:color="auto" w:fill="FFFFFF" w:themeFill="background1"/>
            <w:vAlign w:val="center"/>
          </w:tcPr>
          <w:p w14:paraId="3D8BE922" w14:textId="77777777" w:rsidR="008130C5" w:rsidRPr="008130C5" w:rsidRDefault="008130C5" w:rsidP="008130C5">
            <w:pPr>
              <w:rPr>
                <w:rFonts w:eastAsia="Times New Roman"/>
                <w:lang w:eastAsia="fr-FR"/>
              </w:rPr>
            </w:pPr>
            <w:r w:rsidRPr="008130C5">
              <w:rPr>
                <w:rFonts w:eastAsia="Times New Roman"/>
                <w:color w:val="333333"/>
                <w:lang w:eastAsia="fr-FR"/>
              </w:rPr>
              <w:t>Outcomes—Comment on the extent to which PPI influenced the study overall. Describe positive and negative effects</w:t>
            </w:r>
          </w:p>
        </w:tc>
        <w:tc>
          <w:tcPr>
            <w:tcW w:w="3006" w:type="dxa"/>
            <w:tcBorders>
              <w:top w:val="single" w:sz="6" w:space="0" w:color="D3D3D3"/>
              <w:left w:val="single" w:sz="6" w:space="0" w:color="D3D3D3"/>
              <w:bottom w:val="single" w:sz="6" w:space="0" w:color="D3D3D3"/>
              <w:right w:val="single" w:sz="6" w:space="0" w:color="D3D3D3"/>
            </w:tcBorders>
            <w:shd w:val="clear" w:color="auto" w:fill="FFFFFF" w:themeFill="background1"/>
            <w:vAlign w:val="center"/>
          </w:tcPr>
          <w:p w14:paraId="3B7BA4AE" w14:textId="77777777" w:rsidR="008130C5" w:rsidRPr="008130C5" w:rsidRDefault="008130C5" w:rsidP="008130C5">
            <w:pPr>
              <w:rPr>
                <w:rFonts w:eastAsia="Times New Roman"/>
                <w:lang w:eastAsia="fr-FR"/>
              </w:rPr>
            </w:pPr>
            <w:r w:rsidRPr="008130C5">
              <w:rPr>
                <w:rFonts w:eastAsia="Times New Roman"/>
                <w:lang w:eastAsia="fr-FR"/>
              </w:rPr>
              <w:t xml:space="preserve">Discussion </w:t>
            </w:r>
            <w:proofErr w:type="gramStart"/>
            <w:r w:rsidRPr="008130C5">
              <w:rPr>
                <w:rFonts w:eastAsia="Times New Roman"/>
                <w:lang w:eastAsia="fr-FR"/>
              </w:rPr>
              <w:t>–‘</w:t>
            </w:r>
            <w:proofErr w:type="gramEnd"/>
            <w:r w:rsidRPr="008130C5">
              <w:rPr>
                <w:rFonts w:eastAsia="Times New Roman"/>
                <w:lang w:eastAsia="fr-FR"/>
              </w:rPr>
              <w:t>Potential limitations and future directions’ and ‘Reflections on the process of triangulation’</w:t>
            </w:r>
          </w:p>
          <w:p w14:paraId="11696D32" w14:textId="77777777" w:rsidR="008130C5" w:rsidRPr="008130C5" w:rsidRDefault="008130C5" w:rsidP="008130C5">
            <w:pPr>
              <w:rPr>
                <w:rFonts w:eastAsia="Times New Roman"/>
                <w:lang w:eastAsia="fr-FR"/>
              </w:rPr>
            </w:pPr>
          </w:p>
        </w:tc>
      </w:tr>
      <w:tr w:rsidR="008130C5" w:rsidRPr="008130C5" w14:paraId="17414996" w14:textId="77777777" w:rsidTr="00623691">
        <w:tc>
          <w:tcPr>
            <w:tcW w:w="3005" w:type="dxa"/>
            <w:tcBorders>
              <w:top w:val="single" w:sz="6" w:space="0" w:color="D3D3D3"/>
              <w:left w:val="single" w:sz="6" w:space="0" w:color="D3D3D3"/>
              <w:bottom w:val="single" w:sz="6" w:space="0" w:color="D3D3D3"/>
              <w:right w:val="single" w:sz="6" w:space="0" w:color="D3D3D3"/>
            </w:tcBorders>
            <w:shd w:val="clear" w:color="auto" w:fill="FFFFFF" w:themeFill="background1"/>
            <w:vAlign w:val="center"/>
          </w:tcPr>
          <w:p w14:paraId="48C0DC0E" w14:textId="77777777" w:rsidR="008130C5" w:rsidRPr="008130C5" w:rsidRDefault="008130C5" w:rsidP="008130C5">
            <w:pPr>
              <w:rPr>
                <w:rFonts w:eastAsia="Times New Roman"/>
                <w:lang w:eastAsia="fr-FR"/>
              </w:rPr>
            </w:pPr>
            <w:r w:rsidRPr="008130C5">
              <w:rPr>
                <w:rFonts w:eastAsia="Times New Roman"/>
                <w:color w:val="333333"/>
                <w:lang w:eastAsia="fr-FR"/>
              </w:rPr>
              <w:t>5: Reflections/critical perspective</w:t>
            </w:r>
          </w:p>
        </w:tc>
        <w:tc>
          <w:tcPr>
            <w:tcW w:w="3005" w:type="dxa"/>
            <w:tcBorders>
              <w:top w:val="single" w:sz="6" w:space="0" w:color="D3D3D3"/>
              <w:left w:val="single" w:sz="6" w:space="0" w:color="D3D3D3"/>
              <w:bottom w:val="single" w:sz="6" w:space="0" w:color="D3D3D3"/>
              <w:right w:val="single" w:sz="6" w:space="0" w:color="D3D3D3"/>
            </w:tcBorders>
            <w:shd w:val="clear" w:color="auto" w:fill="FFFFFF" w:themeFill="background1"/>
            <w:vAlign w:val="center"/>
          </w:tcPr>
          <w:p w14:paraId="29C6E31F" w14:textId="77777777" w:rsidR="008130C5" w:rsidRPr="008130C5" w:rsidRDefault="008130C5" w:rsidP="008130C5">
            <w:pPr>
              <w:rPr>
                <w:rFonts w:eastAsia="Times New Roman"/>
                <w:lang w:eastAsia="fr-FR"/>
              </w:rPr>
            </w:pPr>
            <w:r w:rsidRPr="008130C5">
              <w:rPr>
                <w:rFonts w:eastAsia="Times New Roman"/>
                <w:color w:val="333333"/>
                <w:lang w:eastAsia="fr-FR"/>
              </w:rPr>
              <w:t>Comment critically on the study, reflecting on the things that went well and those that did not, so others can learn from this experience</w:t>
            </w:r>
          </w:p>
        </w:tc>
        <w:tc>
          <w:tcPr>
            <w:tcW w:w="3006" w:type="dxa"/>
            <w:shd w:val="clear" w:color="auto" w:fill="FFFFFF" w:themeFill="background1"/>
            <w:vAlign w:val="center"/>
          </w:tcPr>
          <w:p w14:paraId="4E03F487" w14:textId="77777777" w:rsidR="008130C5" w:rsidRPr="008130C5" w:rsidRDefault="008130C5" w:rsidP="008130C5">
            <w:pPr>
              <w:rPr>
                <w:rFonts w:eastAsia="Times New Roman"/>
                <w:lang w:eastAsia="fr-FR"/>
              </w:rPr>
            </w:pPr>
            <w:r w:rsidRPr="008130C5">
              <w:rPr>
                <w:rFonts w:eastAsia="Times New Roman"/>
                <w:lang w:eastAsia="fr-FR"/>
              </w:rPr>
              <w:t xml:space="preserve">Discussion </w:t>
            </w:r>
            <w:proofErr w:type="gramStart"/>
            <w:r w:rsidRPr="008130C5">
              <w:rPr>
                <w:rFonts w:eastAsia="Times New Roman"/>
                <w:lang w:eastAsia="fr-FR"/>
              </w:rPr>
              <w:t>–‘</w:t>
            </w:r>
            <w:proofErr w:type="gramEnd"/>
            <w:r w:rsidRPr="008130C5">
              <w:rPr>
                <w:rFonts w:eastAsia="Times New Roman"/>
                <w:lang w:eastAsia="fr-FR"/>
              </w:rPr>
              <w:t>Potential limitations and future directions’</w:t>
            </w:r>
          </w:p>
          <w:p w14:paraId="08C8B7D6" w14:textId="77777777" w:rsidR="008130C5" w:rsidRPr="008130C5" w:rsidRDefault="008130C5" w:rsidP="008130C5">
            <w:pPr>
              <w:rPr>
                <w:rFonts w:eastAsia="Times New Roman"/>
                <w:lang w:eastAsia="fr-FR"/>
              </w:rPr>
            </w:pPr>
          </w:p>
        </w:tc>
      </w:tr>
    </w:tbl>
    <w:p w14:paraId="3EB0C5DA" w14:textId="77777777" w:rsidR="008130C5" w:rsidRPr="008130C5" w:rsidRDefault="008130C5" w:rsidP="008130C5">
      <w:pPr>
        <w:spacing w:after="0"/>
        <w:rPr>
          <w:rFonts w:eastAsia="Times New Roman"/>
          <w:lang w:eastAsia="fr-FR"/>
        </w:rPr>
      </w:pPr>
    </w:p>
    <w:p w14:paraId="1EA3052E" w14:textId="77777777" w:rsidR="008130C5" w:rsidRPr="008130C5" w:rsidRDefault="008130C5" w:rsidP="008130C5">
      <w:pPr>
        <w:spacing w:after="0"/>
        <w:rPr>
          <w:rFonts w:eastAsia="Times New Roman"/>
          <w:lang w:eastAsia="fr-FR"/>
        </w:rPr>
      </w:pPr>
      <w:r w:rsidRPr="008130C5">
        <w:rPr>
          <w:rFonts w:eastAsia="Times New Roman"/>
          <w:lang w:eastAsia="fr-FR"/>
        </w:rPr>
        <w:t>PPI=patient and public involvement</w:t>
      </w:r>
    </w:p>
    <w:p w14:paraId="6F0A660A" w14:textId="77777777" w:rsidR="008130C5" w:rsidRPr="008130C5" w:rsidRDefault="008130C5" w:rsidP="008130C5">
      <w:pPr>
        <w:spacing w:after="0"/>
        <w:rPr>
          <w:rFonts w:eastAsia="Times New Roman"/>
          <w:lang w:eastAsia="fr-FR"/>
        </w:rPr>
      </w:pPr>
      <w:r w:rsidRPr="008130C5">
        <w:rPr>
          <w:rFonts w:eastAsia="Times New Roman"/>
          <w:lang w:eastAsia="fr-FR"/>
        </w:rPr>
        <w:br w:type="page"/>
      </w:r>
    </w:p>
    <w:p w14:paraId="7CF96D8A" w14:textId="77777777" w:rsidR="008130C5" w:rsidRPr="008130C5" w:rsidRDefault="008130C5" w:rsidP="008130C5">
      <w:pPr>
        <w:numPr>
          <w:ilvl w:val="0"/>
          <w:numId w:val="3"/>
        </w:numPr>
        <w:spacing w:after="0"/>
        <w:contextualSpacing/>
        <w:rPr>
          <w:rFonts w:eastAsiaTheme="minorEastAsia"/>
          <w:b/>
          <w:bCs/>
          <w:u w:val="single"/>
          <w:lang w:val="en-US"/>
        </w:rPr>
      </w:pPr>
      <w:r w:rsidRPr="008130C5">
        <w:rPr>
          <w:rFonts w:eastAsia="Times New Roman"/>
          <w:b/>
          <w:bCs/>
          <w:u w:val="single"/>
          <w:lang w:eastAsia="en-GB"/>
        </w:rPr>
        <w:lastRenderedPageBreak/>
        <w:t xml:space="preserve">Agenda for </w:t>
      </w:r>
      <w:r w:rsidRPr="008130C5">
        <w:rPr>
          <w:rFonts w:eastAsiaTheme="minorEastAsia"/>
          <w:b/>
          <w:bCs/>
          <w:u w:val="single"/>
          <w:lang w:eastAsia="en-GB"/>
        </w:rPr>
        <w:t>GALENOS – Triangulation meeting, February 15</w:t>
      </w:r>
      <w:r w:rsidRPr="008130C5">
        <w:rPr>
          <w:rFonts w:eastAsiaTheme="minorEastAsia"/>
          <w:b/>
          <w:bCs/>
          <w:u w:val="single"/>
          <w:vertAlign w:val="superscript"/>
          <w:lang w:eastAsia="en-GB"/>
        </w:rPr>
        <w:t>th</w:t>
      </w:r>
      <w:r w:rsidRPr="008130C5">
        <w:rPr>
          <w:rFonts w:eastAsiaTheme="minorEastAsia"/>
          <w:b/>
          <w:bCs/>
          <w:u w:val="single"/>
          <w:lang w:eastAsia="en-GB"/>
        </w:rPr>
        <w:t xml:space="preserve"> 2024</w:t>
      </w:r>
    </w:p>
    <w:p w14:paraId="07EC3428" w14:textId="77777777" w:rsidR="008130C5" w:rsidRPr="008130C5" w:rsidRDefault="008130C5" w:rsidP="008130C5">
      <w:pPr>
        <w:spacing w:after="0"/>
        <w:rPr>
          <w:rFonts w:eastAsiaTheme="minorEastAsia"/>
          <w:b/>
          <w:bCs/>
          <w:lang w:val="en-US"/>
        </w:rPr>
      </w:pPr>
      <w:r w:rsidRPr="008130C5">
        <w:rPr>
          <w:rFonts w:eastAsiaTheme="minorEastAsia"/>
          <w:b/>
          <w:bCs/>
          <w:lang w:eastAsia="fr-FR"/>
        </w:rPr>
        <w:t xml:space="preserve">LSR: </w:t>
      </w:r>
      <w:r w:rsidRPr="008130C5">
        <w:rPr>
          <w:rFonts w:eastAsiaTheme="minorEastAsia"/>
          <w:lang w:eastAsia="fr-FR"/>
        </w:rPr>
        <w:t>TAAR1 agonists for psychosis (</w:t>
      </w:r>
      <w:hyperlink r:id="rId5">
        <w:r w:rsidRPr="008130C5">
          <w:rPr>
            <w:rFonts w:eastAsiaTheme="minorEastAsia"/>
            <w:color w:val="0000FF"/>
            <w:u w:val="single"/>
            <w:lang w:eastAsia="fr-FR"/>
          </w:rPr>
          <w:t>https://wellcomeopenresearch.org/articles/8-365</w:t>
        </w:r>
      </w:hyperlink>
      <w:r w:rsidRPr="008130C5">
        <w:rPr>
          <w:rFonts w:eastAsiaTheme="minorEastAsia"/>
          <w:lang w:eastAsia="fr-FR"/>
        </w:rPr>
        <w:t>)</w:t>
      </w:r>
    </w:p>
    <w:p w14:paraId="0B99A11A" w14:textId="77777777" w:rsidR="008130C5" w:rsidRPr="008130C5" w:rsidRDefault="008130C5" w:rsidP="008130C5">
      <w:pPr>
        <w:spacing w:after="0"/>
        <w:rPr>
          <w:rFonts w:eastAsiaTheme="minorEastAsia"/>
          <w:lang w:val="en-US"/>
        </w:rPr>
      </w:pPr>
      <w:r w:rsidRPr="008130C5">
        <w:rPr>
          <w:rFonts w:eastAsiaTheme="minorEastAsia"/>
          <w:b/>
          <w:bCs/>
          <w:lang w:eastAsia="fr-FR"/>
        </w:rPr>
        <w:t>Chair</w:t>
      </w:r>
      <w:r w:rsidRPr="008130C5">
        <w:rPr>
          <w:rFonts w:eastAsiaTheme="minorEastAsia"/>
          <w:lang w:eastAsia="fr-FR"/>
        </w:rPr>
        <w:t>: JH</w:t>
      </w:r>
    </w:p>
    <w:p w14:paraId="1FC60943" w14:textId="77777777" w:rsidR="008130C5" w:rsidRPr="008130C5" w:rsidRDefault="008130C5" w:rsidP="008130C5">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240"/>
        <w:outlineLvl w:val="1"/>
        <w:rPr>
          <w:rFonts w:eastAsiaTheme="minorEastAsia"/>
          <w:b/>
          <w:bCs/>
          <w:lang w:val="en-US"/>
        </w:rPr>
      </w:pPr>
      <w:bookmarkStart w:id="0" w:name="_Toc133064248"/>
      <w:bookmarkStart w:id="1" w:name="_Toc140064226"/>
      <w:r w:rsidRPr="008130C5">
        <w:rPr>
          <w:rFonts w:eastAsiaTheme="minorEastAsia"/>
          <w:b/>
          <w:bCs/>
          <w:lang w:eastAsia="fr-FR"/>
        </w:rPr>
        <w:t>Research questions</w:t>
      </w:r>
      <w:bookmarkEnd w:id="0"/>
      <w:bookmarkEnd w:id="1"/>
      <w:r w:rsidRPr="008130C5">
        <w:rPr>
          <w:rFonts w:eastAsiaTheme="minorEastAsia"/>
          <w:b/>
          <w:bCs/>
          <w:lang w:eastAsia="fr-FR"/>
        </w:rPr>
        <w:t>:</w:t>
      </w:r>
    </w:p>
    <w:p w14:paraId="0B5E0644" w14:textId="77777777" w:rsidR="008130C5" w:rsidRPr="008130C5" w:rsidRDefault="008130C5" w:rsidP="008130C5">
      <w:pPr>
        <w:numPr>
          <w:ilvl w:val="0"/>
          <w:numId w:val="1"/>
        </w:numPr>
        <w:adjustRightInd w:val="0"/>
        <w:spacing w:after="120" w:line="360" w:lineRule="auto"/>
        <w:contextualSpacing/>
        <w:jc w:val="both"/>
        <w:rPr>
          <w:rFonts w:eastAsiaTheme="minorEastAsia"/>
          <w:lang w:val="en-US"/>
        </w:rPr>
      </w:pPr>
      <w:r w:rsidRPr="008130C5">
        <w:rPr>
          <w:rFonts w:eastAsiaTheme="minorEastAsia"/>
          <w:lang w:eastAsia="fr-FR"/>
        </w:rPr>
        <w:t>What are the effects of TAAR1 agonists on psychosis, considering both behavioural measures from animal studies and symptoms in human studies?</w:t>
      </w:r>
    </w:p>
    <w:p w14:paraId="312317A6" w14:textId="77777777" w:rsidR="008130C5" w:rsidRPr="008130C5" w:rsidRDefault="008130C5" w:rsidP="008130C5">
      <w:pPr>
        <w:numPr>
          <w:ilvl w:val="0"/>
          <w:numId w:val="1"/>
        </w:numPr>
        <w:adjustRightInd w:val="0"/>
        <w:spacing w:after="120" w:line="360" w:lineRule="auto"/>
        <w:contextualSpacing/>
        <w:jc w:val="both"/>
        <w:rPr>
          <w:rFonts w:eastAsiaTheme="minorEastAsia"/>
          <w:lang w:val="en-US"/>
        </w:rPr>
      </w:pPr>
      <w:r w:rsidRPr="008130C5">
        <w:rPr>
          <w:rFonts w:eastAsiaTheme="minorEastAsia"/>
          <w:lang w:eastAsia="fr-FR"/>
        </w:rPr>
        <w:t>What are the side-effects (and tolerability) of TAAR1 agonists in psychosis, considering both animal studies and human studies?</w:t>
      </w:r>
    </w:p>
    <w:p w14:paraId="2A4F16F2" w14:textId="77777777" w:rsidR="008130C5" w:rsidRPr="008130C5" w:rsidRDefault="008130C5" w:rsidP="008130C5">
      <w:pPr>
        <w:numPr>
          <w:ilvl w:val="0"/>
          <w:numId w:val="1"/>
        </w:numPr>
        <w:adjustRightInd w:val="0"/>
        <w:spacing w:after="120" w:line="360" w:lineRule="auto"/>
        <w:contextualSpacing/>
        <w:jc w:val="both"/>
        <w:rPr>
          <w:rFonts w:eastAsiaTheme="minorEastAsia"/>
          <w:lang w:val="en-US"/>
        </w:rPr>
      </w:pPr>
      <w:r w:rsidRPr="008130C5">
        <w:rPr>
          <w:rFonts w:eastAsiaTheme="minorEastAsia"/>
          <w:lang w:eastAsia="fr-FR"/>
        </w:rPr>
        <w:t xml:space="preserve">What are the effects of TAAR1 agonists on neurobiological measures relevant to psychosis such as dopaminergic, glutamatergic and serotonergic </w:t>
      </w:r>
      <w:proofErr w:type="spellStart"/>
      <w:r w:rsidRPr="008130C5">
        <w:rPr>
          <w:rFonts w:eastAsiaTheme="minorEastAsia"/>
          <w:lang w:eastAsia="fr-FR"/>
        </w:rPr>
        <w:t>signaling</w:t>
      </w:r>
      <w:proofErr w:type="spellEnd"/>
      <w:r w:rsidRPr="008130C5">
        <w:rPr>
          <w:rFonts w:eastAsiaTheme="minorEastAsia"/>
          <w:lang w:eastAsia="fr-FR"/>
        </w:rPr>
        <w:t xml:space="preserve"> in preclinical animal experiments and human studies on psychosis, and their underlying mechanism? </w:t>
      </w:r>
    </w:p>
    <w:p w14:paraId="372FFB03" w14:textId="77777777" w:rsidR="008130C5" w:rsidRPr="008130C5" w:rsidRDefault="008130C5" w:rsidP="008130C5">
      <w:pPr>
        <w:spacing w:after="0"/>
        <w:rPr>
          <w:rFonts w:eastAsiaTheme="minorEastAsia"/>
          <w:b/>
          <w:bCs/>
          <w:lang w:val="en-US"/>
        </w:rPr>
      </w:pPr>
      <w:r w:rsidRPr="008130C5">
        <w:rPr>
          <w:rFonts w:eastAsiaTheme="minorEastAsia"/>
          <w:b/>
          <w:bCs/>
          <w:lang w:eastAsia="fr-FR"/>
        </w:rPr>
        <w:t>Agenda:</w:t>
      </w:r>
    </w:p>
    <w:p w14:paraId="46BD654D" w14:textId="77777777" w:rsidR="008130C5" w:rsidRPr="008130C5" w:rsidRDefault="008130C5" w:rsidP="008130C5">
      <w:pPr>
        <w:spacing w:after="0"/>
        <w:ind w:left="1560" w:hanging="1560"/>
        <w:rPr>
          <w:rFonts w:eastAsiaTheme="minorEastAsia"/>
          <w:lang w:val="en-US"/>
        </w:rPr>
      </w:pPr>
      <w:r w:rsidRPr="008130C5">
        <w:rPr>
          <w:rFonts w:eastAsiaTheme="minorEastAsia"/>
          <w:lang w:eastAsia="fr-FR"/>
        </w:rPr>
        <w:t>10.00 – 10.15</w:t>
      </w:r>
      <w:r w:rsidRPr="008130C5">
        <w:rPr>
          <w:rFonts w:ascii="Times New Roman" w:eastAsia="Times New Roman" w:hAnsi="Times New Roman" w:cs="Times New Roman"/>
          <w:sz w:val="24"/>
          <w:szCs w:val="24"/>
          <w:lang w:eastAsia="fr-FR"/>
        </w:rPr>
        <w:tab/>
      </w:r>
      <w:r w:rsidRPr="008130C5">
        <w:rPr>
          <w:rFonts w:eastAsiaTheme="minorEastAsia"/>
          <w:lang w:eastAsia="fr-FR"/>
        </w:rPr>
        <w:t>Introductions and potential conflict of interest</w:t>
      </w:r>
    </w:p>
    <w:p w14:paraId="6AE41230" w14:textId="77777777" w:rsidR="008130C5" w:rsidRPr="008130C5" w:rsidRDefault="008130C5" w:rsidP="008130C5">
      <w:pPr>
        <w:spacing w:after="0"/>
        <w:ind w:left="1560" w:hanging="1560"/>
        <w:rPr>
          <w:rFonts w:eastAsiaTheme="minorEastAsia"/>
          <w:lang w:val="en-US"/>
        </w:rPr>
      </w:pPr>
      <w:r w:rsidRPr="008130C5">
        <w:rPr>
          <w:rFonts w:eastAsiaTheme="minorEastAsia"/>
          <w:lang w:eastAsia="fr-FR"/>
        </w:rPr>
        <w:t>10.15 – 10.30</w:t>
      </w:r>
      <w:r w:rsidRPr="008130C5">
        <w:rPr>
          <w:rFonts w:ascii="Times New Roman" w:eastAsia="Times New Roman" w:hAnsi="Times New Roman" w:cs="Times New Roman"/>
          <w:sz w:val="24"/>
          <w:szCs w:val="24"/>
          <w:lang w:eastAsia="fr-FR"/>
        </w:rPr>
        <w:tab/>
      </w:r>
      <w:r w:rsidRPr="008130C5">
        <w:rPr>
          <w:rFonts w:eastAsiaTheme="minorEastAsia"/>
          <w:lang w:eastAsia="fr-FR"/>
        </w:rPr>
        <w:t>Presentation of human data, Summary of Evidence and interpretation of findings (SS)</w:t>
      </w:r>
    </w:p>
    <w:p w14:paraId="4A9AA5C3" w14:textId="77777777" w:rsidR="008130C5" w:rsidRPr="008130C5" w:rsidRDefault="008130C5" w:rsidP="008130C5">
      <w:pPr>
        <w:spacing w:after="0"/>
        <w:ind w:left="1560" w:hanging="1560"/>
        <w:rPr>
          <w:rFonts w:eastAsiaTheme="minorEastAsia"/>
          <w:lang w:val="en-US"/>
        </w:rPr>
      </w:pPr>
      <w:r w:rsidRPr="008130C5">
        <w:rPr>
          <w:rFonts w:eastAsiaTheme="minorEastAsia"/>
          <w:lang w:eastAsia="fr-FR"/>
        </w:rPr>
        <w:t>10.30 – 10.35</w:t>
      </w:r>
      <w:r w:rsidRPr="008130C5">
        <w:rPr>
          <w:rFonts w:ascii="Times New Roman" w:eastAsia="Times New Roman" w:hAnsi="Times New Roman" w:cs="Times New Roman"/>
          <w:sz w:val="24"/>
          <w:szCs w:val="24"/>
          <w:lang w:eastAsia="fr-FR"/>
        </w:rPr>
        <w:tab/>
      </w:r>
      <w:r w:rsidRPr="008130C5">
        <w:rPr>
          <w:rFonts w:eastAsiaTheme="minorEastAsia"/>
          <w:lang w:eastAsia="fr-FR"/>
        </w:rPr>
        <w:t>Specific questions on humans (All)</w:t>
      </w:r>
    </w:p>
    <w:p w14:paraId="29D5FA17" w14:textId="77777777" w:rsidR="008130C5" w:rsidRPr="008130C5" w:rsidRDefault="008130C5" w:rsidP="008130C5">
      <w:pPr>
        <w:spacing w:after="0"/>
        <w:ind w:left="1560" w:hanging="1560"/>
        <w:rPr>
          <w:rFonts w:eastAsiaTheme="minorEastAsia"/>
          <w:lang w:val="en-US"/>
        </w:rPr>
      </w:pPr>
      <w:r w:rsidRPr="008130C5">
        <w:rPr>
          <w:rFonts w:eastAsiaTheme="minorEastAsia"/>
          <w:lang w:eastAsia="fr-FR"/>
        </w:rPr>
        <w:t>10.35 – 10.50</w:t>
      </w:r>
      <w:r w:rsidRPr="008130C5">
        <w:rPr>
          <w:rFonts w:ascii="Times New Roman" w:eastAsia="Times New Roman" w:hAnsi="Times New Roman" w:cs="Times New Roman"/>
          <w:sz w:val="24"/>
          <w:szCs w:val="24"/>
          <w:lang w:eastAsia="fr-FR"/>
        </w:rPr>
        <w:tab/>
      </w:r>
      <w:r w:rsidRPr="008130C5">
        <w:rPr>
          <w:rFonts w:eastAsiaTheme="minorEastAsia"/>
          <w:lang w:eastAsia="fr-FR"/>
        </w:rPr>
        <w:t>Presentation of non-human data, Summary of Evidence and interpretation of findings (MM)</w:t>
      </w:r>
    </w:p>
    <w:p w14:paraId="10E80C71" w14:textId="77777777" w:rsidR="008130C5" w:rsidRPr="008130C5" w:rsidRDefault="008130C5" w:rsidP="008130C5">
      <w:pPr>
        <w:spacing w:after="0"/>
        <w:ind w:left="1560" w:hanging="1560"/>
        <w:rPr>
          <w:rFonts w:eastAsiaTheme="minorEastAsia"/>
          <w:lang w:val="en-US"/>
        </w:rPr>
      </w:pPr>
      <w:r w:rsidRPr="008130C5">
        <w:rPr>
          <w:rFonts w:eastAsiaTheme="minorEastAsia"/>
          <w:lang w:eastAsia="fr-FR"/>
        </w:rPr>
        <w:t>10.50 – 10.55</w:t>
      </w:r>
      <w:r w:rsidRPr="008130C5">
        <w:rPr>
          <w:rFonts w:ascii="Times New Roman" w:eastAsia="Times New Roman" w:hAnsi="Times New Roman" w:cs="Times New Roman"/>
          <w:sz w:val="24"/>
          <w:szCs w:val="24"/>
          <w:lang w:eastAsia="fr-FR"/>
        </w:rPr>
        <w:tab/>
      </w:r>
      <w:r w:rsidRPr="008130C5">
        <w:rPr>
          <w:rFonts w:eastAsiaTheme="minorEastAsia"/>
          <w:lang w:eastAsia="fr-FR"/>
        </w:rPr>
        <w:t>Specific questions on non-humans (All)</w:t>
      </w:r>
    </w:p>
    <w:p w14:paraId="3131F47D" w14:textId="77777777" w:rsidR="008130C5" w:rsidRPr="008130C5" w:rsidRDefault="008130C5" w:rsidP="008130C5">
      <w:pPr>
        <w:spacing w:after="0"/>
        <w:ind w:left="1560" w:hanging="1560"/>
        <w:rPr>
          <w:rFonts w:eastAsiaTheme="minorEastAsia"/>
          <w:lang w:val="en-US"/>
        </w:rPr>
      </w:pPr>
      <w:r w:rsidRPr="008130C5">
        <w:rPr>
          <w:rFonts w:eastAsiaTheme="minorEastAsia"/>
          <w:lang w:eastAsia="fr-FR"/>
        </w:rPr>
        <w:t>10.55 – 11.40</w:t>
      </w:r>
      <w:r w:rsidRPr="008130C5">
        <w:rPr>
          <w:rFonts w:ascii="Times New Roman" w:eastAsia="Times New Roman" w:hAnsi="Times New Roman" w:cs="Times New Roman"/>
          <w:sz w:val="24"/>
          <w:szCs w:val="24"/>
          <w:lang w:eastAsia="fr-FR"/>
        </w:rPr>
        <w:tab/>
      </w:r>
      <w:r w:rsidRPr="008130C5">
        <w:rPr>
          <w:rFonts w:eastAsiaTheme="minorEastAsia"/>
          <w:lang w:eastAsia="fr-FR"/>
        </w:rPr>
        <w:t>Discussion of evidence for animals and humans (All)</w:t>
      </w:r>
    </w:p>
    <w:p w14:paraId="647D240B" w14:textId="77777777" w:rsidR="008130C5" w:rsidRPr="008130C5" w:rsidRDefault="008130C5" w:rsidP="008130C5">
      <w:pPr>
        <w:spacing w:after="0"/>
        <w:ind w:left="1560" w:hanging="1560"/>
        <w:rPr>
          <w:rFonts w:eastAsiaTheme="minorEastAsia"/>
          <w:lang w:val="en-US"/>
        </w:rPr>
      </w:pPr>
      <w:r w:rsidRPr="008130C5">
        <w:rPr>
          <w:rFonts w:eastAsiaTheme="minorEastAsia"/>
          <w:lang w:eastAsia="fr-FR"/>
        </w:rPr>
        <w:t>11.40 – 11.50</w:t>
      </w:r>
      <w:r w:rsidRPr="008130C5">
        <w:rPr>
          <w:rFonts w:ascii="Times New Roman" w:eastAsia="Times New Roman" w:hAnsi="Times New Roman" w:cs="Times New Roman"/>
          <w:sz w:val="24"/>
          <w:szCs w:val="24"/>
          <w:lang w:eastAsia="fr-FR"/>
        </w:rPr>
        <w:tab/>
      </w:r>
      <w:r w:rsidRPr="008130C5">
        <w:rPr>
          <w:rFonts w:eastAsiaTheme="minorEastAsia"/>
          <w:lang w:eastAsia="fr-FR"/>
        </w:rPr>
        <w:t>COFFEE BREAK</w:t>
      </w:r>
    </w:p>
    <w:p w14:paraId="2FDCA286" w14:textId="77777777" w:rsidR="008130C5" w:rsidRPr="008130C5" w:rsidRDefault="008130C5" w:rsidP="008130C5">
      <w:pPr>
        <w:spacing w:after="0"/>
        <w:ind w:left="1560" w:hanging="1560"/>
        <w:rPr>
          <w:rFonts w:eastAsiaTheme="minorEastAsia"/>
          <w:lang w:val="en-US"/>
        </w:rPr>
      </w:pPr>
      <w:r w:rsidRPr="008130C5">
        <w:rPr>
          <w:rFonts w:eastAsiaTheme="minorEastAsia"/>
          <w:lang w:eastAsia="fr-FR"/>
        </w:rPr>
        <w:t>11.50 – 13.00</w:t>
      </w:r>
      <w:r w:rsidRPr="008130C5">
        <w:rPr>
          <w:rFonts w:ascii="Times New Roman" w:eastAsia="Times New Roman" w:hAnsi="Times New Roman" w:cs="Times New Roman"/>
          <w:sz w:val="24"/>
          <w:szCs w:val="24"/>
          <w:lang w:eastAsia="fr-FR"/>
        </w:rPr>
        <w:tab/>
      </w:r>
      <w:r w:rsidRPr="008130C5">
        <w:rPr>
          <w:rFonts w:eastAsiaTheme="minorEastAsia"/>
          <w:lang w:eastAsia="fr-FR"/>
        </w:rPr>
        <w:t>Discussion (triangulating the evidence)</w:t>
      </w:r>
    </w:p>
    <w:p w14:paraId="3E53B111" w14:textId="77777777" w:rsidR="008130C5" w:rsidRPr="008130C5" w:rsidRDefault="008130C5" w:rsidP="008130C5">
      <w:pPr>
        <w:spacing w:after="0"/>
        <w:ind w:left="1560" w:hanging="1560"/>
        <w:rPr>
          <w:rFonts w:eastAsiaTheme="minorEastAsia"/>
          <w:lang w:val="en-US"/>
        </w:rPr>
      </w:pPr>
      <w:r w:rsidRPr="008130C5">
        <w:rPr>
          <w:rFonts w:eastAsiaTheme="minorEastAsia"/>
          <w:lang w:eastAsia="fr-FR"/>
        </w:rPr>
        <w:t>13.00 – 13.30</w:t>
      </w:r>
      <w:r w:rsidRPr="008130C5">
        <w:rPr>
          <w:rFonts w:ascii="Times New Roman" w:eastAsia="Times New Roman" w:hAnsi="Times New Roman" w:cs="Times New Roman"/>
          <w:sz w:val="24"/>
          <w:szCs w:val="24"/>
          <w:lang w:eastAsia="fr-FR"/>
        </w:rPr>
        <w:tab/>
      </w:r>
      <w:r w:rsidRPr="008130C5">
        <w:rPr>
          <w:rFonts w:eastAsiaTheme="minorEastAsia"/>
          <w:lang w:eastAsia="fr-FR"/>
        </w:rPr>
        <w:t>LUNCH</w:t>
      </w:r>
    </w:p>
    <w:p w14:paraId="2BBCB078" w14:textId="77777777" w:rsidR="008130C5" w:rsidRPr="008130C5" w:rsidRDefault="008130C5" w:rsidP="008130C5">
      <w:pPr>
        <w:spacing w:after="0"/>
        <w:ind w:left="1560" w:hanging="1560"/>
        <w:rPr>
          <w:rFonts w:eastAsiaTheme="minorEastAsia"/>
          <w:lang w:val="en-US"/>
        </w:rPr>
      </w:pPr>
      <w:r w:rsidRPr="008130C5">
        <w:rPr>
          <w:rFonts w:eastAsiaTheme="minorEastAsia"/>
          <w:lang w:eastAsia="fr-FR"/>
        </w:rPr>
        <w:t>13.30 – 14.45</w:t>
      </w:r>
      <w:r w:rsidRPr="008130C5">
        <w:rPr>
          <w:rFonts w:ascii="Times New Roman" w:eastAsia="Times New Roman" w:hAnsi="Times New Roman" w:cs="Times New Roman"/>
          <w:sz w:val="24"/>
          <w:szCs w:val="24"/>
          <w:lang w:eastAsia="fr-FR"/>
        </w:rPr>
        <w:tab/>
      </w:r>
      <w:r w:rsidRPr="008130C5">
        <w:rPr>
          <w:rFonts w:eastAsiaTheme="minorEastAsia"/>
          <w:lang w:eastAsia="fr-FR"/>
        </w:rPr>
        <w:t>Discussion (triangulating the evidence)</w:t>
      </w:r>
    </w:p>
    <w:p w14:paraId="00CAB687" w14:textId="77777777" w:rsidR="008130C5" w:rsidRPr="008130C5" w:rsidRDefault="008130C5" w:rsidP="008130C5">
      <w:pPr>
        <w:spacing w:after="0"/>
        <w:ind w:left="1560" w:hanging="1560"/>
        <w:rPr>
          <w:rFonts w:eastAsiaTheme="minorEastAsia"/>
          <w:lang w:val="en-US"/>
        </w:rPr>
      </w:pPr>
      <w:r w:rsidRPr="008130C5">
        <w:rPr>
          <w:rFonts w:eastAsiaTheme="minorEastAsia"/>
          <w:lang w:eastAsia="fr-FR"/>
        </w:rPr>
        <w:t>14.45 – 15.00</w:t>
      </w:r>
      <w:r w:rsidRPr="008130C5">
        <w:rPr>
          <w:rFonts w:ascii="Times New Roman" w:eastAsia="Times New Roman" w:hAnsi="Times New Roman" w:cs="Times New Roman"/>
          <w:sz w:val="24"/>
          <w:szCs w:val="24"/>
          <w:lang w:eastAsia="fr-FR"/>
        </w:rPr>
        <w:tab/>
      </w:r>
      <w:r w:rsidRPr="008130C5">
        <w:rPr>
          <w:rFonts w:eastAsiaTheme="minorEastAsia"/>
          <w:lang w:eastAsia="fr-FR"/>
        </w:rPr>
        <w:t>COFFEE BREAK</w:t>
      </w:r>
    </w:p>
    <w:p w14:paraId="7BC8FEBB" w14:textId="77777777" w:rsidR="008130C5" w:rsidRPr="008130C5" w:rsidRDefault="008130C5" w:rsidP="008130C5">
      <w:pPr>
        <w:spacing w:after="0"/>
        <w:ind w:left="1560" w:hanging="1560"/>
        <w:rPr>
          <w:rFonts w:eastAsiaTheme="minorEastAsia"/>
          <w:lang w:val="en-US"/>
        </w:rPr>
      </w:pPr>
      <w:r w:rsidRPr="008130C5">
        <w:rPr>
          <w:rFonts w:eastAsiaTheme="minorEastAsia"/>
          <w:lang w:eastAsia="fr-FR"/>
        </w:rPr>
        <w:t>15.00 – 16.00</w:t>
      </w:r>
      <w:r w:rsidRPr="008130C5">
        <w:rPr>
          <w:rFonts w:ascii="Times New Roman" w:eastAsia="Times New Roman" w:hAnsi="Times New Roman" w:cs="Times New Roman"/>
          <w:sz w:val="24"/>
          <w:szCs w:val="24"/>
          <w:lang w:eastAsia="fr-FR"/>
        </w:rPr>
        <w:tab/>
      </w:r>
      <w:r w:rsidRPr="008130C5">
        <w:rPr>
          <w:rFonts w:eastAsiaTheme="minorEastAsia"/>
          <w:lang w:eastAsia="fr-FR"/>
        </w:rPr>
        <w:t xml:space="preserve">Recommendations </w:t>
      </w:r>
    </w:p>
    <w:p w14:paraId="68E133C9" w14:textId="77777777" w:rsidR="008130C5" w:rsidRPr="008130C5" w:rsidRDefault="008130C5" w:rsidP="008130C5">
      <w:pPr>
        <w:spacing w:after="0"/>
        <w:rPr>
          <w:rFonts w:eastAsiaTheme="minorEastAsia"/>
          <w:b/>
          <w:bCs/>
          <w:lang w:val="en-US"/>
        </w:rPr>
      </w:pPr>
    </w:p>
    <w:p w14:paraId="228C81F5" w14:textId="77777777" w:rsidR="008130C5" w:rsidRPr="008130C5" w:rsidRDefault="008130C5" w:rsidP="008130C5">
      <w:pPr>
        <w:spacing w:after="0"/>
        <w:rPr>
          <w:rFonts w:eastAsiaTheme="minorEastAsia"/>
          <w:b/>
          <w:bCs/>
          <w:lang w:val="en-US"/>
        </w:rPr>
      </w:pPr>
      <w:r w:rsidRPr="008130C5">
        <w:rPr>
          <w:rFonts w:eastAsiaTheme="minorEastAsia"/>
          <w:b/>
          <w:bCs/>
          <w:lang w:eastAsia="fr-FR"/>
        </w:rPr>
        <w:t xml:space="preserve">Notes: </w:t>
      </w:r>
    </w:p>
    <w:p w14:paraId="036268FA" w14:textId="77777777" w:rsidR="008130C5" w:rsidRPr="008130C5" w:rsidRDefault="008130C5" w:rsidP="008130C5">
      <w:pPr>
        <w:numPr>
          <w:ilvl w:val="0"/>
          <w:numId w:val="2"/>
        </w:numPr>
        <w:spacing w:after="0"/>
        <w:contextualSpacing/>
        <w:rPr>
          <w:rFonts w:eastAsiaTheme="minorEastAsia"/>
          <w:lang w:val="en-US"/>
        </w:rPr>
      </w:pPr>
      <w:r w:rsidRPr="008130C5">
        <w:rPr>
          <w:rFonts w:eastAsiaTheme="minorEastAsia"/>
          <w:lang w:eastAsia="fr-FR"/>
        </w:rPr>
        <w:t xml:space="preserve">We will ask people attending the triangulation meeting to study the material about the LSR that will be circulated in advance (the presentations in the morning will assume that attendees have already familiarized themselves with the studies/review). </w:t>
      </w:r>
    </w:p>
    <w:p w14:paraId="7161F18B" w14:textId="77777777" w:rsidR="008130C5" w:rsidRPr="008130C5" w:rsidRDefault="008130C5" w:rsidP="008130C5">
      <w:pPr>
        <w:numPr>
          <w:ilvl w:val="0"/>
          <w:numId w:val="2"/>
        </w:numPr>
        <w:spacing w:after="0"/>
        <w:contextualSpacing/>
        <w:rPr>
          <w:rFonts w:eastAsiaTheme="minorEastAsia"/>
          <w:lang w:val="en-US"/>
        </w:rPr>
      </w:pPr>
      <w:r w:rsidRPr="008130C5">
        <w:rPr>
          <w:rFonts w:eastAsiaTheme="minorEastAsia"/>
          <w:lang w:eastAsia="fr-FR"/>
        </w:rPr>
        <w:t>At the end of the morning presentations of human and non-human studies, we may spend some time discussing/digging deeper into the available evidence before we move to the discussion about triangulation of evidence</w:t>
      </w:r>
    </w:p>
    <w:p w14:paraId="557C6093" w14:textId="77777777" w:rsidR="008130C5" w:rsidRPr="008130C5" w:rsidRDefault="008130C5" w:rsidP="008130C5">
      <w:pPr>
        <w:rPr>
          <w:rFonts w:eastAsia="Times New Roman"/>
          <w:lang w:eastAsia="fr-FR"/>
        </w:rPr>
      </w:pPr>
      <w:r w:rsidRPr="008130C5">
        <w:rPr>
          <w:rFonts w:eastAsia="Times New Roman"/>
          <w:lang w:eastAsia="fr-FR"/>
        </w:rPr>
        <w:br w:type="page"/>
      </w:r>
    </w:p>
    <w:p w14:paraId="1F91C3A4" w14:textId="77777777" w:rsidR="008130C5" w:rsidRPr="008130C5" w:rsidRDefault="008130C5" w:rsidP="008130C5">
      <w:pPr>
        <w:numPr>
          <w:ilvl w:val="0"/>
          <w:numId w:val="4"/>
        </w:numPr>
        <w:spacing w:after="0"/>
        <w:contextualSpacing/>
        <w:rPr>
          <w:rFonts w:eastAsia="Times New Roman"/>
          <w:b/>
          <w:bCs/>
          <w:u w:val="single"/>
          <w:lang w:eastAsia="en-GB"/>
        </w:rPr>
      </w:pPr>
      <w:r w:rsidRPr="008130C5">
        <w:rPr>
          <w:rFonts w:eastAsia="Times New Roman"/>
          <w:b/>
          <w:bCs/>
          <w:u w:val="single"/>
          <w:lang w:eastAsia="en-GB"/>
        </w:rPr>
        <w:lastRenderedPageBreak/>
        <w:t>Examples of areas of clarification requested by the panel</w:t>
      </w:r>
    </w:p>
    <w:p w14:paraId="360B350F" w14:textId="77777777" w:rsidR="008130C5" w:rsidRPr="008130C5" w:rsidRDefault="008130C5" w:rsidP="008130C5">
      <w:pPr>
        <w:spacing w:after="0"/>
        <w:rPr>
          <w:rFonts w:eastAsia="Times New Roman"/>
          <w:lang w:eastAsia="fr-FR"/>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130C5" w:rsidRPr="008130C5" w14:paraId="4421C069" w14:textId="77777777" w:rsidTr="00623691">
        <w:tc>
          <w:tcPr>
            <w:tcW w:w="4508" w:type="dxa"/>
          </w:tcPr>
          <w:p w14:paraId="66FF490D" w14:textId="77777777" w:rsidR="008130C5" w:rsidRPr="008130C5" w:rsidRDefault="008130C5" w:rsidP="008130C5">
            <w:pPr>
              <w:spacing w:after="0" w:line="240" w:lineRule="auto"/>
              <w:rPr>
                <w:rFonts w:eastAsia="Times New Roman"/>
                <w:lang w:eastAsia="fr-FR"/>
              </w:rPr>
            </w:pPr>
            <w:r w:rsidRPr="008130C5">
              <w:rPr>
                <w:rFonts w:eastAsia="Times New Roman"/>
                <w:lang w:eastAsia="fr-FR"/>
              </w:rPr>
              <w:t>Clarifications requested by the panel</w:t>
            </w:r>
          </w:p>
          <w:p w14:paraId="6AA2784C" w14:textId="77777777" w:rsidR="008130C5" w:rsidRPr="008130C5" w:rsidRDefault="008130C5" w:rsidP="008130C5">
            <w:pPr>
              <w:spacing w:after="0" w:line="240" w:lineRule="auto"/>
              <w:rPr>
                <w:rFonts w:eastAsia="Times New Roman"/>
                <w:lang w:eastAsia="fr-FR"/>
              </w:rPr>
            </w:pPr>
          </w:p>
        </w:tc>
        <w:tc>
          <w:tcPr>
            <w:tcW w:w="4508" w:type="dxa"/>
          </w:tcPr>
          <w:p w14:paraId="75EDF01F" w14:textId="77777777" w:rsidR="008130C5" w:rsidRPr="008130C5" w:rsidRDefault="008130C5" w:rsidP="008130C5">
            <w:pPr>
              <w:spacing w:after="0" w:line="240" w:lineRule="auto"/>
              <w:rPr>
                <w:rFonts w:eastAsia="Times New Roman"/>
                <w:lang w:eastAsia="fr-FR"/>
              </w:rPr>
            </w:pPr>
            <w:r w:rsidRPr="008130C5">
              <w:rPr>
                <w:rFonts w:eastAsia="Times New Roman"/>
                <w:lang w:eastAsia="fr-FR"/>
              </w:rPr>
              <w:t>Response from the GALENOS expert group</w:t>
            </w:r>
          </w:p>
        </w:tc>
      </w:tr>
      <w:tr w:rsidR="008130C5" w:rsidRPr="008130C5" w14:paraId="2F42AF92" w14:textId="77777777" w:rsidTr="00623691">
        <w:tc>
          <w:tcPr>
            <w:tcW w:w="9016" w:type="dxa"/>
            <w:gridSpan w:val="2"/>
          </w:tcPr>
          <w:p w14:paraId="5DDF4C64" w14:textId="77777777" w:rsidR="008130C5" w:rsidRPr="008130C5" w:rsidRDefault="008130C5" w:rsidP="008130C5">
            <w:pPr>
              <w:spacing w:after="0" w:line="240" w:lineRule="auto"/>
              <w:ind w:left="720"/>
              <w:jc w:val="center"/>
              <w:rPr>
                <w:rFonts w:eastAsia="Times New Roman"/>
                <w:b/>
                <w:bCs/>
                <w:lang w:eastAsia="fr-FR"/>
              </w:rPr>
            </w:pPr>
          </w:p>
          <w:p w14:paraId="5A8286C5" w14:textId="77777777" w:rsidR="008130C5" w:rsidRPr="008130C5" w:rsidRDefault="008130C5" w:rsidP="008130C5">
            <w:pPr>
              <w:spacing w:after="0" w:line="240" w:lineRule="auto"/>
              <w:ind w:left="720"/>
              <w:jc w:val="center"/>
              <w:rPr>
                <w:rFonts w:eastAsia="Times New Roman"/>
                <w:b/>
                <w:bCs/>
                <w:lang w:eastAsia="fr-FR"/>
              </w:rPr>
            </w:pPr>
            <w:r w:rsidRPr="008130C5">
              <w:rPr>
                <w:rFonts w:eastAsia="Times New Roman"/>
                <w:b/>
                <w:bCs/>
                <w:lang w:eastAsia="fr-FR"/>
              </w:rPr>
              <w:t>Presentation of human studies</w:t>
            </w:r>
          </w:p>
          <w:p w14:paraId="5C7929BA" w14:textId="77777777" w:rsidR="008130C5" w:rsidRPr="008130C5" w:rsidRDefault="008130C5" w:rsidP="008130C5">
            <w:pPr>
              <w:spacing w:after="0" w:line="240" w:lineRule="auto"/>
              <w:rPr>
                <w:rFonts w:eastAsia="Times New Roman"/>
                <w:lang w:eastAsia="fr-FR"/>
              </w:rPr>
            </w:pPr>
          </w:p>
        </w:tc>
      </w:tr>
      <w:tr w:rsidR="008130C5" w:rsidRPr="008130C5" w14:paraId="3E0B1A16" w14:textId="77777777" w:rsidTr="00623691">
        <w:tc>
          <w:tcPr>
            <w:tcW w:w="4508" w:type="dxa"/>
          </w:tcPr>
          <w:p w14:paraId="2C563634" w14:textId="77777777" w:rsidR="008130C5" w:rsidRPr="008130C5" w:rsidRDefault="008130C5" w:rsidP="008130C5">
            <w:pPr>
              <w:spacing w:after="0" w:line="240" w:lineRule="auto"/>
              <w:rPr>
                <w:rFonts w:eastAsia="Times New Roman"/>
                <w:lang w:eastAsia="fr-FR"/>
              </w:rPr>
            </w:pPr>
            <w:r w:rsidRPr="008130C5">
              <w:rPr>
                <w:rFonts w:eastAsia="Times New Roman"/>
                <w:lang w:eastAsia="fr-FR"/>
              </w:rPr>
              <w:t>What were the patient populations studied?</w:t>
            </w:r>
          </w:p>
        </w:tc>
        <w:tc>
          <w:tcPr>
            <w:tcW w:w="4508" w:type="dxa"/>
          </w:tcPr>
          <w:p w14:paraId="026A2B48" w14:textId="77777777" w:rsidR="008130C5" w:rsidRPr="008130C5" w:rsidRDefault="008130C5" w:rsidP="008130C5">
            <w:pPr>
              <w:spacing w:after="0" w:line="240" w:lineRule="auto"/>
              <w:rPr>
                <w:rFonts w:eastAsia="Times New Roman"/>
                <w:lang w:val="en-US" w:eastAsia="fr-FR"/>
              </w:rPr>
            </w:pPr>
            <w:r w:rsidRPr="008130C5">
              <w:rPr>
                <w:rFonts w:eastAsia="Times New Roman"/>
                <w:i/>
                <w:iCs/>
                <w:lang w:eastAsia="fr-FR"/>
              </w:rPr>
              <w:t>Patients with schizophrenia (efficacy), healthy controls (acceptability and safety)</w:t>
            </w:r>
          </w:p>
        </w:tc>
      </w:tr>
      <w:tr w:rsidR="008130C5" w:rsidRPr="008130C5" w14:paraId="32403ED8" w14:textId="77777777" w:rsidTr="00623691">
        <w:tc>
          <w:tcPr>
            <w:tcW w:w="4508" w:type="dxa"/>
          </w:tcPr>
          <w:p w14:paraId="4AF488EC" w14:textId="77777777" w:rsidR="008130C5" w:rsidRPr="008130C5" w:rsidRDefault="008130C5" w:rsidP="008130C5">
            <w:pPr>
              <w:spacing w:after="0" w:line="240" w:lineRule="auto"/>
              <w:rPr>
                <w:rFonts w:eastAsia="Times New Roman"/>
                <w:lang w:eastAsia="fr-FR"/>
              </w:rPr>
            </w:pPr>
            <w:r w:rsidRPr="008130C5">
              <w:rPr>
                <w:rFonts w:eastAsia="Times New Roman"/>
                <w:lang w:eastAsia="fr-FR"/>
              </w:rPr>
              <w:t>Were Phase II trials included?</w:t>
            </w:r>
          </w:p>
        </w:tc>
        <w:tc>
          <w:tcPr>
            <w:tcW w:w="4508" w:type="dxa"/>
          </w:tcPr>
          <w:p w14:paraId="2235A8CB" w14:textId="77777777" w:rsidR="008130C5" w:rsidRPr="008130C5" w:rsidRDefault="008130C5" w:rsidP="008130C5">
            <w:pPr>
              <w:spacing w:after="0" w:line="240" w:lineRule="auto"/>
              <w:rPr>
                <w:rFonts w:eastAsia="Times New Roman"/>
                <w:i/>
                <w:iCs/>
                <w:lang w:eastAsia="fr-FR"/>
              </w:rPr>
            </w:pPr>
            <w:r w:rsidRPr="008130C5">
              <w:rPr>
                <w:rFonts w:eastAsia="Times New Roman"/>
                <w:i/>
                <w:iCs/>
                <w:lang w:eastAsia="fr-FR"/>
              </w:rPr>
              <w:t>Yes, the team had access to some data from all the Phase I, II and III trials, but could not access all the available data</w:t>
            </w:r>
          </w:p>
          <w:p w14:paraId="7F992C2A" w14:textId="77777777" w:rsidR="008130C5" w:rsidRPr="008130C5" w:rsidRDefault="008130C5" w:rsidP="008130C5">
            <w:pPr>
              <w:spacing w:after="0" w:line="240" w:lineRule="auto"/>
              <w:rPr>
                <w:rFonts w:eastAsia="Times New Roman"/>
                <w:lang w:eastAsia="fr-FR"/>
              </w:rPr>
            </w:pPr>
          </w:p>
        </w:tc>
      </w:tr>
      <w:tr w:rsidR="008130C5" w:rsidRPr="008130C5" w14:paraId="430E6099" w14:textId="77777777" w:rsidTr="00623691">
        <w:tc>
          <w:tcPr>
            <w:tcW w:w="4508" w:type="dxa"/>
          </w:tcPr>
          <w:p w14:paraId="65B7BA69" w14:textId="77777777" w:rsidR="008130C5" w:rsidRPr="008130C5" w:rsidRDefault="008130C5" w:rsidP="008130C5">
            <w:pPr>
              <w:spacing w:after="0" w:line="240" w:lineRule="auto"/>
              <w:rPr>
                <w:rFonts w:eastAsia="Times New Roman"/>
                <w:lang w:eastAsia="fr-FR"/>
              </w:rPr>
            </w:pPr>
            <w:r w:rsidRPr="008130C5">
              <w:rPr>
                <w:rFonts w:eastAsia="Times New Roman"/>
                <w:lang w:eastAsia="fr-FR"/>
              </w:rPr>
              <w:t xml:space="preserve">Would the LSR team want to include other populations (depression) in further </w:t>
            </w:r>
            <w:proofErr w:type="gramStart"/>
            <w:r w:rsidRPr="008130C5">
              <w:rPr>
                <w:rFonts w:eastAsia="Times New Roman"/>
                <w:lang w:eastAsia="fr-FR"/>
              </w:rPr>
              <w:t>iterations ?</w:t>
            </w:r>
            <w:proofErr w:type="gramEnd"/>
          </w:p>
        </w:tc>
        <w:tc>
          <w:tcPr>
            <w:tcW w:w="4508" w:type="dxa"/>
          </w:tcPr>
          <w:p w14:paraId="54773518" w14:textId="77777777" w:rsidR="008130C5" w:rsidRPr="008130C5" w:rsidRDefault="008130C5" w:rsidP="008130C5">
            <w:pPr>
              <w:spacing w:after="0" w:line="240" w:lineRule="auto"/>
              <w:rPr>
                <w:rFonts w:eastAsia="Times New Roman"/>
                <w:i/>
                <w:iCs/>
                <w:lang w:eastAsia="fr-FR"/>
              </w:rPr>
            </w:pPr>
            <w:r w:rsidRPr="008130C5">
              <w:rPr>
                <w:rFonts w:eastAsia="Times New Roman"/>
                <w:i/>
                <w:iCs/>
                <w:lang w:eastAsia="fr-FR"/>
              </w:rPr>
              <w:t>Yes, possibly</w:t>
            </w:r>
          </w:p>
          <w:p w14:paraId="7C3CC995" w14:textId="77777777" w:rsidR="008130C5" w:rsidRPr="008130C5" w:rsidRDefault="008130C5" w:rsidP="008130C5">
            <w:pPr>
              <w:spacing w:after="0" w:line="240" w:lineRule="auto"/>
              <w:rPr>
                <w:rFonts w:eastAsia="Times New Roman"/>
                <w:lang w:eastAsia="fr-FR"/>
              </w:rPr>
            </w:pPr>
          </w:p>
        </w:tc>
      </w:tr>
      <w:tr w:rsidR="008130C5" w:rsidRPr="008130C5" w14:paraId="750E0AE2" w14:textId="77777777" w:rsidTr="00623691">
        <w:tc>
          <w:tcPr>
            <w:tcW w:w="9016" w:type="dxa"/>
            <w:gridSpan w:val="2"/>
          </w:tcPr>
          <w:p w14:paraId="199CB702" w14:textId="77777777" w:rsidR="008130C5" w:rsidRPr="008130C5" w:rsidRDefault="008130C5" w:rsidP="008130C5">
            <w:pPr>
              <w:pBdr>
                <w:top w:val="nil"/>
                <w:left w:val="nil"/>
                <w:bottom w:val="nil"/>
                <w:right w:val="nil"/>
                <w:between w:val="nil"/>
              </w:pBdr>
              <w:spacing w:after="0"/>
              <w:ind w:left="720"/>
              <w:jc w:val="center"/>
              <w:rPr>
                <w:rFonts w:eastAsia="Times New Roman"/>
                <w:b/>
                <w:bCs/>
                <w:color w:val="000000"/>
                <w:lang w:eastAsia="fr-FR"/>
              </w:rPr>
            </w:pPr>
          </w:p>
          <w:p w14:paraId="2C259102" w14:textId="77777777" w:rsidR="008130C5" w:rsidRPr="008130C5" w:rsidRDefault="008130C5" w:rsidP="008130C5">
            <w:pPr>
              <w:pBdr>
                <w:top w:val="nil"/>
                <w:left w:val="nil"/>
                <w:bottom w:val="nil"/>
                <w:right w:val="nil"/>
                <w:between w:val="nil"/>
              </w:pBdr>
              <w:spacing w:after="0"/>
              <w:ind w:left="720"/>
              <w:jc w:val="center"/>
              <w:rPr>
                <w:rFonts w:eastAsia="Times New Roman"/>
                <w:b/>
                <w:bCs/>
                <w:color w:val="000000"/>
                <w:lang w:eastAsia="fr-FR"/>
              </w:rPr>
            </w:pPr>
            <w:r w:rsidRPr="008130C5">
              <w:rPr>
                <w:rFonts w:eastAsia="Times New Roman"/>
                <w:b/>
                <w:bCs/>
                <w:color w:val="000000" w:themeColor="text1"/>
                <w:lang w:eastAsia="fr-FR"/>
              </w:rPr>
              <w:t>Presentation of animal studies</w:t>
            </w:r>
          </w:p>
          <w:p w14:paraId="3838C5EE" w14:textId="77777777" w:rsidR="008130C5" w:rsidRPr="008130C5" w:rsidRDefault="008130C5" w:rsidP="008130C5">
            <w:pPr>
              <w:pBdr>
                <w:top w:val="nil"/>
                <w:left w:val="nil"/>
                <w:bottom w:val="nil"/>
                <w:right w:val="nil"/>
                <w:between w:val="nil"/>
              </w:pBdr>
              <w:ind w:left="720"/>
              <w:jc w:val="center"/>
              <w:rPr>
                <w:rFonts w:eastAsia="Times New Roman"/>
                <w:b/>
                <w:bCs/>
                <w:color w:val="000000"/>
                <w:lang w:eastAsia="fr-FR"/>
              </w:rPr>
            </w:pPr>
          </w:p>
        </w:tc>
      </w:tr>
      <w:tr w:rsidR="008130C5" w:rsidRPr="008130C5" w14:paraId="3877272A" w14:textId="77777777" w:rsidTr="00623691">
        <w:tc>
          <w:tcPr>
            <w:tcW w:w="4508" w:type="dxa"/>
          </w:tcPr>
          <w:p w14:paraId="36C46E9F" w14:textId="77777777" w:rsidR="008130C5" w:rsidRPr="008130C5" w:rsidRDefault="008130C5" w:rsidP="008130C5">
            <w:pPr>
              <w:spacing w:after="0" w:line="240" w:lineRule="auto"/>
              <w:rPr>
                <w:rFonts w:eastAsia="Times New Roman"/>
                <w:lang w:eastAsia="fr-FR"/>
              </w:rPr>
            </w:pPr>
            <w:r w:rsidRPr="008130C5">
              <w:rPr>
                <w:rFonts w:eastAsia="Times New Roman"/>
                <w:lang w:eastAsia="fr-FR"/>
              </w:rPr>
              <w:t xml:space="preserve">Why was hyperlocomotion used and </w:t>
            </w:r>
            <w:proofErr w:type="spellStart"/>
            <w:r w:rsidRPr="008130C5">
              <w:rPr>
                <w:rFonts w:eastAsia="Times New Roman"/>
                <w:lang w:eastAsia="fr-FR"/>
              </w:rPr>
              <w:t>not</w:t>
            </w:r>
            <w:proofErr w:type="spellEnd"/>
            <w:r w:rsidRPr="008130C5">
              <w:rPr>
                <w:rFonts w:eastAsia="Times New Roman"/>
                <w:lang w:eastAsia="fr-FR"/>
              </w:rPr>
              <w:t xml:space="preserve"> other models of psychosis</w:t>
            </w:r>
            <w:r w:rsidRPr="008130C5">
              <w:rPr>
                <w:rFonts w:eastAsiaTheme="minorEastAsia"/>
                <w:lang w:eastAsia="fr-FR"/>
              </w:rPr>
              <w:t xml:space="preserve"> </w:t>
            </w:r>
            <w:proofErr w:type="gramStart"/>
            <w:r w:rsidRPr="008130C5">
              <w:rPr>
                <w:rFonts w:eastAsia="Times New Roman"/>
                <w:lang w:eastAsia="fr-FR"/>
              </w:rPr>
              <w:t>e.g.</w:t>
            </w:r>
            <w:proofErr w:type="gramEnd"/>
            <w:r w:rsidRPr="008130C5">
              <w:rPr>
                <w:rFonts w:eastAsia="Times New Roman"/>
                <w:lang w:eastAsia="fr-FR"/>
              </w:rPr>
              <w:t xml:space="preserve"> sensorimotor gating in the pre-pulse inhibition model?</w:t>
            </w:r>
          </w:p>
        </w:tc>
        <w:tc>
          <w:tcPr>
            <w:tcW w:w="4508" w:type="dxa"/>
          </w:tcPr>
          <w:p w14:paraId="28D4A09B" w14:textId="77777777" w:rsidR="008130C5" w:rsidRPr="008130C5" w:rsidRDefault="008130C5" w:rsidP="008130C5">
            <w:pPr>
              <w:spacing w:after="0" w:line="240" w:lineRule="auto"/>
              <w:rPr>
                <w:rFonts w:eastAsia="Times New Roman"/>
                <w:lang w:eastAsia="fr-FR"/>
              </w:rPr>
            </w:pPr>
            <w:r w:rsidRPr="008130C5">
              <w:rPr>
                <w:rFonts w:eastAsia="Times New Roman"/>
                <w:i/>
                <w:iCs/>
                <w:lang w:eastAsia="fr-FR"/>
              </w:rPr>
              <w:t xml:space="preserve">There is limited data on </w:t>
            </w:r>
            <w:proofErr w:type="spellStart"/>
            <w:r w:rsidRPr="008130C5">
              <w:rPr>
                <w:rFonts w:eastAsia="Times New Roman"/>
                <w:i/>
                <w:iCs/>
                <w:lang w:eastAsia="fr-FR"/>
              </w:rPr>
              <w:t>prepulse</w:t>
            </w:r>
            <w:proofErr w:type="spellEnd"/>
            <w:r w:rsidRPr="008130C5">
              <w:rPr>
                <w:rFonts w:eastAsia="Times New Roman"/>
                <w:i/>
                <w:iCs/>
                <w:lang w:eastAsia="fr-FR"/>
              </w:rPr>
              <w:t xml:space="preserve"> inhibition, and limited data in models of cognitive impairments</w:t>
            </w:r>
          </w:p>
          <w:p w14:paraId="002221CB" w14:textId="77777777" w:rsidR="008130C5" w:rsidRPr="008130C5" w:rsidRDefault="008130C5" w:rsidP="008130C5">
            <w:pPr>
              <w:spacing w:after="0" w:line="240" w:lineRule="auto"/>
              <w:rPr>
                <w:rFonts w:eastAsia="Times New Roman"/>
                <w:lang w:eastAsia="fr-FR"/>
              </w:rPr>
            </w:pPr>
          </w:p>
        </w:tc>
      </w:tr>
      <w:tr w:rsidR="008130C5" w:rsidRPr="008130C5" w14:paraId="1E17871E" w14:textId="77777777" w:rsidTr="00623691">
        <w:tc>
          <w:tcPr>
            <w:tcW w:w="4508" w:type="dxa"/>
          </w:tcPr>
          <w:p w14:paraId="4E263580" w14:textId="77777777" w:rsidR="008130C5" w:rsidRPr="008130C5" w:rsidRDefault="008130C5" w:rsidP="008130C5">
            <w:pPr>
              <w:spacing w:after="0" w:line="240" w:lineRule="auto"/>
              <w:rPr>
                <w:rFonts w:eastAsia="Times New Roman"/>
                <w:lang w:eastAsia="fr-FR"/>
              </w:rPr>
            </w:pPr>
            <w:r w:rsidRPr="008130C5">
              <w:rPr>
                <w:rFonts w:eastAsia="Times New Roman"/>
                <w:lang w:eastAsia="fr-FR"/>
              </w:rPr>
              <w:t>Is there data that is unpublished by the companies?</w:t>
            </w:r>
          </w:p>
        </w:tc>
        <w:tc>
          <w:tcPr>
            <w:tcW w:w="4508" w:type="dxa"/>
          </w:tcPr>
          <w:p w14:paraId="2ADF3D0D" w14:textId="77777777" w:rsidR="008130C5" w:rsidRPr="008130C5" w:rsidRDefault="008130C5" w:rsidP="008130C5">
            <w:pPr>
              <w:spacing w:after="0" w:line="240" w:lineRule="auto"/>
              <w:rPr>
                <w:rFonts w:eastAsia="Times New Roman"/>
                <w:lang w:eastAsia="fr-FR"/>
              </w:rPr>
            </w:pPr>
            <w:r w:rsidRPr="008130C5">
              <w:rPr>
                <w:rFonts w:eastAsia="Times New Roman"/>
                <w:i/>
                <w:iCs/>
                <w:lang w:eastAsia="fr-FR"/>
              </w:rPr>
              <w:t>Yes: agreement that one of the weaknesses in animal data is the gaps in the data</w:t>
            </w:r>
          </w:p>
          <w:p w14:paraId="5135F57C" w14:textId="77777777" w:rsidR="008130C5" w:rsidRPr="008130C5" w:rsidRDefault="008130C5" w:rsidP="008130C5">
            <w:pPr>
              <w:spacing w:after="0" w:line="240" w:lineRule="auto"/>
              <w:rPr>
                <w:rFonts w:eastAsia="Times New Roman"/>
                <w:lang w:eastAsia="fr-FR"/>
              </w:rPr>
            </w:pPr>
          </w:p>
        </w:tc>
      </w:tr>
      <w:tr w:rsidR="008130C5" w:rsidRPr="008130C5" w14:paraId="5C1FC869" w14:textId="77777777" w:rsidTr="00623691">
        <w:tc>
          <w:tcPr>
            <w:tcW w:w="4508" w:type="dxa"/>
          </w:tcPr>
          <w:p w14:paraId="07A7410D" w14:textId="77777777" w:rsidR="008130C5" w:rsidRPr="008130C5" w:rsidRDefault="008130C5" w:rsidP="008130C5">
            <w:pPr>
              <w:spacing w:after="0" w:line="240" w:lineRule="auto"/>
              <w:rPr>
                <w:rFonts w:eastAsia="Times New Roman"/>
                <w:lang w:eastAsia="fr-FR"/>
              </w:rPr>
            </w:pPr>
            <w:r w:rsidRPr="008130C5">
              <w:rPr>
                <w:rFonts w:eastAsia="Times New Roman"/>
                <w:lang w:eastAsia="fr-FR"/>
              </w:rPr>
              <w:t>Is there data on the effects of licensed antipsychotics?</w:t>
            </w:r>
          </w:p>
        </w:tc>
        <w:tc>
          <w:tcPr>
            <w:tcW w:w="4508" w:type="dxa"/>
          </w:tcPr>
          <w:p w14:paraId="36773736" w14:textId="77777777" w:rsidR="008130C5" w:rsidRPr="008130C5" w:rsidRDefault="008130C5" w:rsidP="008130C5">
            <w:pPr>
              <w:spacing w:after="0" w:line="240" w:lineRule="auto"/>
              <w:rPr>
                <w:rFonts w:eastAsia="Times New Roman"/>
                <w:lang w:eastAsia="fr-FR"/>
              </w:rPr>
            </w:pPr>
            <w:r w:rsidRPr="008130C5">
              <w:rPr>
                <w:rFonts w:eastAsia="Times New Roman"/>
                <w:i/>
                <w:iCs/>
                <w:lang w:eastAsia="fr-FR"/>
              </w:rPr>
              <w:t>No published data, one PhD study has found a significant effect on locomotor activity</w:t>
            </w:r>
            <w:r w:rsidRPr="008130C5">
              <w:rPr>
                <w:rFonts w:eastAsiaTheme="minorEastAsia"/>
                <w:i/>
                <w:iCs/>
                <w:lang w:eastAsia="fr-FR"/>
              </w:rPr>
              <w:t xml:space="preserve"> </w:t>
            </w:r>
            <w:r w:rsidRPr="008130C5">
              <w:rPr>
                <w:rFonts w:eastAsia="Times New Roman"/>
                <w:i/>
                <w:iCs/>
                <w:lang w:eastAsia="fr-FR"/>
              </w:rPr>
              <w:t xml:space="preserve">which is consistent with published data for the same behavioural readout.  </w:t>
            </w:r>
          </w:p>
          <w:p w14:paraId="168DE1E5" w14:textId="77777777" w:rsidR="008130C5" w:rsidRPr="008130C5" w:rsidRDefault="008130C5" w:rsidP="008130C5">
            <w:pPr>
              <w:spacing w:after="0" w:line="240" w:lineRule="auto"/>
              <w:rPr>
                <w:rFonts w:eastAsia="Times New Roman"/>
                <w:lang w:eastAsia="fr-FR"/>
              </w:rPr>
            </w:pPr>
          </w:p>
        </w:tc>
      </w:tr>
      <w:tr w:rsidR="008130C5" w:rsidRPr="008130C5" w14:paraId="7A2959E4" w14:textId="77777777" w:rsidTr="00623691">
        <w:tc>
          <w:tcPr>
            <w:tcW w:w="4508" w:type="dxa"/>
          </w:tcPr>
          <w:p w14:paraId="4A584327" w14:textId="77777777" w:rsidR="008130C5" w:rsidRPr="008130C5" w:rsidRDefault="008130C5" w:rsidP="008130C5">
            <w:pPr>
              <w:spacing w:line="240" w:lineRule="auto"/>
              <w:contextualSpacing/>
              <w:rPr>
                <w:rFonts w:eastAsia="Times New Roman"/>
                <w:lang w:eastAsia="en-GB"/>
              </w:rPr>
            </w:pPr>
            <w:r w:rsidRPr="008130C5">
              <w:rPr>
                <w:rFonts w:eastAsia="Times New Roman"/>
                <w:lang w:eastAsia="en-GB"/>
              </w:rPr>
              <w:t>The validity of animal models in human psychosis was questioned. Studies focused on attenuation of a drug-induced locomotor activity which is a task validated to predict dopamine</w:t>
            </w:r>
            <w:r w:rsidRPr="008130C5">
              <w:rPr>
                <w:rFonts w:eastAsia="Times New Roman"/>
                <w:vertAlign w:val="subscript"/>
                <w:lang w:eastAsia="en-GB"/>
              </w:rPr>
              <w:t>2</w:t>
            </w:r>
            <w:r w:rsidRPr="008130C5">
              <w:rPr>
                <w:rFonts w:eastAsia="Times New Roman"/>
                <w:lang w:eastAsia="en-GB"/>
              </w:rPr>
              <w:t xml:space="preserve">-receptor antagonist-like drugs. May not be most relevant for TAAR1 or drugs acting via novel mechanisms. </w:t>
            </w:r>
          </w:p>
          <w:p w14:paraId="3715154C" w14:textId="77777777" w:rsidR="008130C5" w:rsidRPr="008130C5" w:rsidRDefault="008130C5" w:rsidP="008130C5">
            <w:pPr>
              <w:spacing w:line="240" w:lineRule="auto"/>
              <w:contextualSpacing/>
              <w:rPr>
                <w:rFonts w:eastAsia="Times New Roman"/>
                <w:lang w:eastAsia="en-GB"/>
              </w:rPr>
            </w:pPr>
            <w:r w:rsidRPr="008130C5">
              <w:rPr>
                <w:rFonts w:eastAsia="Times New Roman"/>
                <w:lang w:eastAsia="en-GB"/>
              </w:rPr>
              <w:t xml:space="preserve">Alternative methods are currently limited – for example, ketamine-induced psychosis in animals is a model used for agitation in humans, but this addresses only one symptom of psychosis and may not be a valid model of the agitation seen in psychosis. Also, cognitive impairment can be a key symptom in psychosis – is there any animal model for this? </w:t>
            </w:r>
          </w:p>
        </w:tc>
        <w:tc>
          <w:tcPr>
            <w:tcW w:w="4508" w:type="dxa"/>
          </w:tcPr>
          <w:p w14:paraId="3EDECE30" w14:textId="77777777" w:rsidR="008130C5" w:rsidRPr="008130C5" w:rsidRDefault="008130C5" w:rsidP="008130C5">
            <w:pPr>
              <w:spacing w:after="0" w:line="240" w:lineRule="auto"/>
              <w:rPr>
                <w:rFonts w:eastAsia="Times New Roman"/>
                <w:i/>
                <w:iCs/>
                <w:lang w:eastAsia="fr-FR"/>
              </w:rPr>
            </w:pPr>
            <w:r w:rsidRPr="008130C5">
              <w:rPr>
                <w:rFonts w:eastAsia="Times New Roman"/>
                <w:i/>
                <w:iCs/>
                <w:lang w:eastAsia="fr-FR"/>
              </w:rPr>
              <w:t>Few of the animal studies looked at the so-called ‘negative’ symptoms (</w:t>
            </w:r>
            <w:proofErr w:type="gramStart"/>
            <w:r w:rsidRPr="008130C5">
              <w:rPr>
                <w:rFonts w:eastAsia="Times New Roman"/>
                <w:i/>
                <w:iCs/>
                <w:lang w:eastAsia="fr-FR"/>
              </w:rPr>
              <w:t>e.g.</w:t>
            </w:r>
            <w:proofErr w:type="gramEnd"/>
            <w:r w:rsidRPr="008130C5">
              <w:rPr>
                <w:rFonts w:eastAsia="Times New Roman"/>
                <w:i/>
                <w:iCs/>
                <w:lang w:eastAsia="fr-FR"/>
              </w:rPr>
              <w:t xml:space="preserve"> lack of motivation, social withdrawal, or reduced cognitive function) of psychosis.</w:t>
            </w:r>
            <w:r w:rsidRPr="008130C5">
              <w:rPr>
                <w:rFonts w:eastAsia="Times New Roman"/>
                <w:lang w:eastAsia="fr-FR"/>
              </w:rPr>
              <w:t xml:space="preserve"> </w:t>
            </w:r>
            <w:r w:rsidRPr="008130C5">
              <w:rPr>
                <w:rFonts w:eastAsia="Times New Roman"/>
                <w:i/>
                <w:iCs/>
                <w:lang w:eastAsia="fr-FR"/>
              </w:rPr>
              <w:t>Some of the studies had some tests that aim at proxies for negative symptoms but there was not enough material for a systematic review.</w:t>
            </w:r>
          </w:p>
          <w:p w14:paraId="0498EF84" w14:textId="77777777" w:rsidR="008130C5" w:rsidRPr="008130C5" w:rsidRDefault="008130C5" w:rsidP="008130C5">
            <w:pPr>
              <w:spacing w:after="0" w:line="240" w:lineRule="auto"/>
              <w:rPr>
                <w:rFonts w:eastAsia="Times New Roman"/>
                <w:i/>
                <w:iCs/>
                <w:lang w:eastAsia="fr-FR"/>
              </w:rPr>
            </w:pPr>
            <w:r w:rsidRPr="008130C5">
              <w:rPr>
                <w:rFonts w:eastAsia="Times New Roman"/>
                <w:i/>
                <w:iCs/>
                <w:lang w:eastAsia="fr-FR"/>
              </w:rPr>
              <w:t>Limited studies on effects on different cognitive domains.</w:t>
            </w:r>
          </w:p>
        </w:tc>
      </w:tr>
    </w:tbl>
    <w:p w14:paraId="1F6A6FD9" w14:textId="77777777" w:rsidR="008130C5" w:rsidRPr="008130C5" w:rsidRDefault="008130C5" w:rsidP="008130C5">
      <w:pPr>
        <w:shd w:val="clear" w:color="auto" w:fill="FFFFFF" w:themeFill="background1"/>
        <w:spacing w:after="225"/>
        <w:textAlignment w:val="baseline"/>
        <w:rPr>
          <w:rFonts w:eastAsia="Times New Roman"/>
          <w:color w:val="333333"/>
          <w:lang w:eastAsia="fr-FR"/>
        </w:rPr>
      </w:pPr>
    </w:p>
    <w:p w14:paraId="5151A096" w14:textId="77777777" w:rsidR="008130C5" w:rsidRPr="008130C5" w:rsidRDefault="008130C5" w:rsidP="008130C5">
      <w:pPr>
        <w:spacing w:after="0"/>
        <w:rPr>
          <w:rFonts w:eastAsia="Times New Roman"/>
          <w:lang w:eastAsia="fr-FR"/>
        </w:rPr>
      </w:pPr>
      <w:bookmarkStart w:id="2" w:name="_heading=h.1fob9te"/>
      <w:bookmarkEnd w:id="2"/>
    </w:p>
    <w:p w14:paraId="1ECD3906" w14:textId="77777777" w:rsidR="008130C5" w:rsidRDefault="008130C5"/>
    <w:sectPr w:rsidR="008130C5">
      <w:headerReference w:type="default" r:id="rId6"/>
      <w:footerReference w:type="default" r:id="rId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352064"/>
      <w:docPartObj>
        <w:docPartGallery w:val="Page Numbers (Bottom of Page)"/>
        <w:docPartUnique/>
      </w:docPartObj>
    </w:sdtPr>
    <w:sdtEndPr>
      <w:rPr>
        <w:noProof/>
      </w:rPr>
    </w:sdtEndPr>
    <w:sdtContent>
      <w:p w14:paraId="5060A5BA" w14:textId="77777777" w:rsidR="00364F1C" w:rsidRDefault="008130C5">
        <w:pPr>
          <w:pStyle w:val="Footer"/>
          <w:jc w:val="center"/>
        </w:pPr>
        <w:r>
          <w:fldChar w:fldCharType="begin"/>
        </w:r>
        <w:r>
          <w:instrText xml:space="preserve"> PAGE   \* MERGEFORMAT </w:instrText>
        </w:r>
        <w:r>
          <w:fldChar w:fldCharType="separate"/>
        </w:r>
        <w:r>
          <w:t>2</w:t>
        </w:r>
        <w:r>
          <w:fldChar w:fldCharType="end"/>
        </w:r>
      </w:p>
    </w:sdtContent>
  </w:sdt>
  <w:p w14:paraId="26C2BFFE" w14:textId="77777777" w:rsidR="00D029BC" w:rsidRDefault="008130C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82A5" w14:textId="77777777" w:rsidR="001239A1" w:rsidRDefault="00813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19F6"/>
    <w:multiLevelType w:val="hybridMultilevel"/>
    <w:tmpl w:val="112C1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2A6A53"/>
    <w:multiLevelType w:val="hybridMultilevel"/>
    <w:tmpl w:val="972E46D2"/>
    <w:lvl w:ilvl="0" w:tplc="36D2A47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521C68"/>
    <w:multiLevelType w:val="hybridMultilevel"/>
    <w:tmpl w:val="86A26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2A3405"/>
    <w:multiLevelType w:val="hybridMultilevel"/>
    <w:tmpl w:val="B3345A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C5"/>
    <w:rsid w:val="00813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06EAF"/>
  <w15:chartTrackingRefBased/>
  <w15:docId w15:val="{DA6B6B25-3584-42CD-9799-26F10569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30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30C5"/>
  </w:style>
  <w:style w:type="paragraph" w:styleId="Footer">
    <w:name w:val="footer"/>
    <w:basedOn w:val="Normal"/>
    <w:link w:val="FooterChar"/>
    <w:uiPriority w:val="99"/>
    <w:semiHidden/>
    <w:unhideWhenUsed/>
    <w:rsid w:val="008130C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130C5"/>
  </w:style>
  <w:style w:type="table" w:styleId="TableGrid">
    <w:name w:val="Table Grid"/>
    <w:basedOn w:val="TableNormal"/>
    <w:uiPriority w:val="39"/>
    <w:rsid w:val="008130C5"/>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ellcomeopenresearch.org/articles/8-36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4190</Characters>
  <Application>Microsoft Office Word</Application>
  <DocSecurity>0</DocSecurity>
  <Lines>152</Lines>
  <Paragraphs>65</Paragraphs>
  <ScaleCrop>false</ScaleCrop>
  <Company>Oxford University Medical Sciences</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Smith</dc:creator>
  <cp:keywords/>
  <dc:description/>
  <cp:lastModifiedBy>Katharine Smith</cp:lastModifiedBy>
  <cp:revision>1</cp:revision>
  <dcterms:created xsi:type="dcterms:W3CDTF">2024-08-19T08:39:00Z</dcterms:created>
  <dcterms:modified xsi:type="dcterms:W3CDTF">2024-08-19T08:40:00Z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5ec6e9bd-a28b-4a7e-a121-dd9a70bf0584</vt:lpwstr>
  </property>
</Properties>
</file>