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455A" w14:textId="77777777" w:rsidR="008D4BB7" w:rsidRDefault="008D4BB7" w:rsidP="008D4BB7">
      <w:pPr>
        <w:pStyle w:val="Style2"/>
        <w:jc w:val="center"/>
        <w:rPr>
          <w:sz w:val="32"/>
          <w:szCs w:val="32"/>
        </w:rPr>
      </w:pPr>
    </w:p>
    <w:p w14:paraId="3C1B8BA6" w14:textId="77777777" w:rsidR="008D4BB7" w:rsidRDefault="008D4BB7" w:rsidP="008D4BB7">
      <w:pPr>
        <w:pStyle w:val="Style2"/>
        <w:jc w:val="center"/>
        <w:rPr>
          <w:sz w:val="32"/>
          <w:szCs w:val="32"/>
        </w:rPr>
      </w:pPr>
    </w:p>
    <w:p w14:paraId="07C9462F" w14:textId="77777777" w:rsidR="008D4BB7" w:rsidRDefault="008D4BB7" w:rsidP="008D4BB7">
      <w:pPr>
        <w:pStyle w:val="Style2"/>
        <w:jc w:val="center"/>
        <w:rPr>
          <w:sz w:val="32"/>
          <w:szCs w:val="32"/>
        </w:rPr>
      </w:pPr>
    </w:p>
    <w:p w14:paraId="4F963B9C" w14:textId="77777777" w:rsidR="008D4BB7" w:rsidRDefault="008D4BB7" w:rsidP="008D4BB7">
      <w:pPr>
        <w:pStyle w:val="Style2"/>
        <w:jc w:val="center"/>
        <w:rPr>
          <w:sz w:val="32"/>
          <w:szCs w:val="32"/>
        </w:rPr>
      </w:pPr>
    </w:p>
    <w:p w14:paraId="5179B4E6" w14:textId="77777777" w:rsidR="008D4BB7" w:rsidRDefault="008D4BB7" w:rsidP="008D4BB7">
      <w:pPr>
        <w:pStyle w:val="Style2"/>
        <w:jc w:val="center"/>
        <w:rPr>
          <w:sz w:val="32"/>
          <w:szCs w:val="32"/>
        </w:rPr>
      </w:pPr>
      <w:r w:rsidRPr="00A23ABE">
        <w:rPr>
          <w:sz w:val="32"/>
          <w:szCs w:val="32"/>
        </w:rPr>
        <w:t xml:space="preserve">Personality disorders, violence, and antisocial </w:t>
      </w:r>
      <w:proofErr w:type="spellStart"/>
      <w:r w:rsidRPr="00A23ABE">
        <w:rPr>
          <w:sz w:val="32"/>
          <w:szCs w:val="32"/>
        </w:rPr>
        <w:t>behaviour</w:t>
      </w:r>
      <w:proofErr w:type="spellEnd"/>
      <w:r w:rsidRPr="00A23ABE">
        <w:rPr>
          <w:sz w:val="32"/>
          <w:szCs w:val="32"/>
        </w:rPr>
        <w:t xml:space="preserve">: </w:t>
      </w:r>
      <w:r>
        <w:rPr>
          <w:sz w:val="32"/>
          <w:szCs w:val="32"/>
        </w:rPr>
        <w:t>A</w:t>
      </w:r>
      <w:r w:rsidRPr="00A23ABE">
        <w:rPr>
          <w:sz w:val="32"/>
          <w:szCs w:val="32"/>
        </w:rPr>
        <w:t>n updated systematic review and meta-regression analysis</w:t>
      </w:r>
    </w:p>
    <w:p w14:paraId="4A4481FB" w14:textId="77777777" w:rsidR="008D4BB7" w:rsidRDefault="008D4BB7" w:rsidP="003F7685">
      <w:pPr>
        <w:rPr>
          <w:rFonts w:ascii="Times New Roman" w:hAnsi="Times New Roman" w:cs="Times New Roman"/>
        </w:rPr>
      </w:pPr>
    </w:p>
    <w:p w14:paraId="413B47BC" w14:textId="77777777" w:rsidR="008D4BB7" w:rsidRDefault="008D4BB7" w:rsidP="008D4BB7">
      <w:pPr>
        <w:jc w:val="center"/>
        <w:rPr>
          <w:rFonts w:ascii="Times New Roman" w:hAnsi="Times New Roman" w:cs="Times New Roman"/>
        </w:rPr>
      </w:pPr>
    </w:p>
    <w:p w14:paraId="1A3BD110" w14:textId="77777777" w:rsidR="008D4BB7" w:rsidRDefault="008D4BB7" w:rsidP="008D4BB7">
      <w:pPr>
        <w:jc w:val="center"/>
        <w:rPr>
          <w:rFonts w:ascii="Times New Roman" w:hAnsi="Times New Roman" w:cs="Times New Roman"/>
        </w:rPr>
      </w:pPr>
    </w:p>
    <w:p w14:paraId="03D01D85" w14:textId="3D8A7F08" w:rsidR="008D4BB7" w:rsidRPr="003F7685" w:rsidRDefault="008D4BB7" w:rsidP="008D4BB7">
      <w:pPr>
        <w:jc w:val="center"/>
        <w:rPr>
          <w:rFonts w:ascii="Times New Roman" w:hAnsi="Times New Roman" w:cs="Times New Roman"/>
          <w:vertAlign w:val="superscript"/>
        </w:rPr>
      </w:pPr>
      <w:r w:rsidRPr="003F7685">
        <w:rPr>
          <w:rFonts w:ascii="Times New Roman" w:hAnsi="Times New Roman" w:cs="Times New Roman"/>
        </w:rPr>
        <w:t>Rachel T</w:t>
      </w:r>
      <w:r w:rsidR="00DA044B">
        <w:rPr>
          <w:rFonts w:ascii="Times New Roman" w:hAnsi="Times New Roman" w:cs="Times New Roman"/>
        </w:rPr>
        <w:t>.</w:t>
      </w:r>
      <w:r w:rsidRPr="003F7685">
        <w:rPr>
          <w:rFonts w:ascii="Times New Roman" w:hAnsi="Times New Roman" w:cs="Times New Roman"/>
        </w:rPr>
        <w:t xml:space="preserve"> S</w:t>
      </w:r>
      <w:r w:rsidR="00DA044B">
        <w:rPr>
          <w:rFonts w:ascii="Times New Roman" w:hAnsi="Times New Roman" w:cs="Times New Roman"/>
        </w:rPr>
        <w:t>.</w:t>
      </w:r>
      <w:r w:rsidRPr="003F7685">
        <w:rPr>
          <w:rFonts w:ascii="Times New Roman" w:hAnsi="Times New Roman" w:cs="Times New Roman"/>
        </w:rPr>
        <w:t xml:space="preserve"> Chow, </w:t>
      </w:r>
      <w:proofErr w:type="spellStart"/>
      <w:r w:rsidRPr="003F7685">
        <w:rPr>
          <w:rFonts w:ascii="Times New Roman" w:hAnsi="Times New Roman" w:cs="Times New Roman"/>
        </w:rPr>
        <w:t>Rongqin</w:t>
      </w:r>
      <w:proofErr w:type="spellEnd"/>
      <w:r w:rsidRPr="003F7685">
        <w:rPr>
          <w:rFonts w:ascii="Times New Roman" w:hAnsi="Times New Roman" w:cs="Times New Roman"/>
        </w:rPr>
        <w:t xml:space="preserve"> Yu, John R. Geddes, and </w:t>
      </w:r>
      <w:proofErr w:type="spellStart"/>
      <w:r w:rsidRPr="003F7685">
        <w:rPr>
          <w:rFonts w:ascii="Times New Roman" w:hAnsi="Times New Roman" w:cs="Times New Roman"/>
        </w:rPr>
        <w:t>Seena</w:t>
      </w:r>
      <w:proofErr w:type="spellEnd"/>
      <w:r w:rsidRPr="003F7685">
        <w:rPr>
          <w:rFonts w:ascii="Times New Roman" w:hAnsi="Times New Roman" w:cs="Times New Roman"/>
        </w:rPr>
        <w:t xml:space="preserve"> Fazel</w:t>
      </w:r>
    </w:p>
    <w:p w14:paraId="54490E01" w14:textId="11AB17DB" w:rsidR="00101B3E" w:rsidRDefault="00101B3E" w:rsidP="008D4BB7">
      <w:pPr>
        <w:jc w:val="center"/>
        <w:rPr>
          <w:rFonts w:ascii="Times New Roman" w:hAnsi="Times New Roman" w:cs="Times New Roman"/>
          <w:b/>
          <w:bCs/>
          <w:vertAlign w:val="superscript"/>
        </w:rPr>
      </w:pPr>
    </w:p>
    <w:p w14:paraId="6BBED7B7" w14:textId="00CCBF5A" w:rsidR="00101B3E" w:rsidRPr="00D71882" w:rsidRDefault="00101B3E" w:rsidP="008D4BB7">
      <w:pPr>
        <w:jc w:val="center"/>
        <w:rPr>
          <w:rFonts w:ascii="Times New Roman" w:hAnsi="Times New Roman" w:cs="Times New Roman"/>
          <w:b/>
          <w:bCs/>
        </w:rPr>
      </w:pPr>
    </w:p>
    <w:p w14:paraId="7FF4D5AC" w14:textId="6EB631F3" w:rsidR="004C16D6" w:rsidRDefault="004C16D6" w:rsidP="004C16D6"/>
    <w:p w14:paraId="5EA72AE4" w14:textId="4E255128" w:rsidR="004C16D6" w:rsidRDefault="004C16D6" w:rsidP="004C16D6"/>
    <w:p w14:paraId="4F0B240F" w14:textId="381847CD" w:rsidR="00101B3E" w:rsidRDefault="00101B3E" w:rsidP="00101B3E">
      <w:pPr>
        <w:pStyle w:val="Style2"/>
        <w:jc w:val="center"/>
        <w:rPr>
          <w:sz w:val="32"/>
          <w:szCs w:val="32"/>
        </w:rPr>
      </w:pPr>
      <w:r>
        <w:rPr>
          <w:sz w:val="32"/>
          <w:szCs w:val="32"/>
        </w:rPr>
        <w:t>Supplementary materials</w:t>
      </w:r>
    </w:p>
    <w:p w14:paraId="08E04FAC" w14:textId="77777777" w:rsidR="004C16D6" w:rsidRDefault="004C16D6" w:rsidP="004C16D6">
      <w:pPr>
        <w:sectPr w:rsidR="004C16D6" w:rsidSect="004C16D6">
          <w:pgSz w:w="11906" w:h="16838"/>
          <w:pgMar w:top="1440" w:right="1440" w:bottom="1440" w:left="1440" w:header="708" w:footer="708" w:gutter="0"/>
          <w:cols w:space="708"/>
          <w:docGrid w:linePitch="360"/>
        </w:sectPr>
      </w:pPr>
    </w:p>
    <w:p w14:paraId="205D29AA" w14:textId="77777777" w:rsidR="004C16D6" w:rsidRPr="00864527" w:rsidRDefault="004C16D6" w:rsidP="004C16D6">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APPENDICES</w:t>
      </w:r>
    </w:p>
    <w:p w14:paraId="311430BB" w14:textId="77777777" w:rsidR="004C16D6" w:rsidRDefault="004C16D6" w:rsidP="004C16D6">
      <w:pPr>
        <w:rPr>
          <w:rFonts w:ascii="Times New Roman" w:hAnsi="Times New Roman" w:cs="Times New Roman"/>
          <w:b/>
          <w:bCs/>
        </w:rPr>
      </w:pPr>
    </w:p>
    <w:p w14:paraId="61866E82" w14:textId="5A7808BF" w:rsidR="00D57FA2" w:rsidRPr="00B3014D" w:rsidRDefault="00D57FA2" w:rsidP="00D57FA2">
      <w:pPr>
        <w:rPr>
          <w:rFonts w:ascii="Times New Roman" w:hAnsi="Times New Roman" w:cs="Times New Roman"/>
          <w:b/>
          <w:bCs/>
        </w:rPr>
      </w:pPr>
      <w:r w:rsidRPr="00F415F2">
        <w:rPr>
          <w:rFonts w:ascii="Times New Roman" w:hAnsi="Times New Roman" w:cs="Times New Roman"/>
          <w:b/>
          <w:bCs/>
        </w:rPr>
        <w:t xml:space="preserve">Appendix </w:t>
      </w:r>
      <w:r>
        <w:rPr>
          <w:rFonts w:ascii="Times New Roman" w:hAnsi="Times New Roman" w:cs="Times New Roman"/>
          <w:b/>
          <w:bCs/>
        </w:rPr>
        <w:t>A</w:t>
      </w:r>
      <w:r w:rsidRPr="00F415F2">
        <w:rPr>
          <w:rFonts w:ascii="Times New Roman" w:hAnsi="Times New Roman" w:cs="Times New Roman"/>
          <w:b/>
          <w:bCs/>
        </w:rPr>
        <w:t xml:space="preserve">. </w:t>
      </w:r>
      <w:r>
        <w:rPr>
          <w:rFonts w:ascii="Times New Roman" w:hAnsi="Times New Roman" w:cs="Times New Roman"/>
          <w:b/>
          <w:bCs/>
        </w:rPr>
        <w:t>PRISMA checklist</w:t>
      </w:r>
    </w:p>
    <w:p w14:paraId="7D4A497D" w14:textId="77777777" w:rsidR="00D57FA2" w:rsidRPr="00B3014D" w:rsidRDefault="00D57FA2" w:rsidP="00D57FA2">
      <w:pPr>
        <w:jc w:val="center"/>
        <w:rPr>
          <w:rFonts w:ascii="Times New Roman" w:hAnsi="Times New Roman" w:cs="Times New Roman"/>
          <w:b/>
          <w:bCs/>
        </w:rPr>
      </w:pPr>
    </w:p>
    <w:tbl>
      <w:tblPr>
        <w:tblW w:w="15162" w:type="dxa"/>
        <w:tblBorders>
          <w:top w:val="nil"/>
          <w:left w:val="nil"/>
          <w:bottom w:val="nil"/>
          <w:right w:val="nil"/>
        </w:tblBorders>
        <w:tblLook w:val="0000" w:firstRow="0" w:lastRow="0" w:firstColumn="0" w:lastColumn="0" w:noHBand="0" w:noVBand="0"/>
      </w:tblPr>
      <w:tblGrid>
        <w:gridCol w:w="1668"/>
        <w:gridCol w:w="587"/>
        <w:gridCol w:w="11631"/>
        <w:gridCol w:w="1276"/>
      </w:tblGrid>
      <w:tr w:rsidR="00EC3D38" w:rsidRPr="004C1685" w14:paraId="5AF00BF8" w14:textId="77777777" w:rsidTr="006B472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D4AF242" w14:textId="77777777" w:rsidR="00EC3D38" w:rsidRPr="00930A31" w:rsidRDefault="00EC3D38" w:rsidP="008B45C8">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F3C90BC" w14:textId="77777777" w:rsidR="00EC3D38" w:rsidRPr="00930A31" w:rsidRDefault="00EC3D38" w:rsidP="008B45C8">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63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189766E" w14:textId="77777777" w:rsidR="00EC3D38" w:rsidRPr="00930A31" w:rsidRDefault="00EC3D38" w:rsidP="008B45C8">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7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19136CD" w14:textId="77777777" w:rsidR="00EC3D38" w:rsidRPr="00930A31" w:rsidRDefault="00EC3D38" w:rsidP="008B45C8">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EC3D38" w:rsidRPr="004C1685" w14:paraId="14F8BAD3" w14:textId="77777777" w:rsidTr="006B4722">
        <w:trPr>
          <w:trHeight w:val="24"/>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081D75" w14:textId="77777777" w:rsidR="00EC3D38" w:rsidRPr="00930A31" w:rsidRDefault="00EC3D38" w:rsidP="008B45C8">
            <w:pPr>
              <w:pStyle w:val="Default"/>
              <w:rPr>
                <w:rFonts w:ascii="Arial" w:hAnsi="Arial" w:cs="Arial"/>
                <w:sz w:val="18"/>
                <w:szCs w:val="18"/>
              </w:rPr>
            </w:pPr>
            <w:r w:rsidRPr="00930A31">
              <w:rPr>
                <w:rFonts w:ascii="Arial" w:hAnsi="Arial" w:cs="Arial"/>
                <w:b/>
                <w:bCs/>
                <w:sz w:val="18"/>
                <w:szCs w:val="18"/>
              </w:rPr>
              <w:t xml:space="preserve">TITLE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405EEEB7" w14:textId="77777777" w:rsidR="00EC3D38" w:rsidRPr="00930A31" w:rsidRDefault="00EC3D38" w:rsidP="008B45C8">
            <w:pPr>
              <w:pStyle w:val="Default"/>
              <w:jc w:val="right"/>
              <w:rPr>
                <w:rFonts w:ascii="Arial" w:hAnsi="Arial" w:cs="Arial"/>
                <w:color w:val="auto"/>
                <w:sz w:val="18"/>
                <w:szCs w:val="18"/>
              </w:rPr>
            </w:pPr>
          </w:p>
        </w:tc>
      </w:tr>
      <w:tr w:rsidR="00EC3D38" w:rsidRPr="004C1685" w14:paraId="1BAD4ACB" w14:textId="77777777" w:rsidTr="006B4722">
        <w:trPr>
          <w:trHeight w:val="48"/>
        </w:trPr>
        <w:tc>
          <w:tcPr>
            <w:tcW w:w="1668" w:type="dxa"/>
            <w:tcBorders>
              <w:top w:val="single" w:sz="5" w:space="0" w:color="000000"/>
              <w:left w:val="single" w:sz="5" w:space="0" w:color="000000"/>
              <w:bottom w:val="double" w:sz="2" w:space="0" w:color="FFFFCC"/>
              <w:right w:val="single" w:sz="5" w:space="0" w:color="000000"/>
            </w:tcBorders>
          </w:tcPr>
          <w:p w14:paraId="2523EA0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6DD6AD71"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w:t>
            </w:r>
          </w:p>
        </w:tc>
        <w:tc>
          <w:tcPr>
            <w:tcW w:w="11631" w:type="dxa"/>
            <w:tcBorders>
              <w:top w:val="single" w:sz="5" w:space="0" w:color="000000"/>
              <w:left w:val="single" w:sz="5" w:space="0" w:color="000000"/>
              <w:bottom w:val="double" w:sz="5" w:space="0" w:color="000000"/>
              <w:right w:val="single" w:sz="5" w:space="0" w:color="000000"/>
            </w:tcBorders>
          </w:tcPr>
          <w:p w14:paraId="5FC8B52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76" w:type="dxa"/>
            <w:tcBorders>
              <w:top w:val="single" w:sz="5" w:space="0" w:color="000000"/>
              <w:left w:val="single" w:sz="5" w:space="0" w:color="000000"/>
              <w:bottom w:val="double" w:sz="5" w:space="0" w:color="000000"/>
              <w:right w:val="single" w:sz="5" w:space="0" w:color="000000"/>
            </w:tcBorders>
          </w:tcPr>
          <w:p w14:paraId="31DA3844"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EC3D38" w:rsidRPr="004C1685" w14:paraId="7C9E7009" w14:textId="77777777" w:rsidTr="006B4722">
        <w:trPr>
          <w:trHeight w:val="24"/>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21B092A" w14:textId="77777777" w:rsidR="00EC3D38" w:rsidRPr="00930A31" w:rsidRDefault="00EC3D38" w:rsidP="008B45C8">
            <w:pPr>
              <w:pStyle w:val="Default"/>
              <w:rPr>
                <w:rFonts w:ascii="Arial" w:hAnsi="Arial" w:cs="Arial"/>
                <w:sz w:val="18"/>
                <w:szCs w:val="18"/>
              </w:rPr>
            </w:pPr>
            <w:r w:rsidRPr="00930A31">
              <w:rPr>
                <w:rFonts w:ascii="Arial" w:hAnsi="Arial" w:cs="Arial"/>
                <w:b/>
                <w:bCs/>
                <w:sz w:val="18"/>
                <w:szCs w:val="18"/>
              </w:rPr>
              <w:t xml:space="preserve">ABSTRACT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423B6BAC" w14:textId="77777777" w:rsidR="00EC3D38" w:rsidRPr="00930A31" w:rsidRDefault="00EC3D38" w:rsidP="008B45C8">
            <w:pPr>
              <w:pStyle w:val="Default"/>
              <w:jc w:val="right"/>
              <w:rPr>
                <w:rFonts w:ascii="Arial" w:hAnsi="Arial" w:cs="Arial"/>
                <w:color w:val="auto"/>
                <w:sz w:val="18"/>
                <w:szCs w:val="18"/>
              </w:rPr>
            </w:pPr>
          </w:p>
        </w:tc>
      </w:tr>
      <w:tr w:rsidR="00EC3D38" w:rsidRPr="004C1685" w14:paraId="1423D815" w14:textId="77777777" w:rsidTr="006B4722">
        <w:trPr>
          <w:trHeight w:val="48"/>
        </w:trPr>
        <w:tc>
          <w:tcPr>
            <w:tcW w:w="1668" w:type="dxa"/>
            <w:tcBorders>
              <w:top w:val="single" w:sz="5" w:space="0" w:color="000000"/>
              <w:left w:val="single" w:sz="5" w:space="0" w:color="000000"/>
              <w:bottom w:val="double" w:sz="2" w:space="0" w:color="FFFFCC"/>
              <w:right w:val="single" w:sz="5" w:space="0" w:color="000000"/>
            </w:tcBorders>
          </w:tcPr>
          <w:p w14:paraId="653CFF34"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0176A7E"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w:t>
            </w:r>
          </w:p>
        </w:tc>
        <w:tc>
          <w:tcPr>
            <w:tcW w:w="11631" w:type="dxa"/>
            <w:tcBorders>
              <w:top w:val="single" w:sz="5" w:space="0" w:color="000000"/>
              <w:left w:val="single" w:sz="5" w:space="0" w:color="000000"/>
              <w:bottom w:val="double" w:sz="5" w:space="0" w:color="000000"/>
              <w:right w:val="single" w:sz="5" w:space="0" w:color="000000"/>
            </w:tcBorders>
          </w:tcPr>
          <w:p w14:paraId="4D5D6699"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76" w:type="dxa"/>
            <w:tcBorders>
              <w:top w:val="single" w:sz="5" w:space="0" w:color="000000"/>
              <w:left w:val="single" w:sz="5" w:space="0" w:color="000000"/>
              <w:bottom w:val="double" w:sz="5" w:space="0" w:color="000000"/>
              <w:right w:val="single" w:sz="5" w:space="0" w:color="000000"/>
            </w:tcBorders>
          </w:tcPr>
          <w:p w14:paraId="1335DB1E"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2</w:t>
            </w:r>
          </w:p>
        </w:tc>
      </w:tr>
      <w:tr w:rsidR="00EC3D38" w:rsidRPr="004C1685" w14:paraId="7365EFE9" w14:textId="77777777" w:rsidTr="006B4722">
        <w:trPr>
          <w:trHeight w:val="24"/>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E254A5D" w14:textId="77777777" w:rsidR="00EC3D38" w:rsidRPr="00930A31" w:rsidRDefault="00EC3D38" w:rsidP="008B45C8">
            <w:pPr>
              <w:pStyle w:val="Default"/>
              <w:rPr>
                <w:rFonts w:ascii="Arial" w:hAnsi="Arial" w:cs="Arial"/>
                <w:sz w:val="18"/>
                <w:szCs w:val="18"/>
              </w:rPr>
            </w:pPr>
            <w:r w:rsidRPr="00930A31">
              <w:rPr>
                <w:rFonts w:ascii="Arial" w:hAnsi="Arial" w:cs="Arial"/>
                <w:b/>
                <w:bCs/>
                <w:sz w:val="18"/>
                <w:szCs w:val="18"/>
              </w:rPr>
              <w:t xml:space="preserve">INTRODUCTION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37A2961F" w14:textId="77777777" w:rsidR="00EC3D38" w:rsidRPr="00930A31" w:rsidRDefault="00EC3D38" w:rsidP="008B45C8">
            <w:pPr>
              <w:pStyle w:val="Default"/>
              <w:jc w:val="right"/>
              <w:rPr>
                <w:rFonts w:ascii="Arial" w:hAnsi="Arial" w:cs="Arial"/>
                <w:color w:val="auto"/>
                <w:sz w:val="18"/>
                <w:szCs w:val="18"/>
              </w:rPr>
            </w:pPr>
          </w:p>
        </w:tc>
      </w:tr>
      <w:tr w:rsidR="00EC3D38" w:rsidRPr="004C1685" w14:paraId="7A9CFEF2"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28B1B6E1"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4C1ABAE"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3</w:t>
            </w:r>
          </w:p>
        </w:tc>
        <w:tc>
          <w:tcPr>
            <w:tcW w:w="11631" w:type="dxa"/>
            <w:tcBorders>
              <w:top w:val="single" w:sz="5" w:space="0" w:color="000000"/>
              <w:left w:val="single" w:sz="5" w:space="0" w:color="000000"/>
              <w:bottom w:val="single" w:sz="5" w:space="0" w:color="000000"/>
              <w:right w:val="single" w:sz="5" w:space="0" w:color="000000"/>
            </w:tcBorders>
          </w:tcPr>
          <w:p w14:paraId="54E41929"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76" w:type="dxa"/>
            <w:tcBorders>
              <w:top w:val="single" w:sz="5" w:space="0" w:color="000000"/>
              <w:left w:val="single" w:sz="5" w:space="0" w:color="000000"/>
              <w:bottom w:val="single" w:sz="5" w:space="0" w:color="000000"/>
              <w:right w:val="single" w:sz="5" w:space="0" w:color="000000"/>
            </w:tcBorders>
          </w:tcPr>
          <w:p w14:paraId="4DA629C3"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EC3D38" w:rsidRPr="004C1685" w14:paraId="0D29FCFC" w14:textId="77777777" w:rsidTr="006B4722">
        <w:trPr>
          <w:trHeight w:val="48"/>
        </w:trPr>
        <w:tc>
          <w:tcPr>
            <w:tcW w:w="1668" w:type="dxa"/>
            <w:tcBorders>
              <w:top w:val="single" w:sz="5" w:space="0" w:color="000000"/>
              <w:left w:val="single" w:sz="5" w:space="0" w:color="000000"/>
              <w:bottom w:val="double" w:sz="2" w:space="0" w:color="FFFFCC"/>
              <w:right w:val="single" w:sz="5" w:space="0" w:color="000000"/>
            </w:tcBorders>
          </w:tcPr>
          <w:p w14:paraId="73ED7356"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776E99F5"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4</w:t>
            </w:r>
          </w:p>
        </w:tc>
        <w:tc>
          <w:tcPr>
            <w:tcW w:w="11631" w:type="dxa"/>
            <w:tcBorders>
              <w:top w:val="single" w:sz="5" w:space="0" w:color="000000"/>
              <w:left w:val="single" w:sz="5" w:space="0" w:color="000000"/>
              <w:bottom w:val="double" w:sz="5" w:space="0" w:color="000000"/>
              <w:right w:val="single" w:sz="5" w:space="0" w:color="000000"/>
            </w:tcBorders>
          </w:tcPr>
          <w:p w14:paraId="6915459C"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76" w:type="dxa"/>
            <w:tcBorders>
              <w:top w:val="single" w:sz="5" w:space="0" w:color="000000"/>
              <w:left w:val="single" w:sz="5" w:space="0" w:color="000000"/>
              <w:bottom w:val="double" w:sz="5" w:space="0" w:color="000000"/>
              <w:right w:val="single" w:sz="5" w:space="0" w:color="000000"/>
            </w:tcBorders>
          </w:tcPr>
          <w:p w14:paraId="701C6A61"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EC3D38" w:rsidRPr="004C1685" w14:paraId="0B171975" w14:textId="77777777" w:rsidTr="006B4722">
        <w:trPr>
          <w:trHeight w:val="24"/>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DAF8D6" w14:textId="77777777" w:rsidR="00EC3D38" w:rsidRPr="00930A31" w:rsidRDefault="00EC3D38" w:rsidP="008B45C8">
            <w:pPr>
              <w:pStyle w:val="Default"/>
              <w:rPr>
                <w:rFonts w:ascii="Arial" w:hAnsi="Arial" w:cs="Arial"/>
                <w:sz w:val="18"/>
                <w:szCs w:val="18"/>
              </w:rPr>
            </w:pPr>
            <w:r w:rsidRPr="00930A31">
              <w:rPr>
                <w:rFonts w:ascii="Arial" w:hAnsi="Arial" w:cs="Arial"/>
                <w:b/>
                <w:bCs/>
                <w:sz w:val="18"/>
                <w:szCs w:val="18"/>
              </w:rPr>
              <w:t xml:space="preserve">METHODS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5188E070" w14:textId="77777777" w:rsidR="00EC3D38" w:rsidRPr="00930A31" w:rsidRDefault="00EC3D38" w:rsidP="008B45C8">
            <w:pPr>
              <w:pStyle w:val="Default"/>
              <w:jc w:val="right"/>
              <w:rPr>
                <w:rFonts w:ascii="Arial" w:hAnsi="Arial" w:cs="Arial"/>
                <w:color w:val="auto"/>
                <w:sz w:val="18"/>
                <w:szCs w:val="18"/>
              </w:rPr>
            </w:pPr>
          </w:p>
        </w:tc>
      </w:tr>
      <w:tr w:rsidR="00EC3D38" w:rsidRPr="004C1685" w14:paraId="1082695C"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10385F2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DA6C669"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5</w:t>
            </w:r>
          </w:p>
        </w:tc>
        <w:tc>
          <w:tcPr>
            <w:tcW w:w="11631" w:type="dxa"/>
            <w:tcBorders>
              <w:top w:val="single" w:sz="5" w:space="0" w:color="000000"/>
              <w:left w:val="single" w:sz="5" w:space="0" w:color="000000"/>
              <w:bottom w:val="single" w:sz="5" w:space="0" w:color="000000"/>
              <w:right w:val="single" w:sz="5" w:space="0" w:color="000000"/>
            </w:tcBorders>
          </w:tcPr>
          <w:p w14:paraId="62169E48"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76" w:type="dxa"/>
            <w:tcBorders>
              <w:top w:val="single" w:sz="5" w:space="0" w:color="000000"/>
              <w:left w:val="single" w:sz="5" w:space="0" w:color="000000"/>
              <w:bottom w:val="single" w:sz="5" w:space="0" w:color="000000"/>
              <w:right w:val="single" w:sz="5" w:space="0" w:color="000000"/>
            </w:tcBorders>
          </w:tcPr>
          <w:p w14:paraId="18C31ED4"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EC3D38" w:rsidRPr="004C1685" w14:paraId="799190BC" w14:textId="77777777" w:rsidTr="006B4722">
        <w:trPr>
          <w:trHeight w:val="191"/>
        </w:trPr>
        <w:tc>
          <w:tcPr>
            <w:tcW w:w="1668" w:type="dxa"/>
            <w:tcBorders>
              <w:top w:val="single" w:sz="5" w:space="0" w:color="000000"/>
              <w:left w:val="single" w:sz="5" w:space="0" w:color="000000"/>
              <w:bottom w:val="single" w:sz="5" w:space="0" w:color="000000"/>
              <w:right w:val="single" w:sz="5" w:space="0" w:color="000000"/>
            </w:tcBorders>
          </w:tcPr>
          <w:p w14:paraId="7610A6B1"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77D7BDF2"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6</w:t>
            </w:r>
          </w:p>
        </w:tc>
        <w:tc>
          <w:tcPr>
            <w:tcW w:w="11631" w:type="dxa"/>
            <w:tcBorders>
              <w:top w:val="single" w:sz="5" w:space="0" w:color="000000"/>
              <w:left w:val="single" w:sz="5" w:space="0" w:color="000000"/>
              <w:bottom w:val="single" w:sz="5" w:space="0" w:color="000000"/>
              <w:right w:val="single" w:sz="5" w:space="0" w:color="000000"/>
            </w:tcBorders>
          </w:tcPr>
          <w:p w14:paraId="2A9EF19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76" w:type="dxa"/>
            <w:tcBorders>
              <w:top w:val="single" w:sz="5" w:space="0" w:color="000000"/>
              <w:left w:val="single" w:sz="5" w:space="0" w:color="000000"/>
              <w:bottom w:val="single" w:sz="5" w:space="0" w:color="000000"/>
              <w:right w:val="single" w:sz="5" w:space="0" w:color="000000"/>
            </w:tcBorders>
          </w:tcPr>
          <w:p w14:paraId="2EA7E1E3"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EC3D38" w:rsidRPr="004C1685" w14:paraId="57337A9C"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606A833E"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7139C09B"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7</w:t>
            </w:r>
          </w:p>
        </w:tc>
        <w:tc>
          <w:tcPr>
            <w:tcW w:w="11631" w:type="dxa"/>
            <w:tcBorders>
              <w:top w:val="single" w:sz="5" w:space="0" w:color="000000"/>
              <w:left w:val="single" w:sz="5" w:space="0" w:color="000000"/>
              <w:bottom w:val="single" w:sz="5" w:space="0" w:color="000000"/>
              <w:right w:val="single" w:sz="5" w:space="0" w:color="000000"/>
            </w:tcBorders>
          </w:tcPr>
          <w:p w14:paraId="4F9EE767"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76" w:type="dxa"/>
            <w:tcBorders>
              <w:top w:val="single" w:sz="5" w:space="0" w:color="000000"/>
              <w:left w:val="single" w:sz="5" w:space="0" w:color="000000"/>
              <w:bottom w:val="single" w:sz="5" w:space="0" w:color="000000"/>
              <w:right w:val="single" w:sz="5" w:space="0" w:color="000000"/>
            </w:tcBorders>
          </w:tcPr>
          <w:p w14:paraId="1E20463E"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EC3D38" w:rsidRPr="004C1685" w14:paraId="692BE7C2"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6CF39473"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5793018D"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8</w:t>
            </w:r>
          </w:p>
        </w:tc>
        <w:tc>
          <w:tcPr>
            <w:tcW w:w="11631" w:type="dxa"/>
            <w:tcBorders>
              <w:top w:val="single" w:sz="5" w:space="0" w:color="000000"/>
              <w:left w:val="single" w:sz="5" w:space="0" w:color="000000"/>
              <w:bottom w:val="single" w:sz="5" w:space="0" w:color="000000"/>
              <w:right w:val="single" w:sz="5" w:space="0" w:color="000000"/>
            </w:tcBorders>
          </w:tcPr>
          <w:p w14:paraId="3DAF6F24"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0E4787A8"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EC3D38" w:rsidRPr="004C1685" w14:paraId="6C5B6308" w14:textId="77777777" w:rsidTr="006B4722">
        <w:trPr>
          <w:trHeight w:val="152"/>
        </w:trPr>
        <w:tc>
          <w:tcPr>
            <w:tcW w:w="1668" w:type="dxa"/>
            <w:tcBorders>
              <w:top w:val="single" w:sz="5" w:space="0" w:color="000000"/>
              <w:left w:val="single" w:sz="5" w:space="0" w:color="000000"/>
              <w:bottom w:val="single" w:sz="5" w:space="0" w:color="000000"/>
              <w:right w:val="single" w:sz="5" w:space="0" w:color="000000"/>
            </w:tcBorders>
          </w:tcPr>
          <w:p w14:paraId="5466F25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0C6CC16A"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9</w:t>
            </w:r>
          </w:p>
        </w:tc>
        <w:tc>
          <w:tcPr>
            <w:tcW w:w="11631" w:type="dxa"/>
            <w:tcBorders>
              <w:top w:val="single" w:sz="5" w:space="0" w:color="000000"/>
              <w:left w:val="single" w:sz="5" w:space="0" w:color="000000"/>
              <w:bottom w:val="single" w:sz="5" w:space="0" w:color="000000"/>
              <w:right w:val="single" w:sz="5" w:space="0" w:color="000000"/>
            </w:tcBorders>
          </w:tcPr>
          <w:p w14:paraId="4344BB00"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3EC6D162"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5-6</w:t>
            </w:r>
          </w:p>
        </w:tc>
      </w:tr>
      <w:tr w:rsidR="00EC3D38" w:rsidRPr="004C1685" w14:paraId="4EADF6DE" w14:textId="77777777" w:rsidTr="006B4722">
        <w:trPr>
          <w:trHeight w:val="48"/>
        </w:trPr>
        <w:tc>
          <w:tcPr>
            <w:tcW w:w="1668" w:type="dxa"/>
            <w:vMerge w:val="restart"/>
            <w:tcBorders>
              <w:top w:val="single" w:sz="5" w:space="0" w:color="000000"/>
              <w:left w:val="single" w:sz="5" w:space="0" w:color="000000"/>
              <w:right w:val="single" w:sz="5" w:space="0" w:color="000000"/>
            </w:tcBorders>
          </w:tcPr>
          <w:p w14:paraId="08F32039"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227D6FD"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631" w:type="dxa"/>
            <w:tcBorders>
              <w:top w:val="single" w:sz="5" w:space="0" w:color="000000"/>
              <w:left w:val="single" w:sz="5" w:space="0" w:color="000000"/>
              <w:bottom w:val="single" w:sz="5" w:space="0" w:color="000000"/>
              <w:right w:val="single" w:sz="5" w:space="0" w:color="000000"/>
            </w:tcBorders>
          </w:tcPr>
          <w:p w14:paraId="7D6F8F28"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76" w:type="dxa"/>
            <w:tcBorders>
              <w:top w:val="single" w:sz="5" w:space="0" w:color="000000"/>
              <w:left w:val="single" w:sz="5" w:space="0" w:color="000000"/>
              <w:bottom w:val="single" w:sz="5" w:space="0" w:color="000000"/>
              <w:right w:val="single" w:sz="5" w:space="0" w:color="000000"/>
            </w:tcBorders>
          </w:tcPr>
          <w:p w14:paraId="3BD3FD6C"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5-6</w:t>
            </w:r>
          </w:p>
        </w:tc>
      </w:tr>
      <w:tr w:rsidR="00EC3D38" w:rsidRPr="004C1685" w14:paraId="6B1836E7" w14:textId="77777777" w:rsidTr="006B4722">
        <w:trPr>
          <w:trHeight w:val="48"/>
        </w:trPr>
        <w:tc>
          <w:tcPr>
            <w:tcW w:w="1668" w:type="dxa"/>
            <w:vMerge/>
            <w:tcBorders>
              <w:left w:val="single" w:sz="5" w:space="0" w:color="000000"/>
              <w:bottom w:val="single" w:sz="5" w:space="0" w:color="000000"/>
              <w:right w:val="single" w:sz="5" w:space="0" w:color="000000"/>
            </w:tcBorders>
          </w:tcPr>
          <w:p w14:paraId="02E48C4D"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4E71DCC"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631" w:type="dxa"/>
            <w:tcBorders>
              <w:top w:val="single" w:sz="5" w:space="0" w:color="000000"/>
              <w:left w:val="single" w:sz="5" w:space="0" w:color="000000"/>
              <w:bottom w:val="single" w:sz="5" w:space="0" w:color="000000"/>
              <w:right w:val="single" w:sz="5" w:space="0" w:color="000000"/>
            </w:tcBorders>
          </w:tcPr>
          <w:p w14:paraId="016EDAF4"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76" w:type="dxa"/>
            <w:tcBorders>
              <w:top w:val="single" w:sz="5" w:space="0" w:color="000000"/>
              <w:left w:val="single" w:sz="5" w:space="0" w:color="000000"/>
              <w:bottom w:val="single" w:sz="5" w:space="0" w:color="000000"/>
              <w:right w:val="single" w:sz="5" w:space="0" w:color="000000"/>
            </w:tcBorders>
          </w:tcPr>
          <w:p w14:paraId="14D283D5"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5-6</w:t>
            </w:r>
          </w:p>
        </w:tc>
      </w:tr>
      <w:tr w:rsidR="00EC3D38" w:rsidRPr="004C1685" w14:paraId="30DB98AF"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1AFF2DE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4A918B7A"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11</w:t>
            </w:r>
          </w:p>
        </w:tc>
        <w:tc>
          <w:tcPr>
            <w:tcW w:w="11631" w:type="dxa"/>
            <w:tcBorders>
              <w:top w:val="single" w:sz="5" w:space="0" w:color="000000"/>
              <w:left w:val="single" w:sz="5" w:space="0" w:color="000000"/>
              <w:bottom w:val="single" w:sz="5" w:space="0" w:color="000000"/>
              <w:right w:val="single" w:sz="5" w:space="0" w:color="000000"/>
            </w:tcBorders>
          </w:tcPr>
          <w:p w14:paraId="4CA0B1DE"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76" w:type="dxa"/>
            <w:tcBorders>
              <w:top w:val="single" w:sz="5" w:space="0" w:color="000000"/>
              <w:left w:val="single" w:sz="5" w:space="0" w:color="000000"/>
              <w:bottom w:val="single" w:sz="5" w:space="0" w:color="000000"/>
              <w:right w:val="single" w:sz="5" w:space="0" w:color="000000"/>
            </w:tcBorders>
          </w:tcPr>
          <w:p w14:paraId="4BD476BA"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7-8</w:t>
            </w:r>
          </w:p>
        </w:tc>
      </w:tr>
      <w:tr w:rsidR="00EC3D38" w:rsidRPr="004C1685" w14:paraId="198D8268"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737D469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80AFB75"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12</w:t>
            </w:r>
          </w:p>
        </w:tc>
        <w:tc>
          <w:tcPr>
            <w:tcW w:w="11631" w:type="dxa"/>
            <w:tcBorders>
              <w:top w:val="single" w:sz="5" w:space="0" w:color="000000"/>
              <w:left w:val="single" w:sz="5" w:space="0" w:color="000000"/>
              <w:bottom w:val="single" w:sz="5" w:space="0" w:color="000000"/>
              <w:right w:val="single" w:sz="5" w:space="0" w:color="000000"/>
            </w:tcBorders>
          </w:tcPr>
          <w:p w14:paraId="485D8C3F"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76" w:type="dxa"/>
            <w:tcBorders>
              <w:top w:val="single" w:sz="5" w:space="0" w:color="000000"/>
              <w:left w:val="single" w:sz="5" w:space="0" w:color="000000"/>
              <w:bottom w:val="single" w:sz="5" w:space="0" w:color="000000"/>
              <w:right w:val="single" w:sz="5" w:space="0" w:color="000000"/>
            </w:tcBorders>
          </w:tcPr>
          <w:p w14:paraId="47DA376F"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EC3D38" w:rsidRPr="004C1685" w14:paraId="7D4D52ED" w14:textId="77777777" w:rsidTr="006B4722">
        <w:trPr>
          <w:trHeight w:val="48"/>
        </w:trPr>
        <w:tc>
          <w:tcPr>
            <w:tcW w:w="1668" w:type="dxa"/>
            <w:vMerge w:val="restart"/>
            <w:tcBorders>
              <w:top w:val="single" w:sz="5" w:space="0" w:color="000000"/>
              <w:left w:val="single" w:sz="5" w:space="0" w:color="000000"/>
              <w:right w:val="single" w:sz="5" w:space="0" w:color="000000"/>
            </w:tcBorders>
          </w:tcPr>
          <w:p w14:paraId="64D08487"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2E792A74"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631" w:type="dxa"/>
            <w:tcBorders>
              <w:top w:val="single" w:sz="5" w:space="0" w:color="000000"/>
              <w:left w:val="single" w:sz="5" w:space="0" w:color="000000"/>
              <w:bottom w:val="single" w:sz="5" w:space="0" w:color="000000"/>
              <w:right w:val="single" w:sz="5" w:space="0" w:color="000000"/>
            </w:tcBorders>
          </w:tcPr>
          <w:p w14:paraId="795E5DD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76" w:type="dxa"/>
            <w:tcBorders>
              <w:top w:val="single" w:sz="5" w:space="0" w:color="000000"/>
              <w:left w:val="single" w:sz="5" w:space="0" w:color="000000"/>
              <w:bottom w:val="single" w:sz="5" w:space="0" w:color="000000"/>
              <w:right w:val="single" w:sz="5" w:space="0" w:color="000000"/>
            </w:tcBorders>
          </w:tcPr>
          <w:p w14:paraId="3442AF56"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5-6</w:t>
            </w:r>
          </w:p>
        </w:tc>
      </w:tr>
      <w:tr w:rsidR="00EC3D38" w:rsidRPr="004C1685" w14:paraId="273272E5" w14:textId="77777777" w:rsidTr="006B4722">
        <w:trPr>
          <w:trHeight w:val="48"/>
        </w:trPr>
        <w:tc>
          <w:tcPr>
            <w:tcW w:w="1668" w:type="dxa"/>
            <w:vMerge/>
            <w:tcBorders>
              <w:left w:val="single" w:sz="5" w:space="0" w:color="000000"/>
              <w:right w:val="single" w:sz="5" w:space="0" w:color="000000"/>
            </w:tcBorders>
          </w:tcPr>
          <w:p w14:paraId="1A734264"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2C6A635"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631" w:type="dxa"/>
            <w:tcBorders>
              <w:top w:val="single" w:sz="5" w:space="0" w:color="000000"/>
              <w:left w:val="single" w:sz="5" w:space="0" w:color="000000"/>
              <w:bottom w:val="single" w:sz="5" w:space="0" w:color="000000"/>
              <w:right w:val="single" w:sz="5" w:space="0" w:color="000000"/>
            </w:tcBorders>
          </w:tcPr>
          <w:p w14:paraId="29E31BB8"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Describe any methods required to prepare the data for presentation or synthesis, such as handling of missing summary statistics, or data </w:t>
            </w:r>
            <w:r w:rsidRPr="00930A31">
              <w:rPr>
                <w:rFonts w:ascii="Arial" w:hAnsi="Arial" w:cs="Arial"/>
                <w:sz w:val="18"/>
                <w:szCs w:val="18"/>
              </w:rPr>
              <w:lastRenderedPageBreak/>
              <w:t>conversions.</w:t>
            </w:r>
          </w:p>
        </w:tc>
        <w:tc>
          <w:tcPr>
            <w:tcW w:w="1276" w:type="dxa"/>
            <w:tcBorders>
              <w:top w:val="single" w:sz="5" w:space="0" w:color="000000"/>
              <w:left w:val="single" w:sz="5" w:space="0" w:color="000000"/>
              <w:bottom w:val="single" w:sz="5" w:space="0" w:color="000000"/>
              <w:right w:val="single" w:sz="5" w:space="0" w:color="000000"/>
            </w:tcBorders>
          </w:tcPr>
          <w:p w14:paraId="08AB1ADE"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lastRenderedPageBreak/>
              <w:t>Page 6</w:t>
            </w:r>
          </w:p>
        </w:tc>
      </w:tr>
      <w:tr w:rsidR="00EC3D38" w:rsidRPr="004C1685" w14:paraId="057448B0" w14:textId="77777777" w:rsidTr="006B4722">
        <w:trPr>
          <w:trHeight w:val="48"/>
        </w:trPr>
        <w:tc>
          <w:tcPr>
            <w:tcW w:w="1668" w:type="dxa"/>
            <w:vMerge/>
            <w:tcBorders>
              <w:left w:val="single" w:sz="5" w:space="0" w:color="000000"/>
              <w:right w:val="single" w:sz="5" w:space="0" w:color="000000"/>
            </w:tcBorders>
          </w:tcPr>
          <w:p w14:paraId="556E702A"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8D1E536"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631" w:type="dxa"/>
            <w:tcBorders>
              <w:top w:val="single" w:sz="5" w:space="0" w:color="000000"/>
              <w:left w:val="single" w:sz="5" w:space="0" w:color="000000"/>
              <w:bottom w:val="single" w:sz="5" w:space="0" w:color="000000"/>
              <w:right w:val="single" w:sz="5" w:space="0" w:color="000000"/>
            </w:tcBorders>
          </w:tcPr>
          <w:p w14:paraId="7752F5F2"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76" w:type="dxa"/>
            <w:tcBorders>
              <w:top w:val="single" w:sz="5" w:space="0" w:color="000000"/>
              <w:left w:val="single" w:sz="5" w:space="0" w:color="000000"/>
              <w:bottom w:val="single" w:sz="5" w:space="0" w:color="000000"/>
              <w:right w:val="single" w:sz="5" w:space="0" w:color="000000"/>
            </w:tcBorders>
          </w:tcPr>
          <w:p w14:paraId="44B240FF"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EC3D38" w:rsidRPr="004C1685" w14:paraId="1884DFAF" w14:textId="77777777" w:rsidTr="006B4722">
        <w:trPr>
          <w:trHeight w:val="48"/>
        </w:trPr>
        <w:tc>
          <w:tcPr>
            <w:tcW w:w="1668" w:type="dxa"/>
            <w:vMerge/>
            <w:tcBorders>
              <w:left w:val="single" w:sz="5" w:space="0" w:color="000000"/>
              <w:right w:val="single" w:sz="5" w:space="0" w:color="000000"/>
            </w:tcBorders>
          </w:tcPr>
          <w:p w14:paraId="59153771"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FCCA09"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631" w:type="dxa"/>
            <w:tcBorders>
              <w:top w:val="single" w:sz="5" w:space="0" w:color="000000"/>
              <w:left w:val="single" w:sz="5" w:space="0" w:color="000000"/>
              <w:bottom w:val="single" w:sz="5" w:space="0" w:color="000000"/>
              <w:right w:val="single" w:sz="5" w:space="0" w:color="000000"/>
            </w:tcBorders>
          </w:tcPr>
          <w:p w14:paraId="05DF88E6"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76" w:type="dxa"/>
            <w:tcBorders>
              <w:top w:val="single" w:sz="5" w:space="0" w:color="000000"/>
              <w:left w:val="single" w:sz="5" w:space="0" w:color="000000"/>
              <w:bottom w:val="single" w:sz="5" w:space="0" w:color="000000"/>
              <w:right w:val="single" w:sz="5" w:space="0" w:color="000000"/>
            </w:tcBorders>
          </w:tcPr>
          <w:p w14:paraId="6B9399EC"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6-7</w:t>
            </w:r>
          </w:p>
        </w:tc>
      </w:tr>
      <w:tr w:rsidR="00EC3D38" w:rsidRPr="004C1685" w14:paraId="209480D9" w14:textId="77777777" w:rsidTr="006B4722">
        <w:trPr>
          <w:trHeight w:val="48"/>
        </w:trPr>
        <w:tc>
          <w:tcPr>
            <w:tcW w:w="1668" w:type="dxa"/>
            <w:vMerge/>
            <w:tcBorders>
              <w:left w:val="single" w:sz="5" w:space="0" w:color="000000"/>
              <w:right w:val="single" w:sz="5" w:space="0" w:color="000000"/>
            </w:tcBorders>
          </w:tcPr>
          <w:p w14:paraId="3C85F43F"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9F7ED26"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631" w:type="dxa"/>
            <w:tcBorders>
              <w:top w:val="single" w:sz="5" w:space="0" w:color="000000"/>
              <w:left w:val="single" w:sz="5" w:space="0" w:color="000000"/>
              <w:bottom w:val="single" w:sz="5" w:space="0" w:color="000000"/>
              <w:right w:val="single" w:sz="5" w:space="0" w:color="000000"/>
            </w:tcBorders>
          </w:tcPr>
          <w:p w14:paraId="3751C9F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76" w:type="dxa"/>
            <w:tcBorders>
              <w:top w:val="single" w:sz="5" w:space="0" w:color="000000"/>
              <w:left w:val="single" w:sz="5" w:space="0" w:color="000000"/>
              <w:bottom w:val="single" w:sz="5" w:space="0" w:color="000000"/>
              <w:right w:val="single" w:sz="5" w:space="0" w:color="000000"/>
            </w:tcBorders>
          </w:tcPr>
          <w:p w14:paraId="57BD9F48"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6-7</w:t>
            </w:r>
          </w:p>
        </w:tc>
      </w:tr>
      <w:tr w:rsidR="00EC3D38" w:rsidRPr="004C1685" w14:paraId="31119195" w14:textId="77777777" w:rsidTr="006B4722">
        <w:trPr>
          <w:trHeight w:val="50"/>
        </w:trPr>
        <w:tc>
          <w:tcPr>
            <w:tcW w:w="1668" w:type="dxa"/>
            <w:vMerge/>
            <w:tcBorders>
              <w:left w:val="single" w:sz="5" w:space="0" w:color="000000"/>
              <w:bottom w:val="single" w:sz="5" w:space="0" w:color="000000"/>
              <w:right w:val="single" w:sz="5" w:space="0" w:color="000000"/>
            </w:tcBorders>
          </w:tcPr>
          <w:p w14:paraId="7C1FC9B0"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A89625D"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631" w:type="dxa"/>
            <w:tcBorders>
              <w:top w:val="single" w:sz="5" w:space="0" w:color="000000"/>
              <w:left w:val="single" w:sz="5" w:space="0" w:color="000000"/>
              <w:bottom w:val="single" w:sz="5" w:space="0" w:color="000000"/>
              <w:right w:val="single" w:sz="5" w:space="0" w:color="000000"/>
            </w:tcBorders>
          </w:tcPr>
          <w:p w14:paraId="338F8CB0"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76" w:type="dxa"/>
            <w:tcBorders>
              <w:top w:val="single" w:sz="5" w:space="0" w:color="000000"/>
              <w:left w:val="single" w:sz="5" w:space="0" w:color="000000"/>
              <w:bottom w:val="single" w:sz="5" w:space="0" w:color="000000"/>
              <w:right w:val="single" w:sz="5" w:space="0" w:color="000000"/>
            </w:tcBorders>
          </w:tcPr>
          <w:p w14:paraId="2514FBEE"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EC3D38" w:rsidRPr="004C1685" w14:paraId="71FFE364"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0A0ADCD8"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5DC70A88"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14</w:t>
            </w:r>
          </w:p>
        </w:tc>
        <w:tc>
          <w:tcPr>
            <w:tcW w:w="11631" w:type="dxa"/>
            <w:tcBorders>
              <w:top w:val="single" w:sz="5" w:space="0" w:color="000000"/>
              <w:left w:val="single" w:sz="5" w:space="0" w:color="000000"/>
              <w:bottom w:val="single" w:sz="5" w:space="0" w:color="000000"/>
              <w:right w:val="single" w:sz="5" w:space="0" w:color="000000"/>
            </w:tcBorders>
          </w:tcPr>
          <w:p w14:paraId="37EBE8DC"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76" w:type="dxa"/>
            <w:tcBorders>
              <w:top w:val="single" w:sz="5" w:space="0" w:color="000000"/>
              <w:left w:val="single" w:sz="5" w:space="0" w:color="000000"/>
              <w:bottom w:val="single" w:sz="5" w:space="0" w:color="000000"/>
              <w:right w:val="single" w:sz="5" w:space="0" w:color="000000"/>
            </w:tcBorders>
          </w:tcPr>
          <w:p w14:paraId="70511783"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C3D38" w:rsidRPr="004C1685" w14:paraId="67919412"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00C35543"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60AAAE66"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15</w:t>
            </w:r>
          </w:p>
        </w:tc>
        <w:tc>
          <w:tcPr>
            <w:tcW w:w="11631" w:type="dxa"/>
            <w:tcBorders>
              <w:top w:val="single" w:sz="5" w:space="0" w:color="000000"/>
              <w:left w:val="single" w:sz="5" w:space="0" w:color="000000"/>
              <w:bottom w:val="single" w:sz="5" w:space="0" w:color="000000"/>
              <w:right w:val="single" w:sz="5" w:space="0" w:color="000000"/>
            </w:tcBorders>
          </w:tcPr>
          <w:p w14:paraId="0EF16EB4"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76" w:type="dxa"/>
            <w:tcBorders>
              <w:top w:val="single" w:sz="5" w:space="0" w:color="000000"/>
              <w:left w:val="single" w:sz="5" w:space="0" w:color="000000"/>
              <w:bottom w:val="single" w:sz="5" w:space="0" w:color="000000"/>
              <w:right w:val="single" w:sz="5" w:space="0" w:color="000000"/>
            </w:tcBorders>
          </w:tcPr>
          <w:p w14:paraId="5F30A0B1"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7-8</w:t>
            </w:r>
          </w:p>
        </w:tc>
      </w:tr>
      <w:tr w:rsidR="00EC3D38" w:rsidRPr="004C1685" w14:paraId="4318323D" w14:textId="77777777" w:rsidTr="006B4722">
        <w:trPr>
          <w:trHeight w:val="24"/>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EA5459" w14:textId="77777777" w:rsidR="00EC3D38" w:rsidRPr="00930A31" w:rsidRDefault="00EC3D38" w:rsidP="008B45C8">
            <w:pPr>
              <w:pStyle w:val="Default"/>
              <w:rPr>
                <w:rFonts w:ascii="Arial" w:hAnsi="Arial" w:cs="Arial"/>
                <w:sz w:val="18"/>
                <w:szCs w:val="18"/>
              </w:rPr>
            </w:pPr>
            <w:r w:rsidRPr="00930A31">
              <w:rPr>
                <w:rFonts w:ascii="Arial" w:hAnsi="Arial" w:cs="Arial"/>
                <w:b/>
                <w:bCs/>
                <w:sz w:val="18"/>
                <w:szCs w:val="18"/>
              </w:rPr>
              <w:t xml:space="preserve">RESULTS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76B2C40E" w14:textId="77777777" w:rsidR="00EC3D38" w:rsidRPr="00930A31" w:rsidRDefault="00EC3D38" w:rsidP="008B45C8">
            <w:pPr>
              <w:pStyle w:val="Default"/>
              <w:jc w:val="center"/>
              <w:rPr>
                <w:rFonts w:ascii="Arial" w:hAnsi="Arial" w:cs="Arial"/>
                <w:color w:val="auto"/>
                <w:sz w:val="18"/>
                <w:szCs w:val="18"/>
              </w:rPr>
            </w:pPr>
          </w:p>
        </w:tc>
      </w:tr>
      <w:tr w:rsidR="00EC3D38" w:rsidRPr="004C1685" w14:paraId="1AF73007" w14:textId="77777777" w:rsidTr="006B4722">
        <w:trPr>
          <w:trHeight w:val="48"/>
        </w:trPr>
        <w:tc>
          <w:tcPr>
            <w:tcW w:w="1668" w:type="dxa"/>
            <w:vMerge w:val="restart"/>
            <w:tcBorders>
              <w:top w:val="single" w:sz="5" w:space="0" w:color="000000"/>
              <w:left w:val="single" w:sz="5" w:space="0" w:color="000000"/>
              <w:right w:val="single" w:sz="5" w:space="0" w:color="000000"/>
            </w:tcBorders>
          </w:tcPr>
          <w:p w14:paraId="124C306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FE94B31"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631" w:type="dxa"/>
            <w:tcBorders>
              <w:top w:val="single" w:sz="5" w:space="0" w:color="000000"/>
              <w:left w:val="single" w:sz="5" w:space="0" w:color="000000"/>
              <w:bottom w:val="single" w:sz="5" w:space="0" w:color="000000"/>
              <w:right w:val="single" w:sz="5" w:space="0" w:color="000000"/>
            </w:tcBorders>
          </w:tcPr>
          <w:p w14:paraId="03F648A2"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76" w:type="dxa"/>
            <w:tcBorders>
              <w:top w:val="single" w:sz="5" w:space="0" w:color="000000"/>
              <w:left w:val="single" w:sz="5" w:space="0" w:color="000000"/>
              <w:bottom w:val="single" w:sz="5" w:space="0" w:color="000000"/>
              <w:right w:val="single" w:sz="5" w:space="0" w:color="000000"/>
            </w:tcBorders>
          </w:tcPr>
          <w:p w14:paraId="1A4D1A50"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 xml:space="preserve">Page 8, </w:t>
            </w:r>
            <w:r>
              <w:rPr>
                <w:rFonts w:ascii="Arial" w:hAnsi="Arial" w:cs="Arial"/>
                <w:color w:val="auto"/>
                <w:sz w:val="20"/>
                <w:szCs w:val="20"/>
              </w:rPr>
              <w:t>Figure 1</w:t>
            </w:r>
          </w:p>
        </w:tc>
      </w:tr>
      <w:tr w:rsidR="00EC3D38" w:rsidRPr="004C1685" w14:paraId="3D3751EC" w14:textId="77777777" w:rsidTr="006B4722">
        <w:trPr>
          <w:trHeight w:val="48"/>
        </w:trPr>
        <w:tc>
          <w:tcPr>
            <w:tcW w:w="1668" w:type="dxa"/>
            <w:vMerge/>
            <w:tcBorders>
              <w:left w:val="single" w:sz="5" w:space="0" w:color="000000"/>
              <w:bottom w:val="single" w:sz="5" w:space="0" w:color="000000"/>
              <w:right w:val="single" w:sz="5" w:space="0" w:color="000000"/>
            </w:tcBorders>
          </w:tcPr>
          <w:p w14:paraId="17FA4287"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D7018B"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631" w:type="dxa"/>
            <w:tcBorders>
              <w:top w:val="single" w:sz="5" w:space="0" w:color="000000"/>
              <w:left w:val="single" w:sz="5" w:space="0" w:color="000000"/>
              <w:bottom w:val="single" w:sz="5" w:space="0" w:color="000000"/>
              <w:right w:val="single" w:sz="5" w:space="0" w:color="000000"/>
            </w:tcBorders>
          </w:tcPr>
          <w:p w14:paraId="31631CCB"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76" w:type="dxa"/>
            <w:tcBorders>
              <w:top w:val="single" w:sz="5" w:space="0" w:color="000000"/>
              <w:left w:val="single" w:sz="5" w:space="0" w:color="000000"/>
              <w:bottom w:val="single" w:sz="5" w:space="0" w:color="000000"/>
              <w:right w:val="single" w:sz="5" w:space="0" w:color="000000"/>
            </w:tcBorders>
          </w:tcPr>
          <w:p w14:paraId="425475C8"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EC3D38" w:rsidRPr="004C1685" w14:paraId="39D6E86A" w14:textId="77777777" w:rsidTr="006B4722">
        <w:trPr>
          <w:trHeight w:val="103"/>
        </w:trPr>
        <w:tc>
          <w:tcPr>
            <w:tcW w:w="1668" w:type="dxa"/>
            <w:tcBorders>
              <w:top w:val="single" w:sz="5" w:space="0" w:color="000000"/>
              <w:left w:val="single" w:sz="5" w:space="0" w:color="000000"/>
              <w:bottom w:val="single" w:sz="5" w:space="0" w:color="000000"/>
              <w:right w:val="single" w:sz="5" w:space="0" w:color="000000"/>
            </w:tcBorders>
          </w:tcPr>
          <w:p w14:paraId="0E4EA387"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79E42EE2"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17</w:t>
            </w:r>
          </w:p>
        </w:tc>
        <w:tc>
          <w:tcPr>
            <w:tcW w:w="11631" w:type="dxa"/>
            <w:tcBorders>
              <w:top w:val="single" w:sz="5" w:space="0" w:color="000000"/>
              <w:left w:val="single" w:sz="5" w:space="0" w:color="000000"/>
              <w:bottom w:val="single" w:sz="5" w:space="0" w:color="000000"/>
              <w:right w:val="single" w:sz="5" w:space="0" w:color="000000"/>
            </w:tcBorders>
          </w:tcPr>
          <w:p w14:paraId="41E780D3"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76" w:type="dxa"/>
            <w:tcBorders>
              <w:top w:val="single" w:sz="5" w:space="0" w:color="000000"/>
              <w:left w:val="single" w:sz="5" w:space="0" w:color="000000"/>
              <w:bottom w:val="single" w:sz="5" w:space="0" w:color="000000"/>
              <w:right w:val="single" w:sz="5" w:space="0" w:color="000000"/>
            </w:tcBorders>
          </w:tcPr>
          <w:p w14:paraId="6945E7B5"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 xml:space="preserve">Page 8, 12, </w:t>
            </w:r>
            <w:r>
              <w:rPr>
                <w:rFonts w:ascii="Arial" w:hAnsi="Arial" w:cs="Arial"/>
                <w:color w:val="auto"/>
                <w:sz w:val="20"/>
                <w:szCs w:val="20"/>
              </w:rPr>
              <w:t>Appendix B</w:t>
            </w:r>
          </w:p>
        </w:tc>
      </w:tr>
      <w:tr w:rsidR="00EC3D38" w:rsidRPr="004C1685" w14:paraId="1CDC89F4"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049F064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63C158A4"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18</w:t>
            </w:r>
          </w:p>
        </w:tc>
        <w:tc>
          <w:tcPr>
            <w:tcW w:w="11631" w:type="dxa"/>
            <w:tcBorders>
              <w:top w:val="single" w:sz="5" w:space="0" w:color="000000"/>
              <w:left w:val="single" w:sz="5" w:space="0" w:color="000000"/>
              <w:bottom w:val="single" w:sz="5" w:space="0" w:color="000000"/>
              <w:right w:val="single" w:sz="5" w:space="0" w:color="000000"/>
            </w:tcBorders>
          </w:tcPr>
          <w:p w14:paraId="0B726CEA"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76" w:type="dxa"/>
            <w:tcBorders>
              <w:top w:val="single" w:sz="5" w:space="0" w:color="000000"/>
              <w:left w:val="single" w:sz="5" w:space="0" w:color="000000"/>
              <w:bottom w:val="single" w:sz="5" w:space="0" w:color="000000"/>
              <w:right w:val="single" w:sz="5" w:space="0" w:color="000000"/>
            </w:tcBorders>
          </w:tcPr>
          <w:p w14:paraId="3FC8FE9C"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C3D38" w:rsidRPr="004C1685" w14:paraId="423E1BF5"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53A522F7"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13B48F5"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19</w:t>
            </w:r>
          </w:p>
        </w:tc>
        <w:tc>
          <w:tcPr>
            <w:tcW w:w="11631" w:type="dxa"/>
            <w:tcBorders>
              <w:top w:val="single" w:sz="5" w:space="0" w:color="000000"/>
              <w:left w:val="single" w:sz="5" w:space="0" w:color="000000"/>
              <w:bottom w:val="single" w:sz="5" w:space="0" w:color="000000"/>
              <w:right w:val="single" w:sz="5" w:space="0" w:color="000000"/>
            </w:tcBorders>
          </w:tcPr>
          <w:p w14:paraId="5A6A8FB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76" w:type="dxa"/>
            <w:tcBorders>
              <w:top w:val="single" w:sz="5" w:space="0" w:color="000000"/>
              <w:left w:val="single" w:sz="5" w:space="0" w:color="000000"/>
              <w:bottom w:val="single" w:sz="5" w:space="0" w:color="000000"/>
              <w:right w:val="single" w:sz="5" w:space="0" w:color="000000"/>
            </w:tcBorders>
          </w:tcPr>
          <w:p w14:paraId="4517EF24" w14:textId="77777777" w:rsidR="00EC3D38" w:rsidRPr="00930A31" w:rsidRDefault="00EC3D38" w:rsidP="008B45C8">
            <w:pPr>
              <w:pStyle w:val="Default"/>
              <w:spacing w:before="40" w:after="40"/>
              <w:rPr>
                <w:rFonts w:ascii="Arial" w:hAnsi="Arial" w:cs="Arial"/>
                <w:color w:val="auto"/>
                <w:sz w:val="18"/>
                <w:szCs w:val="18"/>
              </w:rPr>
            </w:pPr>
            <w:r w:rsidRPr="00782227">
              <w:rPr>
                <w:rFonts w:ascii="Arial" w:hAnsi="Arial" w:cs="Arial"/>
                <w:color w:val="auto"/>
                <w:sz w:val="18"/>
                <w:szCs w:val="18"/>
              </w:rPr>
              <w:t>Figures 2-5,</w:t>
            </w:r>
            <w:r>
              <w:rPr>
                <w:rFonts w:ascii="Arial" w:hAnsi="Arial" w:cs="Arial"/>
                <w:color w:val="auto"/>
                <w:sz w:val="18"/>
                <w:szCs w:val="18"/>
              </w:rPr>
              <w:t xml:space="preserve"> Appendix Figures B</w:t>
            </w:r>
            <w:r w:rsidRPr="00782227">
              <w:rPr>
                <w:rFonts w:ascii="Arial" w:hAnsi="Arial" w:cs="Arial"/>
                <w:color w:val="auto"/>
                <w:sz w:val="18"/>
                <w:szCs w:val="18"/>
              </w:rPr>
              <w:t>.1-2</w:t>
            </w:r>
          </w:p>
        </w:tc>
      </w:tr>
      <w:tr w:rsidR="00EC3D38" w:rsidRPr="004C1685" w14:paraId="043C2508" w14:textId="77777777" w:rsidTr="006B4722">
        <w:trPr>
          <w:trHeight w:val="48"/>
        </w:trPr>
        <w:tc>
          <w:tcPr>
            <w:tcW w:w="1668" w:type="dxa"/>
            <w:vMerge w:val="restart"/>
            <w:tcBorders>
              <w:top w:val="single" w:sz="5" w:space="0" w:color="000000"/>
              <w:left w:val="single" w:sz="5" w:space="0" w:color="000000"/>
              <w:right w:val="single" w:sz="5" w:space="0" w:color="000000"/>
            </w:tcBorders>
          </w:tcPr>
          <w:p w14:paraId="63C364B6"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9FB8ABC"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631" w:type="dxa"/>
            <w:tcBorders>
              <w:top w:val="single" w:sz="5" w:space="0" w:color="000000"/>
              <w:left w:val="single" w:sz="5" w:space="0" w:color="000000"/>
              <w:bottom w:val="single" w:sz="5" w:space="0" w:color="000000"/>
              <w:right w:val="single" w:sz="5" w:space="0" w:color="000000"/>
            </w:tcBorders>
          </w:tcPr>
          <w:p w14:paraId="2206285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76" w:type="dxa"/>
            <w:tcBorders>
              <w:top w:val="single" w:sz="5" w:space="0" w:color="000000"/>
              <w:left w:val="single" w:sz="5" w:space="0" w:color="000000"/>
              <w:bottom w:val="single" w:sz="5" w:space="0" w:color="000000"/>
              <w:right w:val="single" w:sz="5" w:space="0" w:color="000000"/>
            </w:tcBorders>
          </w:tcPr>
          <w:p w14:paraId="614737FF"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9-10, 12-13</w:t>
            </w:r>
          </w:p>
        </w:tc>
      </w:tr>
      <w:tr w:rsidR="00EC3D38" w:rsidRPr="004C1685" w14:paraId="18834C0D" w14:textId="77777777" w:rsidTr="006B4722">
        <w:trPr>
          <w:trHeight w:val="269"/>
        </w:trPr>
        <w:tc>
          <w:tcPr>
            <w:tcW w:w="1668" w:type="dxa"/>
            <w:vMerge/>
            <w:tcBorders>
              <w:left w:val="single" w:sz="5" w:space="0" w:color="000000"/>
              <w:right w:val="single" w:sz="5" w:space="0" w:color="000000"/>
            </w:tcBorders>
          </w:tcPr>
          <w:p w14:paraId="12654CE5"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43AE61"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631" w:type="dxa"/>
            <w:tcBorders>
              <w:top w:val="single" w:sz="5" w:space="0" w:color="000000"/>
              <w:left w:val="single" w:sz="5" w:space="0" w:color="000000"/>
              <w:bottom w:val="single" w:sz="5" w:space="0" w:color="000000"/>
              <w:right w:val="single" w:sz="5" w:space="0" w:color="000000"/>
            </w:tcBorders>
          </w:tcPr>
          <w:p w14:paraId="66859A20"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76" w:type="dxa"/>
            <w:tcBorders>
              <w:top w:val="single" w:sz="5" w:space="0" w:color="000000"/>
              <w:left w:val="single" w:sz="5" w:space="0" w:color="000000"/>
              <w:bottom w:val="single" w:sz="5" w:space="0" w:color="000000"/>
              <w:right w:val="single" w:sz="5" w:space="0" w:color="000000"/>
            </w:tcBorders>
          </w:tcPr>
          <w:p w14:paraId="2E76A421"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9-14</w:t>
            </w:r>
          </w:p>
        </w:tc>
      </w:tr>
      <w:tr w:rsidR="00EC3D38" w:rsidRPr="004C1685" w14:paraId="580F453F" w14:textId="77777777" w:rsidTr="006B4722">
        <w:trPr>
          <w:trHeight w:val="48"/>
        </w:trPr>
        <w:tc>
          <w:tcPr>
            <w:tcW w:w="1668" w:type="dxa"/>
            <w:vMerge/>
            <w:tcBorders>
              <w:left w:val="single" w:sz="5" w:space="0" w:color="000000"/>
              <w:right w:val="single" w:sz="5" w:space="0" w:color="000000"/>
            </w:tcBorders>
          </w:tcPr>
          <w:p w14:paraId="00093BD5"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D491B30"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631" w:type="dxa"/>
            <w:tcBorders>
              <w:top w:val="single" w:sz="5" w:space="0" w:color="000000"/>
              <w:left w:val="single" w:sz="5" w:space="0" w:color="000000"/>
              <w:bottom w:val="single" w:sz="5" w:space="0" w:color="000000"/>
              <w:right w:val="single" w:sz="5" w:space="0" w:color="000000"/>
            </w:tcBorders>
          </w:tcPr>
          <w:p w14:paraId="78A5053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76" w:type="dxa"/>
            <w:tcBorders>
              <w:top w:val="single" w:sz="5" w:space="0" w:color="000000"/>
              <w:left w:val="single" w:sz="5" w:space="0" w:color="000000"/>
              <w:bottom w:val="single" w:sz="5" w:space="0" w:color="000000"/>
              <w:right w:val="single" w:sz="5" w:space="0" w:color="000000"/>
            </w:tcBorders>
          </w:tcPr>
          <w:p w14:paraId="6DC5CB25"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10-12, 13-14</w:t>
            </w:r>
          </w:p>
        </w:tc>
      </w:tr>
      <w:tr w:rsidR="00EC3D38" w:rsidRPr="004C1685" w14:paraId="695941DD" w14:textId="77777777" w:rsidTr="006B4722">
        <w:trPr>
          <w:trHeight w:val="48"/>
        </w:trPr>
        <w:tc>
          <w:tcPr>
            <w:tcW w:w="1668" w:type="dxa"/>
            <w:vMerge/>
            <w:tcBorders>
              <w:left w:val="single" w:sz="5" w:space="0" w:color="000000"/>
              <w:bottom w:val="single" w:sz="5" w:space="0" w:color="000000"/>
              <w:right w:val="single" w:sz="5" w:space="0" w:color="000000"/>
            </w:tcBorders>
          </w:tcPr>
          <w:p w14:paraId="5CE07700"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A42112B"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631" w:type="dxa"/>
            <w:tcBorders>
              <w:top w:val="single" w:sz="5" w:space="0" w:color="000000"/>
              <w:left w:val="single" w:sz="5" w:space="0" w:color="000000"/>
              <w:bottom w:val="single" w:sz="5" w:space="0" w:color="000000"/>
              <w:right w:val="single" w:sz="5" w:space="0" w:color="000000"/>
            </w:tcBorders>
          </w:tcPr>
          <w:p w14:paraId="4399741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76" w:type="dxa"/>
            <w:tcBorders>
              <w:top w:val="single" w:sz="5" w:space="0" w:color="000000"/>
              <w:left w:val="single" w:sz="5" w:space="0" w:color="000000"/>
              <w:bottom w:val="single" w:sz="5" w:space="0" w:color="000000"/>
              <w:right w:val="single" w:sz="5" w:space="0" w:color="000000"/>
            </w:tcBorders>
          </w:tcPr>
          <w:p w14:paraId="7108600A"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9, 13</w:t>
            </w:r>
          </w:p>
        </w:tc>
      </w:tr>
      <w:tr w:rsidR="00EC3D38" w:rsidRPr="004C1685" w14:paraId="67C722EA"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20409A39"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69693580"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21</w:t>
            </w:r>
          </w:p>
        </w:tc>
        <w:tc>
          <w:tcPr>
            <w:tcW w:w="11631" w:type="dxa"/>
            <w:tcBorders>
              <w:top w:val="single" w:sz="5" w:space="0" w:color="000000"/>
              <w:left w:val="single" w:sz="5" w:space="0" w:color="000000"/>
              <w:bottom w:val="single" w:sz="5" w:space="0" w:color="000000"/>
              <w:right w:val="single" w:sz="5" w:space="0" w:color="000000"/>
            </w:tcBorders>
          </w:tcPr>
          <w:p w14:paraId="04366391"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76" w:type="dxa"/>
            <w:tcBorders>
              <w:top w:val="single" w:sz="5" w:space="0" w:color="000000"/>
              <w:left w:val="single" w:sz="5" w:space="0" w:color="000000"/>
              <w:bottom w:val="single" w:sz="5" w:space="0" w:color="000000"/>
              <w:right w:val="single" w:sz="5" w:space="0" w:color="000000"/>
            </w:tcBorders>
          </w:tcPr>
          <w:p w14:paraId="35967304"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C3D38" w:rsidRPr="004C1685" w14:paraId="2CF475A1"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5D934944"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66EA2DF"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22</w:t>
            </w:r>
          </w:p>
        </w:tc>
        <w:tc>
          <w:tcPr>
            <w:tcW w:w="11631" w:type="dxa"/>
            <w:tcBorders>
              <w:top w:val="single" w:sz="5" w:space="0" w:color="000000"/>
              <w:left w:val="single" w:sz="5" w:space="0" w:color="000000"/>
              <w:bottom w:val="single" w:sz="5" w:space="0" w:color="000000"/>
              <w:right w:val="single" w:sz="5" w:space="0" w:color="000000"/>
            </w:tcBorders>
          </w:tcPr>
          <w:p w14:paraId="0D6B37CE"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76" w:type="dxa"/>
            <w:tcBorders>
              <w:top w:val="single" w:sz="5" w:space="0" w:color="000000"/>
              <w:left w:val="single" w:sz="5" w:space="0" w:color="000000"/>
              <w:bottom w:val="single" w:sz="5" w:space="0" w:color="000000"/>
              <w:right w:val="single" w:sz="5" w:space="0" w:color="000000"/>
            </w:tcBorders>
          </w:tcPr>
          <w:p w14:paraId="654897CD"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EC3D38" w:rsidRPr="004C1685" w14:paraId="7360A4AB" w14:textId="77777777" w:rsidTr="006B4722">
        <w:trPr>
          <w:trHeight w:val="24"/>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517961" w14:textId="77777777" w:rsidR="00EC3D38" w:rsidRPr="00930A31" w:rsidRDefault="00EC3D38" w:rsidP="008B45C8">
            <w:pPr>
              <w:pStyle w:val="Default"/>
              <w:rPr>
                <w:rFonts w:ascii="Arial" w:hAnsi="Arial" w:cs="Arial"/>
                <w:sz w:val="18"/>
                <w:szCs w:val="18"/>
              </w:rPr>
            </w:pPr>
            <w:r w:rsidRPr="00930A31">
              <w:rPr>
                <w:rFonts w:ascii="Arial" w:hAnsi="Arial" w:cs="Arial"/>
                <w:b/>
                <w:bCs/>
                <w:sz w:val="18"/>
                <w:szCs w:val="18"/>
              </w:rPr>
              <w:lastRenderedPageBreak/>
              <w:t xml:space="preserve">DISCUSSION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05AA5A8E" w14:textId="77777777" w:rsidR="00EC3D38" w:rsidRPr="00930A31" w:rsidRDefault="00EC3D38" w:rsidP="008B45C8">
            <w:pPr>
              <w:pStyle w:val="Default"/>
              <w:jc w:val="center"/>
              <w:rPr>
                <w:rFonts w:ascii="Arial" w:hAnsi="Arial" w:cs="Arial"/>
                <w:color w:val="auto"/>
                <w:sz w:val="18"/>
                <w:szCs w:val="18"/>
              </w:rPr>
            </w:pPr>
          </w:p>
        </w:tc>
      </w:tr>
      <w:tr w:rsidR="00EC3D38" w:rsidRPr="004C1685" w14:paraId="37B50772" w14:textId="77777777" w:rsidTr="006B4722">
        <w:trPr>
          <w:trHeight w:val="48"/>
        </w:trPr>
        <w:tc>
          <w:tcPr>
            <w:tcW w:w="1668" w:type="dxa"/>
            <w:vMerge w:val="restart"/>
            <w:tcBorders>
              <w:top w:val="single" w:sz="5" w:space="0" w:color="000000"/>
              <w:left w:val="single" w:sz="5" w:space="0" w:color="000000"/>
              <w:right w:val="single" w:sz="5" w:space="0" w:color="000000"/>
            </w:tcBorders>
          </w:tcPr>
          <w:p w14:paraId="5D9A1EF8"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7CA2EAD4"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631" w:type="dxa"/>
            <w:tcBorders>
              <w:top w:val="single" w:sz="5" w:space="0" w:color="000000"/>
              <w:left w:val="single" w:sz="5" w:space="0" w:color="000000"/>
              <w:bottom w:val="single" w:sz="5" w:space="0" w:color="000000"/>
              <w:right w:val="single" w:sz="5" w:space="0" w:color="000000"/>
            </w:tcBorders>
          </w:tcPr>
          <w:p w14:paraId="1117C5F3"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76" w:type="dxa"/>
            <w:tcBorders>
              <w:top w:val="single" w:sz="5" w:space="0" w:color="000000"/>
              <w:left w:val="single" w:sz="5" w:space="0" w:color="000000"/>
              <w:bottom w:val="single" w:sz="5" w:space="0" w:color="000000"/>
              <w:right w:val="single" w:sz="5" w:space="0" w:color="000000"/>
            </w:tcBorders>
          </w:tcPr>
          <w:p w14:paraId="5811A35D"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15-17</w:t>
            </w:r>
          </w:p>
        </w:tc>
      </w:tr>
      <w:tr w:rsidR="00EC3D38" w:rsidRPr="004C1685" w14:paraId="257FB17D" w14:textId="77777777" w:rsidTr="006B4722">
        <w:trPr>
          <w:trHeight w:val="48"/>
        </w:trPr>
        <w:tc>
          <w:tcPr>
            <w:tcW w:w="1668" w:type="dxa"/>
            <w:vMerge/>
            <w:tcBorders>
              <w:left w:val="single" w:sz="5" w:space="0" w:color="000000"/>
              <w:right w:val="single" w:sz="5" w:space="0" w:color="000000"/>
            </w:tcBorders>
          </w:tcPr>
          <w:p w14:paraId="36EB6007"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CFCE8C"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631" w:type="dxa"/>
            <w:tcBorders>
              <w:top w:val="single" w:sz="5" w:space="0" w:color="000000"/>
              <w:left w:val="single" w:sz="5" w:space="0" w:color="000000"/>
              <w:bottom w:val="single" w:sz="5" w:space="0" w:color="000000"/>
              <w:right w:val="single" w:sz="5" w:space="0" w:color="000000"/>
            </w:tcBorders>
          </w:tcPr>
          <w:p w14:paraId="0533C12E"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76" w:type="dxa"/>
            <w:tcBorders>
              <w:top w:val="single" w:sz="5" w:space="0" w:color="000000"/>
              <w:left w:val="single" w:sz="5" w:space="0" w:color="000000"/>
              <w:bottom w:val="single" w:sz="5" w:space="0" w:color="000000"/>
              <w:right w:val="single" w:sz="5" w:space="0" w:color="000000"/>
            </w:tcBorders>
          </w:tcPr>
          <w:p w14:paraId="2D86BFFA"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17-18</w:t>
            </w:r>
          </w:p>
        </w:tc>
      </w:tr>
      <w:tr w:rsidR="00EC3D38" w:rsidRPr="004C1685" w14:paraId="2ECDD053" w14:textId="77777777" w:rsidTr="006B4722">
        <w:trPr>
          <w:trHeight w:val="48"/>
        </w:trPr>
        <w:tc>
          <w:tcPr>
            <w:tcW w:w="1668" w:type="dxa"/>
            <w:vMerge/>
            <w:tcBorders>
              <w:left w:val="single" w:sz="5" w:space="0" w:color="000000"/>
              <w:right w:val="single" w:sz="5" w:space="0" w:color="000000"/>
            </w:tcBorders>
          </w:tcPr>
          <w:p w14:paraId="2EC8CFD1"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68D962BC"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631" w:type="dxa"/>
            <w:tcBorders>
              <w:top w:val="single" w:sz="5" w:space="0" w:color="000000"/>
              <w:left w:val="single" w:sz="5" w:space="0" w:color="000000"/>
              <w:bottom w:val="single" w:sz="5" w:space="0" w:color="000000"/>
              <w:right w:val="single" w:sz="5" w:space="0" w:color="000000"/>
            </w:tcBorders>
          </w:tcPr>
          <w:p w14:paraId="76ADB00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76" w:type="dxa"/>
            <w:tcBorders>
              <w:top w:val="single" w:sz="5" w:space="0" w:color="000000"/>
              <w:left w:val="single" w:sz="5" w:space="0" w:color="000000"/>
              <w:bottom w:val="single" w:sz="5" w:space="0" w:color="000000"/>
              <w:right w:val="single" w:sz="5" w:space="0" w:color="000000"/>
            </w:tcBorders>
          </w:tcPr>
          <w:p w14:paraId="004694F9"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17-18</w:t>
            </w:r>
          </w:p>
        </w:tc>
      </w:tr>
      <w:tr w:rsidR="00EC3D38" w:rsidRPr="004C1685" w14:paraId="0A1CFDCC" w14:textId="77777777" w:rsidTr="006B4722">
        <w:trPr>
          <w:trHeight w:val="48"/>
        </w:trPr>
        <w:tc>
          <w:tcPr>
            <w:tcW w:w="1668" w:type="dxa"/>
            <w:vMerge/>
            <w:tcBorders>
              <w:left w:val="single" w:sz="5" w:space="0" w:color="000000"/>
              <w:bottom w:val="single" w:sz="4" w:space="0" w:color="auto"/>
              <w:right w:val="single" w:sz="5" w:space="0" w:color="000000"/>
            </w:tcBorders>
          </w:tcPr>
          <w:p w14:paraId="28BDDF04"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7215CAB"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631" w:type="dxa"/>
            <w:tcBorders>
              <w:top w:val="single" w:sz="5" w:space="0" w:color="000000"/>
              <w:left w:val="single" w:sz="4" w:space="0" w:color="auto"/>
              <w:bottom w:val="double" w:sz="5" w:space="0" w:color="000000"/>
              <w:right w:val="single" w:sz="5" w:space="0" w:color="000000"/>
            </w:tcBorders>
          </w:tcPr>
          <w:p w14:paraId="75ECD92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76" w:type="dxa"/>
            <w:tcBorders>
              <w:top w:val="single" w:sz="5" w:space="0" w:color="000000"/>
              <w:left w:val="single" w:sz="5" w:space="0" w:color="000000"/>
              <w:bottom w:val="double" w:sz="5" w:space="0" w:color="000000"/>
              <w:right w:val="single" w:sz="5" w:space="0" w:color="000000"/>
            </w:tcBorders>
          </w:tcPr>
          <w:p w14:paraId="1A535628"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18-19</w:t>
            </w:r>
          </w:p>
        </w:tc>
      </w:tr>
      <w:tr w:rsidR="00EC3D38" w:rsidRPr="004C1685" w14:paraId="6CBF20F2" w14:textId="77777777" w:rsidTr="006B4722">
        <w:trPr>
          <w:trHeight w:val="24"/>
        </w:trPr>
        <w:tc>
          <w:tcPr>
            <w:tcW w:w="1388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41369B" w14:textId="77777777" w:rsidR="00EC3D38" w:rsidRPr="00930A31" w:rsidRDefault="00EC3D38" w:rsidP="008B45C8">
            <w:pPr>
              <w:pStyle w:val="Default"/>
              <w:rPr>
                <w:rFonts w:ascii="Arial" w:hAnsi="Arial" w:cs="Arial"/>
                <w:sz w:val="18"/>
                <w:szCs w:val="18"/>
              </w:rPr>
            </w:pPr>
            <w:r w:rsidRPr="00930A31">
              <w:rPr>
                <w:rFonts w:ascii="Arial" w:hAnsi="Arial" w:cs="Arial"/>
                <w:b/>
                <w:bCs/>
                <w:sz w:val="18"/>
                <w:szCs w:val="18"/>
              </w:rPr>
              <w:t>OTHER INFORMATION</w:t>
            </w:r>
          </w:p>
        </w:tc>
        <w:tc>
          <w:tcPr>
            <w:tcW w:w="1276" w:type="dxa"/>
            <w:tcBorders>
              <w:top w:val="double" w:sz="5" w:space="0" w:color="000000"/>
              <w:left w:val="single" w:sz="5" w:space="0" w:color="000000"/>
              <w:bottom w:val="single" w:sz="5" w:space="0" w:color="000000"/>
              <w:right w:val="single" w:sz="5" w:space="0" w:color="000000"/>
            </w:tcBorders>
            <w:shd w:val="clear" w:color="auto" w:fill="FFFFCC"/>
          </w:tcPr>
          <w:p w14:paraId="01D89455" w14:textId="77777777" w:rsidR="00EC3D38" w:rsidRPr="00930A31" w:rsidRDefault="00EC3D38" w:rsidP="008B45C8">
            <w:pPr>
              <w:pStyle w:val="Default"/>
              <w:jc w:val="center"/>
              <w:rPr>
                <w:rFonts w:ascii="Arial" w:hAnsi="Arial" w:cs="Arial"/>
                <w:color w:val="auto"/>
                <w:sz w:val="18"/>
                <w:szCs w:val="18"/>
              </w:rPr>
            </w:pPr>
          </w:p>
        </w:tc>
      </w:tr>
      <w:tr w:rsidR="00EC3D38" w:rsidRPr="004C1685" w14:paraId="4901289F" w14:textId="77777777" w:rsidTr="006B4722">
        <w:trPr>
          <w:trHeight w:val="48"/>
        </w:trPr>
        <w:tc>
          <w:tcPr>
            <w:tcW w:w="1668" w:type="dxa"/>
            <w:vMerge w:val="restart"/>
            <w:tcBorders>
              <w:top w:val="single" w:sz="5" w:space="0" w:color="000000"/>
              <w:left w:val="single" w:sz="5" w:space="0" w:color="000000"/>
              <w:right w:val="single" w:sz="5" w:space="0" w:color="000000"/>
            </w:tcBorders>
          </w:tcPr>
          <w:p w14:paraId="7B5FDA3A"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2743CCA5"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631" w:type="dxa"/>
            <w:tcBorders>
              <w:top w:val="single" w:sz="5" w:space="0" w:color="000000"/>
              <w:left w:val="single" w:sz="5" w:space="0" w:color="000000"/>
              <w:bottom w:val="single" w:sz="5" w:space="0" w:color="000000"/>
              <w:right w:val="single" w:sz="5" w:space="0" w:color="000000"/>
            </w:tcBorders>
          </w:tcPr>
          <w:p w14:paraId="6F0EAD3B"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76" w:type="dxa"/>
            <w:tcBorders>
              <w:top w:val="single" w:sz="5" w:space="0" w:color="000000"/>
              <w:left w:val="single" w:sz="5" w:space="0" w:color="000000"/>
              <w:bottom w:val="single" w:sz="5" w:space="0" w:color="000000"/>
              <w:right w:val="single" w:sz="5" w:space="0" w:color="000000"/>
            </w:tcBorders>
          </w:tcPr>
          <w:p w14:paraId="2118A1BA"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EC3D38" w:rsidRPr="004C1685" w14:paraId="724E596C" w14:textId="77777777" w:rsidTr="006B4722">
        <w:trPr>
          <w:trHeight w:val="57"/>
        </w:trPr>
        <w:tc>
          <w:tcPr>
            <w:tcW w:w="1668" w:type="dxa"/>
            <w:vMerge/>
            <w:tcBorders>
              <w:left w:val="single" w:sz="5" w:space="0" w:color="000000"/>
              <w:right w:val="single" w:sz="5" w:space="0" w:color="000000"/>
            </w:tcBorders>
          </w:tcPr>
          <w:p w14:paraId="4C80439D"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FAEAE6E"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631" w:type="dxa"/>
            <w:tcBorders>
              <w:top w:val="single" w:sz="5" w:space="0" w:color="000000"/>
              <w:left w:val="single" w:sz="5" w:space="0" w:color="000000"/>
              <w:bottom w:val="single" w:sz="5" w:space="0" w:color="000000"/>
              <w:right w:val="single" w:sz="5" w:space="0" w:color="000000"/>
            </w:tcBorders>
          </w:tcPr>
          <w:p w14:paraId="1B66AE58"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76" w:type="dxa"/>
            <w:tcBorders>
              <w:top w:val="single" w:sz="5" w:space="0" w:color="000000"/>
              <w:left w:val="single" w:sz="5" w:space="0" w:color="000000"/>
              <w:bottom w:val="single" w:sz="5" w:space="0" w:color="000000"/>
              <w:right w:val="single" w:sz="5" w:space="0" w:color="000000"/>
            </w:tcBorders>
          </w:tcPr>
          <w:p w14:paraId="4D3B2D86"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EC3D38" w:rsidRPr="004C1685" w14:paraId="28849E0D" w14:textId="77777777" w:rsidTr="006B4722">
        <w:trPr>
          <w:trHeight w:val="48"/>
        </w:trPr>
        <w:tc>
          <w:tcPr>
            <w:tcW w:w="1668" w:type="dxa"/>
            <w:vMerge/>
            <w:tcBorders>
              <w:left w:val="single" w:sz="5" w:space="0" w:color="000000"/>
              <w:bottom w:val="single" w:sz="5" w:space="0" w:color="000000"/>
              <w:right w:val="single" w:sz="5" w:space="0" w:color="000000"/>
            </w:tcBorders>
          </w:tcPr>
          <w:p w14:paraId="42C98C14" w14:textId="77777777" w:rsidR="00EC3D38" w:rsidRPr="00930A31" w:rsidRDefault="00EC3D38" w:rsidP="008B45C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90FC13E"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631" w:type="dxa"/>
            <w:tcBorders>
              <w:top w:val="single" w:sz="5" w:space="0" w:color="000000"/>
              <w:left w:val="single" w:sz="5" w:space="0" w:color="000000"/>
              <w:bottom w:val="single" w:sz="5" w:space="0" w:color="000000"/>
              <w:right w:val="single" w:sz="5" w:space="0" w:color="000000"/>
            </w:tcBorders>
          </w:tcPr>
          <w:p w14:paraId="7C754987"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76" w:type="dxa"/>
            <w:tcBorders>
              <w:top w:val="single" w:sz="5" w:space="0" w:color="000000"/>
              <w:left w:val="single" w:sz="5" w:space="0" w:color="000000"/>
              <w:bottom w:val="single" w:sz="5" w:space="0" w:color="000000"/>
              <w:right w:val="single" w:sz="5" w:space="0" w:color="000000"/>
            </w:tcBorders>
          </w:tcPr>
          <w:p w14:paraId="3A92B05C"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N/A</w:t>
            </w:r>
          </w:p>
        </w:tc>
      </w:tr>
      <w:tr w:rsidR="00EC3D38" w:rsidRPr="004C1685" w14:paraId="13BF98DC"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02B03065"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C3D33BC"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25</w:t>
            </w:r>
          </w:p>
        </w:tc>
        <w:tc>
          <w:tcPr>
            <w:tcW w:w="11631" w:type="dxa"/>
            <w:tcBorders>
              <w:top w:val="single" w:sz="5" w:space="0" w:color="000000"/>
              <w:left w:val="single" w:sz="5" w:space="0" w:color="000000"/>
              <w:bottom w:val="single" w:sz="5" w:space="0" w:color="000000"/>
              <w:right w:val="single" w:sz="5" w:space="0" w:color="000000"/>
            </w:tcBorders>
          </w:tcPr>
          <w:p w14:paraId="12F6911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76" w:type="dxa"/>
            <w:tcBorders>
              <w:top w:val="single" w:sz="5" w:space="0" w:color="000000"/>
              <w:left w:val="single" w:sz="5" w:space="0" w:color="000000"/>
              <w:bottom w:val="single" w:sz="5" w:space="0" w:color="000000"/>
              <w:right w:val="single" w:sz="5" w:space="0" w:color="000000"/>
            </w:tcBorders>
          </w:tcPr>
          <w:p w14:paraId="1829B98A"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20</w:t>
            </w:r>
          </w:p>
        </w:tc>
      </w:tr>
      <w:tr w:rsidR="00EC3D38" w:rsidRPr="004C1685" w14:paraId="4E58CA9F" w14:textId="77777777" w:rsidTr="006B4722">
        <w:trPr>
          <w:trHeight w:val="48"/>
        </w:trPr>
        <w:tc>
          <w:tcPr>
            <w:tcW w:w="1668" w:type="dxa"/>
            <w:tcBorders>
              <w:top w:val="single" w:sz="5" w:space="0" w:color="000000"/>
              <w:left w:val="single" w:sz="5" w:space="0" w:color="000000"/>
              <w:bottom w:val="single" w:sz="5" w:space="0" w:color="000000"/>
              <w:right w:val="single" w:sz="5" w:space="0" w:color="000000"/>
            </w:tcBorders>
          </w:tcPr>
          <w:p w14:paraId="3857EC77"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20176215"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26</w:t>
            </w:r>
          </w:p>
        </w:tc>
        <w:tc>
          <w:tcPr>
            <w:tcW w:w="11631" w:type="dxa"/>
            <w:tcBorders>
              <w:top w:val="single" w:sz="5" w:space="0" w:color="000000"/>
              <w:left w:val="single" w:sz="5" w:space="0" w:color="000000"/>
              <w:bottom w:val="single" w:sz="5" w:space="0" w:color="000000"/>
              <w:right w:val="single" w:sz="5" w:space="0" w:color="000000"/>
            </w:tcBorders>
          </w:tcPr>
          <w:p w14:paraId="3C1A72BB"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76" w:type="dxa"/>
            <w:tcBorders>
              <w:top w:val="single" w:sz="5" w:space="0" w:color="000000"/>
              <w:left w:val="single" w:sz="5" w:space="0" w:color="000000"/>
              <w:bottom w:val="single" w:sz="5" w:space="0" w:color="000000"/>
              <w:right w:val="single" w:sz="5" w:space="0" w:color="000000"/>
            </w:tcBorders>
          </w:tcPr>
          <w:p w14:paraId="5DB04520"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20</w:t>
            </w:r>
          </w:p>
        </w:tc>
      </w:tr>
      <w:tr w:rsidR="00EC3D38" w:rsidRPr="004C1685" w14:paraId="5AD29301" w14:textId="77777777" w:rsidTr="006B4722">
        <w:trPr>
          <w:trHeight w:val="219"/>
        </w:trPr>
        <w:tc>
          <w:tcPr>
            <w:tcW w:w="1668" w:type="dxa"/>
            <w:tcBorders>
              <w:top w:val="single" w:sz="5" w:space="0" w:color="000000"/>
              <w:left w:val="single" w:sz="5" w:space="0" w:color="000000"/>
              <w:bottom w:val="double" w:sz="5" w:space="0" w:color="000000"/>
              <w:right w:val="single" w:sz="5" w:space="0" w:color="000000"/>
            </w:tcBorders>
          </w:tcPr>
          <w:p w14:paraId="3F62021D"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DF7EFE6" w14:textId="77777777" w:rsidR="00EC3D38" w:rsidRPr="00930A31" w:rsidRDefault="00EC3D38" w:rsidP="008B45C8">
            <w:pPr>
              <w:pStyle w:val="Default"/>
              <w:spacing w:before="40" w:after="40"/>
              <w:jc w:val="right"/>
              <w:rPr>
                <w:rFonts w:ascii="Arial" w:hAnsi="Arial" w:cs="Arial"/>
                <w:sz w:val="18"/>
                <w:szCs w:val="18"/>
              </w:rPr>
            </w:pPr>
            <w:r w:rsidRPr="00930A31">
              <w:rPr>
                <w:rFonts w:ascii="Arial" w:hAnsi="Arial" w:cs="Arial"/>
                <w:sz w:val="18"/>
                <w:szCs w:val="18"/>
              </w:rPr>
              <w:t>27</w:t>
            </w:r>
          </w:p>
        </w:tc>
        <w:tc>
          <w:tcPr>
            <w:tcW w:w="11631" w:type="dxa"/>
            <w:tcBorders>
              <w:top w:val="single" w:sz="5" w:space="0" w:color="000000"/>
              <w:left w:val="single" w:sz="5" w:space="0" w:color="000000"/>
              <w:bottom w:val="double" w:sz="5" w:space="0" w:color="000000"/>
              <w:right w:val="single" w:sz="5" w:space="0" w:color="000000"/>
            </w:tcBorders>
          </w:tcPr>
          <w:p w14:paraId="1BBB0A79" w14:textId="77777777" w:rsidR="00EC3D38" w:rsidRPr="00930A31" w:rsidRDefault="00EC3D38" w:rsidP="008B45C8">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76" w:type="dxa"/>
            <w:tcBorders>
              <w:top w:val="single" w:sz="5" w:space="0" w:color="000000"/>
              <w:left w:val="single" w:sz="5" w:space="0" w:color="000000"/>
              <w:bottom w:val="double" w:sz="5" w:space="0" w:color="000000"/>
              <w:right w:val="single" w:sz="5" w:space="0" w:color="000000"/>
            </w:tcBorders>
          </w:tcPr>
          <w:p w14:paraId="718D751B" w14:textId="77777777" w:rsidR="00EC3D38" w:rsidRPr="00930A31" w:rsidRDefault="00EC3D38" w:rsidP="008B45C8">
            <w:pPr>
              <w:pStyle w:val="Default"/>
              <w:spacing w:before="40" w:after="40"/>
              <w:rPr>
                <w:rFonts w:ascii="Arial" w:hAnsi="Arial" w:cs="Arial"/>
                <w:color w:val="auto"/>
                <w:sz w:val="18"/>
                <w:szCs w:val="18"/>
              </w:rPr>
            </w:pPr>
            <w:r>
              <w:rPr>
                <w:rFonts w:ascii="Arial" w:hAnsi="Arial" w:cs="Arial"/>
                <w:color w:val="auto"/>
                <w:sz w:val="18"/>
                <w:szCs w:val="18"/>
              </w:rPr>
              <w:t>Page 21</w:t>
            </w:r>
          </w:p>
        </w:tc>
      </w:tr>
    </w:tbl>
    <w:p w14:paraId="1D9D63BD" w14:textId="77777777" w:rsidR="00D57FA2" w:rsidRDefault="00D57FA2">
      <w:pPr>
        <w:rPr>
          <w:rFonts w:ascii="Times New Roman" w:hAnsi="Times New Roman" w:cs="Times New Roman"/>
          <w:b/>
          <w:bCs/>
        </w:rPr>
      </w:pPr>
      <w:r>
        <w:rPr>
          <w:rFonts w:ascii="Times New Roman" w:hAnsi="Times New Roman" w:cs="Times New Roman"/>
          <w:b/>
          <w:bCs/>
        </w:rPr>
        <w:br w:type="page"/>
      </w:r>
    </w:p>
    <w:p w14:paraId="4C26A4C7" w14:textId="109D0E6C" w:rsidR="004C16D6" w:rsidRPr="00B3014D" w:rsidRDefault="004C16D6" w:rsidP="004C16D6">
      <w:pPr>
        <w:rPr>
          <w:rFonts w:ascii="Times New Roman" w:hAnsi="Times New Roman" w:cs="Times New Roman"/>
          <w:b/>
          <w:bCs/>
        </w:rPr>
      </w:pPr>
      <w:r w:rsidRPr="00F415F2">
        <w:rPr>
          <w:rFonts w:ascii="Times New Roman" w:hAnsi="Times New Roman" w:cs="Times New Roman"/>
          <w:b/>
          <w:bCs/>
        </w:rPr>
        <w:lastRenderedPageBreak/>
        <w:t xml:space="preserve">Appendix </w:t>
      </w:r>
      <w:r w:rsidR="008A4920">
        <w:rPr>
          <w:rFonts w:ascii="Times New Roman" w:hAnsi="Times New Roman" w:cs="Times New Roman"/>
          <w:b/>
          <w:bCs/>
        </w:rPr>
        <w:t>B</w:t>
      </w:r>
      <w:r w:rsidRPr="00F415F2">
        <w:rPr>
          <w:rFonts w:ascii="Times New Roman" w:hAnsi="Times New Roman" w:cs="Times New Roman"/>
          <w:b/>
          <w:bCs/>
        </w:rPr>
        <w:t xml:space="preserve">. </w:t>
      </w:r>
      <w:r w:rsidRPr="00B3014D">
        <w:rPr>
          <w:rFonts w:ascii="Times New Roman" w:hAnsi="Times New Roman" w:cs="Times New Roman"/>
          <w:b/>
          <w:bCs/>
        </w:rPr>
        <w:t>Characteristics of Included Studies</w:t>
      </w:r>
    </w:p>
    <w:p w14:paraId="018C3426" w14:textId="77777777" w:rsidR="004C16D6" w:rsidRPr="00B3014D" w:rsidRDefault="004C16D6" w:rsidP="004C16D6">
      <w:pPr>
        <w:jc w:val="center"/>
        <w:rPr>
          <w:rFonts w:ascii="Times New Roman" w:hAnsi="Times New Roman" w:cs="Times New Roman"/>
          <w:b/>
          <w:bCs/>
        </w:rPr>
      </w:pPr>
    </w:p>
    <w:p w14:paraId="7AB93EB6" w14:textId="75D7E0A2" w:rsidR="004C16D6" w:rsidRPr="00B3014D" w:rsidRDefault="004C16D6" w:rsidP="004C16D6">
      <w:pPr>
        <w:rPr>
          <w:rFonts w:ascii="Times New Roman" w:hAnsi="Times New Roman" w:cs="Times New Roman"/>
          <w:b/>
          <w:bCs/>
        </w:rPr>
      </w:pPr>
      <w:r w:rsidRPr="00B3014D">
        <w:rPr>
          <w:rFonts w:ascii="Times New Roman" w:hAnsi="Times New Roman" w:cs="Times New Roman"/>
          <w:b/>
          <w:bCs/>
        </w:rPr>
        <w:t xml:space="preserve">Table </w:t>
      </w:r>
      <w:r w:rsidR="008A4920">
        <w:rPr>
          <w:rFonts w:ascii="Times New Roman" w:hAnsi="Times New Roman" w:cs="Times New Roman"/>
          <w:b/>
          <w:bCs/>
        </w:rPr>
        <w:t>B</w:t>
      </w:r>
      <w:r w:rsidRPr="00B3014D">
        <w:rPr>
          <w:rFonts w:ascii="Times New Roman" w:hAnsi="Times New Roman" w:cs="Times New Roman"/>
          <w:b/>
          <w:bCs/>
        </w:rPr>
        <w:t>.1. Characteristics of Included Studies on the Risk of Antisocial Behaviour and Violence in PDs</w:t>
      </w:r>
    </w:p>
    <w:p w14:paraId="15703AF3" w14:textId="4287625B" w:rsidR="004C16D6" w:rsidRPr="004C16D6" w:rsidRDefault="004C16D6" w:rsidP="004C16D6">
      <w:pPr>
        <w:rPr>
          <w:rFonts w:ascii="Times New Roman" w:hAnsi="Times New Roman" w:cs="Times New Roman"/>
          <w:b/>
          <w:bCs/>
        </w:rPr>
      </w:pPr>
    </w:p>
    <w:tbl>
      <w:tblPr>
        <w:tblStyle w:val="PlainTable4"/>
        <w:tblW w:w="550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377"/>
        <w:gridCol w:w="2226"/>
        <w:gridCol w:w="844"/>
        <w:gridCol w:w="1775"/>
        <w:gridCol w:w="2051"/>
        <w:gridCol w:w="2659"/>
        <w:gridCol w:w="1409"/>
      </w:tblGrid>
      <w:tr w:rsidR="004C16D6" w:rsidRPr="00E025F4" w14:paraId="53FB5E55" w14:textId="77777777" w:rsidTr="00C82C3D">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0D923227" w14:textId="77777777" w:rsidR="004C16D6" w:rsidRPr="007F4B24" w:rsidRDefault="004C16D6" w:rsidP="00C82C3D">
            <w:pPr>
              <w:rPr>
                <w:rFonts w:ascii="Times New Roman" w:hAnsi="Times New Roman" w:cs="Times New Roman"/>
                <w:bCs w:val="0"/>
              </w:rPr>
            </w:pPr>
            <w:r w:rsidRPr="007F4B24">
              <w:rPr>
                <w:rFonts w:ascii="Times New Roman" w:hAnsi="Times New Roman" w:cs="Times New Roman"/>
                <w:bCs w:val="0"/>
              </w:rPr>
              <w:t>Study</w:t>
            </w:r>
          </w:p>
        </w:tc>
        <w:tc>
          <w:tcPr>
            <w:tcW w:w="448" w:type="pct"/>
            <w:shd w:val="clear" w:color="auto" w:fill="auto"/>
          </w:tcPr>
          <w:p w14:paraId="3C9ACCA6" w14:textId="77777777" w:rsidR="004C16D6" w:rsidRPr="007F4B24"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7F4B24">
              <w:rPr>
                <w:rFonts w:ascii="Times New Roman" w:hAnsi="Times New Roman" w:cs="Times New Roman"/>
                <w:bCs w:val="0"/>
              </w:rPr>
              <w:t>Country</w:t>
            </w:r>
          </w:p>
        </w:tc>
        <w:tc>
          <w:tcPr>
            <w:tcW w:w="725" w:type="pct"/>
            <w:shd w:val="clear" w:color="auto" w:fill="auto"/>
          </w:tcPr>
          <w:p w14:paraId="19A9C4EA" w14:textId="77777777" w:rsidR="004C16D6" w:rsidRPr="007F4B24"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7F4B24">
              <w:rPr>
                <w:rFonts w:ascii="Times New Roman" w:hAnsi="Times New Roman" w:cs="Times New Roman"/>
                <w:bCs w:val="0"/>
              </w:rPr>
              <w:t>Study type</w:t>
            </w:r>
          </w:p>
        </w:tc>
        <w:tc>
          <w:tcPr>
            <w:tcW w:w="275" w:type="pct"/>
            <w:shd w:val="clear" w:color="auto" w:fill="auto"/>
          </w:tcPr>
          <w:p w14:paraId="20F3F8DC" w14:textId="77777777" w:rsidR="004C16D6" w:rsidRPr="007F4B24"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7F4B24">
              <w:rPr>
                <w:rFonts w:ascii="Times New Roman" w:hAnsi="Times New Roman" w:cs="Times New Roman"/>
                <w:bCs w:val="0"/>
              </w:rPr>
              <w:t>PDs (</w:t>
            </w:r>
            <w:r w:rsidRPr="007F4B24">
              <w:rPr>
                <w:rFonts w:ascii="Times New Roman" w:hAnsi="Times New Roman" w:cs="Times New Roman"/>
                <w:bCs w:val="0"/>
                <w:i/>
                <w:iCs/>
              </w:rPr>
              <w:t>N</w:t>
            </w:r>
            <w:r w:rsidRPr="007F4B24">
              <w:rPr>
                <w:rFonts w:ascii="Times New Roman" w:hAnsi="Times New Roman" w:cs="Times New Roman"/>
                <w:bCs w:val="0"/>
              </w:rPr>
              <w:t>)</w:t>
            </w:r>
          </w:p>
        </w:tc>
        <w:tc>
          <w:tcPr>
            <w:tcW w:w="578" w:type="pct"/>
            <w:shd w:val="clear" w:color="auto" w:fill="auto"/>
          </w:tcPr>
          <w:p w14:paraId="4A9EDE12" w14:textId="77777777" w:rsidR="004C16D6" w:rsidRPr="007F4B24"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7F4B24">
              <w:rPr>
                <w:rFonts w:ascii="Times New Roman" w:hAnsi="Times New Roman" w:cs="Times New Roman"/>
                <w:bCs w:val="0"/>
              </w:rPr>
              <w:t>Controls (</w:t>
            </w:r>
            <w:r w:rsidRPr="007F4B24">
              <w:rPr>
                <w:rFonts w:ascii="Times New Roman" w:hAnsi="Times New Roman" w:cs="Times New Roman"/>
                <w:bCs w:val="0"/>
                <w:i/>
                <w:iCs/>
              </w:rPr>
              <w:t>N</w:t>
            </w:r>
            <w:r w:rsidRPr="007F4B24">
              <w:rPr>
                <w:rFonts w:ascii="Times New Roman" w:hAnsi="Times New Roman" w:cs="Times New Roman"/>
                <w:bCs w:val="0"/>
              </w:rPr>
              <w:t>)</w:t>
            </w:r>
          </w:p>
        </w:tc>
        <w:tc>
          <w:tcPr>
            <w:tcW w:w="668" w:type="pct"/>
            <w:shd w:val="clear" w:color="auto" w:fill="auto"/>
          </w:tcPr>
          <w:p w14:paraId="4BBA43B0" w14:textId="77777777" w:rsidR="004C16D6" w:rsidRPr="007F4B24"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7F4B24">
              <w:rPr>
                <w:rFonts w:ascii="Times New Roman" w:hAnsi="Times New Roman" w:cs="Times New Roman"/>
                <w:bCs w:val="0"/>
              </w:rPr>
              <w:t>Cases</w:t>
            </w:r>
          </w:p>
        </w:tc>
        <w:tc>
          <w:tcPr>
            <w:tcW w:w="866" w:type="pct"/>
            <w:shd w:val="clear" w:color="auto" w:fill="auto"/>
          </w:tcPr>
          <w:p w14:paraId="43C38709" w14:textId="77777777" w:rsidR="004C16D6" w:rsidRPr="007F4B24"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7F4B24">
              <w:rPr>
                <w:rFonts w:ascii="Times New Roman" w:hAnsi="Times New Roman" w:cs="Times New Roman"/>
                <w:bCs w:val="0"/>
              </w:rPr>
              <w:t>Comparison Group</w:t>
            </w:r>
          </w:p>
        </w:tc>
        <w:tc>
          <w:tcPr>
            <w:tcW w:w="459" w:type="pct"/>
            <w:shd w:val="clear" w:color="auto" w:fill="auto"/>
          </w:tcPr>
          <w:p w14:paraId="3F2044C7" w14:textId="77777777" w:rsidR="004C16D6" w:rsidRPr="007F4B24"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Sex</w:t>
            </w:r>
          </w:p>
        </w:tc>
      </w:tr>
      <w:tr w:rsidR="004C16D6" w:rsidRPr="00E025F4" w14:paraId="620F2779" w14:textId="77777777" w:rsidTr="00C82C3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6D5ECD20" w14:textId="77777777" w:rsidR="004C16D6" w:rsidRPr="00392A77" w:rsidRDefault="004C16D6" w:rsidP="00C82C3D">
            <w:pPr>
              <w:rPr>
                <w:rFonts w:ascii="Times New Roman" w:hAnsi="Times New Roman" w:cs="Times New Roman"/>
                <w:bCs w:val="0"/>
              </w:rPr>
            </w:pPr>
            <w:r w:rsidRPr="00392A77">
              <w:rPr>
                <w:rFonts w:ascii="Times New Roman" w:hAnsi="Times New Roman" w:cs="Times New Roman"/>
                <w:bCs w:val="0"/>
              </w:rPr>
              <w:t>Additional studies identified in this updated review</w:t>
            </w:r>
          </w:p>
          <w:p w14:paraId="68F03431" w14:textId="77777777" w:rsidR="004C16D6" w:rsidRPr="00E025F4" w:rsidRDefault="004C16D6" w:rsidP="00C82C3D">
            <w:pPr>
              <w:rPr>
                <w:rFonts w:ascii="Times New Roman" w:hAnsi="Times New Roman" w:cs="Times New Roman"/>
                <w:b w:val="0"/>
                <w:bCs w:val="0"/>
              </w:rPr>
            </w:pPr>
          </w:p>
        </w:tc>
      </w:tr>
      <w:tr w:rsidR="004C16D6" w14:paraId="02CE1F36" w14:textId="77777777" w:rsidTr="00C82C3D">
        <w:trPr>
          <w:trHeight w:val="69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7A6A2778"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ten Have et al. (201</w:t>
            </w:r>
            <w:r>
              <w:rPr>
                <w:rFonts w:ascii="Times New Roman" w:hAnsi="Times New Roman" w:cs="Times New Roman"/>
                <w:b w:val="0"/>
              </w:rPr>
              <w:t>4</w:t>
            </w:r>
            <w:r w:rsidRPr="00392A77">
              <w:rPr>
                <w:rFonts w:ascii="Times New Roman" w:hAnsi="Times New Roman" w:cs="Times New Roman"/>
                <w:b w:val="0"/>
              </w:rPr>
              <w:t>)</w:t>
            </w:r>
          </w:p>
        </w:tc>
        <w:tc>
          <w:tcPr>
            <w:tcW w:w="448" w:type="pct"/>
            <w:shd w:val="clear" w:color="auto" w:fill="auto"/>
          </w:tcPr>
          <w:p w14:paraId="5579109E"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Netherlands</w:t>
            </w:r>
          </w:p>
        </w:tc>
        <w:tc>
          <w:tcPr>
            <w:tcW w:w="725" w:type="pct"/>
            <w:shd w:val="clear" w:color="auto" w:fill="auto"/>
          </w:tcPr>
          <w:p w14:paraId="207F582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275" w:type="pct"/>
            <w:shd w:val="clear" w:color="auto" w:fill="auto"/>
          </w:tcPr>
          <w:p w14:paraId="50650F4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128</w:t>
            </w:r>
          </w:p>
        </w:tc>
        <w:tc>
          <w:tcPr>
            <w:tcW w:w="578" w:type="pct"/>
            <w:shd w:val="clear" w:color="auto" w:fill="auto"/>
          </w:tcPr>
          <w:p w14:paraId="50080B7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68" w:type="pct"/>
            <w:shd w:val="clear" w:color="auto" w:fill="auto"/>
          </w:tcPr>
          <w:p w14:paraId="5FAC5A3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866" w:type="pct"/>
            <w:shd w:val="clear" w:color="auto" w:fill="auto"/>
          </w:tcPr>
          <w:p w14:paraId="720E2AE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2491A75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rsidRPr="00A07729" w14:paraId="28242867" w14:textId="77777777" w:rsidTr="00C82C3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3890033B" w14:textId="77777777" w:rsidR="004C16D6" w:rsidRPr="00392A77" w:rsidRDefault="004C16D6" w:rsidP="00C82C3D">
            <w:pPr>
              <w:rPr>
                <w:rFonts w:ascii="Times New Roman" w:hAnsi="Times New Roman" w:cs="Times New Roman"/>
              </w:rPr>
            </w:pPr>
            <w:r w:rsidRPr="00392A77">
              <w:rPr>
                <w:rFonts w:ascii="Times New Roman" w:hAnsi="Times New Roman" w:cs="Times New Roman"/>
                <w:b w:val="0"/>
              </w:rPr>
              <w:t>Gonzalez et al. (2016)</w:t>
            </w:r>
          </w:p>
        </w:tc>
        <w:tc>
          <w:tcPr>
            <w:tcW w:w="448" w:type="pct"/>
            <w:shd w:val="clear" w:color="auto" w:fill="auto"/>
          </w:tcPr>
          <w:p w14:paraId="07D8B32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UK</w:t>
            </w:r>
          </w:p>
        </w:tc>
        <w:tc>
          <w:tcPr>
            <w:tcW w:w="725" w:type="pct"/>
            <w:shd w:val="clear" w:color="auto" w:fill="auto"/>
          </w:tcPr>
          <w:p w14:paraId="1F5D729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5F014CF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219</w:t>
            </w:r>
          </w:p>
        </w:tc>
        <w:tc>
          <w:tcPr>
            <w:tcW w:w="578" w:type="pct"/>
            <w:shd w:val="clear" w:color="auto" w:fill="auto"/>
          </w:tcPr>
          <w:p w14:paraId="4FF2783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14534</w:t>
            </w:r>
          </w:p>
        </w:tc>
        <w:tc>
          <w:tcPr>
            <w:tcW w:w="668" w:type="pct"/>
            <w:shd w:val="clear" w:color="auto" w:fill="auto"/>
          </w:tcPr>
          <w:p w14:paraId="23FAEA0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BPD</w:t>
            </w:r>
          </w:p>
        </w:tc>
        <w:tc>
          <w:tcPr>
            <w:tcW w:w="866" w:type="pct"/>
            <w:shd w:val="clear" w:color="auto" w:fill="auto"/>
          </w:tcPr>
          <w:p w14:paraId="6BF1587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BPD</w:t>
            </w:r>
          </w:p>
        </w:tc>
        <w:tc>
          <w:tcPr>
            <w:tcW w:w="459" w:type="pct"/>
            <w:shd w:val="clear" w:color="auto" w:fill="auto"/>
          </w:tcPr>
          <w:p w14:paraId="24DC07C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rsidRPr="00A07729" w14:paraId="02AA5B1A" w14:textId="77777777" w:rsidTr="00C82C3D">
        <w:trPr>
          <w:trHeight w:val="408"/>
        </w:trPr>
        <w:tc>
          <w:tcPr>
            <w:cnfStyle w:val="001000000000" w:firstRow="0" w:lastRow="0" w:firstColumn="1" w:lastColumn="0" w:oddVBand="0" w:evenVBand="0" w:oddHBand="0" w:evenHBand="0" w:firstRowFirstColumn="0" w:firstRowLastColumn="0" w:lastRowFirstColumn="0" w:lastRowLastColumn="0"/>
            <w:tcW w:w="981" w:type="pct"/>
            <w:vMerge w:val="restart"/>
            <w:shd w:val="clear" w:color="auto" w:fill="auto"/>
          </w:tcPr>
          <w:p w14:paraId="0E2EC499" w14:textId="77777777" w:rsidR="004C16D6" w:rsidRPr="00392A77" w:rsidRDefault="004C16D6" w:rsidP="00C82C3D">
            <w:pPr>
              <w:rPr>
                <w:rFonts w:ascii="Times New Roman" w:hAnsi="Times New Roman" w:cs="Times New Roman"/>
              </w:rPr>
            </w:pPr>
            <w:proofErr w:type="spellStart"/>
            <w:r w:rsidRPr="00392A77">
              <w:rPr>
                <w:rFonts w:ascii="Times New Roman" w:hAnsi="Times New Roman" w:cs="Times New Roman"/>
                <w:b w:val="0"/>
              </w:rPr>
              <w:t>Coid</w:t>
            </w:r>
            <w:proofErr w:type="spellEnd"/>
            <w:r w:rsidRPr="00392A77">
              <w:rPr>
                <w:rFonts w:ascii="Times New Roman" w:hAnsi="Times New Roman" w:cs="Times New Roman"/>
                <w:b w:val="0"/>
              </w:rPr>
              <w:t xml:space="preserve"> et al. (201</w:t>
            </w:r>
            <w:r>
              <w:rPr>
                <w:rFonts w:ascii="Times New Roman" w:hAnsi="Times New Roman" w:cs="Times New Roman"/>
                <w:b w:val="0"/>
              </w:rPr>
              <w:t>7</w:t>
            </w:r>
            <w:r w:rsidRPr="00392A77">
              <w:rPr>
                <w:rFonts w:ascii="Times New Roman" w:hAnsi="Times New Roman" w:cs="Times New Roman"/>
                <w:b w:val="0"/>
              </w:rPr>
              <w:t>)</w:t>
            </w:r>
          </w:p>
        </w:tc>
        <w:tc>
          <w:tcPr>
            <w:tcW w:w="448" w:type="pct"/>
            <w:vMerge w:val="restart"/>
            <w:shd w:val="clear" w:color="auto" w:fill="auto"/>
          </w:tcPr>
          <w:p w14:paraId="3338D88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UK</w:t>
            </w:r>
          </w:p>
        </w:tc>
        <w:tc>
          <w:tcPr>
            <w:tcW w:w="725" w:type="pct"/>
            <w:vMerge w:val="restart"/>
            <w:shd w:val="clear" w:color="auto" w:fill="auto"/>
          </w:tcPr>
          <w:p w14:paraId="26D6AC2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1497EFA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73</w:t>
            </w:r>
          </w:p>
        </w:tc>
        <w:tc>
          <w:tcPr>
            <w:tcW w:w="578" w:type="pct"/>
            <w:vMerge w:val="restart"/>
            <w:shd w:val="clear" w:color="auto" w:fill="auto"/>
          </w:tcPr>
          <w:p w14:paraId="23D0863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68" w:type="pct"/>
            <w:shd w:val="clear" w:color="auto" w:fill="auto"/>
          </w:tcPr>
          <w:p w14:paraId="11B9FBE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866" w:type="pct"/>
            <w:vMerge w:val="restart"/>
            <w:shd w:val="clear" w:color="auto" w:fill="auto"/>
          </w:tcPr>
          <w:p w14:paraId="27023D9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1C018DD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r>
      <w:tr w:rsidR="004C16D6" w:rsidRPr="00A07729" w14:paraId="28F8B85D" w14:textId="77777777" w:rsidTr="00C82C3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5C75B58E"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2AC302DF"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16520047"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5" w:type="pct"/>
            <w:shd w:val="clear" w:color="auto" w:fill="auto"/>
          </w:tcPr>
          <w:p w14:paraId="62E16068" w14:textId="77777777" w:rsidR="004C16D6" w:rsidRPr="000C032E"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268</w:t>
            </w:r>
          </w:p>
        </w:tc>
        <w:tc>
          <w:tcPr>
            <w:tcW w:w="578" w:type="pct"/>
            <w:vMerge/>
            <w:shd w:val="clear" w:color="auto" w:fill="auto"/>
          </w:tcPr>
          <w:p w14:paraId="7B3C73F5"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8" w:type="pct"/>
            <w:shd w:val="clear" w:color="auto" w:fill="auto"/>
          </w:tcPr>
          <w:p w14:paraId="593979B6"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866" w:type="pct"/>
            <w:vMerge/>
            <w:shd w:val="clear" w:color="auto" w:fill="auto"/>
          </w:tcPr>
          <w:p w14:paraId="0CFF10C3"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59" w:type="pct"/>
            <w:shd w:val="clear" w:color="auto" w:fill="auto"/>
          </w:tcPr>
          <w:p w14:paraId="3032D3EB"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14:paraId="3C8CDFB3" w14:textId="77777777" w:rsidTr="00C82C3D">
        <w:trPr>
          <w:trHeight w:val="541"/>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68C58107"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7BF3E10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560DA50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5" w:type="pct"/>
            <w:shd w:val="clear" w:color="auto" w:fill="auto"/>
          </w:tcPr>
          <w:p w14:paraId="64821BAB" w14:textId="77777777" w:rsidR="004C16D6" w:rsidRPr="00CD5975"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386</w:t>
            </w:r>
            <w:r>
              <w:rPr>
                <w:rFonts w:ascii="Times New Roman" w:hAnsi="Times New Roman" w:cs="Times New Roman"/>
                <w:color w:val="000000" w:themeColor="text1"/>
                <w:vertAlign w:val="superscript"/>
              </w:rPr>
              <w:t>a</w:t>
            </w:r>
          </w:p>
        </w:tc>
        <w:tc>
          <w:tcPr>
            <w:tcW w:w="578" w:type="pct"/>
            <w:vMerge/>
            <w:shd w:val="clear" w:color="auto" w:fill="auto"/>
          </w:tcPr>
          <w:p w14:paraId="6E6C6C8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68" w:type="pct"/>
            <w:shd w:val="clear" w:color="auto" w:fill="auto"/>
          </w:tcPr>
          <w:p w14:paraId="508D399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AvPD</w:t>
            </w:r>
            <w:proofErr w:type="spellEnd"/>
          </w:p>
        </w:tc>
        <w:tc>
          <w:tcPr>
            <w:tcW w:w="866" w:type="pct"/>
            <w:vMerge/>
            <w:shd w:val="clear" w:color="auto" w:fill="auto"/>
          </w:tcPr>
          <w:p w14:paraId="54E7EE2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9" w:type="pct"/>
            <w:shd w:val="clear" w:color="auto" w:fill="auto"/>
          </w:tcPr>
          <w:p w14:paraId="60A8889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3050C2A6" w14:textId="77777777" w:rsidTr="00C82C3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036E9D83"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459D690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42D230F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5" w:type="pct"/>
            <w:shd w:val="clear" w:color="auto" w:fill="auto"/>
          </w:tcPr>
          <w:p w14:paraId="14AD5943" w14:textId="77777777" w:rsidR="004C16D6" w:rsidRPr="00CD5975"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103</w:t>
            </w:r>
            <w:r>
              <w:rPr>
                <w:rFonts w:ascii="Times New Roman" w:hAnsi="Times New Roman" w:cs="Times New Roman"/>
                <w:color w:val="000000" w:themeColor="text1"/>
                <w:vertAlign w:val="superscript"/>
              </w:rPr>
              <w:t>a</w:t>
            </w:r>
          </w:p>
        </w:tc>
        <w:tc>
          <w:tcPr>
            <w:tcW w:w="578" w:type="pct"/>
            <w:vMerge/>
            <w:shd w:val="clear" w:color="auto" w:fill="auto"/>
          </w:tcPr>
          <w:p w14:paraId="5946178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8" w:type="pct"/>
            <w:shd w:val="clear" w:color="auto" w:fill="auto"/>
          </w:tcPr>
          <w:p w14:paraId="7101C57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DPD</w:t>
            </w:r>
          </w:p>
        </w:tc>
        <w:tc>
          <w:tcPr>
            <w:tcW w:w="866" w:type="pct"/>
            <w:vMerge/>
            <w:shd w:val="clear" w:color="auto" w:fill="auto"/>
          </w:tcPr>
          <w:p w14:paraId="6C00AF1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59" w:type="pct"/>
            <w:shd w:val="clear" w:color="auto" w:fill="auto"/>
          </w:tcPr>
          <w:p w14:paraId="71499E7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01F84CF8" w14:textId="77777777" w:rsidTr="00C82C3D">
        <w:trPr>
          <w:trHeight w:val="541"/>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2548338C"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5DEE422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186C7FC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5" w:type="pct"/>
            <w:shd w:val="clear" w:color="auto" w:fill="auto"/>
          </w:tcPr>
          <w:p w14:paraId="156FA6B4" w14:textId="77777777" w:rsidR="004C16D6" w:rsidRPr="00CD5975"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59</w:t>
            </w:r>
            <w:r>
              <w:rPr>
                <w:rFonts w:ascii="Times New Roman" w:hAnsi="Times New Roman" w:cs="Times New Roman"/>
                <w:color w:val="000000" w:themeColor="text1"/>
                <w:vertAlign w:val="superscript"/>
              </w:rPr>
              <w:t>a</w:t>
            </w:r>
          </w:p>
        </w:tc>
        <w:tc>
          <w:tcPr>
            <w:tcW w:w="578" w:type="pct"/>
            <w:vMerge/>
            <w:shd w:val="clear" w:color="auto" w:fill="auto"/>
          </w:tcPr>
          <w:p w14:paraId="775B08F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68" w:type="pct"/>
            <w:shd w:val="clear" w:color="auto" w:fill="auto"/>
          </w:tcPr>
          <w:p w14:paraId="7A73500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HPD</w:t>
            </w:r>
          </w:p>
        </w:tc>
        <w:tc>
          <w:tcPr>
            <w:tcW w:w="866" w:type="pct"/>
            <w:vMerge/>
            <w:shd w:val="clear" w:color="auto" w:fill="auto"/>
          </w:tcPr>
          <w:p w14:paraId="34D12EC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9" w:type="pct"/>
            <w:shd w:val="clear" w:color="auto" w:fill="auto"/>
          </w:tcPr>
          <w:p w14:paraId="57FC37D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41093915" w14:textId="77777777" w:rsidTr="00C82C3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2DAD693D"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70AB03E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6BC1B55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5" w:type="pct"/>
            <w:shd w:val="clear" w:color="auto" w:fill="auto"/>
          </w:tcPr>
          <w:p w14:paraId="0156D7B3" w14:textId="77777777" w:rsidR="004C16D6" w:rsidRPr="00CD5975"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40</w:t>
            </w:r>
            <w:r>
              <w:rPr>
                <w:rFonts w:ascii="Times New Roman" w:hAnsi="Times New Roman" w:cs="Times New Roman"/>
                <w:color w:val="000000" w:themeColor="text1"/>
                <w:vertAlign w:val="superscript"/>
              </w:rPr>
              <w:t>a</w:t>
            </w:r>
          </w:p>
        </w:tc>
        <w:tc>
          <w:tcPr>
            <w:tcW w:w="578" w:type="pct"/>
            <w:vMerge/>
            <w:shd w:val="clear" w:color="auto" w:fill="auto"/>
          </w:tcPr>
          <w:p w14:paraId="7B9DA2B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8" w:type="pct"/>
            <w:shd w:val="clear" w:color="auto" w:fill="auto"/>
          </w:tcPr>
          <w:p w14:paraId="6977A17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NPD</w:t>
            </w:r>
          </w:p>
        </w:tc>
        <w:tc>
          <w:tcPr>
            <w:tcW w:w="866" w:type="pct"/>
            <w:vMerge/>
            <w:shd w:val="clear" w:color="auto" w:fill="auto"/>
          </w:tcPr>
          <w:p w14:paraId="2D7A41F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59" w:type="pct"/>
            <w:shd w:val="clear" w:color="auto" w:fill="auto"/>
          </w:tcPr>
          <w:p w14:paraId="4640DA7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25FA71DE" w14:textId="77777777" w:rsidTr="00C82C3D">
        <w:trPr>
          <w:trHeight w:val="541"/>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19DFA32A"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33832F2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4AB44A5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5" w:type="pct"/>
            <w:shd w:val="clear" w:color="auto" w:fill="auto"/>
          </w:tcPr>
          <w:p w14:paraId="0195231C" w14:textId="77777777" w:rsidR="004C16D6" w:rsidRPr="00CD5975"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856</w:t>
            </w:r>
            <w:r>
              <w:rPr>
                <w:rFonts w:ascii="Times New Roman" w:hAnsi="Times New Roman" w:cs="Times New Roman"/>
                <w:color w:val="000000" w:themeColor="text1"/>
                <w:vertAlign w:val="superscript"/>
              </w:rPr>
              <w:t>a</w:t>
            </w:r>
          </w:p>
        </w:tc>
        <w:tc>
          <w:tcPr>
            <w:tcW w:w="578" w:type="pct"/>
            <w:vMerge/>
            <w:shd w:val="clear" w:color="auto" w:fill="auto"/>
          </w:tcPr>
          <w:p w14:paraId="5170966E"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68" w:type="pct"/>
            <w:shd w:val="clear" w:color="auto" w:fill="auto"/>
          </w:tcPr>
          <w:p w14:paraId="6747C8B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OCPD</w:t>
            </w:r>
          </w:p>
        </w:tc>
        <w:tc>
          <w:tcPr>
            <w:tcW w:w="866" w:type="pct"/>
            <w:vMerge/>
            <w:shd w:val="clear" w:color="auto" w:fill="auto"/>
          </w:tcPr>
          <w:p w14:paraId="47EBCFC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9" w:type="pct"/>
            <w:shd w:val="clear" w:color="auto" w:fill="auto"/>
          </w:tcPr>
          <w:p w14:paraId="3C8DC63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0843A1D6" w14:textId="77777777" w:rsidTr="00C82C3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13EF207A"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57BD9F1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208D2D1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5" w:type="pct"/>
            <w:shd w:val="clear" w:color="auto" w:fill="auto"/>
          </w:tcPr>
          <w:p w14:paraId="6307AF3C" w14:textId="77777777" w:rsidR="004C16D6" w:rsidRPr="00CD5975"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602</w:t>
            </w:r>
            <w:r>
              <w:rPr>
                <w:rFonts w:ascii="Times New Roman" w:hAnsi="Times New Roman" w:cs="Times New Roman"/>
                <w:color w:val="000000" w:themeColor="text1"/>
                <w:vertAlign w:val="superscript"/>
              </w:rPr>
              <w:t>a</w:t>
            </w:r>
          </w:p>
        </w:tc>
        <w:tc>
          <w:tcPr>
            <w:tcW w:w="578" w:type="pct"/>
            <w:vMerge/>
            <w:shd w:val="clear" w:color="auto" w:fill="auto"/>
          </w:tcPr>
          <w:p w14:paraId="38DA6F8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8" w:type="pct"/>
            <w:shd w:val="clear" w:color="auto" w:fill="auto"/>
          </w:tcPr>
          <w:p w14:paraId="2EF4987B"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PPD</w:t>
            </w:r>
          </w:p>
        </w:tc>
        <w:tc>
          <w:tcPr>
            <w:tcW w:w="866" w:type="pct"/>
            <w:vMerge/>
            <w:shd w:val="clear" w:color="auto" w:fill="auto"/>
          </w:tcPr>
          <w:p w14:paraId="788A80B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59" w:type="pct"/>
            <w:shd w:val="clear" w:color="auto" w:fill="auto"/>
          </w:tcPr>
          <w:p w14:paraId="747A05F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5D6F5B60" w14:textId="77777777" w:rsidTr="00C82C3D">
        <w:trPr>
          <w:trHeight w:val="387"/>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25A43EC6"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2908F5F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57D0DBD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5" w:type="pct"/>
            <w:shd w:val="clear" w:color="auto" w:fill="auto"/>
          </w:tcPr>
          <w:p w14:paraId="028FDD5F" w14:textId="77777777" w:rsidR="004C16D6" w:rsidRPr="00CD5975"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1081</w:t>
            </w:r>
            <w:r>
              <w:rPr>
                <w:rFonts w:ascii="Times New Roman" w:hAnsi="Times New Roman" w:cs="Times New Roman"/>
                <w:color w:val="000000" w:themeColor="text1"/>
                <w:vertAlign w:val="superscript"/>
              </w:rPr>
              <w:t>a</w:t>
            </w:r>
          </w:p>
        </w:tc>
        <w:tc>
          <w:tcPr>
            <w:tcW w:w="578" w:type="pct"/>
            <w:vMerge/>
            <w:shd w:val="clear" w:color="auto" w:fill="auto"/>
          </w:tcPr>
          <w:p w14:paraId="642C337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68" w:type="pct"/>
            <w:shd w:val="clear" w:color="auto" w:fill="auto"/>
          </w:tcPr>
          <w:p w14:paraId="0EBE5D2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ScPD</w:t>
            </w:r>
            <w:proofErr w:type="spellEnd"/>
          </w:p>
        </w:tc>
        <w:tc>
          <w:tcPr>
            <w:tcW w:w="866" w:type="pct"/>
            <w:vMerge/>
            <w:shd w:val="clear" w:color="auto" w:fill="auto"/>
          </w:tcPr>
          <w:p w14:paraId="38088F9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9" w:type="pct"/>
            <w:shd w:val="clear" w:color="auto" w:fill="auto"/>
          </w:tcPr>
          <w:p w14:paraId="3B7A49D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0FF8BD8A" w14:textId="77777777" w:rsidTr="00C82C3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14115A67" w14:textId="77777777" w:rsidR="004C16D6" w:rsidRPr="00392A77" w:rsidRDefault="004C16D6" w:rsidP="00C82C3D">
            <w:pPr>
              <w:rPr>
                <w:rFonts w:ascii="Times New Roman" w:hAnsi="Times New Roman" w:cs="Times New Roman"/>
                <w:b w:val="0"/>
              </w:rPr>
            </w:pPr>
          </w:p>
        </w:tc>
        <w:tc>
          <w:tcPr>
            <w:tcW w:w="448" w:type="pct"/>
            <w:vMerge/>
            <w:shd w:val="clear" w:color="auto" w:fill="auto"/>
          </w:tcPr>
          <w:p w14:paraId="78C5E3C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5AC12D2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5" w:type="pct"/>
            <w:shd w:val="clear" w:color="auto" w:fill="auto"/>
          </w:tcPr>
          <w:p w14:paraId="3FED15FE" w14:textId="77777777" w:rsidR="004C16D6" w:rsidRPr="00CD5975"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vertAlign w:val="superscript"/>
              </w:rPr>
            </w:pPr>
            <w:r w:rsidRPr="000C032E">
              <w:rPr>
                <w:rFonts w:ascii="Times New Roman" w:hAnsi="Times New Roman" w:cs="Times New Roman"/>
                <w:color w:val="000000" w:themeColor="text1"/>
              </w:rPr>
              <w:t>224</w:t>
            </w:r>
            <w:r>
              <w:rPr>
                <w:rFonts w:ascii="Times New Roman" w:hAnsi="Times New Roman" w:cs="Times New Roman"/>
                <w:color w:val="000000" w:themeColor="text1"/>
                <w:vertAlign w:val="superscript"/>
              </w:rPr>
              <w:t>a</w:t>
            </w:r>
          </w:p>
        </w:tc>
        <w:tc>
          <w:tcPr>
            <w:tcW w:w="578" w:type="pct"/>
            <w:vMerge/>
            <w:shd w:val="clear" w:color="auto" w:fill="auto"/>
          </w:tcPr>
          <w:p w14:paraId="0571844C"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8" w:type="pct"/>
            <w:shd w:val="clear" w:color="auto" w:fill="auto"/>
          </w:tcPr>
          <w:p w14:paraId="6EED14F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StPD</w:t>
            </w:r>
            <w:proofErr w:type="spellEnd"/>
          </w:p>
        </w:tc>
        <w:tc>
          <w:tcPr>
            <w:tcW w:w="866" w:type="pct"/>
            <w:vMerge/>
            <w:shd w:val="clear" w:color="auto" w:fill="auto"/>
          </w:tcPr>
          <w:p w14:paraId="184A8B9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59" w:type="pct"/>
            <w:shd w:val="clear" w:color="auto" w:fill="auto"/>
          </w:tcPr>
          <w:p w14:paraId="7EDA18DC"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333B28F1" w14:textId="77777777" w:rsidTr="00C82C3D">
        <w:trPr>
          <w:trHeight w:val="482"/>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548C164C"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t>Harford</w:t>
            </w:r>
            <w:proofErr w:type="spellEnd"/>
            <w:r w:rsidRPr="00392A77">
              <w:rPr>
                <w:rFonts w:ascii="Times New Roman" w:hAnsi="Times New Roman" w:cs="Times New Roman"/>
                <w:b w:val="0"/>
              </w:rPr>
              <w:t xml:space="preserve"> et al. (2019)</w:t>
            </w:r>
          </w:p>
        </w:tc>
        <w:tc>
          <w:tcPr>
            <w:tcW w:w="448" w:type="pct"/>
            <w:shd w:val="clear" w:color="auto" w:fill="auto"/>
          </w:tcPr>
          <w:p w14:paraId="1D40402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USA</w:t>
            </w:r>
          </w:p>
        </w:tc>
        <w:tc>
          <w:tcPr>
            <w:tcW w:w="725" w:type="pct"/>
            <w:shd w:val="clear" w:color="auto" w:fill="auto"/>
          </w:tcPr>
          <w:p w14:paraId="44EA944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7648304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4301</w:t>
            </w:r>
          </w:p>
        </w:tc>
        <w:tc>
          <w:tcPr>
            <w:tcW w:w="578" w:type="pct"/>
            <w:shd w:val="clear" w:color="auto" w:fill="auto"/>
          </w:tcPr>
          <w:p w14:paraId="4A70F99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32008</w:t>
            </w:r>
          </w:p>
        </w:tc>
        <w:tc>
          <w:tcPr>
            <w:tcW w:w="668" w:type="pct"/>
            <w:shd w:val="clear" w:color="auto" w:fill="auto"/>
          </w:tcPr>
          <w:p w14:paraId="6B251CE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BPD</w:t>
            </w:r>
          </w:p>
        </w:tc>
        <w:tc>
          <w:tcPr>
            <w:tcW w:w="866" w:type="pct"/>
            <w:shd w:val="clear" w:color="auto" w:fill="auto"/>
          </w:tcPr>
          <w:p w14:paraId="09D2C97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BPD</w:t>
            </w:r>
          </w:p>
        </w:tc>
        <w:tc>
          <w:tcPr>
            <w:tcW w:w="459" w:type="pct"/>
            <w:shd w:val="clear" w:color="auto" w:fill="auto"/>
          </w:tcPr>
          <w:p w14:paraId="7686FA3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rsidRPr="00A07729" w14:paraId="2F0AF5B1" w14:textId="77777777" w:rsidTr="00C82C3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7F9E684F"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lastRenderedPageBreak/>
              <w:t>Casiano</w:t>
            </w:r>
            <w:proofErr w:type="spellEnd"/>
            <w:r w:rsidRPr="00392A77">
              <w:rPr>
                <w:rFonts w:ascii="Times New Roman" w:hAnsi="Times New Roman" w:cs="Times New Roman"/>
                <w:b w:val="0"/>
              </w:rPr>
              <w:t xml:space="preserve"> et al. (2020)</w:t>
            </w:r>
          </w:p>
        </w:tc>
        <w:tc>
          <w:tcPr>
            <w:tcW w:w="448" w:type="pct"/>
            <w:shd w:val="clear" w:color="auto" w:fill="auto"/>
          </w:tcPr>
          <w:p w14:paraId="7B1498D4"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Canada</w:t>
            </w:r>
          </w:p>
        </w:tc>
        <w:tc>
          <w:tcPr>
            <w:tcW w:w="725" w:type="pct"/>
            <w:shd w:val="clear" w:color="auto" w:fill="auto"/>
          </w:tcPr>
          <w:p w14:paraId="60380037"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5F6D19EA"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6342</w:t>
            </w:r>
          </w:p>
        </w:tc>
        <w:tc>
          <w:tcPr>
            <w:tcW w:w="578" w:type="pct"/>
            <w:shd w:val="clear" w:color="auto" w:fill="auto"/>
          </w:tcPr>
          <w:p w14:paraId="77882156"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486289</w:t>
            </w:r>
          </w:p>
        </w:tc>
        <w:tc>
          <w:tcPr>
            <w:tcW w:w="668" w:type="pct"/>
            <w:shd w:val="clear" w:color="auto" w:fill="auto"/>
          </w:tcPr>
          <w:p w14:paraId="3C73DFB2"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44598874"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39D4AD59" w14:textId="77777777" w:rsidR="004C16D6" w:rsidRPr="00A07729"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5A9C438D" w14:textId="77777777" w:rsidTr="00C82C3D">
        <w:trPr>
          <w:trHeight w:val="637"/>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52805048"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t>Sariaslan</w:t>
            </w:r>
            <w:proofErr w:type="spellEnd"/>
            <w:r w:rsidRPr="00392A77">
              <w:rPr>
                <w:rFonts w:ascii="Times New Roman" w:hAnsi="Times New Roman" w:cs="Times New Roman"/>
                <w:b w:val="0"/>
              </w:rPr>
              <w:t xml:space="preserve"> et al. (2020)</w:t>
            </w:r>
          </w:p>
        </w:tc>
        <w:tc>
          <w:tcPr>
            <w:tcW w:w="448" w:type="pct"/>
            <w:shd w:val="clear" w:color="auto" w:fill="auto"/>
          </w:tcPr>
          <w:p w14:paraId="1F94B0D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725" w:type="pct"/>
            <w:shd w:val="clear" w:color="auto" w:fill="auto"/>
          </w:tcPr>
          <w:p w14:paraId="265154BE"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275" w:type="pct"/>
            <w:shd w:val="clear" w:color="auto" w:fill="auto"/>
          </w:tcPr>
          <w:p w14:paraId="192CC3A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29713</w:t>
            </w:r>
          </w:p>
        </w:tc>
        <w:tc>
          <w:tcPr>
            <w:tcW w:w="578" w:type="pct"/>
            <w:shd w:val="clear" w:color="auto" w:fill="auto"/>
          </w:tcPr>
          <w:p w14:paraId="655BCF1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2504190</w:t>
            </w:r>
          </w:p>
        </w:tc>
        <w:tc>
          <w:tcPr>
            <w:tcW w:w="668" w:type="pct"/>
            <w:shd w:val="clear" w:color="auto" w:fill="auto"/>
          </w:tcPr>
          <w:p w14:paraId="0E23856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03C0E20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19AB45A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58E60DBA" w14:textId="77777777" w:rsidTr="00C82C3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37D86C4A"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Cao et al. (2022)</w:t>
            </w:r>
          </w:p>
        </w:tc>
        <w:tc>
          <w:tcPr>
            <w:tcW w:w="448" w:type="pct"/>
            <w:shd w:val="clear" w:color="auto" w:fill="auto"/>
          </w:tcPr>
          <w:p w14:paraId="04BF143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China</w:t>
            </w:r>
          </w:p>
        </w:tc>
        <w:tc>
          <w:tcPr>
            <w:tcW w:w="725" w:type="pct"/>
            <w:shd w:val="clear" w:color="auto" w:fill="auto"/>
          </w:tcPr>
          <w:p w14:paraId="3177912B"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5308FCE1" w14:textId="77777777" w:rsidR="004C16D6" w:rsidRPr="00603AF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239</w:t>
            </w:r>
          </w:p>
        </w:tc>
        <w:tc>
          <w:tcPr>
            <w:tcW w:w="578" w:type="pct"/>
            <w:shd w:val="clear" w:color="auto" w:fill="auto"/>
          </w:tcPr>
          <w:p w14:paraId="1ADA30E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3805</w:t>
            </w:r>
          </w:p>
        </w:tc>
        <w:tc>
          <w:tcPr>
            <w:tcW w:w="668" w:type="pct"/>
            <w:shd w:val="clear" w:color="auto" w:fill="auto"/>
          </w:tcPr>
          <w:p w14:paraId="3F93271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866" w:type="pct"/>
            <w:shd w:val="clear" w:color="auto" w:fill="auto"/>
          </w:tcPr>
          <w:p w14:paraId="0B4EC1D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ASPD</w:t>
            </w:r>
          </w:p>
        </w:tc>
        <w:tc>
          <w:tcPr>
            <w:tcW w:w="459" w:type="pct"/>
            <w:shd w:val="clear" w:color="auto" w:fill="auto"/>
          </w:tcPr>
          <w:p w14:paraId="677043C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14:paraId="70043BDB" w14:textId="77777777" w:rsidTr="00C82C3D">
        <w:trPr>
          <w:trHeight w:val="718"/>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0CA974E3" w14:textId="77777777" w:rsidR="004C16D6" w:rsidRDefault="004C16D6" w:rsidP="00C82C3D">
            <w:pPr>
              <w:rPr>
                <w:rFonts w:ascii="Times New Roman" w:hAnsi="Times New Roman" w:cs="Times New Roman"/>
                <w:b w:val="0"/>
                <w:bCs w:val="0"/>
              </w:rPr>
            </w:pPr>
            <w:r>
              <w:rPr>
                <w:rFonts w:ascii="Times New Roman" w:hAnsi="Times New Roman" w:cs="Times New Roman"/>
                <w:b w:val="0"/>
                <w:bCs w:val="0"/>
              </w:rPr>
              <w:t>Tate et al. (2022)</w:t>
            </w:r>
          </w:p>
        </w:tc>
        <w:tc>
          <w:tcPr>
            <w:tcW w:w="448" w:type="pct"/>
            <w:shd w:val="clear" w:color="auto" w:fill="auto"/>
          </w:tcPr>
          <w:p w14:paraId="5BF5D38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725" w:type="pct"/>
            <w:shd w:val="clear" w:color="auto" w:fill="auto"/>
          </w:tcPr>
          <w:p w14:paraId="00C18CB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275" w:type="pct"/>
            <w:shd w:val="clear" w:color="auto" w:fill="auto"/>
          </w:tcPr>
          <w:p w14:paraId="1C3FD65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12175</w:t>
            </w:r>
          </w:p>
        </w:tc>
        <w:tc>
          <w:tcPr>
            <w:tcW w:w="578" w:type="pct"/>
            <w:shd w:val="clear" w:color="auto" w:fill="auto"/>
          </w:tcPr>
          <w:p w14:paraId="580EB89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1957664</w:t>
            </w:r>
          </w:p>
        </w:tc>
        <w:tc>
          <w:tcPr>
            <w:tcW w:w="668" w:type="pct"/>
            <w:shd w:val="clear" w:color="auto" w:fill="auto"/>
          </w:tcPr>
          <w:p w14:paraId="47CCA7A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BPD</w:t>
            </w:r>
          </w:p>
        </w:tc>
        <w:tc>
          <w:tcPr>
            <w:tcW w:w="866" w:type="pct"/>
            <w:shd w:val="clear" w:color="auto" w:fill="auto"/>
          </w:tcPr>
          <w:p w14:paraId="114785C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BPD</w:t>
            </w:r>
          </w:p>
        </w:tc>
        <w:tc>
          <w:tcPr>
            <w:tcW w:w="459" w:type="pct"/>
            <w:shd w:val="clear" w:color="auto" w:fill="auto"/>
          </w:tcPr>
          <w:p w14:paraId="7FE42FA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495A0B10" w14:textId="77777777" w:rsidTr="00C82C3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81" w:type="pct"/>
            <w:vMerge w:val="restart"/>
            <w:shd w:val="clear" w:color="auto" w:fill="auto"/>
          </w:tcPr>
          <w:p w14:paraId="6D7930E0" w14:textId="77777777" w:rsidR="004C16D6" w:rsidRDefault="004C16D6" w:rsidP="00C82C3D">
            <w:pPr>
              <w:rPr>
                <w:rFonts w:ascii="Times New Roman" w:hAnsi="Times New Roman" w:cs="Times New Roman"/>
                <w:b w:val="0"/>
                <w:bCs w:val="0"/>
              </w:rPr>
            </w:pPr>
            <w:r>
              <w:rPr>
                <w:rFonts w:ascii="Times New Roman" w:hAnsi="Times New Roman" w:cs="Times New Roman"/>
                <w:b w:val="0"/>
                <w:bCs w:val="0"/>
              </w:rPr>
              <w:t>Tsai et al. (2022)</w:t>
            </w:r>
          </w:p>
        </w:tc>
        <w:tc>
          <w:tcPr>
            <w:tcW w:w="448" w:type="pct"/>
            <w:vMerge w:val="restart"/>
            <w:shd w:val="clear" w:color="auto" w:fill="auto"/>
          </w:tcPr>
          <w:p w14:paraId="5D54E60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USA</w:t>
            </w:r>
          </w:p>
        </w:tc>
        <w:tc>
          <w:tcPr>
            <w:tcW w:w="725" w:type="pct"/>
            <w:vMerge w:val="restart"/>
            <w:shd w:val="clear" w:color="auto" w:fill="auto"/>
          </w:tcPr>
          <w:p w14:paraId="1D088C1B"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6BF3B62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932</w:t>
            </w:r>
          </w:p>
        </w:tc>
        <w:tc>
          <w:tcPr>
            <w:tcW w:w="578" w:type="pct"/>
            <w:vMerge w:val="restart"/>
            <w:shd w:val="clear" w:color="auto" w:fill="auto"/>
          </w:tcPr>
          <w:p w14:paraId="7FA102C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29405</w:t>
            </w:r>
          </w:p>
          <w:p w14:paraId="5EF3DD0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C72A4C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8" w:type="pct"/>
            <w:shd w:val="clear" w:color="auto" w:fill="auto"/>
          </w:tcPr>
          <w:p w14:paraId="6527C38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866" w:type="pct"/>
            <w:shd w:val="clear" w:color="auto" w:fill="auto"/>
          </w:tcPr>
          <w:p w14:paraId="4184E11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21BC216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705BF98B" w14:textId="77777777" w:rsidTr="00C82C3D">
        <w:trPr>
          <w:trHeight w:val="718"/>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1E6749D1" w14:textId="77777777" w:rsidR="004C16D6" w:rsidRDefault="004C16D6" w:rsidP="00C82C3D">
            <w:pPr>
              <w:rPr>
                <w:rFonts w:ascii="Times New Roman" w:hAnsi="Times New Roman" w:cs="Times New Roman"/>
                <w:b w:val="0"/>
                <w:bCs w:val="0"/>
              </w:rPr>
            </w:pPr>
          </w:p>
        </w:tc>
        <w:tc>
          <w:tcPr>
            <w:tcW w:w="448" w:type="pct"/>
            <w:vMerge/>
            <w:shd w:val="clear" w:color="auto" w:fill="auto"/>
          </w:tcPr>
          <w:p w14:paraId="7B87AB1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1EBAAAB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75" w:type="pct"/>
            <w:shd w:val="clear" w:color="auto" w:fill="auto"/>
          </w:tcPr>
          <w:p w14:paraId="7A339B3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4287</w:t>
            </w:r>
          </w:p>
        </w:tc>
        <w:tc>
          <w:tcPr>
            <w:tcW w:w="578" w:type="pct"/>
            <w:vMerge/>
            <w:shd w:val="clear" w:color="auto" w:fill="auto"/>
          </w:tcPr>
          <w:p w14:paraId="28D6BFC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68" w:type="pct"/>
            <w:shd w:val="clear" w:color="auto" w:fill="auto"/>
          </w:tcPr>
          <w:p w14:paraId="51875E9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BPD</w:t>
            </w:r>
          </w:p>
        </w:tc>
        <w:tc>
          <w:tcPr>
            <w:tcW w:w="866" w:type="pct"/>
            <w:shd w:val="clear" w:color="auto" w:fill="auto"/>
          </w:tcPr>
          <w:p w14:paraId="51450DB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612C022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4E68BCA0" w14:textId="77777777" w:rsidTr="00C82C3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81" w:type="pct"/>
            <w:vMerge/>
            <w:shd w:val="clear" w:color="auto" w:fill="auto"/>
          </w:tcPr>
          <w:p w14:paraId="1381461B" w14:textId="77777777" w:rsidR="004C16D6" w:rsidRDefault="004C16D6" w:rsidP="00C82C3D">
            <w:pPr>
              <w:rPr>
                <w:rFonts w:ascii="Times New Roman" w:hAnsi="Times New Roman" w:cs="Times New Roman"/>
                <w:b w:val="0"/>
                <w:bCs w:val="0"/>
              </w:rPr>
            </w:pPr>
          </w:p>
        </w:tc>
        <w:tc>
          <w:tcPr>
            <w:tcW w:w="448" w:type="pct"/>
            <w:vMerge/>
            <w:shd w:val="clear" w:color="auto" w:fill="auto"/>
          </w:tcPr>
          <w:p w14:paraId="616B2FFB"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5" w:type="pct"/>
            <w:vMerge/>
            <w:shd w:val="clear" w:color="auto" w:fill="auto"/>
          </w:tcPr>
          <w:p w14:paraId="681C968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5" w:type="pct"/>
            <w:shd w:val="clear" w:color="auto" w:fill="auto"/>
          </w:tcPr>
          <w:p w14:paraId="2BC7E44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2429</w:t>
            </w:r>
          </w:p>
        </w:tc>
        <w:tc>
          <w:tcPr>
            <w:tcW w:w="578" w:type="pct"/>
            <w:vMerge/>
            <w:shd w:val="clear" w:color="auto" w:fill="auto"/>
          </w:tcPr>
          <w:p w14:paraId="2E8C6D5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68" w:type="pct"/>
            <w:shd w:val="clear" w:color="auto" w:fill="auto"/>
          </w:tcPr>
          <w:p w14:paraId="5C4AEF9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StPD</w:t>
            </w:r>
            <w:proofErr w:type="spellEnd"/>
          </w:p>
        </w:tc>
        <w:tc>
          <w:tcPr>
            <w:tcW w:w="866" w:type="pct"/>
            <w:shd w:val="clear" w:color="auto" w:fill="auto"/>
          </w:tcPr>
          <w:p w14:paraId="41D5E63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45EDC9E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14:paraId="042C8923" w14:textId="77777777" w:rsidTr="00C82C3D">
        <w:trPr>
          <w:trHeight w:val="718"/>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2319280F" w14:textId="77777777" w:rsidR="004C16D6" w:rsidRDefault="004C16D6" w:rsidP="00C82C3D">
            <w:pPr>
              <w:rPr>
                <w:rFonts w:ascii="Times New Roman" w:hAnsi="Times New Roman" w:cs="Times New Roman"/>
              </w:rPr>
            </w:pPr>
            <w:proofErr w:type="spellStart"/>
            <w:r>
              <w:rPr>
                <w:rFonts w:ascii="Times New Roman" w:hAnsi="Times New Roman" w:cs="Times New Roman"/>
                <w:b w:val="0"/>
                <w:bCs w:val="0"/>
              </w:rPr>
              <w:t>Mok</w:t>
            </w:r>
            <w:proofErr w:type="spellEnd"/>
            <w:r>
              <w:rPr>
                <w:rFonts w:ascii="Times New Roman" w:hAnsi="Times New Roman" w:cs="Times New Roman"/>
                <w:b w:val="0"/>
                <w:bCs w:val="0"/>
              </w:rPr>
              <w:t xml:space="preserve"> et al., F (2023)</w:t>
            </w:r>
          </w:p>
        </w:tc>
        <w:tc>
          <w:tcPr>
            <w:tcW w:w="448" w:type="pct"/>
            <w:shd w:val="clear" w:color="auto" w:fill="auto"/>
          </w:tcPr>
          <w:p w14:paraId="17228A7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Denmark</w:t>
            </w:r>
          </w:p>
        </w:tc>
        <w:tc>
          <w:tcPr>
            <w:tcW w:w="725" w:type="pct"/>
            <w:shd w:val="clear" w:color="auto" w:fill="auto"/>
          </w:tcPr>
          <w:p w14:paraId="2325AD0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275" w:type="pct"/>
            <w:shd w:val="clear" w:color="auto" w:fill="auto"/>
          </w:tcPr>
          <w:p w14:paraId="776AA95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5686</w:t>
            </w:r>
          </w:p>
        </w:tc>
        <w:tc>
          <w:tcPr>
            <w:tcW w:w="578" w:type="pct"/>
            <w:shd w:val="clear" w:color="auto" w:fill="auto"/>
          </w:tcPr>
          <w:p w14:paraId="51EEA43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802925</w:t>
            </w:r>
          </w:p>
        </w:tc>
        <w:tc>
          <w:tcPr>
            <w:tcW w:w="668" w:type="pct"/>
            <w:shd w:val="clear" w:color="auto" w:fill="auto"/>
          </w:tcPr>
          <w:p w14:paraId="4B1E2AA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5F56C7E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1F40634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r>
      <w:tr w:rsidR="004C16D6" w14:paraId="4CE1508B" w14:textId="77777777" w:rsidTr="00C82C3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3B95B2FF" w14:textId="77777777" w:rsidR="004C16D6" w:rsidRPr="00CD5975" w:rsidRDefault="004C16D6" w:rsidP="00C82C3D">
            <w:pPr>
              <w:rPr>
                <w:rFonts w:ascii="Times New Roman" w:hAnsi="Times New Roman" w:cs="Times New Roman"/>
                <w:b w:val="0"/>
                <w:bCs w:val="0"/>
              </w:rPr>
            </w:pPr>
            <w:proofErr w:type="spellStart"/>
            <w:r>
              <w:rPr>
                <w:rFonts w:ascii="Times New Roman" w:hAnsi="Times New Roman" w:cs="Times New Roman"/>
                <w:b w:val="0"/>
                <w:bCs w:val="0"/>
              </w:rPr>
              <w:t>Mok</w:t>
            </w:r>
            <w:proofErr w:type="spellEnd"/>
            <w:r>
              <w:rPr>
                <w:rFonts w:ascii="Times New Roman" w:hAnsi="Times New Roman" w:cs="Times New Roman"/>
                <w:b w:val="0"/>
                <w:bCs w:val="0"/>
              </w:rPr>
              <w:t xml:space="preserve"> et al., M (2023)</w:t>
            </w:r>
          </w:p>
        </w:tc>
        <w:tc>
          <w:tcPr>
            <w:tcW w:w="448" w:type="pct"/>
            <w:shd w:val="clear" w:color="auto" w:fill="auto"/>
          </w:tcPr>
          <w:p w14:paraId="7900ABB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Denmark</w:t>
            </w:r>
          </w:p>
        </w:tc>
        <w:tc>
          <w:tcPr>
            <w:tcW w:w="725" w:type="pct"/>
            <w:shd w:val="clear" w:color="auto" w:fill="auto"/>
          </w:tcPr>
          <w:p w14:paraId="29C8657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275" w:type="pct"/>
            <w:shd w:val="clear" w:color="auto" w:fill="auto"/>
          </w:tcPr>
          <w:p w14:paraId="07E98C4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3268</w:t>
            </w:r>
          </w:p>
        </w:tc>
        <w:tc>
          <w:tcPr>
            <w:tcW w:w="578" w:type="pct"/>
            <w:shd w:val="clear" w:color="auto" w:fill="auto"/>
          </w:tcPr>
          <w:p w14:paraId="25B757E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770125</w:t>
            </w:r>
          </w:p>
        </w:tc>
        <w:tc>
          <w:tcPr>
            <w:tcW w:w="668" w:type="pct"/>
            <w:shd w:val="clear" w:color="auto" w:fill="auto"/>
          </w:tcPr>
          <w:p w14:paraId="05B4508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7181039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7D73571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5C246F46" w14:textId="77777777" w:rsidTr="00C82C3D">
        <w:trPr>
          <w:trHeight w:val="41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auto"/>
          </w:tcPr>
          <w:p w14:paraId="7ADBC513" w14:textId="77777777" w:rsidR="004C16D6" w:rsidRPr="009F0129" w:rsidRDefault="004C16D6" w:rsidP="00C82C3D">
            <w:pPr>
              <w:spacing w:line="480" w:lineRule="auto"/>
              <w:rPr>
                <w:rFonts w:ascii="Times New Roman" w:hAnsi="Times New Roman" w:cs="Times New Roman"/>
                <w:bCs w:val="0"/>
              </w:rPr>
            </w:pPr>
            <w:r w:rsidRPr="009F0129">
              <w:rPr>
                <w:rFonts w:ascii="Times New Roman" w:hAnsi="Times New Roman" w:cs="Times New Roman"/>
                <w:bCs w:val="0"/>
              </w:rPr>
              <w:t>Studies identified in the 2012 review</w:t>
            </w:r>
          </w:p>
        </w:tc>
      </w:tr>
      <w:tr w:rsidR="004C16D6" w:rsidRPr="00A07729" w14:paraId="5A1D0BE0" w14:textId="77777777" w:rsidTr="00C82C3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7CCDB68E"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Durbin et al. (1977)</w:t>
            </w:r>
          </w:p>
        </w:tc>
        <w:tc>
          <w:tcPr>
            <w:tcW w:w="448" w:type="pct"/>
            <w:shd w:val="clear" w:color="auto" w:fill="auto"/>
          </w:tcPr>
          <w:p w14:paraId="7AE1558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USA</w:t>
            </w:r>
          </w:p>
        </w:tc>
        <w:tc>
          <w:tcPr>
            <w:tcW w:w="725" w:type="pct"/>
            <w:shd w:val="clear" w:color="auto" w:fill="auto"/>
          </w:tcPr>
          <w:p w14:paraId="319B044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22FF980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29</w:t>
            </w:r>
          </w:p>
        </w:tc>
        <w:tc>
          <w:tcPr>
            <w:tcW w:w="578" w:type="pct"/>
            <w:shd w:val="clear" w:color="auto" w:fill="auto"/>
          </w:tcPr>
          <w:p w14:paraId="4277C03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93818</w:t>
            </w:r>
          </w:p>
        </w:tc>
        <w:tc>
          <w:tcPr>
            <w:tcW w:w="668" w:type="pct"/>
            <w:shd w:val="clear" w:color="auto" w:fill="auto"/>
          </w:tcPr>
          <w:p w14:paraId="071529D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51F2D14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6B5294A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0A229F57" w14:textId="77777777" w:rsidTr="00C82C3D">
        <w:trPr>
          <w:trHeight w:val="383"/>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275D887D"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Steadman et al. (1978)</w:t>
            </w:r>
          </w:p>
        </w:tc>
        <w:tc>
          <w:tcPr>
            <w:tcW w:w="448" w:type="pct"/>
            <w:shd w:val="clear" w:color="auto" w:fill="auto"/>
          </w:tcPr>
          <w:p w14:paraId="4A49DD6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USA</w:t>
            </w:r>
          </w:p>
        </w:tc>
        <w:tc>
          <w:tcPr>
            <w:tcW w:w="725" w:type="pct"/>
            <w:shd w:val="clear" w:color="auto" w:fill="auto"/>
          </w:tcPr>
          <w:p w14:paraId="0EBFA8E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275" w:type="pct"/>
            <w:shd w:val="clear" w:color="auto" w:fill="auto"/>
          </w:tcPr>
          <w:p w14:paraId="69BED89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56</w:t>
            </w:r>
          </w:p>
        </w:tc>
        <w:tc>
          <w:tcPr>
            <w:tcW w:w="578" w:type="pct"/>
            <w:shd w:val="clear" w:color="auto" w:fill="auto"/>
          </w:tcPr>
          <w:p w14:paraId="598807A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12320540</w:t>
            </w:r>
          </w:p>
        </w:tc>
        <w:tc>
          <w:tcPr>
            <w:tcW w:w="668" w:type="pct"/>
            <w:shd w:val="clear" w:color="auto" w:fill="auto"/>
          </w:tcPr>
          <w:p w14:paraId="529B442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2991560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479DC1D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67F20D04" w14:textId="77777777" w:rsidTr="00C82C3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6D478998"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t>Ortmann</w:t>
            </w:r>
            <w:proofErr w:type="spellEnd"/>
            <w:r w:rsidRPr="00392A77">
              <w:rPr>
                <w:rFonts w:ascii="Times New Roman" w:hAnsi="Times New Roman" w:cs="Times New Roman"/>
                <w:b w:val="0"/>
              </w:rPr>
              <w:t xml:space="preserve"> (1981)</w:t>
            </w:r>
          </w:p>
        </w:tc>
        <w:tc>
          <w:tcPr>
            <w:tcW w:w="448" w:type="pct"/>
            <w:shd w:val="clear" w:color="auto" w:fill="auto"/>
          </w:tcPr>
          <w:p w14:paraId="6C7686E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Denmark</w:t>
            </w:r>
          </w:p>
        </w:tc>
        <w:tc>
          <w:tcPr>
            <w:tcW w:w="725" w:type="pct"/>
            <w:shd w:val="clear" w:color="auto" w:fill="auto"/>
          </w:tcPr>
          <w:p w14:paraId="1A21268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Case-control</w:t>
            </w:r>
          </w:p>
        </w:tc>
        <w:tc>
          <w:tcPr>
            <w:tcW w:w="275" w:type="pct"/>
            <w:shd w:val="clear" w:color="auto" w:fill="auto"/>
          </w:tcPr>
          <w:p w14:paraId="04D0CDB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135</w:t>
            </w:r>
          </w:p>
        </w:tc>
        <w:tc>
          <w:tcPr>
            <w:tcW w:w="578" w:type="pct"/>
            <w:shd w:val="clear" w:color="auto" w:fill="auto"/>
          </w:tcPr>
          <w:p w14:paraId="5970747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10974</w:t>
            </w:r>
          </w:p>
        </w:tc>
        <w:tc>
          <w:tcPr>
            <w:tcW w:w="668" w:type="pct"/>
            <w:shd w:val="clear" w:color="auto" w:fill="auto"/>
          </w:tcPr>
          <w:p w14:paraId="4A30DFA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5001157C"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54A20DA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4C5A1CAA" w14:textId="77777777" w:rsidTr="00C82C3D">
        <w:trPr>
          <w:trHeight w:val="391"/>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4BEA3462"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Swanson (1994)</w:t>
            </w:r>
          </w:p>
        </w:tc>
        <w:tc>
          <w:tcPr>
            <w:tcW w:w="448" w:type="pct"/>
            <w:shd w:val="clear" w:color="auto" w:fill="auto"/>
          </w:tcPr>
          <w:p w14:paraId="72E87CF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Canada</w:t>
            </w:r>
          </w:p>
        </w:tc>
        <w:tc>
          <w:tcPr>
            <w:tcW w:w="725" w:type="pct"/>
            <w:shd w:val="clear" w:color="auto" w:fill="auto"/>
          </w:tcPr>
          <w:p w14:paraId="5C0E5EF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2E5D870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104</w:t>
            </w:r>
          </w:p>
        </w:tc>
        <w:tc>
          <w:tcPr>
            <w:tcW w:w="578" w:type="pct"/>
            <w:shd w:val="clear" w:color="auto" w:fill="auto"/>
          </w:tcPr>
          <w:p w14:paraId="551260A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3154</w:t>
            </w:r>
          </w:p>
        </w:tc>
        <w:tc>
          <w:tcPr>
            <w:tcW w:w="668" w:type="pct"/>
            <w:shd w:val="clear" w:color="auto" w:fill="auto"/>
          </w:tcPr>
          <w:p w14:paraId="3D12AE3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866" w:type="pct"/>
            <w:shd w:val="clear" w:color="auto" w:fill="auto"/>
          </w:tcPr>
          <w:p w14:paraId="10B2AC7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318EBFA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rsidRPr="00A07729" w14:paraId="714D7869" w14:textId="77777777" w:rsidTr="00C82C3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380A80CC" w14:textId="77777777" w:rsidR="004C16D6" w:rsidRPr="00392A77" w:rsidRDefault="004C16D6" w:rsidP="00C82C3D">
            <w:pPr>
              <w:rPr>
                <w:rFonts w:ascii="Times New Roman" w:hAnsi="Times New Roman" w:cs="Times New Roman"/>
              </w:rPr>
            </w:pPr>
            <w:proofErr w:type="spellStart"/>
            <w:r w:rsidRPr="00392A77">
              <w:rPr>
                <w:rFonts w:ascii="Times New Roman" w:hAnsi="Times New Roman" w:cs="Times New Roman"/>
                <w:b w:val="0"/>
              </w:rPr>
              <w:t>Modestin</w:t>
            </w:r>
            <w:proofErr w:type="spellEnd"/>
            <w:r w:rsidRPr="00392A77">
              <w:rPr>
                <w:rFonts w:ascii="Times New Roman" w:hAnsi="Times New Roman" w:cs="Times New Roman"/>
                <w:b w:val="0"/>
              </w:rPr>
              <w:t xml:space="preserve"> &amp; </w:t>
            </w:r>
            <w:proofErr w:type="spellStart"/>
            <w:r w:rsidRPr="00392A77">
              <w:rPr>
                <w:rFonts w:ascii="Times New Roman" w:hAnsi="Times New Roman" w:cs="Times New Roman"/>
                <w:b w:val="0"/>
              </w:rPr>
              <w:t>Ammannn</w:t>
            </w:r>
            <w:proofErr w:type="spellEnd"/>
            <w:r w:rsidRPr="00392A77">
              <w:rPr>
                <w:rFonts w:ascii="Times New Roman" w:hAnsi="Times New Roman" w:cs="Times New Roman"/>
                <w:b w:val="0"/>
              </w:rPr>
              <w:t>, F (1995)</w:t>
            </w:r>
          </w:p>
        </w:tc>
        <w:tc>
          <w:tcPr>
            <w:tcW w:w="448" w:type="pct"/>
            <w:shd w:val="clear" w:color="auto" w:fill="auto"/>
          </w:tcPr>
          <w:p w14:paraId="05FBE03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Switzerland</w:t>
            </w:r>
          </w:p>
        </w:tc>
        <w:tc>
          <w:tcPr>
            <w:tcW w:w="725" w:type="pct"/>
            <w:shd w:val="clear" w:color="auto" w:fill="auto"/>
          </w:tcPr>
          <w:p w14:paraId="2AD44F4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2DF144D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141</w:t>
            </w:r>
          </w:p>
        </w:tc>
        <w:tc>
          <w:tcPr>
            <w:tcW w:w="578" w:type="pct"/>
            <w:shd w:val="clear" w:color="auto" w:fill="auto"/>
          </w:tcPr>
          <w:p w14:paraId="1BEA7F8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578</w:t>
            </w:r>
          </w:p>
        </w:tc>
        <w:tc>
          <w:tcPr>
            <w:tcW w:w="668" w:type="pct"/>
            <w:shd w:val="clear" w:color="auto" w:fill="auto"/>
          </w:tcPr>
          <w:p w14:paraId="0E2AA02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144ED0A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2EA7AAB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r>
      <w:tr w:rsidR="004C16D6" w:rsidRPr="00A07729" w14:paraId="3B4455C7" w14:textId="77777777" w:rsidTr="00C82C3D">
        <w:trPr>
          <w:trHeight w:val="264"/>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441141FD"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lastRenderedPageBreak/>
              <w:t>Modestin</w:t>
            </w:r>
            <w:proofErr w:type="spellEnd"/>
            <w:r w:rsidRPr="00392A77">
              <w:rPr>
                <w:rFonts w:ascii="Times New Roman" w:hAnsi="Times New Roman" w:cs="Times New Roman"/>
                <w:b w:val="0"/>
              </w:rPr>
              <w:t xml:space="preserve"> &amp; </w:t>
            </w:r>
            <w:proofErr w:type="spellStart"/>
            <w:r w:rsidRPr="00392A77">
              <w:rPr>
                <w:rFonts w:ascii="Times New Roman" w:hAnsi="Times New Roman" w:cs="Times New Roman"/>
                <w:b w:val="0"/>
              </w:rPr>
              <w:t>Ammannn</w:t>
            </w:r>
            <w:proofErr w:type="spellEnd"/>
            <w:r w:rsidRPr="00392A77">
              <w:rPr>
                <w:rFonts w:ascii="Times New Roman" w:hAnsi="Times New Roman" w:cs="Times New Roman"/>
                <w:b w:val="0"/>
              </w:rPr>
              <w:t>, M (1995)</w:t>
            </w:r>
          </w:p>
        </w:tc>
        <w:tc>
          <w:tcPr>
            <w:tcW w:w="448" w:type="pct"/>
            <w:shd w:val="clear" w:color="auto" w:fill="auto"/>
          </w:tcPr>
          <w:p w14:paraId="651D6BD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Switzerland</w:t>
            </w:r>
          </w:p>
        </w:tc>
        <w:tc>
          <w:tcPr>
            <w:tcW w:w="725" w:type="pct"/>
            <w:shd w:val="clear" w:color="auto" w:fill="auto"/>
          </w:tcPr>
          <w:p w14:paraId="34BEE44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1A487B7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203</w:t>
            </w:r>
          </w:p>
        </w:tc>
        <w:tc>
          <w:tcPr>
            <w:tcW w:w="578" w:type="pct"/>
            <w:shd w:val="clear" w:color="auto" w:fill="auto"/>
          </w:tcPr>
          <w:p w14:paraId="69B47D5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687</w:t>
            </w:r>
          </w:p>
        </w:tc>
        <w:tc>
          <w:tcPr>
            <w:tcW w:w="668" w:type="pct"/>
            <w:shd w:val="clear" w:color="auto" w:fill="auto"/>
          </w:tcPr>
          <w:p w14:paraId="4C3A0E0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6A3A34E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560C91D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1E419224" w14:textId="77777777" w:rsidTr="00C82C3D">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479B7741" w14:textId="77777777" w:rsidR="004C16D6" w:rsidRPr="00392A77" w:rsidRDefault="004C16D6" w:rsidP="00C82C3D">
            <w:pPr>
              <w:rPr>
                <w:rFonts w:ascii="Times New Roman" w:hAnsi="Times New Roman" w:cs="Times New Roman"/>
              </w:rPr>
            </w:pPr>
            <w:r w:rsidRPr="00392A77">
              <w:rPr>
                <w:rFonts w:ascii="Times New Roman" w:hAnsi="Times New Roman" w:cs="Times New Roman"/>
                <w:b w:val="0"/>
              </w:rPr>
              <w:t>Hodgins et al., F (1996)</w:t>
            </w:r>
          </w:p>
        </w:tc>
        <w:tc>
          <w:tcPr>
            <w:tcW w:w="448" w:type="pct"/>
            <w:shd w:val="clear" w:color="auto" w:fill="auto"/>
          </w:tcPr>
          <w:p w14:paraId="323AC8C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Denmark</w:t>
            </w:r>
          </w:p>
        </w:tc>
        <w:tc>
          <w:tcPr>
            <w:tcW w:w="725" w:type="pct"/>
            <w:shd w:val="clear" w:color="auto" w:fill="auto"/>
          </w:tcPr>
          <w:p w14:paraId="1435AE8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6A74120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3553</w:t>
            </w:r>
          </w:p>
        </w:tc>
        <w:tc>
          <w:tcPr>
            <w:tcW w:w="578" w:type="pct"/>
            <w:shd w:val="clear" w:color="auto" w:fill="auto"/>
          </w:tcPr>
          <w:p w14:paraId="01E58DB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147367</w:t>
            </w:r>
          </w:p>
        </w:tc>
        <w:tc>
          <w:tcPr>
            <w:tcW w:w="668" w:type="pct"/>
            <w:shd w:val="clear" w:color="auto" w:fill="auto"/>
          </w:tcPr>
          <w:p w14:paraId="5E7A44C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ASPD without comorbidity of major mental health disorders</w:t>
            </w:r>
          </w:p>
        </w:tc>
        <w:tc>
          <w:tcPr>
            <w:tcW w:w="866" w:type="pct"/>
            <w:shd w:val="clear" w:color="auto" w:fill="auto"/>
          </w:tcPr>
          <w:p w14:paraId="13AE437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1F5F18A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r>
      <w:tr w:rsidR="004C16D6" w:rsidRPr="00A07729" w14:paraId="5FCE17BE" w14:textId="77777777" w:rsidTr="00C82C3D">
        <w:trPr>
          <w:trHeight w:val="604"/>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54902FE4"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Hodgins et al., M (1996)</w:t>
            </w:r>
          </w:p>
        </w:tc>
        <w:tc>
          <w:tcPr>
            <w:tcW w:w="448" w:type="pct"/>
            <w:shd w:val="clear" w:color="auto" w:fill="auto"/>
          </w:tcPr>
          <w:p w14:paraId="3A8A1C3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Denmark</w:t>
            </w:r>
          </w:p>
        </w:tc>
        <w:tc>
          <w:tcPr>
            <w:tcW w:w="725" w:type="pct"/>
            <w:shd w:val="clear" w:color="auto" w:fill="auto"/>
          </w:tcPr>
          <w:p w14:paraId="5F6A24E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06169C7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3069</w:t>
            </w:r>
          </w:p>
        </w:tc>
        <w:tc>
          <w:tcPr>
            <w:tcW w:w="578" w:type="pct"/>
            <w:shd w:val="clear" w:color="auto" w:fill="auto"/>
          </w:tcPr>
          <w:p w14:paraId="2C7D664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155580</w:t>
            </w:r>
          </w:p>
        </w:tc>
        <w:tc>
          <w:tcPr>
            <w:tcW w:w="668" w:type="pct"/>
            <w:shd w:val="clear" w:color="auto" w:fill="auto"/>
          </w:tcPr>
          <w:p w14:paraId="61CABFC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 without comorbidity of major mental health disorders</w:t>
            </w:r>
          </w:p>
        </w:tc>
        <w:tc>
          <w:tcPr>
            <w:tcW w:w="866" w:type="pct"/>
            <w:shd w:val="clear" w:color="auto" w:fill="auto"/>
          </w:tcPr>
          <w:p w14:paraId="3A2D639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7A53115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1DD1F6F9" w14:textId="77777777" w:rsidTr="00C82C3D">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0071B0B7"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t>Stueve</w:t>
            </w:r>
            <w:proofErr w:type="spellEnd"/>
            <w:r w:rsidRPr="00392A77">
              <w:rPr>
                <w:rFonts w:ascii="Times New Roman" w:hAnsi="Times New Roman" w:cs="Times New Roman"/>
                <w:b w:val="0"/>
              </w:rPr>
              <w:t xml:space="preserve"> &amp; Link (1997)</w:t>
            </w:r>
          </w:p>
        </w:tc>
        <w:tc>
          <w:tcPr>
            <w:tcW w:w="448" w:type="pct"/>
            <w:shd w:val="clear" w:color="auto" w:fill="auto"/>
          </w:tcPr>
          <w:p w14:paraId="2495040B"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Israel</w:t>
            </w:r>
          </w:p>
        </w:tc>
        <w:tc>
          <w:tcPr>
            <w:tcW w:w="725" w:type="pct"/>
            <w:shd w:val="clear" w:color="auto" w:fill="auto"/>
          </w:tcPr>
          <w:p w14:paraId="03C8F03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4EB53C1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w:t>
            </w:r>
          </w:p>
        </w:tc>
        <w:tc>
          <w:tcPr>
            <w:tcW w:w="578" w:type="pct"/>
            <w:shd w:val="clear" w:color="auto" w:fill="auto"/>
          </w:tcPr>
          <w:p w14:paraId="19D05F4C"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1688</w:t>
            </w:r>
          </w:p>
        </w:tc>
        <w:tc>
          <w:tcPr>
            <w:tcW w:w="668" w:type="pct"/>
            <w:shd w:val="clear" w:color="auto" w:fill="auto"/>
          </w:tcPr>
          <w:p w14:paraId="69E4A34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ASPD only</w:t>
            </w:r>
          </w:p>
        </w:tc>
        <w:tc>
          <w:tcPr>
            <w:tcW w:w="866" w:type="pct"/>
            <w:shd w:val="clear" w:color="auto" w:fill="auto"/>
          </w:tcPr>
          <w:p w14:paraId="03599FC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2052A6B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rsidRPr="00A07729" w14:paraId="04A1D199" w14:textId="77777777" w:rsidTr="00C82C3D">
        <w:trPr>
          <w:trHeight w:val="904"/>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1AFC6F0C"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Monahan &amp; Appelbaum (2000)</w:t>
            </w:r>
          </w:p>
        </w:tc>
        <w:tc>
          <w:tcPr>
            <w:tcW w:w="448" w:type="pct"/>
            <w:shd w:val="clear" w:color="auto" w:fill="auto"/>
          </w:tcPr>
          <w:p w14:paraId="613CE8D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USA</w:t>
            </w:r>
          </w:p>
        </w:tc>
        <w:tc>
          <w:tcPr>
            <w:tcW w:w="725" w:type="pct"/>
            <w:shd w:val="clear" w:color="auto" w:fill="auto"/>
          </w:tcPr>
          <w:p w14:paraId="78BE476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275" w:type="pct"/>
            <w:shd w:val="clear" w:color="auto" w:fill="auto"/>
          </w:tcPr>
          <w:p w14:paraId="36C5B0C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c>
          <w:tcPr>
            <w:tcW w:w="578" w:type="pct"/>
            <w:shd w:val="clear" w:color="auto" w:fill="auto"/>
          </w:tcPr>
          <w:p w14:paraId="591AA57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519</w:t>
            </w:r>
          </w:p>
        </w:tc>
        <w:tc>
          <w:tcPr>
            <w:tcW w:w="668" w:type="pct"/>
            <w:shd w:val="clear" w:color="auto" w:fill="auto"/>
          </w:tcPr>
          <w:p w14:paraId="6E4ABFC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 without comorbidity of other psychiatric disorders</w:t>
            </w:r>
          </w:p>
        </w:tc>
        <w:tc>
          <w:tcPr>
            <w:tcW w:w="866" w:type="pct"/>
            <w:shd w:val="clear" w:color="auto" w:fill="auto"/>
          </w:tcPr>
          <w:p w14:paraId="44AB8D8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04607CD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180DBB66" w14:textId="77777777" w:rsidTr="00C82C3D">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4EF2825E" w14:textId="77777777" w:rsidR="004C16D6" w:rsidRPr="00392A77" w:rsidRDefault="004C16D6" w:rsidP="00C82C3D">
            <w:pPr>
              <w:rPr>
                <w:rFonts w:ascii="Times New Roman" w:hAnsi="Times New Roman" w:cs="Times New Roman"/>
                <w:b w:val="0"/>
              </w:rPr>
            </w:pPr>
            <w:r w:rsidRPr="00392A77">
              <w:rPr>
                <w:rFonts w:ascii="Times New Roman" w:hAnsi="Times New Roman" w:cs="Times New Roman"/>
                <w:b w:val="0"/>
              </w:rPr>
              <w:t>Johnson et al. (2000)</w:t>
            </w:r>
          </w:p>
        </w:tc>
        <w:tc>
          <w:tcPr>
            <w:tcW w:w="448" w:type="pct"/>
            <w:shd w:val="clear" w:color="auto" w:fill="auto"/>
          </w:tcPr>
          <w:p w14:paraId="48803B4C"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USA</w:t>
            </w:r>
          </w:p>
        </w:tc>
        <w:tc>
          <w:tcPr>
            <w:tcW w:w="725" w:type="pct"/>
            <w:shd w:val="clear" w:color="auto" w:fill="auto"/>
          </w:tcPr>
          <w:p w14:paraId="7A6FA2B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Case-control</w:t>
            </w:r>
          </w:p>
        </w:tc>
        <w:tc>
          <w:tcPr>
            <w:tcW w:w="275" w:type="pct"/>
            <w:shd w:val="clear" w:color="auto" w:fill="auto"/>
          </w:tcPr>
          <w:p w14:paraId="27C1DA4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103</w:t>
            </w:r>
          </w:p>
        </w:tc>
        <w:tc>
          <w:tcPr>
            <w:tcW w:w="578" w:type="pct"/>
            <w:shd w:val="clear" w:color="auto" w:fill="auto"/>
          </w:tcPr>
          <w:p w14:paraId="52DF146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614</w:t>
            </w:r>
          </w:p>
        </w:tc>
        <w:tc>
          <w:tcPr>
            <w:tcW w:w="668" w:type="pct"/>
            <w:shd w:val="clear" w:color="auto" w:fill="auto"/>
          </w:tcPr>
          <w:p w14:paraId="531DB77C"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 (excluding ASPD)</w:t>
            </w:r>
          </w:p>
        </w:tc>
        <w:tc>
          <w:tcPr>
            <w:tcW w:w="866" w:type="pct"/>
            <w:shd w:val="clear" w:color="auto" w:fill="auto"/>
          </w:tcPr>
          <w:p w14:paraId="3614FF9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w:t>
            </w:r>
          </w:p>
        </w:tc>
        <w:tc>
          <w:tcPr>
            <w:tcW w:w="459" w:type="pct"/>
            <w:shd w:val="clear" w:color="auto" w:fill="auto"/>
          </w:tcPr>
          <w:p w14:paraId="5E9F15A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r>
      <w:tr w:rsidR="004C16D6" w:rsidRPr="00A07729" w14:paraId="5412E82B" w14:textId="77777777" w:rsidTr="00C82C3D">
        <w:trPr>
          <w:trHeight w:val="377"/>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61DAFFD6" w14:textId="77777777" w:rsidR="004C16D6" w:rsidRPr="00392A77" w:rsidRDefault="004C16D6" w:rsidP="00C82C3D">
            <w:pPr>
              <w:rPr>
                <w:rFonts w:ascii="Times New Roman" w:hAnsi="Times New Roman" w:cs="Times New Roman"/>
              </w:rPr>
            </w:pPr>
            <w:proofErr w:type="spellStart"/>
            <w:r w:rsidRPr="00392A77">
              <w:rPr>
                <w:rFonts w:ascii="Times New Roman" w:hAnsi="Times New Roman" w:cs="Times New Roman"/>
                <w:b w:val="0"/>
              </w:rPr>
              <w:t>Coid</w:t>
            </w:r>
            <w:proofErr w:type="spellEnd"/>
            <w:r w:rsidRPr="00392A77">
              <w:rPr>
                <w:rFonts w:ascii="Times New Roman" w:hAnsi="Times New Roman" w:cs="Times New Roman"/>
                <w:b w:val="0"/>
              </w:rPr>
              <w:t xml:space="preserve"> et al., F (2006)</w:t>
            </w:r>
          </w:p>
        </w:tc>
        <w:tc>
          <w:tcPr>
            <w:tcW w:w="448" w:type="pct"/>
            <w:shd w:val="clear" w:color="auto" w:fill="auto"/>
          </w:tcPr>
          <w:p w14:paraId="29958F0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UK</w:t>
            </w:r>
          </w:p>
        </w:tc>
        <w:tc>
          <w:tcPr>
            <w:tcW w:w="725" w:type="pct"/>
            <w:shd w:val="clear" w:color="auto" w:fill="auto"/>
          </w:tcPr>
          <w:p w14:paraId="699CFB0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4656FC3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1135</w:t>
            </w:r>
          </w:p>
        </w:tc>
        <w:tc>
          <w:tcPr>
            <w:tcW w:w="578" w:type="pct"/>
            <w:shd w:val="clear" w:color="auto" w:fill="auto"/>
          </w:tcPr>
          <w:p w14:paraId="12164DB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2603</w:t>
            </w:r>
          </w:p>
        </w:tc>
        <w:tc>
          <w:tcPr>
            <w:tcW w:w="668" w:type="pct"/>
            <w:shd w:val="clear" w:color="auto" w:fill="auto"/>
          </w:tcPr>
          <w:p w14:paraId="7CB0B58E"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2231F26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712C85B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r>
      <w:tr w:rsidR="004C16D6" w:rsidRPr="00A07729" w14:paraId="52AB58CA" w14:textId="77777777" w:rsidTr="00C82C3D">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74618B11"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t>Coid</w:t>
            </w:r>
            <w:proofErr w:type="spellEnd"/>
            <w:r w:rsidRPr="00392A77">
              <w:rPr>
                <w:rFonts w:ascii="Times New Roman" w:hAnsi="Times New Roman" w:cs="Times New Roman"/>
                <w:b w:val="0"/>
              </w:rPr>
              <w:t xml:space="preserve"> et al., M (2006)</w:t>
            </w:r>
          </w:p>
        </w:tc>
        <w:tc>
          <w:tcPr>
            <w:tcW w:w="448" w:type="pct"/>
            <w:shd w:val="clear" w:color="auto" w:fill="auto"/>
          </w:tcPr>
          <w:p w14:paraId="5D20F60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UK</w:t>
            </w:r>
          </w:p>
        </w:tc>
        <w:tc>
          <w:tcPr>
            <w:tcW w:w="725" w:type="pct"/>
            <w:shd w:val="clear" w:color="auto" w:fill="auto"/>
          </w:tcPr>
          <w:p w14:paraId="548B1EEB"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275" w:type="pct"/>
            <w:shd w:val="clear" w:color="auto" w:fill="auto"/>
          </w:tcPr>
          <w:p w14:paraId="782DF5E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1337</w:t>
            </w:r>
          </w:p>
        </w:tc>
        <w:tc>
          <w:tcPr>
            <w:tcW w:w="578" w:type="pct"/>
            <w:shd w:val="clear" w:color="auto" w:fill="auto"/>
          </w:tcPr>
          <w:p w14:paraId="1640C67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2365</w:t>
            </w:r>
          </w:p>
        </w:tc>
        <w:tc>
          <w:tcPr>
            <w:tcW w:w="668" w:type="pct"/>
            <w:shd w:val="clear" w:color="auto" w:fill="auto"/>
          </w:tcPr>
          <w:p w14:paraId="4E0B7C3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866" w:type="pct"/>
            <w:shd w:val="clear" w:color="auto" w:fill="auto"/>
          </w:tcPr>
          <w:p w14:paraId="29A8CC1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4BA9F86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r w:rsidR="004C16D6" w:rsidRPr="00A07729" w14:paraId="13430317" w14:textId="77777777" w:rsidTr="00C82C3D">
        <w:trPr>
          <w:trHeight w:val="517"/>
        </w:trPr>
        <w:tc>
          <w:tcPr>
            <w:cnfStyle w:val="001000000000" w:firstRow="0" w:lastRow="0" w:firstColumn="1" w:lastColumn="0" w:oddVBand="0" w:evenVBand="0" w:oddHBand="0" w:evenHBand="0" w:firstRowFirstColumn="0" w:firstRowLastColumn="0" w:lastRowFirstColumn="0" w:lastRowLastColumn="0"/>
            <w:tcW w:w="981" w:type="pct"/>
            <w:shd w:val="clear" w:color="auto" w:fill="auto"/>
          </w:tcPr>
          <w:p w14:paraId="127A2144" w14:textId="77777777" w:rsidR="004C16D6" w:rsidRPr="00392A77" w:rsidRDefault="004C16D6" w:rsidP="00C82C3D">
            <w:pPr>
              <w:rPr>
                <w:rFonts w:ascii="Times New Roman" w:hAnsi="Times New Roman" w:cs="Times New Roman"/>
                <w:b w:val="0"/>
              </w:rPr>
            </w:pPr>
            <w:proofErr w:type="spellStart"/>
            <w:r w:rsidRPr="00392A77">
              <w:rPr>
                <w:rFonts w:ascii="Times New Roman" w:hAnsi="Times New Roman" w:cs="Times New Roman"/>
                <w:b w:val="0"/>
              </w:rPr>
              <w:t>Elonheimo</w:t>
            </w:r>
            <w:proofErr w:type="spellEnd"/>
            <w:r w:rsidRPr="00392A77">
              <w:rPr>
                <w:rFonts w:ascii="Times New Roman" w:hAnsi="Times New Roman" w:cs="Times New Roman"/>
                <w:b w:val="0"/>
              </w:rPr>
              <w:t xml:space="preserve"> et al. (2007)</w:t>
            </w:r>
          </w:p>
        </w:tc>
        <w:tc>
          <w:tcPr>
            <w:tcW w:w="448" w:type="pct"/>
            <w:shd w:val="clear" w:color="auto" w:fill="auto"/>
          </w:tcPr>
          <w:p w14:paraId="725AE60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Finland</w:t>
            </w:r>
          </w:p>
        </w:tc>
        <w:tc>
          <w:tcPr>
            <w:tcW w:w="725" w:type="pct"/>
            <w:shd w:val="clear" w:color="auto" w:fill="auto"/>
          </w:tcPr>
          <w:p w14:paraId="24384AF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Case-control</w:t>
            </w:r>
          </w:p>
        </w:tc>
        <w:tc>
          <w:tcPr>
            <w:tcW w:w="275" w:type="pct"/>
            <w:shd w:val="clear" w:color="auto" w:fill="auto"/>
          </w:tcPr>
          <w:p w14:paraId="1EA132F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73</w:t>
            </w:r>
          </w:p>
        </w:tc>
        <w:tc>
          <w:tcPr>
            <w:tcW w:w="578" w:type="pct"/>
            <w:shd w:val="clear" w:color="auto" w:fill="auto"/>
          </w:tcPr>
          <w:p w14:paraId="292CCE8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2429</w:t>
            </w:r>
          </w:p>
        </w:tc>
        <w:tc>
          <w:tcPr>
            <w:tcW w:w="668" w:type="pct"/>
            <w:shd w:val="clear" w:color="auto" w:fill="auto"/>
          </w:tcPr>
          <w:p w14:paraId="36FCC02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866" w:type="pct"/>
            <w:shd w:val="clear" w:color="auto" w:fill="auto"/>
          </w:tcPr>
          <w:p w14:paraId="196381B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GP without psychiatric disorders</w:t>
            </w:r>
          </w:p>
        </w:tc>
        <w:tc>
          <w:tcPr>
            <w:tcW w:w="459" w:type="pct"/>
            <w:shd w:val="clear" w:color="auto" w:fill="auto"/>
          </w:tcPr>
          <w:p w14:paraId="1974072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r>
    </w:tbl>
    <w:p w14:paraId="0CDA4B5F" w14:textId="77777777" w:rsidR="004C16D6" w:rsidRDefault="004C16D6" w:rsidP="004C16D6">
      <w:pPr>
        <w:rPr>
          <w:rFonts w:ascii="Times New Roman" w:hAnsi="Times New Roman" w:cs="Times New Roman"/>
        </w:rPr>
      </w:pPr>
    </w:p>
    <w:p w14:paraId="108E4B11" w14:textId="1A184B04" w:rsidR="001A7FB2" w:rsidRDefault="001A7FB2" w:rsidP="004C16D6">
      <w:pPr>
        <w:rPr>
          <w:rFonts w:ascii="Times New Roman" w:hAnsi="Times New Roman" w:cs="Times New Roman"/>
        </w:rPr>
      </w:pPr>
    </w:p>
    <w:p w14:paraId="3102864F" w14:textId="48E764D5" w:rsidR="001A7FB2" w:rsidRDefault="001A7FB2" w:rsidP="004C16D6">
      <w:pPr>
        <w:rPr>
          <w:rFonts w:ascii="Times New Roman" w:hAnsi="Times New Roman" w:cs="Times New Roman"/>
        </w:rPr>
      </w:pPr>
    </w:p>
    <w:p w14:paraId="70141AF0" w14:textId="4E5A680A" w:rsidR="001A7FB2" w:rsidRDefault="001A7FB2" w:rsidP="004C16D6">
      <w:pPr>
        <w:rPr>
          <w:rFonts w:ascii="Times New Roman" w:hAnsi="Times New Roman" w:cs="Times New Roman"/>
        </w:rPr>
      </w:pPr>
    </w:p>
    <w:p w14:paraId="7D563566" w14:textId="6F4B8E3A" w:rsidR="001A7FB2" w:rsidRDefault="001A7FB2" w:rsidP="004C16D6">
      <w:pPr>
        <w:rPr>
          <w:rFonts w:ascii="Times New Roman" w:hAnsi="Times New Roman" w:cs="Times New Roman"/>
        </w:rPr>
      </w:pPr>
    </w:p>
    <w:p w14:paraId="409C30CB" w14:textId="4308C0F9" w:rsidR="001A7FB2" w:rsidRDefault="001A7FB2" w:rsidP="004C16D6">
      <w:pPr>
        <w:rPr>
          <w:rFonts w:ascii="Times New Roman" w:hAnsi="Times New Roman" w:cs="Times New Roman"/>
        </w:rPr>
      </w:pPr>
    </w:p>
    <w:p w14:paraId="41DFF982" w14:textId="77777777" w:rsidR="001A7FB2" w:rsidRDefault="001A7FB2" w:rsidP="004C16D6">
      <w:pPr>
        <w:rPr>
          <w:rFonts w:ascii="Times New Roman" w:hAnsi="Times New Roman" w:cs="Times New Roman"/>
        </w:rPr>
      </w:pPr>
    </w:p>
    <w:p w14:paraId="295ECFE7" w14:textId="77777777" w:rsidR="004C16D6" w:rsidRDefault="004C16D6" w:rsidP="004C16D6">
      <w:pPr>
        <w:jc w:val="center"/>
        <w:rPr>
          <w:rFonts w:ascii="Times New Roman" w:hAnsi="Times New Roman" w:cs="Times New Roman"/>
        </w:rPr>
      </w:pPr>
      <w:r>
        <w:rPr>
          <w:rFonts w:ascii="Times New Roman" w:hAnsi="Times New Roman" w:cs="Times New Roman"/>
        </w:rPr>
        <w:lastRenderedPageBreak/>
        <w:t>(Table 1 continues)</w:t>
      </w:r>
    </w:p>
    <w:p w14:paraId="355A9B19" w14:textId="77777777" w:rsidR="004C16D6" w:rsidRDefault="004C16D6" w:rsidP="004C16D6">
      <w:pPr>
        <w:rPr>
          <w:rFonts w:ascii="Times New Roman" w:hAnsi="Times New Roman" w:cs="Times New Roman"/>
        </w:rPr>
      </w:pPr>
    </w:p>
    <w:tbl>
      <w:tblPr>
        <w:tblStyle w:val="PlainTable4"/>
        <w:tblpPr w:leftFromText="180" w:rightFromText="180" w:vertAnchor="text" w:tblpX="-856" w:tblpY="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00"/>
        <w:gridCol w:w="2128"/>
        <w:gridCol w:w="5392"/>
        <w:gridCol w:w="4536"/>
      </w:tblGrid>
      <w:tr w:rsidR="004C16D6" w:rsidRPr="009D7AAB" w14:paraId="5F4474E8" w14:textId="77777777" w:rsidTr="00C82C3D">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FCE12D" w14:textId="77777777" w:rsidR="004C16D6" w:rsidRPr="009D7AAB" w:rsidRDefault="004C16D6" w:rsidP="00C82C3D">
            <w:pPr>
              <w:rPr>
                <w:rFonts w:ascii="Times New Roman" w:hAnsi="Times New Roman" w:cs="Times New Roman"/>
                <w:bCs w:val="0"/>
              </w:rPr>
            </w:pPr>
            <w:r>
              <w:rPr>
                <w:rFonts w:ascii="Times New Roman" w:hAnsi="Times New Roman" w:cs="Times New Roman"/>
                <w:bCs w:val="0"/>
              </w:rPr>
              <w:t>Mean a</w:t>
            </w:r>
            <w:r w:rsidRPr="009D7AAB">
              <w:rPr>
                <w:rFonts w:ascii="Times New Roman" w:hAnsi="Times New Roman" w:cs="Times New Roman"/>
                <w:bCs w:val="0"/>
              </w:rPr>
              <w:t>ge</w:t>
            </w:r>
          </w:p>
        </w:tc>
        <w:tc>
          <w:tcPr>
            <w:tcW w:w="1700" w:type="dxa"/>
            <w:shd w:val="clear" w:color="auto" w:fill="auto"/>
          </w:tcPr>
          <w:p w14:paraId="5357660B" w14:textId="77777777" w:rsidR="004C16D6" w:rsidRPr="009D7AAB"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9D7AAB">
              <w:rPr>
                <w:rFonts w:ascii="Times New Roman" w:hAnsi="Times New Roman" w:cs="Times New Roman"/>
                <w:bCs w:val="0"/>
              </w:rPr>
              <w:t>Diagnostic Criteria</w:t>
            </w:r>
          </w:p>
        </w:tc>
        <w:tc>
          <w:tcPr>
            <w:tcW w:w="2128" w:type="dxa"/>
            <w:shd w:val="clear" w:color="auto" w:fill="auto"/>
          </w:tcPr>
          <w:p w14:paraId="5AF2A702" w14:textId="77777777" w:rsidR="004C16D6" w:rsidRPr="009D7AAB"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9D7AAB">
              <w:rPr>
                <w:rFonts w:ascii="Times New Roman" w:hAnsi="Times New Roman" w:cs="Times New Roman"/>
                <w:bCs w:val="0"/>
              </w:rPr>
              <w:t>Ascertainment of Outcomes</w:t>
            </w:r>
          </w:p>
        </w:tc>
        <w:tc>
          <w:tcPr>
            <w:tcW w:w="5392" w:type="dxa"/>
            <w:shd w:val="clear" w:color="auto" w:fill="auto"/>
          </w:tcPr>
          <w:p w14:paraId="29FDF0F6" w14:textId="77777777" w:rsidR="004C16D6" w:rsidRPr="002A035F"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9D7AAB">
              <w:rPr>
                <w:rFonts w:ascii="Times New Roman" w:hAnsi="Times New Roman" w:cs="Times New Roman"/>
                <w:bCs w:val="0"/>
              </w:rPr>
              <w:t>Adjustment</w:t>
            </w:r>
            <w:r>
              <w:rPr>
                <w:rFonts w:ascii="Times New Roman" w:hAnsi="Times New Roman" w:cs="Times New Roman"/>
                <w:bCs w:val="0"/>
                <w:vertAlign w:val="superscript"/>
              </w:rPr>
              <w:t>b</w:t>
            </w:r>
            <w:proofErr w:type="spellEnd"/>
          </w:p>
        </w:tc>
        <w:tc>
          <w:tcPr>
            <w:tcW w:w="4536" w:type="dxa"/>
            <w:shd w:val="clear" w:color="auto" w:fill="auto"/>
          </w:tcPr>
          <w:p w14:paraId="0E11E32A" w14:textId="77777777" w:rsidR="004C16D6" w:rsidRPr="009D7AAB"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bCs w:val="0"/>
              </w:rPr>
              <w:t>Definition of Antisocial behaviour</w:t>
            </w:r>
          </w:p>
        </w:tc>
      </w:tr>
      <w:tr w:rsidR="004C16D6" w:rsidRPr="009D7AAB" w14:paraId="38396FCC" w14:textId="77777777" w:rsidTr="00C82C3D">
        <w:trPr>
          <w:cnfStyle w:val="000000100000" w:firstRow="0" w:lastRow="0" w:firstColumn="0" w:lastColumn="0" w:oddVBand="0" w:evenVBand="0" w:oddHBand="1" w:evenHBand="0" w:firstRowFirstColumn="0" w:firstRowLastColumn="0" w:lastRowFirstColumn="0" w:lastRowLastColumn="0"/>
          <w:trHeight w:val="210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045E064"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18-64</w:t>
            </w:r>
          </w:p>
        </w:tc>
        <w:tc>
          <w:tcPr>
            <w:tcW w:w="1700" w:type="dxa"/>
            <w:shd w:val="clear" w:color="auto" w:fill="auto"/>
          </w:tcPr>
          <w:p w14:paraId="73BE3CAF" w14:textId="77777777" w:rsidR="004C16D6" w:rsidRPr="009D7AAB" w:rsidRDefault="004C16D6" w:rsidP="00C82C3D">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DSM-IV</w:t>
            </w:r>
          </w:p>
        </w:tc>
        <w:tc>
          <w:tcPr>
            <w:tcW w:w="2128" w:type="dxa"/>
            <w:shd w:val="clear" w:color="auto" w:fill="auto"/>
          </w:tcPr>
          <w:p w14:paraId="642AF60A"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5F2DD032"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Yes: adjusted for sex, age, education, ethnicity, living situation, employment situation, household income, the number of days between participants’ interviews at both waves of data collection, victimisation at childhood, number of negative life events, any social support, and the victimisation in adulthood experienced by any person in general</w:t>
            </w:r>
          </w:p>
        </w:tc>
        <w:tc>
          <w:tcPr>
            <w:tcW w:w="4536" w:type="dxa"/>
            <w:shd w:val="clear" w:color="auto" w:fill="auto"/>
          </w:tcPr>
          <w:p w14:paraId="7B9903F3"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w:t>
            </w:r>
            <w:r>
              <w:rPr>
                <w:rFonts w:ascii="Times New Roman" w:hAnsi="Times New Roman" w:cs="Times New Roman"/>
              </w:rPr>
              <w:t xml:space="preserve"> towards any person(s) in general</w:t>
            </w:r>
            <w:r w:rsidRPr="009D7AAB">
              <w:rPr>
                <w:rFonts w:ascii="Times New Roman" w:hAnsi="Times New Roman" w:cs="Times New Roman"/>
              </w:rPr>
              <w:t>: kicking, biting, hitting, and intention to wound with an object or hot water</w:t>
            </w:r>
          </w:p>
        </w:tc>
      </w:tr>
      <w:tr w:rsidR="004C16D6" w:rsidRPr="009D7AAB" w14:paraId="7CD0BBB5" w14:textId="77777777" w:rsidTr="00C82C3D">
        <w:trPr>
          <w:trHeight w:val="635"/>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E82BBF4" w14:textId="77777777" w:rsidR="004C16D6" w:rsidRPr="009D7AAB" w:rsidRDefault="004C16D6" w:rsidP="00C82C3D">
            <w:pPr>
              <w:rPr>
                <w:rFonts w:ascii="Times New Roman" w:hAnsi="Times New Roman" w:cs="Times New Roman"/>
              </w:rPr>
            </w:pPr>
            <w:r w:rsidRPr="009D7AAB">
              <w:rPr>
                <w:rFonts w:ascii="Times New Roman" w:hAnsi="Times New Roman" w:cs="Times New Roman"/>
                <w:b w:val="0"/>
              </w:rPr>
              <w:t>≥1</w:t>
            </w:r>
            <w:r>
              <w:rPr>
                <w:rFonts w:ascii="Times New Roman" w:hAnsi="Times New Roman" w:cs="Times New Roman"/>
                <w:b w:val="0"/>
              </w:rPr>
              <w:t>6</w:t>
            </w:r>
          </w:p>
        </w:tc>
        <w:tc>
          <w:tcPr>
            <w:tcW w:w="1700" w:type="dxa"/>
            <w:shd w:val="clear" w:color="auto" w:fill="auto"/>
          </w:tcPr>
          <w:p w14:paraId="4871471F"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DSM-IV</w:t>
            </w:r>
          </w:p>
        </w:tc>
        <w:tc>
          <w:tcPr>
            <w:tcW w:w="2128" w:type="dxa"/>
            <w:shd w:val="clear" w:color="auto" w:fill="auto"/>
          </w:tcPr>
          <w:p w14:paraId="3CC2550A"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0645463D"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Yes: adjusted for sex, age, marital status, social class, ethnicity, ASPD, drug and alcohol dependence, psychosis, and anxiety disorder</w:t>
            </w:r>
          </w:p>
        </w:tc>
        <w:tc>
          <w:tcPr>
            <w:tcW w:w="4536" w:type="dxa"/>
            <w:shd w:val="clear" w:color="auto" w:fill="auto"/>
          </w:tcPr>
          <w:p w14:paraId="2AA45154"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physical fight and assault, weapon use, and hitting</w:t>
            </w:r>
          </w:p>
        </w:tc>
      </w:tr>
      <w:tr w:rsidR="004C16D6" w:rsidRPr="009D7AAB" w14:paraId="6DD0ED1F" w14:textId="77777777" w:rsidTr="00C82C3D">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EBE17CC"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16-74</w:t>
            </w:r>
          </w:p>
          <w:p w14:paraId="0DA3CF7E" w14:textId="77777777" w:rsidR="004C16D6" w:rsidRPr="009D7AAB" w:rsidRDefault="004C16D6" w:rsidP="00C82C3D">
            <w:pPr>
              <w:rPr>
                <w:rFonts w:ascii="Times New Roman" w:hAnsi="Times New Roman" w:cs="Times New Roman"/>
                <w:b w:val="0"/>
              </w:rPr>
            </w:pPr>
          </w:p>
        </w:tc>
        <w:tc>
          <w:tcPr>
            <w:tcW w:w="1700" w:type="dxa"/>
            <w:shd w:val="clear" w:color="auto" w:fill="auto"/>
          </w:tcPr>
          <w:p w14:paraId="605BDB48"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DSM-IV</w:t>
            </w:r>
          </w:p>
        </w:tc>
        <w:tc>
          <w:tcPr>
            <w:tcW w:w="2128" w:type="dxa"/>
            <w:shd w:val="clear" w:color="auto" w:fill="auto"/>
          </w:tcPr>
          <w:p w14:paraId="3EF83013"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5259175A"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Yes: adjusted for age, marital status, employment status, social class and ethnicity, comorbid psychopathology: anxiety (including generalised anxiety disorder, mixed anxiety and depression, phobias, obsessive compulsive disorder, and panic disorder), depressi</w:t>
            </w:r>
            <w:r>
              <w:rPr>
                <w:rFonts w:ascii="Times New Roman" w:hAnsi="Times New Roman" w:cs="Times New Roman"/>
              </w:rPr>
              <w:t>ve episode</w:t>
            </w:r>
            <w:r w:rsidRPr="009D7AAB">
              <w:rPr>
                <w:rFonts w:ascii="Times New Roman" w:hAnsi="Times New Roman" w:cs="Times New Roman"/>
              </w:rPr>
              <w:t xml:space="preserve">, substance dependence, </w:t>
            </w:r>
            <w:r>
              <w:rPr>
                <w:rFonts w:ascii="Times New Roman" w:hAnsi="Times New Roman" w:cs="Times New Roman"/>
              </w:rPr>
              <w:t xml:space="preserve">positive </w:t>
            </w:r>
            <w:r w:rsidRPr="009D7AAB">
              <w:rPr>
                <w:rFonts w:ascii="Times New Roman" w:hAnsi="Times New Roman" w:cs="Times New Roman"/>
              </w:rPr>
              <w:t>psychosis</w:t>
            </w:r>
            <w:r>
              <w:rPr>
                <w:rFonts w:ascii="Times New Roman" w:hAnsi="Times New Roman" w:cs="Times New Roman"/>
              </w:rPr>
              <w:t xml:space="preserve"> screening</w:t>
            </w:r>
            <w:r w:rsidRPr="009D7AAB">
              <w:rPr>
                <w:rFonts w:ascii="Times New Roman" w:hAnsi="Times New Roman" w:cs="Times New Roman"/>
              </w:rPr>
              <w:t>, and PDs other than the one primarily investigated in a particular association</w:t>
            </w:r>
          </w:p>
          <w:p w14:paraId="3EE1B85A"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46A3AAB"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7AAB">
              <w:rPr>
                <w:rFonts w:ascii="Times New Roman" w:hAnsi="Times New Roman" w:cs="Times New Roman"/>
                <w:i/>
              </w:rPr>
              <w:t xml:space="preserve">Information on this row applies to all </w:t>
            </w:r>
            <w:r>
              <w:rPr>
                <w:rFonts w:ascii="Times New Roman" w:hAnsi="Times New Roman" w:cs="Times New Roman"/>
                <w:i/>
              </w:rPr>
              <w:t>reported associations</w:t>
            </w:r>
            <w:r w:rsidRPr="009D7AAB">
              <w:rPr>
                <w:rFonts w:ascii="Times New Roman" w:hAnsi="Times New Roman" w:cs="Times New Roman"/>
                <w:i/>
              </w:rPr>
              <w:t xml:space="preserve"> </w:t>
            </w:r>
            <w:r>
              <w:rPr>
                <w:rFonts w:ascii="Times New Roman" w:hAnsi="Times New Roman" w:cs="Times New Roman"/>
                <w:i/>
              </w:rPr>
              <w:t>in</w:t>
            </w:r>
            <w:r w:rsidRPr="009D7AAB">
              <w:rPr>
                <w:rFonts w:ascii="Times New Roman" w:hAnsi="Times New Roman" w:cs="Times New Roman"/>
                <w:i/>
              </w:rPr>
              <w:t xml:space="preserve"> </w:t>
            </w:r>
            <w:proofErr w:type="spellStart"/>
            <w:r w:rsidRPr="009D7AAB">
              <w:rPr>
                <w:rFonts w:ascii="Times New Roman" w:hAnsi="Times New Roman" w:cs="Times New Roman"/>
                <w:i/>
              </w:rPr>
              <w:t>Coid</w:t>
            </w:r>
            <w:proofErr w:type="spellEnd"/>
            <w:r w:rsidRPr="009D7AAB">
              <w:rPr>
                <w:rFonts w:ascii="Times New Roman" w:hAnsi="Times New Roman" w:cs="Times New Roman"/>
                <w:i/>
              </w:rPr>
              <w:t xml:space="preserve"> et al. (201</w:t>
            </w:r>
            <w:r>
              <w:rPr>
                <w:rFonts w:ascii="Times New Roman" w:hAnsi="Times New Roman" w:cs="Times New Roman"/>
                <w:i/>
              </w:rPr>
              <w:t>7</w:t>
            </w:r>
            <w:r w:rsidRPr="009D7AAB">
              <w:rPr>
                <w:rFonts w:ascii="Times New Roman" w:hAnsi="Times New Roman" w:cs="Times New Roman"/>
                <w:i/>
              </w:rPr>
              <w:t>)</w:t>
            </w:r>
          </w:p>
          <w:p w14:paraId="2A59BA7E"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4536" w:type="dxa"/>
            <w:shd w:val="clear" w:color="auto" w:fill="auto"/>
          </w:tcPr>
          <w:p w14:paraId="4F543DBA"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physical fight and assault, weapon use, and hitting</w:t>
            </w:r>
          </w:p>
        </w:tc>
      </w:tr>
      <w:tr w:rsidR="004C16D6" w:rsidRPr="009D7AAB" w14:paraId="6F649E63" w14:textId="77777777" w:rsidTr="00C82C3D">
        <w:trPr>
          <w:trHeight w:val="236"/>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325B554"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≥18</w:t>
            </w:r>
          </w:p>
        </w:tc>
        <w:tc>
          <w:tcPr>
            <w:tcW w:w="1700" w:type="dxa"/>
            <w:shd w:val="clear" w:color="auto" w:fill="auto"/>
          </w:tcPr>
          <w:p w14:paraId="58A9FCC1" w14:textId="77777777" w:rsidR="004C16D6" w:rsidRPr="009D7AAB" w:rsidRDefault="004C16D6" w:rsidP="00C82C3D">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DSM-5</w:t>
            </w:r>
          </w:p>
        </w:tc>
        <w:tc>
          <w:tcPr>
            <w:tcW w:w="2128" w:type="dxa"/>
            <w:shd w:val="clear" w:color="auto" w:fill="auto"/>
          </w:tcPr>
          <w:p w14:paraId="0C525C86"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4EB43414"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 xml:space="preserve">Yes: adjusted for sex, age, race, education, marital status, family income, other PDs (ASPD and </w:t>
            </w:r>
            <w:proofErr w:type="spellStart"/>
            <w:r w:rsidRPr="009D7AAB">
              <w:rPr>
                <w:rFonts w:ascii="Times New Roman" w:hAnsi="Times New Roman" w:cs="Times New Roman"/>
              </w:rPr>
              <w:t>StPD</w:t>
            </w:r>
            <w:proofErr w:type="spellEnd"/>
            <w:r w:rsidRPr="009D7AAB">
              <w:rPr>
                <w:rFonts w:ascii="Times New Roman" w:hAnsi="Times New Roman" w:cs="Times New Roman"/>
              </w:rPr>
              <w:t xml:space="preserve">), alcohol use disorder, tobacco use disorder, cannabis use disorder, opioid use disorder, other drug use disorders, mood disorder, panic disorder, </w:t>
            </w:r>
            <w:r w:rsidRPr="009D7AAB">
              <w:rPr>
                <w:rFonts w:ascii="Times New Roman" w:hAnsi="Times New Roman" w:cs="Times New Roman"/>
              </w:rPr>
              <w:lastRenderedPageBreak/>
              <w:t>agoraphobia, specific phobia, social phobia, generalised anxiety disorder, post-traumatic stress disorder</w:t>
            </w:r>
          </w:p>
        </w:tc>
        <w:tc>
          <w:tcPr>
            <w:tcW w:w="4536" w:type="dxa"/>
            <w:shd w:val="clear" w:color="auto" w:fill="auto"/>
          </w:tcPr>
          <w:p w14:paraId="723ED454"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lastRenderedPageBreak/>
              <w:t>Violent behaviour: physical fight, hitting, physically hurting someone, exchanging blows in fights and weapon use</w:t>
            </w:r>
          </w:p>
        </w:tc>
      </w:tr>
      <w:tr w:rsidR="004C16D6" w:rsidRPr="009D7AAB" w14:paraId="77DA30E2" w14:textId="77777777" w:rsidTr="00C82C3D">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21D302F"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18-64</w:t>
            </w:r>
          </w:p>
        </w:tc>
        <w:tc>
          <w:tcPr>
            <w:tcW w:w="1700" w:type="dxa"/>
            <w:shd w:val="clear" w:color="auto" w:fill="auto"/>
          </w:tcPr>
          <w:p w14:paraId="34CE2410"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ICD-10-CA</w:t>
            </w:r>
          </w:p>
          <w:p w14:paraId="634A3B00"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ICD-9-CM</w:t>
            </w:r>
          </w:p>
        </w:tc>
        <w:tc>
          <w:tcPr>
            <w:tcW w:w="2128" w:type="dxa"/>
            <w:shd w:val="clear" w:color="auto" w:fill="auto"/>
          </w:tcPr>
          <w:p w14:paraId="31C660E4"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Register</w:t>
            </w:r>
          </w:p>
        </w:tc>
        <w:tc>
          <w:tcPr>
            <w:tcW w:w="5392" w:type="dxa"/>
            <w:shd w:val="clear" w:color="auto" w:fill="auto"/>
          </w:tcPr>
          <w:p w14:paraId="227FE844"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4536" w:type="dxa"/>
            <w:shd w:val="clear" w:color="auto" w:fill="auto"/>
          </w:tcPr>
          <w:p w14:paraId="1FFE3F96"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All crimes: administrative offences, drug-related offences, offences against person or property, assaults, and sexual and violent offences</w:t>
            </w:r>
          </w:p>
        </w:tc>
      </w:tr>
      <w:tr w:rsidR="004C16D6" w:rsidRPr="009D7AAB" w14:paraId="05291000" w14:textId="77777777" w:rsidTr="00C82C3D">
        <w:trPr>
          <w:trHeight w:val="236"/>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89254AD" w14:textId="77777777" w:rsidR="004C16D6" w:rsidRPr="008F6708" w:rsidRDefault="004C16D6" w:rsidP="00C82C3D">
            <w:pPr>
              <w:rPr>
                <w:rFonts w:ascii="Times New Roman" w:hAnsi="Times New Roman" w:cs="Times New Roman"/>
                <w:b w:val="0"/>
              </w:rPr>
            </w:pPr>
            <w:r w:rsidRPr="006C2762">
              <w:rPr>
                <w:rFonts w:ascii="Times New Roman" w:hAnsi="Times New Roman" w:cs="Times New Roman"/>
                <w:b w:val="0"/>
              </w:rPr>
              <w:t>21</w:t>
            </w:r>
            <w:r>
              <w:rPr>
                <w:rFonts w:ascii="Times New Roman" w:hAnsi="Times New Roman" w:cs="Times New Roman"/>
                <w:b w:val="0"/>
              </w:rPr>
              <w:t>.8</w:t>
            </w:r>
          </w:p>
        </w:tc>
        <w:tc>
          <w:tcPr>
            <w:tcW w:w="1700" w:type="dxa"/>
            <w:shd w:val="clear" w:color="auto" w:fill="auto"/>
          </w:tcPr>
          <w:p w14:paraId="70C72D03"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ICD-8</w:t>
            </w:r>
          </w:p>
          <w:p w14:paraId="2416C6D3"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ICD-9</w:t>
            </w:r>
          </w:p>
          <w:p w14:paraId="18D6548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ICD-10</w:t>
            </w:r>
          </w:p>
          <w:p w14:paraId="7174E07B"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8" w:type="dxa"/>
            <w:shd w:val="clear" w:color="auto" w:fill="auto"/>
          </w:tcPr>
          <w:p w14:paraId="2BD4C60C"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Register</w:t>
            </w:r>
          </w:p>
        </w:tc>
        <w:tc>
          <w:tcPr>
            <w:tcW w:w="5392" w:type="dxa"/>
            <w:shd w:val="clear" w:color="auto" w:fill="auto"/>
          </w:tcPr>
          <w:p w14:paraId="1CBE7B79"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4536" w:type="dxa"/>
            <w:shd w:val="clear" w:color="auto" w:fill="auto"/>
          </w:tcPr>
          <w:p w14:paraId="5293A4E0"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violent crime convictions</w:t>
            </w:r>
          </w:p>
        </w:tc>
      </w:tr>
      <w:tr w:rsidR="004C16D6" w:rsidRPr="009D7AAB" w14:paraId="19EBC738" w14:textId="77777777" w:rsidTr="00C82C3D">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5795B0"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18-34</w:t>
            </w:r>
          </w:p>
        </w:tc>
        <w:tc>
          <w:tcPr>
            <w:tcW w:w="1700" w:type="dxa"/>
            <w:shd w:val="clear" w:color="auto" w:fill="auto"/>
          </w:tcPr>
          <w:p w14:paraId="22163191"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DSM-IV</w:t>
            </w:r>
          </w:p>
        </w:tc>
        <w:tc>
          <w:tcPr>
            <w:tcW w:w="2128" w:type="dxa"/>
            <w:shd w:val="clear" w:color="auto" w:fill="auto"/>
          </w:tcPr>
          <w:p w14:paraId="48785D18"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4C983E41"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Yes: adjusted for age, education, ethnicity, employment, marital status, geographical location</w:t>
            </w:r>
            <w:r>
              <w:rPr>
                <w:rFonts w:ascii="Times New Roman" w:hAnsi="Times New Roman" w:cs="Times New Roman"/>
              </w:rPr>
              <w:t>, psychiatric disorders, and substance use</w:t>
            </w:r>
          </w:p>
        </w:tc>
        <w:tc>
          <w:tcPr>
            <w:tcW w:w="4536" w:type="dxa"/>
            <w:shd w:val="clear" w:color="auto" w:fill="auto"/>
          </w:tcPr>
          <w:p w14:paraId="079929F8"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physical fight, hitting and physically hurting someone</w:t>
            </w:r>
          </w:p>
        </w:tc>
      </w:tr>
      <w:tr w:rsidR="004C16D6" w:rsidRPr="009D7AAB" w14:paraId="1AB6B306" w14:textId="77777777" w:rsidTr="00C82C3D">
        <w:trPr>
          <w:trHeight w:val="993"/>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54664B2" w14:textId="77777777" w:rsidR="004C16D6" w:rsidRPr="001647D2" w:rsidRDefault="004C16D6" w:rsidP="00C82C3D">
            <w:pPr>
              <w:rPr>
                <w:rFonts w:ascii="Times New Roman" w:hAnsi="Times New Roman" w:cs="Times New Roman"/>
                <w:b w:val="0"/>
                <w:bCs w:val="0"/>
              </w:rPr>
            </w:pPr>
            <w:r w:rsidRPr="001647D2">
              <w:rPr>
                <w:rFonts w:ascii="Times New Roman" w:hAnsi="Times New Roman" w:cs="Times New Roman"/>
                <w:b w:val="0"/>
                <w:bCs w:val="0"/>
              </w:rPr>
              <w:t>29.7</w:t>
            </w:r>
          </w:p>
        </w:tc>
        <w:tc>
          <w:tcPr>
            <w:tcW w:w="1700" w:type="dxa"/>
            <w:shd w:val="clear" w:color="auto" w:fill="auto"/>
          </w:tcPr>
          <w:p w14:paraId="7891C0B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ICD-9</w:t>
            </w:r>
          </w:p>
          <w:p w14:paraId="0A9B850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tc>
        <w:tc>
          <w:tcPr>
            <w:tcW w:w="2128" w:type="dxa"/>
            <w:shd w:val="clear" w:color="auto" w:fill="auto"/>
          </w:tcPr>
          <w:p w14:paraId="0B4B0EE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Register</w:t>
            </w:r>
          </w:p>
        </w:tc>
        <w:tc>
          <w:tcPr>
            <w:tcW w:w="5392" w:type="dxa"/>
            <w:shd w:val="clear" w:color="auto" w:fill="auto"/>
          </w:tcPr>
          <w:p w14:paraId="5988421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4536" w:type="dxa"/>
            <w:shd w:val="clear" w:color="auto" w:fill="auto"/>
          </w:tcPr>
          <w:p w14:paraId="5B5D05D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crimes:  criminal convictions of violent (assault, threats of violence, and committing bodily injury) and non-violent (petty theft, fake passports or identifications, and property damage) nature</w:t>
            </w:r>
          </w:p>
        </w:tc>
      </w:tr>
      <w:tr w:rsidR="004C16D6" w:rsidRPr="009D7AAB" w14:paraId="010D493D" w14:textId="77777777" w:rsidTr="00C82C3D">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DFEA872" w14:textId="77777777" w:rsidR="004C16D6" w:rsidRPr="001647D2" w:rsidRDefault="004C16D6" w:rsidP="00C82C3D">
            <w:pPr>
              <w:rPr>
                <w:rFonts w:ascii="Times New Roman" w:hAnsi="Times New Roman" w:cs="Times New Roman"/>
                <w:b w:val="0"/>
                <w:bCs w:val="0"/>
              </w:rPr>
            </w:pPr>
            <w:r>
              <w:rPr>
                <w:rFonts w:ascii="Times New Roman" w:hAnsi="Times New Roman" w:cs="Times New Roman"/>
                <w:b w:val="0"/>
                <w:bCs w:val="0"/>
              </w:rPr>
              <w:t>45.5</w:t>
            </w:r>
          </w:p>
        </w:tc>
        <w:tc>
          <w:tcPr>
            <w:tcW w:w="1700" w:type="dxa"/>
            <w:shd w:val="clear" w:color="auto" w:fill="auto"/>
          </w:tcPr>
          <w:p w14:paraId="5D91114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DSM-5</w:t>
            </w:r>
          </w:p>
        </w:tc>
        <w:tc>
          <w:tcPr>
            <w:tcW w:w="2128" w:type="dxa"/>
            <w:shd w:val="clear" w:color="auto" w:fill="auto"/>
          </w:tcPr>
          <w:p w14:paraId="214FBD9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Self-report</w:t>
            </w:r>
          </w:p>
        </w:tc>
        <w:tc>
          <w:tcPr>
            <w:tcW w:w="5392" w:type="dxa"/>
            <w:shd w:val="clear" w:color="auto" w:fill="auto"/>
          </w:tcPr>
          <w:p w14:paraId="0B27F3B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Yes: sociodemographic information (e.g. male gender, race, veteran status, education), physical and mental health, adverse life experiences, and perceived social support</w:t>
            </w:r>
          </w:p>
          <w:p w14:paraId="16BD620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A65DF35"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7AAB">
              <w:rPr>
                <w:rFonts w:ascii="Times New Roman" w:hAnsi="Times New Roman" w:cs="Times New Roman"/>
                <w:i/>
              </w:rPr>
              <w:t xml:space="preserve">Information on this row applies to all </w:t>
            </w:r>
            <w:r>
              <w:rPr>
                <w:rFonts w:ascii="Times New Roman" w:hAnsi="Times New Roman" w:cs="Times New Roman"/>
                <w:i/>
              </w:rPr>
              <w:t>reported associations</w:t>
            </w:r>
            <w:r w:rsidRPr="009D7AAB">
              <w:rPr>
                <w:rFonts w:ascii="Times New Roman" w:hAnsi="Times New Roman" w:cs="Times New Roman"/>
                <w:i/>
              </w:rPr>
              <w:t xml:space="preserve"> </w:t>
            </w:r>
            <w:r>
              <w:rPr>
                <w:rFonts w:ascii="Times New Roman" w:hAnsi="Times New Roman" w:cs="Times New Roman"/>
                <w:i/>
              </w:rPr>
              <w:t>in</w:t>
            </w:r>
            <w:r w:rsidRPr="009D7AAB">
              <w:rPr>
                <w:rFonts w:ascii="Times New Roman" w:hAnsi="Times New Roman" w:cs="Times New Roman"/>
                <w:i/>
              </w:rPr>
              <w:t xml:space="preserve"> </w:t>
            </w:r>
            <w:r>
              <w:rPr>
                <w:rFonts w:ascii="Times New Roman" w:hAnsi="Times New Roman" w:cs="Times New Roman"/>
                <w:i/>
              </w:rPr>
              <w:t>Tsai et al. (2023</w:t>
            </w:r>
            <w:r w:rsidRPr="009D7AAB">
              <w:rPr>
                <w:rFonts w:ascii="Times New Roman" w:hAnsi="Times New Roman" w:cs="Times New Roman"/>
                <w:i/>
              </w:rPr>
              <w:t>)</w:t>
            </w:r>
          </w:p>
          <w:p w14:paraId="3130F77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536" w:type="dxa"/>
            <w:shd w:val="clear" w:color="auto" w:fill="auto"/>
          </w:tcPr>
          <w:p w14:paraId="3E91F91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crimes: lifetime incarceration</w:t>
            </w:r>
          </w:p>
        </w:tc>
      </w:tr>
      <w:tr w:rsidR="004C16D6" w:rsidRPr="009D7AAB" w14:paraId="69400E12" w14:textId="77777777" w:rsidTr="00C82C3D">
        <w:trPr>
          <w:trHeight w:val="993"/>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BF5BE2" w14:textId="77777777" w:rsidR="004C16D6" w:rsidRDefault="004C16D6" w:rsidP="00C82C3D">
            <w:pPr>
              <w:rPr>
                <w:rFonts w:ascii="Times New Roman" w:hAnsi="Times New Roman" w:cs="Times New Roman"/>
              </w:rPr>
            </w:pPr>
            <w:r w:rsidRPr="001647D2">
              <w:rPr>
                <w:rFonts w:ascii="Times New Roman" w:hAnsi="Times New Roman" w:cs="Times New Roman"/>
                <w:b w:val="0"/>
                <w:bCs w:val="0"/>
              </w:rPr>
              <w:t>*</w:t>
            </w:r>
          </w:p>
        </w:tc>
        <w:tc>
          <w:tcPr>
            <w:tcW w:w="1700" w:type="dxa"/>
            <w:shd w:val="clear" w:color="auto" w:fill="auto"/>
          </w:tcPr>
          <w:p w14:paraId="4934EC2E"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tc>
        <w:tc>
          <w:tcPr>
            <w:tcW w:w="2128" w:type="dxa"/>
            <w:shd w:val="clear" w:color="auto" w:fill="auto"/>
          </w:tcPr>
          <w:p w14:paraId="0E55887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Register</w:t>
            </w:r>
          </w:p>
        </w:tc>
        <w:tc>
          <w:tcPr>
            <w:tcW w:w="5392" w:type="dxa"/>
            <w:shd w:val="clear" w:color="auto" w:fill="auto"/>
          </w:tcPr>
          <w:p w14:paraId="0261ECD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4536" w:type="dxa"/>
            <w:shd w:val="clear" w:color="auto" w:fill="auto"/>
          </w:tcPr>
          <w:p w14:paraId="01C7CE4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Violent behaviour: convictions for physical violence (e.g., homicide, assault, robbery, aggravated burglary or arson, possessing weapons, kidnapping), threats of violence, </w:t>
            </w:r>
            <w:proofErr w:type="spellStart"/>
            <w:r>
              <w:rPr>
                <w:rFonts w:ascii="Times New Roman" w:hAnsi="Times New Roman" w:cs="Times New Roman"/>
              </w:rPr>
              <w:lastRenderedPageBreak/>
              <w:t>coercision</w:t>
            </w:r>
            <w:proofErr w:type="spellEnd"/>
            <w:r>
              <w:rPr>
                <w:rFonts w:ascii="Times New Roman" w:hAnsi="Times New Roman" w:cs="Times New Roman"/>
              </w:rPr>
              <w:t xml:space="preserve"> (e.g. human trafficking), terrorism, and sexual offences</w:t>
            </w:r>
          </w:p>
        </w:tc>
      </w:tr>
      <w:tr w:rsidR="004C16D6" w:rsidRPr="009D7AAB" w14:paraId="7BFE23A9" w14:textId="77777777" w:rsidTr="00C82C3D">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968A871" w14:textId="77777777" w:rsidR="004C16D6" w:rsidRDefault="004C16D6" w:rsidP="00C82C3D">
            <w:pPr>
              <w:rPr>
                <w:rFonts w:ascii="Times New Roman" w:hAnsi="Times New Roman" w:cs="Times New Roman"/>
              </w:rPr>
            </w:pPr>
            <w:r w:rsidRPr="001647D2">
              <w:rPr>
                <w:rFonts w:ascii="Times New Roman" w:hAnsi="Times New Roman" w:cs="Times New Roman"/>
                <w:b w:val="0"/>
                <w:bCs w:val="0"/>
              </w:rPr>
              <w:lastRenderedPageBreak/>
              <w:t>*</w:t>
            </w:r>
          </w:p>
        </w:tc>
        <w:tc>
          <w:tcPr>
            <w:tcW w:w="1700" w:type="dxa"/>
            <w:shd w:val="clear" w:color="auto" w:fill="auto"/>
          </w:tcPr>
          <w:p w14:paraId="1F12DC6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tc>
        <w:tc>
          <w:tcPr>
            <w:tcW w:w="2128" w:type="dxa"/>
            <w:shd w:val="clear" w:color="auto" w:fill="auto"/>
          </w:tcPr>
          <w:p w14:paraId="319F389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Register</w:t>
            </w:r>
          </w:p>
        </w:tc>
        <w:tc>
          <w:tcPr>
            <w:tcW w:w="5392" w:type="dxa"/>
            <w:shd w:val="clear" w:color="auto" w:fill="auto"/>
          </w:tcPr>
          <w:p w14:paraId="444A970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4536" w:type="dxa"/>
            <w:shd w:val="clear" w:color="auto" w:fill="auto"/>
          </w:tcPr>
          <w:p w14:paraId="7C91AF4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Violent behaviour: convictions for physical violence (e.g., homicide, assault, robbery, aggravated burglary or arson, possessing weapons, kidnapping), threats of violence, </w:t>
            </w:r>
            <w:proofErr w:type="spellStart"/>
            <w:r>
              <w:rPr>
                <w:rFonts w:ascii="Times New Roman" w:hAnsi="Times New Roman" w:cs="Times New Roman"/>
              </w:rPr>
              <w:t>coercision</w:t>
            </w:r>
            <w:proofErr w:type="spellEnd"/>
            <w:r>
              <w:rPr>
                <w:rFonts w:ascii="Times New Roman" w:hAnsi="Times New Roman" w:cs="Times New Roman"/>
              </w:rPr>
              <w:t xml:space="preserve"> (e.g. human trafficking), terrorism, and sexual offences</w:t>
            </w:r>
          </w:p>
        </w:tc>
      </w:tr>
      <w:tr w:rsidR="004C16D6" w:rsidRPr="009D7AAB" w14:paraId="3F55263E" w14:textId="77777777" w:rsidTr="00C82C3D">
        <w:trPr>
          <w:trHeight w:val="440"/>
        </w:trPr>
        <w:tc>
          <w:tcPr>
            <w:cnfStyle w:val="001000000000" w:firstRow="0" w:lastRow="0" w:firstColumn="1" w:lastColumn="0" w:oddVBand="0" w:evenVBand="0" w:oddHBand="0" w:evenHBand="0" w:firstRowFirstColumn="0" w:firstRowLastColumn="0" w:lastRowFirstColumn="0" w:lastRowLastColumn="0"/>
            <w:tcW w:w="15593" w:type="dxa"/>
            <w:gridSpan w:val="5"/>
            <w:shd w:val="clear" w:color="auto" w:fill="auto"/>
          </w:tcPr>
          <w:p w14:paraId="5FAB07BF" w14:textId="77777777" w:rsidR="004C16D6" w:rsidRPr="009D7AAB" w:rsidRDefault="004C16D6" w:rsidP="00C82C3D">
            <w:pPr>
              <w:rPr>
                <w:rFonts w:ascii="Times New Roman" w:hAnsi="Times New Roman" w:cs="Times New Roman"/>
              </w:rPr>
            </w:pPr>
            <w:r w:rsidRPr="009D7AAB">
              <w:rPr>
                <w:rFonts w:ascii="Times New Roman" w:hAnsi="Times New Roman" w:cs="Times New Roman"/>
                <w:bCs w:val="0"/>
              </w:rPr>
              <w:t>Studies identified in the 2012 review</w:t>
            </w:r>
          </w:p>
        </w:tc>
      </w:tr>
      <w:tr w:rsidR="004C16D6" w:rsidRPr="009D7AAB" w14:paraId="1F7E5809" w14:textId="77777777" w:rsidTr="00C82C3D">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0A8FC07"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18-64</w:t>
            </w:r>
          </w:p>
        </w:tc>
        <w:tc>
          <w:tcPr>
            <w:tcW w:w="1700" w:type="dxa"/>
            <w:shd w:val="clear" w:color="auto" w:fill="auto"/>
          </w:tcPr>
          <w:p w14:paraId="2DD97AC7"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w:t>
            </w:r>
          </w:p>
        </w:tc>
        <w:tc>
          <w:tcPr>
            <w:tcW w:w="2128" w:type="dxa"/>
            <w:shd w:val="clear" w:color="auto" w:fill="auto"/>
          </w:tcPr>
          <w:p w14:paraId="0B47DCCB"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Register</w:t>
            </w:r>
          </w:p>
        </w:tc>
        <w:tc>
          <w:tcPr>
            <w:tcW w:w="5392" w:type="dxa"/>
            <w:shd w:val="clear" w:color="auto" w:fill="auto"/>
          </w:tcPr>
          <w:p w14:paraId="5EEE0992"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No</w:t>
            </w:r>
          </w:p>
        </w:tc>
        <w:tc>
          <w:tcPr>
            <w:tcW w:w="4536" w:type="dxa"/>
            <w:shd w:val="clear" w:color="auto" w:fill="auto"/>
          </w:tcPr>
          <w:p w14:paraId="6CF21E39"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All crimes: public intoxication, driving while intoxicated, disorderly conduct, traffic violations, and suspicion</w:t>
            </w:r>
          </w:p>
        </w:tc>
      </w:tr>
      <w:tr w:rsidR="004C16D6" w:rsidRPr="009D7AAB" w14:paraId="79736E9F" w14:textId="77777777" w:rsidTr="00C82C3D">
        <w:trPr>
          <w:trHeight w:val="978"/>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D041754"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35</w:t>
            </w:r>
          </w:p>
        </w:tc>
        <w:tc>
          <w:tcPr>
            <w:tcW w:w="1700" w:type="dxa"/>
            <w:shd w:val="clear" w:color="auto" w:fill="auto"/>
          </w:tcPr>
          <w:p w14:paraId="30FFC4FD"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w:t>
            </w:r>
          </w:p>
        </w:tc>
        <w:tc>
          <w:tcPr>
            <w:tcW w:w="2128" w:type="dxa"/>
            <w:shd w:val="clear" w:color="auto" w:fill="auto"/>
          </w:tcPr>
          <w:p w14:paraId="5F34DEB9"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Register</w:t>
            </w:r>
          </w:p>
        </w:tc>
        <w:tc>
          <w:tcPr>
            <w:tcW w:w="5392" w:type="dxa"/>
            <w:shd w:val="clear" w:color="auto" w:fill="auto"/>
          </w:tcPr>
          <w:p w14:paraId="0A513D9F"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No</w:t>
            </w:r>
          </w:p>
        </w:tc>
        <w:tc>
          <w:tcPr>
            <w:tcW w:w="4536" w:type="dxa"/>
            <w:shd w:val="clear" w:color="auto" w:fill="auto"/>
          </w:tcPr>
          <w:p w14:paraId="69B5AB24"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All crimes: any arrest</w:t>
            </w:r>
          </w:p>
        </w:tc>
      </w:tr>
      <w:tr w:rsidR="004C16D6" w:rsidRPr="009D7AAB" w14:paraId="11315E03" w14:textId="77777777" w:rsidTr="00C82C3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C67D534"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25</w:t>
            </w:r>
          </w:p>
        </w:tc>
        <w:tc>
          <w:tcPr>
            <w:tcW w:w="1700" w:type="dxa"/>
            <w:shd w:val="clear" w:color="auto" w:fill="auto"/>
          </w:tcPr>
          <w:p w14:paraId="166B0715"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ICD-8</w:t>
            </w:r>
          </w:p>
        </w:tc>
        <w:tc>
          <w:tcPr>
            <w:tcW w:w="2128" w:type="dxa"/>
            <w:shd w:val="clear" w:color="auto" w:fill="auto"/>
          </w:tcPr>
          <w:p w14:paraId="22FB6648"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Register</w:t>
            </w:r>
          </w:p>
        </w:tc>
        <w:tc>
          <w:tcPr>
            <w:tcW w:w="5392" w:type="dxa"/>
            <w:shd w:val="clear" w:color="auto" w:fill="auto"/>
          </w:tcPr>
          <w:p w14:paraId="218F8DBB"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No</w:t>
            </w:r>
          </w:p>
        </w:tc>
        <w:tc>
          <w:tcPr>
            <w:tcW w:w="4536" w:type="dxa"/>
            <w:shd w:val="clear" w:color="auto" w:fill="auto"/>
          </w:tcPr>
          <w:p w14:paraId="1B3D13E8"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violent offences excluding sexual offences</w:t>
            </w:r>
          </w:p>
        </w:tc>
      </w:tr>
      <w:tr w:rsidR="004C16D6" w:rsidRPr="009D7AAB" w14:paraId="572A3B6D" w14:textId="77777777" w:rsidTr="00C82C3D">
        <w:trPr>
          <w:trHeight w:val="62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DF04B71"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w:t>
            </w:r>
          </w:p>
        </w:tc>
        <w:tc>
          <w:tcPr>
            <w:tcW w:w="1700" w:type="dxa"/>
            <w:shd w:val="clear" w:color="auto" w:fill="auto"/>
          </w:tcPr>
          <w:p w14:paraId="768B0A49"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DSM-III</w:t>
            </w:r>
          </w:p>
        </w:tc>
        <w:tc>
          <w:tcPr>
            <w:tcW w:w="2128" w:type="dxa"/>
            <w:shd w:val="clear" w:color="auto" w:fill="auto"/>
          </w:tcPr>
          <w:p w14:paraId="4F16835C"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2DBA4F8B"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Yes: adjusted for household size, age, and sex distribution</w:t>
            </w:r>
          </w:p>
        </w:tc>
        <w:tc>
          <w:tcPr>
            <w:tcW w:w="4536" w:type="dxa"/>
            <w:shd w:val="clear" w:color="auto" w:fill="auto"/>
          </w:tcPr>
          <w:p w14:paraId="5F8A4948"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any physical violence</w:t>
            </w:r>
          </w:p>
        </w:tc>
      </w:tr>
      <w:tr w:rsidR="004C16D6" w:rsidRPr="009D7AAB" w14:paraId="1338B2EE" w14:textId="77777777" w:rsidTr="00C82C3D">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A36B07F" w14:textId="77777777" w:rsidR="004C16D6" w:rsidRPr="009D7AAB" w:rsidRDefault="004C16D6" w:rsidP="00C82C3D">
            <w:pPr>
              <w:rPr>
                <w:rFonts w:ascii="Times New Roman" w:hAnsi="Times New Roman" w:cs="Times New Roman"/>
              </w:rPr>
            </w:pPr>
            <w:r w:rsidRPr="009D7AAB">
              <w:rPr>
                <w:rFonts w:ascii="Times New Roman" w:hAnsi="Times New Roman" w:cs="Times New Roman"/>
                <w:b w:val="0"/>
              </w:rPr>
              <w:t>43.8</w:t>
            </w:r>
            <w:r w:rsidRPr="009D7AAB">
              <w:rPr>
                <w:rFonts w:ascii="Times New Roman" w:hAnsi="Times New Roman" w:cs="Times New Roman"/>
                <w:b w:val="0"/>
                <w:lang w:eastAsia="zh-CN"/>
              </w:rPr>
              <w:t xml:space="preserve"> </w:t>
            </w:r>
          </w:p>
        </w:tc>
        <w:tc>
          <w:tcPr>
            <w:tcW w:w="1700" w:type="dxa"/>
            <w:shd w:val="clear" w:color="auto" w:fill="auto"/>
          </w:tcPr>
          <w:p w14:paraId="6F1DC130"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ICD-9</w:t>
            </w:r>
          </w:p>
        </w:tc>
        <w:tc>
          <w:tcPr>
            <w:tcW w:w="2128" w:type="dxa"/>
            <w:shd w:val="clear" w:color="auto" w:fill="auto"/>
          </w:tcPr>
          <w:p w14:paraId="63895276"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lang w:eastAsia="zh-CN"/>
              </w:rPr>
              <w:t>Register</w:t>
            </w:r>
            <w:r w:rsidRPr="009D7AAB">
              <w:rPr>
                <w:rFonts w:ascii="Times New Roman" w:hAnsi="Times New Roman" w:cs="Times New Roman"/>
              </w:rPr>
              <w:t xml:space="preserve"> </w:t>
            </w:r>
          </w:p>
        </w:tc>
        <w:tc>
          <w:tcPr>
            <w:tcW w:w="5392" w:type="dxa"/>
            <w:shd w:val="clear" w:color="auto" w:fill="auto"/>
          </w:tcPr>
          <w:p w14:paraId="262D54CE"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 xml:space="preserve">Yes: matched sex, age, marital status, social class, and size of the community </w:t>
            </w:r>
          </w:p>
        </w:tc>
        <w:tc>
          <w:tcPr>
            <w:tcW w:w="4536" w:type="dxa"/>
            <w:shd w:val="clear" w:color="auto" w:fill="auto"/>
          </w:tcPr>
          <w:p w14:paraId="341B37CE"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All crimes</w:t>
            </w:r>
          </w:p>
        </w:tc>
      </w:tr>
      <w:tr w:rsidR="004C16D6" w:rsidRPr="009D7AAB" w14:paraId="6C7FEBDD" w14:textId="77777777" w:rsidTr="00C82C3D">
        <w:trPr>
          <w:trHeight w:val="70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13506D1"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39.4</w:t>
            </w:r>
            <w:r w:rsidRPr="009D7AAB">
              <w:rPr>
                <w:rFonts w:ascii="Times New Roman" w:hAnsi="Times New Roman" w:cs="Times New Roman"/>
                <w:b w:val="0"/>
                <w:lang w:eastAsia="zh-CN"/>
              </w:rPr>
              <w:t xml:space="preserve"> </w:t>
            </w:r>
          </w:p>
        </w:tc>
        <w:tc>
          <w:tcPr>
            <w:tcW w:w="1700" w:type="dxa"/>
            <w:shd w:val="clear" w:color="auto" w:fill="auto"/>
          </w:tcPr>
          <w:p w14:paraId="6A5335CC"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ICD-9</w:t>
            </w:r>
          </w:p>
        </w:tc>
        <w:tc>
          <w:tcPr>
            <w:tcW w:w="2128" w:type="dxa"/>
            <w:shd w:val="clear" w:color="auto" w:fill="auto"/>
          </w:tcPr>
          <w:p w14:paraId="1543C3F5"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lang w:eastAsia="zh-CN"/>
              </w:rPr>
              <w:t>Register</w:t>
            </w:r>
            <w:r w:rsidRPr="009D7AAB">
              <w:rPr>
                <w:rFonts w:ascii="Times New Roman" w:hAnsi="Times New Roman" w:cs="Times New Roman"/>
              </w:rPr>
              <w:t xml:space="preserve"> </w:t>
            </w:r>
          </w:p>
        </w:tc>
        <w:tc>
          <w:tcPr>
            <w:tcW w:w="5392" w:type="dxa"/>
            <w:shd w:val="clear" w:color="auto" w:fill="auto"/>
          </w:tcPr>
          <w:p w14:paraId="63C13BB5"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 xml:space="preserve">Yes: matched sex, age, marital status, social class, and size of the community </w:t>
            </w:r>
          </w:p>
        </w:tc>
        <w:tc>
          <w:tcPr>
            <w:tcW w:w="4536" w:type="dxa"/>
            <w:shd w:val="clear" w:color="auto" w:fill="auto"/>
          </w:tcPr>
          <w:p w14:paraId="071C8751"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All crimes</w:t>
            </w:r>
          </w:p>
        </w:tc>
      </w:tr>
      <w:tr w:rsidR="004C16D6" w:rsidRPr="009D7AAB" w14:paraId="65B34648" w14:textId="77777777" w:rsidTr="00C82C3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2887B65"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&gt;</w:t>
            </w:r>
            <w:r w:rsidRPr="009D7AAB">
              <w:rPr>
                <w:rFonts w:ascii="Times New Roman" w:hAnsi="Times New Roman" w:cs="Times New Roman"/>
                <w:b w:val="0"/>
                <w:lang w:eastAsia="zh-CN"/>
              </w:rPr>
              <w:t xml:space="preserve"> </w:t>
            </w:r>
            <w:r w:rsidRPr="009D7AAB">
              <w:rPr>
                <w:rFonts w:ascii="Times New Roman" w:hAnsi="Times New Roman" w:cs="Times New Roman"/>
                <w:b w:val="0"/>
              </w:rPr>
              <w:t>35</w:t>
            </w:r>
            <w:r w:rsidRPr="009D7AAB">
              <w:rPr>
                <w:rFonts w:ascii="Times New Roman" w:hAnsi="Times New Roman" w:cs="Times New Roman"/>
                <w:b w:val="0"/>
                <w:lang w:eastAsia="zh-CN"/>
              </w:rPr>
              <w:t xml:space="preserve"> </w:t>
            </w:r>
          </w:p>
        </w:tc>
        <w:tc>
          <w:tcPr>
            <w:tcW w:w="1700" w:type="dxa"/>
            <w:shd w:val="clear" w:color="auto" w:fill="auto"/>
          </w:tcPr>
          <w:p w14:paraId="48F279C7"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ICD-8</w:t>
            </w:r>
          </w:p>
          <w:p w14:paraId="1936A7F5"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28" w:type="dxa"/>
            <w:shd w:val="clear" w:color="auto" w:fill="auto"/>
          </w:tcPr>
          <w:p w14:paraId="60D61242"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lang w:eastAsia="zh-CN"/>
              </w:rPr>
              <w:t>Register</w:t>
            </w:r>
            <w:r w:rsidRPr="009D7AAB">
              <w:rPr>
                <w:rFonts w:ascii="Times New Roman" w:hAnsi="Times New Roman" w:cs="Times New Roman"/>
              </w:rPr>
              <w:t xml:space="preserve"> </w:t>
            </w:r>
          </w:p>
        </w:tc>
        <w:tc>
          <w:tcPr>
            <w:tcW w:w="5392" w:type="dxa"/>
            <w:shd w:val="clear" w:color="auto" w:fill="auto"/>
          </w:tcPr>
          <w:p w14:paraId="0F8746EB"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No</w:t>
            </w:r>
          </w:p>
        </w:tc>
        <w:tc>
          <w:tcPr>
            <w:tcW w:w="4536" w:type="dxa"/>
            <w:shd w:val="clear" w:color="auto" w:fill="auto"/>
          </w:tcPr>
          <w:p w14:paraId="53B87026"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All crimes: violent offenses, theft of all kinds, fraud, vandalism, traffic offenses included in the criminal code, all drug-</w:t>
            </w:r>
            <w:r w:rsidRPr="009D7AAB">
              <w:rPr>
                <w:rFonts w:ascii="Times New Roman" w:hAnsi="Times New Roman" w:cs="Times New Roman"/>
              </w:rPr>
              <w:lastRenderedPageBreak/>
              <w:t>related offenses, and all ‘other’ criminal offenses</w:t>
            </w:r>
          </w:p>
        </w:tc>
      </w:tr>
      <w:tr w:rsidR="004C16D6" w:rsidRPr="009D7AAB" w14:paraId="7905814A" w14:textId="77777777" w:rsidTr="00C82C3D">
        <w:trPr>
          <w:trHeight w:val="57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99C2840"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lastRenderedPageBreak/>
              <w:t>&gt;</w:t>
            </w:r>
            <w:r w:rsidRPr="009D7AAB">
              <w:rPr>
                <w:rFonts w:ascii="Times New Roman" w:hAnsi="Times New Roman" w:cs="Times New Roman"/>
                <w:b w:val="0"/>
                <w:lang w:eastAsia="zh-CN"/>
              </w:rPr>
              <w:t xml:space="preserve"> </w:t>
            </w:r>
            <w:r w:rsidRPr="009D7AAB">
              <w:rPr>
                <w:rFonts w:ascii="Times New Roman" w:hAnsi="Times New Roman" w:cs="Times New Roman"/>
                <w:b w:val="0"/>
              </w:rPr>
              <w:t>35</w:t>
            </w:r>
            <w:r w:rsidRPr="009D7AAB">
              <w:rPr>
                <w:rFonts w:ascii="Times New Roman" w:hAnsi="Times New Roman" w:cs="Times New Roman"/>
                <w:b w:val="0"/>
                <w:lang w:eastAsia="zh-CN"/>
              </w:rPr>
              <w:t xml:space="preserve"> </w:t>
            </w:r>
          </w:p>
        </w:tc>
        <w:tc>
          <w:tcPr>
            <w:tcW w:w="1700" w:type="dxa"/>
            <w:shd w:val="clear" w:color="auto" w:fill="auto"/>
          </w:tcPr>
          <w:p w14:paraId="66C0EEE6"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ICD-8</w:t>
            </w:r>
          </w:p>
        </w:tc>
        <w:tc>
          <w:tcPr>
            <w:tcW w:w="2128" w:type="dxa"/>
            <w:shd w:val="clear" w:color="auto" w:fill="auto"/>
          </w:tcPr>
          <w:p w14:paraId="1299CA9E"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lang w:eastAsia="zh-CN"/>
              </w:rPr>
              <w:t>Register</w:t>
            </w:r>
            <w:r w:rsidRPr="009D7AAB">
              <w:rPr>
                <w:rFonts w:ascii="Times New Roman" w:hAnsi="Times New Roman" w:cs="Times New Roman"/>
              </w:rPr>
              <w:t xml:space="preserve"> </w:t>
            </w:r>
          </w:p>
        </w:tc>
        <w:tc>
          <w:tcPr>
            <w:tcW w:w="5392" w:type="dxa"/>
            <w:shd w:val="clear" w:color="auto" w:fill="auto"/>
          </w:tcPr>
          <w:p w14:paraId="30FED9CE"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No</w:t>
            </w:r>
          </w:p>
        </w:tc>
        <w:tc>
          <w:tcPr>
            <w:tcW w:w="4536" w:type="dxa"/>
            <w:shd w:val="clear" w:color="auto" w:fill="auto"/>
          </w:tcPr>
          <w:p w14:paraId="3BF67579"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All crimes: violent offenses, theft of all kinds, fraud, vandalism, traffic offenses included in the criminal code, all drug-related offenses, and all ‘other’ criminal offenses</w:t>
            </w:r>
          </w:p>
        </w:tc>
      </w:tr>
      <w:tr w:rsidR="004C16D6" w:rsidRPr="009D7AAB" w14:paraId="3EDCB02C" w14:textId="77777777" w:rsidTr="00C82C3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33DE805"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24-33</w:t>
            </w:r>
            <w:r w:rsidRPr="009D7AAB">
              <w:rPr>
                <w:rFonts w:ascii="Times New Roman" w:hAnsi="Times New Roman" w:cs="Times New Roman"/>
                <w:b w:val="0"/>
                <w:lang w:eastAsia="zh-CN"/>
              </w:rPr>
              <w:t xml:space="preserve"> </w:t>
            </w:r>
          </w:p>
        </w:tc>
        <w:tc>
          <w:tcPr>
            <w:tcW w:w="1700" w:type="dxa"/>
            <w:shd w:val="clear" w:color="auto" w:fill="auto"/>
          </w:tcPr>
          <w:p w14:paraId="58FAF6A2"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NA</w:t>
            </w:r>
          </w:p>
        </w:tc>
        <w:tc>
          <w:tcPr>
            <w:tcW w:w="2128" w:type="dxa"/>
            <w:shd w:val="clear" w:color="auto" w:fill="auto"/>
          </w:tcPr>
          <w:p w14:paraId="2ED4977E"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rPr>
              <w:t>Self-report</w:t>
            </w:r>
          </w:p>
        </w:tc>
        <w:tc>
          <w:tcPr>
            <w:tcW w:w="5392" w:type="dxa"/>
            <w:shd w:val="clear" w:color="auto" w:fill="auto"/>
          </w:tcPr>
          <w:p w14:paraId="2CC4932B"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lang w:eastAsia="zh-CN"/>
              </w:rPr>
              <w:t xml:space="preserve">Yes: adjust for </w:t>
            </w:r>
            <w:r>
              <w:rPr>
                <w:rFonts w:ascii="Times New Roman" w:hAnsi="Times New Roman" w:cs="Times New Roman"/>
                <w:lang w:eastAsia="zh-CN"/>
              </w:rPr>
              <w:t>sex</w:t>
            </w:r>
            <w:r w:rsidRPr="009D7AAB">
              <w:rPr>
                <w:rFonts w:ascii="Times New Roman" w:hAnsi="Times New Roman" w:cs="Times New Roman"/>
                <w:lang w:eastAsia="zh-CN"/>
              </w:rPr>
              <w:t>, age, ethnicity, education, and social desirability response</w:t>
            </w:r>
          </w:p>
        </w:tc>
        <w:tc>
          <w:tcPr>
            <w:tcW w:w="4536" w:type="dxa"/>
            <w:shd w:val="clear" w:color="auto" w:fill="auto"/>
          </w:tcPr>
          <w:p w14:paraId="0C4E9CA9"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recent fighting and weapon use in five-year period</w:t>
            </w:r>
          </w:p>
        </w:tc>
      </w:tr>
      <w:tr w:rsidR="004C16D6" w:rsidRPr="009D7AAB" w14:paraId="1B762EC1" w14:textId="77777777" w:rsidTr="00C82C3D">
        <w:trPr>
          <w:trHeight w:val="57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5F6B57"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18-40</w:t>
            </w:r>
            <w:r w:rsidRPr="009D7AAB">
              <w:rPr>
                <w:rFonts w:ascii="Times New Roman" w:hAnsi="Times New Roman" w:cs="Times New Roman"/>
                <w:b w:val="0"/>
                <w:lang w:eastAsia="zh-CN"/>
              </w:rPr>
              <w:t xml:space="preserve"> </w:t>
            </w:r>
          </w:p>
        </w:tc>
        <w:tc>
          <w:tcPr>
            <w:tcW w:w="1700" w:type="dxa"/>
            <w:shd w:val="clear" w:color="auto" w:fill="auto"/>
          </w:tcPr>
          <w:p w14:paraId="6EA5BCE6"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DSM-III-R</w:t>
            </w:r>
          </w:p>
        </w:tc>
        <w:tc>
          <w:tcPr>
            <w:tcW w:w="2128" w:type="dxa"/>
            <w:shd w:val="clear" w:color="auto" w:fill="auto"/>
          </w:tcPr>
          <w:p w14:paraId="674CAAA7"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lang w:eastAsia="zh-CN"/>
              </w:rPr>
              <w:t xml:space="preserve">Register, </w:t>
            </w:r>
            <w:r w:rsidRPr="009D7AAB">
              <w:rPr>
                <w:rFonts w:ascii="Times New Roman" w:hAnsi="Times New Roman" w:cs="Times New Roman"/>
              </w:rPr>
              <w:t xml:space="preserve">self-report, </w:t>
            </w:r>
          </w:p>
          <w:p w14:paraId="033BC67A"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rPr>
              <w:t xml:space="preserve">and collateral </w:t>
            </w:r>
          </w:p>
          <w:p w14:paraId="2739E8D3"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 xml:space="preserve">report </w:t>
            </w:r>
          </w:p>
        </w:tc>
        <w:tc>
          <w:tcPr>
            <w:tcW w:w="5392" w:type="dxa"/>
            <w:shd w:val="clear" w:color="auto" w:fill="auto"/>
          </w:tcPr>
          <w:p w14:paraId="73A5AA76"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p w14:paraId="35897079"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4536" w:type="dxa"/>
            <w:shd w:val="clear" w:color="auto" w:fill="auto"/>
          </w:tcPr>
          <w:p w14:paraId="74AC9251"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 xml:space="preserve">Violent behaviour: kick/bite/choke/hit/beat up and weapon use/weapon threat and acts that were coded as other aggressive acts were primarily throw objects/push/grab/shove </w:t>
            </w:r>
          </w:p>
        </w:tc>
      </w:tr>
      <w:tr w:rsidR="004C16D6" w:rsidRPr="009D7AAB" w14:paraId="49671F7E" w14:textId="77777777" w:rsidTr="00C82C3D">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FEC695F"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22</w:t>
            </w:r>
            <w:r w:rsidRPr="009D7AAB">
              <w:rPr>
                <w:rFonts w:ascii="Times New Roman" w:hAnsi="Times New Roman" w:cs="Times New Roman"/>
                <w:b w:val="0"/>
                <w:lang w:eastAsia="zh-CN"/>
              </w:rPr>
              <w:t xml:space="preserve"> </w:t>
            </w:r>
          </w:p>
        </w:tc>
        <w:tc>
          <w:tcPr>
            <w:tcW w:w="1700" w:type="dxa"/>
            <w:shd w:val="clear" w:color="auto" w:fill="auto"/>
          </w:tcPr>
          <w:p w14:paraId="4B933163"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DSM-IV</w:t>
            </w:r>
          </w:p>
        </w:tc>
        <w:tc>
          <w:tcPr>
            <w:tcW w:w="2128" w:type="dxa"/>
            <w:shd w:val="clear" w:color="auto" w:fill="auto"/>
          </w:tcPr>
          <w:p w14:paraId="68DA6E91" w14:textId="77777777" w:rsidR="004C16D6" w:rsidRPr="009D7AAB" w:rsidRDefault="004C16D6" w:rsidP="00C82C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p w14:paraId="1ED09515" w14:textId="77777777" w:rsidR="004C16D6" w:rsidRPr="009D7AAB" w:rsidRDefault="004C16D6" w:rsidP="00C82C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rPr>
              <w:t xml:space="preserve">and parental </w:t>
            </w:r>
          </w:p>
          <w:p w14:paraId="42F40964" w14:textId="77777777" w:rsidR="004C16D6" w:rsidRPr="009D7AAB" w:rsidRDefault="004C16D6" w:rsidP="00C82C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rPr>
              <w:t>report</w:t>
            </w:r>
          </w:p>
        </w:tc>
        <w:tc>
          <w:tcPr>
            <w:tcW w:w="5392" w:type="dxa"/>
            <w:shd w:val="clear" w:color="auto" w:fill="auto"/>
          </w:tcPr>
          <w:p w14:paraId="2719151A"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No</w:t>
            </w:r>
          </w:p>
        </w:tc>
        <w:tc>
          <w:tcPr>
            <w:tcW w:w="4536" w:type="dxa"/>
            <w:shd w:val="clear" w:color="auto" w:fill="auto"/>
          </w:tcPr>
          <w:p w14:paraId="084B3CC6"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acts: arson, assault resulting in injury to another person, breaking and entering, mugging, robbery, starting serious physical fights, threats to injure others, and vandalism</w:t>
            </w:r>
          </w:p>
        </w:tc>
      </w:tr>
      <w:tr w:rsidR="004C16D6" w:rsidRPr="009D7AAB" w14:paraId="2B038885" w14:textId="77777777" w:rsidTr="00C82C3D">
        <w:trPr>
          <w:trHeight w:val="57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42FFB05"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16-74</w:t>
            </w:r>
            <w:r w:rsidRPr="009D7AAB">
              <w:rPr>
                <w:rFonts w:ascii="Times New Roman" w:hAnsi="Times New Roman" w:cs="Times New Roman"/>
                <w:b w:val="0"/>
                <w:lang w:eastAsia="zh-CN"/>
              </w:rPr>
              <w:t xml:space="preserve"> </w:t>
            </w:r>
          </w:p>
        </w:tc>
        <w:tc>
          <w:tcPr>
            <w:tcW w:w="1700" w:type="dxa"/>
            <w:shd w:val="clear" w:color="auto" w:fill="auto"/>
          </w:tcPr>
          <w:p w14:paraId="0FBDA4EB"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 xml:space="preserve">DSM-IV </w:t>
            </w:r>
          </w:p>
          <w:p w14:paraId="796C8463"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1FD2EF"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EBF62A"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4F6CD8"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8" w:type="dxa"/>
            <w:shd w:val="clear" w:color="auto" w:fill="auto"/>
          </w:tcPr>
          <w:p w14:paraId="730F6E29" w14:textId="77777777" w:rsidR="004C16D6" w:rsidRPr="009D7AAB" w:rsidRDefault="004C16D6" w:rsidP="00C82C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320216FA"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Yes: adjusted for sex, age social classes III-V, marital status, employment, any affective/anxiety disorder, alcohol dependence, drug dependence, and psychosis-positive screen</w:t>
            </w:r>
          </w:p>
        </w:tc>
        <w:tc>
          <w:tcPr>
            <w:tcW w:w="4536" w:type="dxa"/>
            <w:shd w:val="clear" w:color="auto" w:fill="auto"/>
          </w:tcPr>
          <w:p w14:paraId="153846DF"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fight and weapon use</w:t>
            </w:r>
          </w:p>
        </w:tc>
      </w:tr>
      <w:tr w:rsidR="004C16D6" w:rsidRPr="009D7AAB" w14:paraId="17D5A9AC" w14:textId="77777777" w:rsidTr="00C82C3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1990FF0"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16-74</w:t>
            </w:r>
            <w:r w:rsidRPr="009D7AAB">
              <w:rPr>
                <w:rFonts w:ascii="Times New Roman" w:hAnsi="Times New Roman" w:cs="Times New Roman"/>
                <w:b w:val="0"/>
                <w:lang w:eastAsia="zh-CN"/>
              </w:rPr>
              <w:t xml:space="preserve"> </w:t>
            </w:r>
          </w:p>
        </w:tc>
        <w:tc>
          <w:tcPr>
            <w:tcW w:w="1700" w:type="dxa"/>
            <w:shd w:val="clear" w:color="auto" w:fill="auto"/>
          </w:tcPr>
          <w:p w14:paraId="280537D1"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 xml:space="preserve">DSM-IV </w:t>
            </w:r>
          </w:p>
          <w:p w14:paraId="6B3B074B"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293B531"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79AF6D7"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FC4802"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28" w:type="dxa"/>
            <w:shd w:val="clear" w:color="auto" w:fill="auto"/>
          </w:tcPr>
          <w:p w14:paraId="0F634D85" w14:textId="77777777" w:rsidR="004C16D6" w:rsidRPr="009D7AAB" w:rsidRDefault="004C16D6" w:rsidP="00C82C3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Self-report</w:t>
            </w:r>
          </w:p>
        </w:tc>
        <w:tc>
          <w:tcPr>
            <w:tcW w:w="5392" w:type="dxa"/>
            <w:shd w:val="clear" w:color="auto" w:fill="auto"/>
          </w:tcPr>
          <w:p w14:paraId="6FA1A428"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Yes: adjusted for sex, age social classes III-V, marital status, employment, any affective/anxiety disorder, alcohol dependence, drug dependence, and psychosis-positive screen</w:t>
            </w:r>
          </w:p>
        </w:tc>
        <w:tc>
          <w:tcPr>
            <w:tcW w:w="4536" w:type="dxa"/>
            <w:shd w:val="clear" w:color="auto" w:fill="auto"/>
          </w:tcPr>
          <w:p w14:paraId="27237F41" w14:textId="77777777" w:rsidR="004C16D6" w:rsidRPr="009D7AAB"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Violent behaviour: fight and weapon use</w:t>
            </w:r>
          </w:p>
        </w:tc>
      </w:tr>
      <w:tr w:rsidR="004C16D6" w:rsidRPr="00B465E2" w14:paraId="4698C22E" w14:textId="77777777" w:rsidTr="00C82C3D">
        <w:trPr>
          <w:trHeight w:val="717"/>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DAE2C7" w14:textId="77777777" w:rsidR="004C16D6" w:rsidRPr="009D7AAB" w:rsidRDefault="004C16D6" w:rsidP="00C82C3D">
            <w:pPr>
              <w:rPr>
                <w:rFonts w:ascii="Times New Roman" w:hAnsi="Times New Roman" w:cs="Times New Roman"/>
                <w:b w:val="0"/>
              </w:rPr>
            </w:pPr>
            <w:r w:rsidRPr="009D7AAB">
              <w:rPr>
                <w:rFonts w:ascii="Times New Roman" w:hAnsi="Times New Roman" w:cs="Times New Roman"/>
                <w:b w:val="0"/>
              </w:rPr>
              <w:t>18-23</w:t>
            </w:r>
            <w:r w:rsidRPr="009D7AAB">
              <w:rPr>
                <w:rFonts w:ascii="Times New Roman" w:hAnsi="Times New Roman" w:cs="Times New Roman"/>
                <w:b w:val="0"/>
                <w:lang w:eastAsia="zh-CN"/>
              </w:rPr>
              <w:t xml:space="preserve"> </w:t>
            </w:r>
          </w:p>
        </w:tc>
        <w:tc>
          <w:tcPr>
            <w:tcW w:w="1700" w:type="dxa"/>
            <w:shd w:val="clear" w:color="auto" w:fill="auto"/>
          </w:tcPr>
          <w:p w14:paraId="3A3AEE72"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ICD-10</w:t>
            </w:r>
          </w:p>
        </w:tc>
        <w:tc>
          <w:tcPr>
            <w:tcW w:w="2128" w:type="dxa"/>
            <w:shd w:val="clear" w:color="auto" w:fill="auto"/>
          </w:tcPr>
          <w:p w14:paraId="01DA5286" w14:textId="77777777" w:rsidR="004C16D6" w:rsidRPr="009D7AAB" w:rsidRDefault="004C16D6" w:rsidP="00C82C3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lang w:eastAsia="zh-CN"/>
              </w:rPr>
              <w:t>Register</w:t>
            </w:r>
          </w:p>
        </w:tc>
        <w:tc>
          <w:tcPr>
            <w:tcW w:w="5392" w:type="dxa"/>
            <w:shd w:val="clear" w:color="auto" w:fill="auto"/>
          </w:tcPr>
          <w:p w14:paraId="2F9CA09E" w14:textId="77777777" w:rsidR="004C16D6" w:rsidRPr="009D7AAB"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7AAB">
              <w:rPr>
                <w:rFonts w:ascii="Times New Roman" w:hAnsi="Times New Roman" w:cs="Times New Roman"/>
              </w:rPr>
              <w:t>No</w:t>
            </w:r>
          </w:p>
        </w:tc>
        <w:tc>
          <w:tcPr>
            <w:tcW w:w="4536" w:type="dxa"/>
            <w:shd w:val="clear" w:color="auto" w:fill="auto"/>
          </w:tcPr>
          <w:p w14:paraId="26CAA13F" w14:textId="77777777" w:rsidR="004C16D6" w:rsidRPr="00B465E2" w:rsidRDefault="004C16D6" w:rsidP="00C82C3D">
            <w:pPr>
              <w:ind w:left="120" w:hangingChars="50" w:hanging="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D7AAB">
              <w:rPr>
                <w:rFonts w:ascii="Times New Roman" w:hAnsi="Times New Roman" w:cs="Times New Roman"/>
              </w:rPr>
              <w:t>All crimes: drug, violent, property, traffic, and drunk driving offence</w:t>
            </w:r>
          </w:p>
        </w:tc>
      </w:tr>
    </w:tbl>
    <w:p w14:paraId="6D5E45CF" w14:textId="77777777" w:rsidR="004C16D6" w:rsidRDefault="004C16D6" w:rsidP="004C16D6">
      <w:pPr>
        <w:rPr>
          <w:rFonts w:ascii="Times New Roman" w:hAnsi="Times New Roman" w:cs="Times New Roman"/>
        </w:rPr>
      </w:pPr>
      <w:r w:rsidRPr="3C6F1C5F">
        <w:rPr>
          <w:rFonts w:ascii="Times New Roman" w:hAnsi="Times New Roman" w:cs="Times New Roman"/>
        </w:rPr>
        <w:lastRenderedPageBreak/>
        <w:t>*Information unavailable</w:t>
      </w:r>
      <w:r>
        <w:rPr>
          <w:rFonts w:ascii="Times New Roman" w:hAnsi="Times New Roman" w:cs="Times New Roman"/>
        </w:rPr>
        <w:t xml:space="preserve">; </w:t>
      </w:r>
      <w:proofErr w:type="spellStart"/>
      <w:r>
        <w:rPr>
          <w:rFonts w:ascii="Times New Roman" w:hAnsi="Times New Roman" w:cs="Times New Roman"/>
          <w:vertAlign w:val="superscript"/>
        </w:rPr>
        <w:t>a</w:t>
      </w:r>
      <w:r>
        <w:rPr>
          <w:rFonts w:ascii="Times New Roman" w:hAnsi="Times New Roman" w:cs="Times New Roman"/>
        </w:rPr>
        <w:t>Reflects</w:t>
      </w:r>
      <w:proofErr w:type="spellEnd"/>
      <w:r>
        <w:rPr>
          <w:rFonts w:ascii="Times New Roman" w:hAnsi="Times New Roman" w:cs="Times New Roman"/>
        </w:rPr>
        <w:t xml:space="preserve"> </w:t>
      </w:r>
      <w:r>
        <w:rPr>
          <w:rFonts w:ascii="Times New Roman" w:hAnsi="Times New Roman" w:cs="Times New Roman"/>
          <w:i/>
          <w:iCs/>
        </w:rPr>
        <w:t xml:space="preserve">N </w:t>
      </w:r>
      <w:r>
        <w:rPr>
          <w:rFonts w:ascii="Times New Roman" w:hAnsi="Times New Roman" w:cs="Times New Roman"/>
        </w:rPr>
        <w:t>for both sexes combined;</w:t>
      </w:r>
      <w:r>
        <w:rPr>
          <w:rFonts w:ascii="Times New Roman" w:hAnsi="Times New Roman" w:cs="Times New Roman"/>
          <w:vertAlign w:val="superscript"/>
        </w:rPr>
        <w:t xml:space="preserve"> </w:t>
      </w:r>
      <w:proofErr w:type="spellStart"/>
      <w:r>
        <w:rPr>
          <w:rFonts w:ascii="Times New Roman" w:hAnsi="Times New Roman" w:cs="Times New Roman"/>
          <w:vertAlign w:val="superscript"/>
        </w:rPr>
        <w:t>b</w:t>
      </w:r>
      <w:r>
        <w:rPr>
          <w:rFonts w:ascii="Times New Roman" w:hAnsi="Times New Roman" w:cs="Times New Roman"/>
        </w:rPr>
        <w:t>Reflects</w:t>
      </w:r>
      <w:proofErr w:type="spellEnd"/>
      <w:r>
        <w:rPr>
          <w:rFonts w:ascii="Times New Roman" w:hAnsi="Times New Roman" w:cs="Times New Roman"/>
        </w:rPr>
        <w:t xml:space="preserve"> the presence of adjustment for the odds ratio included in our meta-analysis; ASPD = antisocial personality disorder; </w:t>
      </w:r>
      <w:proofErr w:type="spellStart"/>
      <w:r>
        <w:rPr>
          <w:rFonts w:ascii="Times New Roman" w:hAnsi="Times New Roman" w:cs="Times New Roman"/>
        </w:rPr>
        <w:t>AvPD</w:t>
      </w:r>
      <w:proofErr w:type="spellEnd"/>
      <w:r>
        <w:rPr>
          <w:rFonts w:ascii="Times New Roman" w:hAnsi="Times New Roman" w:cs="Times New Roman"/>
        </w:rPr>
        <w:t xml:space="preserve"> = avoidant personality disorder; BPD = borderline personality disorder; DPD = dependent personality disorder; HPD = histrionic personality disorder; NPD = narcissistic personality disorder; OCPD = obsessive compulsive personality disorder; PPD = paranoid personality disorder; </w:t>
      </w:r>
      <w:proofErr w:type="spellStart"/>
      <w:r>
        <w:rPr>
          <w:rFonts w:ascii="Times New Roman" w:hAnsi="Times New Roman" w:cs="Times New Roman"/>
        </w:rPr>
        <w:t>ScPD</w:t>
      </w:r>
      <w:proofErr w:type="spellEnd"/>
      <w:r>
        <w:rPr>
          <w:rFonts w:ascii="Times New Roman" w:hAnsi="Times New Roman" w:cs="Times New Roman"/>
        </w:rPr>
        <w:t xml:space="preserve"> = schizoid personality disorder; </w:t>
      </w:r>
      <w:proofErr w:type="spellStart"/>
      <w:r>
        <w:rPr>
          <w:rFonts w:ascii="Times New Roman" w:hAnsi="Times New Roman" w:cs="Times New Roman"/>
        </w:rPr>
        <w:t>StPD</w:t>
      </w:r>
      <w:proofErr w:type="spellEnd"/>
      <w:r>
        <w:rPr>
          <w:rFonts w:ascii="Times New Roman" w:hAnsi="Times New Roman" w:cs="Times New Roman"/>
        </w:rPr>
        <w:t xml:space="preserve"> = schizotypal personality disorder; GP = general population; </w:t>
      </w:r>
      <w:r>
        <w:rPr>
          <w:rFonts w:ascii="Times New Roman" w:hAnsi="Times New Roman" w:cs="Times New Roman"/>
          <w:i/>
          <w:iCs/>
        </w:rPr>
        <w:t>k</w:t>
      </w:r>
      <w:r>
        <w:rPr>
          <w:rFonts w:ascii="Times New Roman" w:hAnsi="Times New Roman" w:cs="Times New Roman"/>
        </w:rPr>
        <w:t xml:space="preserve"> = number of studies</w:t>
      </w:r>
      <w:r>
        <w:rPr>
          <w:rFonts w:ascii="Times New Roman" w:hAnsi="Times New Roman" w:cs="Times New Roman"/>
        </w:rPr>
        <w:br w:type="textWrapping" w:clear="all"/>
      </w:r>
    </w:p>
    <w:p w14:paraId="54A91401" w14:textId="77777777" w:rsidR="004C16D6" w:rsidRDefault="004C16D6" w:rsidP="004C16D6">
      <w:pPr>
        <w:rPr>
          <w:rFonts w:ascii="Times New Roman" w:hAnsi="Times New Roman" w:cs="Times New Roman"/>
        </w:rPr>
      </w:pPr>
    </w:p>
    <w:p w14:paraId="7571434D" w14:textId="2214D76E" w:rsidR="004C16D6" w:rsidRPr="007A2F10" w:rsidRDefault="004C16D6" w:rsidP="004C16D6">
      <w:pPr>
        <w:rPr>
          <w:rFonts w:ascii="Times New Roman" w:hAnsi="Times New Roman" w:cs="Times New Roman"/>
          <w:b/>
          <w:bCs/>
        </w:rPr>
      </w:pPr>
      <w:r w:rsidRPr="007A2F10">
        <w:rPr>
          <w:rFonts w:ascii="Times New Roman" w:hAnsi="Times New Roman" w:cs="Times New Roman"/>
          <w:b/>
          <w:bCs/>
        </w:rPr>
        <w:t xml:space="preserve">Appendix Table </w:t>
      </w:r>
      <w:r w:rsidR="008A4920">
        <w:rPr>
          <w:rFonts w:ascii="Times New Roman" w:hAnsi="Times New Roman" w:cs="Times New Roman"/>
          <w:b/>
          <w:bCs/>
        </w:rPr>
        <w:t>B</w:t>
      </w:r>
      <w:r w:rsidRPr="007A2F10">
        <w:rPr>
          <w:rFonts w:ascii="Times New Roman" w:hAnsi="Times New Roman" w:cs="Times New Roman"/>
          <w:b/>
          <w:bCs/>
        </w:rPr>
        <w:t>.2. Characteristics of Included Studies on the Risk of Recidivism in PDs</w:t>
      </w:r>
    </w:p>
    <w:p w14:paraId="152FD21E" w14:textId="77777777" w:rsidR="004C16D6" w:rsidRDefault="004C16D6" w:rsidP="004C16D6">
      <w:pPr>
        <w:rPr>
          <w:rFonts w:ascii="Times New Roman" w:hAnsi="Times New Roman" w:cs="Times New Roman"/>
        </w:rPr>
      </w:pPr>
    </w:p>
    <w:tbl>
      <w:tblPr>
        <w:tblStyle w:val="PlainTable4"/>
        <w:tblW w:w="1559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9"/>
        <w:gridCol w:w="805"/>
        <w:gridCol w:w="1110"/>
        <w:gridCol w:w="1934"/>
        <w:gridCol w:w="1913"/>
        <w:gridCol w:w="1397"/>
        <w:gridCol w:w="1066"/>
        <w:gridCol w:w="1037"/>
        <w:gridCol w:w="1511"/>
      </w:tblGrid>
      <w:tr w:rsidR="004C16D6" w:rsidRPr="00E63D7C" w14:paraId="1C046B12" w14:textId="77777777" w:rsidTr="00C82C3D">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69C8729" w14:textId="77777777" w:rsidR="004C16D6" w:rsidRPr="00E63D7C" w:rsidRDefault="004C16D6" w:rsidP="00C82C3D">
            <w:pPr>
              <w:rPr>
                <w:rFonts w:ascii="Times New Roman" w:hAnsi="Times New Roman" w:cs="Times New Roman"/>
                <w:b w:val="0"/>
                <w:bCs w:val="0"/>
              </w:rPr>
            </w:pPr>
            <w:r w:rsidRPr="00E63D7C">
              <w:rPr>
                <w:rFonts w:ascii="Times New Roman" w:hAnsi="Times New Roman" w:cs="Times New Roman"/>
              </w:rPr>
              <w:t>Study</w:t>
            </w:r>
          </w:p>
        </w:tc>
        <w:tc>
          <w:tcPr>
            <w:tcW w:w="1134" w:type="dxa"/>
            <w:shd w:val="clear" w:color="auto" w:fill="auto"/>
          </w:tcPr>
          <w:p w14:paraId="1DFA2DED"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Country</w:t>
            </w:r>
          </w:p>
        </w:tc>
        <w:tc>
          <w:tcPr>
            <w:tcW w:w="1139" w:type="dxa"/>
            <w:shd w:val="clear" w:color="auto" w:fill="auto"/>
          </w:tcPr>
          <w:p w14:paraId="21C0A482"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Study type</w:t>
            </w:r>
          </w:p>
        </w:tc>
        <w:tc>
          <w:tcPr>
            <w:tcW w:w="805" w:type="dxa"/>
            <w:shd w:val="clear" w:color="auto" w:fill="auto"/>
          </w:tcPr>
          <w:p w14:paraId="7673C6AC"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PDs (</w:t>
            </w:r>
            <w:r w:rsidRPr="00E63D7C">
              <w:rPr>
                <w:rFonts w:ascii="Times New Roman" w:hAnsi="Times New Roman" w:cs="Times New Roman"/>
                <w:i/>
                <w:iCs/>
              </w:rPr>
              <w:t>N</w:t>
            </w:r>
            <w:r w:rsidRPr="00E63D7C">
              <w:rPr>
                <w:rFonts w:ascii="Times New Roman" w:hAnsi="Times New Roman" w:cs="Times New Roman"/>
              </w:rPr>
              <w:t>)</w:t>
            </w:r>
          </w:p>
        </w:tc>
        <w:tc>
          <w:tcPr>
            <w:tcW w:w="1110" w:type="dxa"/>
            <w:shd w:val="clear" w:color="auto" w:fill="auto"/>
          </w:tcPr>
          <w:p w14:paraId="52999E35"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Controls (</w:t>
            </w:r>
            <w:r w:rsidRPr="00E63D7C">
              <w:rPr>
                <w:rFonts w:ascii="Times New Roman" w:hAnsi="Times New Roman" w:cs="Times New Roman"/>
                <w:i/>
                <w:iCs/>
              </w:rPr>
              <w:t>N</w:t>
            </w:r>
            <w:r w:rsidRPr="00E63D7C">
              <w:rPr>
                <w:rFonts w:ascii="Times New Roman" w:hAnsi="Times New Roman" w:cs="Times New Roman"/>
              </w:rPr>
              <w:t>)</w:t>
            </w:r>
          </w:p>
        </w:tc>
        <w:tc>
          <w:tcPr>
            <w:tcW w:w="1934" w:type="dxa"/>
            <w:shd w:val="clear" w:color="auto" w:fill="auto"/>
          </w:tcPr>
          <w:p w14:paraId="6A573C7B"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Cases</w:t>
            </w:r>
          </w:p>
        </w:tc>
        <w:tc>
          <w:tcPr>
            <w:tcW w:w="1913" w:type="dxa"/>
            <w:shd w:val="clear" w:color="auto" w:fill="auto"/>
          </w:tcPr>
          <w:p w14:paraId="2FB823BC"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Comparison Group</w:t>
            </w:r>
          </w:p>
        </w:tc>
        <w:tc>
          <w:tcPr>
            <w:tcW w:w="1397" w:type="dxa"/>
            <w:shd w:val="clear" w:color="auto" w:fill="auto"/>
          </w:tcPr>
          <w:p w14:paraId="463FB019"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Diagnostic criteria</w:t>
            </w:r>
          </w:p>
        </w:tc>
        <w:tc>
          <w:tcPr>
            <w:tcW w:w="1066" w:type="dxa"/>
            <w:shd w:val="clear" w:color="auto" w:fill="auto"/>
          </w:tcPr>
          <w:p w14:paraId="14538FE4"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Mean a</w:t>
            </w:r>
            <w:r w:rsidRPr="00E63D7C">
              <w:rPr>
                <w:rFonts w:ascii="Times New Roman" w:hAnsi="Times New Roman" w:cs="Times New Roman"/>
              </w:rPr>
              <w:t>ge</w:t>
            </w:r>
          </w:p>
        </w:tc>
        <w:tc>
          <w:tcPr>
            <w:tcW w:w="1037" w:type="dxa"/>
            <w:shd w:val="clear" w:color="auto" w:fill="auto"/>
          </w:tcPr>
          <w:p w14:paraId="64C3EB61"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rPr>
              <w:t>Sex</w:t>
            </w:r>
          </w:p>
        </w:tc>
        <w:tc>
          <w:tcPr>
            <w:tcW w:w="1511" w:type="dxa"/>
            <w:shd w:val="clear" w:color="auto" w:fill="auto"/>
          </w:tcPr>
          <w:p w14:paraId="4B29C201" w14:textId="77777777" w:rsidR="004C16D6" w:rsidRPr="00E63D7C" w:rsidRDefault="004C16D6" w:rsidP="00C82C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63D7C">
              <w:rPr>
                <w:rFonts w:ascii="Times New Roman" w:hAnsi="Times New Roman" w:cs="Times New Roman"/>
              </w:rPr>
              <w:t>Definition of Outcome</w:t>
            </w:r>
          </w:p>
        </w:tc>
      </w:tr>
      <w:tr w:rsidR="004C16D6" w:rsidRPr="00E63D7C" w14:paraId="7060F5BB" w14:textId="77777777" w:rsidTr="00C82C3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5593" w:type="dxa"/>
            <w:gridSpan w:val="11"/>
            <w:shd w:val="clear" w:color="auto" w:fill="auto"/>
          </w:tcPr>
          <w:p w14:paraId="708C48AF" w14:textId="77777777" w:rsidR="004C16D6" w:rsidRPr="006D3830" w:rsidRDefault="004C16D6" w:rsidP="00C82C3D">
            <w:pPr>
              <w:rPr>
                <w:rFonts w:ascii="Times New Roman" w:hAnsi="Times New Roman" w:cs="Times New Roman"/>
                <w:bCs w:val="0"/>
              </w:rPr>
            </w:pPr>
            <w:r w:rsidRPr="006D3830">
              <w:rPr>
                <w:rFonts w:ascii="Times New Roman" w:hAnsi="Times New Roman" w:cs="Times New Roman"/>
              </w:rPr>
              <w:t xml:space="preserve">Additional studies identified in this updated </w:t>
            </w:r>
            <w:r w:rsidRPr="006D3830">
              <w:rPr>
                <w:rFonts w:ascii="Times New Roman" w:hAnsi="Times New Roman" w:cs="Times New Roman"/>
                <w:bCs w:val="0"/>
              </w:rPr>
              <w:t>review</w:t>
            </w:r>
          </w:p>
          <w:p w14:paraId="50CD55CA" w14:textId="77777777" w:rsidR="004C16D6" w:rsidRPr="006D3830" w:rsidRDefault="004C16D6" w:rsidP="00C82C3D">
            <w:pPr>
              <w:rPr>
                <w:rFonts w:ascii="Times New Roman" w:hAnsi="Times New Roman" w:cs="Times New Roman"/>
                <w:bCs w:val="0"/>
              </w:rPr>
            </w:pPr>
          </w:p>
        </w:tc>
      </w:tr>
      <w:tr w:rsidR="004C16D6" w:rsidRPr="00E63D7C" w14:paraId="135114EA" w14:textId="77777777" w:rsidTr="00C82C3D">
        <w:trPr>
          <w:trHeight w:val="39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2BFEE7C" w14:textId="77777777" w:rsidR="004C16D6" w:rsidRPr="00B81E50" w:rsidRDefault="004C16D6" w:rsidP="00C82C3D">
            <w:pPr>
              <w:rPr>
                <w:rFonts w:ascii="Times New Roman" w:hAnsi="Times New Roman" w:cs="Times New Roman"/>
                <w:b w:val="0"/>
                <w:bCs w:val="0"/>
              </w:rPr>
            </w:pPr>
            <w:r>
              <w:rPr>
                <w:rFonts w:ascii="Times New Roman" w:hAnsi="Times New Roman" w:cs="Times New Roman"/>
                <w:b w:val="0"/>
                <w:bCs w:val="0"/>
              </w:rPr>
              <w:t>Gray et al. (2011)</w:t>
            </w:r>
          </w:p>
        </w:tc>
        <w:tc>
          <w:tcPr>
            <w:tcW w:w="1134" w:type="dxa"/>
            <w:shd w:val="clear" w:color="auto" w:fill="auto"/>
          </w:tcPr>
          <w:p w14:paraId="282CE61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UK</w:t>
            </w:r>
          </w:p>
        </w:tc>
        <w:tc>
          <w:tcPr>
            <w:tcW w:w="1139" w:type="dxa"/>
            <w:shd w:val="clear" w:color="auto" w:fill="auto"/>
          </w:tcPr>
          <w:p w14:paraId="5D83A81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1ED3785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160</w:t>
            </w:r>
          </w:p>
        </w:tc>
        <w:tc>
          <w:tcPr>
            <w:tcW w:w="1110" w:type="dxa"/>
            <w:shd w:val="clear" w:color="auto" w:fill="auto"/>
          </w:tcPr>
          <w:p w14:paraId="31BD0F4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730</w:t>
            </w:r>
          </w:p>
        </w:tc>
        <w:tc>
          <w:tcPr>
            <w:tcW w:w="1934" w:type="dxa"/>
            <w:shd w:val="clear" w:color="auto" w:fill="auto"/>
          </w:tcPr>
          <w:p w14:paraId="3CFFF6E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42B0BDA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1168D4E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tc>
        <w:tc>
          <w:tcPr>
            <w:tcW w:w="1066" w:type="dxa"/>
            <w:shd w:val="clear" w:color="auto" w:fill="auto"/>
          </w:tcPr>
          <w:p w14:paraId="7DBBCFC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37.7</w:t>
            </w:r>
          </w:p>
        </w:tc>
        <w:tc>
          <w:tcPr>
            <w:tcW w:w="1037" w:type="dxa"/>
            <w:shd w:val="clear" w:color="auto" w:fill="auto"/>
          </w:tcPr>
          <w:p w14:paraId="291F9BF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c>
          <w:tcPr>
            <w:tcW w:w="1511" w:type="dxa"/>
            <w:shd w:val="clear" w:color="auto" w:fill="auto"/>
          </w:tcPr>
          <w:p w14:paraId="3CAEA73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recidivism</w:t>
            </w:r>
          </w:p>
        </w:tc>
      </w:tr>
      <w:tr w:rsidR="004C16D6" w:rsidRPr="00E63D7C" w14:paraId="4B1196C8" w14:textId="77777777" w:rsidTr="00C82C3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89C1021" w14:textId="77777777" w:rsidR="004C16D6" w:rsidRDefault="004C16D6" w:rsidP="00C82C3D">
            <w:pPr>
              <w:rPr>
                <w:rFonts w:ascii="Times New Roman" w:hAnsi="Times New Roman" w:cs="Times New Roman"/>
                <w:b w:val="0"/>
              </w:rPr>
            </w:pPr>
            <w:r>
              <w:rPr>
                <w:rFonts w:ascii="Times New Roman" w:hAnsi="Times New Roman" w:cs="Times New Roman"/>
                <w:b w:val="0"/>
                <w:bCs w:val="0"/>
              </w:rPr>
              <w:t>Lund et al. (2012)</w:t>
            </w:r>
          </w:p>
        </w:tc>
        <w:tc>
          <w:tcPr>
            <w:tcW w:w="1134" w:type="dxa"/>
            <w:shd w:val="clear" w:color="auto" w:fill="auto"/>
          </w:tcPr>
          <w:p w14:paraId="0623818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1139" w:type="dxa"/>
            <w:shd w:val="clear" w:color="auto" w:fill="auto"/>
          </w:tcPr>
          <w:p w14:paraId="1B2CF31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26763AB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55</w:t>
            </w:r>
          </w:p>
        </w:tc>
        <w:tc>
          <w:tcPr>
            <w:tcW w:w="1110" w:type="dxa"/>
            <w:shd w:val="clear" w:color="auto" w:fill="auto"/>
          </w:tcPr>
          <w:p w14:paraId="20B6EF9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91</w:t>
            </w:r>
          </w:p>
        </w:tc>
        <w:tc>
          <w:tcPr>
            <w:tcW w:w="1934" w:type="dxa"/>
            <w:shd w:val="clear" w:color="auto" w:fill="auto"/>
          </w:tcPr>
          <w:p w14:paraId="2511884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 without comorbidity of other psychiatric disorders</w:t>
            </w:r>
          </w:p>
        </w:tc>
        <w:tc>
          <w:tcPr>
            <w:tcW w:w="1913" w:type="dxa"/>
            <w:shd w:val="clear" w:color="auto" w:fill="auto"/>
          </w:tcPr>
          <w:p w14:paraId="2CA52C1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r>
              <w:rPr>
                <w:rFonts w:ascii="Times New Roman" w:hAnsi="Times New Roman" w:cs="Times New Roman"/>
              </w:rPr>
              <w:t xml:space="preserve"> without comorbidity</w:t>
            </w:r>
          </w:p>
        </w:tc>
        <w:tc>
          <w:tcPr>
            <w:tcW w:w="1397" w:type="dxa"/>
            <w:shd w:val="clear" w:color="auto" w:fill="auto"/>
          </w:tcPr>
          <w:p w14:paraId="579A09BC"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DSM-III</w:t>
            </w:r>
          </w:p>
          <w:p w14:paraId="4B7449C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ICD-9</w:t>
            </w:r>
          </w:p>
        </w:tc>
        <w:tc>
          <w:tcPr>
            <w:tcW w:w="1066" w:type="dxa"/>
            <w:shd w:val="clear" w:color="auto" w:fill="auto"/>
          </w:tcPr>
          <w:p w14:paraId="473F91B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w:t>
            </w:r>
          </w:p>
        </w:tc>
        <w:tc>
          <w:tcPr>
            <w:tcW w:w="1037" w:type="dxa"/>
            <w:shd w:val="clear" w:color="auto" w:fill="auto"/>
          </w:tcPr>
          <w:p w14:paraId="6CC5F05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c>
          <w:tcPr>
            <w:tcW w:w="1511" w:type="dxa"/>
            <w:shd w:val="clear" w:color="auto" w:fill="auto"/>
          </w:tcPr>
          <w:p w14:paraId="00A167A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700B3797" w14:textId="77777777" w:rsidTr="00C82C3D">
        <w:trPr>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CD243D5" w14:textId="77777777" w:rsidR="004C16D6" w:rsidRDefault="004C16D6" w:rsidP="00C82C3D">
            <w:pPr>
              <w:rPr>
                <w:rFonts w:ascii="Times New Roman" w:hAnsi="Times New Roman" w:cs="Times New Roman"/>
              </w:rPr>
            </w:pPr>
            <w:r w:rsidRPr="003340EC">
              <w:rPr>
                <w:rFonts w:ascii="Times New Roman" w:hAnsi="Times New Roman" w:cs="Times New Roman"/>
                <w:b w:val="0"/>
              </w:rPr>
              <w:t>Dias et al. (2014)</w:t>
            </w:r>
          </w:p>
        </w:tc>
        <w:tc>
          <w:tcPr>
            <w:tcW w:w="1134" w:type="dxa"/>
            <w:shd w:val="clear" w:color="auto" w:fill="auto"/>
          </w:tcPr>
          <w:p w14:paraId="29812B2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Brazil</w:t>
            </w:r>
          </w:p>
        </w:tc>
        <w:tc>
          <w:tcPr>
            <w:tcW w:w="1139" w:type="dxa"/>
            <w:shd w:val="clear" w:color="auto" w:fill="auto"/>
          </w:tcPr>
          <w:p w14:paraId="5B60686E"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805" w:type="dxa"/>
            <w:shd w:val="clear" w:color="auto" w:fill="auto"/>
          </w:tcPr>
          <w:p w14:paraId="1C931CD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105</w:t>
            </w:r>
          </w:p>
        </w:tc>
        <w:tc>
          <w:tcPr>
            <w:tcW w:w="1110" w:type="dxa"/>
            <w:shd w:val="clear" w:color="auto" w:fill="auto"/>
          </w:tcPr>
          <w:p w14:paraId="52C5B4D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503</w:t>
            </w:r>
          </w:p>
        </w:tc>
        <w:tc>
          <w:tcPr>
            <w:tcW w:w="1934" w:type="dxa"/>
            <w:shd w:val="clear" w:color="auto" w:fill="auto"/>
          </w:tcPr>
          <w:p w14:paraId="05B6EB4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556BE5F8"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27622E4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DSM-IV</w:t>
            </w:r>
          </w:p>
          <w:p w14:paraId="7C95B20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ICD-10</w:t>
            </w:r>
          </w:p>
        </w:tc>
        <w:tc>
          <w:tcPr>
            <w:tcW w:w="1066" w:type="dxa"/>
            <w:shd w:val="clear" w:color="auto" w:fill="auto"/>
          </w:tcPr>
          <w:p w14:paraId="15DABF4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17.</w:t>
            </w:r>
            <w:r>
              <w:rPr>
                <w:rFonts w:ascii="Times New Roman" w:hAnsi="Times New Roman" w:cs="Times New Roman"/>
              </w:rPr>
              <w:t>3</w:t>
            </w:r>
          </w:p>
        </w:tc>
        <w:tc>
          <w:tcPr>
            <w:tcW w:w="1037" w:type="dxa"/>
            <w:shd w:val="clear" w:color="auto" w:fill="auto"/>
          </w:tcPr>
          <w:p w14:paraId="03E81A3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7A42CEF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34CA27FC" w14:textId="77777777" w:rsidTr="00C82C3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96095E9" w14:textId="77777777" w:rsidR="004C16D6" w:rsidRDefault="004C16D6" w:rsidP="00C82C3D">
            <w:pPr>
              <w:rPr>
                <w:rFonts w:ascii="Times New Roman" w:hAnsi="Times New Roman" w:cs="Times New Roman"/>
              </w:rPr>
            </w:pPr>
            <w:r>
              <w:rPr>
                <w:rFonts w:ascii="Times New Roman" w:hAnsi="Times New Roman" w:cs="Times New Roman"/>
                <w:b w:val="0"/>
                <w:bCs w:val="0"/>
              </w:rPr>
              <w:t>Chang et al., F (2015)</w:t>
            </w:r>
          </w:p>
        </w:tc>
        <w:tc>
          <w:tcPr>
            <w:tcW w:w="1134" w:type="dxa"/>
            <w:shd w:val="clear" w:color="auto" w:fill="auto"/>
          </w:tcPr>
          <w:p w14:paraId="096407C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1139" w:type="dxa"/>
            <w:shd w:val="clear" w:color="auto" w:fill="auto"/>
          </w:tcPr>
          <w:p w14:paraId="5D8C1C9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6330990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353</w:t>
            </w:r>
          </w:p>
        </w:tc>
        <w:tc>
          <w:tcPr>
            <w:tcW w:w="1110" w:type="dxa"/>
            <w:shd w:val="clear" w:color="auto" w:fill="auto"/>
          </w:tcPr>
          <w:p w14:paraId="5A6B7DC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3133</w:t>
            </w:r>
          </w:p>
        </w:tc>
        <w:tc>
          <w:tcPr>
            <w:tcW w:w="1934" w:type="dxa"/>
            <w:shd w:val="clear" w:color="auto" w:fill="auto"/>
          </w:tcPr>
          <w:p w14:paraId="68C52C2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6F3B035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45FB3B01"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ICD-8</w:t>
            </w:r>
          </w:p>
        </w:tc>
        <w:tc>
          <w:tcPr>
            <w:tcW w:w="1066" w:type="dxa"/>
            <w:shd w:val="clear" w:color="auto" w:fill="auto"/>
          </w:tcPr>
          <w:p w14:paraId="5213638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37" w:type="dxa"/>
            <w:shd w:val="clear" w:color="auto" w:fill="auto"/>
          </w:tcPr>
          <w:p w14:paraId="4CDD83B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c>
          <w:tcPr>
            <w:tcW w:w="1511" w:type="dxa"/>
            <w:shd w:val="clear" w:color="auto" w:fill="auto"/>
          </w:tcPr>
          <w:p w14:paraId="6913B9C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Violent recidivism</w:t>
            </w:r>
          </w:p>
        </w:tc>
      </w:tr>
      <w:tr w:rsidR="004C16D6" w:rsidRPr="00E63D7C" w14:paraId="199D530C" w14:textId="77777777" w:rsidTr="00C82C3D">
        <w:trPr>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A6CC696" w14:textId="77777777" w:rsidR="004C16D6" w:rsidRPr="00B20A77" w:rsidRDefault="004C16D6" w:rsidP="00C82C3D">
            <w:pPr>
              <w:rPr>
                <w:rFonts w:ascii="Times New Roman" w:hAnsi="Times New Roman" w:cs="Times New Roman"/>
                <w:b w:val="0"/>
                <w:bCs w:val="0"/>
              </w:rPr>
            </w:pPr>
            <w:r>
              <w:rPr>
                <w:rFonts w:ascii="Times New Roman" w:hAnsi="Times New Roman" w:cs="Times New Roman"/>
                <w:b w:val="0"/>
                <w:bCs w:val="0"/>
              </w:rPr>
              <w:t>Chang et al., M (2015)</w:t>
            </w:r>
          </w:p>
        </w:tc>
        <w:tc>
          <w:tcPr>
            <w:tcW w:w="1134" w:type="dxa"/>
            <w:shd w:val="clear" w:color="auto" w:fill="auto"/>
          </w:tcPr>
          <w:p w14:paraId="4A0B52B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1139" w:type="dxa"/>
            <w:shd w:val="clear" w:color="auto" w:fill="auto"/>
          </w:tcPr>
          <w:p w14:paraId="2F720C3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454BF8A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2320</w:t>
            </w:r>
          </w:p>
        </w:tc>
        <w:tc>
          <w:tcPr>
            <w:tcW w:w="1110" w:type="dxa"/>
            <w:shd w:val="clear" w:color="auto" w:fill="auto"/>
          </w:tcPr>
          <w:p w14:paraId="0E8F8BA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41520</w:t>
            </w:r>
          </w:p>
        </w:tc>
        <w:tc>
          <w:tcPr>
            <w:tcW w:w="1934" w:type="dxa"/>
            <w:shd w:val="clear" w:color="auto" w:fill="auto"/>
          </w:tcPr>
          <w:p w14:paraId="33EDE6E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48C0063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09BAF46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ICD-8</w:t>
            </w:r>
          </w:p>
        </w:tc>
        <w:tc>
          <w:tcPr>
            <w:tcW w:w="1066" w:type="dxa"/>
            <w:shd w:val="clear" w:color="auto" w:fill="auto"/>
          </w:tcPr>
          <w:p w14:paraId="643DC78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37" w:type="dxa"/>
            <w:shd w:val="clear" w:color="auto" w:fill="auto"/>
          </w:tcPr>
          <w:p w14:paraId="311CC99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c>
          <w:tcPr>
            <w:tcW w:w="1511" w:type="dxa"/>
            <w:shd w:val="clear" w:color="auto" w:fill="auto"/>
          </w:tcPr>
          <w:p w14:paraId="386F1C4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Violent recidivism</w:t>
            </w:r>
          </w:p>
        </w:tc>
      </w:tr>
      <w:tr w:rsidR="004C16D6" w:rsidRPr="00E63D7C" w14:paraId="7673968E" w14:textId="77777777" w:rsidTr="00C82C3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387B91E" w14:textId="77777777" w:rsidR="004C16D6" w:rsidRPr="003340EC" w:rsidRDefault="004C16D6" w:rsidP="00C82C3D">
            <w:pPr>
              <w:rPr>
                <w:rFonts w:ascii="Times New Roman" w:hAnsi="Times New Roman" w:cs="Times New Roman"/>
                <w:b w:val="0"/>
              </w:rPr>
            </w:pPr>
            <w:r>
              <w:rPr>
                <w:rFonts w:ascii="Times New Roman" w:hAnsi="Times New Roman" w:cs="Times New Roman"/>
                <w:b w:val="0"/>
              </w:rPr>
              <w:t>Krona et al. (2017)</w:t>
            </w:r>
          </w:p>
        </w:tc>
        <w:tc>
          <w:tcPr>
            <w:tcW w:w="1134" w:type="dxa"/>
            <w:shd w:val="clear" w:color="auto" w:fill="auto"/>
          </w:tcPr>
          <w:p w14:paraId="48D591D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1139" w:type="dxa"/>
            <w:shd w:val="clear" w:color="auto" w:fill="auto"/>
          </w:tcPr>
          <w:p w14:paraId="4449763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51491F4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34</w:t>
            </w:r>
          </w:p>
        </w:tc>
        <w:tc>
          <w:tcPr>
            <w:tcW w:w="1110" w:type="dxa"/>
            <w:shd w:val="clear" w:color="auto" w:fill="auto"/>
          </w:tcPr>
          <w:p w14:paraId="7D40E37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91</w:t>
            </w:r>
          </w:p>
        </w:tc>
        <w:tc>
          <w:tcPr>
            <w:tcW w:w="1934" w:type="dxa"/>
            <w:shd w:val="clear" w:color="auto" w:fill="auto"/>
          </w:tcPr>
          <w:p w14:paraId="3D62564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009558F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7C8377F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5A9D1B7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38</w:t>
            </w:r>
          </w:p>
        </w:tc>
        <w:tc>
          <w:tcPr>
            <w:tcW w:w="1037" w:type="dxa"/>
            <w:shd w:val="clear" w:color="auto" w:fill="auto"/>
          </w:tcPr>
          <w:p w14:paraId="58336B3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47A3EAC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recidivism</w:t>
            </w:r>
          </w:p>
        </w:tc>
      </w:tr>
      <w:tr w:rsidR="004C16D6" w:rsidRPr="00E63D7C" w14:paraId="6F2658FF" w14:textId="77777777" w:rsidTr="00C82C3D">
        <w:trPr>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B63CEDB"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rPr>
              <w:t>Lim et al. (2017)</w:t>
            </w:r>
          </w:p>
        </w:tc>
        <w:tc>
          <w:tcPr>
            <w:tcW w:w="1134" w:type="dxa"/>
            <w:shd w:val="clear" w:color="auto" w:fill="auto"/>
          </w:tcPr>
          <w:p w14:paraId="4F037868"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Korea</w:t>
            </w:r>
          </w:p>
        </w:tc>
        <w:tc>
          <w:tcPr>
            <w:tcW w:w="1139" w:type="dxa"/>
            <w:shd w:val="clear" w:color="auto" w:fill="auto"/>
          </w:tcPr>
          <w:p w14:paraId="532F073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805" w:type="dxa"/>
            <w:shd w:val="clear" w:color="auto" w:fill="auto"/>
          </w:tcPr>
          <w:p w14:paraId="4E35D11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14</w:t>
            </w:r>
          </w:p>
        </w:tc>
        <w:tc>
          <w:tcPr>
            <w:tcW w:w="1110" w:type="dxa"/>
            <w:shd w:val="clear" w:color="auto" w:fill="auto"/>
          </w:tcPr>
          <w:p w14:paraId="01A2DA4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106</w:t>
            </w:r>
          </w:p>
        </w:tc>
        <w:tc>
          <w:tcPr>
            <w:tcW w:w="1934" w:type="dxa"/>
            <w:shd w:val="clear" w:color="auto" w:fill="auto"/>
          </w:tcPr>
          <w:p w14:paraId="5F9C08B1"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ASPD</w:t>
            </w:r>
          </w:p>
        </w:tc>
        <w:tc>
          <w:tcPr>
            <w:tcW w:w="1913" w:type="dxa"/>
            <w:shd w:val="clear" w:color="auto" w:fill="auto"/>
          </w:tcPr>
          <w:p w14:paraId="00064BA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0C91842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DSM-IV</w:t>
            </w:r>
          </w:p>
        </w:tc>
        <w:tc>
          <w:tcPr>
            <w:tcW w:w="1066" w:type="dxa"/>
            <w:shd w:val="clear" w:color="auto" w:fill="auto"/>
          </w:tcPr>
          <w:p w14:paraId="4587023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34FE9">
              <w:rPr>
                <w:rFonts w:ascii="Times New Roman" w:hAnsi="Times New Roman" w:cs="Times New Roman"/>
              </w:rPr>
              <w:t>16</w:t>
            </w:r>
            <w:r w:rsidRPr="3C6F1C5F">
              <w:rPr>
                <w:rFonts w:ascii="Times New Roman" w:hAnsi="Times New Roman" w:cs="Times New Roman"/>
              </w:rPr>
              <w:t>.3</w:t>
            </w:r>
          </w:p>
        </w:tc>
        <w:tc>
          <w:tcPr>
            <w:tcW w:w="1037" w:type="dxa"/>
            <w:shd w:val="clear" w:color="auto" w:fill="auto"/>
          </w:tcPr>
          <w:p w14:paraId="676CD4C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552B09D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4C4AEDED" w14:textId="77777777" w:rsidTr="00C82C3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D311630" w14:textId="77777777" w:rsidR="004C16D6" w:rsidRPr="003340EC" w:rsidRDefault="004C16D6" w:rsidP="00C82C3D">
            <w:pPr>
              <w:rPr>
                <w:rFonts w:ascii="Times New Roman" w:hAnsi="Times New Roman" w:cs="Times New Roman"/>
              </w:rPr>
            </w:pPr>
            <w:proofErr w:type="spellStart"/>
            <w:r>
              <w:rPr>
                <w:rFonts w:ascii="Times New Roman" w:hAnsi="Times New Roman" w:cs="Times New Roman"/>
                <w:b w:val="0"/>
              </w:rPr>
              <w:lastRenderedPageBreak/>
              <w:t>Seto</w:t>
            </w:r>
            <w:proofErr w:type="spellEnd"/>
            <w:r>
              <w:rPr>
                <w:rFonts w:ascii="Times New Roman" w:hAnsi="Times New Roman" w:cs="Times New Roman"/>
                <w:b w:val="0"/>
              </w:rPr>
              <w:t xml:space="preserve"> et al. (2018)</w:t>
            </w:r>
          </w:p>
        </w:tc>
        <w:tc>
          <w:tcPr>
            <w:tcW w:w="1134" w:type="dxa"/>
            <w:shd w:val="clear" w:color="auto" w:fill="auto"/>
          </w:tcPr>
          <w:p w14:paraId="4F2D0A7A"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Canada</w:t>
            </w:r>
          </w:p>
        </w:tc>
        <w:tc>
          <w:tcPr>
            <w:tcW w:w="1139" w:type="dxa"/>
            <w:shd w:val="clear" w:color="auto" w:fill="auto"/>
          </w:tcPr>
          <w:p w14:paraId="0DF7B86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7369DED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677</w:t>
            </w:r>
          </w:p>
        </w:tc>
        <w:tc>
          <w:tcPr>
            <w:tcW w:w="1110" w:type="dxa"/>
            <w:shd w:val="clear" w:color="auto" w:fill="auto"/>
          </w:tcPr>
          <w:p w14:paraId="3F97E53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814</w:t>
            </w:r>
          </w:p>
        </w:tc>
        <w:tc>
          <w:tcPr>
            <w:tcW w:w="1934" w:type="dxa"/>
            <w:shd w:val="clear" w:color="auto" w:fill="auto"/>
          </w:tcPr>
          <w:p w14:paraId="4141E89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1883DE3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15F1A2A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ICD-10</w:t>
            </w:r>
          </w:p>
        </w:tc>
        <w:tc>
          <w:tcPr>
            <w:tcW w:w="1066" w:type="dxa"/>
            <w:shd w:val="clear" w:color="auto" w:fill="auto"/>
          </w:tcPr>
          <w:p w14:paraId="71F9A7FF" w14:textId="77777777" w:rsidR="004C16D6" w:rsidRPr="3C6F1C5F"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36.1</w:t>
            </w:r>
          </w:p>
        </w:tc>
        <w:tc>
          <w:tcPr>
            <w:tcW w:w="1037" w:type="dxa"/>
            <w:shd w:val="clear" w:color="auto" w:fill="auto"/>
          </w:tcPr>
          <w:p w14:paraId="11AEDED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7CA7CC0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w:t>
            </w:r>
            <w:r w:rsidRPr="00E63D7C">
              <w:rPr>
                <w:rFonts w:ascii="Times New Roman" w:hAnsi="Times New Roman" w:cs="Times New Roman"/>
              </w:rPr>
              <w:t>ecidivism</w:t>
            </w:r>
          </w:p>
        </w:tc>
      </w:tr>
      <w:tr w:rsidR="004C16D6" w:rsidRPr="00E63D7C" w14:paraId="023975FD" w14:textId="77777777" w:rsidTr="00C82C3D">
        <w:trPr>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967EBA" w14:textId="77777777" w:rsidR="004C16D6" w:rsidRPr="00DE0F4F" w:rsidRDefault="004C16D6" w:rsidP="00C82C3D">
            <w:pPr>
              <w:rPr>
                <w:rFonts w:ascii="Times New Roman" w:hAnsi="Times New Roman" w:cs="Times New Roman"/>
                <w:b w:val="0"/>
                <w:bCs w:val="0"/>
              </w:rPr>
            </w:pPr>
            <w:r>
              <w:rPr>
                <w:rFonts w:ascii="Times New Roman" w:hAnsi="Times New Roman" w:cs="Times New Roman"/>
                <w:b w:val="0"/>
                <w:bCs w:val="0"/>
              </w:rPr>
              <w:t>Shepherd et al. (2018)</w:t>
            </w:r>
          </w:p>
        </w:tc>
        <w:tc>
          <w:tcPr>
            <w:tcW w:w="1134" w:type="dxa"/>
            <w:shd w:val="clear" w:color="auto" w:fill="auto"/>
          </w:tcPr>
          <w:p w14:paraId="3588996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Australia</w:t>
            </w:r>
          </w:p>
        </w:tc>
        <w:tc>
          <w:tcPr>
            <w:tcW w:w="1139" w:type="dxa"/>
            <w:shd w:val="clear" w:color="auto" w:fill="auto"/>
          </w:tcPr>
          <w:p w14:paraId="5472241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39DF631E"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31</w:t>
            </w:r>
          </w:p>
        </w:tc>
        <w:tc>
          <w:tcPr>
            <w:tcW w:w="1110" w:type="dxa"/>
            <w:shd w:val="clear" w:color="auto" w:fill="auto"/>
          </w:tcPr>
          <w:p w14:paraId="49EA4AC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85</w:t>
            </w:r>
          </w:p>
        </w:tc>
        <w:tc>
          <w:tcPr>
            <w:tcW w:w="1934" w:type="dxa"/>
            <w:shd w:val="clear" w:color="auto" w:fill="auto"/>
          </w:tcPr>
          <w:p w14:paraId="3C441FDE"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1913" w:type="dxa"/>
            <w:shd w:val="clear" w:color="auto" w:fill="auto"/>
          </w:tcPr>
          <w:p w14:paraId="1C87647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1126C4EA"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DSM-IV</w:t>
            </w:r>
          </w:p>
        </w:tc>
        <w:tc>
          <w:tcPr>
            <w:tcW w:w="1066" w:type="dxa"/>
            <w:shd w:val="clear" w:color="auto" w:fill="auto"/>
          </w:tcPr>
          <w:p w14:paraId="175CECA6"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32.2</w:t>
            </w:r>
          </w:p>
        </w:tc>
        <w:tc>
          <w:tcPr>
            <w:tcW w:w="1037" w:type="dxa"/>
            <w:shd w:val="clear" w:color="auto" w:fill="auto"/>
          </w:tcPr>
          <w:p w14:paraId="62EF532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1255D783"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recidivism</w:t>
            </w:r>
          </w:p>
        </w:tc>
      </w:tr>
      <w:tr w:rsidR="004C16D6" w:rsidRPr="00E63D7C" w14:paraId="21D0D571" w14:textId="77777777" w:rsidTr="00C82C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7023A1" w14:textId="77777777" w:rsidR="004C16D6" w:rsidRPr="003340EC" w:rsidRDefault="004C16D6" w:rsidP="00C82C3D">
            <w:pPr>
              <w:rPr>
                <w:rFonts w:ascii="Times New Roman" w:hAnsi="Times New Roman" w:cs="Times New Roman"/>
                <w:b w:val="0"/>
              </w:rPr>
            </w:pPr>
            <w:proofErr w:type="spellStart"/>
            <w:r w:rsidRPr="003340EC">
              <w:rPr>
                <w:rFonts w:ascii="Times New Roman" w:hAnsi="Times New Roman" w:cs="Times New Roman"/>
                <w:b w:val="0"/>
              </w:rPr>
              <w:t>Forry</w:t>
            </w:r>
            <w:proofErr w:type="spellEnd"/>
            <w:r w:rsidRPr="003340EC">
              <w:rPr>
                <w:rFonts w:ascii="Times New Roman" w:hAnsi="Times New Roman" w:cs="Times New Roman"/>
                <w:b w:val="0"/>
              </w:rPr>
              <w:t xml:space="preserve"> et al. (2019)</w:t>
            </w:r>
          </w:p>
        </w:tc>
        <w:tc>
          <w:tcPr>
            <w:tcW w:w="1134" w:type="dxa"/>
            <w:shd w:val="clear" w:color="auto" w:fill="auto"/>
          </w:tcPr>
          <w:p w14:paraId="7613C49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Uganda</w:t>
            </w:r>
          </w:p>
        </w:tc>
        <w:tc>
          <w:tcPr>
            <w:tcW w:w="1139" w:type="dxa"/>
            <w:shd w:val="clear" w:color="auto" w:fill="auto"/>
          </w:tcPr>
          <w:p w14:paraId="6F698B0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Cross-sectional</w:t>
            </w:r>
          </w:p>
        </w:tc>
        <w:tc>
          <w:tcPr>
            <w:tcW w:w="805" w:type="dxa"/>
            <w:shd w:val="clear" w:color="auto" w:fill="auto"/>
          </w:tcPr>
          <w:p w14:paraId="3F0771F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86</w:t>
            </w:r>
          </w:p>
        </w:tc>
        <w:tc>
          <w:tcPr>
            <w:tcW w:w="1110" w:type="dxa"/>
            <w:shd w:val="clear" w:color="auto" w:fill="auto"/>
          </w:tcPr>
          <w:p w14:paraId="1BAC1CA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328</w:t>
            </w:r>
          </w:p>
        </w:tc>
        <w:tc>
          <w:tcPr>
            <w:tcW w:w="1934" w:type="dxa"/>
            <w:shd w:val="clear" w:color="auto" w:fill="auto"/>
          </w:tcPr>
          <w:p w14:paraId="34D2DE5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ASPD</w:t>
            </w:r>
          </w:p>
        </w:tc>
        <w:tc>
          <w:tcPr>
            <w:tcW w:w="1913" w:type="dxa"/>
            <w:shd w:val="clear" w:color="auto" w:fill="auto"/>
          </w:tcPr>
          <w:p w14:paraId="18A7D27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794227E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DSM-IV</w:t>
            </w:r>
          </w:p>
          <w:p w14:paraId="7A01886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ICD-10</w:t>
            </w:r>
          </w:p>
        </w:tc>
        <w:tc>
          <w:tcPr>
            <w:tcW w:w="1066" w:type="dxa"/>
            <w:shd w:val="clear" w:color="auto" w:fill="auto"/>
          </w:tcPr>
          <w:p w14:paraId="27D9EBB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≥18</w:t>
            </w:r>
          </w:p>
        </w:tc>
        <w:tc>
          <w:tcPr>
            <w:tcW w:w="1037" w:type="dxa"/>
            <w:shd w:val="clear" w:color="auto" w:fill="auto"/>
          </w:tcPr>
          <w:p w14:paraId="6E35D7A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229DFBC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06DBBF04" w14:textId="77777777" w:rsidTr="00C82C3D">
        <w:trPr>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39902DA" w14:textId="77777777" w:rsidR="004C16D6" w:rsidRPr="00B81E50" w:rsidRDefault="004C16D6" w:rsidP="00C82C3D">
            <w:pPr>
              <w:rPr>
                <w:rFonts w:ascii="Times New Roman" w:hAnsi="Times New Roman" w:cs="Times New Roman"/>
                <w:b w:val="0"/>
                <w:bCs w:val="0"/>
              </w:rPr>
            </w:pPr>
            <w:r>
              <w:rPr>
                <w:rFonts w:ascii="Times New Roman" w:hAnsi="Times New Roman" w:cs="Times New Roman"/>
                <w:b w:val="0"/>
                <w:bCs w:val="0"/>
              </w:rPr>
              <w:t>Martin et al. (2019)</w:t>
            </w:r>
          </w:p>
        </w:tc>
        <w:tc>
          <w:tcPr>
            <w:tcW w:w="1134" w:type="dxa"/>
            <w:shd w:val="clear" w:color="auto" w:fill="auto"/>
          </w:tcPr>
          <w:p w14:paraId="000F44E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Spain</w:t>
            </w:r>
          </w:p>
        </w:tc>
        <w:tc>
          <w:tcPr>
            <w:tcW w:w="1139" w:type="dxa"/>
            <w:shd w:val="clear" w:color="auto" w:fill="auto"/>
          </w:tcPr>
          <w:p w14:paraId="64D243D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805" w:type="dxa"/>
            <w:shd w:val="clear" w:color="auto" w:fill="auto"/>
          </w:tcPr>
          <w:p w14:paraId="7181F36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tc>
        <w:tc>
          <w:tcPr>
            <w:tcW w:w="1110" w:type="dxa"/>
            <w:shd w:val="clear" w:color="auto" w:fill="auto"/>
          </w:tcPr>
          <w:p w14:paraId="2163FC3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tc>
        <w:tc>
          <w:tcPr>
            <w:tcW w:w="1934" w:type="dxa"/>
            <w:shd w:val="clear" w:color="auto" w:fill="auto"/>
          </w:tcPr>
          <w:p w14:paraId="13D02B4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1913" w:type="dxa"/>
            <w:shd w:val="clear" w:color="auto" w:fill="auto"/>
          </w:tcPr>
          <w:p w14:paraId="3419972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psychiatric disorders</w:t>
            </w:r>
          </w:p>
        </w:tc>
        <w:tc>
          <w:tcPr>
            <w:tcW w:w="1397" w:type="dxa"/>
            <w:shd w:val="clear" w:color="auto" w:fill="auto"/>
          </w:tcPr>
          <w:p w14:paraId="54C8111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DSM-5</w:t>
            </w:r>
          </w:p>
        </w:tc>
        <w:tc>
          <w:tcPr>
            <w:tcW w:w="1066" w:type="dxa"/>
            <w:shd w:val="clear" w:color="auto" w:fill="auto"/>
          </w:tcPr>
          <w:p w14:paraId="1A43ED4E"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40.3</w:t>
            </w:r>
          </w:p>
        </w:tc>
        <w:tc>
          <w:tcPr>
            <w:tcW w:w="1037" w:type="dxa"/>
            <w:shd w:val="clear" w:color="auto" w:fill="auto"/>
          </w:tcPr>
          <w:p w14:paraId="3AF3964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c>
          <w:tcPr>
            <w:tcW w:w="1511" w:type="dxa"/>
            <w:shd w:val="clear" w:color="auto" w:fill="auto"/>
          </w:tcPr>
          <w:p w14:paraId="2DD95D4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1CBD76CF" w14:textId="77777777" w:rsidTr="00C82C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73BB09B" w14:textId="77777777" w:rsidR="004C16D6" w:rsidRPr="00F57EE0" w:rsidRDefault="004C16D6" w:rsidP="00C82C3D">
            <w:pPr>
              <w:rPr>
                <w:rFonts w:ascii="Times New Roman" w:hAnsi="Times New Roman" w:cs="Times New Roman"/>
                <w:b w:val="0"/>
                <w:bCs w:val="0"/>
              </w:rPr>
            </w:pPr>
            <w:r>
              <w:rPr>
                <w:rFonts w:ascii="Times New Roman" w:hAnsi="Times New Roman" w:cs="Times New Roman"/>
                <w:b w:val="0"/>
                <w:bCs w:val="0"/>
              </w:rPr>
              <w:t>Forget et al. (2022)</w:t>
            </w:r>
          </w:p>
        </w:tc>
        <w:tc>
          <w:tcPr>
            <w:tcW w:w="1134" w:type="dxa"/>
            <w:shd w:val="clear" w:color="auto" w:fill="auto"/>
          </w:tcPr>
          <w:p w14:paraId="07F2EDF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Canada</w:t>
            </w:r>
          </w:p>
        </w:tc>
        <w:tc>
          <w:tcPr>
            <w:tcW w:w="1139" w:type="dxa"/>
            <w:shd w:val="clear" w:color="auto" w:fill="auto"/>
          </w:tcPr>
          <w:p w14:paraId="0DA01DC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52A26D1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10" w:type="dxa"/>
            <w:shd w:val="clear" w:color="auto" w:fill="auto"/>
          </w:tcPr>
          <w:p w14:paraId="3C3F445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122</w:t>
            </w:r>
          </w:p>
        </w:tc>
        <w:tc>
          <w:tcPr>
            <w:tcW w:w="1934" w:type="dxa"/>
            <w:shd w:val="clear" w:color="auto" w:fill="auto"/>
          </w:tcPr>
          <w:p w14:paraId="622CF67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71F957E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05AD223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5E074D5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33.9</w:t>
            </w:r>
          </w:p>
        </w:tc>
        <w:tc>
          <w:tcPr>
            <w:tcW w:w="1037" w:type="dxa"/>
            <w:shd w:val="clear" w:color="auto" w:fill="auto"/>
          </w:tcPr>
          <w:p w14:paraId="592F9C0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1281E86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323CB9AE" w14:textId="77777777" w:rsidTr="00C82C3D">
        <w:trPr>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B83B04D" w14:textId="77777777" w:rsidR="004C16D6" w:rsidRDefault="004C16D6" w:rsidP="00C82C3D">
            <w:pPr>
              <w:rPr>
                <w:rFonts w:ascii="Times New Roman" w:hAnsi="Times New Roman" w:cs="Times New Roman"/>
                <w:b w:val="0"/>
                <w:bCs w:val="0"/>
              </w:rPr>
            </w:pPr>
            <w:proofErr w:type="spellStart"/>
            <w:r>
              <w:rPr>
                <w:rFonts w:ascii="Times New Roman" w:hAnsi="Times New Roman" w:cs="Times New Roman"/>
                <w:b w:val="0"/>
                <w:bCs w:val="0"/>
              </w:rPr>
              <w:t>Klausing</w:t>
            </w:r>
            <w:proofErr w:type="spellEnd"/>
            <w:r>
              <w:rPr>
                <w:rFonts w:ascii="Times New Roman" w:hAnsi="Times New Roman" w:cs="Times New Roman"/>
                <w:b w:val="0"/>
                <w:bCs w:val="0"/>
              </w:rPr>
              <w:t xml:space="preserve"> &amp; Seifert (2022)</w:t>
            </w:r>
          </w:p>
        </w:tc>
        <w:tc>
          <w:tcPr>
            <w:tcW w:w="1134" w:type="dxa"/>
            <w:shd w:val="clear" w:color="auto" w:fill="auto"/>
          </w:tcPr>
          <w:p w14:paraId="760F504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Germany</w:t>
            </w:r>
          </w:p>
        </w:tc>
        <w:tc>
          <w:tcPr>
            <w:tcW w:w="1139" w:type="dxa"/>
            <w:shd w:val="clear" w:color="auto" w:fill="auto"/>
          </w:tcPr>
          <w:p w14:paraId="44880A5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32007A67"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102</w:t>
            </w:r>
          </w:p>
        </w:tc>
        <w:tc>
          <w:tcPr>
            <w:tcW w:w="1110" w:type="dxa"/>
            <w:shd w:val="clear" w:color="auto" w:fill="auto"/>
          </w:tcPr>
          <w:p w14:paraId="5764850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219</w:t>
            </w:r>
          </w:p>
        </w:tc>
        <w:tc>
          <w:tcPr>
            <w:tcW w:w="1934" w:type="dxa"/>
            <w:shd w:val="clear" w:color="auto" w:fill="auto"/>
          </w:tcPr>
          <w:p w14:paraId="464F4B0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6AFF542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604CC7A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DSM</w:t>
            </w:r>
          </w:p>
        </w:tc>
        <w:tc>
          <w:tcPr>
            <w:tcW w:w="1066" w:type="dxa"/>
            <w:shd w:val="clear" w:color="auto" w:fill="auto"/>
          </w:tcPr>
          <w:p w14:paraId="7C94C10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37" w:type="dxa"/>
            <w:shd w:val="clear" w:color="auto" w:fill="auto"/>
          </w:tcPr>
          <w:p w14:paraId="71BF69C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57494DD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1F44FF97" w14:textId="77777777" w:rsidTr="00C82C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EAC09FF" w14:textId="77777777" w:rsidR="004C16D6" w:rsidRDefault="004C16D6" w:rsidP="00C82C3D">
            <w:pPr>
              <w:rPr>
                <w:rFonts w:ascii="Times New Roman" w:hAnsi="Times New Roman" w:cs="Times New Roman"/>
                <w:b w:val="0"/>
                <w:bCs w:val="0"/>
              </w:rPr>
            </w:pPr>
            <w:r>
              <w:rPr>
                <w:rFonts w:ascii="Times New Roman" w:hAnsi="Times New Roman" w:cs="Times New Roman"/>
                <w:b w:val="0"/>
                <w:bCs w:val="0"/>
              </w:rPr>
              <w:t>Mitchell et al. (2023)</w:t>
            </w:r>
          </w:p>
        </w:tc>
        <w:tc>
          <w:tcPr>
            <w:tcW w:w="1134" w:type="dxa"/>
            <w:shd w:val="clear" w:color="auto" w:fill="auto"/>
          </w:tcPr>
          <w:p w14:paraId="090867E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Australia</w:t>
            </w:r>
          </w:p>
        </w:tc>
        <w:tc>
          <w:tcPr>
            <w:tcW w:w="1139" w:type="dxa"/>
            <w:shd w:val="clear" w:color="auto" w:fill="auto"/>
          </w:tcPr>
          <w:p w14:paraId="22871B2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342A7CC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305</w:t>
            </w:r>
          </w:p>
        </w:tc>
        <w:tc>
          <w:tcPr>
            <w:tcW w:w="1110" w:type="dxa"/>
            <w:shd w:val="clear" w:color="auto" w:fill="auto"/>
          </w:tcPr>
          <w:p w14:paraId="5D0148D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1341</w:t>
            </w:r>
          </w:p>
        </w:tc>
        <w:tc>
          <w:tcPr>
            <w:tcW w:w="1934" w:type="dxa"/>
            <w:shd w:val="clear" w:color="auto" w:fill="auto"/>
          </w:tcPr>
          <w:p w14:paraId="1555221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7E08F9E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3969272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tc>
        <w:tc>
          <w:tcPr>
            <w:tcW w:w="1066" w:type="dxa"/>
            <w:shd w:val="clear" w:color="auto" w:fill="auto"/>
          </w:tcPr>
          <w:p w14:paraId="12100193"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38.1</w:t>
            </w:r>
          </w:p>
        </w:tc>
        <w:tc>
          <w:tcPr>
            <w:tcW w:w="1037" w:type="dxa"/>
            <w:shd w:val="clear" w:color="auto" w:fill="auto"/>
          </w:tcPr>
          <w:p w14:paraId="0B19284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5F2B681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165D55E8" w14:textId="77777777" w:rsidTr="00C82C3D">
        <w:trPr>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50E1767" w14:textId="77777777" w:rsidR="004C16D6" w:rsidRDefault="004C16D6" w:rsidP="00C82C3D">
            <w:pPr>
              <w:rPr>
                <w:rFonts w:ascii="Times New Roman" w:hAnsi="Times New Roman" w:cs="Times New Roman"/>
                <w:b w:val="0"/>
                <w:bCs w:val="0"/>
              </w:rPr>
            </w:pPr>
            <w:r>
              <w:rPr>
                <w:rFonts w:ascii="Times New Roman" w:hAnsi="Times New Roman" w:cs="Times New Roman"/>
                <w:b w:val="0"/>
                <w:bCs w:val="0"/>
              </w:rPr>
              <w:t>Ogilvie et al. (2023)</w:t>
            </w:r>
          </w:p>
        </w:tc>
        <w:tc>
          <w:tcPr>
            <w:tcW w:w="1134" w:type="dxa"/>
            <w:shd w:val="clear" w:color="auto" w:fill="auto"/>
          </w:tcPr>
          <w:p w14:paraId="78A4923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Australia</w:t>
            </w:r>
          </w:p>
        </w:tc>
        <w:tc>
          <w:tcPr>
            <w:tcW w:w="1139" w:type="dxa"/>
            <w:shd w:val="clear" w:color="auto" w:fill="auto"/>
          </w:tcPr>
          <w:p w14:paraId="5C8988D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23528F1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459</w:t>
            </w:r>
          </w:p>
        </w:tc>
        <w:tc>
          <w:tcPr>
            <w:tcW w:w="1110" w:type="dxa"/>
            <w:shd w:val="clear" w:color="auto" w:fill="auto"/>
          </w:tcPr>
          <w:p w14:paraId="31495FE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23071</w:t>
            </w:r>
          </w:p>
        </w:tc>
        <w:tc>
          <w:tcPr>
            <w:tcW w:w="1934" w:type="dxa"/>
            <w:shd w:val="clear" w:color="auto" w:fill="auto"/>
          </w:tcPr>
          <w:p w14:paraId="66F0A08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384BD1DC"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psychiatric disorders</w:t>
            </w:r>
          </w:p>
        </w:tc>
        <w:tc>
          <w:tcPr>
            <w:tcW w:w="1397" w:type="dxa"/>
            <w:shd w:val="clear" w:color="auto" w:fill="auto"/>
          </w:tcPr>
          <w:p w14:paraId="4FBEA4D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ICD-9</w:t>
            </w:r>
          </w:p>
          <w:p w14:paraId="5FC67D4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tc>
        <w:tc>
          <w:tcPr>
            <w:tcW w:w="1066" w:type="dxa"/>
            <w:shd w:val="clear" w:color="auto" w:fill="auto"/>
          </w:tcPr>
          <w:p w14:paraId="5CC02CC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21.3</w:t>
            </w:r>
          </w:p>
        </w:tc>
        <w:tc>
          <w:tcPr>
            <w:tcW w:w="1037" w:type="dxa"/>
            <w:shd w:val="clear" w:color="auto" w:fill="auto"/>
          </w:tcPr>
          <w:p w14:paraId="5383E74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064B6B3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recidivism</w:t>
            </w:r>
          </w:p>
        </w:tc>
      </w:tr>
      <w:tr w:rsidR="004C16D6" w:rsidRPr="00E63D7C" w14:paraId="73FC756A" w14:textId="77777777" w:rsidTr="00C82C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5B563D9" w14:textId="77777777" w:rsidR="004C16D6" w:rsidRDefault="004C16D6" w:rsidP="00C82C3D">
            <w:pPr>
              <w:rPr>
                <w:rFonts w:ascii="Times New Roman" w:hAnsi="Times New Roman" w:cs="Times New Roman"/>
                <w:b w:val="0"/>
                <w:bCs w:val="0"/>
              </w:rPr>
            </w:pPr>
            <w:r>
              <w:rPr>
                <w:rFonts w:ascii="Times New Roman" w:hAnsi="Times New Roman" w:cs="Times New Roman"/>
                <w:b w:val="0"/>
                <w:bCs w:val="0"/>
              </w:rPr>
              <w:t>Okamura et al. (2023)</w:t>
            </w:r>
          </w:p>
        </w:tc>
        <w:tc>
          <w:tcPr>
            <w:tcW w:w="1134" w:type="dxa"/>
            <w:shd w:val="clear" w:color="auto" w:fill="auto"/>
          </w:tcPr>
          <w:p w14:paraId="6AC4490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Japan</w:t>
            </w:r>
          </w:p>
        </w:tc>
        <w:tc>
          <w:tcPr>
            <w:tcW w:w="1139" w:type="dxa"/>
            <w:shd w:val="clear" w:color="auto" w:fill="auto"/>
          </w:tcPr>
          <w:p w14:paraId="0731AF0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1813E57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1110" w:type="dxa"/>
            <w:shd w:val="clear" w:color="auto" w:fill="auto"/>
          </w:tcPr>
          <w:p w14:paraId="4E57359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140</w:t>
            </w:r>
          </w:p>
        </w:tc>
        <w:tc>
          <w:tcPr>
            <w:tcW w:w="1934" w:type="dxa"/>
            <w:shd w:val="clear" w:color="auto" w:fill="auto"/>
          </w:tcPr>
          <w:p w14:paraId="02AEB0A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02BBBA4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76E5234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tc>
        <w:tc>
          <w:tcPr>
            <w:tcW w:w="1066" w:type="dxa"/>
            <w:shd w:val="clear" w:color="auto" w:fill="auto"/>
          </w:tcPr>
          <w:p w14:paraId="4F887A6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44.3</w:t>
            </w:r>
          </w:p>
        </w:tc>
        <w:tc>
          <w:tcPr>
            <w:tcW w:w="1037" w:type="dxa"/>
            <w:shd w:val="clear" w:color="auto" w:fill="auto"/>
          </w:tcPr>
          <w:p w14:paraId="41CD1C4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74C2E5F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1296E3C7" w14:textId="77777777" w:rsidTr="00C82C3D">
        <w:trPr>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7315121" w14:textId="77777777" w:rsidR="004C16D6" w:rsidRDefault="004C16D6" w:rsidP="00C82C3D">
            <w:pPr>
              <w:rPr>
                <w:rFonts w:ascii="Times New Roman" w:hAnsi="Times New Roman" w:cs="Times New Roman"/>
              </w:rPr>
            </w:pPr>
            <w:proofErr w:type="spellStart"/>
            <w:r>
              <w:rPr>
                <w:rFonts w:ascii="Times New Roman" w:hAnsi="Times New Roman" w:cs="Times New Roman"/>
                <w:b w:val="0"/>
                <w:bCs w:val="0"/>
              </w:rPr>
              <w:t>Yukhnenko</w:t>
            </w:r>
            <w:proofErr w:type="spellEnd"/>
            <w:r>
              <w:rPr>
                <w:rFonts w:ascii="Times New Roman" w:hAnsi="Times New Roman" w:cs="Times New Roman"/>
                <w:b w:val="0"/>
                <w:bCs w:val="0"/>
              </w:rPr>
              <w:t xml:space="preserve"> et al., F (2023)</w:t>
            </w:r>
          </w:p>
        </w:tc>
        <w:tc>
          <w:tcPr>
            <w:tcW w:w="1134" w:type="dxa"/>
            <w:shd w:val="clear" w:color="auto" w:fill="auto"/>
          </w:tcPr>
          <w:p w14:paraId="7A022EE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1139" w:type="dxa"/>
            <w:shd w:val="clear" w:color="auto" w:fill="auto"/>
          </w:tcPr>
          <w:p w14:paraId="40CF7FC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736515E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1324</w:t>
            </w:r>
          </w:p>
        </w:tc>
        <w:tc>
          <w:tcPr>
            <w:tcW w:w="1110" w:type="dxa"/>
            <w:shd w:val="clear" w:color="auto" w:fill="auto"/>
          </w:tcPr>
          <w:p w14:paraId="08065CB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10448</w:t>
            </w:r>
          </w:p>
        </w:tc>
        <w:tc>
          <w:tcPr>
            <w:tcW w:w="1934" w:type="dxa"/>
            <w:shd w:val="clear" w:color="auto" w:fill="auto"/>
          </w:tcPr>
          <w:p w14:paraId="771FC6F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192221C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4D76433B"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ICD-8</w:t>
            </w:r>
          </w:p>
          <w:p w14:paraId="4CFDFEE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ICD-9</w:t>
            </w:r>
          </w:p>
          <w:p w14:paraId="4728E744"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p w14:paraId="073D058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66" w:type="dxa"/>
            <w:shd w:val="clear" w:color="auto" w:fill="auto"/>
          </w:tcPr>
          <w:p w14:paraId="4B08EB9F"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28</w:t>
            </w:r>
          </w:p>
        </w:tc>
        <w:tc>
          <w:tcPr>
            <w:tcW w:w="1037" w:type="dxa"/>
            <w:shd w:val="clear" w:color="auto" w:fill="auto"/>
          </w:tcPr>
          <w:p w14:paraId="304410B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c>
          <w:tcPr>
            <w:tcW w:w="1511" w:type="dxa"/>
            <w:shd w:val="clear" w:color="auto" w:fill="auto"/>
          </w:tcPr>
          <w:p w14:paraId="3E425A8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recidivism</w:t>
            </w:r>
          </w:p>
        </w:tc>
      </w:tr>
      <w:tr w:rsidR="004C16D6" w:rsidRPr="00E63D7C" w14:paraId="046ED7A8" w14:textId="77777777" w:rsidTr="00C82C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1AD05C3" w14:textId="77777777" w:rsidR="004C16D6" w:rsidRDefault="004C16D6" w:rsidP="00C82C3D">
            <w:pPr>
              <w:rPr>
                <w:rFonts w:ascii="Times New Roman" w:hAnsi="Times New Roman" w:cs="Times New Roman"/>
                <w:b w:val="0"/>
                <w:bCs w:val="0"/>
              </w:rPr>
            </w:pPr>
            <w:proofErr w:type="spellStart"/>
            <w:r>
              <w:rPr>
                <w:rFonts w:ascii="Times New Roman" w:hAnsi="Times New Roman" w:cs="Times New Roman"/>
                <w:b w:val="0"/>
                <w:bCs w:val="0"/>
              </w:rPr>
              <w:t>Yukhnenko</w:t>
            </w:r>
            <w:proofErr w:type="spellEnd"/>
            <w:r>
              <w:rPr>
                <w:rFonts w:ascii="Times New Roman" w:hAnsi="Times New Roman" w:cs="Times New Roman"/>
                <w:b w:val="0"/>
                <w:bCs w:val="0"/>
              </w:rPr>
              <w:t xml:space="preserve"> et al., M (2023)</w:t>
            </w:r>
          </w:p>
        </w:tc>
        <w:tc>
          <w:tcPr>
            <w:tcW w:w="1134" w:type="dxa"/>
            <w:shd w:val="clear" w:color="auto" w:fill="auto"/>
          </w:tcPr>
          <w:p w14:paraId="25C2D3B9"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Sweden</w:t>
            </w:r>
          </w:p>
        </w:tc>
        <w:tc>
          <w:tcPr>
            <w:tcW w:w="1139" w:type="dxa"/>
            <w:shd w:val="clear" w:color="auto" w:fill="auto"/>
          </w:tcPr>
          <w:p w14:paraId="3E41176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Cohort</w:t>
            </w:r>
          </w:p>
        </w:tc>
        <w:tc>
          <w:tcPr>
            <w:tcW w:w="805" w:type="dxa"/>
            <w:shd w:val="clear" w:color="auto" w:fill="auto"/>
          </w:tcPr>
          <w:p w14:paraId="622CABC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2671</w:t>
            </w:r>
          </w:p>
        </w:tc>
        <w:tc>
          <w:tcPr>
            <w:tcW w:w="1110" w:type="dxa"/>
            <w:shd w:val="clear" w:color="auto" w:fill="auto"/>
          </w:tcPr>
          <w:p w14:paraId="66C6E2C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67972</w:t>
            </w:r>
          </w:p>
        </w:tc>
        <w:tc>
          <w:tcPr>
            <w:tcW w:w="1934" w:type="dxa"/>
            <w:shd w:val="clear" w:color="auto" w:fill="auto"/>
          </w:tcPr>
          <w:p w14:paraId="76F8002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232ADA0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3DFAC36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ICD-8</w:t>
            </w:r>
          </w:p>
          <w:p w14:paraId="58278BEE"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ICD-9</w:t>
            </w:r>
          </w:p>
          <w:p w14:paraId="002FFBD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ICD-10</w:t>
            </w:r>
          </w:p>
          <w:p w14:paraId="4BDBFF9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66" w:type="dxa"/>
            <w:shd w:val="clear" w:color="auto" w:fill="auto"/>
          </w:tcPr>
          <w:p w14:paraId="51E8A044"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28</w:t>
            </w:r>
          </w:p>
        </w:tc>
        <w:tc>
          <w:tcPr>
            <w:tcW w:w="1037" w:type="dxa"/>
            <w:shd w:val="clear" w:color="auto" w:fill="auto"/>
          </w:tcPr>
          <w:p w14:paraId="64592E3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c>
          <w:tcPr>
            <w:tcW w:w="1511" w:type="dxa"/>
            <w:shd w:val="clear" w:color="auto" w:fill="auto"/>
          </w:tcPr>
          <w:p w14:paraId="4C4EC1D5"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recidivism</w:t>
            </w:r>
          </w:p>
        </w:tc>
      </w:tr>
      <w:tr w:rsidR="004C16D6" w:rsidRPr="00E63D7C" w14:paraId="10D9C9B2" w14:textId="77777777" w:rsidTr="00C82C3D">
        <w:trPr>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B540241" w14:textId="77777777" w:rsidR="004C16D6" w:rsidRDefault="004C16D6" w:rsidP="00C82C3D">
            <w:pPr>
              <w:rPr>
                <w:rFonts w:ascii="Times New Roman" w:hAnsi="Times New Roman" w:cs="Times New Roman"/>
              </w:rPr>
            </w:pPr>
            <w:r>
              <w:rPr>
                <w:rFonts w:ascii="Times New Roman" w:hAnsi="Times New Roman" w:cs="Times New Roman"/>
                <w:b w:val="0"/>
                <w:bCs w:val="0"/>
              </w:rPr>
              <w:lastRenderedPageBreak/>
              <w:t>Capuzzi et al. (2024)</w:t>
            </w:r>
          </w:p>
        </w:tc>
        <w:tc>
          <w:tcPr>
            <w:tcW w:w="1134" w:type="dxa"/>
            <w:shd w:val="clear" w:color="auto" w:fill="auto"/>
          </w:tcPr>
          <w:p w14:paraId="50E73042"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Italy</w:t>
            </w:r>
          </w:p>
        </w:tc>
        <w:tc>
          <w:tcPr>
            <w:tcW w:w="1139" w:type="dxa"/>
            <w:shd w:val="clear" w:color="auto" w:fill="auto"/>
          </w:tcPr>
          <w:p w14:paraId="50333A1A"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Cross-sectional</w:t>
            </w:r>
          </w:p>
        </w:tc>
        <w:tc>
          <w:tcPr>
            <w:tcW w:w="805" w:type="dxa"/>
            <w:shd w:val="clear" w:color="auto" w:fill="auto"/>
          </w:tcPr>
          <w:p w14:paraId="5848E763"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62</w:t>
            </w:r>
          </w:p>
        </w:tc>
        <w:tc>
          <w:tcPr>
            <w:tcW w:w="1110" w:type="dxa"/>
            <w:shd w:val="clear" w:color="auto" w:fill="auto"/>
          </w:tcPr>
          <w:p w14:paraId="7FE1A909"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417</w:t>
            </w:r>
          </w:p>
        </w:tc>
        <w:tc>
          <w:tcPr>
            <w:tcW w:w="1934" w:type="dxa"/>
            <w:shd w:val="clear" w:color="auto" w:fill="auto"/>
          </w:tcPr>
          <w:p w14:paraId="0F1EC9F0"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2B35C5D8"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48F3B826"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DSM-5</w:t>
            </w:r>
          </w:p>
        </w:tc>
        <w:tc>
          <w:tcPr>
            <w:tcW w:w="1066" w:type="dxa"/>
            <w:shd w:val="clear" w:color="auto" w:fill="auto"/>
          </w:tcPr>
          <w:p w14:paraId="48EC6AFD"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41.7</w:t>
            </w:r>
          </w:p>
        </w:tc>
        <w:tc>
          <w:tcPr>
            <w:tcW w:w="1037" w:type="dxa"/>
            <w:shd w:val="clear" w:color="auto" w:fill="auto"/>
          </w:tcPr>
          <w:p w14:paraId="30D135F1"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Male</w:t>
            </w:r>
          </w:p>
        </w:tc>
        <w:tc>
          <w:tcPr>
            <w:tcW w:w="1511" w:type="dxa"/>
            <w:shd w:val="clear" w:color="auto" w:fill="auto"/>
          </w:tcPr>
          <w:p w14:paraId="650F23B5" w14:textId="77777777" w:rsidR="004C16D6"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48CEEAFC" w14:textId="77777777" w:rsidTr="00C82C3D">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E1B7D92" w14:textId="77777777" w:rsidR="004C16D6" w:rsidRDefault="004C16D6" w:rsidP="00C82C3D">
            <w:pPr>
              <w:rPr>
                <w:rFonts w:ascii="Times New Roman" w:hAnsi="Times New Roman" w:cs="Times New Roman"/>
                <w:b w:val="0"/>
                <w:bCs w:val="0"/>
              </w:rPr>
            </w:pPr>
            <w:r>
              <w:rPr>
                <w:rFonts w:ascii="Times New Roman" w:hAnsi="Times New Roman" w:cs="Times New Roman"/>
                <w:b w:val="0"/>
                <w:bCs w:val="0"/>
              </w:rPr>
              <w:t>Cohen et al. (2024)</w:t>
            </w:r>
          </w:p>
        </w:tc>
        <w:tc>
          <w:tcPr>
            <w:tcW w:w="1134" w:type="dxa"/>
            <w:shd w:val="clear" w:color="auto" w:fill="auto"/>
          </w:tcPr>
          <w:p w14:paraId="4FACFD9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USA</w:t>
            </w:r>
          </w:p>
        </w:tc>
        <w:tc>
          <w:tcPr>
            <w:tcW w:w="1139" w:type="dxa"/>
            <w:shd w:val="clear" w:color="auto" w:fill="auto"/>
          </w:tcPr>
          <w:p w14:paraId="3A89627F"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Case-control</w:t>
            </w:r>
          </w:p>
        </w:tc>
        <w:tc>
          <w:tcPr>
            <w:tcW w:w="805" w:type="dxa"/>
            <w:shd w:val="clear" w:color="auto" w:fill="auto"/>
          </w:tcPr>
          <w:p w14:paraId="43947768"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220</w:t>
            </w:r>
          </w:p>
        </w:tc>
        <w:tc>
          <w:tcPr>
            <w:tcW w:w="1110" w:type="dxa"/>
            <w:shd w:val="clear" w:color="auto" w:fill="auto"/>
          </w:tcPr>
          <w:p w14:paraId="31B59F62"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174</w:t>
            </w:r>
          </w:p>
        </w:tc>
        <w:tc>
          <w:tcPr>
            <w:tcW w:w="1934" w:type="dxa"/>
            <w:shd w:val="clear" w:color="auto" w:fill="auto"/>
          </w:tcPr>
          <w:p w14:paraId="1FB03AD6"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All PDs</w:t>
            </w:r>
          </w:p>
        </w:tc>
        <w:tc>
          <w:tcPr>
            <w:tcW w:w="1913" w:type="dxa"/>
            <w:shd w:val="clear" w:color="auto" w:fill="auto"/>
          </w:tcPr>
          <w:p w14:paraId="46CDDB1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Other psychiatric disorders</w:t>
            </w:r>
          </w:p>
        </w:tc>
        <w:tc>
          <w:tcPr>
            <w:tcW w:w="1397" w:type="dxa"/>
            <w:shd w:val="clear" w:color="auto" w:fill="auto"/>
          </w:tcPr>
          <w:p w14:paraId="625BCA4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DSM-5</w:t>
            </w:r>
          </w:p>
        </w:tc>
        <w:tc>
          <w:tcPr>
            <w:tcW w:w="1066" w:type="dxa"/>
            <w:shd w:val="clear" w:color="auto" w:fill="auto"/>
          </w:tcPr>
          <w:p w14:paraId="766C6227"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34.5</w:t>
            </w:r>
          </w:p>
        </w:tc>
        <w:tc>
          <w:tcPr>
            <w:tcW w:w="1037" w:type="dxa"/>
            <w:shd w:val="clear" w:color="auto" w:fill="auto"/>
          </w:tcPr>
          <w:p w14:paraId="36FE7A3D"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p>
        </w:tc>
        <w:tc>
          <w:tcPr>
            <w:tcW w:w="1511" w:type="dxa"/>
            <w:shd w:val="clear" w:color="auto" w:fill="auto"/>
          </w:tcPr>
          <w:p w14:paraId="5BA44A9A"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Recidivism</w:t>
            </w:r>
          </w:p>
        </w:tc>
      </w:tr>
      <w:tr w:rsidR="004C16D6" w:rsidRPr="00E63D7C" w14:paraId="306D0C22" w14:textId="77777777" w:rsidTr="00C82C3D">
        <w:trPr>
          <w:trHeight w:val="83"/>
        </w:trPr>
        <w:tc>
          <w:tcPr>
            <w:cnfStyle w:val="001000000000" w:firstRow="0" w:lastRow="0" w:firstColumn="1" w:lastColumn="0" w:oddVBand="0" w:evenVBand="0" w:oddHBand="0" w:evenHBand="0" w:firstRowFirstColumn="0" w:firstRowLastColumn="0" w:lastRowFirstColumn="0" w:lastRowLastColumn="0"/>
            <w:tcW w:w="15593" w:type="dxa"/>
            <w:gridSpan w:val="11"/>
            <w:shd w:val="clear" w:color="auto" w:fill="auto"/>
          </w:tcPr>
          <w:p w14:paraId="451994BF" w14:textId="77777777" w:rsidR="004C16D6" w:rsidRDefault="004C16D6" w:rsidP="00C82C3D">
            <w:pPr>
              <w:rPr>
                <w:rFonts w:ascii="Times New Roman" w:hAnsi="Times New Roman" w:cs="Times New Roman"/>
                <w:b w:val="0"/>
              </w:rPr>
            </w:pPr>
            <w:r w:rsidRPr="00B20A77">
              <w:rPr>
                <w:rFonts w:ascii="Times New Roman" w:hAnsi="Times New Roman" w:cs="Times New Roman"/>
              </w:rPr>
              <w:t>Studies identified in the 2012 review</w:t>
            </w:r>
          </w:p>
          <w:p w14:paraId="016C3D01" w14:textId="77777777" w:rsidR="004C16D6" w:rsidRPr="00026C16" w:rsidRDefault="004C16D6" w:rsidP="00C82C3D">
            <w:pPr>
              <w:rPr>
                <w:rFonts w:ascii="Times New Roman" w:hAnsi="Times New Roman" w:cs="Times New Roman"/>
                <w:bCs w:val="0"/>
              </w:rPr>
            </w:pPr>
          </w:p>
        </w:tc>
      </w:tr>
      <w:tr w:rsidR="004C16D6" w:rsidRPr="00E63D7C" w14:paraId="1577C40B" w14:textId="77777777" w:rsidTr="00C82C3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27733BE" w14:textId="77777777" w:rsidR="004C16D6" w:rsidRPr="003340EC" w:rsidRDefault="004C16D6" w:rsidP="00C82C3D">
            <w:pPr>
              <w:rPr>
                <w:rFonts w:ascii="Times New Roman" w:hAnsi="Times New Roman" w:cs="Times New Roman"/>
              </w:rPr>
            </w:pPr>
            <w:proofErr w:type="spellStart"/>
            <w:r w:rsidRPr="003340EC">
              <w:rPr>
                <w:rFonts w:ascii="Times New Roman" w:hAnsi="Times New Roman" w:cs="Times New Roman"/>
                <w:b w:val="0"/>
              </w:rPr>
              <w:t>Ganzer</w:t>
            </w:r>
            <w:proofErr w:type="spellEnd"/>
            <w:r w:rsidRPr="003340EC">
              <w:rPr>
                <w:rFonts w:ascii="Times New Roman" w:hAnsi="Times New Roman" w:cs="Times New Roman"/>
                <w:b w:val="0"/>
              </w:rPr>
              <w:t xml:space="preserve"> &amp; </w:t>
            </w:r>
            <w:proofErr w:type="spellStart"/>
            <w:r w:rsidRPr="003340EC">
              <w:rPr>
                <w:rFonts w:ascii="Times New Roman" w:hAnsi="Times New Roman" w:cs="Times New Roman"/>
                <w:b w:val="0"/>
              </w:rPr>
              <w:t>Sarason</w:t>
            </w:r>
            <w:proofErr w:type="spellEnd"/>
            <w:r w:rsidRPr="003340EC">
              <w:rPr>
                <w:rFonts w:ascii="Times New Roman" w:hAnsi="Times New Roman" w:cs="Times New Roman"/>
                <w:b w:val="0"/>
                <w:lang w:eastAsia="zh-CN"/>
              </w:rPr>
              <w:t>, F (</w:t>
            </w:r>
            <w:r w:rsidRPr="003340EC">
              <w:rPr>
                <w:rFonts w:ascii="Times New Roman" w:hAnsi="Times New Roman" w:cs="Times New Roman"/>
                <w:b w:val="0"/>
              </w:rPr>
              <w:t>1973)</w:t>
            </w:r>
          </w:p>
        </w:tc>
        <w:tc>
          <w:tcPr>
            <w:tcW w:w="1134" w:type="dxa"/>
            <w:shd w:val="clear" w:color="auto" w:fill="auto"/>
          </w:tcPr>
          <w:p w14:paraId="1208D8A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786B572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Case-control</w:t>
            </w:r>
          </w:p>
        </w:tc>
        <w:tc>
          <w:tcPr>
            <w:tcW w:w="805" w:type="dxa"/>
            <w:shd w:val="clear" w:color="auto" w:fill="auto"/>
          </w:tcPr>
          <w:p w14:paraId="48FA612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60</w:t>
            </w:r>
          </w:p>
        </w:tc>
        <w:tc>
          <w:tcPr>
            <w:tcW w:w="1110" w:type="dxa"/>
            <w:shd w:val="clear" w:color="auto" w:fill="auto"/>
          </w:tcPr>
          <w:p w14:paraId="486D2E9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40</w:t>
            </w:r>
          </w:p>
        </w:tc>
        <w:tc>
          <w:tcPr>
            <w:tcW w:w="1934" w:type="dxa"/>
            <w:shd w:val="clear" w:color="auto" w:fill="auto"/>
          </w:tcPr>
          <w:p w14:paraId="1FA13D8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07C1783A"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242DEDF0" w14:textId="77777777" w:rsidR="004C16D6"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110DD1C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14.7</w:t>
            </w:r>
          </w:p>
        </w:tc>
        <w:tc>
          <w:tcPr>
            <w:tcW w:w="1037" w:type="dxa"/>
            <w:shd w:val="clear" w:color="auto" w:fill="auto"/>
          </w:tcPr>
          <w:p w14:paraId="5A348A1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Female</w:t>
            </w:r>
          </w:p>
        </w:tc>
        <w:tc>
          <w:tcPr>
            <w:tcW w:w="1511" w:type="dxa"/>
            <w:shd w:val="clear" w:color="auto" w:fill="auto"/>
          </w:tcPr>
          <w:p w14:paraId="2CA372C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71CEADC0" w14:textId="77777777" w:rsidTr="00C82C3D">
        <w:trPr>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EA89BDC" w14:textId="77777777" w:rsidR="004C16D6" w:rsidRPr="003340EC" w:rsidRDefault="004C16D6" w:rsidP="00C82C3D">
            <w:pPr>
              <w:rPr>
                <w:rFonts w:ascii="Times New Roman" w:hAnsi="Times New Roman" w:cs="Times New Roman"/>
                <w:b w:val="0"/>
              </w:rPr>
            </w:pPr>
            <w:proofErr w:type="spellStart"/>
            <w:r w:rsidRPr="003340EC">
              <w:rPr>
                <w:rFonts w:ascii="Times New Roman" w:hAnsi="Times New Roman" w:cs="Times New Roman"/>
                <w:b w:val="0"/>
              </w:rPr>
              <w:t>Ganzer</w:t>
            </w:r>
            <w:proofErr w:type="spellEnd"/>
            <w:r w:rsidRPr="003340EC">
              <w:rPr>
                <w:rFonts w:ascii="Times New Roman" w:hAnsi="Times New Roman" w:cs="Times New Roman"/>
                <w:b w:val="0"/>
              </w:rPr>
              <w:t xml:space="preserve"> &amp; </w:t>
            </w:r>
            <w:proofErr w:type="spellStart"/>
            <w:r w:rsidRPr="003340EC">
              <w:rPr>
                <w:rFonts w:ascii="Times New Roman" w:hAnsi="Times New Roman" w:cs="Times New Roman"/>
                <w:b w:val="0"/>
              </w:rPr>
              <w:t>Sarason</w:t>
            </w:r>
            <w:proofErr w:type="spellEnd"/>
            <w:r w:rsidRPr="003340EC">
              <w:rPr>
                <w:rFonts w:ascii="Times New Roman" w:hAnsi="Times New Roman" w:cs="Times New Roman"/>
                <w:b w:val="0"/>
              </w:rPr>
              <w:t>, M (1973)</w:t>
            </w:r>
          </w:p>
        </w:tc>
        <w:tc>
          <w:tcPr>
            <w:tcW w:w="1134" w:type="dxa"/>
            <w:shd w:val="clear" w:color="auto" w:fill="auto"/>
          </w:tcPr>
          <w:p w14:paraId="157013C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07B460E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Case-control</w:t>
            </w:r>
          </w:p>
        </w:tc>
        <w:tc>
          <w:tcPr>
            <w:tcW w:w="805" w:type="dxa"/>
            <w:shd w:val="clear" w:color="auto" w:fill="auto"/>
          </w:tcPr>
          <w:p w14:paraId="2DF5ADE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70</w:t>
            </w:r>
          </w:p>
        </w:tc>
        <w:tc>
          <w:tcPr>
            <w:tcW w:w="1110" w:type="dxa"/>
            <w:shd w:val="clear" w:color="auto" w:fill="auto"/>
          </w:tcPr>
          <w:p w14:paraId="451D045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30</w:t>
            </w:r>
          </w:p>
        </w:tc>
        <w:tc>
          <w:tcPr>
            <w:tcW w:w="1934" w:type="dxa"/>
            <w:shd w:val="clear" w:color="auto" w:fill="auto"/>
          </w:tcPr>
          <w:p w14:paraId="053BF811"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68A846B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1AADD09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19272EB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15.3</w:t>
            </w:r>
          </w:p>
        </w:tc>
        <w:tc>
          <w:tcPr>
            <w:tcW w:w="1037" w:type="dxa"/>
            <w:shd w:val="clear" w:color="auto" w:fill="auto"/>
          </w:tcPr>
          <w:p w14:paraId="0F379C0A"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6369EDA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493CD2A8" w14:textId="77777777" w:rsidTr="00C82C3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20ECA4A6" w14:textId="77777777" w:rsidR="004C16D6" w:rsidRPr="003340EC" w:rsidRDefault="004C16D6" w:rsidP="00C82C3D">
            <w:pPr>
              <w:rPr>
                <w:rFonts w:ascii="Times New Roman" w:hAnsi="Times New Roman" w:cs="Times New Roman"/>
                <w:b w:val="0"/>
              </w:rPr>
            </w:pPr>
            <w:proofErr w:type="spellStart"/>
            <w:r w:rsidRPr="003340EC">
              <w:rPr>
                <w:rFonts w:ascii="Times New Roman" w:hAnsi="Times New Roman" w:cs="Times New Roman"/>
                <w:b w:val="0"/>
              </w:rPr>
              <w:t>Quinsey</w:t>
            </w:r>
            <w:proofErr w:type="spellEnd"/>
            <w:r w:rsidRPr="003340EC">
              <w:rPr>
                <w:rFonts w:ascii="Times New Roman" w:hAnsi="Times New Roman" w:cs="Times New Roman"/>
                <w:b w:val="0"/>
              </w:rPr>
              <w:t xml:space="preserve"> et al. (1975) </w:t>
            </w:r>
          </w:p>
        </w:tc>
        <w:tc>
          <w:tcPr>
            <w:tcW w:w="1134" w:type="dxa"/>
            <w:shd w:val="clear" w:color="auto" w:fill="auto"/>
          </w:tcPr>
          <w:p w14:paraId="31753E8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Canada</w:t>
            </w:r>
          </w:p>
        </w:tc>
        <w:tc>
          <w:tcPr>
            <w:tcW w:w="1139" w:type="dxa"/>
            <w:shd w:val="clear" w:color="auto" w:fill="auto"/>
          </w:tcPr>
          <w:p w14:paraId="79EDCE0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33052FA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44</w:t>
            </w:r>
          </w:p>
        </w:tc>
        <w:tc>
          <w:tcPr>
            <w:tcW w:w="1110" w:type="dxa"/>
            <w:shd w:val="clear" w:color="auto" w:fill="auto"/>
          </w:tcPr>
          <w:p w14:paraId="6902803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47</w:t>
            </w:r>
          </w:p>
        </w:tc>
        <w:tc>
          <w:tcPr>
            <w:tcW w:w="1934" w:type="dxa"/>
            <w:shd w:val="clear" w:color="auto" w:fill="auto"/>
          </w:tcPr>
          <w:p w14:paraId="1FFDE10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69AE869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676EE9E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251158C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32</w:t>
            </w:r>
          </w:p>
        </w:tc>
        <w:tc>
          <w:tcPr>
            <w:tcW w:w="1037" w:type="dxa"/>
            <w:shd w:val="clear" w:color="auto" w:fill="auto"/>
          </w:tcPr>
          <w:p w14:paraId="2588AEA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07A1120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009F4D93" w14:textId="77777777" w:rsidTr="00C82C3D">
        <w:trPr>
          <w:trHeight w:val="269"/>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D6A6181"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rPr>
              <w:t xml:space="preserve">Martin et al. (1978) </w:t>
            </w:r>
          </w:p>
        </w:tc>
        <w:tc>
          <w:tcPr>
            <w:tcW w:w="1134" w:type="dxa"/>
            <w:shd w:val="clear" w:color="auto" w:fill="auto"/>
          </w:tcPr>
          <w:p w14:paraId="352B6FF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5E7382B0"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106994F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42</w:t>
            </w:r>
          </w:p>
        </w:tc>
        <w:tc>
          <w:tcPr>
            <w:tcW w:w="1110" w:type="dxa"/>
            <w:shd w:val="clear" w:color="auto" w:fill="auto"/>
          </w:tcPr>
          <w:p w14:paraId="3D84D1A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22</w:t>
            </w:r>
          </w:p>
        </w:tc>
        <w:tc>
          <w:tcPr>
            <w:tcW w:w="1934" w:type="dxa"/>
            <w:shd w:val="clear" w:color="auto" w:fill="auto"/>
          </w:tcPr>
          <w:p w14:paraId="2B6C9CA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ASPD </w:t>
            </w:r>
          </w:p>
        </w:tc>
        <w:tc>
          <w:tcPr>
            <w:tcW w:w="1913" w:type="dxa"/>
            <w:shd w:val="clear" w:color="auto" w:fill="auto"/>
          </w:tcPr>
          <w:p w14:paraId="00C3C051"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70B595A0"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013A0FC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3C6F1C5F">
              <w:rPr>
                <w:rFonts w:ascii="Times New Roman" w:hAnsi="Times New Roman" w:cs="Times New Roman"/>
              </w:rPr>
              <w:t>*</w:t>
            </w:r>
          </w:p>
        </w:tc>
        <w:tc>
          <w:tcPr>
            <w:tcW w:w="1037" w:type="dxa"/>
            <w:shd w:val="clear" w:color="auto" w:fill="auto"/>
          </w:tcPr>
          <w:p w14:paraId="2B7C96B8"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Female</w:t>
            </w:r>
          </w:p>
        </w:tc>
        <w:tc>
          <w:tcPr>
            <w:tcW w:w="1511" w:type="dxa"/>
            <w:shd w:val="clear" w:color="auto" w:fill="auto"/>
          </w:tcPr>
          <w:p w14:paraId="65AEDE9E"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6742324E" w14:textId="77777777" w:rsidTr="00C82C3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A6FA710"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rPr>
              <w:t xml:space="preserve">Tennent &amp; Way (1984) </w:t>
            </w:r>
          </w:p>
        </w:tc>
        <w:tc>
          <w:tcPr>
            <w:tcW w:w="1134" w:type="dxa"/>
            <w:shd w:val="clear" w:color="auto" w:fill="auto"/>
          </w:tcPr>
          <w:p w14:paraId="2869068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UK</w:t>
            </w:r>
          </w:p>
        </w:tc>
        <w:tc>
          <w:tcPr>
            <w:tcW w:w="1139" w:type="dxa"/>
            <w:shd w:val="clear" w:color="auto" w:fill="auto"/>
          </w:tcPr>
          <w:p w14:paraId="602C35D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1B1A804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226</w:t>
            </w:r>
          </w:p>
        </w:tc>
        <w:tc>
          <w:tcPr>
            <w:tcW w:w="1110" w:type="dxa"/>
            <w:shd w:val="clear" w:color="auto" w:fill="auto"/>
          </w:tcPr>
          <w:p w14:paraId="62B7F15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262</w:t>
            </w:r>
          </w:p>
        </w:tc>
        <w:tc>
          <w:tcPr>
            <w:tcW w:w="1934" w:type="dxa"/>
            <w:shd w:val="clear" w:color="auto" w:fill="auto"/>
          </w:tcPr>
          <w:p w14:paraId="45B296B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6F4D74F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098E5E8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35CC957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3C6F1C5F">
              <w:rPr>
                <w:rFonts w:ascii="Times New Roman" w:hAnsi="Times New Roman" w:cs="Times New Roman"/>
              </w:rPr>
              <w:t>*</w:t>
            </w:r>
          </w:p>
        </w:tc>
        <w:tc>
          <w:tcPr>
            <w:tcW w:w="1037" w:type="dxa"/>
            <w:shd w:val="clear" w:color="auto" w:fill="auto"/>
          </w:tcPr>
          <w:p w14:paraId="048DDF5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51BD53B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167415D7" w14:textId="77777777" w:rsidTr="00C82C3D">
        <w:trPr>
          <w:trHeight w:val="28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90C076" w14:textId="77777777" w:rsidR="004C16D6" w:rsidRPr="003340EC" w:rsidRDefault="004C16D6" w:rsidP="00C82C3D">
            <w:pPr>
              <w:rPr>
                <w:rFonts w:ascii="Times New Roman" w:hAnsi="Times New Roman" w:cs="Times New Roman"/>
                <w:b w:val="0"/>
              </w:rPr>
            </w:pPr>
            <w:proofErr w:type="spellStart"/>
            <w:r w:rsidRPr="003340EC">
              <w:rPr>
                <w:rFonts w:ascii="Times New Roman" w:hAnsi="Times New Roman" w:cs="Times New Roman"/>
                <w:b w:val="0"/>
              </w:rPr>
              <w:t>Yesavage</w:t>
            </w:r>
            <w:proofErr w:type="spellEnd"/>
            <w:r w:rsidRPr="003340EC">
              <w:rPr>
                <w:rFonts w:ascii="Times New Roman" w:hAnsi="Times New Roman" w:cs="Times New Roman"/>
                <w:b w:val="0"/>
              </w:rPr>
              <w:t xml:space="preserve"> et al. (1986) </w:t>
            </w:r>
          </w:p>
        </w:tc>
        <w:tc>
          <w:tcPr>
            <w:tcW w:w="1134" w:type="dxa"/>
            <w:shd w:val="clear" w:color="auto" w:fill="auto"/>
          </w:tcPr>
          <w:p w14:paraId="59345EC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France</w:t>
            </w:r>
          </w:p>
        </w:tc>
        <w:tc>
          <w:tcPr>
            <w:tcW w:w="1139" w:type="dxa"/>
            <w:shd w:val="clear" w:color="auto" w:fill="auto"/>
          </w:tcPr>
          <w:p w14:paraId="4926136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54C4097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340</w:t>
            </w:r>
          </w:p>
        </w:tc>
        <w:tc>
          <w:tcPr>
            <w:tcW w:w="1110" w:type="dxa"/>
            <w:shd w:val="clear" w:color="auto" w:fill="auto"/>
          </w:tcPr>
          <w:p w14:paraId="7FAC4EB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756</w:t>
            </w:r>
          </w:p>
        </w:tc>
        <w:tc>
          <w:tcPr>
            <w:tcW w:w="1934" w:type="dxa"/>
            <w:shd w:val="clear" w:color="auto" w:fill="auto"/>
          </w:tcPr>
          <w:p w14:paraId="10554BB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3346F8B6"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44C0254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w:t>
            </w:r>
          </w:p>
        </w:tc>
        <w:tc>
          <w:tcPr>
            <w:tcW w:w="1066" w:type="dxa"/>
            <w:shd w:val="clear" w:color="auto" w:fill="auto"/>
          </w:tcPr>
          <w:p w14:paraId="1A63C3E1"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3C6F1C5F">
              <w:rPr>
                <w:rFonts w:ascii="Times New Roman" w:hAnsi="Times New Roman" w:cs="Times New Roman"/>
              </w:rPr>
              <w:t>*</w:t>
            </w:r>
          </w:p>
        </w:tc>
        <w:tc>
          <w:tcPr>
            <w:tcW w:w="1037" w:type="dxa"/>
            <w:shd w:val="clear" w:color="auto" w:fill="auto"/>
          </w:tcPr>
          <w:p w14:paraId="005E5E7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3F5AB8E6"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4DF2005A" w14:textId="77777777" w:rsidTr="00C82C3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E76A980"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rPr>
              <w:t>Rice et al.</w:t>
            </w:r>
            <w:r>
              <w:rPr>
                <w:rFonts w:ascii="Times New Roman" w:hAnsi="Times New Roman" w:cs="Times New Roman"/>
                <w:b w:val="0"/>
              </w:rPr>
              <w:t xml:space="preserve">, a </w:t>
            </w:r>
            <w:r w:rsidRPr="003340EC">
              <w:rPr>
                <w:rFonts w:ascii="Times New Roman" w:hAnsi="Times New Roman" w:cs="Times New Roman"/>
                <w:b w:val="0"/>
              </w:rPr>
              <w:t xml:space="preserve">(1990) </w:t>
            </w:r>
          </w:p>
        </w:tc>
        <w:tc>
          <w:tcPr>
            <w:tcW w:w="1134" w:type="dxa"/>
            <w:shd w:val="clear" w:color="auto" w:fill="auto"/>
          </w:tcPr>
          <w:p w14:paraId="29518FE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Canada</w:t>
            </w:r>
          </w:p>
        </w:tc>
        <w:tc>
          <w:tcPr>
            <w:tcW w:w="1139" w:type="dxa"/>
            <w:shd w:val="clear" w:color="auto" w:fill="auto"/>
          </w:tcPr>
          <w:p w14:paraId="390998A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403250C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47</w:t>
            </w:r>
          </w:p>
        </w:tc>
        <w:tc>
          <w:tcPr>
            <w:tcW w:w="1110" w:type="dxa"/>
            <w:shd w:val="clear" w:color="auto" w:fill="auto"/>
          </w:tcPr>
          <w:p w14:paraId="6551C3C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206</w:t>
            </w:r>
          </w:p>
        </w:tc>
        <w:tc>
          <w:tcPr>
            <w:tcW w:w="1934" w:type="dxa"/>
            <w:shd w:val="clear" w:color="auto" w:fill="auto"/>
          </w:tcPr>
          <w:p w14:paraId="0CD068D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32528E6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242E6CF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w:t>
            </w:r>
          </w:p>
        </w:tc>
        <w:tc>
          <w:tcPr>
            <w:tcW w:w="1066" w:type="dxa"/>
            <w:shd w:val="clear" w:color="auto" w:fill="auto"/>
          </w:tcPr>
          <w:p w14:paraId="2416641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30</w:t>
            </w:r>
          </w:p>
        </w:tc>
        <w:tc>
          <w:tcPr>
            <w:tcW w:w="1037" w:type="dxa"/>
            <w:shd w:val="clear" w:color="auto" w:fill="auto"/>
          </w:tcPr>
          <w:p w14:paraId="0A0AC0F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5998975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79E45876"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804552F"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rPr>
              <w:t>Rice</w:t>
            </w:r>
            <w:r w:rsidRPr="003340EC">
              <w:rPr>
                <w:rFonts w:ascii="Times New Roman" w:hAnsi="Times New Roman" w:cs="Times New Roman"/>
                <w:b w:val="0"/>
                <w:lang w:eastAsia="zh-CN"/>
              </w:rPr>
              <w:t xml:space="preserve"> et al.</w:t>
            </w:r>
            <w:r>
              <w:rPr>
                <w:rFonts w:ascii="Times New Roman" w:hAnsi="Times New Roman" w:cs="Times New Roman"/>
                <w:b w:val="0"/>
                <w:lang w:eastAsia="zh-CN"/>
              </w:rPr>
              <w:t>, b</w:t>
            </w:r>
            <w:r w:rsidRPr="003340EC">
              <w:rPr>
                <w:rFonts w:ascii="Times New Roman" w:hAnsi="Times New Roman" w:cs="Times New Roman"/>
                <w:b w:val="0"/>
                <w:lang w:eastAsia="zh-CN"/>
              </w:rPr>
              <w:t xml:space="preserve"> (</w:t>
            </w:r>
            <w:r w:rsidRPr="003340EC">
              <w:rPr>
                <w:rFonts w:ascii="Times New Roman" w:hAnsi="Times New Roman" w:cs="Times New Roman"/>
                <w:b w:val="0"/>
              </w:rPr>
              <w:t xml:space="preserve">1990) </w:t>
            </w:r>
          </w:p>
        </w:tc>
        <w:tc>
          <w:tcPr>
            <w:tcW w:w="1134" w:type="dxa"/>
            <w:shd w:val="clear" w:color="auto" w:fill="auto"/>
          </w:tcPr>
          <w:p w14:paraId="3944D9C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Canada</w:t>
            </w:r>
          </w:p>
        </w:tc>
        <w:tc>
          <w:tcPr>
            <w:tcW w:w="1139" w:type="dxa"/>
            <w:shd w:val="clear" w:color="auto" w:fill="auto"/>
          </w:tcPr>
          <w:p w14:paraId="2163316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756B50A0"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84</w:t>
            </w:r>
          </w:p>
        </w:tc>
        <w:tc>
          <w:tcPr>
            <w:tcW w:w="1110" w:type="dxa"/>
            <w:shd w:val="clear" w:color="auto" w:fill="auto"/>
          </w:tcPr>
          <w:p w14:paraId="3100EEE8"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131</w:t>
            </w:r>
          </w:p>
        </w:tc>
        <w:tc>
          <w:tcPr>
            <w:tcW w:w="1934" w:type="dxa"/>
            <w:shd w:val="clear" w:color="auto" w:fill="auto"/>
          </w:tcPr>
          <w:p w14:paraId="0BD9F99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444928B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45ABCEE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w:t>
            </w:r>
          </w:p>
        </w:tc>
        <w:tc>
          <w:tcPr>
            <w:tcW w:w="1066" w:type="dxa"/>
            <w:shd w:val="clear" w:color="auto" w:fill="auto"/>
          </w:tcPr>
          <w:p w14:paraId="6B2DF06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29.6</w:t>
            </w:r>
          </w:p>
        </w:tc>
        <w:tc>
          <w:tcPr>
            <w:tcW w:w="1037" w:type="dxa"/>
            <w:shd w:val="clear" w:color="auto" w:fill="auto"/>
          </w:tcPr>
          <w:p w14:paraId="5C6D6461"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6BB0D4E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0ABF71A1" w14:textId="77777777" w:rsidTr="00C82C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822B010" w14:textId="77777777" w:rsidR="004C16D6" w:rsidRPr="003340EC" w:rsidRDefault="004C16D6" w:rsidP="00C82C3D">
            <w:pPr>
              <w:rPr>
                <w:rFonts w:ascii="Times New Roman" w:hAnsi="Times New Roman" w:cs="Times New Roman"/>
                <w:b w:val="0"/>
                <w:lang w:eastAsia="zh-CN"/>
              </w:rPr>
            </w:pPr>
            <w:proofErr w:type="spellStart"/>
            <w:r w:rsidRPr="003340EC">
              <w:rPr>
                <w:rFonts w:ascii="Times New Roman" w:hAnsi="Times New Roman" w:cs="Times New Roman"/>
                <w:b w:val="0"/>
              </w:rPr>
              <w:t>Komer</w:t>
            </w:r>
            <w:proofErr w:type="spellEnd"/>
            <w:r w:rsidRPr="003340EC">
              <w:rPr>
                <w:rFonts w:ascii="Times New Roman" w:hAnsi="Times New Roman" w:cs="Times New Roman"/>
                <w:b w:val="0"/>
              </w:rPr>
              <w:t xml:space="preserve"> &amp; </w:t>
            </w:r>
            <w:r w:rsidRPr="003340EC">
              <w:rPr>
                <w:rFonts w:ascii="Times New Roman" w:hAnsi="Times New Roman" w:cs="Times New Roman"/>
                <w:b w:val="0"/>
                <w:lang w:eastAsia="zh-CN"/>
              </w:rPr>
              <w:t>Galbraith (</w:t>
            </w:r>
            <w:r w:rsidRPr="003340EC">
              <w:rPr>
                <w:rFonts w:ascii="Times New Roman" w:hAnsi="Times New Roman" w:cs="Times New Roman"/>
                <w:b w:val="0"/>
              </w:rPr>
              <w:t>1992)</w:t>
            </w:r>
            <w:r w:rsidRPr="003340EC">
              <w:rPr>
                <w:rFonts w:ascii="Times New Roman" w:hAnsi="Times New Roman" w:cs="Times New Roman"/>
                <w:b w:val="0"/>
                <w:lang w:eastAsia="zh-CN"/>
              </w:rPr>
              <w:t xml:space="preserve"> </w:t>
            </w:r>
          </w:p>
        </w:tc>
        <w:tc>
          <w:tcPr>
            <w:tcW w:w="1134" w:type="dxa"/>
            <w:shd w:val="clear" w:color="auto" w:fill="auto"/>
          </w:tcPr>
          <w:p w14:paraId="75C91FC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Canada</w:t>
            </w:r>
          </w:p>
        </w:tc>
        <w:tc>
          <w:tcPr>
            <w:tcW w:w="1139" w:type="dxa"/>
            <w:shd w:val="clear" w:color="auto" w:fill="auto"/>
          </w:tcPr>
          <w:p w14:paraId="3FD486C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5742915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15</w:t>
            </w:r>
          </w:p>
        </w:tc>
        <w:tc>
          <w:tcPr>
            <w:tcW w:w="1110" w:type="dxa"/>
            <w:shd w:val="clear" w:color="auto" w:fill="auto"/>
          </w:tcPr>
          <w:p w14:paraId="2FCDF69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15</w:t>
            </w:r>
          </w:p>
        </w:tc>
        <w:tc>
          <w:tcPr>
            <w:tcW w:w="1934" w:type="dxa"/>
            <w:shd w:val="clear" w:color="auto" w:fill="auto"/>
          </w:tcPr>
          <w:p w14:paraId="0B7AE09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0406EED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1905ED8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1376F13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28.4</w:t>
            </w:r>
          </w:p>
        </w:tc>
        <w:tc>
          <w:tcPr>
            <w:tcW w:w="1037" w:type="dxa"/>
            <w:shd w:val="clear" w:color="auto" w:fill="auto"/>
          </w:tcPr>
          <w:p w14:paraId="5510D79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022CC64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751040CB" w14:textId="77777777" w:rsidTr="00C82C3D">
        <w:trPr>
          <w:trHeight w:val="30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D76ED2D" w14:textId="77777777" w:rsidR="004C16D6" w:rsidRPr="003340EC" w:rsidRDefault="004C16D6" w:rsidP="00C82C3D">
            <w:pPr>
              <w:rPr>
                <w:rFonts w:ascii="Times New Roman" w:hAnsi="Times New Roman" w:cs="Times New Roman"/>
                <w:b w:val="0"/>
                <w:lang w:eastAsia="zh-CN"/>
              </w:rPr>
            </w:pPr>
            <w:r w:rsidRPr="003340EC">
              <w:rPr>
                <w:rFonts w:ascii="Times New Roman" w:hAnsi="Times New Roman" w:cs="Times New Roman"/>
                <w:b w:val="0"/>
              </w:rPr>
              <w:t>Bailey</w:t>
            </w:r>
            <w:r w:rsidRPr="003340EC">
              <w:rPr>
                <w:rFonts w:ascii="Times New Roman" w:hAnsi="Times New Roman" w:cs="Times New Roman"/>
                <w:b w:val="0"/>
                <w:lang w:eastAsia="zh-CN"/>
              </w:rPr>
              <w:t xml:space="preserve"> &amp; </w:t>
            </w:r>
            <w:proofErr w:type="spellStart"/>
            <w:r w:rsidRPr="003340EC">
              <w:rPr>
                <w:rFonts w:ascii="Times New Roman" w:hAnsi="Times New Roman" w:cs="Times New Roman"/>
                <w:b w:val="0"/>
                <w:lang w:eastAsia="zh-CN"/>
              </w:rPr>
              <w:t>Macculloch</w:t>
            </w:r>
            <w:proofErr w:type="spellEnd"/>
            <w:r w:rsidRPr="003340EC">
              <w:rPr>
                <w:rFonts w:ascii="Times New Roman" w:hAnsi="Times New Roman" w:cs="Times New Roman"/>
                <w:b w:val="0"/>
                <w:lang w:eastAsia="zh-CN"/>
              </w:rPr>
              <w:t xml:space="preserve"> (</w:t>
            </w:r>
            <w:r w:rsidRPr="003340EC">
              <w:rPr>
                <w:rFonts w:ascii="Times New Roman" w:hAnsi="Times New Roman" w:cs="Times New Roman"/>
                <w:b w:val="0"/>
              </w:rPr>
              <w:t>1992)</w:t>
            </w:r>
          </w:p>
        </w:tc>
        <w:tc>
          <w:tcPr>
            <w:tcW w:w="1134" w:type="dxa"/>
            <w:shd w:val="clear" w:color="auto" w:fill="auto"/>
          </w:tcPr>
          <w:p w14:paraId="0675D75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UK</w:t>
            </w:r>
          </w:p>
        </w:tc>
        <w:tc>
          <w:tcPr>
            <w:tcW w:w="1139" w:type="dxa"/>
            <w:shd w:val="clear" w:color="auto" w:fill="auto"/>
          </w:tcPr>
          <w:p w14:paraId="71D2126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2319847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62</w:t>
            </w:r>
          </w:p>
        </w:tc>
        <w:tc>
          <w:tcPr>
            <w:tcW w:w="1110" w:type="dxa"/>
            <w:shd w:val="clear" w:color="auto" w:fill="auto"/>
          </w:tcPr>
          <w:p w14:paraId="24FB8AC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50</w:t>
            </w:r>
          </w:p>
        </w:tc>
        <w:tc>
          <w:tcPr>
            <w:tcW w:w="1934" w:type="dxa"/>
            <w:shd w:val="clear" w:color="auto" w:fill="auto"/>
          </w:tcPr>
          <w:p w14:paraId="6108651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ASPD</w:t>
            </w:r>
          </w:p>
        </w:tc>
        <w:tc>
          <w:tcPr>
            <w:tcW w:w="1913" w:type="dxa"/>
            <w:shd w:val="clear" w:color="auto" w:fill="auto"/>
          </w:tcPr>
          <w:p w14:paraId="1A1BDB6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39BDF94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DSM-III-R</w:t>
            </w:r>
          </w:p>
        </w:tc>
        <w:tc>
          <w:tcPr>
            <w:tcW w:w="1066" w:type="dxa"/>
            <w:shd w:val="clear" w:color="auto" w:fill="auto"/>
          </w:tcPr>
          <w:p w14:paraId="48101AD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3C6F1C5F">
              <w:rPr>
                <w:rFonts w:ascii="Times New Roman" w:hAnsi="Times New Roman" w:cs="Times New Roman"/>
              </w:rPr>
              <w:t>*</w:t>
            </w:r>
          </w:p>
        </w:tc>
        <w:tc>
          <w:tcPr>
            <w:tcW w:w="1037" w:type="dxa"/>
            <w:shd w:val="clear" w:color="auto" w:fill="auto"/>
          </w:tcPr>
          <w:p w14:paraId="2CE276F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06FB62F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2A60D1AC" w14:textId="77777777" w:rsidTr="00C82C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B92AC40" w14:textId="77777777" w:rsidR="004C16D6" w:rsidRPr="003340EC" w:rsidRDefault="004C16D6" w:rsidP="00C82C3D">
            <w:pPr>
              <w:rPr>
                <w:rFonts w:ascii="Times New Roman" w:hAnsi="Times New Roman" w:cs="Times New Roman"/>
                <w:b w:val="0"/>
                <w:lang w:val="nl-NL"/>
              </w:rPr>
            </w:pPr>
            <w:r w:rsidRPr="003340EC">
              <w:rPr>
                <w:rFonts w:ascii="Times New Roman" w:hAnsi="Times New Roman" w:cs="Times New Roman"/>
                <w:b w:val="0"/>
                <w:lang w:val="nl-NL"/>
              </w:rPr>
              <w:t xml:space="preserve">Harris et al. (1993) </w:t>
            </w:r>
          </w:p>
        </w:tc>
        <w:tc>
          <w:tcPr>
            <w:tcW w:w="1134" w:type="dxa"/>
            <w:shd w:val="clear" w:color="auto" w:fill="auto"/>
          </w:tcPr>
          <w:p w14:paraId="14E6DA8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Canada</w:t>
            </w:r>
          </w:p>
        </w:tc>
        <w:tc>
          <w:tcPr>
            <w:tcW w:w="1139" w:type="dxa"/>
            <w:shd w:val="clear" w:color="auto" w:fill="auto"/>
          </w:tcPr>
          <w:p w14:paraId="77597D1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3F211A0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225</w:t>
            </w:r>
          </w:p>
        </w:tc>
        <w:tc>
          <w:tcPr>
            <w:tcW w:w="1110" w:type="dxa"/>
            <w:shd w:val="clear" w:color="auto" w:fill="auto"/>
          </w:tcPr>
          <w:p w14:paraId="73F122D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393</w:t>
            </w:r>
          </w:p>
        </w:tc>
        <w:tc>
          <w:tcPr>
            <w:tcW w:w="1934" w:type="dxa"/>
            <w:shd w:val="clear" w:color="auto" w:fill="auto"/>
          </w:tcPr>
          <w:p w14:paraId="04D25BD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1519F06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1F28096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w:t>
            </w:r>
          </w:p>
        </w:tc>
        <w:tc>
          <w:tcPr>
            <w:tcW w:w="1066" w:type="dxa"/>
            <w:shd w:val="clear" w:color="auto" w:fill="auto"/>
          </w:tcPr>
          <w:p w14:paraId="5DFD0BB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27</w:t>
            </w:r>
          </w:p>
        </w:tc>
        <w:tc>
          <w:tcPr>
            <w:tcW w:w="1037" w:type="dxa"/>
            <w:shd w:val="clear" w:color="auto" w:fill="auto"/>
          </w:tcPr>
          <w:p w14:paraId="4FB7ECE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5E096B2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Violent recidivism</w:t>
            </w:r>
          </w:p>
        </w:tc>
      </w:tr>
      <w:tr w:rsidR="004C16D6" w:rsidRPr="00E63D7C" w14:paraId="4AB70583"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F587BCA"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rPr>
              <w:t xml:space="preserve">Russo (1994) </w:t>
            </w:r>
          </w:p>
        </w:tc>
        <w:tc>
          <w:tcPr>
            <w:tcW w:w="1134" w:type="dxa"/>
            <w:shd w:val="clear" w:color="auto" w:fill="auto"/>
          </w:tcPr>
          <w:p w14:paraId="6091D916"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Italy</w:t>
            </w:r>
          </w:p>
        </w:tc>
        <w:tc>
          <w:tcPr>
            <w:tcW w:w="1139" w:type="dxa"/>
            <w:shd w:val="clear" w:color="auto" w:fill="auto"/>
          </w:tcPr>
          <w:p w14:paraId="5641FFA0"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3CF886C6"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22</w:t>
            </w:r>
          </w:p>
        </w:tc>
        <w:tc>
          <w:tcPr>
            <w:tcW w:w="1110" w:type="dxa"/>
            <w:shd w:val="clear" w:color="auto" w:fill="auto"/>
          </w:tcPr>
          <w:p w14:paraId="2557381E"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70</w:t>
            </w:r>
          </w:p>
        </w:tc>
        <w:tc>
          <w:tcPr>
            <w:tcW w:w="1934" w:type="dxa"/>
            <w:shd w:val="clear" w:color="auto" w:fill="auto"/>
          </w:tcPr>
          <w:p w14:paraId="1E1096B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ASPD</w:t>
            </w:r>
          </w:p>
        </w:tc>
        <w:tc>
          <w:tcPr>
            <w:tcW w:w="1913" w:type="dxa"/>
            <w:shd w:val="clear" w:color="auto" w:fill="auto"/>
          </w:tcPr>
          <w:p w14:paraId="7D73A13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57FC523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05EAA116"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40</w:t>
            </w:r>
          </w:p>
        </w:tc>
        <w:tc>
          <w:tcPr>
            <w:tcW w:w="1037" w:type="dxa"/>
            <w:shd w:val="clear" w:color="auto" w:fill="auto"/>
          </w:tcPr>
          <w:p w14:paraId="153276B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4C00833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40D24471" w14:textId="77777777" w:rsidTr="00C82C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A5B4A54" w14:textId="77777777" w:rsidR="004C16D6" w:rsidRPr="003340EC" w:rsidRDefault="004C16D6" w:rsidP="00C82C3D">
            <w:pPr>
              <w:rPr>
                <w:rFonts w:ascii="Times New Roman" w:hAnsi="Times New Roman" w:cs="Times New Roman"/>
                <w:b w:val="0"/>
              </w:rPr>
            </w:pPr>
            <w:bookmarkStart w:id="0" w:name="OLE_LINK3"/>
            <w:bookmarkStart w:id="1" w:name="OLE_LINK4"/>
            <w:r w:rsidRPr="003340EC">
              <w:rPr>
                <w:rFonts w:ascii="Times New Roman" w:hAnsi="Times New Roman" w:cs="Times New Roman"/>
                <w:b w:val="0"/>
              </w:rPr>
              <w:lastRenderedPageBreak/>
              <w:t xml:space="preserve">Porporino &amp; </w:t>
            </w:r>
            <w:proofErr w:type="spellStart"/>
            <w:r w:rsidRPr="003340EC">
              <w:rPr>
                <w:rFonts w:ascii="Times New Roman" w:hAnsi="Times New Roman" w:cs="Times New Roman"/>
                <w:b w:val="0"/>
              </w:rPr>
              <w:t>Motiuk</w:t>
            </w:r>
            <w:proofErr w:type="spellEnd"/>
            <w:r w:rsidRPr="003340EC">
              <w:rPr>
                <w:rFonts w:ascii="Times New Roman" w:hAnsi="Times New Roman" w:cs="Times New Roman"/>
                <w:b w:val="0"/>
                <w:lang w:eastAsia="zh-CN"/>
              </w:rPr>
              <w:t xml:space="preserve"> (</w:t>
            </w:r>
            <w:r w:rsidRPr="003340EC">
              <w:rPr>
                <w:rFonts w:ascii="Times New Roman" w:hAnsi="Times New Roman" w:cs="Times New Roman"/>
                <w:b w:val="0"/>
              </w:rPr>
              <w:t xml:space="preserve">1995) </w:t>
            </w:r>
            <w:bookmarkEnd w:id="0"/>
            <w:bookmarkEnd w:id="1"/>
          </w:p>
        </w:tc>
        <w:tc>
          <w:tcPr>
            <w:tcW w:w="1134" w:type="dxa"/>
            <w:shd w:val="clear" w:color="auto" w:fill="auto"/>
          </w:tcPr>
          <w:p w14:paraId="4B3F6D4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Canada</w:t>
            </w:r>
          </w:p>
        </w:tc>
        <w:tc>
          <w:tcPr>
            <w:tcW w:w="1139" w:type="dxa"/>
            <w:shd w:val="clear" w:color="auto" w:fill="auto"/>
          </w:tcPr>
          <w:p w14:paraId="5B4F304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07FCE41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18</w:t>
            </w:r>
          </w:p>
        </w:tc>
        <w:tc>
          <w:tcPr>
            <w:tcW w:w="1110" w:type="dxa"/>
            <w:shd w:val="clear" w:color="auto" w:fill="auto"/>
          </w:tcPr>
          <w:p w14:paraId="0BC6682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9</w:t>
            </w:r>
          </w:p>
        </w:tc>
        <w:tc>
          <w:tcPr>
            <w:tcW w:w="1934" w:type="dxa"/>
            <w:shd w:val="clear" w:color="auto" w:fill="auto"/>
          </w:tcPr>
          <w:p w14:paraId="55972D7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ASPD</w:t>
            </w:r>
          </w:p>
        </w:tc>
        <w:tc>
          <w:tcPr>
            <w:tcW w:w="1913" w:type="dxa"/>
            <w:shd w:val="clear" w:color="auto" w:fill="auto"/>
          </w:tcPr>
          <w:p w14:paraId="23B7DAAA"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No psychiatric disorders</w:t>
            </w:r>
          </w:p>
        </w:tc>
        <w:tc>
          <w:tcPr>
            <w:tcW w:w="1397" w:type="dxa"/>
            <w:shd w:val="clear" w:color="auto" w:fill="auto"/>
          </w:tcPr>
          <w:p w14:paraId="5F4C7A9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w:t>
            </w:r>
          </w:p>
        </w:tc>
        <w:tc>
          <w:tcPr>
            <w:tcW w:w="1066" w:type="dxa"/>
            <w:shd w:val="clear" w:color="auto" w:fill="auto"/>
          </w:tcPr>
          <w:p w14:paraId="1407834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33.6</w:t>
            </w:r>
          </w:p>
        </w:tc>
        <w:tc>
          <w:tcPr>
            <w:tcW w:w="1037" w:type="dxa"/>
            <w:shd w:val="clear" w:color="auto" w:fill="auto"/>
          </w:tcPr>
          <w:p w14:paraId="7F43991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5F5451C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106C022D"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D987446"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lang w:val="nl-NL"/>
              </w:rPr>
              <w:t xml:space="preserve">Harris &amp; </w:t>
            </w:r>
            <w:proofErr w:type="spellStart"/>
            <w:r w:rsidRPr="003340EC">
              <w:rPr>
                <w:rFonts w:ascii="Times New Roman" w:hAnsi="Times New Roman" w:cs="Times New Roman"/>
                <w:b w:val="0"/>
                <w:lang w:val="nl-NL"/>
              </w:rPr>
              <w:t>Koepsell</w:t>
            </w:r>
            <w:proofErr w:type="spellEnd"/>
            <w:r w:rsidRPr="003340EC">
              <w:rPr>
                <w:rFonts w:ascii="Times New Roman" w:hAnsi="Times New Roman" w:cs="Times New Roman"/>
                <w:b w:val="0"/>
                <w:lang w:val="nl-NL"/>
              </w:rPr>
              <w:t xml:space="preserve"> (1996)</w:t>
            </w:r>
          </w:p>
        </w:tc>
        <w:tc>
          <w:tcPr>
            <w:tcW w:w="1134" w:type="dxa"/>
            <w:shd w:val="clear" w:color="auto" w:fill="auto"/>
          </w:tcPr>
          <w:p w14:paraId="3CB1775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7F3D5E76"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705DC4B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6</w:t>
            </w:r>
          </w:p>
        </w:tc>
        <w:tc>
          <w:tcPr>
            <w:tcW w:w="1110" w:type="dxa"/>
            <w:shd w:val="clear" w:color="auto" w:fill="auto"/>
          </w:tcPr>
          <w:p w14:paraId="5851417A"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21</w:t>
            </w:r>
          </w:p>
        </w:tc>
        <w:tc>
          <w:tcPr>
            <w:tcW w:w="1934" w:type="dxa"/>
            <w:shd w:val="clear" w:color="auto" w:fill="auto"/>
          </w:tcPr>
          <w:p w14:paraId="4049D5CA"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6B9B728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4584D40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13C79CB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37" w:type="dxa"/>
            <w:shd w:val="clear" w:color="auto" w:fill="auto"/>
          </w:tcPr>
          <w:p w14:paraId="6BD3CF7A"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37CB619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29BBA155" w14:textId="77777777" w:rsidTr="00C82C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A9C38CA" w14:textId="77777777" w:rsidR="004C16D6" w:rsidRPr="003340EC" w:rsidRDefault="004C16D6" w:rsidP="00C82C3D">
            <w:pPr>
              <w:rPr>
                <w:rFonts w:ascii="Times New Roman" w:hAnsi="Times New Roman" w:cs="Times New Roman"/>
                <w:b w:val="0"/>
                <w:lang w:val="nl-NL"/>
              </w:rPr>
            </w:pPr>
            <w:proofErr w:type="spellStart"/>
            <w:r w:rsidRPr="003340EC">
              <w:rPr>
                <w:rFonts w:ascii="Times New Roman" w:hAnsi="Times New Roman" w:cs="Times New Roman"/>
                <w:b w:val="0"/>
                <w:lang w:val="nl-NL"/>
              </w:rPr>
              <w:t>Ventura</w:t>
            </w:r>
            <w:proofErr w:type="spellEnd"/>
            <w:r w:rsidRPr="003340EC">
              <w:rPr>
                <w:rFonts w:ascii="Times New Roman" w:hAnsi="Times New Roman" w:cs="Times New Roman"/>
                <w:b w:val="0"/>
                <w:lang w:val="nl-NL" w:eastAsia="zh-CN"/>
              </w:rPr>
              <w:t xml:space="preserve"> et al. (</w:t>
            </w:r>
            <w:r w:rsidRPr="003340EC">
              <w:rPr>
                <w:rFonts w:ascii="Times New Roman" w:hAnsi="Times New Roman" w:cs="Times New Roman"/>
                <w:b w:val="0"/>
                <w:lang w:val="nl-NL"/>
              </w:rPr>
              <w:t xml:space="preserve">1998) </w:t>
            </w:r>
          </w:p>
        </w:tc>
        <w:tc>
          <w:tcPr>
            <w:tcW w:w="1134" w:type="dxa"/>
            <w:shd w:val="clear" w:color="auto" w:fill="auto"/>
          </w:tcPr>
          <w:p w14:paraId="763B58F3"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5DD04BA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1AF221F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94</w:t>
            </w:r>
          </w:p>
        </w:tc>
        <w:tc>
          <w:tcPr>
            <w:tcW w:w="1110" w:type="dxa"/>
            <w:shd w:val="clear" w:color="auto" w:fill="auto"/>
          </w:tcPr>
          <w:p w14:paraId="560D458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167</w:t>
            </w:r>
          </w:p>
        </w:tc>
        <w:tc>
          <w:tcPr>
            <w:tcW w:w="1934" w:type="dxa"/>
            <w:shd w:val="clear" w:color="auto" w:fill="auto"/>
          </w:tcPr>
          <w:p w14:paraId="563185F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44EC3AFA"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359F6D2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DSM-III-R</w:t>
            </w:r>
          </w:p>
        </w:tc>
        <w:tc>
          <w:tcPr>
            <w:tcW w:w="1066" w:type="dxa"/>
            <w:shd w:val="clear" w:color="auto" w:fill="auto"/>
          </w:tcPr>
          <w:p w14:paraId="402B2CF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28.7</w:t>
            </w:r>
          </w:p>
        </w:tc>
        <w:tc>
          <w:tcPr>
            <w:tcW w:w="1037" w:type="dxa"/>
            <w:shd w:val="clear" w:color="auto" w:fill="auto"/>
          </w:tcPr>
          <w:p w14:paraId="5368B14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72650D4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General and violent r</w:t>
            </w:r>
            <w:r w:rsidRPr="00E63D7C">
              <w:rPr>
                <w:rFonts w:ascii="Times New Roman" w:hAnsi="Times New Roman" w:cs="Times New Roman"/>
              </w:rPr>
              <w:t>ecidivism</w:t>
            </w:r>
          </w:p>
        </w:tc>
      </w:tr>
      <w:tr w:rsidR="004C16D6" w:rsidRPr="00E63D7C" w14:paraId="679524A7"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E28FE71" w14:textId="77777777" w:rsidR="004C16D6" w:rsidRPr="003340EC" w:rsidRDefault="004C16D6" w:rsidP="00C82C3D">
            <w:pPr>
              <w:rPr>
                <w:rFonts w:ascii="Times New Roman" w:hAnsi="Times New Roman" w:cs="Times New Roman"/>
              </w:rPr>
            </w:pPr>
            <w:r w:rsidRPr="003340EC">
              <w:rPr>
                <w:rFonts w:ascii="Times New Roman" w:hAnsi="Times New Roman" w:cs="Times New Roman"/>
                <w:b w:val="0"/>
              </w:rPr>
              <w:t xml:space="preserve">Singleton et al., F (1998) </w:t>
            </w:r>
          </w:p>
        </w:tc>
        <w:tc>
          <w:tcPr>
            <w:tcW w:w="1134" w:type="dxa"/>
            <w:shd w:val="clear" w:color="auto" w:fill="auto"/>
          </w:tcPr>
          <w:p w14:paraId="25B5F03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UK</w:t>
            </w:r>
          </w:p>
        </w:tc>
        <w:tc>
          <w:tcPr>
            <w:tcW w:w="1139" w:type="dxa"/>
            <w:shd w:val="clear" w:color="auto" w:fill="auto"/>
          </w:tcPr>
          <w:p w14:paraId="4FCE676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3C61649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416</w:t>
            </w:r>
          </w:p>
        </w:tc>
        <w:tc>
          <w:tcPr>
            <w:tcW w:w="1110" w:type="dxa"/>
            <w:shd w:val="clear" w:color="auto" w:fill="auto"/>
          </w:tcPr>
          <w:p w14:paraId="7F5D831E"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153</w:t>
            </w:r>
          </w:p>
        </w:tc>
        <w:tc>
          <w:tcPr>
            <w:tcW w:w="1934" w:type="dxa"/>
            <w:shd w:val="clear" w:color="auto" w:fill="auto"/>
          </w:tcPr>
          <w:p w14:paraId="417C1CE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516E497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0F067D1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DSM-IV</w:t>
            </w:r>
          </w:p>
        </w:tc>
        <w:tc>
          <w:tcPr>
            <w:tcW w:w="1066" w:type="dxa"/>
            <w:shd w:val="clear" w:color="auto" w:fill="auto"/>
          </w:tcPr>
          <w:p w14:paraId="06F95058" w14:textId="77777777" w:rsidR="004C16D6" w:rsidRPr="3C6F1C5F"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3C6F1C5F">
              <w:rPr>
                <w:rFonts w:ascii="Times New Roman" w:hAnsi="Times New Roman" w:cs="Times New Roman"/>
              </w:rPr>
              <w:t>*</w:t>
            </w:r>
          </w:p>
        </w:tc>
        <w:tc>
          <w:tcPr>
            <w:tcW w:w="1037" w:type="dxa"/>
            <w:shd w:val="clear" w:color="auto" w:fill="auto"/>
          </w:tcPr>
          <w:p w14:paraId="258BFEE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Female</w:t>
            </w:r>
          </w:p>
        </w:tc>
        <w:tc>
          <w:tcPr>
            <w:tcW w:w="1511" w:type="dxa"/>
            <w:shd w:val="clear" w:color="auto" w:fill="auto"/>
          </w:tcPr>
          <w:p w14:paraId="06BEFA4E"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779C9070" w14:textId="77777777" w:rsidTr="00C82C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FABFBD9" w14:textId="77777777" w:rsidR="004C16D6" w:rsidRPr="003340EC" w:rsidRDefault="004C16D6" w:rsidP="00C82C3D">
            <w:pPr>
              <w:rPr>
                <w:rFonts w:ascii="Times New Roman" w:hAnsi="Times New Roman" w:cs="Times New Roman"/>
                <w:b w:val="0"/>
              </w:rPr>
            </w:pPr>
            <w:r w:rsidRPr="003340EC">
              <w:rPr>
                <w:rFonts w:ascii="Times New Roman" w:hAnsi="Times New Roman" w:cs="Times New Roman"/>
                <w:b w:val="0"/>
              </w:rPr>
              <w:t xml:space="preserve">Singleton et al., M (1998) </w:t>
            </w:r>
          </w:p>
        </w:tc>
        <w:tc>
          <w:tcPr>
            <w:tcW w:w="1134" w:type="dxa"/>
            <w:shd w:val="clear" w:color="auto" w:fill="auto"/>
          </w:tcPr>
          <w:p w14:paraId="63E9A43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UK</w:t>
            </w:r>
          </w:p>
        </w:tc>
        <w:tc>
          <w:tcPr>
            <w:tcW w:w="1139" w:type="dxa"/>
            <w:shd w:val="clear" w:color="auto" w:fill="auto"/>
          </w:tcPr>
          <w:p w14:paraId="154E0A3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Cohort</w:t>
            </w:r>
          </w:p>
        </w:tc>
        <w:tc>
          <w:tcPr>
            <w:tcW w:w="805" w:type="dxa"/>
            <w:shd w:val="clear" w:color="auto" w:fill="auto"/>
          </w:tcPr>
          <w:p w14:paraId="6DEB4602"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810</w:t>
            </w:r>
          </w:p>
        </w:tc>
        <w:tc>
          <w:tcPr>
            <w:tcW w:w="1110" w:type="dxa"/>
            <w:shd w:val="clear" w:color="auto" w:fill="auto"/>
          </w:tcPr>
          <w:p w14:paraId="75E9ACF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296</w:t>
            </w:r>
          </w:p>
        </w:tc>
        <w:tc>
          <w:tcPr>
            <w:tcW w:w="1934" w:type="dxa"/>
            <w:shd w:val="clear" w:color="auto" w:fill="auto"/>
          </w:tcPr>
          <w:p w14:paraId="209E664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77C5F80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00C8D64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DSM-IV</w:t>
            </w:r>
          </w:p>
        </w:tc>
        <w:tc>
          <w:tcPr>
            <w:tcW w:w="1066" w:type="dxa"/>
            <w:shd w:val="clear" w:color="auto" w:fill="auto"/>
          </w:tcPr>
          <w:p w14:paraId="33D1EC7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3C6F1C5F">
              <w:rPr>
                <w:rFonts w:ascii="Times New Roman" w:hAnsi="Times New Roman" w:cs="Times New Roman"/>
              </w:rPr>
              <w:t>*</w:t>
            </w:r>
          </w:p>
        </w:tc>
        <w:tc>
          <w:tcPr>
            <w:tcW w:w="1037" w:type="dxa"/>
            <w:shd w:val="clear" w:color="auto" w:fill="auto"/>
          </w:tcPr>
          <w:p w14:paraId="17695651"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3F21328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26C4A9C6"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4C5E18F7" w14:textId="77777777" w:rsidR="004C16D6" w:rsidRPr="003340EC" w:rsidRDefault="004C16D6" w:rsidP="00C82C3D">
            <w:pPr>
              <w:rPr>
                <w:rFonts w:ascii="Times New Roman" w:hAnsi="Times New Roman" w:cs="Times New Roman"/>
                <w:b w:val="0"/>
                <w:lang w:val="nl-NL"/>
              </w:rPr>
            </w:pPr>
            <w:proofErr w:type="spellStart"/>
            <w:r w:rsidRPr="003340EC">
              <w:rPr>
                <w:rFonts w:ascii="Times New Roman" w:hAnsi="Times New Roman" w:cs="Times New Roman"/>
                <w:b w:val="0"/>
                <w:lang w:val="nl-NL"/>
              </w:rPr>
              <w:t>Monson</w:t>
            </w:r>
            <w:proofErr w:type="spellEnd"/>
            <w:r w:rsidRPr="003340EC">
              <w:rPr>
                <w:rFonts w:ascii="Times New Roman" w:hAnsi="Times New Roman" w:cs="Times New Roman"/>
                <w:b w:val="0"/>
                <w:lang w:val="nl-NL"/>
              </w:rPr>
              <w:t xml:space="preserve"> et al.</w:t>
            </w:r>
            <w:r w:rsidRPr="003340EC">
              <w:rPr>
                <w:rFonts w:ascii="Times New Roman" w:hAnsi="Times New Roman" w:cs="Times New Roman"/>
                <w:b w:val="0"/>
                <w:lang w:val="nl-NL" w:eastAsia="zh-CN"/>
              </w:rPr>
              <w:t xml:space="preserve"> (</w:t>
            </w:r>
            <w:r w:rsidRPr="003340EC">
              <w:rPr>
                <w:rFonts w:ascii="Times New Roman" w:hAnsi="Times New Roman" w:cs="Times New Roman"/>
                <w:b w:val="0"/>
                <w:lang w:val="nl-NL"/>
              </w:rPr>
              <w:t xml:space="preserve">2001) </w:t>
            </w:r>
          </w:p>
        </w:tc>
        <w:tc>
          <w:tcPr>
            <w:tcW w:w="1134" w:type="dxa"/>
            <w:shd w:val="clear" w:color="auto" w:fill="auto"/>
          </w:tcPr>
          <w:p w14:paraId="50F0945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3878D5C8"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0EAE284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41</w:t>
            </w:r>
          </w:p>
        </w:tc>
        <w:tc>
          <w:tcPr>
            <w:tcW w:w="1110" w:type="dxa"/>
            <w:shd w:val="clear" w:color="auto" w:fill="auto"/>
          </w:tcPr>
          <w:p w14:paraId="4A4B343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84</w:t>
            </w:r>
          </w:p>
        </w:tc>
        <w:tc>
          <w:tcPr>
            <w:tcW w:w="1934" w:type="dxa"/>
            <w:shd w:val="clear" w:color="auto" w:fill="auto"/>
          </w:tcPr>
          <w:p w14:paraId="421EB2FD" w14:textId="77777777" w:rsidR="004C16D6" w:rsidRPr="00E63D7C" w:rsidRDefault="004C16D6" w:rsidP="00C82C3D">
            <w:pPr>
              <w:wordWrap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ASPD</w:t>
            </w:r>
          </w:p>
        </w:tc>
        <w:tc>
          <w:tcPr>
            <w:tcW w:w="1913" w:type="dxa"/>
            <w:shd w:val="clear" w:color="auto" w:fill="auto"/>
          </w:tcPr>
          <w:p w14:paraId="2EC576A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68664108"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66" w:type="dxa"/>
            <w:shd w:val="clear" w:color="auto" w:fill="auto"/>
          </w:tcPr>
          <w:p w14:paraId="35D9B19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37.7</w:t>
            </w:r>
          </w:p>
        </w:tc>
        <w:tc>
          <w:tcPr>
            <w:tcW w:w="1037" w:type="dxa"/>
            <w:shd w:val="clear" w:color="auto" w:fill="auto"/>
          </w:tcPr>
          <w:p w14:paraId="7B7FA87A"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6B6F455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0B66C690" w14:textId="77777777" w:rsidTr="00C82C3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61B1D231" w14:textId="77777777" w:rsidR="004C16D6" w:rsidRPr="003340EC" w:rsidRDefault="004C16D6" w:rsidP="00C82C3D">
            <w:pPr>
              <w:rPr>
                <w:rFonts w:ascii="Times New Roman" w:hAnsi="Times New Roman" w:cs="Times New Roman"/>
                <w:b w:val="0"/>
                <w:lang w:eastAsia="zh-CN"/>
              </w:rPr>
            </w:pPr>
            <w:proofErr w:type="spellStart"/>
            <w:r w:rsidRPr="003340EC">
              <w:rPr>
                <w:rFonts w:ascii="Times New Roman" w:hAnsi="Times New Roman" w:cs="Times New Roman"/>
                <w:b w:val="0"/>
              </w:rPr>
              <w:t>Moscatello</w:t>
            </w:r>
            <w:proofErr w:type="spellEnd"/>
            <w:r w:rsidRPr="003340EC">
              <w:rPr>
                <w:rFonts w:ascii="Times New Roman" w:hAnsi="Times New Roman" w:cs="Times New Roman"/>
                <w:b w:val="0"/>
              </w:rPr>
              <w:t xml:space="preserve"> (2001)</w:t>
            </w:r>
            <w:r w:rsidRPr="003340EC">
              <w:rPr>
                <w:rFonts w:ascii="Times New Roman" w:hAnsi="Times New Roman" w:cs="Times New Roman"/>
                <w:b w:val="0"/>
                <w:lang w:eastAsia="zh-CN"/>
              </w:rPr>
              <w:t xml:space="preserve"> </w:t>
            </w:r>
          </w:p>
        </w:tc>
        <w:tc>
          <w:tcPr>
            <w:tcW w:w="1134" w:type="dxa"/>
            <w:shd w:val="clear" w:color="auto" w:fill="auto"/>
          </w:tcPr>
          <w:p w14:paraId="7DD983A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Brazil</w:t>
            </w:r>
          </w:p>
        </w:tc>
        <w:tc>
          <w:tcPr>
            <w:tcW w:w="1139" w:type="dxa"/>
            <w:shd w:val="clear" w:color="auto" w:fill="auto"/>
          </w:tcPr>
          <w:p w14:paraId="1C9CA66A"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Cross-sectional</w:t>
            </w:r>
          </w:p>
        </w:tc>
        <w:tc>
          <w:tcPr>
            <w:tcW w:w="805" w:type="dxa"/>
            <w:shd w:val="clear" w:color="auto" w:fill="auto"/>
          </w:tcPr>
          <w:p w14:paraId="40A8F70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29</w:t>
            </w:r>
          </w:p>
        </w:tc>
        <w:tc>
          <w:tcPr>
            <w:tcW w:w="1110" w:type="dxa"/>
            <w:shd w:val="clear" w:color="auto" w:fill="auto"/>
          </w:tcPr>
          <w:p w14:paraId="2D192B5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71</w:t>
            </w:r>
          </w:p>
        </w:tc>
        <w:tc>
          <w:tcPr>
            <w:tcW w:w="1934" w:type="dxa"/>
            <w:shd w:val="clear" w:color="auto" w:fill="auto"/>
          </w:tcPr>
          <w:p w14:paraId="39A1A9F6"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0A02230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0F06832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ICD-10</w:t>
            </w:r>
          </w:p>
        </w:tc>
        <w:tc>
          <w:tcPr>
            <w:tcW w:w="1066" w:type="dxa"/>
            <w:shd w:val="clear" w:color="auto" w:fill="auto"/>
          </w:tcPr>
          <w:p w14:paraId="07E2778B"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38.9</w:t>
            </w:r>
          </w:p>
        </w:tc>
        <w:tc>
          <w:tcPr>
            <w:tcW w:w="1037" w:type="dxa"/>
            <w:shd w:val="clear" w:color="auto" w:fill="auto"/>
          </w:tcPr>
          <w:p w14:paraId="1610B31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19B3378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4E502C60"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0DC277B" w14:textId="77777777" w:rsidR="004C16D6" w:rsidRPr="003340EC" w:rsidRDefault="004C16D6" w:rsidP="00C82C3D">
            <w:pPr>
              <w:rPr>
                <w:rFonts w:ascii="Times New Roman" w:hAnsi="Times New Roman" w:cs="Times New Roman"/>
                <w:b w:val="0"/>
                <w:lang w:val="nl-NL"/>
              </w:rPr>
            </w:pPr>
            <w:proofErr w:type="spellStart"/>
            <w:r w:rsidRPr="003340EC">
              <w:rPr>
                <w:rFonts w:ascii="Times New Roman" w:hAnsi="Times New Roman" w:cs="Times New Roman"/>
                <w:b w:val="0"/>
                <w:lang w:val="nl-NL"/>
              </w:rPr>
              <w:t>Bertman-Pate</w:t>
            </w:r>
            <w:proofErr w:type="spellEnd"/>
            <w:r w:rsidRPr="003340EC">
              <w:rPr>
                <w:rFonts w:ascii="Times New Roman" w:hAnsi="Times New Roman" w:cs="Times New Roman"/>
                <w:b w:val="0"/>
                <w:lang w:val="nl-NL"/>
              </w:rPr>
              <w:t xml:space="preserve"> et al.</w:t>
            </w:r>
            <w:r w:rsidRPr="003340EC">
              <w:rPr>
                <w:rFonts w:ascii="Times New Roman" w:hAnsi="Times New Roman" w:cs="Times New Roman"/>
                <w:b w:val="0"/>
                <w:lang w:val="nl-NL" w:eastAsia="zh-CN"/>
              </w:rPr>
              <w:t xml:space="preserve"> (</w:t>
            </w:r>
            <w:r w:rsidRPr="003340EC">
              <w:rPr>
                <w:rFonts w:ascii="Times New Roman" w:hAnsi="Times New Roman" w:cs="Times New Roman"/>
                <w:b w:val="0"/>
                <w:lang w:val="nl-NL"/>
              </w:rPr>
              <w:t xml:space="preserve">2004) </w:t>
            </w:r>
          </w:p>
        </w:tc>
        <w:tc>
          <w:tcPr>
            <w:tcW w:w="1134" w:type="dxa"/>
            <w:shd w:val="clear" w:color="auto" w:fill="auto"/>
          </w:tcPr>
          <w:p w14:paraId="18E350C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639DE95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3C0E4D5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28</w:t>
            </w:r>
          </w:p>
        </w:tc>
        <w:tc>
          <w:tcPr>
            <w:tcW w:w="1110" w:type="dxa"/>
            <w:shd w:val="clear" w:color="auto" w:fill="auto"/>
          </w:tcPr>
          <w:p w14:paraId="0BB90B53"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91</w:t>
            </w:r>
          </w:p>
        </w:tc>
        <w:tc>
          <w:tcPr>
            <w:tcW w:w="1934" w:type="dxa"/>
            <w:shd w:val="clear" w:color="auto" w:fill="auto"/>
          </w:tcPr>
          <w:p w14:paraId="54F41C09"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33E4578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59FF33E8"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DSM-IV</w:t>
            </w:r>
          </w:p>
        </w:tc>
        <w:tc>
          <w:tcPr>
            <w:tcW w:w="1066" w:type="dxa"/>
            <w:shd w:val="clear" w:color="auto" w:fill="auto"/>
          </w:tcPr>
          <w:p w14:paraId="2E771EE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38 </w:t>
            </w:r>
          </w:p>
        </w:tc>
        <w:tc>
          <w:tcPr>
            <w:tcW w:w="1037" w:type="dxa"/>
            <w:shd w:val="clear" w:color="auto" w:fill="auto"/>
          </w:tcPr>
          <w:p w14:paraId="2AE952AB"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5415404A"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75E89098" w14:textId="77777777" w:rsidTr="00C82C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4C34260" w14:textId="77777777" w:rsidR="004C16D6" w:rsidRPr="003340EC" w:rsidRDefault="004C16D6" w:rsidP="00C82C3D">
            <w:pPr>
              <w:rPr>
                <w:rFonts w:ascii="Times New Roman" w:hAnsi="Times New Roman" w:cs="Times New Roman"/>
                <w:b w:val="0"/>
                <w:lang w:eastAsia="zh-CN"/>
              </w:rPr>
            </w:pPr>
            <w:proofErr w:type="spellStart"/>
            <w:r w:rsidRPr="003340EC">
              <w:rPr>
                <w:rFonts w:ascii="Times New Roman" w:hAnsi="Times New Roman" w:cs="Times New Roman"/>
                <w:b w:val="0"/>
              </w:rPr>
              <w:t>Stadtland</w:t>
            </w:r>
            <w:proofErr w:type="spellEnd"/>
            <w:r w:rsidRPr="003340EC">
              <w:rPr>
                <w:rFonts w:ascii="Times New Roman" w:hAnsi="Times New Roman" w:cs="Times New Roman"/>
                <w:b w:val="0"/>
              </w:rPr>
              <w:t xml:space="preserve"> &amp;</w:t>
            </w:r>
            <w:r>
              <w:rPr>
                <w:rFonts w:ascii="Times New Roman" w:hAnsi="Times New Roman" w:cs="Times New Roman"/>
                <w:b w:val="0"/>
              </w:rPr>
              <w:t xml:space="preserve"> </w:t>
            </w:r>
            <w:proofErr w:type="spellStart"/>
            <w:r w:rsidRPr="003340EC">
              <w:rPr>
                <w:rFonts w:ascii="Times New Roman" w:hAnsi="Times New Roman" w:cs="Times New Roman"/>
                <w:b w:val="0"/>
              </w:rPr>
              <w:t>Nedopil</w:t>
            </w:r>
            <w:proofErr w:type="spellEnd"/>
            <w:r w:rsidRPr="003340EC">
              <w:rPr>
                <w:rFonts w:ascii="Times New Roman" w:hAnsi="Times New Roman" w:cs="Times New Roman"/>
                <w:b w:val="0"/>
                <w:lang w:eastAsia="zh-CN"/>
              </w:rPr>
              <w:t xml:space="preserve"> (</w:t>
            </w:r>
            <w:r w:rsidRPr="003340EC">
              <w:rPr>
                <w:rFonts w:ascii="Times New Roman" w:hAnsi="Times New Roman" w:cs="Times New Roman"/>
                <w:b w:val="0"/>
              </w:rPr>
              <w:t>2005)</w:t>
            </w:r>
            <w:r w:rsidRPr="003340EC">
              <w:rPr>
                <w:rFonts w:ascii="Times New Roman" w:hAnsi="Times New Roman" w:cs="Times New Roman"/>
                <w:b w:val="0"/>
                <w:lang w:eastAsia="zh-CN"/>
              </w:rPr>
              <w:t xml:space="preserve"> </w:t>
            </w:r>
          </w:p>
        </w:tc>
        <w:tc>
          <w:tcPr>
            <w:tcW w:w="1134" w:type="dxa"/>
            <w:shd w:val="clear" w:color="auto" w:fill="auto"/>
          </w:tcPr>
          <w:p w14:paraId="01D66579"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Germany</w:t>
            </w:r>
          </w:p>
        </w:tc>
        <w:tc>
          <w:tcPr>
            <w:tcW w:w="1139" w:type="dxa"/>
            <w:shd w:val="clear" w:color="auto" w:fill="auto"/>
          </w:tcPr>
          <w:p w14:paraId="18FF8B8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Case-control </w:t>
            </w:r>
          </w:p>
        </w:tc>
        <w:tc>
          <w:tcPr>
            <w:tcW w:w="805" w:type="dxa"/>
            <w:shd w:val="clear" w:color="auto" w:fill="auto"/>
          </w:tcPr>
          <w:p w14:paraId="1E98993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28</w:t>
            </w:r>
          </w:p>
        </w:tc>
        <w:tc>
          <w:tcPr>
            <w:tcW w:w="1110" w:type="dxa"/>
            <w:shd w:val="clear" w:color="auto" w:fill="auto"/>
          </w:tcPr>
          <w:p w14:paraId="5F3A449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75</w:t>
            </w:r>
          </w:p>
        </w:tc>
        <w:tc>
          <w:tcPr>
            <w:tcW w:w="1934" w:type="dxa"/>
            <w:shd w:val="clear" w:color="auto" w:fill="auto"/>
          </w:tcPr>
          <w:p w14:paraId="596659DA"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4691E9D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66C4E1A7"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ICD-10</w:t>
            </w:r>
          </w:p>
        </w:tc>
        <w:tc>
          <w:tcPr>
            <w:tcW w:w="1066" w:type="dxa"/>
            <w:shd w:val="clear" w:color="auto" w:fill="auto"/>
          </w:tcPr>
          <w:p w14:paraId="2A11A9D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3C6F1C5F">
              <w:rPr>
                <w:rFonts w:ascii="Times New Roman" w:hAnsi="Times New Roman" w:cs="Times New Roman"/>
              </w:rPr>
              <w:t>*</w:t>
            </w:r>
          </w:p>
        </w:tc>
        <w:tc>
          <w:tcPr>
            <w:tcW w:w="1037" w:type="dxa"/>
            <w:shd w:val="clear" w:color="auto" w:fill="auto"/>
          </w:tcPr>
          <w:p w14:paraId="02AEA09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005271E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7CE825F1"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6001AB6" w14:textId="77777777" w:rsidR="004C16D6" w:rsidRPr="003340EC" w:rsidRDefault="004C16D6" w:rsidP="00C82C3D">
            <w:pPr>
              <w:rPr>
                <w:rFonts w:ascii="Times New Roman" w:hAnsi="Times New Roman" w:cs="Times New Roman"/>
                <w:lang w:val="nl-NL"/>
              </w:rPr>
            </w:pPr>
            <w:proofErr w:type="spellStart"/>
            <w:r w:rsidRPr="003340EC">
              <w:rPr>
                <w:rFonts w:ascii="Times New Roman" w:hAnsi="Times New Roman" w:cs="Times New Roman"/>
                <w:b w:val="0"/>
                <w:lang w:val="nl-NL"/>
              </w:rPr>
              <w:t>Coid</w:t>
            </w:r>
            <w:proofErr w:type="spellEnd"/>
            <w:r w:rsidRPr="003340EC">
              <w:rPr>
                <w:rFonts w:ascii="Times New Roman" w:hAnsi="Times New Roman" w:cs="Times New Roman"/>
                <w:b w:val="0"/>
                <w:lang w:val="nl-NL"/>
              </w:rPr>
              <w:t xml:space="preserve"> et al., F (2007)</w:t>
            </w:r>
            <w:r w:rsidRPr="003340EC">
              <w:rPr>
                <w:rFonts w:ascii="Times New Roman" w:hAnsi="Times New Roman" w:cs="Times New Roman"/>
                <w:b w:val="0"/>
                <w:lang w:eastAsia="zh-CN"/>
              </w:rPr>
              <w:t xml:space="preserve"> </w:t>
            </w:r>
          </w:p>
        </w:tc>
        <w:tc>
          <w:tcPr>
            <w:tcW w:w="1134" w:type="dxa"/>
            <w:shd w:val="clear" w:color="auto" w:fill="auto"/>
          </w:tcPr>
          <w:p w14:paraId="7D0D9FB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UK</w:t>
            </w:r>
          </w:p>
        </w:tc>
        <w:tc>
          <w:tcPr>
            <w:tcW w:w="1139" w:type="dxa"/>
            <w:shd w:val="clear" w:color="auto" w:fill="auto"/>
          </w:tcPr>
          <w:p w14:paraId="0EB61DF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7BA80310"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56</w:t>
            </w:r>
          </w:p>
        </w:tc>
        <w:tc>
          <w:tcPr>
            <w:tcW w:w="1110" w:type="dxa"/>
            <w:shd w:val="clear" w:color="auto" w:fill="auto"/>
          </w:tcPr>
          <w:p w14:paraId="778A6C7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112</w:t>
            </w:r>
          </w:p>
        </w:tc>
        <w:tc>
          <w:tcPr>
            <w:tcW w:w="1934" w:type="dxa"/>
            <w:shd w:val="clear" w:color="auto" w:fill="auto"/>
          </w:tcPr>
          <w:p w14:paraId="146F90D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1714FEF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1B87438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DSM-III-R</w:t>
            </w:r>
          </w:p>
        </w:tc>
        <w:tc>
          <w:tcPr>
            <w:tcW w:w="1066" w:type="dxa"/>
            <w:shd w:val="clear" w:color="auto" w:fill="auto"/>
          </w:tcPr>
          <w:p w14:paraId="2F3618B7"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31.6</w:t>
            </w:r>
          </w:p>
        </w:tc>
        <w:tc>
          <w:tcPr>
            <w:tcW w:w="1037" w:type="dxa"/>
            <w:shd w:val="clear" w:color="auto" w:fill="auto"/>
          </w:tcPr>
          <w:p w14:paraId="495EDE53"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Female</w:t>
            </w:r>
          </w:p>
        </w:tc>
        <w:tc>
          <w:tcPr>
            <w:tcW w:w="1511" w:type="dxa"/>
            <w:shd w:val="clear" w:color="auto" w:fill="auto"/>
          </w:tcPr>
          <w:p w14:paraId="5783F8AF"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133E5652" w14:textId="77777777" w:rsidTr="00C82C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71047C9E" w14:textId="77777777" w:rsidR="004C16D6" w:rsidRPr="003340EC" w:rsidRDefault="004C16D6" w:rsidP="00C82C3D">
            <w:pPr>
              <w:rPr>
                <w:rFonts w:ascii="Times New Roman" w:hAnsi="Times New Roman" w:cs="Times New Roman"/>
                <w:b w:val="0"/>
                <w:lang w:val="nl-NL"/>
              </w:rPr>
            </w:pPr>
            <w:proofErr w:type="spellStart"/>
            <w:r w:rsidRPr="003340EC">
              <w:rPr>
                <w:rFonts w:ascii="Times New Roman" w:hAnsi="Times New Roman" w:cs="Times New Roman"/>
                <w:b w:val="0"/>
                <w:lang w:val="nl-NL"/>
              </w:rPr>
              <w:t>Coid</w:t>
            </w:r>
            <w:proofErr w:type="spellEnd"/>
            <w:r w:rsidRPr="003340EC">
              <w:rPr>
                <w:rFonts w:ascii="Times New Roman" w:hAnsi="Times New Roman" w:cs="Times New Roman"/>
                <w:b w:val="0"/>
                <w:lang w:val="nl-NL"/>
              </w:rPr>
              <w:t xml:space="preserve"> et al., M</w:t>
            </w:r>
            <w:r w:rsidRPr="003340EC">
              <w:rPr>
                <w:rFonts w:ascii="Times New Roman" w:hAnsi="Times New Roman" w:cs="Times New Roman"/>
                <w:b w:val="0"/>
                <w:lang w:val="nl-NL" w:eastAsia="zh-CN"/>
              </w:rPr>
              <w:t xml:space="preserve"> (</w:t>
            </w:r>
            <w:r w:rsidRPr="003340EC">
              <w:rPr>
                <w:rFonts w:ascii="Times New Roman" w:hAnsi="Times New Roman" w:cs="Times New Roman"/>
                <w:b w:val="0"/>
                <w:lang w:val="nl-NL"/>
              </w:rPr>
              <w:t xml:space="preserve">2007) </w:t>
            </w:r>
          </w:p>
        </w:tc>
        <w:tc>
          <w:tcPr>
            <w:tcW w:w="1134" w:type="dxa"/>
            <w:shd w:val="clear" w:color="auto" w:fill="auto"/>
          </w:tcPr>
          <w:p w14:paraId="542DB32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UK</w:t>
            </w:r>
          </w:p>
        </w:tc>
        <w:tc>
          <w:tcPr>
            <w:tcW w:w="1139" w:type="dxa"/>
            <w:shd w:val="clear" w:color="auto" w:fill="auto"/>
          </w:tcPr>
          <w:p w14:paraId="783EE5D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2003461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132</w:t>
            </w:r>
          </w:p>
        </w:tc>
        <w:tc>
          <w:tcPr>
            <w:tcW w:w="1110" w:type="dxa"/>
            <w:shd w:val="clear" w:color="auto" w:fill="auto"/>
          </w:tcPr>
          <w:p w14:paraId="38A3A41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980</w:t>
            </w:r>
          </w:p>
        </w:tc>
        <w:tc>
          <w:tcPr>
            <w:tcW w:w="1934" w:type="dxa"/>
            <w:shd w:val="clear" w:color="auto" w:fill="auto"/>
          </w:tcPr>
          <w:p w14:paraId="78D9C1E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54F03DFD"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1F86FDF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DSM-III-R</w:t>
            </w:r>
          </w:p>
        </w:tc>
        <w:tc>
          <w:tcPr>
            <w:tcW w:w="1066" w:type="dxa"/>
            <w:shd w:val="clear" w:color="auto" w:fill="auto"/>
          </w:tcPr>
          <w:p w14:paraId="18CA75A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31.6</w:t>
            </w:r>
          </w:p>
        </w:tc>
        <w:tc>
          <w:tcPr>
            <w:tcW w:w="1037" w:type="dxa"/>
            <w:shd w:val="clear" w:color="auto" w:fill="auto"/>
          </w:tcPr>
          <w:p w14:paraId="2A11527A"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Male</w:t>
            </w:r>
          </w:p>
        </w:tc>
        <w:tc>
          <w:tcPr>
            <w:tcW w:w="1511" w:type="dxa"/>
            <w:shd w:val="clear" w:color="auto" w:fill="auto"/>
          </w:tcPr>
          <w:p w14:paraId="7595E9F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r w:rsidR="004C16D6" w:rsidRPr="00E63D7C" w14:paraId="7260BD1B" w14:textId="77777777" w:rsidTr="00C82C3D">
        <w:trPr>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9823F4F" w14:textId="77777777" w:rsidR="004C16D6" w:rsidRPr="003340EC" w:rsidRDefault="004C16D6" w:rsidP="00C82C3D">
            <w:pPr>
              <w:rPr>
                <w:rFonts w:ascii="Times New Roman" w:hAnsi="Times New Roman" w:cs="Times New Roman"/>
                <w:b w:val="0"/>
                <w:lang w:val="nl-NL"/>
              </w:rPr>
            </w:pPr>
            <w:proofErr w:type="spellStart"/>
            <w:r w:rsidRPr="003340EC">
              <w:rPr>
                <w:rFonts w:ascii="Times New Roman" w:hAnsi="Times New Roman" w:cs="Times New Roman"/>
                <w:b w:val="0"/>
                <w:lang w:val="nl-NL"/>
              </w:rPr>
              <w:t>Grann</w:t>
            </w:r>
            <w:proofErr w:type="spellEnd"/>
            <w:r w:rsidRPr="003340EC">
              <w:rPr>
                <w:rFonts w:ascii="Times New Roman" w:hAnsi="Times New Roman" w:cs="Times New Roman"/>
                <w:b w:val="0"/>
                <w:lang w:val="nl-NL"/>
              </w:rPr>
              <w:t xml:space="preserve"> et al. (2008) </w:t>
            </w:r>
          </w:p>
        </w:tc>
        <w:tc>
          <w:tcPr>
            <w:tcW w:w="1134" w:type="dxa"/>
            <w:shd w:val="clear" w:color="auto" w:fill="auto"/>
          </w:tcPr>
          <w:p w14:paraId="74C3AA63"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Sweden</w:t>
            </w:r>
          </w:p>
        </w:tc>
        <w:tc>
          <w:tcPr>
            <w:tcW w:w="1139" w:type="dxa"/>
            <w:shd w:val="clear" w:color="auto" w:fill="auto"/>
          </w:tcPr>
          <w:p w14:paraId="116C9F5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0F2A6EF5"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2159</w:t>
            </w:r>
          </w:p>
        </w:tc>
        <w:tc>
          <w:tcPr>
            <w:tcW w:w="1110" w:type="dxa"/>
            <w:shd w:val="clear" w:color="auto" w:fill="auto"/>
          </w:tcPr>
          <w:p w14:paraId="69EF5B02"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159</w:t>
            </w:r>
          </w:p>
        </w:tc>
        <w:tc>
          <w:tcPr>
            <w:tcW w:w="1934" w:type="dxa"/>
            <w:shd w:val="clear" w:color="auto" w:fill="auto"/>
          </w:tcPr>
          <w:p w14:paraId="1E8349C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All PDs</w:t>
            </w:r>
          </w:p>
        </w:tc>
        <w:tc>
          <w:tcPr>
            <w:tcW w:w="1913" w:type="dxa"/>
            <w:shd w:val="clear" w:color="auto" w:fill="auto"/>
          </w:tcPr>
          <w:p w14:paraId="2DB2EA6E"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No psychiatric disorders</w:t>
            </w:r>
          </w:p>
        </w:tc>
        <w:tc>
          <w:tcPr>
            <w:tcW w:w="1397" w:type="dxa"/>
            <w:shd w:val="clear" w:color="auto" w:fill="auto"/>
          </w:tcPr>
          <w:p w14:paraId="43D85733"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DSM-III</w:t>
            </w:r>
          </w:p>
        </w:tc>
        <w:tc>
          <w:tcPr>
            <w:tcW w:w="1066" w:type="dxa"/>
            <w:shd w:val="clear" w:color="auto" w:fill="auto"/>
          </w:tcPr>
          <w:p w14:paraId="5D96262D"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35.7</w:t>
            </w:r>
          </w:p>
        </w:tc>
        <w:tc>
          <w:tcPr>
            <w:tcW w:w="1037" w:type="dxa"/>
            <w:shd w:val="clear" w:color="auto" w:fill="auto"/>
          </w:tcPr>
          <w:p w14:paraId="644386B4"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0D9398FC" w14:textId="77777777" w:rsidR="004C16D6" w:rsidRPr="00E63D7C" w:rsidRDefault="004C16D6" w:rsidP="00C82C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Violent recidivism</w:t>
            </w:r>
          </w:p>
        </w:tc>
      </w:tr>
      <w:tr w:rsidR="004C16D6" w:rsidRPr="00E63D7C" w14:paraId="14B63F3C" w14:textId="77777777" w:rsidTr="00C82C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0443B28B" w14:textId="77777777" w:rsidR="004C16D6" w:rsidRPr="003340EC" w:rsidRDefault="004C16D6" w:rsidP="00C82C3D">
            <w:pPr>
              <w:rPr>
                <w:rFonts w:ascii="Times New Roman" w:hAnsi="Times New Roman" w:cs="Times New Roman"/>
                <w:b w:val="0"/>
              </w:rPr>
            </w:pPr>
            <w:proofErr w:type="spellStart"/>
            <w:r>
              <w:rPr>
                <w:rFonts w:ascii="Times New Roman" w:hAnsi="Times New Roman" w:cs="Times New Roman"/>
                <w:b w:val="0"/>
              </w:rPr>
              <w:t>Vitacco</w:t>
            </w:r>
            <w:proofErr w:type="spellEnd"/>
            <w:r>
              <w:rPr>
                <w:rFonts w:ascii="Times New Roman" w:hAnsi="Times New Roman" w:cs="Times New Roman"/>
                <w:b w:val="0"/>
              </w:rPr>
              <w:t xml:space="preserve"> et al. (2008)</w:t>
            </w:r>
          </w:p>
        </w:tc>
        <w:tc>
          <w:tcPr>
            <w:tcW w:w="1134" w:type="dxa"/>
            <w:shd w:val="clear" w:color="auto" w:fill="auto"/>
          </w:tcPr>
          <w:p w14:paraId="34252A2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USA</w:t>
            </w:r>
          </w:p>
        </w:tc>
        <w:tc>
          <w:tcPr>
            <w:tcW w:w="1139" w:type="dxa"/>
            <w:shd w:val="clear" w:color="auto" w:fill="auto"/>
          </w:tcPr>
          <w:p w14:paraId="10CFFC95"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 xml:space="preserve">Cohort </w:t>
            </w:r>
          </w:p>
        </w:tc>
        <w:tc>
          <w:tcPr>
            <w:tcW w:w="805" w:type="dxa"/>
            <w:shd w:val="clear" w:color="auto" w:fill="auto"/>
          </w:tcPr>
          <w:p w14:paraId="161999C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33</w:t>
            </w:r>
          </w:p>
        </w:tc>
        <w:tc>
          <w:tcPr>
            <w:tcW w:w="1110" w:type="dxa"/>
            <w:shd w:val="clear" w:color="auto" w:fill="auto"/>
          </w:tcPr>
          <w:p w14:paraId="6F2C286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330</w:t>
            </w:r>
          </w:p>
        </w:tc>
        <w:tc>
          <w:tcPr>
            <w:tcW w:w="1934" w:type="dxa"/>
            <w:shd w:val="clear" w:color="auto" w:fill="auto"/>
          </w:tcPr>
          <w:p w14:paraId="0C15CB9C"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ASPD</w:t>
            </w:r>
          </w:p>
        </w:tc>
        <w:tc>
          <w:tcPr>
            <w:tcW w:w="1913" w:type="dxa"/>
            <w:shd w:val="clear" w:color="auto" w:fill="auto"/>
          </w:tcPr>
          <w:p w14:paraId="3B30E654"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Other psychiatric disorders</w:t>
            </w:r>
          </w:p>
        </w:tc>
        <w:tc>
          <w:tcPr>
            <w:tcW w:w="1397" w:type="dxa"/>
            <w:shd w:val="clear" w:color="auto" w:fill="auto"/>
          </w:tcPr>
          <w:p w14:paraId="5E01095E"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DSM-IV</w:t>
            </w:r>
          </w:p>
        </w:tc>
        <w:tc>
          <w:tcPr>
            <w:tcW w:w="1066" w:type="dxa"/>
            <w:shd w:val="clear" w:color="auto" w:fill="auto"/>
          </w:tcPr>
          <w:p w14:paraId="68D147B8"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41</w:t>
            </w:r>
          </w:p>
        </w:tc>
        <w:tc>
          <w:tcPr>
            <w:tcW w:w="1037" w:type="dxa"/>
            <w:shd w:val="clear" w:color="auto" w:fill="auto"/>
          </w:tcPr>
          <w:p w14:paraId="3FB93F40"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Mixed</w:t>
            </w:r>
          </w:p>
        </w:tc>
        <w:tc>
          <w:tcPr>
            <w:tcW w:w="1511" w:type="dxa"/>
            <w:shd w:val="clear" w:color="auto" w:fill="auto"/>
          </w:tcPr>
          <w:p w14:paraId="40BC592F" w14:textId="77777777" w:rsidR="004C16D6" w:rsidRPr="00E63D7C" w:rsidRDefault="004C16D6" w:rsidP="00C82C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63D7C">
              <w:rPr>
                <w:rFonts w:ascii="Times New Roman" w:hAnsi="Times New Roman" w:cs="Times New Roman"/>
              </w:rPr>
              <w:t>Recidivism</w:t>
            </w:r>
          </w:p>
        </w:tc>
      </w:tr>
    </w:tbl>
    <w:p w14:paraId="2EA4AE80" w14:textId="2C7D011C" w:rsidR="004C16D6" w:rsidRPr="00E37512" w:rsidRDefault="004C16D6" w:rsidP="004C16D6">
      <w:pPr>
        <w:rPr>
          <w:rFonts w:ascii="Times New Roman" w:hAnsi="Times New Roman" w:cs="Times New Roman"/>
        </w:rPr>
      </w:pPr>
      <w:r w:rsidRPr="3C6F1C5F">
        <w:rPr>
          <w:rFonts w:ascii="Times New Roman" w:hAnsi="Times New Roman" w:cs="Times New Roman"/>
        </w:rPr>
        <w:t>*</w:t>
      </w:r>
      <w:r>
        <w:rPr>
          <w:rFonts w:ascii="Times New Roman" w:hAnsi="Times New Roman" w:cs="Times New Roman"/>
        </w:rPr>
        <w:t>I</w:t>
      </w:r>
      <w:r w:rsidRPr="3C6F1C5F">
        <w:rPr>
          <w:rFonts w:ascii="Times New Roman" w:hAnsi="Times New Roman" w:cs="Times New Roman"/>
        </w:rPr>
        <w:t>nformation unavailable</w:t>
      </w:r>
      <w:r>
        <w:rPr>
          <w:rFonts w:ascii="Times New Roman" w:hAnsi="Times New Roman" w:cs="Times New Roman"/>
        </w:rPr>
        <w:t xml:space="preserve">; </w:t>
      </w:r>
      <w:proofErr w:type="spellStart"/>
      <w:r>
        <w:rPr>
          <w:rFonts w:ascii="Times New Roman" w:hAnsi="Times New Roman" w:cs="Times New Roman"/>
          <w:vertAlign w:val="superscript"/>
        </w:rPr>
        <w:t>a</w:t>
      </w:r>
      <w:r>
        <w:rPr>
          <w:rFonts w:ascii="Times New Roman" w:hAnsi="Times New Roman" w:cs="Times New Roman"/>
        </w:rPr>
        <w:t>Reflects</w:t>
      </w:r>
      <w:proofErr w:type="spellEnd"/>
      <w:r>
        <w:rPr>
          <w:rFonts w:ascii="Times New Roman" w:hAnsi="Times New Roman" w:cs="Times New Roman"/>
        </w:rPr>
        <w:t xml:space="preserve"> </w:t>
      </w:r>
      <w:r>
        <w:rPr>
          <w:rFonts w:ascii="Times New Roman" w:hAnsi="Times New Roman" w:cs="Times New Roman"/>
          <w:i/>
          <w:iCs/>
        </w:rPr>
        <w:t xml:space="preserve">N </w:t>
      </w:r>
      <w:r>
        <w:rPr>
          <w:rFonts w:ascii="Times New Roman" w:hAnsi="Times New Roman" w:cs="Times New Roman"/>
        </w:rPr>
        <w:t xml:space="preserve">for both sexes combined; ASPD = antisocial personality disorder; </w:t>
      </w:r>
      <w:r>
        <w:rPr>
          <w:rFonts w:ascii="Times New Roman" w:hAnsi="Times New Roman" w:cs="Times New Roman"/>
          <w:i/>
          <w:iCs/>
        </w:rPr>
        <w:t>k</w:t>
      </w:r>
      <w:r>
        <w:rPr>
          <w:rFonts w:ascii="Times New Roman" w:hAnsi="Times New Roman" w:cs="Times New Roman"/>
        </w:rPr>
        <w:t xml:space="preserve"> = number of studies. </w:t>
      </w:r>
    </w:p>
    <w:p w14:paraId="7EC725D5" w14:textId="77777777" w:rsidR="004C16D6" w:rsidRDefault="004C16D6" w:rsidP="004C16D6">
      <w:pPr>
        <w:spacing w:line="480" w:lineRule="auto"/>
        <w:rPr>
          <w:rFonts w:ascii="Times New Roman" w:hAnsi="Times New Roman" w:cs="Times New Roman"/>
        </w:rPr>
      </w:pPr>
    </w:p>
    <w:p w14:paraId="53427802" w14:textId="13812623" w:rsidR="0083599A" w:rsidRDefault="0083599A">
      <w:pPr>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3802D8DE" w14:textId="45CABB51" w:rsidR="004C16D6" w:rsidRDefault="004C16D6" w:rsidP="004C16D6">
      <w:pPr>
        <w:rPr>
          <w:rFonts w:ascii="Times New Roman" w:hAnsi="Times New Roman" w:cs="Times New Roman"/>
          <w:b/>
          <w:bCs/>
        </w:rPr>
      </w:pPr>
      <w:r>
        <w:rPr>
          <w:rFonts w:ascii="Times New Roman" w:hAnsi="Times New Roman" w:cs="Times New Roman"/>
          <w:b/>
          <w:bCs/>
        </w:rPr>
        <w:lastRenderedPageBreak/>
        <w:t>Appendix B. Sensitivity Analyses for Studies Reporting Any Criminality Associated with PD</w:t>
      </w:r>
    </w:p>
    <w:p w14:paraId="604684F4" w14:textId="77777777" w:rsidR="004C16D6" w:rsidRDefault="004C16D6" w:rsidP="004C16D6">
      <w:pPr>
        <w:rPr>
          <w:rFonts w:ascii="Times New Roman" w:hAnsi="Times New Roman" w:cs="Times New Roman"/>
          <w:b/>
          <w:bCs/>
        </w:rPr>
      </w:pPr>
    </w:p>
    <w:p w14:paraId="0C676959" w14:textId="36E9CBCA" w:rsidR="004C16D6" w:rsidRPr="00703D80" w:rsidRDefault="004C16D6" w:rsidP="004C16D6">
      <w:pPr>
        <w:rPr>
          <w:rFonts w:ascii="Times New Roman" w:hAnsi="Times New Roman" w:cs="Times New Roman"/>
          <w:b/>
          <w:bCs/>
        </w:rPr>
      </w:pPr>
      <w:r>
        <w:rPr>
          <w:rFonts w:ascii="Times New Roman" w:hAnsi="Times New Roman" w:cs="Times New Roman"/>
          <w:b/>
          <w:bCs/>
        </w:rPr>
        <w:t xml:space="preserve">Appendix Table </w:t>
      </w:r>
      <w:r w:rsidR="008B4422">
        <w:rPr>
          <w:rFonts w:ascii="Times New Roman" w:hAnsi="Times New Roman" w:cs="Times New Roman"/>
          <w:b/>
          <w:bCs/>
        </w:rPr>
        <w:t>C</w:t>
      </w:r>
      <w:r>
        <w:rPr>
          <w:rFonts w:ascii="Times New Roman" w:hAnsi="Times New Roman" w:cs="Times New Roman"/>
          <w:b/>
          <w:bCs/>
        </w:rPr>
        <w:t>.1. Odds ratios of any antisocial behaviour (including violence) in individuals with PD compared with the general population</w:t>
      </w:r>
    </w:p>
    <w:p w14:paraId="7641339A" w14:textId="77777777" w:rsidR="004C16D6" w:rsidRDefault="004C16D6" w:rsidP="004C16D6">
      <w:pPr>
        <w:rPr>
          <w:rFonts w:ascii="Times New Roman" w:hAnsi="Times New Roman" w:cs="Times New Roman"/>
        </w:rPr>
      </w:pPr>
    </w:p>
    <w:tbl>
      <w:tblPr>
        <w:tblStyle w:val="TableGrid"/>
        <w:tblW w:w="6941" w:type="dxa"/>
        <w:tblLook w:val="04A0" w:firstRow="1" w:lastRow="0" w:firstColumn="1" w:lastColumn="0" w:noHBand="0" w:noVBand="1"/>
      </w:tblPr>
      <w:tblGrid>
        <w:gridCol w:w="2200"/>
        <w:gridCol w:w="489"/>
        <w:gridCol w:w="2835"/>
        <w:gridCol w:w="1417"/>
      </w:tblGrid>
      <w:tr w:rsidR="004C16D6" w:rsidRPr="00716F2D" w14:paraId="35EFA90F" w14:textId="77777777" w:rsidTr="00C82C3D">
        <w:trPr>
          <w:trHeight w:val="975"/>
        </w:trPr>
        <w:tc>
          <w:tcPr>
            <w:tcW w:w="2200" w:type="dxa"/>
          </w:tcPr>
          <w:p w14:paraId="3E658498" w14:textId="77777777" w:rsidR="004C16D6" w:rsidRPr="00716F2D" w:rsidRDefault="004C16D6" w:rsidP="00C82C3D">
            <w:pPr>
              <w:rPr>
                <w:rFonts w:ascii="Times New Roman" w:hAnsi="Times New Roman" w:cs="Times New Roman"/>
                <w:b/>
                <w:bCs/>
              </w:rPr>
            </w:pPr>
            <w:r>
              <w:rPr>
                <w:rFonts w:ascii="Times New Roman" w:hAnsi="Times New Roman" w:cs="Times New Roman"/>
                <w:b/>
                <w:bCs/>
              </w:rPr>
              <w:t>Type of PD</w:t>
            </w:r>
          </w:p>
        </w:tc>
        <w:tc>
          <w:tcPr>
            <w:tcW w:w="489" w:type="dxa"/>
          </w:tcPr>
          <w:p w14:paraId="579C998D" w14:textId="77777777" w:rsidR="004C16D6" w:rsidRPr="00011346" w:rsidRDefault="004C16D6" w:rsidP="00C82C3D">
            <w:pPr>
              <w:jc w:val="center"/>
              <w:rPr>
                <w:rFonts w:ascii="Times New Roman" w:hAnsi="Times New Roman" w:cs="Times New Roman"/>
                <w:b/>
                <w:bCs/>
              </w:rPr>
            </w:pPr>
            <w:r>
              <w:rPr>
                <w:rFonts w:ascii="Times New Roman" w:hAnsi="Times New Roman" w:cs="Times New Roman"/>
                <w:b/>
                <w:bCs/>
                <w:i/>
                <w:iCs/>
              </w:rPr>
              <w:t>k</w:t>
            </w:r>
          </w:p>
        </w:tc>
        <w:tc>
          <w:tcPr>
            <w:tcW w:w="2835" w:type="dxa"/>
          </w:tcPr>
          <w:p w14:paraId="2DBBAA5D" w14:textId="77777777" w:rsidR="004C16D6" w:rsidRPr="00716F2D" w:rsidRDefault="004C16D6" w:rsidP="00C82C3D">
            <w:pPr>
              <w:jc w:val="center"/>
              <w:rPr>
                <w:rFonts w:ascii="Times New Roman" w:hAnsi="Times New Roman" w:cs="Times New Roman"/>
                <w:b/>
                <w:bCs/>
              </w:rPr>
            </w:pPr>
            <w:r w:rsidRPr="00716F2D">
              <w:rPr>
                <w:rFonts w:ascii="Times New Roman" w:hAnsi="Times New Roman" w:cs="Times New Roman"/>
                <w:b/>
                <w:bCs/>
              </w:rPr>
              <w:t>OR (95% CI)</w:t>
            </w:r>
          </w:p>
        </w:tc>
        <w:tc>
          <w:tcPr>
            <w:tcW w:w="1417" w:type="dxa"/>
          </w:tcPr>
          <w:p w14:paraId="13837A18" w14:textId="77777777" w:rsidR="004C16D6" w:rsidRPr="00716F2D" w:rsidRDefault="004C16D6" w:rsidP="00C82C3D">
            <w:pPr>
              <w:jc w:val="center"/>
              <w:rPr>
                <w:rFonts w:ascii="Times New Roman" w:hAnsi="Times New Roman" w:cs="Times New Roman"/>
                <w:b/>
                <w:bCs/>
              </w:rPr>
            </w:pPr>
            <w:r w:rsidRPr="00716F2D">
              <w:rPr>
                <w:rFonts w:ascii="Times New Roman" w:hAnsi="Times New Roman" w:cs="Times New Roman"/>
                <w:b/>
                <w:bCs/>
                <w:i/>
                <w:iCs/>
                <w:color w:val="000000" w:themeColor="text1"/>
              </w:rPr>
              <w:t>I</w:t>
            </w:r>
            <w:r w:rsidRPr="00716F2D">
              <w:rPr>
                <w:rFonts w:ascii="Times New Roman" w:hAnsi="Times New Roman" w:cs="Times New Roman"/>
                <w:b/>
                <w:bCs/>
                <w:i/>
                <w:iCs/>
                <w:color w:val="000000" w:themeColor="text1"/>
                <w:vertAlign w:val="superscript"/>
              </w:rPr>
              <w:t>2</w:t>
            </w:r>
          </w:p>
        </w:tc>
      </w:tr>
      <w:tr w:rsidR="004C16D6" w14:paraId="7E4606B9" w14:textId="77777777" w:rsidTr="00C82C3D">
        <w:trPr>
          <w:trHeight w:val="319"/>
        </w:trPr>
        <w:tc>
          <w:tcPr>
            <w:tcW w:w="2200" w:type="dxa"/>
          </w:tcPr>
          <w:p w14:paraId="46358315" w14:textId="77777777" w:rsidR="004C16D6" w:rsidRPr="00716F2D" w:rsidRDefault="004C16D6" w:rsidP="00C82C3D">
            <w:pPr>
              <w:rPr>
                <w:rFonts w:ascii="Times New Roman" w:hAnsi="Times New Roman" w:cs="Times New Roman"/>
                <w:b/>
                <w:bCs/>
              </w:rPr>
            </w:pPr>
            <w:r>
              <w:rPr>
                <w:rFonts w:ascii="Times New Roman" w:hAnsi="Times New Roman" w:cs="Times New Roman"/>
                <w:b/>
                <w:bCs/>
              </w:rPr>
              <w:t>Any</w:t>
            </w:r>
            <w:r w:rsidRPr="00716F2D">
              <w:rPr>
                <w:rFonts w:ascii="Times New Roman" w:hAnsi="Times New Roman" w:cs="Times New Roman"/>
                <w:b/>
                <w:bCs/>
              </w:rPr>
              <w:t xml:space="preserve"> PD</w:t>
            </w:r>
            <w:r>
              <w:rPr>
                <w:rFonts w:ascii="Times New Roman" w:hAnsi="Times New Roman" w:cs="Times New Roman"/>
                <w:b/>
                <w:bCs/>
              </w:rPr>
              <w:t>*</w:t>
            </w:r>
          </w:p>
        </w:tc>
        <w:tc>
          <w:tcPr>
            <w:tcW w:w="489" w:type="dxa"/>
          </w:tcPr>
          <w:p w14:paraId="0DF2A648" w14:textId="77777777" w:rsidR="004C16D6" w:rsidRDefault="004C16D6" w:rsidP="00C82C3D">
            <w:pPr>
              <w:jc w:val="center"/>
              <w:rPr>
                <w:rFonts w:ascii="Times New Roman" w:hAnsi="Times New Roman" w:cs="Times New Roman"/>
              </w:rPr>
            </w:pPr>
            <w:r>
              <w:rPr>
                <w:rFonts w:ascii="Times New Roman" w:hAnsi="Times New Roman" w:cs="Times New Roman"/>
              </w:rPr>
              <w:t>5</w:t>
            </w:r>
          </w:p>
        </w:tc>
        <w:tc>
          <w:tcPr>
            <w:tcW w:w="2835" w:type="dxa"/>
          </w:tcPr>
          <w:p w14:paraId="30E1CFFB" w14:textId="77777777" w:rsidR="004C16D6" w:rsidRDefault="004C16D6" w:rsidP="00C82C3D">
            <w:pPr>
              <w:jc w:val="center"/>
              <w:rPr>
                <w:rFonts w:ascii="Times New Roman" w:hAnsi="Times New Roman" w:cs="Times New Roman"/>
              </w:rPr>
            </w:pPr>
            <w:r>
              <w:rPr>
                <w:rFonts w:ascii="Times New Roman" w:hAnsi="Times New Roman" w:cs="Times New Roman"/>
              </w:rPr>
              <w:t>5.0 (4.6 to 5.4)</w:t>
            </w:r>
          </w:p>
        </w:tc>
        <w:tc>
          <w:tcPr>
            <w:tcW w:w="1417" w:type="dxa"/>
          </w:tcPr>
          <w:p w14:paraId="61F49005" w14:textId="77777777" w:rsidR="004C16D6" w:rsidRDefault="004C16D6" w:rsidP="00C82C3D">
            <w:pPr>
              <w:jc w:val="center"/>
              <w:rPr>
                <w:rFonts w:ascii="Times New Roman" w:hAnsi="Times New Roman" w:cs="Times New Roman"/>
              </w:rPr>
            </w:pPr>
            <w:r>
              <w:rPr>
                <w:rFonts w:ascii="Times New Roman" w:hAnsi="Times New Roman" w:cs="Times New Roman"/>
              </w:rPr>
              <w:t>58</w:t>
            </w:r>
          </w:p>
        </w:tc>
      </w:tr>
      <w:tr w:rsidR="004C16D6" w14:paraId="5572ADA4" w14:textId="77777777" w:rsidTr="00C82C3D">
        <w:trPr>
          <w:trHeight w:val="319"/>
        </w:trPr>
        <w:tc>
          <w:tcPr>
            <w:tcW w:w="2200" w:type="dxa"/>
          </w:tcPr>
          <w:p w14:paraId="5F7CF186" w14:textId="77777777" w:rsidR="004C16D6" w:rsidRPr="00716F2D" w:rsidRDefault="004C16D6" w:rsidP="00C82C3D">
            <w:pPr>
              <w:rPr>
                <w:rFonts w:ascii="Times New Roman" w:hAnsi="Times New Roman" w:cs="Times New Roman"/>
                <w:b/>
                <w:bCs/>
              </w:rPr>
            </w:pPr>
            <w:r w:rsidRPr="00716F2D">
              <w:rPr>
                <w:rFonts w:ascii="Times New Roman" w:hAnsi="Times New Roman" w:cs="Times New Roman"/>
                <w:b/>
                <w:bCs/>
              </w:rPr>
              <w:t>ASPD</w:t>
            </w:r>
          </w:p>
        </w:tc>
        <w:tc>
          <w:tcPr>
            <w:tcW w:w="489" w:type="dxa"/>
          </w:tcPr>
          <w:p w14:paraId="574A8782" w14:textId="77777777" w:rsidR="004C16D6" w:rsidRDefault="004C16D6" w:rsidP="00C82C3D">
            <w:pPr>
              <w:jc w:val="center"/>
              <w:rPr>
                <w:rFonts w:ascii="Times New Roman" w:hAnsi="Times New Roman" w:cs="Times New Roman"/>
              </w:rPr>
            </w:pPr>
            <w:r>
              <w:rPr>
                <w:rFonts w:ascii="Times New Roman" w:hAnsi="Times New Roman" w:cs="Times New Roman"/>
              </w:rPr>
              <w:t>4</w:t>
            </w:r>
          </w:p>
        </w:tc>
        <w:tc>
          <w:tcPr>
            <w:tcW w:w="2835" w:type="dxa"/>
          </w:tcPr>
          <w:p w14:paraId="613D5A4B" w14:textId="77777777" w:rsidR="004C16D6" w:rsidRDefault="004C16D6" w:rsidP="00C82C3D">
            <w:pPr>
              <w:jc w:val="center"/>
              <w:rPr>
                <w:rFonts w:ascii="Times New Roman" w:hAnsi="Times New Roman" w:cs="Times New Roman"/>
              </w:rPr>
            </w:pPr>
            <w:r>
              <w:rPr>
                <w:rFonts w:ascii="Times New Roman" w:hAnsi="Times New Roman" w:cs="Times New Roman"/>
              </w:rPr>
              <w:t>5.2 (3.4 to 8.1)</w:t>
            </w:r>
          </w:p>
        </w:tc>
        <w:tc>
          <w:tcPr>
            <w:tcW w:w="1417" w:type="dxa"/>
          </w:tcPr>
          <w:p w14:paraId="09BDE7CF" w14:textId="77777777" w:rsidR="004C16D6" w:rsidRDefault="004C16D6" w:rsidP="00C82C3D">
            <w:pPr>
              <w:jc w:val="center"/>
              <w:rPr>
                <w:rFonts w:ascii="Times New Roman" w:hAnsi="Times New Roman" w:cs="Times New Roman"/>
              </w:rPr>
            </w:pPr>
            <w:r>
              <w:rPr>
                <w:rFonts w:ascii="Times New Roman" w:hAnsi="Times New Roman" w:cs="Times New Roman"/>
              </w:rPr>
              <w:t>97</w:t>
            </w:r>
          </w:p>
        </w:tc>
      </w:tr>
      <w:tr w:rsidR="004C16D6" w14:paraId="72674AB8" w14:textId="77777777" w:rsidTr="00C82C3D">
        <w:trPr>
          <w:trHeight w:val="319"/>
        </w:trPr>
        <w:tc>
          <w:tcPr>
            <w:tcW w:w="2200" w:type="dxa"/>
          </w:tcPr>
          <w:p w14:paraId="2B7C4452" w14:textId="77777777" w:rsidR="004C16D6" w:rsidRPr="00716F2D" w:rsidRDefault="004C16D6" w:rsidP="00C82C3D">
            <w:pPr>
              <w:rPr>
                <w:rFonts w:ascii="Times New Roman" w:hAnsi="Times New Roman" w:cs="Times New Roman"/>
                <w:b/>
                <w:bCs/>
              </w:rPr>
            </w:pPr>
            <w:r w:rsidRPr="00716F2D">
              <w:rPr>
                <w:rFonts w:ascii="Times New Roman" w:hAnsi="Times New Roman" w:cs="Times New Roman"/>
                <w:b/>
                <w:bCs/>
              </w:rPr>
              <w:t>BPD</w:t>
            </w:r>
          </w:p>
        </w:tc>
        <w:tc>
          <w:tcPr>
            <w:tcW w:w="489" w:type="dxa"/>
          </w:tcPr>
          <w:p w14:paraId="5955CC2A" w14:textId="77777777" w:rsidR="004C16D6" w:rsidRDefault="004C16D6" w:rsidP="00C82C3D">
            <w:pPr>
              <w:jc w:val="center"/>
              <w:rPr>
                <w:rFonts w:ascii="Times New Roman" w:hAnsi="Times New Roman" w:cs="Times New Roman"/>
              </w:rPr>
            </w:pPr>
            <w:r>
              <w:rPr>
                <w:rFonts w:ascii="Times New Roman" w:hAnsi="Times New Roman" w:cs="Times New Roman"/>
              </w:rPr>
              <w:t>2</w:t>
            </w:r>
          </w:p>
        </w:tc>
        <w:tc>
          <w:tcPr>
            <w:tcW w:w="2835" w:type="dxa"/>
          </w:tcPr>
          <w:p w14:paraId="4B8640F2" w14:textId="77777777" w:rsidR="004C16D6" w:rsidRDefault="004C16D6" w:rsidP="00C82C3D">
            <w:pPr>
              <w:jc w:val="center"/>
              <w:rPr>
                <w:rFonts w:ascii="Times New Roman" w:hAnsi="Times New Roman" w:cs="Times New Roman"/>
              </w:rPr>
            </w:pPr>
            <w:r>
              <w:rPr>
                <w:rFonts w:ascii="Times New Roman" w:hAnsi="Times New Roman" w:cs="Times New Roman"/>
              </w:rPr>
              <w:t>2.8 (1.1 to 7.0)</w:t>
            </w:r>
          </w:p>
        </w:tc>
        <w:tc>
          <w:tcPr>
            <w:tcW w:w="1417" w:type="dxa"/>
          </w:tcPr>
          <w:p w14:paraId="78766E02" w14:textId="77777777" w:rsidR="004C16D6" w:rsidRDefault="004C16D6" w:rsidP="00C82C3D">
            <w:pPr>
              <w:jc w:val="center"/>
              <w:rPr>
                <w:rFonts w:ascii="Times New Roman" w:hAnsi="Times New Roman" w:cs="Times New Roman"/>
              </w:rPr>
            </w:pPr>
            <w:r>
              <w:rPr>
                <w:rFonts w:ascii="Times New Roman" w:hAnsi="Times New Roman" w:cs="Times New Roman"/>
              </w:rPr>
              <w:t>99</w:t>
            </w:r>
          </w:p>
        </w:tc>
      </w:tr>
      <w:tr w:rsidR="004C16D6" w14:paraId="699E7312" w14:textId="77777777" w:rsidTr="00C82C3D">
        <w:trPr>
          <w:trHeight w:val="319"/>
        </w:trPr>
        <w:tc>
          <w:tcPr>
            <w:tcW w:w="2200" w:type="dxa"/>
          </w:tcPr>
          <w:p w14:paraId="7FAA68C1" w14:textId="77777777" w:rsidR="004C16D6" w:rsidRPr="00716F2D" w:rsidRDefault="004C16D6" w:rsidP="00C82C3D">
            <w:pPr>
              <w:rPr>
                <w:rFonts w:ascii="Times New Roman" w:hAnsi="Times New Roman" w:cs="Times New Roman"/>
                <w:b/>
                <w:bCs/>
              </w:rPr>
            </w:pPr>
            <w:proofErr w:type="spellStart"/>
            <w:r>
              <w:rPr>
                <w:rFonts w:ascii="Times New Roman" w:hAnsi="Times New Roman" w:cs="Times New Roman"/>
                <w:b/>
                <w:bCs/>
              </w:rPr>
              <w:t>StPD</w:t>
            </w:r>
            <w:proofErr w:type="spellEnd"/>
          </w:p>
        </w:tc>
        <w:tc>
          <w:tcPr>
            <w:tcW w:w="489" w:type="dxa"/>
          </w:tcPr>
          <w:p w14:paraId="4781B451" w14:textId="77777777" w:rsidR="004C16D6" w:rsidRDefault="004C16D6" w:rsidP="00C82C3D">
            <w:pPr>
              <w:jc w:val="center"/>
              <w:rPr>
                <w:rFonts w:ascii="Times New Roman" w:hAnsi="Times New Roman" w:cs="Times New Roman"/>
              </w:rPr>
            </w:pPr>
            <w:r>
              <w:rPr>
                <w:rFonts w:ascii="Times New Roman" w:hAnsi="Times New Roman" w:cs="Times New Roman"/>
              </w:rPr>
              <w:t>1</w:t>
            </w:r>
          </w:p>
        </w:tc>
        <w:tc>
          <w:tcPr>
            <w:tcW w:w="2835" w:type="dxa"/>
          </w:tcPr>
          <w:p w14:paraId="55EF592C" w14:textId="77777777" w:rsidR="004C16D6" w:rsidRDefault="004C16D6" w:rsidP="00C82C3D">
            <w:pPr>
              <w:jc w:val="center"/>
              <w:rPr>
                <w:rFonts w:ascii="Times New Roman" w:hAnsi="Times New Roman" w:cs="Times New Roman"/>
              </w:rPr>
            </w:pPr>
            <w:r>
              <w:rPr>
                <w:rFonts w:ascii="Times New Roman" w:hAnsi="Times New Roman" w:cs="Times New Roman"/>
              </w:rPr>
              <w:t>1.0 (0.8 to 1.2)</w:t>
            </w:r>
          </w:p>
        </w:tc>
        <w:tc>
          <w:tcPr>
            <w:tcW w:w="1417" w:type="dxa"/>
          </w:tcPr>
          <w:p w14:paraId="5A3CCD57" w14:textId="77777777" w:rsidR="004C16D6" w:rsidRDefault="004C16D6" w:rsidP="00C82C3D">
            <w:pPr>
              <w:jc w:val="center"/>
              <w:rPr>
                <w:rFonts w:ascii="Times New Roman" w:hAnsi="Times New Roman" w:cs="Times New Roman"/>
              </w:rPr>
            </w:pPr>
            <w:r>
              <w:rPr>
                <w:rFonts w:ascii="Times New Roman" w:hAnsi="Times New Roman" w:cs="Times New Roman"/>
              </w:rPr>
              <w:t>n/a</w:t>
            </w:r>
          </w:p>
        </w:tc>
      </w:tr>
    </w:tbl>
    <w:p w14:paraId="7EB16C07" w14:textId="77777777" w:rsidR="004C16D6" w:rsidRDefault="004C16D6" w:rsidP="004C16D6">
      <w:pPr>
        <w:rPr>
          <w:rFonts w:ascii="Times New Roman" w:hAnsi="Times New Roman" w:cs="Times New Roman"/>
        </w:rPr>
      </w:pPr>
      <w:r>
        <w:rPr>
          <w:rFonts w:ascii="Times New Roman" w:hAnsi="Times New Roman" w:cs="Times New Roman"/>
        </w:rPr>
        <w:t xml:space="preserve">*Results were from fixed-effects model; ASPD = antisocial personality disorder; BPD = borderline personality disorder; </w:t>
      </w:r>
      <w:r>
        <w:rPr>
          <w:rFonts w:ascii="Times New Roman" w:hAnsi="Times New Roman" w:cs="Times New Roman"/>
          <w:i/>
          <w:iCs/>
        </w:rPr>
        <w:t>k</w:t>
      </w:r>
      <w:r>
        <w:rPr>
          <w:rFonts w:ascii="Times New Roman" w:hAnsi="Times New Roman" w:cs="Times New Roman"/>
        </w:rPr>
        <w:t xml:space="preserve"> = number of studies; </w:t>
      </w:r>
      <w:proofErr w:type="spellStart"/>
      <w:r>
        <w:rPr>
          <w:rFonts w:ascii="Times New Roman" w:hAnsi="Times New Roman" w:cs="Times New Roman"/>
        </w:rPr>
        <w:t>StPD</w:t>
      </w:r>
      <w:proofErr w:type="spellEnd"/>
      <w:r>
        <w:rPr>
          <w:rFonts w:ascii="Times New Roman" w:hAnsi="Times New Roman" w:cs="Times New Roman"/>
        </w:rPr>
        <w:t xml:space="preserve"> = schizotypal personality disorder</w:t>
      </w:r>
    </w:p>
    <w:p w14:paraId="778A375C" w14:textId="77777777" w:rsidR="004C16D6" w:rsidRDefault="004C16D6" w:rsidP="004C16D6">
      <w:pPr>
        <w:rPr>
          <w:rFonts w:ascii="Times New Roman" w:hAnsi="Times New Roman" w:cs="Times New Roman"/>
        </w:rPr>
      </w:pPr>
    </w:p>
    <w:p w14:paraId="15B5E95B" w14:textId="77777777" w:rsidR="00EB69F6" w:rsidRDefault="00EB69F6" w:rsidP="004C16D6">
      <w:pPr>
        <w:rPr>
          <w:rFonts w:ascii="Times New Roman" w:hAnsi="Times New Roman" w:cs="Times New Roman"/>
          <w:b/>
          <w:bCs/>
        </w:rPr>
      </w:pPr>
    </w:p>
    <w:p w14:paraId="0B0AB70F" w14:textId="77777777" w:rsidR="00EB69F6" w:rsidRDefault="00EB69F6" w:rsidP="004C16D6">
      <w:pPr>
        <w:rPr>
          <w:rFonts w:ascii="Times New Roman" w:hAnsi="Times New Roman" w:cs="Times New Roman"/>
          <w:b/>
          <w:bCs/>
        </w:rPr>
      </w:pPr>
    </w:p>
    <w:p w14:paraId="45CCA63C" w14:textId="77777777" w:rsidR="00EB69F6" w:rsidRDefault="00EB69F6" w:rsidP="004C16D6">
      <w:pPr>
        <w:rPr>
          <w:rFonts w:ascii="Times New Roman" w:hAnsi="Times New Roman" w:cs="Times New Roman"/>
          <w:b/>
          <w:bCs/>
        </w:rPr>
      </w:pPr>
    </w:p>
    <w:p w14:paraId="6DA5369C" w14:textId="77777777" w:rsidR="00EB69F6" w:rsidRDefault="00EB69F6" w:rsidP="004C16D6">
      <w:pPr>
        <w:rPr>
          <w:rFonts w:ascii="Times New Roman" w:hAnsi="Times New Roman" w:cs="Times New Roman"/>
          <w:b/>
          <w:bCs/>
        </w:rPr>
      </w:pPr>
    </w:p>
    <w:p w14:paraId="34C80551" w14:textId="77777777" w:rsidR="00EB69F6" w:rsidRDefault="00EB69F6" w:rsidP="004C16D6">
      <w:pPr>
        <w:rPr>
          <w:rFonts w:ascii="Times New Roman" w:hAnsi="Times New Roman" w:cs="Times New Roman"/>
          <w:b/>
          <w:bCs/>
        </w:rPr>
      </w:pPr>
    </w:p>
    <w:p w14:paraId="7E1A3388" w14:textId="77777777" w:rsidR="00EB69F6" w:rsidRDefault="00EB69F6" w:rsidP="004C16D6">
      <w:pPr>
        <w:rPr>
          <w:rFonts w:ascii="Times New Roman" w:hAnsi="Times New Roman" w:cs="Times New Roman"/>
          <w:b/>
          <w:bCs/>
        </w:rPr>
      </w:pPr>
    </w:p>
    <w:p w14:paraId="4F48986C" w14:textId="77777777" w:rsidR="00EB69F6" w:rsidRDefault="00EB69F6" w:rsidP="004C16D6">
      <w:pPr>
        <w:rPr>
          <w:rFonts w:ascii="Times New Roman" w:hAnsi="Times New Roman" w:cs="Times New Roman"/>
          <w:b/>
          <w:bCs/>
        </w:rPr>
      </w:pPr>
    </w:p>
    <w:p w14:paraId="04B06180" w14:textId="77777777" w:rsidR="00EB69F6" w:rsidRDefault="00EB69F6" w:rsidP="004C16D6">
      <w:pPr>
        <w:rPr>
          <w:rFonts w:ascii="Times New Roman" w:hAnsi="Times New Roman" w:cs="Times New Roman"/>
          <w:b/>
          <w:bCs/>
        </w:rPr>
      </w:pPr>
    </w:p>
    <w:p w14:paraId="75ED1280" w14:textId="77777777" w:rsidR="00EB69F6" w:rsidRDefault="00EB69F6" w:rsidP="004C16D6">
      <w:pPr>
        <w:rPr>
          <w:rFonts w:ascii="Times New Roman" w:hAnsi="Times New Roman" w:cs="Times New Roman"/>
          <w:b/>
          <w:bCs/>
        </w:rPr>
      </w:pPr>
    </w:p>
    <w:p w14:paraId="612CC02A" w14:textId="423BDF32" w:rsidR="00EB69F6" w:rsidRDefault="00EB69F6" w:rsidP="004C16D6">
      <w:pPr>
        <w:rPr>
          <w:rFonts w:ascii="Times New Roman" w:hAnsi="Times New Roman" w:cs="Times New Roman"/>
          <w:b/>
          <w:bCs/>
        </w:rPr>
      </w:pPr>
    </w:p>
    <w:p w14:paraId="0DEE60B3" w14:textId="0D007D36" w:rsidR="008B4422" w:rsidRDefault="008B4422" w:rsidP="004C16D6">
      <w:pPr>
        <w:rPr>
          <w:rFonts w:ascii="Times New Roman" w:hAnsi="Times New Roman" w:cs="Times New Roman"/>
          <w:b/>
          <w:bCs/>
        </w:rPr>
      </w:pPr>
    </w:p>
    <w:p w14:paraId="66D02D59" w14:textId="5B689A07" w:rsidR="008B4422" w:rsidRDefault="008B4422" w:rsidP="004C16D6">
      <w:pPr>
        <w:rPr>
          <w:rFonts w:ascii="Times New Roman" w:hAnsi="Times New Roman" w:cs="Times New Roman"/>
          <w:b/>
          <w:bCs/>
        </w:rPr>
      </w:pPr>
    </w:p>
    <w:p w14:paraId="56E9F18F" w14:textId="67E4CDD1" w:rsidR="008B4422" w:rsidRDefault="008B4422" w:rsidP="004C16D6">
      <w:pPr>
        <w:rPr>
          <w:rFonts w:ascii="Times New Roman" w:hAnsi="Times New Roman" w:cs="Times New Roman"/>
          <w:b/>
          <w:bCs/>
        </w:rPr>
      </w:pPr>
    </w:p>
    <w:p w14:paraId="4FB8C715" w14:textId="7EBA49A4" w:rsidR="008B4422" w:rsidRDefault="008B4422" w:rsidP="004C16D6">
      <w:pPr>
        <w:rPr>
          <w:rFonts w:ascii="Times New Roman" w:hAnsi="Times New Roman" w:cs="Times New Roman"/>
          <w:b/>
          <w:bCs/>
        </w:rPr>
      </w:pPr>
    </w:p>
    <w:p w14:paraId="4BA810B0" w14:textId="09951060" w:rsidR="008B4422" w:rsidRDefault="008B4422" w:rsidP="004C16D6">
      <w:pPr>
        <w:rPr>
          <w:rFonts w:ascii="Times New Roman" w:hAnsi="Times New Roman" w:cs="Times New Roman"/>
          <w:b/>
          <w:bCs/>
        </w:rPr>
      </w:pPr>
    </w:p>
    <w:p w14:paraId="36A1DD96" w14:textId="7ABE8B7F" w:rsidR="008B4422" w:rsidRDefault="008B4422" w:rsidP="004C16D6">
      <w:pPr>
        <w:rPr>
          <w:rFonts w:ascii="Times New Roman" w:hAnsi="Times New Roman" w:cs="Times New Roman"/>
          <w:b/>
          <w:bCs/>
        </w:rPr>
      </w:pPr>
    </w:p>
    <w:p w14:paraId="0C7AB724" w14:textId="67258917" w:rsidR="004C16D6" w:rsidRDefault="004C16D6" w:rsidP="004C16D6">
      <w:pPr>
        <w:rPr>
          <w:rFonts w:ascii="Times New Roman" w:hAnsi="Times New Roman" w:cs="Times New Roman"/>
        </w:rPr>
      </w:pPr>
      <w:r w:rsidRPr="00810E47">
        <w:rPr>
          <w:rFonts w:ascii="Times New Roman" w:hAnsi="Times New Roman" w:cs="Times New Roman"/>
          <w:b/>
          <w:bCs/>
        </w:rPr>
        <w:lastRenderedPageBreak/>
        <w:t xml:space="preserve">Appendix Figure </w:t>
      </w:r>
      <w:r w:rsidR="008B4422">
        <w:rPr>
          <w:rFonts w:ascii="Times New Roman" w:hAnsi="Times New Roman" w:cs="Times New Roman"/>
          <w:b/>
          <w:bCs/>
        </w:rPr>
        <w:t>C</w:t>
      </w:r>
      <w:r>
        <w:rPr>
          <w:rFonts w:ascii="Times New Roman" w:hAnsi="Times New Roman" w:cs="Times New Roman"/>
          <w:b/>
          <w:bCs/>
        </w:rPr>
        <w:t>.</w:t>
      </w:r>
      <w:r w:rsidRPr="00810E47">
        <w:rPr>
          <w:rFonts w:ascii="Times New Roman" w:hAnsi="Times New Roman" w:cs="Times New Roman"/>
          <w:b/>
          <w:bCs/>
        </w:rPr>
        <w:t xml:space="preserve">1. Risk estimate for any antisocial behaviour (including violence) in individuals diagnosed with all PDs compared with the general population.  </w:t>
      </w:r>
      <w:r w:rsidRPr="00810E47">
        <w:rPr>
          <w:rFonts w:ascii="Times New Roman" w:hAnsi="Times New Roman" w:cs="Times New Roman"/>
          <w:b/>
          <w:bCs/>
        </w:rPr>
        <w:tab/>
      </w:r>
    </w:p>
    <w:p w14:paraId="466A4498" w14:textId="14CE72EF" w:rsidR="008602BD" w:rsidRDefault="008602BD" w:rsidP="004C16D6">
      <w:pPr>
        <w:rPr>
          <w:rFonts w:ascii="Times New Roman" w:hAnsi="Times New Roman" w:cs="Times New Roman"/>
        </w:rPr>
      </w:pPr>
      <w:r>
        <w:rPr>
          <w:rFonts w:ascii="Times New Roman" w:hAnsi="Times New Roman" w:cs="Times New Roman"/>
          <w:noProof/>
        </w:rPr>
        <w:drawing>
          <wp:inline distT="0" distB="0" distL="0" distR="0" wp14:anchorId="782CA4BF" wp14:editId="0B9D05CC">
            <wp:extent cx="8569349" cy="3446585"/>
            <wp:effectExtent l="0" t="0" r="3175" b="0"/>
            <wp:docPr id="978135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35957" name="Picture 978135957"/>
                    <pic:cNvPicPr/>
                  </pic:nvPicPr>
                  <pic:blipFill rotWithShape="1">
                    <a:blip r:embed="rId5">
                      <a:extLst>
                        <a:ext uri="{28A0092B-C50C-407E-A947-70E740481C1C}">
                          <a14:useLocalDpi xmlns:a14="http://schemas.microsoft.com/office/drawing/2010/main" val="0"/>
                        </a:ext>
                      </a:extLst>
                    </a:blip>
                    <a:srcRect t="3249" b="2508"/>
                    <a:stretch/>
                  </pic:blipFill>
                  <pic:spPr bwMode="auto">
                    <a:xfrm>
                      <a:off x="0" y="0"/>
                      <a:ext cx="8840016" cy="3555447"/>
                    </a:xfrm>
                    <a:prstGeom prst="rect">
                      <a:avLst/>
                    </a:prstGeom>
                    <a:ln>
                      <a:noFill/>
                    </a:ln>
                    <a:extLst>
                      <a:ext uri="{53640926-AAD7-44D8-BBD7-CCE9431645EC}">
                        <a14:shadowObscured xmlns:a14="http://schemas.microsoft.com/office/drawing/2010/main"/>
                      </a:ext>
                    </a:extLst>
                  </pic:spPr>
                </pic:pic>
              </a:graphicData>
            </a:graphic>
          </wp:inline>
        </w:drawing>
      </w:r>
    </w:p>
    <w:p w14:paraId="4F1C00CF" w14:textId="0057D1B5" w:rsidR="00EB69F6" w:rsidRDefault="00EB69F6" w:rsidP="004C16D6">
      <w:pPr>
        <w:rPr>
          <w:rFonts w:ascii="Times New Roman" w:hAnsi="Times New Roman" w:cs="Times New Roman"/>
        </w:rPr>
      </w:pPr>
    </w:p>
    <w:p w14:paraId="4414AB53" w14:textId="67FD6D30" w:rsidR="00EB69F6" w:rsidRDefault="00EB69F6" w:rsidP="004C16D6">
      <w:pPr>
        <w:rPr>
          <w:rFonts w:ascii="Times New Roman" w:hAnsi="Times New Roman" w:cs="Times New Roman"/>
        </w:rPr>
      </w:pPr>
    </w:p>
    <w:p w14:paraId="0052B118" w14:textId="7F609359" w:rsidR="00EB69F6" w:rsidRDefault="00EB69F6" w:rsidP="004C16D6">
      <w:pPr>
        <w:rPr>
          <w:rFonts w:ascii="Times New Roman" w:hAnsi="Times New Roman" w:cs="Times New Roman"/>
        </w:rPr>
      </w:pPr>
    </w:p>
    <w:p w14:paraId="3701AEED" w14:textId="56A08A0C" w:rsidR="00EB69F6" w:rsidRDefault="00EB69F6" w:rsidP="004C16D6">
      <w:pPr>
        <w:rPr>
          <w:rFonts w:ascii="Times New Roman" w:hAnsi="Times New Roman" w:cs="Times New Roman"/>
        </w:rPr>
      </w:pPr>
    </w:p>
    <w:p w14:paraId="67DCC0EE" w14:textId="1AE24ABF" w:rsidR="00EB69F6" w:rsidRDefault="00EB69F6" w:rsidP="004C16D6">
      <w:pPr>
        <w:rPr>
          <w:rFonts w:ascii="Times New Roman" w:hAnsi="Times New Roman" w:cs="Times New Roman"/>
        </w:rPr>
      </w:pPr>
    </w:p>
    <w:p w14:paraId="765A4485" w14:textId="000398EF" w:rsidR="00EB69F6" w:rsidRDefault="00EB69F6" w:rsidP="004C16D6">
      <w:pPr>
        <w:rPr>
          <w:rFonts w:ascii="Times New Roman" w:hAnsi="Times New Roman" w:cs="Times New Roman"/>
        </w:rPr>
      </w:pPr>
    </w:p>
    <w:p w14:paraId="250EAA9E" w14:textId="3EB4462B" w:rsidR="00EB69F6" w:rsidRDefault="00EB69F6" w:rsidP="004C16D6">
      <w:pPr>
        <w:rPr>
          <w:rFonts w:ascii="Times New Roman" w:hAnsi="Times New Roman" w:cs="Times New Roman"/>
        </w:rPr>
      </w:pPr>
    </w:p>
    <w:p w14:paraId="24F4ADF6" w14:textId="59C2795A" w:rsidR="00EB69F6" w:rsidRDefault="00EB69F6" w:rsidP="004C16D6">
      <w:pPr>
        <w:rPr>
          <w:rFonts w:ascii="Times New Roman" w:hAnsi="Times New Roman" w:cs="Times New Roman"/>
        </w:rPr>
      </w:pPr>
    </w:p>
    <w:p w14:paraId="14B65A60" w14:textId="32B5BED6" w:rsidR="00EB69F6" w:rsidRDefault="00EB69F6" w:rsidP="004C16D6">
      <w:pPr>
        <w:rPr>
          <w:rFonts w:ascii="Times New Roman" w:hAnsi="Times New Roman" w:cs="Times New Roman"/>
        </w:rPr>
      </w:pPr>
    </w:p>
    <w:p w14:paraId="0166E6CC" w14:textId="63B0C56C" w:rsidR="00EB69F6" w:rsidRDefault="00EB69F6" w:rsidP="004C16D6">
      <w:pPr>
        <w:rPr>
          <w:rFonts w:ascii="Times New Roman" w:hAnsi="Times New Roman" w:cs="Times New Roman"/>
        </w:rPr>
      </w:pPr>
    </w:p>
    <w:p w14:paraId="0F92AB9C" w14:textId="08CE49C8" w:rsidR="00EB69F6" w:rsidRDefault="00EB69F6" w:rsidP="004C16D6">
      <w:pPr>
        <w:rPr>
          <w:rFonts w:ascii="Times New Roman" w:hAnsi="Times New Roman" w:cs="Times New Roman"/>
        </w:rPr>
      </w:pPr>
    </w:p>
    <w:p w14:paraId="6CF1236B" w14:textId="77777777" w:rsidR="00EB69F6" w:rsidRDefault="00EB69F6" w:rsidP="004C16D6">
      <w:pPr>
        <w:rPr>
          <w:rFonts w:ascii="Times New Roman" w:hAnsi="Times New Roman" w:cs="Times New Roman"/>
        </w:rPr>
      </w:pPr>
    </w:p>
    <w:p w14:paraId="2AAE181F" w14:textId="496908D9" w:rsidR="004C16D6" w:rsidRDefault="004C16D6" w:rsidP="004C16D6">
      <w:pPr>
        <w:rPr>
          <w:rFonts w:ascii="Times New Roman" w:hAnsi="Times New Roman" w:cs="Times New Roman"/>
          <w:b/>
          <w:bCs/>
        </w:rPr>
      </w:pPr>
      <w:r>
        <w:rPr>
          <w:rFonts w:ascii="Times New Roman" w:hAnsi="Times New Roman" w:cs="Times New Roman"/>
          <w:b/>
          <w:bCs/>
        </w:rPr>
        <w:t xml:space="preserve">Appendix Figure </w:t>
      </w:r>
      <w:r w:rsidR="008B4422">
        <w:rPr>
          <w:rFonts w:ascii="Times New Roman" w:hAnsi="Times New Roman" w:cs="Times New Roman"/>
          <w:b/>
          <w:bCs/>
        </w:rPr>
        <w:t>C</w:t>
      </w:r>
      <w:r>
        <w:rPr>
          <w:rFonts w:ascii="Times New Roman" w:hAnsi="Times New Roman" w:cs="Times New Roman"/>
          <w:b/>
          <w:bCs/>
        </w:rPr>
        <w:t xml:space="preserve">.2. </w:t>
      </w:r>
      <w:r w:rsidRPr="007D7A57">
        <w:rPr>
          <w:rFonts w:ascii="Times New Roman" w:hAnsi="Times New Roman" w:cs="Times New Roman"/>
          <w:b/>
          <w:bCs/>
        </w:rPr>
        <w:t xml:space="preserve">Risk estimate for any antisocial behaviour (including violence) in individuals diagnosed with ASPD compared with the general population.  </w:t>
      </w:r>
    </w:p>
    <w:p w14:paraId="73E0171B" w14:textId="0FE7B8BB" w:rsidR="004C16D6" w:rsidRDefault="006A659F" w:rsidP="004C16D6">
      <w:pPr>
        <w:rPr>
          <w:rFonts w:ascii="Times New Roman" w:hAnsi="Times New Roman" w:cs="Times New Roman"/>
          <w:b/>
          <w:bCs/>
        </w:rPr>
      </w:pPr>
      <w:r>
        <w:rPr>
          <w:rFonts w:ascii="Times New Roman" w:hAnsi="Times New Roman" w:cs="Times New Roman"/>
          <w:b/>
          <w:bCs/>
          <w:noProof/>
        </w:rPr>
        <w:drawing>
          <wp:inline distT="0" distB="0" distL="0" distR="0" wp14:anchorId="47A6A6D7" wp14:editId="29C56D18">
            <wp:extent cx="8680450" cy="2860419"/>
            <wp:effectExtent l="0" t="0" r="0" b="0"/>
            <wp:docPr id="1563172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72841" name="Picture 1563172841"/>
                    <pic:cNvPicPr/>
                  </pic:nvPicPr>
                  <pic:blipFill rotWithShape="1">
                    <a:blip r:embed="rId6">
                      <a:extLst>
                        <a:ext uri="{28A0092B-C50C-407E-A947-70E740481C1C}">
                          <a14:useLocalDpi xmlns:a14="http://schemas.microsoft.com/office/drawing/2010/main" val="0"/>
                        </a:ext>
                      </a:extLst>
                    </a:blip>
                    <a:srcRect t="7306"/>
                    <a:stretch/>
                  </pic:blipFill>
                  <pic:spPr bwMode="auto">
                    <a:xfrm>
                      <a:off x="0" y="0"/>
                      <a:ext cx="8784269" cy="2894630"/>
                    </a:xfrm>
                    <a:prstGeom prst="rect">
                      <a:avLst/>
                    </a:prstGeom>
                    <a:ln>
                      <a:noFill/>
                    </a:ln>
                    <a:extLst>
                      <a:ext uri="{53640926-AAD7-44D8-BBD7-CCE9431645EC}">
                        <a14:shadowObscured xmlns:a14="http://schemas.microsoft.com/office/drawing/2010/main"/>
                      </a:ext>
                    </a:extLst>
                  </pic:spPr>
                </pic:pic>
              </a:graphicData>
            </a:graphic>
          </wp:inline>
        </w:drawing>
      </w:r>
    </w:p>
    <w:p w14:paraId="65470F87" w14:textId="79E8AEB0" w:rsidR="006A659F" w:rsidRDefault="006A659F" w:rsidP="004C16D6">
      <w:pPr>
        <w:rPr>
          <w:rFonts w:ascii="Times New Roman" w:hAnsi="Times New Roman" w:cs="Times New Roman"/>
          <w:b/>
          <w:bCs/>
        </w:rPr>
      </w:pPr>
    </w:p>
    <w:p w14:paraId="6E8288A6" w14:textId="20C14C1B" w:rsidR="00EB69F6" w:rsidRDefault="00EB69F6" w:rsidP="004C16D6">
      <w:pPr>
        <w:rPr>
          <w:rFonts w:ascii="Times New Roman" w:hAnsi="Times New Roman" w:cs="Times New Roman"/>
          <w:b/>
          <w:bCs/>
        </w:rPr>
      </w:pPr>
    </w:p>
    <w:p w14:paraId="32916EC4" w14:textId="10532F92" w:rsidR="00EB69F6" w:rsidRDefault="00EB69F6" w:rsidP="004C16D6">
      <w:pPr>
        <w:rPr>
          <w:rFonts w:ascii="Times New Roman" w:hAnsi="Times New Roman" w:cs="Times New Roman"/>
          <w:b/>
          <w:bCs/>
        </w:rPr>
      </w:pPr>
    </w:p>
    <w:p w14:paraId="6254A9C3" w14:textId="650180BE" w:rsidR="00EB69F6" w:rsidRDefault="00EB69F6" w:rsidP="004C16D6">
      <w:pPr>
        <w:rPr>
          <w:rFonts w:ascii="Times New Roman" w:hAnsi="Times New Roman" w:cs="Times New Roman"/>
          <w:b/>
          <w:bCs/>
        </w:rPr>
      </w:pPr>
    </w:p>
    <w:p w14:paraId="05B4F03D" w14:textId="09710744" w:rsidR="00EB69F6" w:rsidRDefault="00EB69F6" w:rsidP="004C16D6">
      <w:pPr>
        <w:rPr>
          <w:rFonts w:ascii="Times New Roman" w:hAnsi="Times New Roman" w:cs="Times New Roman"/>
          <w:b/>
          <w:bCs/>
        </w:rPr>
      </w:pPr>
    </w:p>
    <w:p w14:paraId="50306A88" w14:textId="6C73D166" w:rsidR="00EB69F6" w:rsidRDefault="00EB69F6" w:rsidP="004C16D6">
      <w:pPr>
        <w:rPr>
          <w:rFonts w:ascii="Times New Roman" w:hAnsi="Times New Roman" w:cs="Times New Roman"/>
          <w:b/>
          <w:bCs/>
        </w:rPr>
      </w:pPr>
    </w:p>
    <w:p w14:paraId="323528C5" w14:textId="3C69EB01" w:rsidR="00EB69F6" w:rsidRDefault="00EB69F6" w:rsidP="004C16D6">
      <w:pPr>
        <w:rPr>
          <w:rFonts w:ascii="Times New Roman" w:hAnsi="Times New Roman" w:cs="Times New Roman"/>
          <w:b/>
          <w:bCs/>
        </w:rPr>
      </w:pPr>
    </w:p>
    <w:p w14:paraId="46694C3F" w14:textId="509EE048" w:rsidR="00EB69F6" w:rsidRDefault="00EB69F6" w:rsidP="004C16D6">
      <w:pPr>
        <w:rPr>
          <w:rFonts w:ascii="Times New Roman" w:hAnsi="Times New Roman" w:cs="Times New Roman"/>
          <w:b/>
          <w:bCs/>
        </w:rPr>
      </w:pPr>
    </w:p>
    <w:p w14:paraId="7A0F0A5C" w14:textId="2E0D7451" w:rsidR="00EB69F6" w:rsidRDefault="00EB69F6" w:rsidP="004C16D6">
      <w:pPr>
        <w:rPr>
          <w:rFonts w:ascii="Times New Roman" w:hAnsi="Times New Roman" w:cs="Times New Roman"/>
          <w:b/>
          <w:bCs/>
        </w:rPr>
      </w:pPr>
    </w:p>
    <w:p w14:paraId="55341BDE" w14:textId="4B1E08B0" w:rsidR="00EB69F6" w:rsidRDefault="00EB69F6" w:rsidP="004C16D6">
      <w:pPr>
        <w:rPr>
          <w:rFonts w:ascii="Times New Roman" w:hAnsi="Times New Roman" w:cs="Times New Roman"/>
          <w:b/>
          <w:bCs/>
        </w:rPr>
      </w:pPr>
    </w:p>
    <w:p w14:paraId="5A401723" w14:textId="67C47354" w:rsidR="00EB69F6" w:rsidRDefault="00EB69F6" w:rsidP="004C16D6">
      <w:pPr>
        <w:rPr>
          <w:rFonts w:ascii="Times New Roman" w:hAnsi="Times New Roman" w:cs="Times New Roman"/>
          <w:b/>
          <w:bCs/>
        </w:rPr>
      </w:pPr>
    </w:p>
    <w:p w14:paraId="4EF54287" w14:textId="77777777" w:rsidR="00EB69F6" w:rsidRDefault="00EB69F6" w:rsidP="004C16D6">
      <w:pPr>
        <w:rPr>
          <w:rFonts w:ascii="Times New Roman" w:hAnsi="Times New Roman" w:cs="Times New Roman"/>
          <w:b/>
          <w:bCs/>
        </w:rPr>
      </w:pPr>
    </w:p>
    <w:p w14:paraId="76E34956" w14:textId="77777777" w:rsidR="004C16D6" w:rsidRDefault="004C16D6" w:rsidP="004C16D6">
      <w:pPr>
        <w:rPr>
          <w:rFonts w:ascii="Times New Roman" w:hAnsi="Times New Roman" w:cs="Times New Roman"/>
        </w:rPr>
      </w:pPr>
    </w:p>
    <w:p w14:paraId="0881630E" w14:textId="540A6FE3" w:rsidR="004C16D6" w:rsidRDefault="004C16D6" w:rsidP="004C16D6">
      <w:pPr>
        <w:rPr>
          <w:rFonts w:ascii="Times New Roman" w:hAnsi="Times New Roman" w:cs="Times New Roman"/>
          <w:b/>
          <w:bCs/>
        </w:rPr>
      </w:pPr>
      <w:r>
        <w:rPr>
          <w:rFonts w:ascii="Times New Roman" w:hAnsi="Times New Roman" w:cs="Times New Roman"/>
          <w:b/>
          <w:bCs/>
        </w:rPr>
        <w:lastRenderedPageBreak/>
        <w:t xml:space="preserve">Appendix Table </w:t>
      </w:r>
      <w:r w:rsidR="006821D3">
        <w:rPr>
          <w:rFonts w:ascii="Times New Roman" w:hAnsi="Times New Roman" w:cs="Times New Roman"/>
          <w:b/>
          <w:bCs/>
        </w:rPr>
        <w:t>C</w:t>
      </w:r>
      <w:r>
        <w:rPr>
          <w:rFonts w:ascii="Times New Roman" w:hAnsi="Times New Roman" w:cs="Times New Roman"/>
          <w:b/>
          <w:bCs/>
        </w:rPr>
        <w:t>.2</w:t>
      </w:r>
      <w:r w:rsidRPr="005F4D3A">
        <w:rPr>
          <w:rFonts w:ascii="Times New Roman" w:hAnsi="Times New Roman" w:cs="Times New Roman"/>
          <w:b/>
          <w:bCs/>
        </w:rPr>
        <w:t>. Risk estimates for any antisocial behaviour (including violence) in all PDs by study characteristics</w:t>
      </w:r>
    </w:p>
    <w:p w14:paraId="66C1B878" w14:textId="77777777" w:rsidR="004C16D6" w:rsidRDefault="004C16D6" w:rsidP="004C16D6">
      <w:pPr>
        <w:rPr>
          <w:rFonts w:ascii="Times New Roman" w:hAnsi="Times New Roman" w:cs="Times New Roman"/>
        </w:rPr>
      </w:pPr>
    </w:p>
    <w:tbl>
      <w:tblPr>
        <w:tblStyle w:val="TableGrid"/>
        <w:tblW w:w="13745" w:type="dxa"/>
        <w:tblLook w:val="04A0" w:firstRow="1" w:lastRow="0" w:firstColumn="1" w:lastColumn="0" w:noHBand="0" w:noVBand="1"/>
      </w:tblPr>
      <w:tblGrid>
        <w:gridCol w:w="5089"/>
        <w:gridCol w:w="2419"/>
        <w:gridCol w:w="3119"/>
        <w:gridCol w:w="3118"/>
      </w:tblGrid>
      <w:tr w:rsidR="004C16D6" w14:paraId="061EAFAE" w14:textId="77777777" w:rsidTr="00C82C3D">
        <w:trPr>
          <w:trHeight w:val="523"/>
        </w:trPr>
        <w:tc>
          <w:tcPr>
            <w:tcW w:w="5089" w:type="dxa"/>
            <w:vAlign w:val="bottom"/>
          </w:tcPr>
          <w:p w14:paraId="30CED020" w14:textId="77777777" w:rsidR="004C16D6" w:rsidRPr="00A93823" w:rsidRDefault="004C16D6" w:rsidP="00C82C3D">
            <w:pPr>
              <w:rPr>
                <w:rFonts w:ascii="Times New Roman" w:hAnsi="Times New Roman" w:cs="Times New Roman"/>
                <w:b/>
                <w:bCs/>
              </w:rPr>
            </w:pPr>
            <w:r w:rsidRPr="00A93823">
              <w:rPr>
                <w:rFonts w:ascii="Times New Roman" w:hAnsi="Times New Roman" w:cs="Times New Roman"/>
                <w:b/>
                <w:bCs/>
              </w:rPr>
              <w:t>Sample or Study Characteristics</w:t>
            </w:r>
          </w:p>
        </w:tc>
        <w:tc>
          <w:tcPr>
            <w:tcW w:w="2419" w:type="dxa"/>
            <w:vAlign w:val="bottom"/>
          </w:tcPr>
          <w:p w14:paraId="0913311F" w14:textId="77777777" w:rsidR="004C16D6" w:rsidRPr="00A93823" w:rsidRDefault="004C16D6" w:rsidP="00C82C3D">
            <w:pPr>
              <w:jc w:val="center"/>
              <w:rPr>
                <w:rFonts w:ascii="Times New Roman" w:hAnsi="Times New Roman" w:cs="Times New Roman"/>
                <w:b/>
                <w:bCs/>
              </w:rPr>
            </w:pPr>
            <w:r w:rsidRPr="00A93823">
              <w:rPr>
                <w:rFonts w:ascii="Times New Roman" w:hAnsi="Times New Roman" w:cs="Times New Roman"/>
                <w:b/>
                <w:bCs/>
              </w:rPr>
              <w:t>Number of Studies</w:t>
            </w:r>
          </w:p>
        </w:tc>
        <w:tc>
          <w:tcPr>
            <w:tcW w:w="3119" w:type="dxa"/>
            <w:vAlign w:val="bottom"/>
          </w:tcPr>
          <w:p w14:paraId="40502F67" w14:textId="77777777" w:rsidR="004C16D6" w:rsidRPr="00A93823" w:rsidRDefault="004C16D6" w:rsidP="00C82C3D">
            <w:pPr>
              <w:jc w:val="center"/>
              <w:rPr>
                <w:rFonts w:ascii="Times New Roman" w:hAnsi="Times New Roman" w:cs="Times New Roman"/>
                <w:b/>
                <w:bCs/>
              </w:rPr>
            </w:pPr>
            <w:r w:rsidRPr="00A93823">
              <w:rPr>
                <w:rFonts w:ascii="Times New Roman" w:hAnsi="Times New Roman" w:cs="Times New Roman"/>
                <w:b/>
                <w:bCs/>
              </w:rPr>
              <w:t>Number of Cases with PD</w:t>
            </w:r>
          </w:p>
          <w:p w14:paraId="5F3764A6" w14:textId="77777777" w:rsidR="004C16D6" w:rsidRPr="00A93823" w:rsidRDefault="004C16D6" w:rsidP="00C82C3D">
            <w:pPr>
              <w:jc w:val="center"/>
              <w:rPr>
                <w:rFonts w:ascii="Times New Roman" w:hAnsi="Times New Roman" w:cs="Times New Roman"/>
                <w:b/>
                <w:bCs/>
              </w:rPr>
            </w:pPr>
            <w:r w:rsidRPr="00A93823">
              <w:rPr>
                <w:rFonts w:ascii="Times New Roman" w:hAnsi="Times New Roman" w:cs="Times New Roman"/>
                <w:b/>
                <w:bCs/>
              </w:rPr>
              <w:t>(</w:t>
            </w:r>
            <w:r>
              <w:rPr>
                <w:rFonts w:ascii="Times New Roman" w:hAnsi="Times New Roman" w:cs="Times New Roman"/>
                <w:b/>
                <w:bCs/>
              </w:rPr>
              <w:t xml:space="preserve">Antisocial behaviour </w:t>
            </w:r>
            <w:r w:rsidRPr="00A93823">
              <w:rPr>
                <w:rFonts w:ascii="Times New Roman" w:hAnsi="Times New Roman" w:cs="Times New Roman"/>
                <w:b/>
                <w:bCs/>
              </w:rPr>
              <w:t>cases)</w:t>
            </w:r>
          </w:p>
        </w:tc>
        <w:tc>
          <w:tcPr>
            <w:tcW w:w="3118" w:type="dxa"/>
            <w:vAlign w:val="bottom"/>
          </w:tcPr>
          <w:p w14:paraId="6B1D1329" w14:textId="77777777" w:rsidR="004C16D6" w:rsidRPr="00A93823" w:rsidRDefault="004C16D6" w:rsidP="00C82C3D">
            <w:pPr>
              <w:jc w:val="center"/>
              <w:rPr>
                <w:rFonts w:ascii="Times New Roman" w:hAnsi="Times New Roman" w:cs="Times New Roman"/>
                <w:b/>
                <w:bCs/>
              </w:rPr>
            </w:pPr>
            <w:r w:rsidRPr="00A93823">
              <w:rPr>
                <w:rFonts w:ascii="Times New Roman" w:hAnsi="Times New Roman" w:cs="Times New Roman"/>
                <w:b/>
                <w:bCs/>
              </w:rPr>
              <w:t>Random-effects</w:t>
            </w:r>
          </w:p>
          <w:p w14:paraId="55750A73" w14:textId="77777777" w:rsidR="004C16D6" w:rsidRPr="00A93823" w:rsidRDefault="004C16D6" w:rsidP="00C82C3D">
            <w:pPr>
              <w:jc w:val="center"/>
              <w:rPr>
                <w:rFonts w:ascii="Times New Roman" w:hAnsi="Times New Roman" w:cs="Times New Roman"/>
                <w:b/>
                <w:bCs/>
              </w:rPr>
            </w:pPr>
            <w:r w:rsidRPr="00A93823">
              <w:rPr>
                <w:rFonts w:ascii="Times New Roman" w:hAnsi="Times New Roman" w:cs="Times New Roman"/>
                <w:b/>
                <w:bCs/>
              </w:rPr>
              <w:t>OR (95% CI)</w:t>
            </w:r>
          </w:p>
        </w:tc>
      </w:tr>
      <w:tr w:rsidR="004C16D6" w14:paraId="3D3C8585" w14:textId="77777777" w:rsidTr="00C82C3D">
        <w:trPr>
          <w:trHeight w:val="254"/>
        </w:trPr>
        <w:tc>
          <w:tcPr>
            <w:tcW w:w="13745" w:type="dxa"/>
            <w:gridSpan w:val="4"/>
          </w:tcPr>
          <w:p w14:paraId="624647C7" w14:textId="77777777" w:rsidR="004C16D6" w:rsidRDefault="004C16D6" w:rsidP="00C82C3D">
            <w:pPr>
              <w:rPr>
                <w:rFonts w:ascii="Times New Roman" w:hAnsi="Times New Roman" w:cs="Times New Roman"/>
              </w:rPr>
            </w:pPr>
            <w:r w:rsidRPr="004554FE">
              <w:rPr>
                <w:rFonts w:ascii="Times New Roman" w:hAnsi="Times New Roman" w:cs="Times New Roman"/>
                <w:b/>
                <w:bCs/>
              </w:rPr>
              <w:t>Study period</w:t>
            </w:r>
            <w:r>
              <w:rPr>
                <w:rFonts w:ascii="Times New Roman" w:hAnsi="Times New Roman" w:cs="Times New Roman"/>
                <w:b/>
                <w:bCs/>
              </w:rPr>
              <w:t xml:space="preserve"> (n = 5) </w:t>
            </w:r>
          </w:p>
        </w:tc>
      </w:tr>
      <w:tr w:rsidR="004C16D6" w14:paraId="5DA16584" w14:textId="77777777" w:rsidTr="00C82C3D">
        <w:trPr>
          <w:trHeight w:val="197"/>
        </w:trPr>
        <w:tc>
          <w:tcPr>
            <w:tcW w:w="5089" w:type="dxa"/>
          </w:tcPr>
          <w:p w14:paraId="55DB0C31" w14:textId="77777777" w:rsidR="004C16D6" w:rsidRPr="00967A29" w:rsidRDefault="004C16D6" w:rsidP="00C82C3D">
            <w:pPr>
              <w:rPr>
                <w:rFonts w:ascii="Times New Roman" w:hAnsi="Times New Roman" w:cs="Times New Roman"/>
                <w:color w:val="000000" w:themeColor="text1"/>
              </w:rPr>
            </w:pPr>
            <w:r w:rsidRPr="00967A29">
              <w:rPr>
                <w:rFonts w:ascii="Times New Roman" w:hAnsi="Times New Roman" w:cs="Times New Roman"/>
                <w:color w:val="000000" w:themeColor="text1"/>
              </w:rPr>
              <w:t xml:space="preserve">Studies </w:t>
            </w:r>
            <w:r>
              <w:rPr>
                <w:rFonts w:ascii="Times New Roman" w:hAnsi="Times New Roman" w:cs="Times New Roman"/>
                <w:color w:val="000000" w:themeColor="text1"/>
              </w:rPr>
              <w:t>conducted</w:t>
            </w:r>
            <w:r w:rsidRPr="00967A29">
              <w:rPr>
                <w:rFonts w:ascii="Times New Roman" w:hAnsi="Times New Roman" w:cs="Times New Roman"/>
                <w:color w:val="000000" w:themeColor="text1"/>
              </w:rPr>
              <w:t xml:space="preserve"> before </w:t>
            </w:r>
            <w:r>
              <w:rPr>
                <w:rFonts w:ascii="Times New Roman" w:hAnsi="Times New Roman" w:cs="Times New Roman"/>
                <w:color w:val="000000" w:themeColor="text1"/>
              </w:rPr>
              <w:t>1998</w:t>
            </w:r>
          </w:p>
        </w:tc>
        <w:tc>
          <w:tcPr>
            <w:tcW w:w="2419" w:type="dxa"/>
          </w:tcPr>
          <w:p w14:paraId="4F6F9B93" w14:textId="77777777" w:rsidR="004C16D6" w:rsidRDefault="004C16D6" w:rsidP="00C82C3D">
            <w:pPr>
              <w:jc w:val="center"/>
              <w:rPr>
                <w:rFonts w:ascii="Times New Roman" w:hAnsi="Times New Roman" w:cs="Times New Roman"/>
              </w:rPr>
            </w:pPr>
            <w:r>
              <w:rPr>
                <w:rFonts w:ascii="Times New Roman" w:hAnsi="Times New Roman" w:cs="Times New Roman"/>
              </w:rPr>
              <w:t>4</w:t>
            </w:r>
          </w:p>
        </w:tc>
        <w:tc>
          <w:tcPr>
            <w:tcW w:w="3119" w:type="dxa"/>
          </w:tcPr>
          <w:p w14:paraId="07B04633" w14:textId="77777777" w:rsidR="004C16D6" w:rsidRDefault="004C16D6" w:rsidP="00C82C3D">
            <w:pPr>
              <w:jc w:val="center"/>
              <w:rPr>
                <w:rFonts w:ascii="Times New Roman" w:hAnsi="Times New Roman" w:cs="Times New Roman"/>
              </w:rPr>
            </w:pPr>
            <w:r>
              <w:rPr>
                <w:rFonts w:ascii="Times New Roman" w:hAnsi="Times New Roman" w:cs="Times New Roman"/>
              </w:rPr>
              <w:t>429 (216)</w:t>
            </w:r>
          </w:p>
        </w:tc>
        <w:tc>
          <w:tcPr>
            <w:tcW w:w="3118" w:type="dxa"/>
          </w:tcPr>
          <w:p w14:paraId="1081C64E" w14:textId="77777777" w:rsidR="004C16D6" w:rsidRDefault="004C16D6" w:rsidP="00C82C3D">
            <w:pPr>
              <w:jc w:val="center"/>
              <w:rPr>
                <w:rFonts w:ascii="Times New Roman" w:hAnsi="Times New Roman" w:cs="Times New Roman"/>
              </w:rPr>
            </w:pPr>
            <w:r>
              <w:rPr>
                <w:rFonts w:ascii="Times New Roman" w:hAnsi="Times New Roman" w:cs="Times New Roman"/>
              </w:rPr>
              <w:t>6.2 (3.9 to 10.0)</w:t>
            </w:r>
          </w:p>
        </w:tc>
      </w:tr>
      <w:tr w:rsidR="004C16D6" w14:paraId="50382EF6" w14:textId="77777777" w:rsidTr="00C82C3D">
        <w:trPr>
          <w:trHeight w:val="75"/>
        </w:trPr>
        <w:tc>
          <w:tcPr>
            <w:tcW w:w="5089" w:type="dxa"/>
          </w:tcPr>
          <w:p w14:paraId="13C0683A" w14:textId="77777777" w:rsidR="004C16D6" w:rsidRPr="00967A29" w:rsidRDefault="004C16D6" w:rsidP="00C82C3D">
            <w:pPr>
              <w:rPr>
                <w:rFonts w:ascii="Times New Roman" w:hAnsi="Times New Roman" w:cs="Times New Roman"/>
                <w:color w:val="000000" w:themeColor="text1"/>
              </w:rPr>
            </w:pPr>
            <w:r w:rsidRPr="00967A29">
              <w:rPr>
                <w:rFonts w:ascii="Times New Roman" w:hAnsi="Times New Roman" w:cs="Times New Roman"/>
                <w:color w:val="000000" w:themeColor="text1"/>
              </w:rPr>
              <w:t xml:space="preserve">Studies </w:t>
            </w:r>
            <w:r>
              <w:rPr>
                <w:rFonts w:ascii="Times New Roman" w:hAnsi="Times New Roman" w:cs="Times New Roman"/>
                <w:color w:val="000000" w:themeColor="text1"/>
              </w:rPr>
              <w:t>conducted</w:t>
            </w:r>
            <w:r w:rsidRPr="00967A29">
              <w:rPr>
                <w:rFonts w:ascii="Times New Roman" w:hAnsi="Times New Roman" w:cs="Times New Roman"/>
                <w:color w:val="000000" w:themeColor="text1"/>
              </w:rPr>
              <w:t xml:space="preserve"> </w:t>
            </w:r>
            <w:r>
              <w:rPr>
                <w:rFonts w:ascii="Times New Roman" w:hAnsi="Times New Roman" w:cs="Times New Roman"/>
                <w:color w:val="000000" w:themeColor="text1"/>
              </w:rPr>
              <w:t>in and after 1998</w:t>
            </w:r>
          </w:p>
        </w:tc>
        <w:tc>
          <w:tcPr>
            <w:tcW w:w="2419" w:type="dxa"/>
          </w:tcPr>
          <w:p w14:paraId="576B226E" w14:textId="77777777" w:rsidR="004C16D6" w:rsidRDefault="004C16D6" w:rsidP="00C82C3D">
            <w:pPr>
              <w:jc w:val="center"/>
              <w:rPr>
                <w:rFonts w:ascii="Times New Roman" w:hAnsi="Times New Roman" w:cs="Times New Roman"/>
              </w:rPr>
            </w:pPr>
            <w:r>
              <w:rPr>
                <w:rFonts w:ascii="Times New Roman" w:hAnsi="Times New Roman" w:cs="Times New Roman"/>
              </w:rPr>
              <w:t>1</w:t>
            </w:r>
          </w:p>
        </w:tc>
        <w:tc>
          <w:tcPr>
            <w:tcW w:w="3119" w:type="dxa"/>
          </w:tcPr>
          <w:p w14:paraId="4414B9FE" w14:textId="77777777" w:rsidR="004C16D6" w:rsidRDefault="004C16D6" w:rsidP="00C82C3D">
            <w:pPr>
              <w:jc w:val="center"/>
              <w:rPr>
                <w:rFonts w:ascii="Times New Roman" w:hAnsi="Times New Roman" w:cs="Times New Roman"/>
              </w:rPr>
            </w:pPr>
            <w:r>
              <w:rPr>
                <w:rFonts w:ascii="Times New Roman" w:hAnsi="Times New Roman" w:cs="Times New Roman"/>
              </w:rPr>
              <w:t>6342 (676)</w:t>
            </w:r>
          </w:p>
        </w:tc>
        <w:tc>
          <w:tcPr>
            <w:tcW w:w="3118" w:type="dxa"/>
          </w:tcPr>
          <w:p w14:paraId="6A300B8E" w14:textId="77777777" w:rsidR="004C16D6" w:rsidRDefault="004C16D6" w:rsidP="00C82C3D">
            <w:pPr>
              <w:jc w:val="center"/>
              <w:rPr>
                <w:rFonts w:ascii="Times New Roman" w:hAnsi="Times New Roman" w:cs="Times New Roman"/>
              </w:rPr>
            </w:pPr>
            <w:r>
              <w:rPr>
                <w:rFonts w:ascii="Times New Roman" w:hAnsi="Times New Roman" w:cs="Times New Roman"/>
              </w:rPr>
              <w:t>5.0 (4.6 to 5.4)</w:t>
            </w:r>
          </w:p>
        </w:tc>
      </w:tr>
      <w:tr w:rsidR="004C16D6" w14:paraId="2585BA3F" w14:textId="77777777" w:rsidTr="00C82C3D">
        <w:trPr>
          <w:trHeight w:val="254"/>
        </w:trPr>
        <w:tc>
          <w:tcPr>
            <w:tcW w:w="13745" w:type="dxa"/>
            <w:gridSpan w:val="4"/>
          </w:tcPr>
          <w:p w14:paraId="166E6E2F" w14:textId="77777777" w:rsidR="004C16D6" w:rsidRDefault="004C16D6" w:rsidP="00C82C3D">
            <w:pPr>
              <w:rPr>
                <w:rFonts w:ascii="Times New Roman" w:hAnsi="Times New Roman" w:cs="Times New Roman"/>
              </w:rPr>
            </w:pPr>
            <w:r w:rsidRPr="004554FE">
              <w:rPr>
                <w:rFonts w:ascii="Times New Roman" w:hAnsi="Times New Roman" w:cs="Times New Roman"/>
                <w:b/>
                <w:bCs/>
              </w:rPr>
              <w:t>Study region</w:t>
            </w:r>
            <w:r>
              <w:rPr>
                <w:rFonts w:ascii="Times New Roman" w:hAnsi="Times New Roman" w:cs="Times New Roman"/>
                <w:b/>
                <w:bCs/>
              </w:rPr>
              <w:t xml:space="preserve"> (n = 5) </w:t>
            </w:r>
          </w:p>
        </w:tc>
      </w:tr>
      <w:tr w:rsidR="004C16D6" w14:paraId="4DED8481" w14:textId="77777777" w:rsidTr="00C82C3D">
        <w:trPr>
          <w:trHeight w:val="266"/>
        </w:trPr>
        <w:tc>
          <w:tcPr>
            <w:tcW w:w="5089" w:type="dxa"/>
          </w:tcPr>
          <w:p w14:paraId="1646CD12" w14:textId="77777777" w:rsidR="004C16D6" w:rsidRDefault="004C16D6" w:rsidP="00C82C3D">
            <w:pPr>
              <w:rPr>
                <w:rFonts w:ascii="Times New Roman" w:hAnsi="Times New Roman" w:cs="Times New Roman"/>
              </w:rPr>
            </w:pPr>
            <w:r>
              <w:rPr>
                <w:rFonts w:ascii="Times New Roman" w:hAnsi="Times New Roman" w:cs="Times New Roman"/>
              </w:rPr>
              <w:t>USA</w:t>
            </w:r>
          </w:p>
        </w:tc>
        <w:tc>
          <w:tcPr>
            <w:tcW w:w="2419" w:type="dxa"/>
          </w:tcPr>
          <w:p w14:paraId="3535D846" w14:textId="77777777" w:rsidR="004C16D6" w:rsidRDefault="004C16D6" w:rsidP="00C82C3D">
            <w:pPr>
              <w:jc w:val="center"/>
              <w:rPr>
                <w:rFonts w:ascii="Times New Roman" w:hAnsi="Times New Roman" w:cs="Times New Roman"/>
              </w:rPr>
            </w:pPr>
            <w:r>
              <w:rPr>
                <w:rFonts w:ascii="Times New Roman" w:hAnsi="Times New Roman" w:cs="Times New Roman"/>
              </w:rPr>
              <w:t>2</w:t>
            </w:r>
          </w:p>
        </w:tc>
        <w:tc>
          <w:tcPr>
            <w:tcW w:w="3119" w:type="dxa"/>
          </w:tcPr>
          <w:p w14:paraId="6DB6B9C3" w14:textId="77777777" w:rsidR="004C16D6" w:rsidRDefault="004C16D6" w:rsidP="00C82C3D">
            <w:pPr>
              <w:jc w:val="center"/>
              <w:rPr>
                <w:rFonts w:ascii="Times New Roman" w:hAnsi="Times New Roman" w:cs="Times New Roman"/>
              </w:rPr>
            </w:pPr>
            <w:r>
              <w:rPr>
                <w:rFonts w:ascii="Times New Roman" w:hAnsi="Times New Roman" w:cs="Times New Roman"/>
              </w:rPr>
              <w:t>85 (36)</w:t>
            </w:r>
          </w:p>
        </w:tc>
        <w:tc>
          <w:tcPr>
            <w:tcW w:w="3118" w:type="dxa"/>
          </w:tcPr>
          <w:p w14:paraId="160160DC" w14:textId="77777777" w:rsidR="004C16D6" w:rsidRDefault="004C16D6" w:rsidP="00C82C3D">
            <w:pPr>
              <w:jc w:val="center"/>
              <w:rPr>
                <w:rFonts w:ascii="Times New Roman" w:hAnsi="Times New Roman" w:cs="Times New Roman"/>
              </w:rPr>
            </w:pPr>
            <w:r>
              <w:rPr>
                <w:rFonts w:ascii="Times New Roman" w:hAnsi="Times New Roman" w:cs="Times New Roman"/>
              </w:rPr>
              <w:t>9.2 (5.6 to 15.0)</w:t>
            </w:r>
          </w:p>
        </w:tc>
      </w:tr>
      <w:tr w:rsidR="004C16D6" w14:paraId="1538DF1F" w14:textId="77777777" w:rsidTr="00C82C3D">
        <w:trPr>
          <w:trHeight w:val="254"/>
        </w:trPr>
        <w:tc>
          <w:tcPr>
            <w:tcW w:w="5089" w:type="dxa"/>
          </w:tcPr>
          <w:p w14:paraId="2C0125A0" w14:textId="77777777" w:rsidR="004C16D6" w:rsidRDefault="004C16D6" w:rsidP="00C82C3D">
            <w:pPr>
              <w:rPr>
                <w:rFonts w:ascii="Times New Roman" w:hAnsi="Times New Roman" w:cs="Times New Roman"/>
              </w:rPr>
            </w:pPr>
            <w:r>
              <w:rPr>
                <w:rFonts w:ascii="Times New Roman" w:hAnsi="Times New Roman" w:cs="Times New Roman"/>
              </w:rPr>
              <w:t>The rest of the world</w:t>
            </w:r>
          </w:p>
        </w:tc>
        <w:tc>
          <w:tcPr>
            <w:tcW w:w="2419" w:type="dxa"/>
          </w:tcPr>
          <w:p w14:paraId="430D4005" w14:textId="77777777" w:rsidR="004C16D6" w:rsidRDefault="004C16D6" w:rsidP="00C82C3D">
            <w:pPr>
              <w:jc w:val="center"/>
              <w:rPr>
                <w:rFonts w:ascii="Times New Roman" w:hAnsi="Times New Roman" w:cs="Times New Roman"/>
              </w:rPr>
            </w:pPr>
            <w:r>
              <w:rPr>
                <w:rFonts w:ascii="Times New Roman" w:hAnsi="Times New Roman" w:cs="Times New Roman"/>
              </w:rPr>
              <w:t>3</w:t>
            </w:r>
          </w:p>
        </w:tc>
        <w:tc>
          <w:tcPr>
            <w:tcW w:w="3119" w:type="dxa"/>
          </w:tcPr>
          <w:p w14:paraId="6E5DD1EF" w14:textId="77777777" w:rsidR="004C16D6" w:rsidRPr="00550787"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6686</w:t>
            </w:r>
            <w:r w:rsidRPr="00550787">
              <w:rPr>
                <w:rFonts w:ascii="Times New Roman" w:hAnsi="Times New Roman" w:cs="Times New Roman"/>
                <w:color w:val="000000" w:themeColor="text1"/>
              </w:rPr>
              <w:t xml:space="preserve"> (</w:t>
            </w:r>
            <w:r>
              <w:rPr>
                <w:rFonts w:ascii="Times New Roman" w:hAnsi="Times New Roman" w:cs="Times New Roman"/>
                <w:color w:val="000000" w:themeColor="text1"/>
              </w:rPr>
              <w:t>856</w:t>
            </w:r>
            <w:r w:rsidRPr="00550787">
              <w:rPr>
                <w:rFonts w:ascii="Times New Roman" w:hAnsi="Times New Roman" w:cs="Times New Roman"/>
                <w:color w:val="000000" w:themeColor="text1"/>
              </w:rPr>
              <w:t>)</w:t>
            </w:r>
          </w:p>
        </w:tc>
        <w:tc>
          <w:tcPr>
            <w:tcW w:w="3118" w:type="dxa"/>
          </w:tcPr>
          <w:p w14:paraId="204BC107" w14:textId="77777777" w:rsidR="004C16D6" w:rsidRDefault="004C16D6" w:rsidP="00C82C3D">
            <w:pPr>
              <w:jc w:val="center"/>
              <w:rPr>
                <w:rFonts w:ascii="Times New Roman" w:hAnsi="Times New Roman" w:cs="Times New Roman"/>
              </w:rPr>
            </w:pPr>
            <w:r>
              <w:rPr>
                <w:rFonts w:ascii="Times New Roman" w:hAnsi="Times New Roman" w:cs="Times New Roman"/>
              </w:rPr>
              <w:t>4.8 (4.0 to 5.9)</w:t>
            </w:r>
          </w:p>
        </w:tc>
      </w:tr>
      <w:tr w:rsidR="004C16D6" w14:paraId="0A155BBE" w14:textId="77777777" w:rsidTr="00C82C3D">
        <w:trPr>
          <w:trHeight w:val="254"/>
        </w:trPr>
        <w:tc>
          <w:tcPr>
            <w:tcW w:w="13745" w:type="dxa"/>
            <w:gridSpan w:val="4"/>
          </w:tcPr>
          <w:p w14:paraId="41D456DE" w14:textId="77777777" w:rsidR="004C16D6" w:rsidRDefault="004C16D6" w:rsidP="00C82C3D">
            <w:pPr>
              <w:rPr>
                <w:rFonts w:ascii="Times New Roman" w:hAnsi="Times New Roman" w:cs="Times New Roman"/>
              </w:rPr>
            </w:pPr>
            <w:r w:rsidRPr="004554FE">
              <w:rPr>
                <w:rFonts w:ascii="Times New Roman" w:hAnsi="Times New Roman" w:cs="Times New Roman"/>
                <w:b/>
                <w:bCs/>
              </w:rPr>
              <w:t>Design</w:t>
            </w:r>
            <w:r>
              <w:rPr>
                <w:rFonts w:ascii="Times New Roman" w:hAnsi="Times New Roman" w:cs="Times New Roman"/>
                <w:b/>
                <w:bCs/>
              </w:rPr>
              <w:t xml:space="preserve"> (n = 5)</w:t>
            </w:r>
          </w:p>
        </w:tc>
      </w:tr>
      <w:tr w:rsidR="004C16D6" w14:paraId="174C2D8E" w14:textId="77777777" w:rsidTr="00C82C3D">
        <w:trPr>
          <w:trHeight w:val="254"/>
        </w:trPr>
        <w:tc>
          <w:tcPr>
            <w:tcW w:w="5089" w:type="dxa"/>
            <w:shd w:val="clear" w:color="auto" w:fill="auto"/>
          </w:tcPr>
          <w:p w14:paraId="706D3A5F" w14:textId="77777777" w:rsidR="004C16D6" w:rsidRPr="005C311C" w:rsidRDefault="004C16D6" w:rsidP="00C82C3D">
            <w:pPr>
              <w:rPr>
                <w:rFonts w:ascii="Times New Roman" w:hAnsi="Times New Roman" w:cs="Times New Roman"/>
                <w:color w:val="000000" w:themeColor="text1"/>
              </w:rPr>
            </w:pPr>
            <w:r w:rsidRPr="005C311C">
              <w:rPr>
                <w:rFonts w:ascii="Times New Roman" w:hAnsi="Times New Roman" w:cs="Times New Roman"/>
                <w:color w:val="000000" w:themeColor="text1"/>
              </w:rPr>
              <w:t>Cohort</w:t>
            </w:r>
          </w:p>
        </w:tc>
        <w:tc>
          <w:tcPr>
            <w:tcW w:w="2419" w:type="dxa"/>
            <w:shd w:val="clear" w:color="auto" w:fill="auto"/>
          </w:tcPr>
          <w:p w14:paraId="2965511D" w14:textId="77777777" w:rsidR="004C16D6" w:rsidRPr="005C311C"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119" w:type="dxa"/>
            <w:shd w:val="clear" w:color="auto" w:fill="auto"/>
          </w:tcPr>
          <w:p w14:paraId="2EE59017" w14:textId="77777777" w:rsidR="004C16D6" w:rsidRPr="005C311C"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56</w:t>
            </w:r>
            <w:r w:rsidRPr="005C311C">
              <w:rPr>
                <w:rFonts w:ascii="Times New Roman" w:hAnsi="Times New Roman" w:cs="Times New Roman"/>
                <w:color w:val="000000" w:themeColor="text1"/>
              </w:rPr>
              <w:t xml:space="preserve"> (</w:t>
            </w:r>
            <w:r>
              <w:rPr>
                <w:rFonts w:ascii="Times New Roman" w:hAnsi="Times New Roman" w:cs="Times New Roman"/>
                <w:color w:val="000000" w:themeColor="text1"/>
              </w:rPr>
              <w:t>14</w:t>
            </w:r>
            <w:r w:rsidRPr="005C311C">
              <w:rPr>
                <w:rFonts w:ascii="Times New Roman" w:hAnsi="Times New Roman" w:cs="Times New Roman"/>
                <w:color w:val="000000" w:themeColor="text1"/>
              </w:rPr>
              <w:t>)</w:t>
            </w:r>
          </w:p>
        </w:tc>
        <w:tc>
          <w:tcPr>
            <w:tcW w:w="3118" w:type="dxa"/>
            <w:shd w:val="clear" w:color="auto" w:fill="auto"/>
          </w:tcPr>
          <w:p w14:paraId="37D591EE" w14:textId="77777777" w:rsidR="004C16D6" w:rsidRPr="005C311C"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9.9</w:t>
            </w:r>
            <w:r w:rsidRPr="005C311C">
              <w:rPr>
                <w:rFonts w:ascii="Times New Roman" w:hAnsi="Times New Roman" w:cs="Times New Roman"/>
                <w:color w:val="000000" w:themeColor="text1"/>
              </w:rPr>
              <w:t xml:space="preserve"> (</w:t>
            </w:r>
            <w:r>
              <w:rPr>
                <w:rFonts w:ascii="Times New Roman" w:hAnsi="Times New Roman" w:cs="Times New Roman"/>
                <w:color w:val="000000" w:themeColor="text1"/>
              </w:rPr>
              <w:t>5.4</w:t>
            </w:r>
            <w:r w:rsidRPr="005C311C">
              <w:rPr>
                <w:rFonts w:ascii="Times New Roman" w:hAnsi="Times New Roman" w:cs="Times New Roman"/>
                <w:color w:val="000000" w:themeColor="text1"/>
              </w:rPr>
              <w:t xml:space="preserve"> to </w:t>
            </w:r>
            <w:r>
              <w:rPr>
                <w:rFonts w:ascii="Times New Roman" w:hAnsi="Times New Roman" w:cs="Times New Roman"/>
                <w:color w:val="000000" w:themeColor="text1"/>
              </w:rPr>
              <w:t>18.2</w:t>
            </w:r>
            <w:r w:rsidRPr="005C311C">
              <w:rPr>
                <w:rFonts w:ascii="Times New Roman" w:hAnsi="Times New Roman" w:cs="Times New Roman"/>
                <w:color w:val="000000" w:themeColor="text1"/>
              </w:rPr>
              <w:t>)</w:t>
            </w:r>
          </w:p>
        </w:tc>
      </w:tr>
      <w:tr w:rsidR="004C16D6" w14:paraId="4E7713F8" w14:textId="77777777" w:rsidTr="00C82C3D">
        <w:trPr>
          <w:trHeight w:val="254"/>
        </w:trPr>
        <w:tc>
          <w:tcPr>
            <w:tcW w:w="5089" w:type="dxa"/>
          </w:tcPr>
          <w:p w14:paraId="607C6F1C" w14:textId="77777777" w:rsidR="004C16D6" w:rsidRPr="00FD4C7F" w:rsidRDefault="004C16D6" w:rsidP="00C82C3D">
            <w:pPr>
              <w:rPr>
                <w:rFonts w:ascii="Times New Roman" w:hAnsi="Times New Roman" w:cs="Times New Roman"/>
                <w:color w:val="000000" w:themeColor="text1"/>
              </w:rPr>
            </w:pPr>
            <w:r w:rsidRPr="00FD4C7F">
              <w:rPr>
                <w:rFonts w:ascii="Times New Roman" w:hAnsi="Times New Roman" w:cs="Times New Roman"/>
                <w:color w:val="000000" w:themeColor="text1"/>
              </w:rPr>
              <w:t>Cross-sectional</w:t>
            </w:r>
          </w:p>
        </w:tc>
        <w:tc>
          <w:tcPr>
            <w:tcW w:w="2419" w:type="dxa"/>
          </w:tcPr>
          <w:p w14:paraId="20BF6CCD" w14:textId="77777777" w:rsidR="004C16D6" w:rsidRPr="00FD4C7F"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119" w:type="dxa"/>
          </w:tcPr>
          <w:p w14:paraId="6ABDAFF7" w14:textId="77777777" w:rsidR="004C16D6" w:rsidRPr="00FD4C7F"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6715</w:t>
            </w:r>
            <w:r w:rsidRPr="00FD4C7F">
              <w:rPr>
                <w:rFonts w:ascii="Times New Roman" w:hAnsi="Times New Roman" w:cs="Times New Roman"/>
                <w:color w:val="000000" w:themeColor="text1"/>
              </w:rPr>
              <w:t xml:space="preserve"> (</w:t>
            </w:r>
            <w:r>
              <w:rPr>
                <w:rFonts w:ascii="Times New Roman" w:hAnsi="Times New Roman" w:cs="Times New Roman"/>
                <w:color w:val="000000" w:themeColor="text1"/>
              </w:rPr>
              <w:t>878</w:t>
            </w:r>
            <w:r w:rsidRPr="00FD4C7F">
              <w:rPr>
                <w:rFonts w:ascii="Times New Roman" w:hAnsi="Times New Roman" w:cs="Times New Roman"/>
                <w:color w:val="000000" w:themeColor="text1"/>
              </w:rPr>
              <w:t>)</w:t>
            </w:r>
          </w:p>
        </w:tc>
        <w:tc>
          <w:tcPr>
            <w:tcW w:w="3118" w:type="dxa"/>
          </w:tcPr>
          <w:p w14:paraId="0A14791D" w14:textId="77777777" w:rsidR="004C16D6" w:rsidRPr="00FD4C7F"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4.9</w:t>
            </w:r>
            <w:r w:rsidRPr="00FD4C7F">
              <w:rPr>
                <w:rFonts w:ascii="Times New Roman" w:hAnsi="Times New Roman" w:cs="Times New Roman"/>
                <w:color w:val="000000" w:themeColor="text1"/>
              </w:rPr>
              <w:t xml:space="preserve"> (</w:t>
            </w:r>
            <w:r>
              <w:rPr>
                <w:rFonts w:ascii="Times New Roman" w:hAnsi="Times New Roman" w:cs="Times New Roman"/>
                <w:color w:val="000000" w:themeColor="text1"/>
              </w:rPr>
              <w:t>4.1</w:t>
            </w:r>
            <w:r w:rsidRPr="00FD4C7F">
              <w:rPr>
                <w:rFonts w:ascii="Times New Roman" w:hAnsi="Times New Roman" w:cs="Times New Roman"/>
                <w:color w:val="000000" w:themeColor="text1"/>
              </w:rPr>
              <w:t xml:space="preserve"> to </w:t>
            </w:r>
            <w:r>
              <w:rPr>
                <w:rFonts w:ascii="Times New Roman" w:hAnsi="Times New Roman" w:cs="Times New Roman"/>
                <w:color w:val="000000" w:themeColor="text1"/>
              </w:rPr>
              <w:t>6.0</w:t>
            </w:r>
            <w:r w:rsidRPr="00FD4C7F">
              <w:rPr>
                <w:rFonts w:ascii="Times New Roman" w:hAnsi="Times New Roman" w:cs="Times New Roman"/>
                <w:color w:val="000000" w:themeColor="text1"/>
              </w:rPr>
              <w:t>)</w:t>
            </w:r>
          </w:p>
        </w:tc>
      </w:tr>
      <w:tr w:rsidR="004C16D6" w14:paraId="18D73592" w14:textId="77777777" w:rsidTr="00C82C3D">
        <w:trPr>
          <w:trHeight w:val="254"/>
        </w:trPr>
        <w:tc>
          <w:tcPr>
            <w:tcW w:w="13745" w:type="dxa"/>
            <w:gridSpan w:val="4"/>
          </w:tcPr>
          <w:p w14:paraId="4945E10B" w14:textId="77777777" w:rsidR="004C16D6" w:rsidRPr="00436669" w:rsidRDefault="004C16D6" w:rsidP="00C82C3D">
            <w:pPr>
              <w:rPr>
                <w:rFonts w:ascii="Times New Roman" w:hAnsi="Times New Roman" w:cs="Times New Roman"/>
                <w:color w:val="FF0000"/>
              </w:rPr>
            </w:pPr>
            <w:r w:rsidRPr="00B7377D">
              <w:rPr>
                <w:rFonts w:ascii="Times New Roman" w:hAnsi="Times New Roman" w:cs="Times New Roman"/>
                <w:b/>
                <w:bCs/>
                <w:color w:val="000000" w:themeColor="text1"/>
              </w:rPr>
              <w:t xml:space="preserve">Adjustment (n = </w:t>
            </w:r>
            <w:r>
              <w:rPr>
                <w:rFonts w:ascii="Times New Roman" w:hAnsi="Times New Roman" w:cs="Times New Roman"/>
                <w:b/>
                <w:bCs/>
                <w:color w:val="000000" w:themeColor="text1"/>
              </w:rPr>
              <w:t>5</w:t>
            </w:r>
            <w:r w:rsidRPr="00B7377D">
              <w:rPr>
                <w:rFonts w:ascii="Times New Roman" w:hAnsi="Times New Roman" w:cs="Times New Roman"/>
                <w:b/>
                <w:bCs/>
                <w:color w:val="000000" w:themeColor="text1"/>
              </w:rPr>
              <w:t>)</w:t>
            </w:r>
          </w:p>
        </w:tc>
      </w:tr>
      <w:tr w:rsidR="004C16D6" w14:paraId="2E011533" w14:textId="77777777" w:rsidTr="00C82C3D">
        <w:trPr>
          <w:trHeight w:val="254"/>
        </w:trPr>
        <w:tc>
          <w:tcPr>
            <w:tcW w:w="5089" w:type="dxa"/>
          </w:tcPr>
          <w:p w14:paraId="132EDBF6" w14:textId="77777777" w:rsidR="004C16D6" w:rsidRPr="005273EB" w:rsidRDefault="004C16D6" w:rsidP="00C82C3D">
            <w:pPr>
              <w:rPr>
                <w:rFonts w:ascii="Times New Roman" w:hAnsi="Times New Roman" w:cs="Times New Roman"/>
                <w:color w:val="000000" w:themeColor="text1"/>
              </w:rPr>
            </w:pPr>
            <w:r w:rsidRPr="005273EB">
              <w:rPr>
                <w:rFonts w:ascii="Times New Roman" w:hAnsi="Times New Roman" w:cs="Times New Roman"/>
                <w:color w:val="000000" w:themeColor="text1"/>
              </w:rPr>
              <w:t>With adjustment</w:t>
            </w:r>
          </w:p>
        </w:tc>
        <w:tc>
          <w:tcPr>
            <w:tcW w:w="2419" w:type="dxa"/>
          </w:tcPr>
          <w:p w14:paraId="07B92F82" w14:textId="77777777" w:rsidR="004C16D6" w:rsidRPr="0023687E"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3119" w:type="dxa"/>
          </w:tcPr>
          <w:p w14:paraId="6660381C" w14:textId="77777777" w:rsidR="004C16D6" w:rsidRPr="0023687E"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344 (180)</w:t>
            </w:r>
          </w:p>
        </w:tc>
        <w:tc>
          <w:tcPr>
            <w:tcW w:w="3118" w:type="dxa"/>
          </w:tcPr>
          <w:p w14:paraId="1455789F" w14:textId="77777777" w:rsidR="004C16D6" w:rsidRPr="00674A94" w:rsidRDefault="004C16D6" w:rsidP="00C82C3D">
            <w:pPr>
              <w:jc w:val="center"/>
              <w:rPr>
                <w:rFonts w:ascii="Times New Roman" w:hAnsi="Times New Roman" w:cs="Times New Roman"/>
                <w:color w:val="FF0000"/>
              </w:rPr>
            </w:pPr>
            <w:r>
              <w:rPr>
                <w:rFonts w:ascii="Times New Roman" w:hAnsi="Times New Roman" w:cs="Times New Roman"/>
                <w:color w:val="000000" w:themeColor="text1"/>
              </w:rPr>
              <w:t>4.8</w:t>
            </w:r>
            <w:r w:rsidRPr="00100B1C">
              <w:rPr>
                <w:rFonts w:ascii="Times New Roman" w:hAnsi="Times New Roman" w:cs="Times New Roman"/>
                <w:color w:val="000000" w:themeColor="text1"/>
              </w:rPr>
              <w:t xml:space="preserve"> (</w:t>
            </w:r>
            <w:r>
              <w:rPr>
                <w:rFonts w:ascii="Times New Roman" w:hAnsi="Times New Roman" w:cs="Times New Roman"/>
                <w:color w:val="000000" w:themeColor="text1"/>
              </w:rPr>
              <w:t>2.9</w:t>
            </w:r>
            <w:r w:rsidRPr="00100B1C">
              <w:rPr>
                <w:rFonts w:ascii="Times New Roman" w:hAnsi="Times New Roman" w:cs="Times New Roman"/>
                <w:color w:val="000000" w:themeColor="text1"/>
              </w:rPr>
              <w:t xml:space="preserve"> to </w:t>
            </w:r>
            <w:r>
              <w:rPr>
                <w:rFonts w:ascii="Times New Roman" w:hAnsi="Times New Roman" w:cs="Times New Roman"/>
                <w:color w:val="000000" w:themeColor="text1"/>
              </w:rPr>
              <w:t>7.9</w:t>
            </w:r>
            <w:r w:rsidRPr="00100B1C">
              <w:rPr>
                <w:rFonts w:ascii="Times New Roman" w:hAnsi="Times New Roman" w:cs="Times New Roman"/>
                <w:color w:val="000000" w:themeColor="text1"/>
              </w:rPr>
              <w:t>)</w:t>
            </w:r>
          </w:p>
        </w:tc>
      </w:tr>
      <w:tr w:rsidR="004C16D6" w14:paraId="088C110F" w14:textId="77777777" w:rsidTr="00C82C3D">
        <w:trPr>
          <w:trHeight w:val="254"/>
        </w:trPr>
        <w:tc>
          <w:tcPr>
            <w:tcW w:w="5089" w:type="dxa"/>
          </w:tcPr>
          <w:p w14:paraId="7A970A29" w14:textId="77777777" w:rsidR="004C16D6" w:rsidRPr="005273EB" w:rsidRDefault="004C16D6" w:rsidP="00C82C3D">
            <w:pPr>
              <w:rPr>
                <w:rFonts w:ascii="Times New Roman" w:hAnsi="Times New Roman" w:cs="Times New Roman"/>
                <w:color w:val="000000" w:themeColor="text1"/>
              </w:rPr>
            </w:pPr>
            <w:r w:rsidRPr="005273EB">
              <w:rPr>
                <w:rFonts w:ascii="Times New Roman" w:hAnsi="Times New Roman" w:cs="Times New Roman"/>
                <w:color w:val="000000" w:themeColor="text1"/>
              </w:rPr>
              <w:t>Without adjustment</w:t>
            </w:r>
          </w:p>
        </w:tc>
        <w:tc>
          <w:tcPr>
            <w:tcW w:w="2419" w:type="dxa"/>
          </w:tcPr>
          <w:p w14:paraId="0F6DAF6C" w14:textId="77777777" w:rsidR="004C16D6" w:rsidRPr="0023687E"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119" w:type="dxa"/>
          </w:tcPr>
          <w:p w14:paraId="7DEF84B1" w14:textId="77777777" w:rsidR="004C16D6" w:rsidRPr="0023687E"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6427 (712)</w:t>
            </w:r>
          </w:p>
        </w:tc>
        <w:tc>
          <w:tcPr>
            <w:tcW w:w="3118" w:type="dxa"/>
          </w:tcPr>
          <w:p w14:paraId="68C27EEC" w14:textId="77777777" w:rsidR="004C16D6" w:rsidRPr="00674A94" w:rsidRDefault="004C16D6" w:rsidP="00C82C3D">
            <w:pPr>
              <w:jc w:val="center"/>
              <w:rPr>
                <w:rFonts w:ascii="Times New Roman" w:hAnsi="Times New Roman" w:cs="Times New Roman"/>
                <w:color w:val="FF0000"/>
              </w:rPr>
            </w:pPr>
            <w:r>
              <w:rPr>
                <w:rFonts w:ascii="Times New Roman" w:hAnsi="Times New Roman" w:cs="Times New Roman"/>
                <w:color w:val="000000" w:themeColor="text1"/>
              </w:rPr>
              <w:t>6.7</w:t>
            </w:r>
            <w:r w:rsidRPr="004F5E82">
              <w:rPr>
                <w:rFonts w:ascii="Times New Roman" w:hAnsi="Times New Roman" w:cs="Times New Roman"/>
                <w:color w:val="000000" w:themeColor="text1"/>
              </w:rPr>
              <w:t xml:space="preserve"> (</w:t>
            </w:r>
            <w:r>
              <w:rPr>
                <w:rFonts w:ascii="Times New Roman" w:hAnsi="Times New Roman" w:cs="Times New Roman"/>
                <w:color w:val="000000" w:themeColor="text1"/>
              </w:rPr>
              <w:t>4.0</w:t>
            </w:r>
            <w:r w:rsidRPr="004F5E82">
              <w:rPr>
                <w:rFonts w:ascii="Times New Roman" w:hAnsi="Times New Roman" w:cs="Times New Roman"/>
                <w:color w:val="000000" w:themeColor="text1"/>
              </w:rPr>
              <w:t xml:space="preserve"> to </w:t>
            </w:r>
            <w:r>
              <w:rPr>
                <w:rFonts w:ascii="Times New Roman" w:hAnsi="Times New Roman" w:cs="Times New Roman"/>
                <w:color w:val="000000" w:themeColor="text1"/>
              </w:rPr>
              <w:t>11.0</w:t>
            </w:r>
            <w:r w:rsidRPr="004F5E82">
              <w:rPr>
                <w:rFonts w:ascii="Times New Roman" w:hAnsi="Times New Roman" w:cs="Times New Roman"/>
                <w:color w:val="000000" w:themeColor="text1"/>
              </w:rPr>
              <w:t>)</w:t>
            </w:r>
          </w:p>
        </w:tc>
      </w:tr>
      <w:tr w:rsidR="004C16D6" w14:paraId="7524B7DC" w14:textId="77777777" w:rsidTr="00C82C3D">
        <w:trPr>
          <w:trHeight w:val="254"/>
        </w:trPr>
        <w:tc>
          <w:tcPr>
            <w:tcW w:w="13745" w:type="dxa"/>
            <w:gridSpan w:val="4"/>
          </w:tcPr>
          <w:p w14:paraId="00772074" w14:textId="77777777" w:rsidR="004C16D6" w:rsidRDefault="004C16D6" w:rsidP="00C82C3D">
            <w:pPr>
              <w:rPr>
                <w:rFonts w:ascii="Times New Roman" w:hAnsi="Times New Roman" w:cs="Times New Roman"/>
              </w:rPr>
            </w:pPr>
            <w:r w:rsidRPr="00ED18D6">
              <w:rPr>
                <w:rFonts w:ascii="Times New Roman" w:hAnsi="Times New Roman" w:cs="Times New Roman"/>
                <w:b/>
                <w:bCs/>
              </w:rPr>
              <w:t>Comparison group</w:t>
            </w:r>
            <w:r>
              <w:rPr>
                <w:rFonts w:ascii="Times New Roman" w:hAnsi="Times New Roman" w:cs="Times New Roman"/>
                <w:b/>
                <w:bCs/>
              </w:rPr>
              <w:t xml:space="preserve"> (n = 5)</w:t>
            </w:r>
          </w:p>
        </w:tc>
      </w:tr>
      <w:tr w:rsidR="004C16D6" w14:paraId="4D0036B2" w14:textId="77777777" w:rsidTr="00C82C3D">
        <w:trPr>
          <w:trHeight w:val="254"/>
        </w:trPr>
        <w:tc>
          <w:tcPr>
            <w:tcW w:w="5089" w:type="dxa"/>
          </w:tcPr>
          <w:p w14:paraId="1CAE7C32" w14:textId="77777777" w:rsidR="004C16D6" w:rsidRPr="00EC132C" w:rsidRDefault="004C16D6" w:rsidP="00C82C3D">
            <w:pPr>
              <w:rPr>
                <w:rFonts w:ascii="Times New Roman" w:hAnsi="Times New Roman" w:cs="Times New Roman"/>
                <w:color w:val="000000" w:themeColor="text1"/>
              </w:rPr>
            </w:pPr>
            <w:r w:rsidRPr="00EC132C">
              <w:rPr>
                <w:rFonts w:ascii="Times New Roman" w:hAnsi="Times New Roman" w:cs="Times New Roman"/>
                <w:color w:val="000000" w:themeColor="text1"/>
              </w:rPr>
              <w:t>General population</w:t>
            </w:r>
          </w:p>
        </w:tc>
        <w:tc>
          <w:tcPr>
            <w:tcW w:w="2419" w:type="dxa"/>
          </w:tcPr>
          <w:p w14:paraId="6CDF402F" w14:textId="77777777" w:rsidR="004C16D6" w:rsidRPr="001108E9"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3119" w:type="dxa"/>
          </w:tcPr>
          <w:p w14:paraId="4BAE49DA" w14:textId="77777777" w:rsidR="004C16D6" w:rsidRPr="001108E9" w:rsidRDefault="004C16D6" w:rsidP="00C82C3D">
            <w:pPr>
              <w:jc w:val="center"/>
              <w:rPr>
                <w:rFonts w:ascii="Times New Roman" w:hAnsi="Times New Roman" w:cs="Times New Roman"/>
                <w:color w:val="000000" w:themeColor="text1"/>
              </w:rPr>
            </w:pPr>
            <w:r>
              <w:rPr>
                <w:rFonts w:ascii="Times New Roman" w:hAnsi="Times New Roman" w:cs="Times New Roman"/>
              </w:rPr>
              <w:t>429 (216)</w:t>
            </w:r>
          </w:p>
        </w:tc>
        <w:tc>
          <w:tcPr>
            <w:tcW w:w="3118" w:type="dxa"/>
          </w:tcPr>
          <w:p w14:paraId="785416EB" w14:textId="77777777" w:rsidR="004C16D6" w:rsidRPr="00612009"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6.2</w:t>
            </w:r>
            <w:r w:rsidRPr="00612009">
              <w:rPr>
                <w:rFonts w:ascii="Times New Roman" w:hAnsi="Times New Roman" w:cs="Times New Roman"/>
                <w:color w:val="000000" w:themeColor="text1"/>
              </w:rPr>
              <w:t xml:space="preserve"> (</w:t>
            </w:r>
            <w:r>
              <w:rPr>
                <w:rFonts w:ascii="Times New Roman" w:hAnsi="Times New Roman" w:cs="Times New Roman"/>
                <w:color w:val="000000" w:themeColor="text1"/>
              </w:rPr>
              <w:t>3.9</w:t>
            </w:r>
            <w:r w:rsidRPr="00612009">
              <w:rPr>
                <w:rFonts w:ascii="Times New Roman" w:hAnsi="Times New Roman" w:cs="Times New Roman"/>
                <w:color w:val="000000" w:themeColor="text1"/>
              </w:rPr>
              <w:t xml:space="preserve"> to </w:t>
            </w:r>
            <w:r>
              <w:rPr>
                <w:rFonts w:ascii="Times New Roman" w:hAnsi="Times New Roman" w:cs="Times New Roman"/>
                <w:color w:val="000000" w:themeColor="text1"/>
              </w:rPr>
              <w:t>10.0</w:t>
            </w:r>
            <w:r w:rsidRPr="00612009">
              <w:rPr>
                <w:rFonts w:ascii="Times New Roman" w:hAnsi="Times New Roman" w:cs="Times New Roman"/>
                <w:color w:val="000000" w:themeColor="text1"/>
              </w:rPr>
              <w:t>)</w:t>
            </w:r>
          </w:p>
        </w:tc>
      </w:tr>
      <w:tr w:rsidR="004C16D6" w14:paraId="560F1C6E" w14:textId="77777777" w:rsidTr="00C82C3D">
        <w:trPr>
          <w:trHeight w:val="254"/>
        </w:trPr>
        <w:tc>
          <w:tcPr>
            <w:tcW w:w="5089" w:type="dxa"/>
          </w:tcPr>
          <w:p w14:paraId="1C3F3849" w14:textId="77777777" w:rsidR="004C16D6" w:rsidRPr="00EC132C" w:rsidRDefault="004C16D6" w:rsidP="00C82C3D">
            <w:pPr>
              <w:rPr>
                <w:rFonts w:ascii="Times New Roman" w:hAnsi="Times New Roman" w:cs="Times New Roman"/>
                <w:color w:val="000000" w:themeColor="text1"/>
              </w:rPr>
            </w:pPr>
            <w:r w:rsidRPr="00EC132C">
              <w:rPr>
                <w:rFonts w:ascii="Times New Roman" w:hAnsi="Times New Roman" w:cs="Times New Roman"/>
                <w:color w:val="000000" w:themeColor="text1"/>
              </w:rPr>
              <w:t>General population without psychiatric disorders</w:t>
            </w:r>
          </w:p>
        </w:tc>
        <w:tc>
          <w:tcPr>
            <w:tcW w:w="2419" w:type="dxa"/>
          </w:tcPr>
          <w:p w14:paraId="405F1865" w14:textId="77777777" w:rsidR="004C16D6" w:rsidRPr="001108E9"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3119" w:type="dxa"/>
          </w:tcPr>
          <w:p w14:paraId="1B37A64C" w14:textId="77777777" w:rsidR="004C16D6" w:rsidRPr="001108E9"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6342 (676)</w:t>
            </w:r>
          </w:p>
        </w:tc>
        <w:tc>
          <w:tcPr>
            <w:tcW w:w="3118" w:type="dxa"/>
          </w:tcPr>
          <w:p w14:paraId="40F36FA6" w14:textId="77777777" w:rsidR="004C16D6" w:rsidRPr="00612009"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5.0</w:t>
            </w:r>
            <w:r w:rsidRPr="00612009">
              <w:rPr>
                <w:rFonts w:ascii="Times New Roman" w:hAnsi="Times New Roman" w:cs="Times New Roman"/>
                <w:color w:val="000000" w:themeColor="text1"/>
              </w:rPr>
              <w:t xml:space="preserve"> (</w:t>
            </w:r>
            <w:r>
              <w:rPr>
                <w:rFonts w:ascii="Times New Roman" w:hAnsi="Times New Roman" w:cs="Times New Roman"/>
                <w:color w:val="000000" w:themeColor="text1"/>
              </w:rPr>
              <w:t>4.6</w:t>
            </w:r>
            <w:r w:rsidRPr="00612009">
              <w:rPr>
                <w:rFonts w:ascii="Times New Roman" w:hAnsi="Times New Roman" w:cs="Times New Roman"/>
                <w:color w:val="000000" w:themeColor="text1"/>
              </w:rPr>
              <w:t xml:space="preserve"> to </w:t>
            </w:r>
            <w:r>
              <w:rPr>
                <w:rFonts w:ascii="Times New Roman" w:hAnsi="Times New Roman" w:cs="Times New Roman"/>
                <w:color w:val="000000" w:themeColor="text1"/>
              </w:rPr>
              <w:t>5.4</w:t>
            </w:r>
            <w:r w:rsidRPr="00612009">
              <w:rPr>
                <w:rFonts w:ascii="Times New Roman" w:hAnsi="Times New Roman" w:cs="Times New Roman"/>
                <w:color w:val="000000" w:themeColor="text1"/>
              </w:rPr>
              <w:t>)</w:t>
            </w:r>
          </w:p>
        </w:tc>
      </w:tr>
      <w:tr w:rsidR="004C16D6" w14:paraId="6C11919E" w14:textId="77777777" w:rsidTr="00C82C3D">
        <w:trPr>
          <w:trHeight w:val="254"/>
        </w:trPr>
        <w:tc>
          <w:tcPr>
            <w:tcW w:w="13745" w:type="dxa"/>
            <w:gridSpan w:val="4"/>
          </w:tcPr>
          <w:p w14:paraId="1CC27BBC" w14:textId="77777777" w:rsidR="004C16D6" w:rsidRPr="00DA481C" w:rsidRDefault="004C16D6" w:rsidP="00C82C3D">
            <w:pPr>
              <w:rPr>
                <w:rFonts w:ascii="Times New Roman" w:hAnsi="Times New Roman" w:cs="Times New Roman"/>
                <w:b/>
                <w:bCs/>
              </w:rPr>
            </w:pPr>
            <w:r w:rsidRPr="00DA481C">
              <w:rPr>
                <w:rFonts w:ascii="Times New Roman" w:hAnsi="Times New Roman" w:cs="Times New Roman"/>
                <w:b/>
                <w:bCs/>
              </w:rPr>
              <w:t>Sex</w:t>
            </w:r>
            <w:r>
              <w:rPr>
                <w:rFonts w:ascii="Times New Roman" w:hAnsi="Times New Roman" w:cs="Times New Roman"/>
                <w:b/>
                <w:bCs/>
              </w:rPr>
              <w:t xml:space="preserve"> (n = 4)</w:t>
            </w:r>
          </w:p>
        </w:tc>
      </w:tr>
      <w:tr w:rsidR="004C16D6" w14:paraId="4C7EE2A5" w14:textId="77777777" w:rsidTr="00C82C3D">
        <w:trPr>
          <w:trHeight w:val="254"/>
        </w:trPr>
        <w:tc>
          <w:tcPr>
            <w:tcW w:w="5089" w:type="dxa"/>
          </w:tcPr>
          <w:p w14:paraId="790C4EAF" w14:textId="77777777" w:rsidR="004C16D6" w:rsidRDefault="004C16D6" w:rsidP="00C82C3D">
            <w:pPr>
              <w:rPr>
                <w:rFonts w:ascii="Times New Roman" w:hAnsi="Times New Roman" w:cs="Times New Roman"/>
              </w:rPr>
            </w:pPr>
            <w:r>
              <w:rPr>
                <w:rFonts w:ascii="Times New Roman" w:hAnsi="Times New Roman" w:cs="Times New Roman"/>
              </w:rPr>
              <w:t>Male</w:t>
            </w:r>
          </w:p>
        </w:tc>
        <w:tc>
          <w:tcPr>
            <w:tcW w:w="2419" w:type="dxa"/>
          </w:tcPr>
          <w:p w14:paraId="68338C2E" w14:textId="77777777" w:rsidR="004C16D6" w:rsidRPr="00A32792" w:rsidRDefault="004C16D6" w:rsidP="00C82C3D">
            <w:pPr>
              <w:jc w:val="center"/>
              <w:rPr>
                <w:rFonts w:ascii="Times New Roman" w:hAnsi="Times New Roman" w:cs="Times New Roman"/>
              </w:rPr>
            </w:pPr>
            <w:r>
              <w:rPr>
                <w:rFonts w:ascii="Times New Roman" w:hAnsi="Times New Roman" w:cs="Times New Roman"/>
              </w:rPr>
              <w:t>3</w:t>
            </w:r>
          </w:p>
        </w:tc>
        <w:tc>
          <w:tcPr>
            <w:tcW w:w="3119" w:type="dxa"/>
          </w:tcPr>
          <w:p w14:paraId="1C959D40" w14:textId="77777777" w:rsidR="004C16D6" w:rsidRPr="00A32792" w:rsidRDefault="004C16D6" w:rsidP="00C82C3D">
            <w:pPr>
              <w:jc w:val="center"/>
              <w:rPr>
                <w:rFonts w:ascii="Times New Roman" w:hAnsi="Times New Roman" w:cs="Times New Roman"/>
              </w:rPr>
            </w:pPr>
            <w:r>
              <w:rPr>
                <w:rFonts w:ascii="Times New Roman" w:hAnsi="Times New Roman" w:cs="Times New Roman"/>
              </w:rPr>
              <w:t>288 (174)</w:t>
            </w:r>
          </w:p>
        </w:tc>
        <w:tc>
          <w:tcPr>
            <w:tcW w:w="3118" w:type="dxa"/>
          </w:tcPr>
          <w:p w14:paraId="32BE603D" w14:textId="77777777" w:rsidR="004C16D6" w:rsidRDefault="004C16D6" w:rsidP="00C82C3D">
            <w:pPr>
              <w:jc w:val="center"/>
              <w:rPr>
                <w:rFonts w:ascii="Times New Roman" w:hAnsi="Times New Roman" w:cs="Times New Roman"/>
              </w:rPr>
            </w:pPr>
            <w:r>
              <w:rPr>
                <w:rFonts w:ascii="Times New Roman" w:hAnsi="Times New Roman" w:cs="Times New Roman"/>
              </w:rPr>
              <w:t>6.3 (3.2 to 12.5)</w:t>
            </w:r>
          </w:p>
        </w:tc>
      </w:tr>
      <w:tr w:rsidR="004C16D6" w14:paraId="469BAF34" w14:textId="77777777" w:rsidTr="00C82C3D">
        <w:trPr>
          <w:trHeight w:val="254"/>
        </w:trPr>
        <w:tc>
          <w:tcPr>
            <w:tcW w:w="5089" w:type="dxa"/>
          </w:tcPr>
          <w:p w14:paraId="3AC9AFA7" w14:textId="77777777" w:rsidR="004C16D6" w:rsidRDefault="004C16D6" w:rsidP="00C82C3D">
            <w:pPr>
              <w:rPr>
                <w:rFonts w:ascii="Times New Roman" w:hAnsi="Times New Roman" w:cs="Times New Roman"/>
              </w:rPr>
            </w:pPr>
            <w:r>
              <w:rPr>
                <w:rFonts w:ascii="Times New Roman" w:hAnsi="Times New Roman" w:cs="Times New Roman"/>
              </w:rPr>
              <w:t>Female</w:t>
            </w:r>
          </w:p>
        </w:tc>
        <w:tc>
          <w:tcPr>
            <w:tcW w:w="2419" w:type="dxa"/>
          </w:tcPr>
          <w:p w14:paraId="66648018" w14:textId="77777777" w:rsidR="004C16D6" w:rsidRPr="00A32792" w:rsidRDefault="004C16D6" w:rsidP="00C82C3D">
            <w:pPr>
              <w:jc w:val="center"/>
              <w:rPr>
                <w:rFonts w:ascii="Times New Roman" w:hAnsi="Times New Roman" w:cs="Times New Roman"/>
              </w:rPr>
            </w:pPr>
            <w:r>
              <w:rPr>
                <w:rFonts w:ascii="Times New Roman" w:hAnsi="Times New Roman" w:cs="Times New Roman"/>
              </w:rPr>
              <w:t>1</w:t>
            </w:r>
          </w:p>
        </w:tc>
        <w:tc>
          <w:tcPr>
            <w:tcW w:w="3119" w:type="dxa"/>
          </w:tcPr>
          <w:p w14:paraId="3892FE2C" w14:textId="77777777" w:rsidR="004C16D6" w:rsidRPr="00A32792" w:rsidRDefault="004C16D6" w:rsidP="00C82C3D">
            <w:pPr>
              <w:jc w:val="center"/>
              <w:rPr>
                <w:rFonts w:ascii="Times New Roman" w:hAnsi="Times New Roman" w:cs="Times New Roman"/>
              </w:rPr>
            </w:pPr>
            <w:r>
              <w:rPr>
                <w:rFonts w:ascii="Times New Roman" w:hAnsi="Times New Roman" w:cs="Times New Roman"/>
              </w:rPr>
              <w:t>141 (42)</w:t>
            </w:r>
          </w:p>
        </w:tc>
        <w:tc>
          <w:tcPr>
            <w:tcW w:w="3118" w:type="dxa"/>
          </w:tcPr>
          <w:p w14:paraId="7A2DB593" w14:textId="77777777" w:rsidR="004C16D6" w:rsidRDefault="004C16D6" w:rsidP="00C82C3D">
            <w:pPr>
              <w:jc w:val="center"/>
              <w:rPr>
                <w:rFonts w:ascii="Times New Roman" w:hAnsi="Times New Roman" w:cs="Times New Roman"/>
              </w:rPr>
            </w:pPr>
            <w:r>
              <w:rPr>
                <w:rFonts w:ascii="Times New Roman" w:hAnsi="Times New Roman" w:cs="Times New Roman"/>
              </w:rPr>
              <w:t>6.4 (3.9 to 10.5)</w:t>
            </w:r>
          </w:p>
        </w:tc>
      </w:tr>
      <w:tr w:rsidR="004C16D6" w14:paraId="74A644A3" w14:textId="77777777" w:rsidTr="00C82C3D">
        <w:trPr>
          <w:trHeight w:val="254"/>
        </w:trPr>
        <w:tc>
          <w:tcPr>
            <w:tcW w:w="13745" w:type="dxa"/>
            <w:gridSpan w:val="4"/>
          </w:tcPr>
          <w:p w14:paraId="5D9D3FD2" w14:textId="77777777" w:rsidR="004C16D6" w:rsidRDefault="004C16D6" w:rsidP="00C82C3D">
            <w:pPr>
              <w:rPr>
                <w:rFonts w:ascii="Times New Roman" w:hAnsi="Times New Roman" w:cs="Times New Roman"/>
              </w:rPr>
            </w:pPr>
            <w:r w:rsidRPr="00ED18D6">
              <w:rPr>
                <w:rFonts w:ascii="Times New Roman" w:hAnsi="Times New Roman" w:cs="Times New Roman"/>
                <w:b/>
                <w:bCs/>
              </w:rPr>
              <w:t>Number of cases</w:t>
            </w:r>
            <w:r>
              <w:rPr>
                <w:rFonts w:ascii="Times New Roman" w:hAnsi="Times New Roman" w:cs="Times New Roman"/>
                <w:b/>
                <w:bCs/>
              </w:rPr>
              <w:t xml:space="preserve"> (n = 5)</w:t>
            </w:r>
          </w:p>
        </w:tc>
      </w:tr>
      <w:tr w:rsidR="004C16D6" w14:paraId="75A9CA77" w14:textId="77777777" w:rsidTr="00C82C3D">
        <w:trPr>
          <w:trHeight w:val="254"/>
        </w:trPr>
        <w:tc>
          <w:tcPr>
            <w:tcW w:w="5089" w:type="dxa"/>
            <w:shd w:val="clear" w:color="auto" w:fill="auto"/>
          </w:tcPr>
          <w:p w14:paraId="29A409E4" w14:textId="77777777" w:rsidR="004C16D6" w:rsidRDefault="004C16D6" w:rsidP="00C82C3D">
            <w:pPr>
              <w:rPr>
                <w:rFonts w:ascii="Times New Roman" w:hAnsi="Times New Roman" w:cs="Times New Roman"/>
              </w:rPr>
            </w:pPr>
            <w:r>
              <w:rPr>
                <w:rFonts w:ascii="Times New Roman" w:hAnsi="Times New Roman" w:cs="Times New Roman"/>
              </w:rPr>
              <w:t>&lt;100 cases</w:t>
            </w:r>
          </w:p>
        </w:tc>
        <w:tc>
          <w:tcPr>
            <w:tcW w:w="2419" w:type="dxa"/>
            <w:shd w:val="clear" w:color="auto" w:fill="auto"/>
          </w:tcPr>
          <w:p w14:paraId="151C403B" w14:textId="77777777" w:rsidR="004C16D6" w:rsidRDefault="004C16D6" w:rsidP="00C82C3D">
            <w:pPr>
              <w:jc w:val="center"/>
              <w:rPr>
                <w:rFonts w:ascii="Times New Roman" w:hAnsi="Times New Roman" w:cs="Times New Roman"/>
              </w:rPr>
            </w:pPr>
            <w:r>
              <w:rPr>
                <w:rFonts w:ascii="Times New Roman" w:hAnsi="Times New Roman" w:cs="Times New Roman"/>
              </w:rPr>
              <w:t>2</w:t>
            </w:r>
          </w:p>
        </w:tc>
        <w:tc>
          <w:tcPr>
            <w:tcW w:w="3119" w:type="dxa"/>
            <w:shd w:val="clear" w:color="auto" w:fill="auto"/>
          </w:tcPr>
          <w:p w14:paraId="77D8C716" w14:textId="77777777" w:rsidR="004C16D6" w:rsidRPr="00020F33"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85</w:t>
            </w:r>
            <w:r w:rsidRPr="00020F33">
              <w:rPr>
                <w:rFonts w:ascii="Times New Roman" w:hAnsi="Times New Roman" w:cs="Times New Roman"/>
                <w:color w:val="000000" w:themeColor="text1"/>
              </w:rPr>
              <w:t xml:space="preserve"> (</w:t>
            </w:r>
            <w:r>
              <w:rPr>
                <w:rFonts w:ascii="Times New Roman" w:hAnsi="Times New Roman" w:cs="Times New Roman"/>
                <w:color w:val="000000" w:themeColor="text1"/>
              </w:rPr>
              <w:t>36</w:t>
            </w:r>
            <w:r w:rsidRPr="00020F33">
              <w:rPr>
                <w:rFonts w:ascii="Times New Roman" w:hAnsi="Times New Roman" w:cs="Times New Roman"/>
                <w:color w:val="000000" w:themeColor="text1"/>
              </w:rPr>
              <w:t>)</w:t>
            </w:r>
          </w:p>
        </w:tc>
        <w:tc>
          <w:tcPr>
            <w:tcW w:w="3118" w:type="dxa"/>
            <w:shd w:val="clear" w:color="auto" w:fill="auto"/>
          </w:tcPr>
          <w:p w14:paraId="525A84E9" w14:textId="77777777" w:rsidR="004C16D6" w:rsidRDefault="004C16D6" w:rsidP="00C82C3D">
            <w:pPr>
              <w:jc w:val="center"/>
              <w:rPr>
                <w:rFonts w:ascii="Times New Roman" w:hAnsi="Times New Roman" w:cs="Times New Roman"/>
              </w:rPr>
            </w:pPr>
            <w:r>
              <w:rPr>
                <w:rFonts w:ascii="Times New Roman" w:hAnsi="Times New Roman" w:cs="Times New Roman"/>
              </w:rPr>
              <w:t>9.2 (5.6 to 15.0)</w:t>
            </w:r>
          </w:p>
        </w:tc>
      </w:tr>
      <w:tr w:rsidR="004C16D6" w14:paraId="35BBE97F" w14:textId="77777777" w:rsidTr="00C82C3D">
        <w:trPr>
          <w:trHeight w:val="254"/>
        </w:trPr>
        <w:tc>
          <w:tcPr>
            <w:tcW w:w="5089" w:type="dxa"/>
            <w:shd w:val="clear" w:color="auto" w:fill="auto"/>
          </w:tcPr>
          <w:p w14:paraId="0DC91FAF" w14:textId="77777777" w:rsidR="004C16D6" w:rsidRDefault="004C16D6" w:rsidP="00C82C3D">
            <w:pPr>
              <w:rPr>
                <w:rFonts w:ascii="Times New Roman" w:hAnsi="Times New Roman" w:cs="Times New Roman"/>
              </w:rPr>
            </w:pPr>
            <w:r>
              <w:rPr>
                <w:rFonts w:ascii="Times New Roman" w:hAnsi="Times New Roman" w:cs="Times New Roman"/>
              </w:rPr>
              <w:t>100-1000 cases</w:t>
            </w:r>
          </w:p>
        </w:tc>
        <w:tc>
          <w:tcPr>
            <w:tcW w:w="2419" w:type="dxa"/>
            <w:shd w:val="clear" w:color="auto" w:fill="auto"/>
          </w:tcPr>
          <w:p w14:paraId="77D13824" w14:textId="77777777" w:rsidR="004C16D6" w:rsidRDefault="004C16D6" w:rsidP="00C82C3D">
            <w:pPr>
              <w:jc w:val="center"/>
              <w:rPr>
                <w:rFonts w:ascii="Times New Roman" w:hAnsi="Times New Roman" w:cs="Times New Roman"/>
              </w:rPr>
            </w:pPr>
            <w:r>
              <w:rPr>
                <w:rFonts w:ascii="Times New Roman" w:hAnsi="Times New Roman" w:cs="Times New Roman"/>
              </w:rPr>
              <w:t>2</w:t>
            </w:r>
          </w:p>
        </w:tc>
        <w:tc>
          <w:tcPr>
            <w:tcW w:w="3119" w:type="dxa"/>
            <w:shd w:val="clear" w:color="auto" w:fill="auto"/>
          </w:tcPr>
          <w:p w14:paraId="3063A66E" w14:textId="77777777" w:rsidR="004C16D6" w:rsidRPr="005602F5"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344</w:t>
            </w:r>
            <w:r w:rsidRPr="005602F5">
              <w:rPr>
                <w:rFonts w:ascii="Times New Roman" w:hAnsi="Times New Roman" w:cs="Times New Roman"/>
                <w:color w:val="000000" w:themeColor="text1"/>
              </w:rPr>
              <w:t xml:space="preserve"> (</w:t>
            </w:r>
            <w:r>
              <w:rPr>
                <w:rFonts w:ascii="Times New Roman" w:hAnsi="Times New Roman" w:cs="Times New Roman"/>
                <w:color w:val="000000" w:themeColor="text1"/>
              </w:rPr>
              <w:t>180</w:t>
            </w:r>
            <w:r w:rsidRPr="005602F5">
              <w:rPr>
                <w:rFonts w:ascii="Times New Roman" w:hAnsi="Times New Roman" w:cs="Times New Roman"/>
                <w:color w:val="000000" w:themeColor="text1"/>
              </w:rPr>
              <w:t>)</w:t>
            </w:r>
          </w:p>
        </w:tc>
        <w:tc>
          <w:tcPr>
            <w:tcW w:w="3118" w:type="dxa"/>
            <w:shd w:val="clear" w:color="auto" w:fill="auto"/>
          </w:tcPr>
          <w:p w14:paraId="79F48C6B" w14:textId="77777777" w:rsidR="004C16D6" w:rsidRDefault="004C16D6" w:rsidP="00C82C3D">
            <w:pPr>
              <w:jc w:val="center"/>
              <w:rPr>
                <w:rFonts w:ascii="Times New Roman" w:hAnsi="Times New Roman" w:cs="Times New Roman"/>
              </w:rPr>
            </w:pPr>
            <w:r>
              <w:rPr>
                <w:rFonts w:ascii="Times New Roman" w:hAnsi="Times New Roman" w:cs="Times New Roman"/>
              </w:rPr>
              <w:t>4.8 (2.9 to 7.9)</w:t>
            </w:r>
          </w:p>
        </w:tc>
      </w:tr>
      <w:tr w:rsidR="004C16D6" w14:paraId="5B48F5C2" w14:textId="77777777" w:rsidTr="00C82C3D">
        <w:trPr>
          <w:trHeight w:val="254"/>
        </w:trPr>
        <w:tc>
          <w:tcPr>
            <w:tcW w:w="5089" w:type="dxa"/>
          </w:tcPr>
          <w:p w14:paraId="04F97419" w14:textId="77777777" w:rsidR="004C16D6" w:rsidRDefault="004C16D6" w:rsidP="00C82C3D">
            <w:pPr>
              <w:rPr>
                <w:rFonts w:ascii="Times New Roman" w:hAnsi="Times New Roman" w:cs="Times New Roman"/>
              </w:rPr>
            </w:pPr>
            <w:r>
              <w:rPr>
                <w:rFonts w:ascii="Times New Roman" w:hAnsi="Times New Roman" w:cs="Times New Roman"/>
              </w:rPr>
              <w:t>&gt;1000 cases</w:t>
            </w:r>
          </w:p>
        </w:tc>
        <w:tc>
          <w:tcPr>
            <w:tcW w:w="2419" w:type="dxa"/>
          </w:tcPr>
          <w:p w14:paraId="70E79714" w14:textId="77777777" w:rsidR="004C16D6" w:rsidRDefault="004C16D6" w:rsidP="00C82C3D">
            <w:pPr>
              <w:jc w:val="center"/>
              <w:rPr>
                <w:rFonts w:ascii="Times New Roman" w:hAnsi="Times New Roman" w:cs="Times New Roman"/>
              </w:rPr>
            </w:pPr>
            <w:r>
              <w:rPr>
                <w:rFonts w:ascii="Times New Roman" w:hAnsi="Times New Roman" w:cs="Times New Roman"/>
              </w:rPr>
              <w:t>1</w:t>
            </w:r>
          </w:p>
        </w:tc>
        <w:tc>
          <w:tcPr>
            <w:tcW w:w="3119" w:type="dxa"/>
          </w:tcPr>
          <w:p w14:paraId="7F9BDCB6" w14:textId="77777777" w:rsidR="004C16D6" w:rsidRDefault="004C16D6" w:rsidP="00C82C3D">
            <w:pPr>
              <w:jc w:val="center"/>
              <w:rPr>
                <w:rFonts w:ascii="Times New Roman" w:hAnsi="Times New Roman" w:cs="Times New Roman"/>
              </w:rPr>
            </w:pPr>
            <w:r>
              <w:rPr>
                <w:rFonts w:ascii="Times New Roman" w:hAnsi="Times New Roman" w:cs="Times New Roman"/>
              </w:rPr>
              <w:t>6342 (676)</w:t>
            </w:r>
          </w:p>
        </w:tc>
        <w:tc>
          <w:tcPr>
            <w:tcW w:w="3118" w:type="dxa"/>
          </w:tcPr>
          <w:p w14:paraId="196F3B77" w14:textId="77777777" w:rsidR="004C16D6" w:rsidRPr="009540DA" w:rsidRDefault="004C16D6" w:rsidP="00C82C3D">
            <w:pPr>
              <w:jc w:val="center"/>
              <w:rPr>
                <w:rFonts w:ascii="Times New Roman" w:hAnsi="Times New Roman" w:cs="Times New Roman"/>
                <w:color w:val="000000" w:themeColor="text1"/>
              </w:rPr>
            </w:pPr>
            <w:r>
              <w:rPr>
                <w:rFonts w:ascii="Times New Roman" w:hAnsi="Times New Roman" w:cs="Times New Roman"/>
                <w:color w:val="000000" w:themeColor="text1"/>
              </w:rPr>
              <w:t>5.0</w:t>
            </w:r>
            <w:r w:rsidRPr="009540DA">
              <w:rPr>
                <w:rFonts w:ascii="Times New Roman" w:hAnsi="Times New Roman" w:cs="Times New Roman"/>
                <w:color w:val="000000" w:themeColor="text1"/>
              </w:rPr>
              <w:t xml:space="preserve"> (</w:t>
            </w:r>
            <w:r>
              <w:rPr>
                <w:rFonts w:ascii="Times New Roman" w:hAnsi="Times New Roman" w:cs="Times New Roman"/>
                <w:color w:val="000000" w:themeColor="text1"/>
              </w:rPr>
              <w:t>4.6</w:t>
            </w:r>
            <w:r w:rsidRPr="009540DA">
              <w:rPr>
                <w:rFonts w:ascii="Times New Roman" w:hAnsi="Times New Roman" w:cs="Times New Roman"/>
                <w:color w:val="000000" w:themeColor="text1"/>
              </w:rPr>
              <w:t xml:space="preserve"> to </w:t>
            </w:r>
            <w:r>
              <w:rPr>
                <w:rFonts w:ascii="Times New Roman" w:hAnsi="Times New Roman" w:cs="Times New Roman"/>
                <w:color w:val="000000" w:themeColor="text1"/>
              </w:rPr>
              <w:t>5.4</w:t>
            </w:r>
            <w:r w:rsidRPr="009540DA">
              <w:rPr>
                <w:rFonts w:ascii="Times New Roman" w:hAnsi="Times New Roman" w:cs="Times New Roman"/>
                <w:color w:val="000000" w:themeColor="text1"/>
              </w:rPr>
              <w:t>)</w:t>
            </w:r>
          </w:p>
        </w:tc>
      </w:tr>
    </w:tbl>
    <w:p w14:paraId="1908EFCA" w14:textId="77777777" w:rsidR="004C16D6" w:rsidRDefault="004C16D6" w:rsidP="004C16D6"/>
    <w:p w14:paraId="08A74DB1" w14:textId="77777777" w:rsidR="004C16D6" w:rsidRPr="004C16D6" w:rsidRDefault="004C16D6" w:rsidP="004C16D6"/>
    <w:sectPr w:rsidR="004C16D6" w:rsidRPr="004C16D6" w:rsidSect="00A97D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389"/>
    <w:multiLevelType w:val="hybridMultilevel"/>
    <w:tmpl w:val="D9F660F4"/>
    <w:lvl w:ilvl="0" w:tplc="0898258C">
      <w:start w:val="3"/>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C2C7F9"/>
    <w:multiLevelType w:val="hybridMultilevel"/>
    <w:tmpl w:val="973E9270"/>
    <w:lvl w:ilvl="0" w:tplc="6B5C266E">
      <w:start w:val="1"/>
      <w:numFmt w:val="bullet"/>
      <w:lvlText w:val=""/>
      <w:lvlJc w:val="left"/>
      <w:pPr>
        <w:ind w:left="720" w:hanging="360"/>
      </w:pPr>
      <w:rPr>
        <w:rFonts w:ascii="Symbol" w:hAnsi="Symbol" w:hint="default"/>
      </w:rPr>
    </w:lvl>
    <w:lvl w:ilvl="1" w:tplc="9BDCBA84">
      <w:start w:val="1"/>
      <w:numFmt w:val="bullet"/>
      <w:lvlText w:val="o"/>
      <w:lvlJc w:val="left"/>
      <w:pPr>
        <w:ind w:left="1440" w:hanging="360"/>
      </w:pPr>
      <w:rPr>
        <w:rFonts w:ascii="Courier New" w:hAnsi="Courier New" w:hint="default"/>
      </w:rPr>
    </w:lvl>
    <w:lvl w:ilvl="2" w:tplc="E75E813E">
      <w:start w:val="1"/>
      <w:numFmt w:val="bullet"/>
      <w:lvlText w:val=""/>
      <w:lvlJc w:val="left"/>
      <w:pPr>
        <w:ind w:left="2160" w:hanging="360"/>
      </w:pPr>
      <w:rPr>
        <w:rFonts w:ascii="Wingdings" w:hAnsi="Wingdings" w:hint="default"/>
      </w:rPr>
    </w:lvl>
    <w:lvl w:ilvl="3" w:tplc="A864A628">
      <w:start w:val="1"/>
      <w:numFmt w:val="bullet"/>
      <w:lvlText w:val=""/>
      <w:lvlJc w:val="left"/>
      <w:pPr>
        <w:ind w:left="2880" w:hanging="360"/>
      </w:pPr>
      <w:rPr>
        <w:rFonts w:ascii="Symbol" w:hAnsi="Symbol" w:hint="default"/>
      </w:rPr>
    </w:lvl>
    <w:lvl w:ilvl="4" w:tplc="C8C4A986">
      <w:start w:val="1"/>
      <w:numFmt w:val="bullet"/>
      <w:lvlText w:val="o"/>
      <w:lvlJc w:val="left"/>
      <w:pPr>
        <w:ind w:left="3600" w:hanging="360"/>
      </w:pPr>
      <w:rPr>
        <w:rFonts w:ascii="Courier New" w:hAnsi="Courier New" w:hint="default"/>
      </w:rPr>
    </w:lvl>
    <w:lvl w:ilvl="5" w:tplc="096AA91E">
      <w:start w:val="1"/>
      <w:numFmt w:val="bullet"/>
      <w:lvlText w:val=""/>
      <w:lvlJc w:val="left"/>
      <w:pPr>
        <w:ind w:left="4320" w:hanging="360"/>
      </w:pPr>
      <w:rPr>
        <w:rFonts w:ascii="Wingdings" w:hAnsi="Wingdings" w:hint="default"/>
      </w:rPr>
    </w:lvl>
    <w:lvl w:ilvl="6" w:tplc="927044EA">
      <w:start w:val="1"/>
      <w:numFmt w:val="bullet"/>
      <w:lvlText w:val=""/>
      <w:lvlJc w:val="left"/>
      <w:pPr>
        <w:ind w:left="5040" w:hanging="360"/>
      </w:pPr>
      <w:rPr>
        <w:rFonts w:ascii="Symbol" w:hAnsi="Symbol" w:hint="default"/>
      </w:rPr>
    </w:lvl>
    <w:lvl w:ilvl="7" w:tplc="4CEC73EA">
      <w:start w:val="1"/>
      <w:numFmt w:val="bullet"/>
      <w:lvlText w:val="o"/>
      <w:lvlJc w:val="left"/>
      <w:pPr>
        <w:ind w:left="5760" w:hanging="360"/>
      </w:pPr>
      <w:rPr>
        <w:rFonts w:ascii="Courier New" w:hAnsi="Courier New" w:hint="default"/>
      </w:rPr>
    </w:lvl>
    <w:lvl w:ilvl="8" w:tplc="57A2524E">
      <w:start w:val="1"/>
      <w:numFmt w:val="bullet"/>
      <w:lvlText w:val=""/>
      <w:lvlJc w:val="left"/>
      <w:pPr>
        <w:ind w:left="6480" w:hanging="360"/>
      </w:pPr>
      <w:rPr>
        <w:rFonts w:ascii="Wingdings" w:hAnsi="Wingdings" w:hint="default"/>
      </w:rPr>
    </w:lvl>
  </w:abstractNum>
  <w:abstractNum w:abstractNumId="2" w15:restartNumberingAfterBreak="0">
    <w:nsid w:val="40D4483A"/>
    <w:multiLevelType w:val="hybridMultilevel"/>
    <w:tmpl w:val="9F76E43E"/>
    <w:lvl w:ilvl="0" w:tplc="6BF64176">
      <w:start w:val="6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341CE"/>
    <w:multiLevelType w:val="hybridMultilevel"/>
    <w:tmpl w:val="CF1287EC"/>
    <w:lvl w:ilvl="0" w:tplc="C7B62304">
      <w:start w:val="115"/>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406963"/>
    <w:multiLevelType w:val="hybridMultilevel"/>
    <w:tmpl w:val="7028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E2FAA"/>
    <w:multiLevelType w:val="hybridMultilevel"/>
    <w:tmpl w:val="762251E8"/>
    <w:lvl w:ilvl="0" w:tplc="20C45E3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2E1418"/>
    <w:multiLevelType w:val="hybridMultilevel"/>
    <w:tmpl w:val="A3A6C8EA"/>
    <w:lvl w:ilvl="0" w:tplc="4932615C">
      <w:start w:val="27"/>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A36DC6"/>
    <w:multiLevelType w:val="hybridMultilevel"/>
    <w:tmpl w:val="BB94C756"/>
    <w:lvl w:ilvl="0" w:tplc="D2A81786">
      <w:start w:val="11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10DCC"/>
    <w:multiLevelType w:val="hybridMultilevel"/>
    <w:tmpl w:val="1CE2518E"/>
    <w:lvl w:ilvl="0" w:tplc="477CEA68">
      <w:start w:val="6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72BFE"/>
    <w:multiLevelType w:val="hybridMultilevel"/>
    <w:tmpl w:val="1F904EB4"/>
    <w:lvl w:ilvl="0" w:tplc="DAEC0AA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568C2"/>
    <w:multiLevelType w:val="hybridMultilevel"/>
    <w:tmpl w:val="80048B0C"/>
    <w:lvl w:ilvl="0" w:tplc="48264A5E">
      <w:start w:val="27"/>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97412651">
    <w:abstractNumId w:val="1"/>
  </w:num>
  <w:num w:numId="2" w16cid:durableId="1038627788">
    <w:abstractNumId w:val="8"/>
  </w:num>
  <w:num w:numId="3" w16cid:durableId="1623609455">
    <w:abstractNumId w:val="2"/>
  </w:num>
  <w:num w:numId="4" w16cid:durableId="1880700609">
    <w:abstractNumId w:val="0"/>
  </w:num>
  <w:num w:numId="5" w16cid:durableId="1095134285">
    <w:abstractNumId w:val="9"/>
  </w:num>
  <w:num w:numId="6" w16cid:durableId="49303509">
    <w:abstractNumId w:val="7"/>
  </w:num>
  <w:num w:numId="7" w16cid:durableId="1677878103">
    <w:abstractNumId w:val="3"/>
  </w:num>
  <w:num w:numId="8" w16cid:durableId="1396315135">
    <w:abstractNumId w:val="6"/>
  </w:num>
  <w:num w:numId="9" w16cid:durableId="1513689443">
    <w:abstractNumId w:val="10"/>
  </w:num>
  <w:num w:numId="10" w16cid:durableId="1050761962">
    <w:abstractNumId w:val="5"/>
  </w:num>
  <w:num w:numId="11" w16cid:durableId="322633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E8"/>
    <w:rsid w:val="00033981"/>
    <w:rsid w:val="000408E3"/>
    <w:rsid w:val="00060306"/>
    <w:rsid w:val="000E23C8"/>
    <w:rsid w:val="00101B3E"/>
    <w:rsid w:val="00111419"/>
    <w:rsid w:val="0011379D"/>
    <w:rsid w:val="00116B7D"/>
    <w:rsid w:val="00141B8B"/>
    <w:rsid w:val="001535DE"/>
    <w:rsid w:val="001774E1"/>
    <w:rsid w:val="001902BD"/>
    <w:rsid w:val="00195E8B"/>
    <w:rsid w:val="001A7FB2"/>
    <w:rsid w:val="001D5218"/>
    <w:rsid w:val="002006CB"/>
    <w:rsid w:val="002116C6"/>
    <w:rsid w:val="002353EA"/>
    <w:rsid w:val="00237114"/>
    <w:rsid w:val="00285D19"/>
    <w:rsid w:val="002A6F44"/>
    <w:rsid w:val="002B28BE"/>
    <w:rsid w:val="002B3B9D"/>
    <w:rsid w:val="002D0BFC"/>
    <w:rsid w:val="002E463F"/>
    <w:rsid w:val="00332E31"/>
    <w:rsid w:val="003C0EA3"/>
    <w:rsid w:val="003F7685"/>
    <w:rsid w:val="0045171A"/>
    <w:rsid w:val="00454776"/>
    <w:rsid w:val="004A7C6E"/>
    <w:rsid w:val="004C16D6"/>
    <w:rsid w:val="00501D17"/>
    <w:rsid w:val="0052123E"/>
    <w:rsid w:val="00527E47"/>
    <w:rsid w:val="00550445"/>
    <w:rsid w:val="005F650B"/>
    <w:rsid w:val="00672C4A"/>
    <w:rsid w:val="006821D3"/>
    <w:rsid w:val="006A08D9"/>
    <w:rsid w:val="006A0C5D"/>
    <w:rsid w:val="006A659F"/>
    <w:rsid w:val="006B4722"/>
    <w:rsid w:val="00701416"/>
    <w:rsid w:val="00716949"/>
    <w:rsid w:val="00735F7F"/>
    <w:rsid w:val="00791795"/>
    <w:rsid w:val="00795EC6"/>
    <w:rsid w:val="007B1EF4"/>
    <w:rsid w:val="008325FA"/>
    <w:rsid w:val="0083599A"/>
    <w:rsid w:val="008516CF"/>
    <w:rsid w:val="008602BD"/>
    <w:rsid w:val="00870656"/>
    <w:rsid w:val="008A4920"/>
    <w:rsid w:val="008B4422"/>
    <w:rsid w:val="008C3B8B"/>
    <w:rsid w:val="008D4BB7"/>
    <w:rsid w:val="00942622"/>
    <w:rsid w:val="00960A71"/>
    <w:rsid w:val="009911E6"/>
    <w:rsid w:val="009B0513"/>
    <w:rsid w:val="009B2136"/>
    <w:rsid w:val="00A32428"/>
    <w:rsid w:val="00A443B7"/>
    <w:rsid w:val="00A50895"/>
    <w:rsid w:val="00A54E9C"/>
    <w:rsid w:val="00A74A7C"/>
    <w:rsid w:val="00A97DE8"/>
    <w:rsid w:val="00AF3949"/>
    <w:rsid w:val="00B232C3"/>
    <w:rsid w:val="00B34E54"/>
    <w:rsid w:val="00B67FF8"/>
    <w:rsid w:val="00B81FF8"/>
    <w:rsid w:val="00BA324F"/>
    <w:rsid w:val="00BD7CBF"/>
    <w:rsid w:val="00C036F8"/>
    <w:rsid w:val="00CA089E"/>
    <w:rsid w:val="00CB3688"/>
    <w:rsid w:val="00CC61BB"/>
    <w:rsid w:val="00D139DA"/>
    <w:rsid w:val="00D57FA2"/>
    <w:rsid w:val="00D87407"/>
    <w:rsid w:val="00DA044B"/>
    <w:rsid w:val="00DC4F74"/>
    <w:rsid w:val="00E211FD"/>
    <w:rsid w:val="00E2789D"/>
    <w:rsid w:val="00E7552C"/>
    <w:rsid w:val="00E80338"/>
    <w:rsid w:val="00E84662"/>
    <w:rsid w:val="00EB69F6"/>
    <w:rsid w:val="00EC3D38"/>
    <w:rsid w:val="00F40F6C"/>
    <w:rsid w:val="00F86853"/>
    <w:rsid w:val="00F934AB"/>
    <w:rsid w:val="00F96E13"/>
    <w:rsid w:val="00FC05B5"/>
    <w:rsid w:val="00FC1C7E"/>
    <w:rsid w:val="00FE16C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78B9052"/>
  <w15:chartTrackingRefBased/>
  <w15:docId w15:val="{F8BA6AB5-16D5-A14A-AF6D-D53E65D6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E8"/>
  </w:style>
  <w:style w:type="paragraph" w:styleId="Heading1">
    <w:name w:val="heading 1"/>
    <w:basedOn w:val="Normal"/>
    <w:next w:val="Normal"/>
    <w:link w:val="Heading1Char"/>
    <w:uiPriority w:val="9"/>
    <w:qFormat/>
    <w:rsid w:val="00A97D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DE8"/>
    <w:rPr>
      <w:rFonts w:asciiTheme="majorHAnsi" w:eastAsiaTheme="majorEastAsia" w:hAnsiTheme="majorHAnsi" w:cstheme="majorBidi"/>
      <w:color w:val="2F5496" w:themeColor="accent1" w:themeShade="BF"/>
      <w:sz w:val="32"/>
      <w:szCs w:val="32"/>
    </w:rPr>
  </w:style>
  <w:style w:type="paragraph" w:customStyle="1" w:styleId="Style2">
    <w:name w:val="Style2"/>
    <w:basedOn w:val="TOCHeading"/>
    <w:qFormat/>
    <w:rsid w:val="00A97DE8"/>
    <w:pPr>
      <w:spacing w:before="480" w:line="276" w:lineRule="auto"/>
    </w:pPr>
    <w:rPr>
      <w:rFonts w:ascii="Times New Roman" w:hAnsi="Times New Roman"/>
      <w:b/>
      <w:bCs/>
      <w:color w:val="000000" w:themeColor="text1"/>
      <w:sz w:val="28"/>
      <w:szCs w:val="28"/>
      <w:lang w:val="en-US" w:eastAsia="en-US"/>
    </w:rPr>
  </w:style>
  <w:style w:type="paragraph" w:styleId="TOCHeading">
    <w:name w:val="TOC Heading"/>
    <w:basedOn w:val="Heading1"/>
    <w:next w:val="Normal"/>
    <w:uiPriority w:val="39"/>
    <w:semiHidden/>
    <w:unhideWhenUsed/>
    <w:qFormat/>
    <w:rsid w:val="00A97DE8"/>
    <w:pPr>
      <w:outlineLvl w:val="9"/>
    </w:pPr>
  </w:style>
  <w:style w:type="paragraph" w:styleId="ListParagraph">
    <w:name w:val="List Paragraph"/>
    <w:basedOn w:val="Normal"/>
    <w:uiPriority w:val="34"/>
    <w:qFormat/>
    <w:rsid w:val="00A97DE8"/>
    <w:pPr>
      <w:ind w:left="720"/>
      <w:contextualSpacing/>
    </w:pPr>
  </w:style>
  <w:style w:type="table" w:styleId="TableGrid">
    <w:name w:val="Table Grid"/>
    <w:basedOn w:val="TableNormal"/>
    <w:uiPriority w:val="39"/>
    <w:rsid w:val="00A9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7DE8"/>
    <w:rPr>
      <w:color w:val="808080"/>
    </w:rPr>
  </w:style>
  <w:style w:type="character" w:styleId="CommentReference">
    <w:name w:val="annotation reference"/>
    <w:basedOn w:val="DefaultParagraphFont"/>
    <w:uiPriority w:val="99"/>
    <w:semiHidden/>
    <w:unhideWhenUsed/>
    <w:rsid w:val="00A97DE8"/>
    <w:rPr>
      <w:sz w:val="16"/>
      <w:szCs w:val="16"/>
    </w:rPr>
  </w:style>
  <w:style w:type="paragraph" w:styleId="CommentText">
    <w:name w:val="annotation text"/>
    <w:basedOn w:val="Normal"/>
    <w:link w:val="CommentTextChar"/>
    <w:uiPriority w:val="99"/>
    <w:unhideWhenUsed/>
    <w:rsid w:val="00A97DE8"/>
    <w:rPr>
      <w:sz w:val="20"/>
      <w:szCs w:val="20"/>
    </w:rPr>
  </w:style>
  <w:style w:type="character" w:customStyle="1" w:styleId="CommentTextChar">
    <w:name w:val="Comment Text Char"/>
    <w:basedOn w:val="DefaultParagraphFont"/>
    <w:link w:val="CommentText"/>
    <w:uiPriority w:val="99"/>
    <w:rsid w:val="00A97DE8"/>
    <w:rPr>
      <w:sz w:val="20"/>
      <w:szCs w:val="20"/>
    </w:rPr>
  </w:style>
  <w:style w:type="paragraph" w:styleId="CommentSubject">
    <w:name w:val="annotation subject"/>
    <w:basedOn w:val="CommentText"/>
    <w:next w:val="CommentText"/>
    <w:link w:val="CommentSubjectChar"/>
    <w:uiPriority w:val="99"/>
    <w:semiHidden/>
    <w:unhideWhenUsed/>
    <w:rsid w:val="00A97DE8"/>
    <w:rPr>
      <w:b/>
      <w:bCs/>
    </w:rPr>
  </w:style>
  <w:style w:type="character" w:customStyle="1" w:styleId="CommentSubjectChar">
    <w:name w:val="Comment Subject Char"/>
    <w:basedOn w:val="CommentTextChar"/>
    <w:link w:val="CommentSubject"/>
    <w:uiPriority w:val="99"/>
    <w:semiHidden/>
    <w:rsid w:val="00A97DE8"/>
    <w:rPr>
      <w:b/>
      <w:bCs/>
      <w:sz w:val="20"/>
      <w:szCs w:val="20"/>
    </w:rPr>
  </w:style>
  <w:style w:type="character" w:styleId="Hyperlink">
    <w:name w:val="Hyperlink"/>
    <w:basedOn w:val="DefaultParagraphFont"/>
    <w:uiPriority w:val="99"/>
    <w:unhideWhenUsed/>
    <w:rsid w:val="00A97DE8"/>
    <w:rPr>
      <w:color w:val="0563C1" w:themeColor="hyperlink"/>
      <w:u w:val="single"/>
    </w:rPr>
  </w:style>
  <w:style w:type="character" w:customStyle="1" w:styleId="UnresolvedMention1">
    <w:name w:val="Unresolved Mention1"/>
    <w:basedOn w:val="DefaultParagraphFont"/>
    <w:uiPriority w:val="99"/>
    <w:rsid w:val="00A97DE8"/>
    <w:rPr>
      <w:color w:val="605E5C"/>
      <w:shd w:val="clear" w:color="auto" w:fill="E1DFDD"/>
    </w:rPr>
  </w:style>
  <w:style w:type="character" w:styleId="FollowedHyperlink">
    <w:name w:val="FollowedHyperlink"/>
    <w:basedOn w:val="DefaultParagraphFont"/>
    <w:uiPriority w:val="99"/>
    <w:semiHidden/>
    <w:unhideWhenUsed/>
    <w:rsid w:val="00A97DE8"/>
    <w:rPr>
      <w:color w:val="954F72" w:themeColor="followedHyperlink"/>
      <w:u w:val="single"/>
    </w:rPr>
  </w:style>
  <w:style w:type="paragraph" w:styleId="BalloonText">
    <w:name w:val="Balloon Text"/>
    <w:basedOn w:val="Normal"/>
    <w:link w:val="BalloonTextChar"/>
    <w:uiPriority w:val="99"/>
    <w:semiHidden/>
    <w:unhideWhenUsed/>
    <w:rsid w:val="00A97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DE8"/>
    <w:rPr>
      <w:rFonts w:ascii="Segoe UI" w:hAnsi="Segoe UI" w:cs="Segoe UI"/>
      <w:sz w:val="18"/>
      <w:szCs w:val="18"/>
    </w:rPr>
  </w:style>
  <w:style w:type="paragraph" w:styleId="Header">
    <w:name w:val="header"/>
    <w:basedOn w:val="Normal"/>
    <w:link w:val="HeaderChar"/>
    <w:uiPriority w:val="99"/>
    <w:unhideWhenUsed/>
    <w:rsid w:val="00A97DE8"/>
    <w:pPr>
      <w:tabs>
        <w:tab w:val="center" w:pos="4513"/>
        <w:tab w:val="right" w:pos="9026"/>
      </w:tabs>
    </w:pPr>
  </w:style>
  <w:style w:type="character" w:customStyle="1" w:styleId="HeaderChar">
    <w:name w:val="Header Char"/>
    <w:basedOn w:val="DefaultParagraphFont"/>
    <w:link w:val="Header"/>
    <w:uiPriority w:val="99"/>
    <w:rsid w:val="00A97DE8"/>
  </w:style>
  <w:style w:type="paragraph" w:styleId="Footer">
    <w:name w:val="footer"/>
    <w:basedOn w:val="Normal"/>
    <w:link w:val="FooterChar"/>
    <w:uiPriority w:val="99"/>
    <w:unhideWhenUsed/>
    <w:rsid w:val="00A97DE8"/>
    <w:pPr>
      <w:tabs>
        <w:tab w:val="center" w:pos="4513"/>
        <w:tab w:val="right" w:pos="9026"/>
      </w:tabs>
    </w:pPr>
  </w:style>
  <w:style w:type="character" w:customStyle="1" w:styleId="FooterChar">
    <w:name w:val="Footer Char"/>
    <w:basedOn w:val="DefaultParagraphFont"/>
    <w:link w:val="Footer"/>
    <w:uiPriority w:val="99"/>
    <w:rsid w:val="00A97DE8"/>
  </w:style>
  <w:style w:type="paragraph" w:styleId="Revision">
    <w:name w:val="Revision"/>
    <w:hidden/>
    <w:uiPriority w:val="99"/>
    <w:semiHidden/>
    <w:rsid w:val="00A97DE8"/>
  </w:style>
  <w:style w:type="table" w:styleId="PlainTable4">
    <w:name w:val="Plain Table 4"/>
    <w:basedOn w:val="TableNormal"/>
    <w:uiPriority w:val="44"/>
    <w:rsid w:val="00A97D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A97DE8"/>
  </w:style>
  <w:style w:type="character" w:styleId="UnresolvedMention">
    <w:name w:val="Unresolved Mention"/>
    <w:basedOn w:val="DefaultParagraphFont"/>
    <w:uiPriority w:val="99"/>
    <w:semiHidden/>
    <w:unhideWhenUsed/>
    <w:rsid w:val="00A97DE8"/>
    <w:rPr>
      <w:color w:val="605E5C"/>
      <w:shd w:val="clear" w:color="auto" w:fill="E1DFDD"/>
    </w:rPr>
  </w:style>
  <w:style w:type="paragraph" w:customStyle="1" w:styleId="CM1">
    <w:name w:val="CM1"/>
    <w:basedOn w:val="Normal"/>
    <w:next w:val="Normal"/>
    <w:rsid w:val="00A97DE8"/>
    <w:pPr>
      <w:widowControl w:val="0"/>
      <w:autoSpaceDE w:val="0"/>
      <w:autoSpaceDN w:val="0"/>
      <w:adjustRightInd w:val="0"/>
    </w:pPr>
    <w:rPr>
      <w:rFonts w:ascii="Calibri" w:eastAsia="Times New Roman" w:hAnsi="Calibri" w:cs="Times New Roman"/>
      <w:lang w:val="en-CA" w:eastAsia="en-CA"/>
    </w:rPr>
  </w:style>
  <w:style w:type="character" w:styleId="PageNumber">
    <w:name w:val="page number"/>
    <w:basedOn w:val="DefaultParagraphFont"/>
    <w:uiPriority w:val="99"/>
    <w:semiHidden/>
    <w:unhideWhenUsed/>
    <w:rsid w:val="00A97DE8"/>
  </w:style>
  <w:style w:type="paragraph" w:customStyle="1" w:styleId="Default">
    <w:name w:val="Default"/>
    <w:rsid w:val="00A97DE8"/>
    <w:pPr>
      <w:widowControl w:val="0"/>
      <w:autoSpaceDE w:val="0"/>
      <w:autoSpaceDN w:val="0"/>
      <w:adjustRightInd w:val="0"/>
    </w:pPr>
    <w:rPr>
      <w:rFonts w:ascii="Calibri" w:eastAsia="Times New Roman" w:hAnsi="Calibri" w:cs="Calibri"/>
      <w:color w:val="000000"/>
      <w:lang w:val="en-CA" w:eastAsia="en-CA"/>
    </w:rPr>
  </w:style>
  <w:style w:type="character" w:customStyle="1" w:styleId="eop">
    <w:name w:val="eop"/>
    <w:basedOn w:val="DefaultParagraphFont"/>
    <w:rsid w:val="00A97DE8"/>
  </w:style>
  <w:style w:type="paragraph" w:customStyle="1" w:styleId="EndNoteBibliographyTitle">
    <w:name w:val="EndNote Bibliography Title"/>
    <w:basedOn w:val="Normal"/>
    <w:link w:val="EndNoteBibliographyTitleChar"/>
    <w:rsid w:val="00A97DE8"/>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A97DE8"/>
    <w:rPr>
      <w:rFonts w:ascii="Times New Roman" w:hAnsi="Times New Roman" w:cs="Times New Roman"/>
    </w:rPr>
  </w:style>
  <w:style w:type="paragraph" w:customStyle="1" w:styleId="EndNoteBibliography">
    <w:name w:val="EndNote Bibliography"/>
    <w:basedOn w:val="Normal"/>
    <w:link w:val="EndNoteBibliographyChar"/>
    <w:rsid w:val="00A97DE8"/>
    <w:rPr>
      <w:rFonts w:ascii="Times New Roman" w:hAnsi="Times New Roman" w:cs="Times New Roman"/>
    </w:rPr>
  </w:style>
  <w:style w:type="character" w:customStyle="1" w:styleId="EndNoteBibliographyChar">
    <w:name w:val="EndNote Bibliography Char"/>
    <w:basedOn w:val="DefaultParagraphFont"/>
    <w:link w:val="EndNoteBibliography"/>
    <w:rsid w:val="00A97D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3602</Words>
  <Characters>20536</Characters>
  <Application>Microsoft Office Word</Application>
  <DocSecurity>0</DocSecurity>
  <Lines>171</Lines>
  <Paragraphs>48</Paragraphs>
  <ScaleCrop>false</ScaleCrop>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Chow</dc:creator>
  <cp:keywords/>
  <dc:description/>
  <cp:lastModifiedBy>Rachel Chow</cp:lastModifiedBy>
  <cp:revision>30</cp:revision>
  <dcterms:created xsi:type="dcterms:W3CDTF">2024-05-02T15:10:00Z</dcterms:created>
  <dcterms:modified xsi:type="dcterms:W3CDTF">2024-09-16T11:17:00Z</dcterms:modified>
</cp:coreProperties>
</file>