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C9EEC" w14:textId="77777777" w:rsidR="00DD6C03" w:rsidRDefault="00DD6C03" w:rsidP="00DD6C03">
      <w:pPr>
        <w:pStyle w:val="Default"/>
        <w:rPr>
          <w:rFonts w:asciiTheme="minorHAnsi" w:hAnsiTheme="minorHAnsi" w:cstheme="minorHAnsi"/>
          <w:b/>
          <w:color w:val="auto"/>
          <w:sz w:val="22"/>
          <w:szCs w:val="22"/>
        </w:rPr>
      </w:pPr>
      <w:r w:rsidRPr="007C09E6">
        <w:rPr>
          <w:rFonts w:asciiTheme="minorHAnsi" w:hAnsiTheme="minorHAnsi" w:cstheme="minorHAnsi"/>
          <w:b/>
          <w:color w:val="auto"/>
          <w:sz w:val="22"/>
          <w:szCs w:val="22"/>
        </w:rPr>
        <w:t>Supplement S1: PRISMA 2020 Checklist</w:t>
      </w:r>
    </w:p>
    <w:p w14:paraId="0519BEEC" w14:textId="77777777" w:rsidR="008204B7" w:rsidRDefault="008204B7" w:rsidP="00DD6C03">
      <w:pPr>
        <w:pStyle w:val="Default"/>
        <w:rPr>
          <w:rFonts w:asciiTheme="minorHAnsi" w:hAnsiTheme="minorHAnsi" w:cstheme="minorHAnsi"/>
          <w:b/>
          <w:color w:val="auto"/>
          <w:sz w:val="22"/>
          <w:szCs w:val="22"/>
        </w:rPr>
      </w:pPr>
    </w:p>
    <w:p w14:paraId="47BE0886" w14:textId="77777777" w:rsidR="008204B7" w:rsidRPr="007C09E6" w:rsidRDefault="008204B7" w:rsidP="00DD6C03">
      <w:pPr>
        <w:pStyle w:val="Default"/>
        <w:rPr>
          <w:rFonts w:asciiTheme="minorHAnsi" w:hAnsiTheme="minorHAnsi" w:cstheme="minorHAnsi"/>
          <w:b/>
          <w:color w:val="auto"/>
          <w:sz w:val="22"/>
          <w:szCs w:val="22"/>
        </w:rPr>
      </w:pPr>
    </w:p>
    <w:p w14:paraId="6059DDA3" w14:textId="77777777" w:rsidR="008204B7" w:rsidRPr="00930A31" w:rsidRDefault="008204B7" w:rsidP="008204B7">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9264" behindDoc="0" locked="0" layoutInCell="1" allowOverlap="1" wp14:anchorId="5F135600" wp14:editId="03D72D7F">
            <wp:simplePos x="0" y="0"/>
            <wp:positionH relativeFrom="column">
              <wp:posOffset>-32385</wp:posOffset>
            </wp:positionH>
            <wp:positionV relativeFrom="paragraph">
              <wp:posOffset>-111760</wp:posOffset>
            </wp:positionV>
            <wp:extent cx="457200" cy="41910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Pr="00930A31">
        <w:rPr>
          <w:rFonts w:ascii="Lucida Sans" w:hAnsi="Lucida Sans"/>
          <w:b/>
          <w:bCs/>
        </w:rPr>
        <w:t>PRISMA 2020 Checklist</w:t>
      </w: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DD6C03" w:rsidRPr="001148F7" w14:paraId="7B6A0E3E" w14:textId="77777777" w:rsidTr="0003334E">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29891B3" w14:textId="77777777" w:rsidR="00DD6C03" w:rsidRPr="00A96C2F" w:rsidRDefault="00DD6C03" w:rsidP="0003334E">
            <w:pPr>
              <w:pStyle w:val="Default"/>
              <w:rPr>
                <w:rFonts w:asciiTheme="minorHAnsi" w:hAnsiTheme="minorHAnsi" w:cstheme="minorHAnsi"/>
                <w:color w:val="FFFFFF"/>
                <w:sz w:val="18"/>
                <w:szCs w:val="18"/>
              </w:rPr>
            </w:pPr>
            <w:r w:rsidRPr="00A96C2F">
              <w:rPr>
                <w:rFonts w:asciiTheme="minorHAnsi" w:hAnsiTheme="minorHAnsi" w:cstheme="minorHAnsi"/>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21A77E9" w14:textId="77777777" w:rsidR="00DD6C03" w:rsidRPr="00A96C2F" w:rsidRDefault="00DD6C03" w:rsidP="0003334E">
            <w:pPr>
              <w:pStyle w:val="Default"/>
              <w:rPr>
                <w:rFonts w:asciiTheme="minorHAnsi" w:hAnsiTheme="minorHAnsi" w:cstheme="minorHAnsi"/>
                <w:b/>
                <w:bCs/>
                <w:color w:val="FFFFFF"/>
                <w:sz w:val="18"/>
                <w:szCs w:val="18"/>
              </w:rPr>
            </w:pPr>
            <w:r w:rsidRPr="00A96C2F">
              <w:rPr>
                <w:rFonts w:asciiTheme="minorHAnsi" w:hAnsiTheme="minorHAnsi" w:cstheme="minorHAnsi"/>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C771776" w14:textId="77777777" w:rsidR="00DD6C03" w:rsidRPr="00A96C2F" w:rsidRDefault="00DD6C03" w:rsidP="0003334E">
            <w:pPr>
              <w:pStyle w:val="Default"/>
              <w:rPr>
                <w:rFonts w:asciiTheme="minorHAnsi" w:hAnsiTheme="minorHAnsi" w:cstheme="minorHAnsi"/>
                <w:color w:val="FFFFFF"/>
                <w:sz w:val="18"/>
                <w:szCs w:val="18"/>
              </w:rPr>
            </w:pPr>
            <w:r w:rsidRPr="00A96C2F">
              <w:rPr>
                <w:rFonts w:asciiTheme="minorHAnsi" w:hAnsiTheme="minorHAnsi" w:cstheme="minorHAnsi"/>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FCBE055" w14:textId="77777777" w:rsidR="00DD6C03" w:rsidRPr="00A96C2F" w:rsidRDefault="00DD6C03" w:rsidP="0003334E">
            <w:pPr>
              <w:pStyle w:val="Default"/>
              <w:rPr>
                <w:rFonts w:asciiTheme="minorHAnsi" w:hAnsiTheme="minorHAnsi" w:cstheme="minorHAnsi"/>
                <w:color w:val="FFFFFF"/>
                <w:sz w:val="18"/>
                <w:szCs w:val="18"/>
              </w:rPr>
            </w:pPr>
            <w:r w:rsidRPr="00A96C2F">
              <w:rPr>
                <w:rFonts w:asciiTheme="minorHAnsi" w:hAnsiTheme="minorHAnsi" w:cstheme="minorHAnsi"/>
                <w:b/>
                <w:bCs/>
                <w:color w:val="FFFFFF"/>
                <w:sz w:val="18"/>
                <w:szCs w:val="18"/>
              </w:rPr>
              <w:t xml:space="preserve">Location where item is reported </w:t>
            </w:r>
          </w:p>
        </w:tc>
      </w:tr>
      <w:tr w:rsidR="00DD6C03" w:rsidRPr="00A96C2F" w14:paraId="7B8A769F"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EB159FC"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4D5DCF4" w14:textId="77777777" w:rsidR="00DD6C03" w:rsidRPr="00A96C2F" w:rsidRDefault="00DD6C03" w:rsidP="0003334E">
            <w:pPr>
              <w:pStyle w:val="Default"/>
              <w:jc w:val="right"/>
              <w:rPr>
                <w:rFonts w:asciiTheme="minorHAnsi" w:hAnsiTheme="minorHAnsi" w:cstheme="minorHAnsi"/>
                <w:color w:val="auto"/>
                <w:sz w:val="18"/>
                <w:szCs w:val="18"/>
              </w:rPr>
            </w:pPr>
          </w:p>
        </w:tc>
      </w:tr>
      <w:tr w:rsidR="00DD6C03" w:rsidRPr="00A96C2F" w14:paraId="2D34C7F1" w14:textId="77777777" w:rsidTr="0003334E">
        <w:trPr>
          <w:trHeight w:val="48"/>
        </w:trPr>
        <w:tc>
          <w:tcPr>
            <w:tcW w:w="1668" w:type="dxa"/>
            <w:tcBorders>
              <w:top w:val="single" w:sz="5" w:space="0" w:color="000000"/>
              <w:left w:val="single" w:sz="5" w:space="0" w:color="000000"/>
              <w:bottom w:val="double" w:sz="2" w:space="0" w:color="FFFFCC"/>
              <w:right w:val="single" w:sz="5" w:space="0" w:color="000000"/>
            </w:tcBorders>
          </w:tcPr>
          <w:p w14:paraId="09F5A6E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300FB59E"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5B74ADC"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3BFB94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w:t>
            </w:r>
          </w:p>
        </w:tc>
      </w:tr>
      <w:tr w:rsidR="00DD6C03" w:rsidRPr="00A96C2F" w14:paraId="1D87C735"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CE743E3"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F24456A" w14:textId="77777777" w:rsidR="00DD6C03" w:rsidRPr="00A96C2F" w:rsidRDefault="00DD6C03" w:rsidP="0003334E">
            <w:pPr>
              <w:pStyle w:val="Default"/>
              <w:jc w:val="right"/>
              <w:rPr>
                <w:rFonts w:asciiTheme="minorHAnsi" w:hAnsiTheme="minorHAnsi" w:cstheme="minorHAnsi"/>
                <w:color w:val="auto"/>
                <w:sz w:val="18"/>
                <w:szCs w:val="18"/>
              </w:rPr>
            </w:pPr>
          </w:p>
        </w:tc>
      </w:tr>
      <w:tr w:rsidR="00DD6C03" w:rsidRPr="00A96C2F" w14:paraId="57E567F6" w14:textId="77777777" w:rsidTr="0003334E">
        <w:trPr>
          <w:trHeight w:val="48"/>
        </w:trPr>
        <w:tc>
          <w:tcPr>
            <w:tcW w:w="1668" w:type="dxa"/>
            <w:tcBorders>
              <w:top w:val="single" w:sz="5" w:space="0" w:color="000000"/>
              <w:left w:val="single" w:sz="5" w:space="0" w:color="000000"/>
              <w:bottom w:val="double" w:sz="2" w:space="0" w:color="FFFFCC"/>
              <w:right w:val="single" w:sz="5" w:space="0" w:color="000000"/>
            </w:tcBorders>
          </w:tcPr>
          <w:p w14:paraId="7CF1EB9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67E891B7"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602B15C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tcPr>
          <w:p w14:paraId="6FEFA6F8"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3</w:t>
            </w:r>
          </w:p>
        </w:tc>
      </w:tr>
      <w:tr w:rsidR="00DD6C03" w:rsidRPr="00A96C2F" w14:paraId="299212C6"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D2298D"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790D041" w14:textId="77777777" w:rsidR="00DD6C03" w:rsidRPr="00A96C2F" w:rsidRDefault="00DD6C03" w:rsidP="0003334E">
            <w:pPr>
              <w:pStyle w:val="Default"/>
              <w:jc w:val="right"/>
              <w:rPr>
                <w:rFonts w:asciiTheme="minorHAnsi" w:hAnsiTheme="minorHAnsi" w:cstheme="minorHAnsi"/>
                <w:color w:val="auto"/>
                <w:sz w:val="18"/>
                <w:szCs w:val="18"/>
              </w:rPr>
            </w:pPr>
          </w:p>
        </w:tc>
      </w:tr>
      <w:tr w:rsidR="00DD6C03" w:rsidRPr="00A96C2F" w14:paraId="653B8937"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63E7028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30580121"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3B3028E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19DFE8F"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3</w:t>
            </w:r>
          </w:p>
        </w:tc>
      </w:tr>
      <w:tr w:rsidR="00DD6C03" w:rsidRPr="00A96C2F" w14:paraId="3A8C9FB8" w14:textId="77777777" w:rsidTr="0003334E">
        <w:trPr>
          <w:trHeight w:val="48"/>
        </w:trPr>
        <w:tc>
          <w:tcPr>
            <w:tcW w:w="1668" w:type="dxa"/>
            <w:tcBorders>
              <w:top w:val="single" w:sz="5" w:space="0" w:color="000000"/>
              <w:left w:val="single" w:sz="5" w:space="0" w:color="000000"/>
              <w:bottom w:val="double" w:sz="2" w:space="0" w:color="FFFFCC"/>
              <w:right w:val="single" w:sz="5" w:space="0" w:color="000000"/>
            </w:tcBorders>
          </w:tcPr>
          <w:p w14:paraId="380BF7F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E33C725"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636BB42D"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35EC051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A96C2F" w14:paraId="4B389ECC"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FD8378D"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4D7F0AA" w14:textId="77777777" w:rsidR="00DD6C03" w:rsidRPr="00A96C2F" w:rsidRDefault="00DD6C03" w:rsidP="0003334E">
            <w:pPr>
              <w:pStyle w:val="Default"/>
              <w:jc w:val="right"/>
              <w:rPr>
                <w:rFonts w:asciiTheme="minorHAnsi" w:hAnsiTheme="minorHAnsi" w:cstheme="minorHAnsi"/>
                <w:color w:val="auto"/>
                <w:sz w:val="18"/>
                <w:szCs w:val="18"/>
              </w:rPr>
            </w:pPr>
          </w:p>
        </w:tc>
      </w:tr>
      <w:tr w:rsidR="00DD6C03" w:rsidRPr="00A96C2F" w14:paraId="755104AF"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5630C74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285AFB51"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45680F3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441BB08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A96C2F" w14:paraId="7362B4D1" w14:textId="77777777" w:rsidTr="0003334E">
        <w:trPr>
          <w:trHeight w:val="191"/>
        </w:trPr>
        <w:tc>
          <w:tcPr>
            <w:tcW w:w="1668" w:type="dxa"/>
            <w:tcBorders>
              <w:top w:val="single" w:sz="5" w:space="0" w:color="000000"/>
              <w:left w:val="single" w:sz="5" w:space="0" w:color="000000"/>
              <w:bottom w:val="single" w:sz="5" w:space="0" w:color="000000"/>
              <w:right w:val="single" w:sz="5" w:space="0" w:color="000000"/>
            </w:tcBorders>
          </w:tcPr>
          <w:p w14:paraId="402DAA4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2E9630B"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3E89784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3AD75EF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816AC7" w14:paraId="2D591CB4"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2CBFB1A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510E697E"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30F1F83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4DCC2FF8" w14:textId="77777777" w:rsidR="00DD6C03" w:rsidRPr="00816AC7" w:rsidRDefault="00DD6C03" w:rsidP="0003334E">
            <w:pPr>
              <w:pStyle w:val="Default"/>
              <w:spacing w:before="40" w:after="40"/>
              <w:rPr>
                <w:rFonts w:asciiTheme="minorHAnsi" w:hAnsiTheme="minorHAnsi" w:cstheme="minorHAnsi"/>
                <w:color w:val="auto"/>
                <w:sz w:val="18"/>
                <w:szCs w:val="18"/>
                <w:vertAlign w:val="superscript"/>
                <w:lang w:val="da-DK"/>
              </w:rPr>
            </w:pPr>
            <w:r w:rsidRPr="00816AC7">
              <w:rPr>
                <w:rFonts w:asciiTheme="minorHAnsi" w:hAnsiTheme="minorHAnsi" w:cstheme="minorHAnsi"/>
                <w:color w:val="auto"/>
                <w:sz w:val="18"/>
                <w:szCs w:val="18"/>
                <w:lang w:val="da-DK"/>
              </w:rPr>
              <w:t>p.5; Stoffers-Winterling et al., 2022</w:t>
            </w:r>
            <w:r w:rsidRPr="00816AC7">
              <w:rPr>
                <w:rFonts w:asciiTheme="minorHAnsi" w:hAnsiTheme="minorHAnsi" w:cstheme="minorHAnsi"/>
                <w:color w:val="auto"/>
                <w:sz w:val="18"/>
                <w:szCs w:val="18"/>
                <w:vertAlign w:val="superscript"/>
                <w:lang w:val="da-DK"/>
              </w:rPr>
              <w:t>1</w:t>
            </w:r>
          </w:p>
        </w:tc>
      </w:tr>
      <w:tr w:rsidR="00DD6C03" w:rsidRPr="00816AC7" w14:paraId="51E1D410"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4EAEF68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2934DB1C"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6BC685E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A0AF83B" w14:textId="77777777" w:rsidR="00DD6C03" w:rsidRPr="00816AC7" w:rsidRDefault="00DD6C03" w:rsidP="0003334E">
            <w:pPr>
              <w:pStyle w:val="Default"/>
              <w:spacing w:before="40" w:after="40"/>
              <w:rPr>
                <w:rFonts w:asciiTheme="minorHAnsi" w:hAnsiTheme="minorHAnsi" w:cstheme="minorHAnsi"/>
                <w:color w:val="auto"/>
                <w:sz w:val="18"/>
                <w:szCs w:val="18"/>
                <w:lang w:val="da-DK"/>
              </w:rPr>
            </w:pPr>
            <w:r w:rsidRPr="00816AC7">
              <w:rPr>
                <w:rFonts w:asciiTheme="minorHAnsi" w:hAnsiTheme="minorHAnsi" w:cstheme="minorHAnsi"/>
                <w:color w:val="auto"/>
                <w:sz w:val="18"/>
                <w:szCs w:val="18"/>
                <w:lang w:val="da-DK"/>
              </w:rPr>
              <w:t>pp. 5-6, Stoffers-Winterling et al., 2022</w:t>
            </w:r>
            <w:r w:rsidRPr="00816AC7">
              <w:rPr>
                <w:rFonts w:asciiTheme="minorHAnsi" w:hAnsiTheme="minorHAnsi" w:cstheme="minorHAnsi"/>
                <w:color w:val="auto"/>
                <w:sz w:val="18"/>
                <w:szCs w:val="18"/>
                <w:vertAlign w:val="superscript"/>
                <w:lang w:val="da-DK"/>
              </w:rPr>
              <w:t>1</w:t>
            </w:r>
          </w:p>
        </w:tc>
      </w:tr>
      <w:tr w:rsidR="00DD6C03" w:rsidRPr="00816AC7" w14:paraId="484C5556" w14:textId="77777777" w:rsidTr="0003334E">
        <w:trPr>
          <w:trHeight w:val="152"/>
        </w:trPr>
        <w:tc>
          <w:tcPr>
            <w:tcW w:w="1668" w:type="dxa"/>
            <w:tcBorders>
              <w:top w:val="single" w:sz="5" w:space="0" w:color="000000"/>
              <w:left w:val="single" w:sz="5" w:space="0" w:color="000000"/>
              <w:bottom w:val="single" w:sz="5" w:space="0" w:color="000000"/>
              <w:right w:val="single" w:sz="5" w:space="0" w:color="000000"/>
            </w:tcBorders>
          </w:tcPr>
          <w:p w14:paraId="5F91417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6289D317"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C73F72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7DDEFFB" w14:textId="77777777" w:rsidR="00DD6C03" w:rsidRPr="00816AC7" w:rsidRDefault="00DD6C03" w:rsidP="0003334E">
            <w:pPr>
              <w:pStyle w:val="Default"/>
              <w:spacing w:before="40" w:after="40"/>
              <w:rPr>
                <w:rFonts w:asciiTheme="minorHAnsi" w:hAnsiTheme="minorHAnsi" w:cstheme="minorHAnsi"/>
                <w:color w:val="auto"/>
                <w:sz w:val="18"/>
                <w:szCs w:val="18"/>
                <w:lang w:val="da-DK"/>
              </w:rPr>
            </w:pPr>
            <w:r w:rsidRPr="00816AC7">
              <w:rPr>
                <w:rFonts w:asciiTheme="minorHAnsi" w:hAnsiTheme="minorHAnsi" w:cstheme="minorHAnsi"/>
                <w:color w:val="auto"/>
                <w:sz w:val="18"/>
                <w:szCs w:val="18"/>
                <w:lang w:val="da-DK"/>
              </w:rPr>
              <w:t>pp. 5-6, Stoffers-Winterling et al., 2022</w:t>
            </w:r>
            <w:r w:rsidRPr="00816AC7">
              <w:rPr>
                <w:rFonts w:asciiTheme="minorHAnsi" w:hAnsiTheme="minorHAnsi" w:cstheme="minorHAnsi"/>
                <w:color w:val="auto"/>
                <w:sz w:val="18"/>
                <w:szCs w:val="18"/>
                <w:vertAlign w:val="superscript"/>
                <w:lang w:val="da-DK"/>
              </w:rPr>
              <w:t>1</w:t>
            </w:r>
          </w:p>
        </w:tc>
      </w:tr>
      <w:tr w:rsidR="00DD6C03" w:rsidRPr="00A96C2F" w14:paraId="5CBE5B6E"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3372A653"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50638F1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1674AC5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5043051"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5-</w:t>
            </w:r>
            <w:proofErr w:type="gramStart"/>
            <w:r w:rsidRPr="00A96C2F">
              <w:rPr>
                <w:rFonts w:asciiTheme="minorHAnsi" w:hAnsiTheme="minorHAnsi" w:cstheme="minorHAnsi"/>
                <w:color w:val="auto"/>
                <w:sz w:val="18"/>
                <w:szCs w:val="18"/>
              </w:rPr>
              <w:t>6,  Stoffers</w:t>
            </w:r>
            <w:proofErr w:type="gramEnd"/>
            <w:r w:rsidRPr="00A96C2F">
              <w:rPr>
                <w:rFonts w:asciiTheme="minorHAnsi" w:hAnsiTheme="minorHAnsi" w:cstheme="minorHAnsi"/>
                <w:color w:val="auto"/>
                <w:sz w:val="18"/>
                <w:szCs w:val="18"/>
              </w:rPr>
              <w:t>-Winterling et al., 2022</w:t>
            </w:r>
            <w:r w:rsidRPr="00A96C2F">
              <w:rPr>
                <w:rFonts w:asciiTheme="minorHAnsi" w:hAnsiTheme="minorHAnsi" w:cstheme="minorHAnsi"/>
                <w:color w:val="auto"/>
                <w:sz w:val="18"/>
                <w:szCs w:val="18"/>
                <w:vertAlign w:val="superscript"/>
              </w:rPr>
              <w:t>1</w:t>
            </w:r>
          </w:p>
        </w:tc>
      </w:tr>
      <w:tr w:rsidR="00DD6C03" w:rsidRPr="00A96C2F" w14:paraId="4B0AD939" w14:textId="77777777" w:rsidTr="0003334E">
        <w:trPr>
          <w:trHeight w:val="48"/>
        </w:trPr>
        <w:tc>
          <w:tcPr>
            <w:tcW w:w="1668" w:type="dxa"/>
            <w:vMerge/>
            <w:tcBorders>
              <w:left w:val="single" w:sz="5" w:space="0" w:color="000000"/>
              <w:bottom w:val="single" w:sz="5" w:space="0" w:color="000000"/>
              <w:right w:val="single" w:sz="5" w:space="0" w:color="000000"/>
            </w:tcBorders>
          </w:tcPr>
          <w:p w14:paraId="0DC67A28"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49194A"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95BEDAC"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76B9A56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5-6, Stoffers-Winterling et al., 2022</w:t>
            </w:r>
            <w:r w:rsidRPr="00A96C2F">
              <w:rPr>
                <w:rFonts w:asciiTheme="minorHAnsi" w:hAnsiTheme="minorHAnsi" w:cstheme="minorHAnsi"/>
                <w:color w:val="auto"/>
                <w:sz w:val="18"/>
                <w:szCs w:val="18"/>
                <w:vertAlign w:val="superscript"/>
              </w:rPr>
              <w:t>1</w:t>
            </w:r>
          </w:p>
        </w:tc>
      </w:tr>
      <w:tr w:rsidR="00DD6C03" w:rsidRPr="00A96C2F" w14:paraId="0FA89BEC"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7A3C4F1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6B45C48"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00453876"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A93B58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pp.5-6</w:t>
            </w:r>
          </w:p>
        </w:tc>
      </w:tr>
      <w:tr w:rsidR="00DD6C03" w:rsidRPr="00A96C2F" w14:paraId="4ED137CD"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5272695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0A407984"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66826BEE"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3473856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 xml:space="preserve">p. 6 </w:t>
            </w:r>
          </w:p>
        </w:tc>
      </w:tr>
      <w:tr w:rsidR="00DD6C03" w:rsidRPr="00A96C2F" w14:paraId="40A8D11E"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4B56919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531BE05D"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6F7B2474"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623259B8"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7E0F9ED1" w14:textId="77777777" w:rsidTr="0003334E">
        <w:trPr>
          <w:trHeight w:val="48"/>
        </w:trPr>
        <w:tc>
          <w:tcPr>
            <w:tcW w:w="1668" w:type="dxa"/>
            <w:vMerge/>
            <w:tcBorders>
              <w:left w:val="single" w:sz="5" w:space="0" w:color="000000"/>
              <w:right w:val="single" w:sz="5" w:space="0" w:color="000000"/>
            </w:tcBorders>
          </w:tcPr>
          <w:p w14:paraId="276B4D9B"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A8D07C0"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6F6F45C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1AD52596"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Online supplement 2</w:t>
            </w:r>
          </w:p>
        </w:tc>
      </w:tr>
      <w:tr w:rsidR="00DD6C03" w:rsidRPr="00A96C2F" w14:paraId="7E597A86" w14:textId="77777777" w:rsidTr="0003334E">
        <w:trPr>
          <w:trHeight w:val="48"/>
        </w:trPr>
        <w:tc>
          <w:tcPr>
            <w:tcW w:w="1668" w:type="dxa"/>
            <w:vMerge/>
            <w:tcBorders>
              <w:left w:val="single" w:sz="5" w:space="0" w:color="000000"/>
              <w:right w:val="single" w:sz="5" w:space="0" w:color="000000"/>
            </w:tcBorders>
          </w:tcPr>
          <w:p w14:paraId="384CA206"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EF0A1CF"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207C760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61C9309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3B40050E" w14:textId="77777777" w:rsidTr="0003334E">
        <w:trPr>
          <w:trHeight w:val="48"/>
        </w:trPr>
        <w:tc>
          <w:tcPr>
            <w:tcW w:w="1668" w:type="dxa"/>
            <w:vMerge/>
            <w:tcBorders>
              <w:left w:val="single" w:sz="5" w:space="0" w:color="000000"/>
              <w:right w:val="single" w:sz="5" w:space="0" w:color="000000"/>
            </w:tcBorders>
          </w:tcPr>
          <w:p w14:paraId="49BE61F0"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7C0066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0CC1C16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00258A87"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77511687" w14:textId="77777777" w:rsidTr="0003334E">
        <w:trPr>
          <w:trHeight w:val="48"/>
        </w:trPr>
        <w:tc>
          <w:tcPr>
            <w:tcW w:w="1668" w:type="dxa"/>
            <w:vMerge/>
            <w:tcBorders>
              <w:left w:val="single" w:sz="5" w:space="0" w:color="000000"/>
              <w:right w:val="single" w:sz="5" w:space="0" w:color="000000"/>
            </w:tcBorders>
          </w:tcPr>
          <w:p w14:paraId="220EC3C7"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B797B6A"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E806E5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501601D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393807BE" w14:textId="77777777" w:rsidTr="0003334E">
        <w:trPr>
          <w:trHeight w:val="50"/>
        </w:trPr>
        <w:tc>
          <w:tcPr>
            <w:tcW w:w="1668" w:type="dxa"/>
            <w:vMerge/>
            <w:tcBorders>
              <w:left w:val="single" w:sz="5" w:space="0" w:color="000000"/>
              <w:bottom w:val="single" w:sz="5" w:space="0" w:color="000000"/>
              <w:right w:val="single" w:sz="5" w:space="0" w:color="000000"/>
            </w:tcBorders>
          </w:tcPr>
          <w:p w14:paraId="7CDA2430"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7AB3C0C"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5F2B86E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3E23C82"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4224B75E"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358DC690"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1B07412E"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005C446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6EB8C9D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1BFA0095"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159B6D1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6B4B9F7"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5E4EEB7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14ABC039"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w:t>
            </w:r>
          </w:p>
        </w:tc>
      </w:tr>
      <w:tr w:rsidR="00DD6C03" w:rsidRPr="00A96C2F" w14:paraId="4EEAF102"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0F51E9B"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6A40F47" w14:textId="77777777" w:rsidR="00DD6C03" w:rsidRPr="00A96C2F" w:rsidRDefault="00DD6C03" w:rsidP="0003334E">
            <w:pPr>
              <w:pStyle w:val="Default"/>
              <w:jc w:val="center"/>
              <w:rPr>
                <w:rFonts w:asciiTheme="minorHAnsi" w:hAnsiTheme="minorHAnsi" w:cstheme="minorHAnsi"/>
                <w:color w:val="auto"/>
                <w:sz w:val="18"/>
                <w:szCs w:val="18"/>
              </w:rPr>
            </w:pPr>
          </w:p>
        </w:tc>
      </w:tr>
      <w:tr w:rsidR="00DD6C03" w:rsidRPr="00A96C2F" w14:paraId="0FAF0184"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262CA7E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1A312786"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6AC60FC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4B5825CD"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 Fig. 1</w:t>
            </w:r>
          </w:p>
        </w:tc>
      </w:tr>
      <w:tr w:rsidR="00DD6C03" w:rsidRPr="00A96C2F" w14:paraId="2F9A8050" w14:textId="77777777" w:rsidTr="0003334E">
        <w:trPr>
          <w:trHeight w:val="48"/>
        </w:trPr>
        <w:tc>
          <w:tcPr>
            <w:tcW w:w="1668" w:type="dxa"/>
            <w:vMerge/>
            <w:tcBorders>
              <w:left w:val="single" w:sz="5" w:space="0" w:color="000000"/>
              <w:bottom w:val="single" w:sz="5" w:space="0" w:color="000000"/>
              <w:right w:val="single" w:sz="5" w:space="0" w:color="000000"/>
            </w:tcBorders>
          </w:tcPr>
          <w:p w14:paraId="47D9E8D7"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DC64950"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0AF7474D"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4B770227"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6; online supplement S4</w:t>
            </w:r>
          </w:p>
        </w:tc>
      </w:tr>
      <w:tr w:rsidR="00DD6C03" w:rsidRPr="00A96C2F" w14:paraId="66403E80" w14:textId="77777777" w:rsidTr="0003334E">
        <w:trPr>
          <w:trHeight w:val="103"/>
        </w:trPr>
        <w:tc>
          <w:tcPr>
            <w:tcW w:w="1668" w:type="dxa"/>
            <w:tcBorders>
              <w:top w:val="single" w:sz="5" w:space="0" w:color="000000"/>
              <w:left w:val="single" w:sz="5" w:space="0" w:color="000000"/>
              <w:bottom w:val="single" w:sz="5" w:space="0" w:color="000000"/>
              <w:right w:val="single" w:sz="5" w:space="0" w:color="000000"/>
            </w:tcBorders>
          </w:tcPr>
          <w:p w14:paraId="5539575A"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13D8ECD1"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401CE98"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545F475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Tab. 1</w:t>
            </w:r>
          </w:p>
        </w:tc>
      </w:tr>
      <w:tr w:rsidR="00DD6C03" w:rsidRPr="00A96C2F" w14:paraId="060AB653"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49AA9E4C"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187B5BB"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3E53A4E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29E9B67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online supplement S6</w:t>
            </w:r>
          </w:p>
        </w:tc>
      </w:tr>
      <w:tr w:rsidR="00DD6C03" w:rsidRPr="00A96C2F" w14:paraId="7EC79E6A"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64014A9E"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lastRenderedPageBreak/>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20987FA5"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1565942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For all outcomes, present, for each study: (a) summary statistics for each group (where appropriate) and (b) an effect </w:t>
            </w:r>
            <w:proofErr w:type="gramStart"/>
            <w:r w:rsidRPr="00A96C2F">
              <w:rPr>
                <w:rFonts w:asciiTheme="minorHAnsi" w:hAnsiTheme="minorHAnsi" w:cstheme="minorHAnsi"/>
                <w:sz w:val="18"/>
                <w:szCs w:val="18"/>
              </w:rPr>
              <w:t>estimate</w:t>
            </w:r>
            <w:proofErr w:type="gramEnd"/>
            <w:r w:rsidRPr="00A96C2F">
              <w:rPr>
                <w:rFonts w:asciiTheme="minorHAnsi" w:hAnsiTheme="minorHAnsi" w:cstheme="minorHAnsi"/>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74F1E413"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6-10, Tab. 2, Tab. 3</w:t>
            </w:r>
          </w:p>
        </w:tc>
      </w:tr>
      <w:tr w:rsidR="00DD6C03" w:rsidRPr="00A96C2F" w14:paraId="7E52F8E8"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4B154FE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BA73374"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286D9726"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0F4C548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6-10, Tab.2, Tab. 3</w:t>
            </w:r>
          </w:p>
        </w:tc>
      </w:tr>
      <w:tr w:rsidR="00DD6C03" w:rsidRPr="00A96C2F" w14:paraId="3716C92F" w14:textId="77777777" w:rsidTr="0003334E">
        <w:trPr>
          <w:trHeight w:val="203"/>
        </w:trPr>
        <w:tc>
          <w:tcPr>
            <w:tcW w:w="1668" w:type="dxa"/>
            <w:vMerge/>
            <w:tcBorders>
              <w:left w:val="single" w:sz="5" w:space="0" w:color="000000"/>
              <w:right w:val="single" w:sz="5" w:space="0" w:color="000000"/>
            </w:tcBorders>
          </w:tcPr>
          <w:p w14:paraId="5023DBE2"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AB753D5"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3617C6F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4939524A"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6-10, Tab. 2, Tab. 3</w:t>
            </w:r>
          </w:p>
        </w:tc>
      </w:tr>
      <w:tr w:rsidR="00DD6C03" w:rsidRPr="00A96C2F" w14:paraId="0887E643" w14:textId="77777777" w:rsidTr="0003334E">
        <w:trPr>
          <w:trHeight w:val="48"/>
        </w:trPr>
        <w:tc>
          <w:tcPr>
            <w:tcW w:w="1668" w:type="dxa"/>
            <w:vMerge/>
            <w:tcBorders>
              <w:left w:val="single" w:sz="5" w:space="0" w:color="000000"/>
              <w:right w:val="single" w:sz="5" w:space="0" w:color="000000"/>
            </w:tcBorders>
          </w:tcPr>
          <w:p w14:paraId="0030E3EC"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EA49206"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3A82E05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49E59B69"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 xml:space="preserve">p.8; p. 9. </w:t>
            </w:r>
          </w:p>
        </w:tc>
      </w:tr>
      <w:tr w:rsidR="00DD6C03" w:rsidRPr="00A96C2F" w14:paraId="7D6953A7" w14:textId="77777777" w:rsidTr="0003334E">
        <w:trPr>
          <w:trHeight w:val="48"/>
        </w:trPr>
        <w:tc>
          <w:tcPr>
            <w:tcW w:w="1668" w:type="dxa"/>
            <w:vMerge/>
            <w:tcBorders>
              <w:left w:val="single" w:sz="5" w:space="0" w:color="000000"/>
              <w:bottom w:val="single" w:sz="5" w:space="0" w:color="000000"/>
              <w:right w:val="single" w:sz="5" w:space="0" w:color="000000"/>
            </w:tcBorders>
          </w:tcPr>
          <w:p w14:paraId="60994705"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3466ADF"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6F7EE7F7"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95F1C7"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w:t>
            </w:r>
          </w:p>
        </w:tc>
      </w:tr>
      <w:tr w:rsidR="00DD6C03" w:rsidRPr="00A96C2F" w14:paraId="5C2C7DEE"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4CBB3151"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445FCFCF"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2AB41ACE"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5A752C2C"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8</w:t>
            </w:r>
          </w:p>
        </w:tc>
      </w:tr>
      <w:tr w:rsidR="00DD6C03" w:rsidRPr="00A96C2F" w14:paraId="5970C63A"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31E80D8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2E5B7D09"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06D8945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3DBEBD4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6-10, Tab.2, Tab. 3</w:t>
            </w:r>
          </w:p>
        </w:tc>
      </w:tr>
      <w:tr w:rsidR="00DD6C03" w:rsidRPr="00A96C2F" w14:paraId="1405DCA9"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671930F"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E23872E" w14:textId="77777777" w:rsidR="00DD6C03" w:rsidRPr="00A96C2F" w:rsidRDefault="00DD6C03" w:rsidP="0003334E">
            <w:pPr>
              <w:pStyle w:val="Default"/>
              <w:jc w:val="center"/>
              <w:rPr>
                <w:rFonts w:asciiTheme="minorHAnsi" w:hAnsiTheme="minorHAnsi" w:cstheme="minorHAnsi"/>
                <w:color w:val="auto"/>
                <w:sz w:val="18"/>
                <w:szCs w:val="18"/>
              </w:rPr>
            </w:pPr>
          </w:p>
        </w:tc>
      </w:tr>
      <w:tr w:rsidR="00DD6C03" w:rsidRPr="00A96C2F" w14:paraId="0F6DBDAF"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3FEEF6E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D835FB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43FB370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177C1CE8"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10</w:t>
            </w:r>
          </w:p>
        </w:tc>
      </w:tr>
      <w:tr w:rsidR="00DD6C03" w:rsidRPr="00A96C2F" w14:paraId="163C9DB3" w14:textId="77777777" w:rsidTr="0003334E">
        <w:trPr>
          <w:trHeight w:val="48"/>
        </w:trPr>
        <w:tc>
          <w:tcPr>
            <w:tcW w:w="1668" w:type="dxa"/>
            <w:vMerge/>
            <w:tcBorders>
              <w:left w:val="single" w:sz="5" w:space="0" w:color="000000"/>
              <w:right w:val="single" w:sz="5" w:space="0" w:color="000000"/>
            </w:tcBorders>
          </w:tcPr>
          <w:p w14:paraId="0012AE68"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7B9785D"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514B648C"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45D316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11</w:t>
            </w:r>
          </w:p>
        </w:tc>
      </w:tr>
      <w:tr w:rsidR="00DD6C03" w:rsidRPr="00A96C2F" w14:paraId="286383A5" w14:textId="77777777" w:rsidTr="0003334E">
        <w:trPr>
          <w:trHeight w:val="48"/>
        </w:trPr>
        <w:tc>
          <w:tcPr>
            <w:tcW w:w="1668" w:type="dxa"/>
            <w:vMerge/>
            <w:tcBorders>
              <w:left w:val="single" w:sz="5" w:space="0" w:color="000000"/>
              <w:right w:val="single" w:sz="5" w:space="0" w:color="000000"/>
            </w:tcBorders>
          </w:tcPr>
          <w:p w14:paraId="2E7AA3BC"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31E8369E"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348424A4"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4C7E67D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11</w:t>
            </w:r>
          </w:p>
        </w:tc>
      </w:tr>
      <w:tr w:rsidR="00DD6C03" w:rsidRPr="00A96C2F" w14:paraId="7B4D66C3" w14:textId="77777777" w:rsidTr="0003334E">
        <w:trPr>
          <w:trHeight w:val="48"/>
        </w:trPr>
        <w:tc>
          <w:tcPr>
            <w:tcW w:w="1668" w:type="dxa"/>
            <w:vMerge/>
            <w:tcBorders>
              <w:left w:val="single" w:sz="5" w:space="0" w:color="000000"/>
              <w:bottom w:val="single" w:sz="4" w:space="0" w:color="auto"/>
              <w:right w:val="single" w:sz="5" w:space="0" w:color="000000"/>
            </w:tcBorders>
          </w:tcPr>
          <w:p w14:paraId="0CBE1C2C"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44B858B"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104F233B"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47073A1E"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11-12</w:t>
            </w:r>
          </w:p>
        </w:tc>
      </w:tr>
      <w:tr w:rsidR="00DD6C03" w:rsidRPr="00A96C2F" w14:paraId="61113E6A" w14:textId="77777777" w:rsidTr="0003334E">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36C4D2F" w14:textId="77777777" w:rsidR="00DD6C03" w:rsidRPr="00A96C2F" w:rsidRDefault="00DD6C03" w:rsidP="0003334E">
            <w:pPr>
              <w:pStyle w:val="Default"/>
              <w:rPr>
                <w:rFonts w:asciiTheme="minorHAnsi" w:hAnsiTheme="minorHAnsi" w:cstheme="minorHAnsi"/>
                <w:sz w:val="18"/>
                <w:szCs w:val="18"/>
              </w:rPr>
            </w:pPr>
            <w:r w:rsidRPr="00A96C2F">
              <w:rPr>
                <w:rFonts w:asciiTheme="minorHAnsi" w:hAnsiTheme="minorHAnsi" w:cstheme="minorHAnsi"/>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D9F823" w14:textId="77777777" w:rsidR="00DD6C03" w:rsidRPr="00A96C2F" w:rsidRDefault="00DD6C03" w:rsidP="0003334E">
            <w:pPr>
              <w:pStyle w:val="Default"/>
              <w:jc w:val="center"/>
              <w:rPr>
                <w:rFonts w:asciiTheme="minorHAnsi" w:hAnsiTheme="minorHAnsi" w:cstheme="minorHAnsi"/>
                <w:color w:val="auto"/>
                <w:sz w:val="18"/>
                <w:szCs w:val="18"/>
              </w:rPr>
            </w:pPr>
          </w:p>
        </w:tc>
      </w:tr>
      <w:tr w:rsidR="00DD6C03" w:rsidRPr="00A96C2F" w14:paraId="16E83DD0" w14:textId="77777777" w:rsidTr="0003334E">
        <w:trPr>
          <w:trHeight w:val="48"/>
        </w:trPr>
        <w:tc>
          <w:tcPr>
            <w:tcW w:w="1668" w:type="dxa"/>
            <w:vMerge w:val="restart"/>
            <w:tcBorders>
              <w:top w:val="single" w:sz="5" w:space="0" w:color="000000"/>
              <w:left w:val="single" w:sz="5" w:space="0" w:color="000000"/>
              <w:right w:val="single" w:sz="5" w:space="0" w:color="000000"/>
            </w:tcBorders>
          </w:tcPr>
          <w:p w14:paraId="6D945154"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6E01082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38A21409"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3CE777B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A96C2F" w14:paraId="39694B16" w14:textId="77777777" w:rsidTr="0003334E">
        <w:trPr>
          <w:trHeight w:val="57"/>
        </w:trPr>
        <w:tc>
          <w:tcPr>
            <w:tcW w:w="1668" w:type="dxa"/>
            <w:vMerge/>
            <w:tcBorders>
              <w:left w:val="single" w:sz="5" w:space="0" w:color="000000"/>
              <w:right w:val="single" w:sz="5" w:space="0" w:color="000000"/>
            </w:tcBorders>
          </w:tcPr>
          <w:p w14:paraId="66980CFB"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236F0C4"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40BF8B82"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0F57E142"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5</w:t>
            </w:r>
          </w:p>
        </w:tc>
      </w:tr>
      <w:tr w:rsidR="00DD6C03" w:rsidRPr="00A96C2F" w14:paraId="5ECDA917" w14:textId="77777777" w:rsidTr="0003334E">
        <w:trPr>
          <w:trHeight w:val="48"/>
        </w:trPr>
        <w:tc>
          <w:tcPr>
            <w:tcW w:w="1668" w:type="dxa"/>
            <w:vMerge/>
            <w:tcBorders>
              <w:left w:val="single" w:sz="5" w:space="0" w:color="000000"/>
              <w:bottom w:val="single" w:sz="5" w:space="0" w:color="000000"/>
              <w:right w:val="single" w:sz="5" w:space="0" w:color="000000"/>
            </w:tcBorders>
          </w:tcPr>
          <w:p w14:paraId="177267FB" w14:textId="77777777" w:rsidR="00DD6C03" w:rsidRPr="00A96C2F" w:rsidRDefault="00DD6C03" w:rsidP="0003334E">
            <w:pPr>
              <w:pStyle w:val="Default"/>
              <w:spacing w:before="40" w:after="40"/>
              <w:rPr>
                <w:rFonts w:asciiTheme="minorHAnsi" w:hAnsiTheme="minorHAnsi" w:cstheme="minorHAnsi"/>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B0BCB9F"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2E8F588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4C43C447"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pp. 4-6, online supplement S2</w:t>
            </w:r>
          </w:p>
        </w:tc>
      </w:tr>
      <w:tr w:rsidR="00DD6C03" w:rsidRPr="00A96C2F" w14:paraId="50CE94B9"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12DCB44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7FC7789"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6B828CA6"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0A5A99E5"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12</w:t>
            </w:r>
          </w:p>
        </w:tc>
      </w:tr>
      <w:tr w:rsidR="00DD6C03" w:rsidRPr="00A96C2F" w14:paraId="18568C7E" w14:textId="77777777" w:rsidTr="0003334E">
        <w:trPr>
          <w:trHeight w:val="48"/>
        </w:trPr>
        <w:tc>
          <w:tcPr>
            <w:tcW w:w="1668" w:type="dxa"/>
            <w:tcBorders>
              <w:top w:val="single" w:sz="5" w:space="0" w:color="000000"/>
              <w:left w:val="single" w:sz="5" w:space="0" w:color="000000"/>
              <w:bottom w:val="single" w:sz="5" w:space="0" w:color="000000"/>
              <w:right w:val="single" w:sz="5" w:space="0" w:color="000000"/>
            </w:tcBorders>
          </w:tcPr>
          <w:p w14:paraId="202C4F55"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5EEC265A"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2488268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163C09F4"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p. 12</w:t>
            </w:r>
          </w:p>
        </w:tc>
      </w:tr>
      <w:tr w:rsidR="00DD6C03" w:rsidRPr="001148F7" w14:paraId="7C88B091" w14:textId="77777777" w:rsidTr="0003334E">
        <w:trPr>
          <w:trHeight w:val="219"/>
        </w:trPr>
        <w:tc>
          <w:tcPr>
            <w:tcW w:w="1668" w:type="dxa"/>
            <w:tcBorders>
              <w:top w:val="single" w:sz="5" w:space="0" w:color="000000"/>
              <w:left w:val="single" w:sz="5" w:space="0" w:color="000000"/>
              <w:bottom w:val="double" w:sz="5" w:space="0" w:color="000000"/>
              <w:right w:val="single" w:sz="5" w:space="0" w:color="000000"/>
            </w:tcBorders>
          </w:tcPr>
          <w:p w14:paraId="4B586FC0"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AC3F883" w14:textId="77777777" w:rsidR="00DD6C03" w:rsidRPr="00A96C2F" w:rsidRDefault="00DD6C03" w:rsidP="0003334E">
            <w:pPr>
              <w:pStyle w:val="Default"/>
              <w:spacing w:before="40" w:after="40"/>
              <w:jc w:val="right"/>
              <w:rPr>
                <w:rFonts w:asciiTheme="minorHAnsi" w:hAnsiTheme="minorHAnsi" w:cstheme="minorHAnsi"/>
                <w:sz w:val="18"/>
                <w:szCs w:val="18"/>
              </w:rPr>
            </w:pPr>
            <w:r w:rsidRPr="00A96C2F">
              <w:rPr>
                <w:rFonts w:asciiTheme="minorHAnsi" w:hAnsiTheme="minorHAnsi" w:cstheme="minorHAnsi"/>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B21724F" w14:textId="77777777" w:rsidR="00DD6C03" w:rsidRPr="00A96C2F" w:rsidRDefault="00DD6C03" w:rsidP="0003334E">
            <w:pPr>
              <w:pStyle w:val="Default"/>
              <w:spacing w:before="40" w:after="40"/>
              <w:rPr>
                <w:rFonts w:asciiTheme="minorHAnsi" w:hAnsiTheme="minorHAnsi" w:cstheme="minorHAnsi"/>
                <w:sz w:val="18"/>
                <w:szCs w:val="18"/>
              </w:rPr>
            </w:pPr>
            <w:r w:rsidRPr="00A96C2F">
              <w:rPr>
                <w:rFonts w:asciiTheme="minorHAnsi" w:hAnsiTheme="minorHAnsi" w:cstheme="minorHAnsi"/>
                <w:sz w:val="18"/>
                <w:szCs w:val="18"/>
              </w:rPr>
              <w:t xml:space="preserve">Report which of the following are publicly available and where they can be </w:t>
            </w:r>
            <w:proofErr w:type="gramStart"/>
            <w:r w:rsidRPr="00A96C2F">
              <w:rPr>
                <w:rFonts w:asciiTheme="minorHAnsi" w:hAnsiTheme="minorHAnsi" w:cstheme="minorHAnsi"/>
                <w:sz w:val="18"/>
                <w:szCs w:val="18"/>
              </w:rPr>
              <w:t>found:</w:t>
            </w:r>
            <w:proofErr w:type="gramEnd"/>
            <w:r w:rsidRPr="00A96C2F">
              <w:rPr>
                <w:rFonts w:asciiTheme="minorHAnsi" w:hAnsiTheme="minorHAnsi" w:cstheme="minorHAnsi"/>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7D2B2DCB" w14:textId="77777777" w:rsidR="00DD6C03" w:rsidRPr="00A96C2F" w:rsidRDefault="00DD6C03" w:rsidP="0003334E">
            <w:pPr>
              <w:pStyle w:val="Default"/>
              <w:spacing w:before="40" w:after="40"/>
              <w:rPr>
                <w:rFonts w:asciiTheme="minorHAnsi" w:hAnsiTheme="minorHAnsi" w:cstheme="minorHAnsi"/>
                <w:color w:val="auto"/>
                <w:sz w:val="18"/>
                <w:szCs w:val="18"/>
              </w:rPr>
            </w:pPr>
            <w:r w:rsidRPr="00A96C2F">
              <w:rPr>
                <w:rFonts w:asciiTheme="minorHAnsi" w:hAnsiTheme="minorHAnsi" w:cstheme="minorHAnsi"/>
                <w:color w:val="auto"/>
                <w:sz w:val="18"/>
                <w:szCs w:val="18"/>
              </w:rPr>
              <w:t xml:space="preserve">s. online Supplements   S5; remaining </w:t>
            </w:r>
            <w:r w:rsidRPr="00A96C2F">
              <w:rPr>
                <w:rFonts w:asciiTheme="minorHAnsi" w:hAnsiTheme="minorHAnsi" w:cstheme="minorHAnsi"/>
                <w:color w:val="auto"/>
                <w:sz w:val="18"/>
                <w:szCs w:val="18"/>
              </w:rPr>
              <w:lastRenderedPageBreak/>
              <w:t xml:space="preserve">materials are available upon request </w:t>
            </w:r>
          </w:p>
        </w:tc>
      </w:tr>
    </w:tbl>
    <w:p w14:paraId="22EA9334" w14:textId="77777777" w:rsidR="00DD6C03" w:rsidRPr="00A96C2F" w:rsidRDefault="00DD6C03" w:rsidP="00DD6C03">
      <w:pPr>
        <w:pStyle w:val="Default"/>
        <w:rPr>
          <w:rFonts w:asciiTheme="minorHAnsi" w:hAnsiTheme="minorHAnsi" w:cstheme="minorHAnsi"/>
          <w:color w:val="auto"/>
        </w:rPr>
      </w:pPr>
    </w:p>
    <w:p w14:paraId="1C1DF45B" w14:textId="77777777" w:rsidR="00DD6C03" w:rsidRPr="00A96C2F" w:rsidRDefault="00DD6C03" w:rsidP="00DD6C03">
      <w:pPr>
        <w:pStyle w:val="Default"/>
        <w:rPr>
          <w:rFonts w:asciiTheme="minorHAnsi" w:hAnsiTheme="minorHAnsi" w:cstheme="minorHAnsi"/>
          <w:color w:val="auto"/>
        </w:rPr>
      </w:pPr>
    </w:p>
    <w:p w14:paraId="4433FEF5" w14:textId="77777777" w:rsidR="00DD6C03" w:rsidRPr="00A96C2F" w:rsidRDefault="00DD6C03" w:rsidP="00DD6C03">
      <w:pPr>
        <w:ind w:left="720" w:hanging="720"/>
        <w:rPr>
          <w:rFonts w:cstheme="minorHAnsi"/>
          <w:sz w:val="20"/>
          <w:szCs w:val="20"/>
          <w:lang w:val="en-US" w:eastAsia="de-DE"/>
        </w:rPr>
      </w:pPr>
      <w:r w:rsidRPr="00A96C2F">
        <w:rPr>
          <w:rFonts w:cstheme="minorHAnsi"/>
          <w:b/>
          <w:sz w:val="20"/>
          <w:szCs w:val="20"/>
          <w:vertAlign w:val="superscript"/>
          <w:lang w:val="en-GB"/>
        </w:rPr>
        <w:t>1</w:t>
      </w:r>
      <w:r w:rsidRPr="00A96C2F">
        <w:rPr>
          <w:rFonts w:cstheme="minorHAnsi"/>
          <w:b/>
          <w:sz w:val="20"/>
          <w:szCs w:val="20"/>
          <w:lang w:val="en-GB"/>
        </w:rPr>
        <w:t xml:space="preserve"> </w:t>
      </w:r>
      <w:r w:rsidRPr="00A96C2F">
        <w:rPr>
          <w:rFonts w:cstheme="minorHAnsi"/>
          <w:b/>
          <w:sz w:val="20"/>
          <w:szCs w:val="20"/>
          <w:lang w:val="en-GB"/>
        </w:rPr>
        <w:tab/>
      </w:r>
      <w:r w:rsidRPr="00C84CFB">
        <w:rPr>
          <w:rFonts w:cstheme="minorHAnsi"/>
          <w:sz w:val="20"/>
          <w:szCs w:val="20"/>
          <w:lang w:val="en-CA"/>
        </w:rPr>
        <w:t xml:space="preserve">Stoffers-Winterling, J. M., Storebø, O. J., Pereira Ribeiro, J., Kongerslev, M. T., Völlm, B. A., Mattivi, J. T., </w:t>
      </w:r>
      <w:proofErr w:type="spellStart"/>
      <w:r w:rsidRPr="00C84CFB">
        <w:rPr>
          <w:rFonts w:cstheme="minorHAnsi"/>
          <w:sz w:val="20"/>
          <w:szCs w:val="20"/>
          <w:lang w:val="en-CA"/>
        </w:rPr>
        <w:t>Faltinsen</w:t>
      </w:r>
      <w:proofErr w:type="spellEnd"/>
      <w:r w:rsidRPr="00C84CFB">
        <w:rPr>
          <w:rFonts w:cstheme="minorHAnsi"/>
          <w:sz w:val="20"/>
          <w:szCs w:val="20"/>
          <w:lang w:val="en-CA"/>
        </w:rPr>
        <w:t xml:space="preserve">, E., Todorovac, A., Jørgensen, M. S., Callesen, H. E., Sales, C. P., Schaug, J. P., Simonsen, E., &amp; Lieb, K. (2022). </w:t>
      </w:r>
      <w:r w:rsidRPr="00C84CFB">
        <w:rPr>
          <w:rFonts w:cstheme="minorHAnsi"/>
          <w:sz w:val="20"/>
          <w:szCs w:val="20"/>
          <w:lang w:val="en-US"/>
        </w:rPr>
        <w:t xml:space="preserve">Pharmacological interventions for people with borderline personality disorder. </w:t>
      </w:r>
      <w:r w:rsidRPr="00C84CFB">
        <w:rPr>
          <w:rFonts w:cstheme="minorHAnsi"/>
          <w:i/>
          <w:iCs/>
          <w:sz w:val="20"/>
          <w:szCs w:val="20"/>
          <w:lang w:val="en-US"/>
        </w:rPr>
        <w:t>The Cochrane database of systematic reviews</w:t>
      </w:r>
      <w:r w:rsidRPr="00C84CFB">
        <w:rPr>
          <w:rFonts w:cstheme="minorHAnsi"/>
          <w:sz w:val="20"/>
          <w:szCs w:val="20"/>
          <w:lang w:val="en-US"/>
        </w:rPr>
        <w:t xml:space="preserve">, </w:t>
      </w:r>
      <w:r w:rsidRPr="00C84CFB">
        <w:rPr>
          <w:rFonts w:cstheme="minorHAnsi"/>
          <w:i/>
          <w:iCs/>
          <w:sz w:val="20"/>
          <w:szCs w:val="20"/>
          <w:lang w:val="en-US"/>
        </w:rPr>
        <w:t>11</w:t>
      </w:r>
      <w:r w:rsidRPr="00C84CFB">
        <w:rPr>
          <w:rFonts w:cstheme="minorHAnsi"/>
          <w:sz w:val="20"/>
          <w:szCs w:val="20"/>
          <w:lang w:val="en-US"/>
        </w:rPr>
        <w:t>(11), CD012956. https://doi.org/10.1002/14651858.CD012956.pub2</w:t>
      </w:r>
    </w:p>
    <w:p w14:paraId="19C8C3D0" w14:textId="77777777" w:rsidR="00DD6C03" w:rsidRPr="00A96C2F" w:rsidRDefault="00DD6C03" w:rsidP="00DD6C03">
      <w:pPr>
        <w:pStyle w:val="Default"/>
        <w:rPr>
          <w:rFonts w:asciiTheme="minorHAnsi" w:hAnsiTheme="minorHAnsi" w:cstheme="minorHAnsi"/>
          <w:color w:val="auto"/>
          <w:lang w:val="en-US"/>
        </w:rPr>
      </w:pPr>
    </w:p>
    <w:p w14:paraId="460CCEFD" w14:textId="77777777" w:rsidR="00DD6C03" w:rsidRPr="00A96C2F" w:rsidRDefault="00DD6C03" w:rsidP="00DD6C03">
      <w:pPr>
        <w:pStyle w:val="Default"/>
        <w:rPr>
          <w:rFonts w:asciiTheme="minorHAnsi" w:hAnsiTheme="minorHAnsi" w:cstheme="minorHAnsi"/>
          <w:color w:val="auto"/>
        </w:rPr>
      </w:pPr>
    </w:p>
    <w:p w14:paraId="746DA43C" w14:textId="77777777" w:rsidR="00DD6C03" w:rsidRDefault="00DD6C03" w:rsidP="00DD6C03">
      <w:pPr>
        <w:pStyle w:val="Default"/>
        <w:spacing w:line="183" w:lineRule="atLeast"/>
        <w:jc w:val="both"/>
        <w:rPr>
          <w:rFonts w:asciiTheme="minorHAnsi" w:hAnsiTheme="minorHAnsi" w:cstheme="minorHAnsi"/>
          <w:color w:val="auto"/>
          <w:sz w:val="16"/>
          <w:szCs w:val="16"/>
        </w:rPr>
      </w:pPr>
      <w:r w:rsidRPr="00A96C2F">
        <w:rPr>
          <w:rFonts w:asciiTheme="minorHAnsi" w:hAnsiTheme="minorHAnsi" w:cstheme="minorHAnsi"/>
          <w:i/>
          <w:iCs/>
          <w:color w:val="auto"/>
          <w:sz w:val="16"/>
          <w:szCs w:val="16"/>
        </w:rPr>
        <w:t xml:space="preserve">From: </w:t>
      </w:r>
      <w:r w:rsidRPr="00A96C2F">
        <w:rPr>
          <w:rFonts w:asciiTheme="minorHAnsi" w:hAnsiTheme="minorHAnsi" w:cstheme="minorHAnsi"/>
          <w:color w:val="auto"/>
          <w:sz w:val="16"/>
          <w:szCs w:val="16"/>
        </w:rPr>
        <w:t xml:space="preserve"> Page MJ, McKenzie JE, Bossuyt PM, </w:t>
      </w:r>
      <w:proofErr w:type="spellStart"/>
      <w:r w:rsidRPr="00A96C2F">
        <w:rPr>
          <w:rFonts w:asciiTheme="minorHAnsi" w:hAnsiTheme="minorHAnsi" w:cstheme="minorHAnsi"/>
          <w:color w:val="auto"/>
          <w:sz w:val="16"/>
          <w:szCs w:val="16"/>
        </w:rPr>
        <w:t>Boutron</w:t>
      </w:r>
      <w:proofErr w:type="spellEnd"/>
      <w:r w:rsidRPr="00A96C2F">
        <w:rPr>
          <w:rFonts w:asciiTheme="minorHAnsi" w:hAnsiTheme="minorHAnsi" w:cstheme="minorHAnsi"/>
          <w:color w:val="auto"/>
          <w:sz w:val="16"/>
          <w:szCs w:val="16"/>
        </w:rPr>
        <w:t xml:space="preserve"> I, Hoffmann TC, Mulrow CD, et al. The PRISMA 2020 statement: an updated guideline for reporting systematic reviews. BMJ 2021;</w:t>
      </w:r>
      <w:proofErr w:type="gramStart"/>
      <w:r w:rsidRPr="00A96C2F">
        <w:rPr>
          <w:rFonts w:asciiTheme="minorHAnsi" w:hAnsiTheme="minorHAnsi" w:cstheme="minorHAnsi"/>
          <w:color w:val="auto"/>
          <w:sz w:val="16"/>
          <w:szCs w:val="16"/>
        </w:rPr>
        <w:t>372:n</w:t>
      </w:r>
      <w:proofErr w:type="gramEnd"/>
      <w:r w:rsidRPr="00A96C2F">
        <w:rPr>
          <w:rFonts w:asciiTheme="minorHAnsi" w:hAnsiTheme="minorHAnsi" w:cstheme="minorHAnsi"/>
          <w:color w:val="auto"/>
          <w:sz w:val="16"/>
          <w:szCs w:val="16"/>
        </w:rPr>
        <w:t xml:space="preserve">71. </w:t>
      </w:r>
      <w:proofErr w:type="spellStart"/>
      <w:r w:rsidRPr="00A96C2F">
        <w:rPr>
          <w:rFonts w:asciiTheme="minorHAnsi" w:hAnsiTheme="minorHAnsi" w:cstheme="minorHAnsi"/>
          <w:color w:val="auto"/>
          <w:sz w:val="16"/>
          <w:szCs w:val="16"/>
        </w:rPr>
        <w:t>doi</w:t>
      </w:r>
      <w:proofErr w:type="spellEnd"/>
      <w:r w:rsidRPr="00A96C2F">
        <w:rPr>
          <w:rFonts w:asciiTheme="minorHAnsi" w:hAnsiTheme="minorHAnsi" w:cstheme="minorHAnsi"/>
          <w:color w:val="auto"/>
          <w:sz w:val="16"/>
          <w:szCs w:val="16"/>
        </w:rPr>
        <w:t>: 10.1136/</w:t>
      </w:r>
      <w:proofErr w:type="gramStart"/>
      <w:r w:rsidRPr="00A96C2F">
        <w:rPr>
          <w:rFonts w:asciiTheme="minorHAnsi" w:hAnsiTheme="minorHAnsi" w:cstheme="minorHAnsi"/>
          <w:color w:val="auto"/>
          <w:sz w:val="16"/>
          <w:szCs w:val="16"/>
        </w:rPr>
        <w:t>bmj.n</w:t>
      </w:r>
      <w:proofErr w:type="gramEnd"/>
      <w:r w:rsidRPr="00A96C2F">
        <w:rPr>
          <w:rFonts w:asciiTheme="minorHAnsi" w:hAnsiTheme="minorHAnsi" w:cstheme="minorHAnsi"/>
          <w:color w:val="auto"/>
          <w:sz w:val="16"/>
          <w:szCs w:val="16"/>
        </w:rPr>
        <w:t>71</w:t>
      </w:r>
    </w:p>
    <w:p w14:paraId="2D429A51" w14:textId="77777777" w:rsidR="00DD6C03" w:rsidRDefault="00DD6C03">
      <w:pPr>
        <w:rPr>
          <w:rFonts w:ascii="Calibri" w:hAnsi="Calibri" w:cs="Calibri"/>
          <w:b/>
          <w:lang w:val="en-US"/>
        </w:rPr>
      </w:pPr>
      <w:r>
        <w:rPr>
          <w:rFonts w:ascii="Calibri" w:hAnsi="Calibri" w:cs="Calibri"/>
          <w:b/>
          <w:lang w:val="en-US"/>
        </w:rPr>
        <w:br w:type="page"/>
      </w:r>
    </w:p>
    <w:p w14:paraId="6F26ED77" w14:textId="77777777" w:rsidR="005E7DBD" w:rsidRDefault="005E7DBD" w:rsidP="00DD6C03">
      <w:pPr>
        <w:rPr>
          <w:rFonts w:ascii="Calibri" w:hAnsi="Calibri" w:cs="Calibri"/>
          <w:b/>
          <w:lang w:val="en-US"/>
        </w:rPr>
        <w:sectPr w:rsidR="005E7DBD" w:rsidSect="00501A63">
          <w:pgSz w:w="16838" w:h="11906" w:orient="landscape"/>
          <w:pgMar w:top="1417" w:right="1417" w:bottom="1417" w:left="1134" w:header="708" w:footer="708" w:gutter="0"/>
          <w:cols w:space="708"/>
          <w:docGrid w:linePitch="360"/>
        </w:sectPr>
      </w:pPr>
    </w:p>
    <w:p w14:paraId="4370D87B" w14:textId="77777777" w:rsidR="00DD6C03" w:rsidRPr="00DD6C03" w:rsidRDefault="00DD6C03" w:rsidP="00DD6C03">
      <w:pPr>
        <w:rPr>
          <w:rFonts w:ascii="Calibri" w:hAnsi="Calibri" w:cs="Calibri"/>
          <w:b/>
          <w:lang w:val="en-US"/>
        </w:rPr>
      </w:pPr>
      <w:r w:rsidRPr="00DD6C03">
        <w:rPr>
          <w:rFonts w:ascii="Calibri" w:hAnsi="Calibri" w:cs="Calibri"/>
          <w:b/>
          <w:lang w:val="en-US"/>
        </w:rPr>
        <w:lastRenderedPageBreak/>
        <w:t>Supplement S2: Pre-defined methods not used in this review:</w:t>
      </w:r>
    </w:p>
    <w:p w14:paraId="02C742CF" w14:textId="77777777" w:rsidR="00DD6C03" w:rsidRPr="000132A9" w:rsidRDefault="00DD6C03" w:rsidP="00DD6C03">
      <w:pPr>
        <w:pStyle w:val="Listenabsatz"/>
        <w:numPr>
          <w:ilvl w:val="0"/>
          <w:numId w:val="1"/>
        </w:numPr>
        <w:rPr>
          <w:rFonts w:ascii="Calibri" w:hAnsi="Calibri" w:cs="Calibri"/>
          <w:lang w:val="en-GB"/>
        </w:rPr>
      </w:pPr>
      <w:r w:rsidRPr="000132A9">
        <w:rPr>
          <w:rFonts w:ascii="Calibri" w:hAnsi="Calibri" w:cs="Calibri"/>
          <w:lang w:val="en-GB"/>
        </w:rPr>
        <w:t xml:space="preserve">If all trials included in a meta-analysis of continuous data would have used the same measurement scale for assessing the outcome, we would have calculated mean differences (MDs) and corresponding 95% confidence intervals (95% CI). </w:t>
      </w:r>
    </w:p>
    <w:p w14:paraId="315AA424" w14:textId="77777777" w:rsidR="00DD6C03" w:rsidRDefault="00DD6C03" w:rsidP="00DD6C03">
      <w:pPr>
        <w:pStyle w:val="Listenabsatz"/>
        <w:numPr>
          <w:ilvl w:val="1"/>
          <w:numId w:val="1"/>
        </w:numPr>
        <w:rPr>
          <w:rFonts w:ascii="Calibri" w:hAnsi="Calibri" w:cs="Calibri"/>
          <w:lang w:val="en-GB"/>
        </w:rPr>
      </w:pPr>
      <w:r w:rsidRPr="000132A9">
        <w:rPr>
          <w:rFonts w:ascii="Calibri" w:hAnsi="Calibri" w:cs="Calibri"/>
          <w:lang w:val="en-GB"/>
        </w:rPr>
        <w:t xml:space="preserve">We did not calculate any MDs as outcomes had been assessed by use of diverse outcome scales at all analyses. </w:t>
      </w:r>
    </w:p>
    <w:p w14:paraId="7D57C19C" w14:textId="77777777" w:rsidR="00DD6C03" w:rsidRPr="000132A9" w:rsidRDefault="00DD6C03" w:rsidP="00DD6C03">
      <w:pPr>
        <w:pStyle w:val="Listenabsatz"/>
        <w:ind w:left="1440"/>
        <w:rPr>
          <w:rFonts w:ascii="Calibri" w:hAnsi="Calibri" w:cs="Calibri"/>
          <w:lang w:val="en-GB"/>
        </w:rPr>
      </w:pPr>
    </w:p>
    <w:p w14:paraId="2AAB67EC" w14:textId="77777777" w:rsidR="00DD6C03" w:rsidRPr="000132A9" w:rsidRDefault="00DD6C03" w:rsidP="00DD6C03">
      <w:pPr>
        <w:pStyle w:val="Listenabsatz"/>
        <w:numPr>
          <w:ilvl w:val="0"/>
          <w:numId w:val="1"/>
        </w:numPr>
        <w:rPr>
          <w:rFonts w:ascii="Calibri" w:hAnsi="Calibri" w:cs="Calibri"/>
          <w:lang w:val="en-US"/>
        </w:rPr>
      </w:pPr>
      <w:r w:rsidRPr="000132A9">
        <w:rPr>
          <w:rFonts w:ascii="Calibri" w:hAnsi="Calibri" w:cs="Calibri"/>
          <w:lang w:val="en-GB"/>
        </w:rPr>
        <w:t xml:space="preserve">For dichotomous outcomes, we would have calculated the risk ratio and corresponding 95% CI with Mantel-Haenszel. </w:t>
      </w:r>
    </w:p>
    <w:p w14:paraId="253FDF11" w14:textId="77777777" w:rsidR="00321A27" w:rsidRDefault="00DD6C03" w:rsidP="00DD6C03">
      <w:pPr>
        <w:pStyle w:val="Listenabsatz"/>
        <w:numPr>
          <w:ilvl w:val="1"/>
          <w:numId w:val="1"/>
        </w:numPr>
        <w:rPr>
          <w:rFonts w:ascii="Calibri" w:hAnsi="Calibri" w:cs="Calibri"/>
          <w:lang w:val="en-GB"/>
        </w:rPr>
      </w:pPr>
      <w:r w:rsidRPr="000132A9">
        <w:rPr>
          <w:rFonts w:ascii="Calibri" w:hAnsi="Calibri" w:cs="Calibri"/>
          <w:lang w:val="en-GB"/>
        </w:rPr>
        <w:t>However, none of the primary studies of this review reported relevant dichotomous data.”</w:t>
      </w:r>
    </w:p>
    <w:p w14:paraId="563C3430" w14:textId="77777777" w:rsidR="00950F4C" w:rsidRDefault="00950F4C" w:rsidP="00950F4C">
      <w:pPr>
        <w:pStyle w:val="Listenabsatz"/>
        <w:rPr>
          <w:rFonts w:ascii="Calibri" w:hAnsi="Calibri" w:cs="Calibri"/>
          <w:lang w:val="en-GB"/>
        </w:rPr>
      </w:pPr>
    </w:p>
    <w:p w14:paraId="2975CA03" w14:textId="77777777" w:rsidR="005C73FF" w:rsidRDefault="005C73FF" w:rsidP="005C73FF">
      <w:pPr>
        <w:pStyle w:val="Listenabsatz"/>
        <w:numPr>
          <w:ilvl w:val="0"/>
          <w:numId w:val="1"/>
        </w:numPr>
        <w:rPr>
          <w:rFonts w:ascii="Calibri" w:hAnsi="Calibri" w:cs="Calibri"/>
          <w:lang w:val="en-GB"/>
        </w:rPr>
      </w:pPr>
      <w:r>
        <w:rPr>
          <w:rFonts w:ascii="Calibri" w:hAnsi="Calibri" w:cs="Calibri"/>
          <w:lang w:val="en-GB"/>
        </w:rPr>
        <w:t>In case of symmetrical funnel plots, we would subsequently have done an Egger’s test to investigate further on publication bias</w:t>
      </w:r>
    </w:p>
    <w:p w14:paraId="26D3A8A3" w14:textId="77777777" w:rsidR="005C73FF" w:rsidRPr="00913A67" w:rsidRDefault="005C73FF" w:rsidP="005C73FF">
      <w:pPr>
        <w:pStyle w:val="Listenabsatz"/>
        <w:numPr>
          <w:ilvl w:val="1"/>
          <w:numId w:val="1"/>
        </w:numPr>
        <w:rPr>
          <w:rFonts w:ascii="Calibri" w:hAnsi="Calibri" w:cs="Calibri"/>
          <w:lang w:val="en-GB"/>
        </w:rPr>
      </w:pPr>
      <w:r>
        <w:rPr>
          <w:rFonts w:ascii="Calibri" w:hAnsi="Calibri" w:cs="Calibri"/>
          <w:lang w:val="en-GB"/>
        </w:rPr>
        <w:t xml:space="preserve">The only funnel plot we were able to draw (because of </w:t>
      </w:r>
      <w:proofErr w:type="gramStart"/>
      <w:r>
        <w:rPr>
          <w:rFonts w:ascii="Calibri" w:hAnsi="Calibri" w:cs="Calibri"/>
          <w:lang w:val="en-GB"/>
        </w:rPr>
        <w:t>a sufficient number of</w:t>
      </w:r>
      <w:proofErr w:type="gramEnd"/>
      <w:r>
        <w:rPr>
          <w:rFonts w:ascii="Calibri" w:hAnsi="Calibri" w:cs="Calibri"/>
          <w:lang w:val="en-GB"/>
        </w:rPr>
        <w:t xml:space="preserve"> individual study effect estimates, i.e. ten or more) already indicated publication bias by asymmetry, therefore, an Egger’s test was not necessary. </w:t>
      </w:r>
    </w:p>
    <w:p w14:paraId="20F93D00" w14:textId="77777777" w:rsidR="005C73FF" w:rsidRDefault="005C73FF" w:rsidP="005C73FF">
      <w:pPr>
        <w:pStyle w:val="Listenabsatz"/>
        <w:ind w:left="1440"/>
        <w:rPr>
          <w:rFonts w:ascii="Calibri" w:hAnsi="Calibri" w:cs="Calibri"/>
          <w:lang w:val="en-GB"/>
        </w:rPr>
      </w:pPr>
    </w:p>
    <w:p w14:paraId="14A5DCEE" w14:textId="77777777" w:rsidR="005C73FF" w:rsidRDefault="005C73FF" w:rsidP="005C73FF">
      <w:pPr>
        <w:pStyle w:val="Listenabsatz"/>
        <w:numPr>
          <w:ilvl w:val="0"/>
          <w:numId w:val="1"/>
        </w:numPr>
        <w:rPr>
          <w:rFonts w:ascii="Calibri" w:hAnsi="Calibri" w:cs="Calibri"/>
          <w:lang w:val="en-GB"/>
        </w:rPr>
      </w:pPr>
      <w:r>
        <w:rPr>
          <w:rFonts w:ascii="Calibri" w:hAnsi="Calibri" w:cs="Calibri"/>
          <w:lang w:val="en-GB"/>
        </w:rPr>
        <w:t xml:space="preserve">If the number of studies available would have permitted, we would have done subgroup analyses with studies of high/low risk of bias (minimum 3 effect estimates per subgroup). </w:t>
      </w:r>
    </w:p>
    <w:p w14:paraId="3A194538" w14:textId="77777777" w:rsidR="005C73FF" w:rsidRPr="00AA0A1F" w:rsidRDefault="005C73FF" w:rsidP="00AA0A1F">
      <w:pPr>
        <w:pStyle w:val="Listenabsatz"/>
        <w:numPr>
          <w:ilvl w:val="1"/>
          <w:numId w:val="1"/>
        </w:numPr>
        <w:rPr>
          <w:rFonts w:ascii="Calibri" w:hAnsi="Calibri" w:cs="Calibri"/>
          <w:lang w:val="en-GB"/>
        </w:rPr>
      </w:pPr>
      <w:r w:rsidRPr="00AA0A1F">
        <w:rPr>
          <w:rFonts w:ascii="Calibri" w:hAnsi="Calibri" w:cs="Calibri"/>
          <w:lang w:val="en-GB"/>
        </w:rPr>
        <w:t xml:space="preserve">We did not perform such subgroup analyses as there were too few studies to build up such subgroups.  </w:t>
      </w:r>
    </w:p>
    <w:p w14:paraId="59BC6555" w14:textId="77777777" w:rsidR="005C73FF" w:rsidRDefault="005C73FF" w:rsidP="00950F4C">
      <w:pPr>
        <w:pStyle w:val="Listenabsatz"/>
        <w:rPr>
          <w:rFonts w:ascii="Calibri" w:hAnsi="Calibri" w:cs="Calibri"/>
          <w:lang w:val="en-GB"/>
        </w:rPr>
      </w:pPr>
    </w:p>
    <w:p w14:paraId="0CBE9218" w14:textId="7D98492D" w:rsidR="005E7DBD" w:rsidRPr="00950F4C" w:rsidRDefault="005E7DBD" w:rsidP="00950F4C">
      <w:pPr>
        <w:ind w:left="3600"/>
        <w:rPr>
          <w:rFonts w:ascii="Calibri" w:hAnsi="Calibri" w:cs="Calibri"/>
          <w:lang w:val="en-GB"/>
        </w:rPr>
      </w:pPr>
      <w:r w:rsidRPr="00950F4C">
        <w:rPr>
          <w:rFonts w:ascii="Calibri" w:hAnsi="Calibri" w:cs="Calibri"/>
          <w:lang w:val="en-GB"/>
        </w:rPr>
        <w:br w:type="page"/>
      </w:r>
    </w:p>
    <w:tbl>
      <w:tblPr>
        <w:tblW w:w="15487" w:type="dxa"/>
        <w:tblCellMar>
          <w:left w:w="28" w:type="dxa"/>
          <w:right w:w="28" w:type="dxa"/>
        </w:tblCellMar>
        <w:tblLook w:val="04A0" w:firstRow="1" w:lastRow="0" w:firstColumn="1" w:lastColumn="0" w:noHBand="0" w:noVBand="1"/>
      </w:tblPr>
      <w:tblGrid>
        <w:gridCol w:w="1952"/>
        <w:gridCol w:w="1115"/>
        <w:gridCol w:w="552"/>
        <w:gridCol w:w="552"/>
        <w:gridCol w:w="1925"/>
        <w:gridCol w:w="2076"/>
        <w:gridCol w:w="904"/>
        <w:gridCol w:w="738"/>
        <w:gridCol w:w="988"/>
        <w:gridCol w:w="454"/>
        <w:gridCol w:w="1515"/>
        <w:gridCol w:w="845"/>
        <w:gridCol w:w="1871"/>
      </w:tblGrid>
      <w:tr w:rsidR="00E03718" w:rsidRPr="001148F7" w14:paraId="2671C39F" w14:textId="77777777" w:rsidTr="00E967D4">
        <w:trPr>
          <w:cantSplit/>
          <w:trHeight w:val="291"/>
        </w:trPr>
        <w:tc>
          <w:tcPr>
            <w:tcW w:w="15487" w:type="dxa"/>
            <w:gridSpan w:val="13"/>
            <w:tcBorders>
              <w:top w:val="nil"/>
              <w:left w:val="nil"/>
              <w:bottom w:val="single" w:sz="4" w:space="0" w:color="auto"/>
              <w:right w:val="nil"/>
            </w:tcBorders>
            <w:shd w:val="clear" w:color="auto" w:fill="auto"/>
            <w:noWrap/>
            <w:vAlign w:val="center"/>
          </w:tcPr>
          <w:p w14:paraId="7066B456" w14:textId="77777777" w:rsidR="00E03718" w:rsidRPr="00E03718" w:rsidRDefault="00E03718" w:rsidP="00E03718">
            <w:pPr>
              <w:spacing w:after="0" w:line="240" w:lineRule="auto"/>
              <w:rPr>
                <w:rFonts w:eastAsia="Times New Roman" w:cstheme="minorHAnsi"/>
                <w:bCs/>
                <w:color w:val="000000"/>
                <w:lang w:val="en-GB"/>
              </w:rPr>
            </w:pPr>
            <w:r w:rsidRPr="00E03718">
              <w:rPr>
                <w:rFonts w:eastAsia="Times New Roman" w:cstheme="minorHAnsi"/>
                <w:b/>
                <w:bCs/>
                <w:color w:val="000000"/>
                <w:lang w:val="en-GB"/>
              </w:rPr>
              <w:lastRenderedPageBreak/>
              <w:t xml:space="preserve">Supplement S3: </w:t>
            </w:r>
            <w:r w:rsidRPr="00E03718">
              <w:rPr>
                <w:rFonts w:eastAsia="Times New Roman" w:cstheme="minorHAnsi"/>
                <w:bCs/>
                <w:color w:val="000000"/>
                <w:lang w:val="en-GB"/>
              </w:rPr>
              <w:t>Characteristics of eligible trials that were not available for quantitative analyses, with reasons</w:t>
            </w:r>
          </w:p>
          <w:p w14:paraId="2F212AC0" w14:textId="77777777" w:rsidR="00E03718" w:rsidRPr="00E03718" w:rsidRDefault="00E03718" w:rsidP="00E03718">
            <w:pPr>
              <w:pStyle w:val="Listenabsatz"/>
              <w:spacing w:after="0" w:line="240" w:lineRule="auto"/>
              <w:rPr>
                <w:rFonts w:eastAsia="Times New Roman" w:cstheme="minorHAnsi"/>
                <w:b/>
                <w:bCs/>
                <w:color w:val="000000"/>
                <w:lang w:val="en-GB"/>
              </w:rPr>
            </w:pPr>
          </w:p>
        </w:tc>
      </w:tr>
      <w:tr w:rsidR="00E03718" w:rsidRPr="001148F7" w14:paraId="6C97F4D9" w14:textId="77777777" w:rsidTr="00E967D4">
        <w:trPr>
          <w:cantSplit/>
          <w:trHeight w:val="1274"/>
        </w:trPr>
        <w:tc>
          <w:tcPr>
            <w:tcW w:w="1952" w:type="dxa"/>
            <w:tcBorders>
              <w:top w:val="single" w:sz="4" w:space="0" w:color="auto"/>
              <w:left w:val="nil"/>
              <w:bottom w:val="nil"/>
              <w:right w:val="nil"/>
            </w:tcBorders>
            <w:shd w:val="clear" w:color="auto" w:fill="D0CECE" w:themeFill="background2" w:themeFillShade="E6"/>
            <w:noWrap/>
            <w:textDirection w:val="btLr"/>
            <w:vAlign w:val="center"/>
            <w:hideMark/>
          </w:tcPr>
          <w:p w14:paraId="756A6341" w14:textId="77777777" w:rsidR="00E03718" w:rsidRPr="000371EA" w:rsidRDefault="00E03718" w:rsidP="00E967D4">
            <w:pPr>
              <w:spacing w:after="0" w:line="240" w:lineRule="auto"/>
              <w:ind w:right="-108"/>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Study ID</w:t>
            </w:r>
          </w:p>
        </w:tc>
        <w:tc>
          <w:tcPr>
            <w:tcW w:w="1115" w:type="dxa"/>
            <w:tcBorders>
              <w:top w:val="single" w:sz="4" w:space="0" w:color="auto"/>
              <w:left w:val="nil"/>
              <w:bottom w:val="nil"/>
              <w:right w:val="nil"/>
            </w:tcBorders>
            <w:shd w:val="clear" w:color="auto" w:fill="D0CECE" w:themeFill="background2" w:themeFillShade="E6"/>
            <w:noWrap/>
            <w:textDirection w:val="btLr"/>
            <w:vAlign w:val="center"/>
            <w:hideMark/>
          </w:tcPr>
          <w:p w14:paraId="0D6EB32C"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Country</w:t>
            </w:r>
          </w:p>
        </w:tc>
        <w:tc>
          <w:tcPr>
            <w:tcW w:w="552" w:type="dxa"/>
            <w:tcBorders>
              <w:top w:val="single" w:sz="4" w:space="0" w:color="auto"/>
              <w:left w:val="nil"/>
              <w:bottom w:val="nil"/>
              <w:right w:val="nil"/>
            </w:tcBorders>
            <w:shd w:val="clear" w:color="auto" w:fill="D0CECE" w:themeFill="background2" w:themeFillShade="E6"/>
            <w:textDirection w:val="btLr"/>
            <w:vAlign w:val="center"/>
            <w:hideMark/>
          </w:tcPr>
          <w:p w14:paraId="6ADC4A84"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Sex</w:t>
            </w:r>
            <w:r w:rsidRPr="000371EA">
              <w:rPr>
                <w:rFonts w:eastAsia="Times New Roman" w:cstheme="minorHAnsi"/>
                <w:b/>
                <w:bCs/>
                <w:color w:val="000000"/>
                <w:sz w:val="18"/>
                <w:szCs w:val="18"/>
                <w:lang w:val="en-GB"/>
              </w:rPr>
              <w:br/>
              <w:t>(% female)</w:t>
            </w:r>
          </w:p>
        </w:tc>
        <w:tc>
          <w:tcPr>
            <w:tcW w:w="552" w:type="dxa"/>
            <w:tcBorders>
              <w:top w:val="single" w:sz="4" w:space="0" w:color="auto"/>
              <w:left w:val="nil"/>
              <w:bottom w:val="nil"/>
              <w:right w:val="nil"/>
            </w:tcBorders>
            <w:shd w:val="clear" w:color="auto" w:fill="D0CECE" w:themeFill="background2" w:themeFillShade="E6"/>
            <w:textDirection w:val="btLr"/>
            <w:vAlign w:val="center"/>
            <w:hideMark/>
          </w:tcPr>
          <w:p w14:paraId="20239840"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Age (years)</w:t>
            </w:r>
            <w:r w:rsidRPr="000371EA">
              <w:rPr>
                <w:rFonts w:eastAsia="Times New Roman" w:cstheme="minorHAnsi"/>
                <w:b/>
                <w:bCs/>
                <w:color w:val="000000"/>
                <w:sz w:val="18"/>
                <w:szCs w:val="18"/>
                <w:lang w:val="en-GB"/>
              </w:rPr>
              <w:br/>
              <w:t>Mean</w:t>
            </w:r>
          </w:p>
        </w:tc>
        <w:tc>
          <w:tcPr>
            <w:tcW w:w="1925" w:type="dxa"/>
            <w:tcBorders>
              <w:top w:val="single" w:sz="4" w:space="0" w:color="auto"/>
              <w:left w:val="nil"/>
              <w:bottom w:val="nil"/>
              <w:right w:val="nil"/>
            </w:tcBorders>
            <w:shd w:val="clear" w:color="auto" w:fill="D0CECE" w:themeFill="background2" w:themeFillShade="E6"/>
            <w:textDirection w:val="btLr"/>
            <w:vAlign w:val="center"/>
            <w:hideMark/>
          </w:tcPr>
          <w:p w14:paraId="1094911D"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Sample population Comorbidity</w:t>
            </w:r>
          </w:p>
        </w:tc>
        <w:tc>
          <w:tcPr>
            <w:tcW w:w="2076" w:type="dxa"/>
            <w:tcBorders>
              <w:top w:val="single" w:sz="4" w:space="0" w:color="auto"/>
              <w:left w:val="nil"/>
              <w:bottom w:val="nil"/>
              <w:right w:val="nil"/>
            </w:tcBorders>
            <w:shd w:val="clear" w:color="auto" w:fill="D0CECE" w:themeFill="background2" w:themeFillShade="E6"/>
            <w:textDirection w:val="btLr"/>
            <w:vAlign w:val="center"/>
            <w:hideMark/>
          </w:tcPr>
          <w:p w14:paraId="2E8FD26A"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Concomitant medication allowed</w:t>
            </w:r>
          </w:p>
        </w:tc>
        <w:tc>
          <w:tcPr>
            <w:tcW w:w="904" w:type="dxa"/>
            <w:tcBorders>
              <w:top w:val="single" w:sz="4" w:space="0" w:color="auto"/>
              <w:left w:val="nil"/>
              <w:bottom w:val="nil"/>
              <w:right w:val="nil"/>
            </w:tcBorders>
            <w:shd w:val="clear" w:color="auto" w:fill="D0CECE" w:themeFill="background2" w:themeFillShade="E6"/>
            <w:noWrap/>
            <w:textDirection w:val="btLr"/>
            <w:vAlign w:val="center"/>
            <w:hideMark/>
          </w:tcPr>
          <w:p w14:paraId="5E87EDEB"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Setting</w:t>
            </w:r>
          </w:p>
        </w:tc>
        <w:tc>
          <w:tcPr>
            <w:tcW w:w="738" w:type="dxa"/>
            <w:tcBorders>
              <w:top w:val="single" w:sz="4" w:space="0" w:color="auto"/>
              <w:left w:val="nil"/>
              <w:bottom w:val="nil"/>
              <w:right w:val="nil"/>
            </w:tcBorders>
            <w:shd w:val="clear" w:color="auto" w:fill="D0CECE" w:themeFill="background2" w:themeFillShade="E6"/>
            <w:noWrap/>
            <w:textDirection w:val="btLr"/>
            <w:vAlign w:val="center"/>
            <w:hideMark/>
          </w:tcPr>
          <w:p w14:paraId="1FBF402B"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Design</w:t>
            </w:r>
          </w:p>
        </w:tc>
        <w:tc>
          <w:tcPr>
            <w:tcW w:w="988" w:type="dxa"/>
            <w:tcBorders>
              <w:top w:val="single" w:sz="4" w:space="0" w:color="auto"/>
              <w:left w:val="nil"/>
              <w:bottom w:val="nil"/>
              <w:right w:val="nil"/>
            </w:tcBorders>
            <w:shd w:val="clear" w:color="auto" w:fill="D0CECE" w:themeFill="background2" w:themeFillShade="E6"/>
            <w:textDirection w:val="btLr"/>
            <w:vAlign w:val="center"/>
            <w:hideMark/>
          </w:tcPr>
          <w:p w14:paraId="070D6566"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Duration</w:t>
            </w:r>
          </w:p>
        </w:tc>
        <w:tc>
          <w:tcPr>
            <w:tcW w:w="454" w:type="dxa"/>
            <w:tcBorders>
              <w:top w:val="single" w:sz="4" w:space="0" w:color="auto"/>
              <w:left w:val="nil"/>
              <w:bottom w:val="nil"/>
              <w:right w:val="nil"/>
            </w:tcBorders>
            <w:shd w:val="clear" w:color="auto" w:fill="D0CECE" w:themeFill="background2" w:themeFillShade="E6"/>
            <w:textDirection w:val="btLr"/>
            <w:vAlign w:val="center"/>
            <w:hideMark/>
          </w:tcPr>
          <w:p w14:paraId="27F7C13D"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Sample size</w:t>
            </w:r>
          </w:p>
        </w:tc>
        <w:tc>
          <w:tcPr>
            <w:tcW w:w="1515" w:type="dxa"/>
            <w:tcBorders>
              <w:top w:val="single" w:sz="4" w:space="0" w:color="auto"/>
              <w:left w:val="nil"/>
              <w:bottom w:val="nil"/>
              <w:right w:val="nil"/>
            </w:tcBorders>
            <w:shd w:val="clear" w:color="auto" w:fill="D0CECE" w:themeFill="background2" w:themeFillShade="E6"/>
            <w:noWrap/>
            <w:textDirection w:val="btLr"/>
            <w:vAlign w:val="center"/>
            <w:hideMark/>
          </w:tcPr>
          <w:p w14:paraId="66BD0A10"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Intervention</w:t>
            </w:r>
          </w:p>
        </w:tc>
        <w:tc>
          <w:tcPr>
            <w:tcW w:w="845" w:type="dxa"/>
            <w:tcBorders>
              <w:top w:val="single" w:sz="4" w:space="0" w:color="auto"/>
              <w:left w:val="nil"/>
              <w:bottom w:val="nil"/>
              <w:right w:val="nil"/>
            </w:tcBorders>
            <w:shd w:val="clear" w:color="auto" w:fill="D0CECE" w:themeFill="background2" w:themeFillShade="E6"/>
            <w:noWrap/>
            <w:textDirection w:val="btLr"/>
            <w:vAlign w:val="center"/>
            <w:hideMark/>
          </w:tcPr>
          <w:p w14:paraId="7D37FDE5"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sidRPr="000371EA">
              <w:rPr>
                <w:rFonts w:eastAsia="Times New Roman" w:cstheme="minorHAnsi"/>
                <w:b/>
                <w:bCs/>
                <w:color w:val="000000"/>
                <w:sz w:val="18"/>
                <w:szCs w:val="18"/>
                <w:lang w:val="en-GB"/>
              </w:rPr>
              <w:t>Comparator</w:t>
            </w:r>
          </w:p>
        </w:tc>
        <w:tc>
          <w:tcPr>
            <w:tcW w:w="1871" w:type="dxa"/>
            <w:tcBorders>
              <w:top w:val="single" w:sz="4" w:space="0" w:color="auto"/>
              <w:left w:val="nil"/>
              <w:bottom w:val="nil"/>
              <w:right w:val="nil"/>
            </w:tcBorders>
            <w:shd w:val="clear" w:color="auto" w:fill="D0CECE" w:themeFill="background2" w:themeFillShade="E6"/>
            <w:textDirection w:val="btLr"/>
            <w:vAlign w:val="center"/>
            <w:hideMark/>
          </w:tcPr>
          <w:p w14:paraId="68144495" w14:textId="77777777" w:rsidR="00E03718" w:rsidRPr="000371EA" w:rsidRDefault="00E03718" w:rsidP="00E967D4">
            <w:pPr>
              <w:spacing w:after="0" w:line="240" w:lineRule="auto"/>
              <w:jc w:val="center"/>
              <w:rPr>
                <w:rFonts w:eastAsia="Times New Roman" w:cstheme="minorHAnsi"/>
                <w:b/>
                <w:bCs/>
                <w:color w:val="000000"/>
                <w:sz w:val="18"/>
                <w:szCs w:val="18"/>
                <w:lang w:val="en-GB"/>
              </w:rPr>
            </w:pPr>
            <w:r>
              <w:rPr>
                <w:rFonts w:eastAsia="Times New Roman" w:cstheme="minorHAnsi"/>
                <w:b/>
                <w:bCs/>
                <w:color w:val="000000"/>
                <w:sz w:val="18"/>
                <w:szCs w:val="18"/>
                <w:lang w:val="en-GB"/>
              </w:rPr>
              <w:t xml:space="preserve">reason for </w:t>
            </w:r>
            <w:proofErr w:type="spellStart"/>
            <w:r>
              <w:rPr>
                <w:rFonts w:eastAsia="Times New Roman" w:cstheme="minorHAnsi"/>
                <w:b/>
                <w:bCs/>
                <w:color w:val="000000"/>
                <w:sz w:val="18"/>
                <w:szCs w:val="18"/>
                <w:lang w:val="en-GB"/>
              </w:rPr>
              <w:t>excludion</w:t>
            </w:r>
            <w:proofErr w:type="spellEnd"/>
            <w:r>
              <w:rPr>
                <w:rFonts w:eastAsia="Times New Roman" w:cstheme="minorHAnsi"/>
                <w:b/>
                <w:bCs/>
                <w:color w:val="000000"/>
                <w:sz w:val="18"/>
                <w:szCs w:val="18"/>
                <w:lang w:val="en-GB"/>
              </w:rPr>
              <w:t xml:space="preserve"> from quantitative analyses</w:t>
            </w:r>
          </w:p>
        </w:tc>
      </w:tr>
      <w:tr w:rsidR="00E03718" w:rsidRPr="001148F7" w14:paraId="0383D654" w14:textId="77777777" w:rsidTr="00E967D4">
        <w:trPr>
          <w:trHeight w:val="281"/>
        </w:trPr>
        <w:tc>
          <w:tcPr>
            <w:tcW w:w="1952" w:type="dxa"/>
            <w:tcBorders>
              <w:top w:val="nil"/>
              <w:left w:val="nil"/>
              <w:bottom w:val="nil"/>
              <w:right w:val="nil"/>
            </w:tcBorders>
            <w:shd w:val="clear" w:color="auto" w:fill="auto"/>
            <w:noWrap/>
            <w:hideMark/>
          </w:tcPr>
          <w:p w14:paraId="1C99182E" w14:textId="77777777" w:rsidR="00E03718" w:rsidRPr="000371EA" w:rsidRDefault="00E03718" w:rsidP="00E967D4">
            <w:pPr>
              <w:spacing w:after="0" w:line="240" w:lineRule="auto"/>
              <w:ind w:right="-108"/>
              <w:rPr>
                <w:rFonts w:eastAsia="Times New Roman" w:cstheme="minorHAnsi"/>
                <w:color w:val="000000"/>
                <w:sz w:val="18"/>
                <w:szCs w:val="18"/>
                <w:lang w:val="en-GB"/>
              </w:rPr>
            </w:pPr>
            <w:proofErr w:type="spellStart"/>
            <w:r w:rsidRPr="000371EA">
              <w:rPr>
                <w:rFonts w:eastAsia="Times New Roman" w:cstheme="minorHAnsi"/>
                <w:color w:val="000000"/>
                <w:sz w:val="18"/>
                <w:szCs w:val="18"/>
                <w:lang w:val="en-GB"/>
              </w:rPr>
              <w:t>Amminger</w:t>
            </w:r>
            <w:proofErr w:type="spellEnd"/>
            <w:r w:rsidRPr="000371EA">
              <w:rPr>
                <w:rFonts w:eastAsia="Times New Roman" w:cstheme="minorHAnsi"/>
                <w:color w:val="000000"/>
                <w:sz w:val="18"/>
                <w:szCs w:val="18"/>
                <w:lang w:val="en-GB"/>
              </w:rPr>
              <w:t xml:space="preserve"> 2013</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{"citationItems":[{"id":"ITEM-1","itemData":{"DOI":"10.1001/archgenpsychiatry.2009.192","ISSN":"0003990X","PMID":"20124114","abstract":"Context: The use of antipsychotic medication for the prevention of psychotic disorders is controversial. Longchain ω-3 (omega-3) polyunsaturated fatty acids (PUFAs) may be beneficial in a range of psychiatric conditions, including schizophrenia. Given that ω-3 PUFAs are generally beneficial to health and without clinically relevant adverse effects, their preventive use in psychosis merits investigation. Objective: To determine whether ω-3 PUFAs reduce the rate of progression to first-episode psychotic disorder in adolescents and young adults aged 13 to 25 years with subthreshold psychosis. Design: Randomized, double-blind, placebocontrolled trial conducted between 2004 and 2007. Setting: Psychosis detection unit of a large public hospital in Vienna, Austria. Participants: Eighty-one individuals at ultra-high risk of psychotic disorder. Interventions: A 12-week intervention period of 1.2-g/d ω-3 PUFA or placebo was followed by a 40-week monitoring period; the total study period was 12 months. Main Outcome Measures: The primary outcome measure was transition to psychotic disorder. Secondary outcomes included symptomatic and functional changes. The ratio of ω-6 to ω-3 fatty acids in erythrocytes was used to index pretreatment vs posttreatment fatty acid composition. Results: Seventy-six of 81 participants (93.8%) completed the intervention. By study's end (12 months), 2 of 41 individuals (4.9%) in the ω-3 group and 11 of 40 (27.5%) in the placebo group had transitioned to psychotic disorder (P=.007). The difference between the groups in the cumulative risk of progression to fullthreshold psychosis was 22.6% (95% confidence interval, 4.8-40.4). ω-3 Polyunsaturated fatty acids also significantly reduced positive symptoms (P=.01), negative symptoms (P=.02), and general symptoms (P=.01) and improved functioning (P=.002) compared with placebo. The incidence of adverse effects did not differ between the treatment groups. Conclusions: Long-chain ω-3 PUFAs reduce the risk of progression to psychotic disorder and may offer a safe and efficacious strategy for indicated prevention in young people with subthreshold psychotic states. Trial Registration: clinicaltrials.gov Identifier: NCT00396643. ©2010 American Medical Association. All rights reserved.","author":[{"dropping-particle":"","family":"Amminger","given":"G. Paul","non-dropping-particle":"","parse-names":false,"suffix":""},{"dropping-particle":"","family":"Schäfer","given":"Miriam R.","non-dropping-particle":"","parse-names":false,"suffix":""},{"dropping-particle":"","family":"Papageorgiou","given":"Konstantinos","non-dropping-particle":"","parse-names":false,"suffix":""},{"dropping-particle":"","family":"Klier","given":"Claudia M.","non-dropping-particle":"","parse-names":false,"suffix":""},{"dropping-particle":"","family":"Cotton","given":"Sue M.","non-dropping-particle":"","parse-names":false,"suffix":""},{"dropping-particle":"","family":"Harrigan M","given":"Susan M.","non-dropping-particle":"","parse-names":false,"suffix":""},{"dropping-particle":"","family":"Mackinnon","given":"Andrew","non-dropping-particle":"","parse-names":false,"suffix":""},{"dropping-particle":"","family":"McGorry","given":"Patrick D.","non-dropping-particle":"","parse-names":false,"suffix":""},{"dropping-particle":"","family":"Berger","given":"Gregor E.","non-dropping-particle":"","parse-names":false,"suffix":""}],"container-title":"Archives of General Psychiatry","id":"ITEM-1","issue":"2","issued":{"date-parts":[["2010","2"]]},"page":"146-154","title":"Long-chain ω-3 fatty acids for indicated prevention of psychotic disorders: A randomized, placebo-controlled trial","type":"article-journal","volume":"67"},"uris":["http://www.mendeley.com/documents/?uuid=e8ed8ce0-4fbb-4d87-bf29-c0bc3b509516"]}],"mendeley":{"formattedCitation":"&lt;sup&gt;1&lt;/sup&gt;","plainTextFormattedCitation":"1","previouslyFormattedCitation":"&lt;sup&gt;1&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0371EA">
              <w:rPr>
                <w:rFonts w:eastAsia="Times New Roman" w:cstheme="minorHAnsi"/>
                <w:noProof/>
                <w:color w:val="000000"/>
                <w:sz w:val="18"/>
                <w:szCs w:val="18"/>
                <w:vertAlign w:val="superscript"/>
                <w:lang w:val="en-GB"/>
              </w:rPr>
              <w:t>1</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38414D3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Austria</w:t>
            </w:r>
          </w:p>
        </w:tc>
        <w:tc>
          <w:tcPr>
            <w:tcW w:w="552" w:type="dxa"/>
            <w:tcBorders>
              <w:top w:val="nil"/>
              <w:left w:val="nil"/>
              <w:bottom w:val="nil"/>
              <w:right w:val="nil"/>
            </w:tcBorders>
            <w:shd w:val="clear" w:color="auto" w:fill="auto"/>
            <w:noWrap/>
            <w:hideMark/>
          </w:tcPr>
          <w:p w14:paraId="3C3B1848"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93.33</w:t>
            </w:r>
          </w:p>
        </w:tc>
        <w:tc>
          <w:tcPr>
            <w:tcW w:w="552" w:type="dxa"/>
            <w:tcBorders>
              <w:top w:val="nil"/>
              <w:left w:val="nil"/>
              <w:bottom w:val="nil"/>
              <w:right w:val="nil"/>
            </w:tcBorders>
            <w:shd w:val="clear" w:color="auto" w:fill="auto"/>
            <w:noWrap/>
            <w:hideMark/>
          </w:tcPr>
          <w:p w14:paraId="421F66E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16.2</w:t>
            </w:r>
          </w:p>
        </w:tc>
        <w:tc>
          <w:tcPr>
            <w:tcW w:w="1925" w:type="dxa"/>
            <w:tcBorders>
              <w:top w:val="nil"/>
              <w:left w:val="nil"/>
              <w:bottom w:val="nil"/>
              <w:right w:val="nil"/>
            </w:tcBorders>
            <w:shd w:val="clear" w:color="auto" w:fill="auto"/>
            <w:noWrap/>
            <w:hideMark/>
          </w:tcPr>
          <w:p w14:paraId="49BCC46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69C86F2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Antidepressants and benzodiazepines were allowed</w:t>
            </w:r>
          </w:p>
        </w:tc>
        <w:tc>
          <w:tcPr>
            <w:tcW w:w="904" w:type="dxa"/>
            <w:tcBorders>
              <w:top w:val="nil"/>
              <w:left w:val="nil"/>
              <w:bottom w:val="nil"/>
              <w:right w:val="nil"/>
            </w:tcBorders>
            <w:shd w:val="clear" w:color="auto" w:fill="auto"/>
            <w:noWrap/>
            <w:hideMark/>
          </w:tcPr>
          <w:p w14:paraId="495BFD2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690CD6C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2C978C6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hideMark/>
          </w:tcPr>
          <w:p w14:paraId="4CF2CAB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15</w:t>
            </w:r>
          </w:p>
        </w:tc>
        <w:tc>
          <w:tcPr>
            <w:tcW w:w="1515" w:type="dxa"/>
            <w:tcBorders>
              <w:top w:val="nil"/>
              <w:left w:val="nil"/>
              <w:bottom w:val="nil"/>
              <w:right w:val="nil"/>
            </w:tcBorders>
            <w:shd w:val="clear" w:color="auto" w:fill="auto"/>
            <w:noWrap/>
            <w:hideMark/>
          </w:tcPr>
          <w:p w14:paraId="19570919"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Omega-3 fatty acids</w:t>
            </w:r>
          </w:p>
        </w:tc>
        <w:tc>
          <w:tcPr>
            <w:tcW w:w="845" w:type="dxa"/>
            <w:tcBorders>
              <w:top w:val="nil"/>
              <w:left w:val="nil"/>
              <w:bottom w:val="nil"/>
              <w:right w:val="nil"/>
            </w:tcBorders>
            <w:shd w:val="clear" w:color="auto" w:fill="auto"/>
            <w:noWrap/>
            <w:hideMark/>
          </w:tcPr>
          <w:p w14:paraId="3B04D647"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439D4599" w14:textId="77777777" w:rsidR="00E03718" w:rsidRPr="009E652E"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proofErr w:type="spellStart"/>
            <w:r w:rsidRPr="009E652E">
              <w:rPr>
                <w:rFonts w:eastAsia="Times New Roman" w:cstheme="minorHAnsi"/>
                <w:sz w:val="18"/>
                <w:szCs w:val="18"/>
                <w:lang w:val="en-GB"/>
              </w:rPr>
              <w:t>poolable</w:t>
            </w:r>
            <w:proofErr w:type="spellEnd"/>
            <w:r w:rsidRPr="009E652E">
              <w:rPr>
                <w:rFonts w:eastAsia="Times New Roman" w:cstheme="minorHAnsi"/>
                <w:sz w:val="18"/>
                <w:szCs w:val="18"/>
                <w:lang w:val="en-GB"/>
              </w:rPr>
              <w:t xml:space="preserve"> </w:t>
            </w:r>
            <w:proofErr w:type="gramStart"/>
            <w:r w:rsidRPr="009E652E">
              <w:rPr>
                <w:rFonts w:eastAsia="Times New Roman" w:cstheme="minorHAnsi"/>
                <w:sz w:val="18"/>
                <w:szCs w:val="18"/>
                <w:lang w:val="en-GB"/>
              </w:rPr>
              <w:t>effect</w:t>
            </w:r>
            <w:proofErr w:type="gramEnd"/>
            <w:r w:rsidRPr="009E652E">
              <w:rPr>
                <w:rFonts w:eastAsia="Times New Roman" w:cstheme="minorHAnsi"/>
                <w:sz w:val="18"/>
                <w:szCs w:val="18"/>
                <w:lang w:val="en-GB"/>
              </w:rPr>
              <w:t xml:space="preserve">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1148F7" w14:paraId="2CA96B82" w14:textId="77777777" w:rsidTr="00E967D4">
        <w:trPr>
          <w:trHeight w:val="281"/>
        </w:trPr>
        <w:tc>
          <w:tcPr>
            <w:tcW w:w="1952" w:type="dxa"/>
            <w:tcBorders>
              <w:top w:val="nil"/>
              <w:left w:val="nil"/>
              <w:bottom w:val="nil"/>
              <w:right w:val="nil"/>
            </w:tcBorders>
            <w:shd w:val="clear" w:color="auto" w:fill="auto"/>
            <w:noWrap/>
            <w:hideMark/>
          </w:tcPr>
          <w:p w14:paraId="73C1FC86"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Hallahan 2007</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{"citationItems":[{"id":"ITEM-1","itemData":{"DOI":"10.1192/bjp.bp.106.022707","ISSN":"00071250","PMID":"17267927","abstract":"Background: Trials have demonstrated benefits of long-chain omega-3 essential fatty acid (n-3 EFA) supplementation in a variety of psychiatric disorders. Aims: To assess the efficacy of n-3 EFAs in improving psychological well-being in patients with recurrent self-harm. Method: Patients (n=49) presenting after an act of repeated self-harm were randomised to receive 1.2 g eicosapentaenoic acid plus 0.9 g decosahexaenoic acid (n=22) or placebo (n=27) for 12 weeks in addition to standard psychiatric care. Six psychological domains were measured at baseline and end point. Results: At 12 weeks, the n-3 EFA group had significantly greater improvements in scores for depression, suicidality and daily stresses. Scores for impulsivity, aggression and hostility did not differ. Conclusions: Supplementation achieved substantial reductions in surrogate markers of suicidal behaviour and improvements in well-being. Larger studies are warranted to determine if insufficient dietary intake of n-3 EFAs is a reversible risk factor for self-harm.","author":[{"dropping-particle":"","family":"Hallahan","given":"Brian","non-dropping-particle":"","parse-names":false,"suffix":""},{"dropping-particle":"","family":"Hibbeln","given":"Joseph R.","non-dropping-particle":"","parse-names":false,"suffix":""},{"dropping-particle":"","family":"Davis","given":"John M.","non-dropping-particle":"","parse-names":false,"suffix":""},{"dropping-particle":"","family":"Garland","given":"Malcolm R.","non-dropping-particle":"","parse-names":false,"suffix":""}],"container-title":"British Journal of Psychiatry","id":"ITEM-1","issue":"FEB.","issued":{"date-parts":[["2007"]]},"page":"118-122","title":"Omega-3 fatty acid supplementation in patients with recurrent self-harm: Single-centre double-blind randomised controlled trial","type":"article-journal","volume":"190"},"uris":["http://www.mendeley.com/documents/?uuid=804cbf42-8f49-4d0d-81a2-7a933e576a58"]}],"mendeley":{"formattedCitation":"&lt;sup&gt;2&lt;/sup&gt;","plainTextFormattedCitation":"2","previouslyFormattedCitation":"&lt;sup&gt;2&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2</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7401A0B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Ireland</w:t>
            </w:r>
          </w:p>
        </w:tc>
        <w:tc>
          <w:tcPr>
            <w:tcW w:w="552" w:type="dxa"/>
            <w:tcBorders>
              <w:top w:val="nil"/>
              <w:left w:val="nil"/>
              <w:bottom w:val="nil"/>
              <w:right w:val="nil"/>
            </w:tcBorders>
            <w:shd w:val="clear" w:color="auto" w:fill="auto"/>
            <w:noWrap/>
            <w:hideMark/>
          </w:tcPr>
          <w:p w14:paraId="7D80101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65.31</w:t>
            </w:r>
          </w:p>
        </w:tc>
        <w:tc>
          <w:tcPr>
            <w:tcW w:w="552" w:type="dxa"/>
            <w:tcBorders>
              <w:top w:val="nil"/>
              <w:left w:val="nil"/>
              <w:bottom w:val="nil"/>
              <w:right w:val="nil"/>
            </w:tcBorders>
            <w:shd w:val="clear" w:color="auto" w:fill="auto"/>
            <w:noWrap/>
            <w:hideMark/>
          </w:tcPr>
          <w:p w14:paraId="34F6C47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30.6</w:t>
            </w:r>
          </w:p>
        </w:tc>
        <w:tc>
          <w:tcPr>
            <w:tcW w:w="1925" w:type="dxa"/>
            <w:tcBorders>
              <w:top w:val="nil"/>
              <w:left w:val="nil"/>
              <w:bottom w:val="nil"/>
              <w:right w:val="nil"/>
            </w:tcBorders>
            <w:shd w:val="clear" w:color="auto" w:fill="auto"/>
            <w:noWrap/>
            <w:hideMark/>
          </w:tcPr>
          <w:p w14:paraId="79DC9971" w14:textId="77777777" w:rsidR="00E03718" w:rsidRPr="000371EA" w:rsidRDefault="00E03718" w:rsidP="00E967D4">
            <w:pPr>
              <w:tabs>
                <w:tab w:val="center" w:pos="1034"/>
              </w:tabs>
              <w:spacing w:after="0" w:line="240" w:lineRule="auto"/>
              <w:rPr>
                <w:rFonts w:eastAsia="Times New Roman" w:cstheme="minorHAnsi"/>
                <w:sz w:val="18"/>
                <w:szCs w:val="18"/>
                <w:lang w:val="en-GB"/>
              </w:rPr>
            </w:pPr>
            <w:r w:rsidRPr="000371EA">
              <w:rPr>
                <w:rFonts w:eastAsia="Times New Roman" w:cstheme="minorHAnsi"/>
                <w:sz w:val="18"/>
                <w:szCs w:val="18"/>
                <w:lang w:val="en-GB"/>
              </w:rPr>
              <w:tab/>
              <w:t>Unclear, no information.</w:t>
            </w:r>
          </w:p>
        </w:tc>
        <w:tc>
          <w:tcPr>
            <w:tcW w:w="2076" w:type="dxa"/>
            <w:tcBorders>
              <w:top w:val="nil"/>
              <w:left w:val="nil"/>
              <w:bottom w:val="nil"/>
              <w:right w:val="nil"/>
            </w:tcBorders>
            <w:shd w:val="clear" w:color="auto" w:fill="auto"/>
            <w:noWrap/>
            <w:hideMark/>
          </w:tcPr>
          <w:p w14:paraId="1EF7806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as prescribed (if prescribed more than 6 weeks before screening)</w:t>
            </w:r>
          </w:p>
        </w:tc>
        <w:tc>
          <w:tcPr>
            <w:tcW w:w="904" w:type="dxa"/>
            <w:tcBorders>
              <w:top w:val="nil"/>
              <w:left w:val="nil"/>
              <w:bottom w:val="nil"/>
              <w:right w:val="nil"/>
            </w:tcBorders>
            <w:shd w:val="clear" w:color="auto" w:fill="auto"/>
            <w:noWrap/>
            <w:hideMark/>
          </w:tcPr>
          <w:p w14:paraId="1806E9E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5C47487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35B49E8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hideMark/>
          </w:tcPr>
          <w:p w14:paraId="6D3286F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49</w:t>
            </w:r>
          </w:p>
        </w:tc>
        <w:tc>
          <w:tcPr>
            <w:tcW w:w="1515" w:type="dxa"/>
            <w:tcBorders>
              <w:top w:val="nil"/>
              <w:left w:val="nil"/>
              <w:bottom w:val="nil"/>
              <w:right w:val="nil"/>
            </w:tcBorders>
            <w:shd w:val="clear" w:color="auto" w:fill="auto"/>
            <w:noWrap/>
            <w:hideMark/>
          </w:tcPr>
          <w:p w14:paraId="466FCCF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Omega-3 fatty acids</w:t>
            </w:r>
          </w:p>
        </w:tc>
        <w:tc>
          <w:tcPr>
            <w:tcW w:w="845" w:type="dxa"/>
            <w:tcBorders>
              <w:top w:val="nil"/>
              <w:left w:val="nil"/>
              <w:bottom w:val="nil"/>
              <w:right w:val="nil"/>
            </w:tcBorders>
            <w:shd w:val="clear" w:color="auto" w:fill="auto"/>
            <w:noWrap/>
            <w:hideMark/>
          </w:tcPr>
          <w:p w14:paraId="4A167AC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5B718287" w14:textId="77777777" w:rsidR="00E03718" w:rsidRPr="009E652E"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proofErr w:type="spellStart"/>
            <w:r w:rsidRPr="009E652E">
              <w:rPr>
                <w:rFonts w:eastAsia="Times New Roman" w:cstheme="minorHAnsi"/>
                <w:sz w:val="18"/>
                <w:szCs w:val="18"/>
                <w:lang w:val="en-GB"/>
              </w:rPr>
              <w:t>poolable</w:t>
            </w:r>
            <w:proofErr w:type="spellEnd"/>
            <w:r w:rsidRPr="009E652E">
              <w:rPr>
                <w:rFonts w:eastAsia="Times New Roman" w:cstheme="minorHAnsi"/>
                <w:sz w:val="18"/>
                <w:szCs w:val="18"/>
                <w:lang w:val="en-GB"/>
              </w:rPr>
              <w:t xml:space="preserve"> </w:t>
            </w:r>
            <w:proofErr w:type="gramStart"/>
            <w:r w:rsidRPr="009E652E">
              <w:rPr>
                <w:rFonts w:eastAsia="Times New Roman" w:cstheme="minorHAnsi"/>
                <w:sz w:val="18"/>
                <w:szCs w:val="18"/>
                <w:lang w:val="en-GB"/>
              </w:rPr>
              <w:t>effect</w:t>
            </w:r>
            <w:proofErr w:type="gramEnd"/>
            <w:r w:rsidRPr="009E652E">
              <w:rPr>
                <w:rFonts w:eastAsia="Times New Roman" w:cstheme="minorHAnsi"/>
                <w:sz w:val="18"/>
                <w:szCs w:val="18"/>
                <w:lang w:val="en-GB"/>
              </w:rPr>
              <w:t xml:space="preserve">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1148F7" w14:paraId="3EAF09D0" w14:textId="77777777" w:rsidTr="00E967D4">
        <w:trPr>
          <w:trHeight w:val="281"/>
        </w:trPr>
        <w:tc>
          <w:tcPr>
            <w:tcW w:w="1952" w:type="dxa"/>
            <w:tcBorders>
              <w:top w:val="nil"/>
              <w:left w:val="nil"/>
              <w:bottom w:val="nil"/>
              <w:right w:val="nil"/>
            </w:tcBorders>
            <w:shd w:val="clear" w:color="auto" w:fill="auto"/>
            <w:noWrap/>
          </w:tcPr>
          <w:p w14:paraId="7A8E145E" w14:textId="77777777" w:rsidR="00E03718" w:rsidRPr="000371EA" w:rsidRDefault="00E03718" w:rsidP="00E967D4">
            <w:pPr>
              <w:spacing w:after="0" w:line="240" w:lineRule="auto"/>
              <w:ind w:right="-108"/>
              <w:rPr>
                <w:rFonts w:eastAsia="Times New Roman" w:cstheme="minorHAnsi"/>
                <w:color w:val="000000"/>
                <w:sz w:val="18"/>
                <w:szCs w:val="18"/>
                <w:lang w:val="en-GB"/>
              </w:rPr>
            </w:pPr>
            <w:r>
              <w:rPr>
                <w:rFonts w:eastAsia="Times New Roman" w:cstheme="minorHAnsi"/>
                <w:color w:val="000000"/>
                <w:sz w:val="18"/>
                <w:szCs w:val="18"/>
                <w:lang w:val="en-GB"/>
              </w:rPr>
              <w:t xml:space="preserve">Maoz 2024 </w:t>
            </w:r>
            <w:r>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10.1016/j.jad.2023.11.053","ISSN":"01650327","author":[{"dropping-particle":"","family":"Maoz","given":"Hagai","non-dropping-particle":"","parse-names":false,"suffix":""},{"dropping-particle":"","family":"Grossman-Giron","given":"Ariella","non-dropping-particle":"","parse-names":false,"suffix":""},{"dropping-particle":"","family":"Sedoff","given":"Omer","non-dropping-particle":"","parse-names":false,"suffix":""},{"dropping-particle":"","family":"Nitzan","given":"Uri","non-dropping-particle":"","parse-names":false,"suffix":""},{"dropping-particle":"","family":"Kashua","given":"Halil","non-dropping-particle":"","parse-names":false,"suffix":""},{"dropping-particle":"","family":"Yarmishin","given":"Maya","non-dropping-particle":"","parse-names":false,"suffix":""},{"dropping-particle":"","family":"Arad","given":"Olga","non-dropping-particle":"","parse-names":false,"suffix":""},{"dropping-particle":"","family":"Tzur Bitan","given":"Dana","non-dropping-particle":"","parse-names":false,"suffix":""}],"container-title":"Journal of Affective Disorders","id":"ITEM-1","issued":{"date-parts":[["2024","2"]]},"page":"39-44","title":"Intranasal oxytocin as an adjunct treatment among patients with severe major depression with and without comorbid borderline personality disorder","type":"article-journal","volume":"347"},"uris":["http://www.mendeley.com/documents/?uuid=91b6038b-d30e-460c-8037-ea5966d1bd08"]}],"mendeley":{"formattedCitation":"&lt;sup&gt;3&lt;/sup&gt;","plainTextFormattedCitation":"3","previouslyFormattedCitation":"&lt;sup&gt;3&lt;/sup&gt;"},"properties":{"noteIndex":0},"schema":"https://github.com/citation-style-language/schema/raw/master/csl-citation.json"}</w:instrText>
            </w:r>
            <w:r>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3</w:t>
            </w:r>
            <w:r>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tcPr>
          <w:p w14:paraId="37B0588E" w14:textId="77777777" w:rsidR="00E03718" w:rsidRPr="000371EA" w:rsidRDefault="00E03718" w:rsidP="00E967D4">
            <w:pPr>
              <w:spacing w:after="0" w:line="240" w:lineRule="auto"/>
              <w:jc w:val="center"/>
              <w:rPr>
                <w:rFonts w:eastAsia="Times New Roman" w:cstheme="minorHAnsi"/>
                <w:color w:val="000000"/>
                <w:sz w:val="18"/>
                <w:szCs w:val="18"/>
                <w:lang w:val="en-GB"/>
              </w:rPr>
            </w:pPr>
            <w:r>
              <w:rPr>
                <w:rFonts w:eastAsia="Times New Roman" w:cstheme="minorHAnsi"/>
                <w:color w:val="000000"/>
                <w:sz w:val="18"/>
                <w:szCs w:val="18"/>
                <w:lang w:val="en-GB"/>
              </w:rPr>
              <w:t>Israel</w:t>
            </w:r>
          </w:p>
        </w:tc>
        <w:tc>
          <w:tcPr>
            <w:tcW w:w="552" w:type="dxa"/>
            <w:tcBorders>
              <w:top w:val="nil"/>
              <w:left w:val="nil"/>
              <w:bottom w:val="nil"/>
              <w:right w:val="nil"/>
            </w:tcBorders>
            <w:shd w:val="clear" w:color="auto" w:fill="auto"/>
            <w:noWrap/>
          </w:tcPr>
          <w:p w14:paraId="0342038D" w14:textId="77777777" w:rsidR="00E03718" w:rsidRPr="000371EA" w:rsidRDefault="00E03718" w:rsidP="00E967D4">
            <w:pPr>
              <w:spacing w:after="0" w:line="240" w:lineRule="auto"/>
              <w:jc w:val="center"/>
              <w:rPr>
                <w:rFonts w:eastAsia="Times New Roman" w:cstheme="minorHAnsi"/>
                <w:color w:val="000000"/>
                <w:sz w:val="18"/>
                <w:szCs w:val="18"/>
                <w:lang w:val="en-GB"/>
              </w:rPr>
            </w:pPr>
            <w:r>
              <w:rPr>
                <w:rFonts w:eastAsia="Times New Roman" w:cstheme="minorHAnsi"/>
                <w:color w:val="000000"/>
                <w:sz w:val="18"/>
                <w:szCs w:val="18"/>
                <w:lang w:val="en-GB"/>
              </w:rPr>
              <w:t>88.57</w:t>
            </w:r>
          </w:p>
        </w:tc>
        <w:tc>
          <w:tcPr>
            <w:tcW w:w="552" w:type="dxa"/>
            <w:tcBorders>
              <w:top w:val="nil"/>
              <w:left w:val="nil"/>
              <w:bottom w:val="nil"/>
              <w:right w:val="nil"/>
            </w:tcBorders>
            <w:shd w:val="clear" w:color="auto" w:fill="auto"/>
            <w:noWrap/>
          </w:tcPr>
          <w:p w14:paraId="168EE209"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29.94</w:t>
            </w:r>
          </w:p>
        </w:tc>
        <w:tc>
          <w:tcPr>
            <w:tcW w:w="1925" w:type="dxa"/>
            <w:tcBorders>
              <w:top w:val="nil"/>
              <w:left w:val="nil"/>
              <w:bottom w:val="nil"/>
              <w:right w:val="nil"/>
            </w:tcBorders>
            <w:shd w:val="clear" w:color="auto" w:fill="auto"/>
            <w:noWrap/>
          </w:tcPr>
          <w:p w14:paraId="02823463" w14:textId="77777777" w:rsidR="00E03718" w:rsidRPr="00B17D63" w:rsidRDefault="00E03718" w:rsidP="00E967D4">
            <w:pPr>
              <w:spacing w:after="0" w:line="240" w:lineRule="auto"/>
              <w:jc w:val="center"/>
              <w:rPr>
                <w:rFonts w:eastAsia="Times New Roman" w:cstheme="minorHAnsi"/>
                <w:sz w:val="18"/>
                <w:szCs w:val="18"/>
                <w:vertAlign w:val="superscript"/>
                <w:lang w:val="en-GB"/>
              </w:rPr>
            </w:pPr>
            <w:proofErr w:type="spellStart"/>
            <w:r>
              <w:rPr>
                <w:rFonts w:eastAsia="Times New Roman" w:cstheme="minorHAnsi"/>
                <w:sz w:val="18"/>
                <w:szCs w:val="18"/>
                <w:lang w:val="en-GB"/>
              </w:rPr>
              <w:t>MDD</w:t>
            </w:r>
            <w:r w:rsidRPr="00B17D63">
              <w:rPr>
                <w:rFonts w:eastAsia="Times New Roman" w:cstheme="minorHAnsi"/>
                <w:sz w:val="18"/>
                <w:szCs w:val="18"/>
                <w:vertAlign w:val="superscript"/>
                <w:lang w:val="en-GB"/>
              </w:rPr>
              <w:t>a</w:t>
            </w:r>
            <w:proofErr w:type="spellEnd"/>
          </w:p>
        </w:tc>
        <w:tc>
          <w:tcPr>
            <w:tcW w:w="2076" w:type="dxa"/>
            <w:tcBorders>
              <w:top w:val="nil"/>
              <w:left w:val="nil"/>
              <w:bottom w:val="nil"/>
              <w:right w:val="nil"/>
            </w:tcBorders>
            <w:shd w:val="clear" w:color="auto" w:fill="auto"/>
            <w:noWrap/>
          </w:tcPr>
          <w:p w14:paraId="58207E86"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Yes</w:t>
            </w:r>
          </w:p>
        </w:tc>
        <w:tc>
          <w:tcPr>
            <w:tcW w:w="904" w:type="dxa"/>
            <w:tcBorders>
              <w:top w:val="nil"/>
              <w:left w:val="nil"/>
              <w:bottom w:val="nil"/>
              <w:right w:val="nil"/>
            </w:tcBorders>
            <w:shd w:val="clear" w:color="auto" w:fill="auto"/>
            <w:noWrap/>
          </w:tcPr>
          <w:p w14:paraId="71A2BC3C"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 xml:space="preserve">Inpatient </w:t>
            </w:r>
          </w:p>
        </w:tc>
        <w:tc>
          <w:tcPr>
            <w:tcW w:w="738" w:type="dxa"/>
            <w:tcBorders>
              <w:top w:val="nil"/>
              <w:left w:val="nil"/>
              <w:bottom w:val="nil"/>
              <w:right w:val="nil"/>
            </w:tcBorders>
            <w:shd w:val="clear" w:color="auto" w:fill="auto"/>
            <w:noWrap/>
          </w:tcPr>
          <w:p w14:paraId="0B1C4DAD"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57DC8D55"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4 weeks</w:t>
            </w:r>
          </w:p>
        </w:tc>
        <w:tc>
          <w:tcPr>
            <w:tcW w:w="454" w:type="dxa"/>
            <w:tcBorders>
              <w:top w:val="nil"/>
              <w:left w:val="nil"/>
              <w:bottom w:val="nil"/>
              <w:right w:val="nil"/>
            </w:tcBorders>
            <w:shd w:val="clear" w:color="auto" w:fill="auto"/>
            <w:noWrap/>
          </w:tcPr>
          <w:p w14:paraId="4326EB84"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35</w:t>
            </w:r>
          </w:p>
        </w:tc>
        <w:tc>
          <w:tcPr>
            <w:tcW w:w="1515" w:type="dxa"/>
            <w:tcBorders>
              <w:top w:val="nil"/>
              <w:left w:val="nil"/>
              <w:bottom w:val="nil"/>
              <w:right w:val="nil"/>
            </w:tcBorders>
            <w:shd w:val="clear" w:color="auto" w:fill="auto"/>
            <w:noWrap/>
          </w:tcPr>
          <w:p w14:paraId="47260789" w14:textId="77777777" w:rsidR="00E03718" w:rsidRPr="000371EA" w:rsidRDefault="00E03718" w:rsidP="00E967D4">
            <w:pPr>
              <w:spacing w:after="0" w:line="240" w:lineRule="auto"/>
              <w:jc w:val="center"/>
              <w:rPr>
                <w:rFonts w:eastAsia="Times New Roman" w:cstheme="minorHAnsi"/>
                <w:color w:val="000000"/>
                <w:sz w:val="18"/>
                <w:szCs w:val="18"/>
                <w:lang w:val="en-GB"/>
              </w:rPr>
            </w:pPr>
            <w:r>
              <w:rPr>
                <w:rFonts w:eastAsia="Times New Roman" w:cstheme="minorHAnsi"/>
                <w:color w:val="000000"/>
                <w:sz w:val="18"/>
                <w:szCs w:val="18"/>
                <w:lang w:val="en-GB"/>
              </w:rPr>
              <w:t>Intranasal oxytocin</w:t>
            </w:r>
          </w:p>
        </w:tc>
        <w:tc>
          <w:tcPr>
            <w:tcW w:w="845" w:type="dxa"/>
            <w:tcBorders>
              <w:top w:val="nil"/>
              <w:left w:val="nil"/>
              <w:bottom w:val="nil"/>
              <w:right w:val="nil"/>
            </w:tcBorders>
            <w:shd w:val="clear" w:color="auto" w:fill="auto"/>
            <w:noWrap/>
          </w:tcPr>
          <w:p w14:paraId="18FBF1C8" w14:textId="77777777" w:rsidR="00E03718" w:rsidRPr="000371EA" w:rsidRDefault="00E03718" w:rsidP="00E967D4">
            <w:pPr>
              <w:spacing w:after="0" w:line="240" w:lineRule="auto"/>
              <w:jc w:val="center"/>
              <w:rPr>
                <w:rFonts w:eastAsia="Times New Roman" w:cstheme="minorHAnsi"/>
                <w:color w:val="000000"/>
                <w:sz w:val="18"/>
                <w:szCs w:val="18"/>
                <w:lang w:val="en-GB"/>
              </w:rPr>
            </w:pPr>
            <w:r>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tcPr>
          <w:p w14:paraId="1477456C" w14:textId="77777777" w:rsidR="00E03718" w:rsidRPr="000371EA" w:rsidRDefault="00E03718" w:rsidP="00E967D4">
            <w:pPr>
              <w:pStyle w:val="Listenabsatz"/>
              <w:spacing w:after="0" w:line="240" w:lineRule="auto"/>
              <w:ind w:left="170"/>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proofErr w:type="spellStart"/>
            <w:r w:rsidRPr="009E652E">
              <w:rPr>
                <w:rFonts w:eastAsia="Times New Roman" w:cstheme="minorHAnsi"/>
                <w:sz w:val="18"/>
                <w:szCs w:val="18"/>
                <w:lang w:val="en-GB"/>
              </w:rPr>
              <w:t>poolable</w:t>
            </w:r>
            <w:proofErr w:type="spellEnd"/>
            <w:r w:rsidRPr="009E652E">
              <w:rPr>
                <w:rFonts w:eastAsia="Times New Roman" w:cstheme="minorHAnsi"/>
                <w:sz w:val="18"/>
                <w:szCs w:val="18"/>
                <w:lang w:val="en-GB"/>
              </w:rPr>
              <w:t xml:space="preserve"> </w:t>
            </w:r>
            <w:proofErr w:type="gramStart"/>
            <w:r w:rsidRPr="009E652E">
              <w:rPr>
                <w:rFonts w:eastAsia="Times New Roman" w:cstheme="minorHAnsi"/>
                <w:sz w:val="18"/>
                <w:szCs w:val="18"/>
                <w:lang w:val="en-GB"/>
              </w:rPr>
              <w:t>effect</w:t>
            </w:r>
            <w:proofErr w:type="gramEnd"/>
            <w:r w:rsidRPr="009E652E">
              <w:rPr>
                <w:rFonts w:eastAsia="Times New Roman" w:cstheme="minorHAnsi"/>
                <w:sz w:val="18"/>
                <w:szCs w:val="18"/>
                <w:lang w:val="en-GB"/>
              </w:rPr>
              <w:t xml:space="preserve">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1148F7" w14:paraId="70EB9FB4" w14:textId="77777777" w:rsidTr="00E967D4">
        <w:trPr>
          <w:trHeight w:val="281"/>
        </w:trPr>
        <w:tc>
          <w:tcPr>
            <w:tcW w:w="1952" w:type="dxa"/>
            <w:tcBorders>
              <w:top w:val="nil"/>
              <w:left w:val="nil"/>
              <w:bottom w:val="nil"/>
              <w:right w:val="nil"/>
            </w:tcBorders>
            <w:shd w:val="clear" w:color="auto" w:fill="auto"/>
            <w:noWrap/>
            <w:hideMark/>
          </w:tcPr>
          <w:p w14:paraId="5C1858A3" w14:textId="77777777" w:rsidR="00E03718" w:rsidRPr="000371EA" w:rsidRDefault="00E03718" w:rsidP="00E967D4">
            <w:pPr>
              <w:spacing w:after="0" w:line="240" w:lineRule="auto"/>
              <w:ind w:right="-108"/>
              <w:rPr>
                <w:rFonts w:eastAsia="Times New Roman" w:cstheme="minorHAnsi"/>
                <w:color w:val="000000"/>
                <w:sz w:val="18"/>
                <w:szCs w:val="18"/>
                <w:vertAlign w:val="superscript"/>
                <w:lang w:val="en-GB"/>
              </w:rPr>
            </w:pPr>
            <w:r w:rsidRPr="000371EA">
              <w:rPr>
                <w:rFonts w:eastAsia="Times New Roman" w:cstheme="minorHAnsi"/>
                <w:color w:val="000000"/>
                <w:sz w:val="18"/>
                <w:szCs w:val="18"/>
                <w:lang w:val="en-GB"/>
              </w:rPr>
              <w:t>Markovitz 1995a</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{"citationItems":[{"id":"ITEM-1","itemData":{"ISBN":"0-471-95328-8","abstract":"review the clinical literature on treatment of impulsivity and aggression / focus on newer studies, particularly those involving serotonin reuptake inhibitors (SRIs) borderline personality disorder [lithium, neuroleptics, anticonvulsants, antidepressants, monoamine oxidase inhibitor, tricyclic antidepressants, serotonin reuptake inhibitors] / sexual impulsivity and aggression / impulsivity and aggression in the developmentally disabled / impulsivity and aggression in prisoners (PsycINFO Database Record (c) 2016 APA, all rights reserved)","author":[{"dropping-particle":"","family":"Markovitz","given":"Paul","non-dropping-particle":"","parse-names":false,"suffix":""}],"container-title":"Impulsivity and aggression","editor":[{"dropping-particle":"","family":"Hollander E","given":"Stein D J","non-dropping-particle":"","parse-names":false,"suffix":""}],"id":"ITEM-1","issued":{"date-parts":[["1995"]]},"page":"263-287","publisher":"Wiley","publisher-place":"New York (NY)","title":"Pharmacotherapy of impulsivity, aggression, and related disorders","type":"chapter"},"uris":["http://www.mendeley.com/documents/?uuid=1d3394e9-073c-4456-aa34-a56290b55766"]}],"mendeley":{"formattedCitation":"&lt;sup&gt;4&lt;/sup&gt;","plainTextFormattedCitation":"4","previouslyFormattedCitation":"&lt;sup&gt;4&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4</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2D0D4A8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71F099F8"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w:t>
            </w:r>
          </w:p>
        </w:tc>
        <w:tc>
          <w:tcPr>
            <w:tcW w:w="552" w:type="dxa"/>
            <w:tcBorders>
              <w:top w:val="nil"/>
              <w:left w:val="nil"/>
              <w:bottom w:val="nil"/>
              <w:right w:val="nil"/>
            </w:tcBorders>
            <w:shd w:val="clear" w:color="auto" w:fill="auto"/>
            <w:noWrap/>
            <w:hideMark/>
          </w:tcPr>
          <w:p w14:paraId="364FAE2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w:t>
            </w:r>
          </w:p>
        </w:tc>
        <w:tc>
          <w:tcPr>
            <w:tcW w:w="1925" w:type="dxa"/>
            <w:tcBorders>
              <w:top w:val="nil"/>
              <w:left w:val="nil"/>
              <w:bottom w:val="nil"/>
              <w:right w:val="nil"/>
            </w:tcBorders>
            <w:shd w:val="clear" w:color="auto" w:fill="auto"/>
            <w:noWrap/>
            <w:hideMark/>
          </w:tcPr>
          <w:p w14:paraId="29D8560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Each patient had on average 3 current Axis I diagnoses.  A large proportion had comorbid personality disorders besides borderline: 82% self-defeating, 82% paranoid, 71% compulsive, 65% avoidant, 65% dependent, 59% histrionic, 59% passive-aggressive, 53% schizotypal, 35% narcissistic, 35% antisocial.</w:t>
            </w:r>
          </w:p>
        </w:tc>
        <w:tc>
          <w:tcPr>
            <w:tcW w:w="2076" w:type="dxa"/>
            <w:tcBorders>
              <w:top w:val="nil"/>
              <w:left w:val="nil"/>
              <w:bottom w:val="nil"/>
              <w:right w:val="nil"/>
            </w:tcBorders>
            <w:shd w:val="clear" w:color="auto" w:fill="auto"/>
            <w:noWrap/>
            <w:hideMark/>
          </w:tcPr>
          <w:p w14:paraId="6B69E25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904" w:type="dxa"/>
            <w:tcBorders>
              <w:top w:val="nil"/>
              <w:left w:val="nil"/>
              <w:bottom w:val="nil"/>
              <w:right w:val="nil"/>
            </w:tcBorders>
            <w:shd w:val="clear" w:color="auto" w:fill="auto"/>
            <w:noWrap/>
            <w:hideMark/>
          </w:tcPr>
          <w:p w14:paraId="581C6D6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Inpatient</w:t>
            </w:r>
          </w:p>
        </w:tc>
        <w:tc>
          <w:tcPr>
            <w:tcW w:w="738" w:type="dxa"/>
            <w:tcBorders>
              <w:top w:val="nil"/>
              <w:left w:val="nil"/>
              <w:bottom w:val="nil"/>
              <w:right w:val="nil"/>
            </w:tcBorders>
            <w:shd w:val="clear" w:color="auto" w:fill="auto"/>
            <w:noWrap/>
            <w:hideMark/>
          </w:tcPr>
          <w:p w14:paraId="559F08B9"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511E936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14 weeks</w:t>
            </w:r>
          </w:p>
        </w:tc>
        <w:tc>
          <w:tcPr>
            <w:tcW w:w="454" w:type="dxa"/>
            <w:tcBorders>
              <w:top w:val="nil"/>
              <w:left w:val="nil"/>
              <w:bottom w:val="nil"/>
              <w:right w:val="nil"/>
            </w:tcBorders>
            <w:shd w:val="clear" w:color="auto" w:fill="auto"/>
            <w:noWrap/>
            <w:hideMark/>
          </w:tcPr>
          <w:p w14:paraId="1D09830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17</w:t>
            </w:r>
          </w:p>
        </w:tc>
        <w:tc>
          <w:tcPr>
            <w:tcW w:w="1515" w:type="dxa"/>
            <w:tcBorders>
              <w:top w:val="nil"/>
              <w:left w:val="nil"/>
              <w:bottom w:val="nil"/>
              <w:right w:val="nil"/>
            </w:tcBorders>
            <w:shd w:val="clear" w:color="auto" w:fill="auto"/>
            <w:noWrap/>
            <w:hideMark/>
          </w:tcPr>
          <w:p w14:paraId="10F373C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Fluoxetine</w:t>
            </w:r>
          </w:p>
        </w:tc>
        <w:tc>
          <w:tcPr>
            <w:tcW w:w="845" w:type="dxa"/>
            <w:tcBorders>
              <w:top w:val="nil"/>
              <w:left w:val="nil"/>
              <w:bottom w:val="nil"/>
              <w:right w:val="nil"/>
            </w:tcBorders>
            <w:shd w:val="clear" w:color="auto" w:fill="auto"/>
            <w:noWrap/>
            <w:hideMark/>
          </w:tcPr>
          <w:p w14:paraId="66ACD4B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0F6A026C" w14:textId="77777777" w:rsidR="00E03718" w:rsidRPr="000371EA" w:rsidRDefault="00E03718" w:rsidP="00E967D4">
            <w:pPr>
              <w:pStyle w:val="Listenabsatz"/>
              <w:spacing w:after="0" w:line="240" w:lineRule="auto"/>
              <w:ind w:left="170"/>
              <w:jc w:val="center"/>
              <w:rPr>
                <w:rFonts w:eastAsia="Times New Roman" w:cstheme="minorHAnsi"/>
                <w:sz w:val="18"/>
                <w:szCs w:val="18"/>
                <w:lang w:val="en-GB"/>
              </w:rPr>
            </w:pPr>
            <w:r>
              <w:rPr>
                <w:rFonts w:eastAsia="Times New Roman" w:cstheme="minorHAnsi"/>
                <w:sz w:val="18"/>
                <w:szCs w:val="18"/>
                <w:lang w:val="en-GB"/>
              </w:rPr>
              <w:t>Data reported but unusable for effect size calculation</w:t>
            </w:r>
          </w:p>
        </w:tc>
      </w:tr>
      <w:tr w:rsidR="00E03718" w:rsidRPr="000371EA" w14:paraId="790A6881" w14:textId="77777777" w:rsidTr="00E967D4">
        <w:trPr>
          <w:trHeight w:val="281"/>
        </w:trPr>
        <w:tc>
          <w:tcPr>
            <w:tcW w:w="1952" w:type="dxa"/>
            <w:tcBorders>
              <w:top w:val="nil"/>
              <w:left w:val="nil"/>
              <w:bottom w:val="nil"/>
              <w:right w:val="nil"/>
            </w:tcBorders>
            <w:shd w:val="clear" w:color="auto" w:fill="auto"/>
            <w:noWrap/>
            <w:hideMark/>
          </w:tcPr>
          <w:p w14:paraId="1A5ABE9E"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Moen 2012</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{"citationItems":[{"id":"ITEM-1","itemData":{"ISSN":"10401237","PMID":"23145381","abstract":"BACKGROUND: Borderline personality disorder (BPD) is a significant psychiatric illness for which medication treatments are still being explored. The goal of this study was to assess divalproex extended release (ER) vs placebo for patients receiving dialectal behavior therapy (DBT). METHODS: Patients with BPD received 4 weeks of \"condensed DBT.\" Those with Symptom Checklist-90 (SCL-90) scores &gt;150 after this treatment were then randomly and blindly assigned to placebo or divalproex ER for 12 weeks. Repeated measures analysis of variance utilizing last observation carried forward was used to assess the results. RESULTS: Seventeen participants completed the full assessment. Two patients had a significant decrease in SCL-90 in the first 4 weeks, leaving 15 patients for the medication phase of the trial. There were no significant differences between the participants assigned to divalproex ER compared with placebo. However, there was a significant improvement in both groups from baseline to endpoint (P = .001). CONCLUSIONS: The response of 2 of 17 participants in the first 4 weeks prior to medication may point to a practice strategy in approaching outpatients with BPD. Although the patients had a decrease in symptoms during the study, there was no advantage observed for divalproex ER and DBT over placebo and DBT.","author":[{"dropping-particle":"","family":"Moen","given":"R","non-dropping-particle":"","parse-names":false,"suffix":""},{"dropping-particle":"","family":"Freitag","given":"M","non-dropping-particle":"","parse-names":false,"suffix":""},{"dropping-particle":"","family":"Miller","given":"M","non-dropping-particle":"","parse-names":false,"suffix":""},{"dropping-particle":"","family":"Lee","given":"S","non-dropping-particle":"","parse-names":false,"suffix":""},{"dropping-particle":"","family":"Romine","given":"A","non-dropping-particle":"","parse-names":false,"suffix":""},{"dropping-particle":"","family":"Song","given":"S","non-dropping-particle":"","parse-names":false,"suffix":""}],"container-title":"Annals of Clinical Psychiatry","id":"ITEM-1","issue":"4","issued":{"date-parts":[["2012"]]},"page":"255-260","title":"Efficacy of extended-release divalproex combined with \"condensed\" dialectical behavior therapy for individuals with borderline personality disorder","type":"article-journal","volume":"24"},"uris":["http://www.mendeley.com/documents/?uuid=f7ede9b3-880e-4178-be34-1bbaeeb1fed1"]}],"mendeley":{"formattedCitation":"&lt;sup&gt;5&lt;/sup&gt;","plainTextFormattedCitation":"5","previouslyFormattedCitation":"&lt;sup&gt;5&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5</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264F818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5329C30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80</w:t>
            </w:r>
          </w:p>
        </w:tc>
        <w:tc>
          <w:tcPr>
            <w:tcW w:w="552" w:type="dxa"/>
            <w:tcBorders>
              <w:top w:val="nil"/>
              <w:left w:val="nil"/>
              <w:bottom w:val="nil"/>
              <w:right w:val="nil"/>
            </w:tcBorders>
            <w:shd w:val="clear" w:color="auto" w:fill="auto"/>
            <w:noWrap/>
            <w:hideMark/>
          </w:tcPr>
          <w:p w14:paraId="042AF3D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35.5</w:t>
            </w:r>
          </w:p>
        </w:tc>
        <w:tc>
          <w:tcPr>
            <w:tcW w:w="1925" w:type="dxa"/>
            <w:tcBorders>
              <w:top w:val="nil"/>
              <w:left w:val="nil"/>
              <w:bottom w:val="nil"/>
              <w:right w:val="nil"/>
            </w:tcBorders>
            <w:shd w:val="clear" w:color="auto" w:fill="auto"/>
            <w:noWrap/>
            <w:hideMark/>
          </w:tcPr>
          <w:p w14:paraId="7ED8C62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 xml:space="preserve">Major depression </w:t>
            </w:r>
          </w:p>
        </w:tc>
        <w:tc>
          <w:tcPr>
            <w:tcW w:w="2076" w:type="dxa"/>
            <w:tcBorders>
              <w:top w:val="nil"/>
              <w:left w:val="nil"/>
              <w:bottom w:val="nil"/>
              <w:right w:val="nil"/>
            </w:tcBorders>
            <w:shd w:val="clear" w:color="auto" w:fill="auto"/>
            <w:noWrap/>
            <w:hideMark/>
          </w:tcPr>
          <w:p w14:paraId="5D36EAE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Not allowed</w:t>
            </w:r>
          </w:p>
        </w:tc>
        <w:tc>
          <w:tcPr>
            <w:tcW w:w="904" w:type="dxa"/>
            <w:tcBorders>
              <w:top w:val="nil"/>
              <w:left w:val="nil"/>
              <w:bottom w:val="nil"/>
              <w:right w:val="nil"/>
            </w:tcBorders>
            <w:shd w:val="clear" w:color="auto" w:fill="auto"/>
            <w:noWrap/>
            <w:hideMark/>
          </w:tcPr>
          <w:p w14:paraId="1EDFBD2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Inpatient</w:t>
            </w:r>
          </w:p>
        </w:tc>
        <w:tc>
          <w:tcPr>
            <w:tcW w:w="738" w:type="dxa"/>
            <w:tcBorders>
              <w:top w:val="nil"/>
              <w:left w:val="nil"/>
              <w:bottom w:val="nil"/>
              <w:right w:val="nil"/>
            </w:tcBorders>
            <w:shd w:val="clear" w:color="auto" w:fill="auto"/>
            <w:noWrap/>
            <w:hideMark/>
          </w:tcPr>
          <w:p w14:paraId="08682AF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1F45A04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hideMark/>
          </w:tcPr>
          <w:p w14:paraId="4D23578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15</w:t>
            </w:r>
          </w:p>
        </w:tc>
        <w:tc>
          <w:tcPr>
            <w:tcW w:w="1515" w:type="dxa"/>
            <w:tcBorders>
              <w:top w:val="nil"/>
              <w:left w:val="nil"/>
              <w:bottom w:val="nil"/>
              <w:right w:val="nil"/>
            </w:tcBorders>
            <w:shd w:val="clear" w:color="auto" w:fill="auto"/>
            <w:noWrap/>
            <w:hideMark/>
          </w:tcPr>
          <w:p w14:paraId="5FE1C0A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 xml:space="preserve">Valproate </w:t>
            </w:r>
            <w:proofErr w:type="spellStart"/>
            <w:r w:rsidRPr="000371EA">
              <w:rPr>
                <w:rFonts w:eastAsia="Times New Roman" w:cstheme="minorHAnsi"/>
                <w:color w:val="000000"/>
                <w:sz w:val="18"/>
                <w:szCs w:val="18"/>
                <w:lang w:val="en-GB"/>
              </w:rPr>
              <w:t>semisodium</w:t>
            </w:r>
            <w:proofErr w:type="spellEnd"/>
          </w:p>
        </w:tc>
        <w:tc>
          <w:tcPr>
            <w:tcW w:w="845" w:type="dxa"/>
            <w:tcBorders>
              <w:top w:val="nil"/>
              <w:left w:val="nil"/>
              <w:bottom w:val="nil"/>
              <w:right w:val="nil"/>
            </w:tcBorders>
            <w:shd w:val="clear" w:color="auto" w:fill="auto"/>
            <w:noWrap/>
            <w:hideMark/>
          </w:tcPr>
          <w:p w14:paraId="72A925C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5E1C26D4"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0371EA" w14:paraId="3DA7DBDF" w14:textId="77777777" w:rsidTr="00E967D4">
        <w:trPr>
          <w:trHeight w:val="281"/>
        </w:trPr>
        <w:tc>
          <w:tcPr>
            <w:tcW w:w="1952" w:type="dxa"/>
            <w:tcBorders>
              <w:top w:val="nil"/>
              <w:left w:val="nil"/>
              <w:bottom w:val="nil"/>
              <w:right w:val="nil"/>
            </w:tcBorders>
            <w:shd w:val="clear" w:color="auto" w:fill="auto"/>
            <w:noWrap/>
          </w:tcPr>
          <w:p w14:paraId="1F5826BC" w14:textId="77777777" w:rsidR="00E03718" w:rsidRPr="000371EA" w:rsidRDefault="00E03718" w:rsidP="00E967D4">
            <w:pPr>
              <w:spacing w:after="0" w:line="240" w:lineRule="auto"/>
              <w:ind w:right="-28"/>
              <w:rPr>
                <w:rFonts w:eastAsia="Times New Roman" w:cstheme="minorHAnsi"/>
                <w:color w:val="000000"/>
                <w:sz w:val="18"/>
                <w:szCs w:val="18"/>
                <w:lang w:val="en-GB"/>
              </w:rPr>
            </w:pPr>
            <w:r w:rsidRPr="000371EA">
              <w:rPr>
                <w:rFonts w:eastAsia="Times New Roman" w:cstheme="minorHAnsi"/>
                <w:color w:val="000000"/>
                <w:sz w:val="18"/>
                <w:szCs w:val="18"/>
                <w:lang w:val="en-GB"/>
              </w:rPr>
              <w:t>Montgomery 1982a</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{"citationItems":[{"id":"ITEM-1","itemData":{"DOI":"10.1016/0165-0327(82)90026-X","ISSN":"01650327","PMID":"6131083","author":[{"dropping-particle":"","family":"Montgomery","given":"Stuart A.","non-dropping-particle":"","parse-names":false,"suffix":""},{"dropping-particle":"","family":"Montgomery","given":"Deirdre","non-dropping-particle":"","parse-names":false,"suffix":""}],"container-title":"Journal of Affective Disorders","id":"ITEM-1","issue":"4","issued":{"date-parts":[["1982"]]},"page":"291-298","title":"Pharmacological prevention of suicidal behaviour","type":"article-journal","volume":"4"},"uris":["http://www.mendeley.com/documents/?uuid=68d9e609-a858-4ffb-9807-611ce914b880"]}],"mendeley":{"formattedCitation":"&lt;sup&gt;6&lt;/sup&gt;","plainTextFormattedCitation":"6","previouslyFormattedCitation":"&lt;sup&gt;6&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6</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tcPr>
          <w:p w14:paraId="13D2B62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UK</w:t>
            </w:r>
          </w:p>
        </w:tc>
        <w:tc>
          <w:tcPr>
            <w:tcW w:w="552" w:type="dxa"/>
            <w:tcBorders>
              <w:top w:val="nil"/>
              <w:left w:val="nil"/>
              <w:bottom w:val="nil"/>
              <w:right w:val="nil"/>
            </w:tcBorders>
            <w:shd w:val="clear" w:color="auto" w:fill="auto"/>
            <w:noWrap/>
          </w:tcPr>
          <w:p w14:paraId="15A3481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70</w:t>
            </w:r>
          </w:p>
        </w:tc>
        <w:tc>
          <w:tcPr>
            <w:tcW w:w="552" w:type="dxa"/>
            <w:tcBorders>
              <w:top w:val="nil"/>
              <w:left w:val="nil"/>
              <w:bottom w:val="nil"/>
              <w:right w:val="nil"/>
            </w:tcBorders>
            <w:shd w:val="clear" w:color="auto" w:fill="auto"/>
            <w:noWrap/>
          </w:tcPr>
          <w:p w14:paraId="34127F1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35.05</w:t>
            </w:r>
          </w:p>
        </w:tc>
        <w:tc>
          <w:tcPr>
            <w:tcW w:w="1925" w:type="dxa"/>
            <w:tcBorders>
              <w:top w:val="nil"/>
              <w:left w:val="nil"/>
              <w:bottom w:val="nil"/>
              <w:right w:val="nil"/>
            </w:tcBorders>
            <w:shd w:val="clear" w:color="auto" w:fill="auto"/>
            <w:noWrap/>
          </w:tcPr>
          <w:p w14:paraId="44A2672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tcPr>
          <w:p w14:paraId="255D10A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904" w:type="dxa"/>
            <w:tcBorders>
              <w:top w:val="nil"/>
              <w:left w:val="nil"/>
              <w:bottom w:val="nil"/>
              <w:right w:val="nil"/>
            </w:tcBorders>
            <w:shd w:val="clear" w:color="auto" w:fill="auto"/>
            <w:noWrap/>
          </w:tcPr>
          <w:p w14:paraId="7E5582D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3188F1E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6DB4301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months</w:t>
            </w:r>
          </w:p>
        </w:tc>
        <w:tc>
          <w:tcPr>
            <w:tcW w:w="454" w:type="dxa"/>
            <w:tcBorders>
              <w:top w:val="nil"/>
              <w:left w:val="nil"/>
              <w:bottom w:val="nil"/>
              <w:right w:val="nil"/>
            </w:tcBorders>
            <w:shd w:val="clear" w:color="auto" w:fill="auto"/>
            <w:noWrap/>
          </w:tcPr>
          <w:p w14:paraId="34A6872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30</w:t>
            </w:r>
          </w:p>
        </w:tc>
        <w:tc>
          <w:tcPr>
            <w:tcW w:w="1515" w:type="dxa"/>
            <w:tcBorders>
              <w:top w:val="nil"/>
              <w:left w:val="nil"/>
              <w:bottom w:val="nil"/>
              <w:right w:val="nil"/>
            </w:tcBorders>
            <w:shd w:val="clear" w:color="auto" w:fill="auto"/>
            <w:noWrap/>
          </w:tcPr>
          <w:p w14:paraId="739C9D7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Flupentixol</w:t>
            </w:r>
          </w:p>
        </w:tc>
        <w:tc>
          <w:tcPr>
            <w:tcW w:w="845" w:type="dxa"/>
            <w:tcBorders>
              <w:top w:val="nil"/>
              <w:left w:val="nil"/>
              <w:bottom w:val="nil"/>
              <w:right w:val="nil"/>
            </w:tcBorders>
            <w:shd w:val="clear" w:color="auto" w:fill="auto"/>
            <w:noWrap/>
          </w:tcPr>
          <w:p w14:paraId="5A52C3F0"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tcPr>
          <w:p w14:paraId="3433AE06"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0371EA" w14:paraId="13FD2887" w14:textId="77777777" w:rsidTr="00E967D4">
        <w:trPr>
          <w:trHeight w:val="281"/>
        </w:trPr>
        <w:tc>
          <w:tcPr>
            <w:tcW w:w="1952" w:type="dxa"/>
            <w:tcBorders>
              <w:top w:val="nil"/>
              <w:left w:val="nil"/>
              <w:bottom w:val="nil"/>
              <w:right w:val="nil"/>
            </w:tcBorders>
            <w:shd w:val="clear" w:color="auto" w:fill="auto"/>
            <w:noWrap/>
          </w:tcPr>
          <w:p w14:paraId="6BAABC9F" w14:textId="77777777" w:rsidR="00E03718" w:rsidRPr="000371EA" w:rsidRDefault="00E03718" w:rsidP="00E967D4">
            <w:pPr>
              <w:spacing w:after="0" w:line="240" w:lineRule="auto"/>
              <w:ind w:right="-28"/>
              <w:rPr>
                <w:rFonts w:eastAsia="Times New Roman" w:cstheme="minorHAnsi"/>
                <w:color w:val="000000"/>
                <w:sz w:val="18"/>
                <w:szCs w:val="18"/>
                <w:lang w:val="en-GB"/>
              </w:rPr>
            </w:pPr>
            <w:r w:rsidRPr="000371EA">
              <w:rPr>
                <w:rFonts w:eastAsia="Times New Roman" w:cstheme="minorHAnsi"/>
                <w:color w:val="000000"/>
                <w:sz w:val="18"/>
                <w:szCs w:val="18"/>
                <w:lang w:val="en-GB"/>
              </w:rPr>
              <w:t>Montgomery 1982b</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{"citationItems":[{"id":"ITEM-1","itemData":{"DOI":"10.1016/0165-0327(82)90026-X","ISSN":"01650327","PMID":"6131083","author":[{"dropping-particle":"","family":"Montgomery","given":"Stuart A.","non-dropping-particle":"","parse-names":false,"suffix":""},{"dropping-particle":"","family":"Montgomery","given":"Deirdre","non-dropping-particle":"","parse-names":false,"suffix":""}],"container-title":"Journal of Affective Disorders","id":"ITEM-1","issue":"4","issued":{"date-parts":[["1982"]]},"page":"291-298","title":"Pharmacological prevention of suicidal behaviour","type":"article-journal","volume":"4"},"uris":["http://www.mendeley.com/documents/?uuid=68d9e609-a858-4ffb-9807-611ce914b880"]}],"mendeley":{"formattedCitation":"&lt;sup&gt;6&lt;/sup&gt;","plainTextFormattedCitation":"6","previouslyFormattedCitation":"&lt;sup&gt;6&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6</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tcPr>
          <w:p w14:paraId="10130BF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UK</w:t>
            </w:r>
          </w:p>
        </w:tc>
        <w:tc>
          <w:tcPr>
            <w:tcW w:w="552" w:type="dxa"/>
            <w:tcBorders>
              <w:top w:val="nil"/>
              <w:left w:val="nil"/>
              <w:bottom w:val="nil"/>
              <w:right w:val="nil"/>
            </w:tcBorders>
            <w:shd w:val="clear" w:color="auto" w:fill="auto"/>
            <w:noWrap/>
          </w:tcPr>
          <w:p w14:paraId="45BE9AE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68.42</w:t>
            </w:r>
          </w:p>
        </w:tc>
        <w:tc>
          <w:tcPr>
            <w:tcW w:w="552" w:type="dxa"/>
            <w:tcBorders>
              <w:top w:val="nil"/>
              <w:left w:val="nil"/>
              <w:bottom w:val="nil"/>
              <w:right w:val="nil"/>
            </w:tcBorders>
            <w:shd w:val="clear" w:color="auto" w:fill="auto"/>
            <w:noWrap/>
          </w:tcPr>
          <w:p w14:paraId="3C4A900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35.65</w:t>
            </w:r>
          </w:p>
        </w:tc>
        <w:tc>
          <w:tcPr>
            <w:tcW w:w="1925" w:type="dxa"/>
            <w:tcBorders>
              <w:top w:val="nil"/>
              <w:left w:val="nil"/>
              <w:bottom w:val="nil"/>
              <w:right w:val="nil"/>
            </w:tcBorders>
            <w:shd w:val="clear" w:color="auto" w:fill="auto"/>
            <w:noWrap/>
          </w:tcPr>
          <w:p w14:paraId="13832D4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tcPr>
          <w:p w14:paraId="2A6D28D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904" w:type="dxa"/>
            <w:tcBorders>
              <w:top w:val="nil"/>
              <w:left w:val="nil"/>
              <w:bottom w:val="nil"/>
              <w:right w:val="nil"/>
            </w:tcBorders>
            <w:shd w:val="clear" w:color="auto" w:fill="auto"/>
            <w:noWrap/>
          </w:tcPr>
          <w:p w14:paraId="38C428A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58586E2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5385AB3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months</w:t>
            </w:r>
          </w:p>
        </w:tc>
        <w:tc>
          <w:tcPr>
            <w:tcW w:w="454" w:type="dxa"/>
            <w:tcBorders>
              <w:top w:val="nil"/>
              <w:left w:val="nil"/>
              <w:bottom w:val="nil"/>
              <w:right w:val="nil"/>
            </w:tcBorders>
            <w:shd w:val="clear" w:color="auto" w:fill="auto"/>
            <w:noWrap/>
          </w:tcPr>
          <w:p w14:paraId="4A059AB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28</w:t>
            </w:r>
          </w:p>
        </w:tc>
        <w:tc>
          <w:tcPr>
            <w:tcW w:w="1515" w:type="dxa"/>
            <w:tcBorders>
              <w:top w:val="nil"/>
              <w:left w:val="nil"/>
              <w:bottom w:val="nil"/>
              <w:right w:val="nil"/>
            </w:tcBorders>
            <w:shd w:val="clear" w:color="auto" w:fill="auto"/>
            <w:noWrap/>
          </w:tcPr>
          <w:p w14:paraId="540E5559" w14:textId="77777777" w:rsidR="00E03718" w:rsidRPr="000371EA" w:rsidRDefault="00E03718" w:rsidP="00E967D4">
            <w:pPr>
              <w:spacing w:after="0" w:line="240" w:lineRule="auto"/>
              <w:jc w:val="center"/>
              <w:rPr>
                <w:rFonts w:eastAsia="Times New Roman" w:cstheme="minorHAnsi"/>
                <w:color w:val="000000"/>
                <w:sz w:val="18"/>
                <w:szCs w:val="18"/>
                <w:lang w:val="en-GB"/>
              </w:rPr>
            </w:pPr>
            <w:proofErr w:type="spellStart"/>
            <w:r w:rsidRPr="000371EA">
              <w:rPr>
                <w:rFonts w:eastAsia="Times New Roman" w:cstheme="minorHAnsi"/>
                <w:color w:val="000000"/>
                <w:sz w:val="18"/>
                <w:szCs w:val="18"/>
                <w:lang w:val="en-GB"/>
              </w:rPr>
              <w:t>Mianserin</w:t>
            </w:r>
            <w:proofErr w:type="spellEnd"/>
          </w:p>
        </w:tc>
        <w:tc>
          <w:tcPr>
            <w:tcW w:w="845" w:type="dxa"/>
            <w:tcBorders>
              <w:top w:val="nil"/>
              <w:left w:val="nil"/>
              <w:bottom w:val="nil"/>
              <w:right w:val="nil"/>
            </w:tcBorders>
            <w:shd w:val="clear" w:color="auto" w:fill="auto"/>
            <w:noWrap/>
          </w:tcPr>
          <w:p w14:paraId="44ED078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tcPr>
          <w:p w14:paraId="5445C757"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0371EA" w14:paraId="07D614D0" w14:textId="77777777" w:rsidTr="00E967D4">
        <w:trPr>
          <w:trHeight w:val="281"/>
        </w:trPr>
        <w:tc>
          <w:tcPr>
            <w:tcW w:w="1952" w:type="dxa"/>
            <w:tcBorders>
              <w:top w:val="nil"/>
              <w:left w:val="nil"/>
              <w:bottom w:val="nil"/>
              <w:right w:val="nil"/>
            </w:tcBorders>
            <w:shd w:val="clear" w:color="auto" w:fill="auto"/>
            <w:noWrap/>
            <w:hideMark/>
          </w:tcPr>
          <w:p w14:paraId="7208874D"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lastRenderedPageBreak/>
              <w:t>NCT00533117</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{"citationItems":[{"id":"ITEM-1","itemData":{"abstract":"Borderline personality disorder (BPD) can be a serious and very complex condition. BPD affects 2% to 3% of the population and is more commonly diagnosed in young women. BPD is characterized by mood swings, impulsive behavior, difficulty controlling emotions, and acting out inappropriately either through self‐harm or attempts of suicide. Other illnesses such as depression and anxiety are also very common in people diagnosed with BPD. Various treatments exist that aim to reduce self‐harm and suicide among people with BPD. Dialectical behavior therapy (DBT), an outpatient behavioral therapy shown to help self‐injurious patients with BPD, has become a popular treatment. Another useful treatment, the antidepressant fluoxetine, can help to regulate mood and diminish suicidal or self‐destructive urges. Although combination treatments of DBT and fluoxetine are common, little research has been conducted on the effectiveness of this kind of combined treatment. The purpose of this study is to determine whether DBT and fluoxetine are more effective combined or alone in treating people with BPD. All participants in this double‐blind study will receive a psychiatric and medication evaluation prior to starting treatment. Participants taking psychiatric medications prior to the study will be slowly withdrawn from the medications over a period of 2 to 6 weeks. Psychological interviews and self‐report questionnaires will be administered, taking approximately 5 to 10 hours to complete. Once all preliminary interviews and evaluations have been completed, each participant will be randomly assigned to one of the four following treatment groups: ‐ Group 1 will receive DBT and fluoxetine (Prozac). DBT teaches patients new skills to replace old coping strategies such as suicide attempts and self‐injury. Participants will work with an individual therapist for 1 hour a week to learn these new skills. This group will also be expected to keep a weekly diary that will discuss their current mood; suicidal and self‐harming urges; and possible use of medications, drugs, and alcohol. Once a week participants will engage in a 90‐minute skills training group to review the skills learned during therapy. Homework will be assigned between sessions to review these new strategies and skills. Participants will meet regularly with a psychiatrist to receive fluoxetine, discuss any side effects, and adjust dosage if necessary. ‐ Group 2 participants will receive DBT and placebo medication. ‐ Group…","author":[{"dropping-particle":"","family":"NCT00533117","given":"","non-dropping-particle":"","parse-names":false,"suffix":""}],"container-title":"https://clinicaltrials.gov/show/NCT00533117","id":"ITEM-1","issue":" PG  -","issued":{"date-parts":[["2007"]]},"note":"From Duplicate 1 (Treating suicidal behavior and self-mutilation in people with borderline personality disorder - NCT00533117)\n\nFrom Duplicate 2 (Treating Suicidal Behavior and Self-Mutilation in People With Borderline Personality Disorder - NCT00533117)\n\nOle Jakob Storebø (2019-04-25 19:41:07)(Select): Check if we have this one;\n\nFrom Duplicate 2 (Treating Suicidal Behavior and Self-Mutilation in People With Borderline Personality Disorder - NCT00533117)\n\nOle Jakob Storebø (2019-04-25 19:41:07)(Select): Check if we have this one;","title":"Treating Suicidal Behavior and Self-Mutilation in People With Borderline Personality Disorder","type":"article-journal"},"uris":["http://www.mendeley.com/documents/?uuid=c0f0ea1a-0fca-4c47-9e22-6839386eb2f0"]}],"mendeley":{"formattedCitation":"&lt;sup&gt;7&lt;/sup&gt;","plainTextFormattedCitation":"7","previouslyFormattedCitation":"&lt;sup&gt;7&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4234BF">
              <w:rPr>
                <w:rFonts w:eastAsia="Times New Roman" w:cstheme="minorHAnsi"/>
                <w:noProof/>
                <w:color w:val="000000"/>
                <w:sz w:val="18"/>
                <w:szCs w:val="18"/>
                <w:vertAlign w:val="superscript"/>
                <w:lang w:val="en-GB"/>
              </w:rPr>
              <w:t>7</w:t>
            </w:r>
            <w:r w:rsidRPr="000371EA">
              <w:rPr>
                <w:rFonts w:eastAsia="Times New Roman" w:cstheme="minorHAnsi"/>
                <w:color w:val="000000"/>
                <w:sz w:val="18"/>
                <w:szCs w:val="18"/>
                <w:lang w:val="en-GB"/>
              </w:rPr>
              <w:fldChar w:fldCharType="end"/>
            </w:r>
            <w:r w:rsidRPr="0060792E">
              <w:rPr>
                <w:rFonts w:eastAsia="Times New Roman" w:cstheme="minorHAnsi"/>
                <w:color w:val="000000"/>
                <w:sz w:val="18"/>
                <w:szCs w:val="18"/>
                <w:vertAlign w:val="superscript"/>
                <w:lang w:val="en-GB"/>
              </w:rPr>
              <w:t xml:space="preserve">, </w:t>
            </w:r>
            <w:r>
              <w:rPr>
                <w:rFonts w:eastAsia="Times New Roman" w:cstheme="minorHAnsi"/>
                <w:color w:val="000000"/>
                <w:sz w:val="18"/>
                <w:szCs w:val="18"/>
                <w:vertAlign w:val="superscript"/>
                <w:lang w:val="en-GB"/>
              </w:rPr>
              <w:t>b</w:t>
            </w:r>
          </w:p>
        </w:tc>
        <w:tc>
          <w:tcPr>
            <w:tcW w:w="1115" w:type="dxa"/>
            <w:tcBorders>
              <w:top w:val="nil"/>
              <w:left w:val="nil"/>
              <w:bottom w:val="nil"/>
              <w:right w:val="nil"/>
            </w:tcBorders>
            <w:shd w:val="clear" w:color="auto" w:fill="auto"/>
            <w:noWrap/>
            <w:hideMark/>
          </w:tcPr>
          <w:p w14:paraId="4C3B810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21D173F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77.3</w:t>
            </w:r>
          </w:p>
        </w:tc>
        <w:tc>
          <w:tcPr>
            <w:tcW w:w="552" w:type="dxa"/>
            <w:tcBorders>
              <w:top w:val="nil"/>
              <w:left w:val="nil"/>
              <w:bottom w:val="nil"/>
              <w:right w:val="nil"/>
            </w:tcBorders>
            <w:shd w:val="clear" w:color="auto" w:fill="auto"/>
            <w:noWrap/>
            <w:hideMark/>
          </w:tcPr>
          <w:p w14:paraId="7B5A615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30.2</w:t>
            </w:r>
          </w:p>
        </w:tc>
        <w:tc>
          <w:tcPr>
            <w:tcW w:w="1925" w:type="dxa"/>
            <w:tcBorders>
              <w:top w:val="nil"/>
              <w:left w:val="nil"/>
              <w:bottom w:val="nil"/>
              <w:right w:val="nil"/>
            </w:tcBorders>
            <w:shd w:val="clear" w:color="auto" w:fill="auto"/>
            <w:noWrap/>
            <w:hideMark/>
          </w:tcPr>
          <w:p w14:paraId="5555DAB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59B485A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Benzodiazepines were permitted for sleep</w:t>
            </w:r>
          </w:p>
        </w:tc>
        <w:tc>
          <w:tcPr>
            <w:tcW w:w="904" w:type="dxa"/>
            <w:tcBorders>
              <w:top w:val="nil"/>
              <w:left w:val="nil"/>
              <w:bottom w:val="nil"/>
              <w:right w:val="nil"/>
            </w:tcBorders>
            <w:shd w:val="clear" w:color="auto" w:fill="auto"/>
            <w:noWrap/>
            <w:hideMark/>
          </w:tcPr>
          <w:p w14:paraId="7D785C7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Inpatient</w:t>
            </w:r>
          </w:p>
        </w:tc>
        <w:tc>
          <w:tcPr>
            <w:tcW w:w="738" w:type="dxa"/>
            <w:tcBorders>
              <w:top w:val="nil"/>
              <w:left w:val="nil"/>
              <w:bottom w:val="nil"/>
              <w:right w:val="nil"/>
            </w:tcBorders>
            <w:shd w:val="clear" w:color="auto" w:fill="auto"/>
            <w:noWrap/>
            <w:hideMark/>
          </w:tcPr>
          <w:p w14:paraId="0D7F2FC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6359695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months</w:t>
            </w:r>
          </w:p>
        </w:tc>
        <w:tc>
          <w:tcPr>
            <w:tcW w:w="454" w:type="dxa"/>
            <w:tcBorders>
              <w:top w:val="nil"/>
              <w:left w:val="nil"/>
              <w:bottom w:val="nil"/>
              <w:right w:val="nil"/>
            </w:tcBorders>
            <w:shd w:val="clear" w:color="auto" w:fill="auto"/>
            <w:noWrap/>
            <w:hideMark/>
          </w:tcPr>
          <w:p w14:paraId="782C273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37</w:t>
            </w:r>
            <w:r w:rsidRPr="000371EA">
              <w:rPr>
                <w:rFonts w:eastAsia="Times New Roman" w:cstheme="minorHAnsi"/>
                <w:color w:val="000000"/>
                <w:sz w:val="18"/>
                <w:szCs w:val="18"/>
                <w:vertAlign w:val="superscript"/>
                <w:lang w:val="en-GB"/>
              </w:rPr>
              <w:t xml:space="preserve"> d</w:t>
            </w:r>
          </w:p>
        </w:tc>
        <w:tc>
          <w:tcPr>
            <w:tcW w:w="1515" w:type="dxa"/>
            <w:tcBorders>
              <w:top w:val="nil"/>
              <w:left w:val="nil"/>
              <w:bottom w:val="nil"/>
              <w:right w:val="nil"/>
            </w:tcBorders>
            <w:shd w:val="clear" w:color="auto" w:fill="auto"/>
            <w:noWrap/>
            <w:hideMark/>
          </w:tcPr>
          <w:p w14:paraId="50E88028"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Fluoxetine + DBT</w:t>
            </w:r>
          </w:p>
        </w:tc>
        <w:tc>
          <w:tcPr>
            <w:tcW w:w="845" w:type="dxa"/>
            <w:tcBorders>
              <w:top w:val="nil"/>
              <w:left w:val="nil"/>
              <w:bottom w:val="nil"/>
              <w:right w:val="nil"/>
            </w:tcBorders>
            <w:shd w:val="clear" w:color="auto" w:fill="auto"/>
            <w:noWrap/>
            <w:hideMark/>
          </w:tcPr>
          <w:p w14:paraId="02895407"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 + DBT</w:t>
            </w:r>
          </w:p>
        </w:tc>
        <w:tc>
          <w:tcPr>
            <w:tcW w:w="1871" w:type="dxa"/>
            <w:tcBorders>
              <w:top w:val="nil"/>
              <w:left w:val="nil"/>
              <w:bottom w:val="nil"/>
              <w:right w:val="nil"/>
            </w:tcBorders>
            <w:shd w:val="clear" w:color="auto" w:fill="FFFFFF" w:themeFill="background1"/>
            <w:noWrap/>
            <w:hideMark/>
          </w:tcPr>
          <w:p w14:paraId="69694DAF"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1148F7" w14:paraId="7AEA496D" w14:textId="77777777" w:rsidTr="00E967D4">
        <w:trPr>
          <w:trHeight w:val="281"/>
        </w:trPr>
        <w:tc>
          <w:tcPr>
            <w:tcW w:w="1952" w:type="dxa"/>
            <w:tcBorders>
              <w:top w:val="nil"/>
              <w:left w:val="nil"/>
              <w:bottom w:val="nil"/>
              <w:right w:val="nil"/>
            </w:tcBorders>
            <w:shd w:val="clear" w:color="auto" w:fill="auto"/>
            <w:noWrap/>
          </w:tcPr>
          <w:p w14:paraId="3AE918B3" w14:textId="77777777" w:rsidR="00E03718" w:rsidRPr="00382394" w:rsidRDefault="00E03718" w:rsidP="00E967D4">
            <w:pPr>
              <w:spacing w:after="0" w:line="240" w:lineRule="auto"/>
              <w:ind w:right="-108"/>
              <w:rPr>
                <w:rFonts w:eastAsia="Times New Roman" w:cstheme="minorHAnsi"/>
                <w:sz w:val="18"/>
                <w:szCs w:val="18"/>
                <w:lang w:val="en-GB"/>
              </w:rPr>
            </w:pPr>
            <w:r w:rsidRPr="00382394">
              <w:rPr>
                <w:rFonts w:cstheme="minorHAnsi"/>
                <w:bCs/>
                <w:sz w:val="18"/>
                <w:szCs w:val="18"/>
              </w:rPr>
              <w:t>NCT045666</w:t>
            </w:r>
            <w:r w:rsidRPr="005779F4">
              <w:rPr>
                <w:rFonts w:cstheme="minorHAnsi"/>
                <w:bCs/>
                <w:sz w:val="18"/>
                <w:szCs w:val="18"/>
              </w:rPr>
              <w:t>01</w:t>
            </w:r>
            <w:r>
              <w:rPr>
                <w:rFonts w:cstheme="minorHAnsi"/>
                <w:bCs/>
                <w:sz w:val="18"/>
                <w:szCs w:val="18"/>
              </w:rPr>
              <w:t xml:space="preserve"> </w:t>
            </w:r>
            <w:r>
              <w:rPr>
                <w:rFonts w:cstheme="minorHAnsi"/>
                <w:bCs/>
                <w:sz w:val="18"/>
                <w:szCs w:val="18"/>
              </w:rPr>
              <w:fldChar w:fldCharType="begin" w:fldLock="1"/>
            </w:r>
            <w:r>
              <w:rPr>
                <w:rFonts w:cstheme="minorHAnsi"/>
                <w:bCs/>
                <w:sz w:val="18"/>
                <w:szCs w:val="18"/>
              </w:rPr>
              <w:instrText>ADDIN CSL_CITATION {"citationItems":[{"id":"ITEM-1","itemData":{"URL":"https://clinicaltrials.gov/study/NCT04566601?a=14","author":[{"dropping-particle":"","family":"Boehringer Ingelheim","given":"","non-dropping-particle":"","parse-names":false,"suffix":""}],"container-title":"clinicaltrials.gov","id":"ITEM-1","issued":{"date-parts":[["2024"]]},"title":"A Study to Test Different Doses of BI 1358894 and Find Out Whether They Reduce Symptoms in People With Borderline Personality Disorder","type":"webpage"},"uris":["http://www.mendeley.com/documents/?uuid=f91535e9-be90-47aa-8036-77654f4311a5"]}],"mendeley":{"formattedCitation":"&lt;sup&gt;8&lt;/sup&gt;","plainTextFormattedCitation":"8"},"properties":{"noteIndex":0},"schema":"https://github.com/citation-style-language/schema/raw/master/csl-citation.json"}</w:instrText>
            </w:r>
            <w:r>
              <w:rPr>
                <w:rFonts w:cstheme="minorHAnsi"/>
                <w:bCs/>
                <w:sz w:val="18"/>
                <w:szCs w:val="18"/>
              </w:rPr>
              <w:fldChar w:fldCharType="separate"/>
            </w:r>
            <w:r w:rsidRPr="00B15F9F">
              <w:rPr>
                <w:rFonts w:cstheme="minorHAnsi"/>
                <w:bCs/>
                <w:noProof/>
                <w:sz w:val="18"/>
                <w:szCs w:val="18"/>
                <w:vertAlign w:val="superscript"/>
              </w:rPr>
              <w:t>8</w:t>
            </w:r>
            <w:r>
              <w:rPr>
                <w:rFonts w:cstheme="minorHAnsi"/>
                <w:bCs/>
                <w:sz w:val="18"/>
                <w:szCs w:val="18"/>
              </w:rPr>
              <w:fldChar w:fldCharType="end"/>
            </w:r>
          </w:p>
        </w:tc>
        <w:tc>
          <w:tcPr>
            <w:tcW w:w="1115" w:type="dxa"/>
            <w:tcBorders>
              <w:top w:val="nil"/>
              <w:left w:val="nil"/>
              <w:bottom w:val="nil"/>
              <w:right w:val="nil"/>
            </w:tcBorders>
            <w:shd w:val="clear" w:color="auto" w:fill="auto"/>
            <w:noWrap/>
          </w:tcPr>
          <w:p w14:paraId="1B655A27"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 xml:space="preserve">international (North and South Americas, Europe, Australia) </w:t>
            </w:r>
          </w:p>
        </w:tc>
        <w:tc>
          <w:tcPr>
            <w:tcW w:w="552" w:type="dxa"/>
            <w:tcBorders>
              <w:top w:val="nil"/>
              <w:left w:val="nil"/>
              <w:bottom w:val="nil"/>
              <w:right w:val="nil"/>
            </w:tcBorders>
            <w:shd w:val="clear" w:color="auto" w:fill="auto"/>
            <w:noWrap/>
          </w:tcPr>
          <w:p w14:paraId="1A405CD1"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86.2</w:t>
            </w:r>
          </w:p>
        </w:tc>
        <w:tc>
          <w:tcPr>
            <w:tcW w:w="552" w:type="dxa"/>
            <w:tcBorders>
              <w:top w:val="nil"/>
              <w:left w:val="nil"/>
              <w:bottom w:val="nil"/>
              <w:right w:val="nil"/>
            </w:tcBorders>
            <w:shd w:val="clear" w:color="auto" w:fill="auto"/>
            <w:noWrap/>
          </w:tcPr>
          <w:p w14:paraId="32357ED1"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30.2</w:t>
            </w:r>
          </w:p>
        </w:tc>
        <w:tc>
          <w:tcPr>
            <w:tcW w:w="1925" w:type="dxa"/>
            <w:tcBorders>
              <w:top w:val="nil"/>
              <w:left w:val="nil"/>
              <w:bottom w:val="nil"/>
              <w:right w:val="nil"/>
            </w:tcBorders>
            <w:shd w:val="clear" w:color="auto" w:fill="auto"/>
            <w:noWrap/>
          </w:tcPr>
          <w:p w14:paraId="494ED6F1" w14:textId="77777777" w:rsidR="00E03718" w:rsidRPr="002A3FE1" w:rsidRDefault="00E03718" w:rsidP="00E967D4">
            <w:pPr>
              <w:spacing w:after="0" w:line="240" w:lineRule="auto"/>
              <w:jc w:val="center"/>
              <w:rPr>
                <w:rFonts w:eastAsia="Times New Roman" w:cstheme="minorHAnsi"/>
                <w:sz w:val="18"/>
                <w:szCs w:val="18"/>
                <w:lang w:val="en-GB"/>
              </w:rPr>
            </w:pPr>
            <w:r w:rsidRPr="00321A27">
              <w:rPr>
                <w:sz w:val="18"/>
                <w:szCs w:val="18"/>
                <w:lang w:val="en-US"/>
              </w:rPr>
              <w:t>Current paranoid, schizoid, schizotypal or antisocial PD; lifetime schizophrenia, schizoaffective disorder, schizophreniform disorder, bipolar I disorder, or delusional disorder</w:t>
            </w:r>
          </w:p>
        </w:tc>
        <w:tc>
          <w:tcPr>
            <w:tcW w:w="2076" w:type="dxa"/>
            <w:tcBorders>
              <w:top w:val="nil"/>
              <w:left w:val="nil"/>
              <w:bottom w:val="nil"/>
              <w:right w:val="nil"/>
            </w:tcBorders>
            <w:shd w:val="clear" w:color="auto" w:fill="auto"/>
            <w:noWrap/>
          </w:tcPr>
          <w:p w14:paraId="7098AC2C"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tcPr>
          <w:p w14:paraId="2C11FEE9"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496CEBEA" w14:textId="77777777" w:rsidR="00E03718" w:rsidRPr="00382394" w:rsidRDefault="00E03718" w:rsidP="00E967D4">
            <w:pPr>
              <w:spacing w:after="0" w:line="240" w:lineRule="auto"/>
              <w:jc w:val="center"/>
              <w:rPr>
                <w:rFonts w:eastAsia="Times New Roman" w:cstheme="minorHAnsi"/>
                <w:sz w:val="18"/>
                <w:szCs w:val="18"/>
                <w:lang w:val="en-GB"/>
              </w:rPr>
            </w:pPr>
            <w:proofErr w:type="spellStart"/>
            <w:r>
              <w:rPr>
                <w:rFonts w:eastAsia="Times New Roman" w:cstheme="minorHAnsi"/>
                <w:sz w:val="18"/>
                <w:szCs w:val="18"/>
                <w:lang w:val="en-GB"/>
              </w:rPr>
              <w:t>Prallel</w:t>
            </w:r>
            <w:proofErr w:type="spellEnd"/>
            <w:r>
              <w:rPr>
                <w:rFonts w:eastAsia="Times New Roman" w:cstheme="minorHAnsi"/>
                <w:sz w:val="18"/>
                <w:szCs w:val="18"/>
                <w:lang w:val="en-GB"/>
              </w:rPr>
              <w:t xml:space="preserve"> </w:t>
            </w:r>
          </w:p>
        </w:tc>
        <w:tc>
          <w:tcPr>
            <w:tcW w:w="988" w:type="dxa"/>
            <w:tcBorders>
              <w:top w:val="nil"/>
              <w:left w:val="nil"/>
              <w:bottom w:val="nil"/>
              <w:right w:val="nil"/>
            </w:tcBorders>
            <w:shd w:val="clear" w:color="auto" w:fill="auto"/>
            <w:noWrap/>
          </w:tcPr>
          <w:p w14:paraId="72A33D7B"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tcPr>
          <w:p w14:paraId="7B7A90D7"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390</w:t>
            </w:r>
          </w:p>
        </w:tc>
        <w:tc>
          <w:tcPr>
            <w:tcW w:w="1515" w:type="dxa"/>
            <w:tcBorders>
              <w:top w:val="nil"/>
              <w:left w:val="nil"/>
              <w:bottom w:val="nil"/>
              <w:right w:val="nil"/>
            </w:tcBorders>
            <w:shd w:val="clear" w:color="auto" w:fill="auto"/>
            <w:noWrap/>
          </w:tcPr>
          <w:p w14:paraId="28137D5F"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BI 1358894</w:t>
            </w:r>
          </w:p>
        </w:tc>
        <w:tc>
          <w:tcPr>
            <w:tcW w:w="845" w:type="dxa"/>
            <w:tcBorders>
              <w:top w:val="nil"/>
              <w:left w:val="nil"/>
              <w:bottom w:val="nil"/>
              <w:right w:val="nil"/>
            </w:tcBorders>
            <w:shd w:val="clear" w:color="auto" w:fill="auto"/>
            <w:noWrap/>
          </w:tcPr>
          <w:p w14:paraId="0EBD6355" w14:textId="77777777" w:rsidR="00E03718" w:rsidRPr="00382394"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Placebo</w:t>
            </w:r>
          </w:p>
        </w:tc>
        <w:tc>
          <w:tcPr>
            <w:tcW w:w="1871" w:type="dxa"/>
            <w:tcBorders>
              <w:top w:val="nil"/>
              <w:left w:val="nil"/>
              <w:bottom w:val="nil"/>
              <w:right w:val="nil"/>
            </w:tcBorders>
            <w:shd w:val="clear" w:color="auto" w:fill="FFFFFF" w:themeFill="background1"/>
            <w:noWrap/>
          </w:tcPr>
          <w:p w14:paraId="129861BD" w14:textId="77777777" w:rsidR="00E03718" w:rsidRPr="00382394"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proofErr w:type="spellStart"/>
            <w:r w:rsidRPr="009E652E">
              <w:rPr>
                <w:rFonts w:eastAsia="Times New Roman" w:cstheme="minorHAnsi"/>
                <w:sz w:val="18"/>
                <w:szCs w:val="18"/>
                <w:lang w:val="en-GB"/>
              </w:rPr>
              <w:t>poolable</w:t>
            </w:r>
            <w:proofErr w:type="spellEnd"/>
            <w:r w:rsidRPr="009E652E">
              <w:rPr>
                <w:rFonts w:eastAsia="Times New Roman" w:cstheme="minorHAnsi"/>
                <w:sz w:val="18"/>
                <w:szCs w:val="18"/>
                <w:lang w:val="en-GB"/>
              </w:rPr>
              <w:t xml:space="preserve"> </w:t>
            </w:r>
            <w:proofErr w:type="gramStart"/>
            <w:r w:rsidRPr="009E652E">
              <w:rPr>
                <w:rFonts w:eastAsia="Times New Roman" w:cstheme="minorHAnsi"/>
                <w:sz w:val="18"/>
                <w:szCs w:val="18"/>
                <w:lang w:val="en-GB"/>
              </w:rPr>
              <w:t>effect</w:t>
            </w:r>
            <w:proofErr w:type="gramEnd"/>
            <w:r w:rsidRPr="009E652E">
              <w:rPr>
                <w:rFonts w:eastAsia="Times New Roman" w:cstheme="minorHAnsi"/>
                <w:sz w:val="18"/>
                <w:szCs w:val="18"/>
                <w:lang w:val="en-GB"/>
              </w:rPr>
              <w:t xml:space="preserve">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E03718" w14:paraId="5D748C3B" w14:textId="77777777" w:rsidTr="00E967D4">
        <w:trPr>
          <w:trHeight w:val="281"/>
        </w:trPr>
        <w:tc>
          <w:tcPr>
            <w:tcW w:w="1952" w:type="dxa"/>
            <w:tcBorders>
              <w:top w:val="nil"/>
              <w:left w:val="nil"/>
              <w:bottom w:val="nil"/>
              <w:right w:val="nil"/>
            </w:tcBorders>
            <w:shd w:val="clear" w:color="auto" w:fill="auto"/>
            <w:noWrap/>
            <w:hideMark/>
          </w:tcPr>
          <w:p w14:paraId="090FDC87"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Nickel 2004</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{"citationItems":[{"id":"ITEM-1","itemData":{"DOI":"10.4088/JCP.v65n1112","ISSN":"01606689","PMID":"15554765","abstract":"Objective: The goal of this study was to compare the efficacy and safety of topiramate versus placebo in the treatment of aggression in women who meet the criteria for borderline personality disorder. Method: We conducted a double-blind, placebo-controlled study of topiramate in 29 female subjects (response rate 93.5%) meeting SCID (Structured Clinical Interview for DSM-IV) criteria for borderline personality disorder. The subjects were randomly assigned in a 2:1 ratio to topiramate (N = 21, analysis based on N = 19) or placebo (N = 10). Treatment lasted 8 weeks (November 2003-January 2004). Primary outcome measures were self-reported changes on the anger subscales of the State-Trait Anger Expression Inventory (STAXI). Results: Significant improvements on 4 subscales of the STAXI (state-anger, trait-anger, anger-out, anger-control) were observed in the topiramate-treated subjects after 8 weeks, in comparison with the placebo group. The difference in improvement in score between the 2 groups for state-anger, trait-anger, and anger-out ranged from 21% to 24%, and the difference for anger-control was -13%. As an exception, a difference of only 8.5% (p &lt; .2) was found on the anger-in subscale. Significantly greater weight loss was observed in the topiramate-treated group than in those treated with placebo (difference in weight loss between the 2 groups: 2.3 kg [5.1 lb] [3.2%]; 95% CI = 1.3% to 4.4%, p &lt; .01). All patients tolerated topiramate well. Conclusions: Topiramate appears to be a safe and effective agent in the treatment of anger in women with borderline personality disorder as defined by SCID criteria. Additionally, significant weight loss can be expected. © Copyright 2004 Physicians Postgraduate Press, Inc.","author":[{"dropping-particle":"","family":"Nickel","given":"Marius K.","non-dropping-particle":"","parse-names":false,"suffix":""},{"dropping-particle":"","family":"Nickel","given":"Cerstin","non-dropping-particle":"","parse-names":false,"suffix":""},{"dropping-particle":"","family":"Mitterlehner","given":"Ferdinand O.","non-dropping-particle":"","parse-names":false,"suffix":""},{"dropping-particle":"","family":"Tritt","given":"Karin","non-dropping-particle":"","parse-names":false,"suffix":""},{"dropping-particle":"","family":"Lahmann","given":"Claas","non-dropping-particle":"","parse-names":false,"suffix":""},{"dropping-particle":"","family":"Leiberich","given":"Peter K.","non-dropping-particle":"","parse-names":false,"suffix":""},{"dropping-particle":"","family":"Rother","given":"Wolfhardt K.","non-dropping-particle":"","parse-names":false,"suffix":""},{"dropping-particle":"","family":"Loew","given":"Thomas H.","non-dropping-particle":"","parse-names":false,"suffix":""}],"container-title":"Journal of Clinical Psychiatry","id":"ITEM-1","issue":"11","issued":{"date-parts":[["2004"]]},"page":"1515-1519","title":"Topiramate treatment of aggression in female borderline personality disorder patients: A double-blind, placebo-controlled study","type":"article-journal","volume":"65"},"uris":["http://www.mendeley.com/documents/?uuid=94f38244-c774-4357-9aa4-8545fd9b451e"]}],"mendeley":{"formattedCitation":"&lt;sup&gt;9&lt;/sup&gt;","plainTextFormattedCitation":"9","previouslyFormattedCitation":"&lt;sup&gt;8&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9</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408BD95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501CF40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01CBB20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26.05</w:t>
            </w:r>
          </w:p>
        </w:tc>
        <w:tc>
          <w:tcPr>
            <w:tcW w:w="1925" w:type="dxa"/>
            <w:tcBorders>
              <w:top w:val="nil"/>
              <w:left w:val="nil"/>
              <w:bottom w:val="nil"/>
              <w:right w:val="nil"/>
            </w:tcBorders>
            <w:shd w:val="clear" w:color="auto" w:fill="auto"/>
            <w:noWrap/>
            <w:hideMark/>
          </w:tcPr>
          <w:p w14:paraId="7E7A64F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387FC26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Not allowed</w:t>
            </w:r>
          </w:p>
        </w:tc>
        <w:tc>
          <w:tcPr>
            <w:tcW w:w="904" w:type="dxa"/>
            <w:tcBorders>
              <w:top w:val="nil"/>
              <w:left w:val="nil"/>
              <w:bottom w:val="nil"/>
              <w:right w:val="nil"/>
            </w:tcBorders>
            <w:shd w:val="clear" w:color="auto" w:fill="auto"/>
            <w:noWrap/>
            <w:hideMark/>
          </w:tcPr>
          <w:p w14:paraId="1850D6A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7046E50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6ACE52F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hideMark/>
          </w:tcPr>
          <w:p w14:paraId="08523BA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31</w:t>
            </w:r>
          </w:p>
        </w:tc>
        <w:tc>
          <w:tcPr>
            <w:tcW w:w="1515" w:type="dxa"/>
            <w:tcBorders>
              <w:top w:val="nil"/>
              <w:left w:val="nil"/>
              <w:bottom w:val="nil"/>
              <w:right w:val="nil"/>
            </w:tcBorders>
            <w:shd w:val="clear" w:color="auto" w:fill="auto"/>
            <w:noWrap/>
            <w:hideMark/>
          </w:tcPr>
          <w:p w14:paraId="55C65E3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Topiramate</w:t>
            </w:r>
          </w:p>
        </w:tc>
        <w:tc>
          <w:tcPr>
            <w:tcW w:w="845" w:type="dxa"/>
            <w:tcBorders>
              <w:top w:val="nil"/>
              <w:left w:val="nil"/>
              <w:bottom w:val="nil"/>
              <w:right w:val="nil"/>
            </w:tcBorders>
            <w:shd w:val="clear" w:color="auto" w:fill="auto"/>
            <w:noWrap/>
            <w:hideMark/>
          </w:tcPr>
          <w:p w14:paraId="361A205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23570C03"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913A67" w14:paraId="2A1C5C09" w14:textId="77777777" w:rsidTr="00E967D4">
        <w:trPr>
          <w:trHeight w:val="281"/>
        </w:trPr>
        <w:tc>
          <w:tcPr>
            <w:tcW w:w="1952" w:type="dxa"/>
            <w:tcBorders>
              <w:top w:val="nil"/>
              <w:left w:val="nil"/>
              <w:bottom w:val="nil"/>
              <w:right w:val="nil"/>
            </w:tcBorders>
            <w:shd w:val="clear" w:color="auto" w:fill="auto"/>
            <w:noWrap/>
            <w:hideMark/>
          </w:tcPr>
          <w:p w14:paraId="5B3495AA"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Nickel 2005</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{"citationItems":[{"id":"ITEM-1","itemData":{"DOI":"10.1016/j.biopsych.2004.11.044","ISSN":"00063223","PMID":"15737664","abstract":"Background: Borderline personality disorder (BPD) is a complex mental disease associated with severe serious functional impairment, affective instability, and impulsive aggression. The aim of this study was to compare the efficacy of topiramate versus placebo in the treatment of aggression in men with borderline personality disorder. Methods: We conducted an 8-week, double-blind, placebo-controlled study of topiramate in 42 male subjects (42 of 44) meeting DSM-IV criteria for BPD. The Structured Clinical Interview (SCID I and II) was carried out. The subjects were randomly assigned to topiramate (n = 22) or placebo (n = 20). Results: Significant changes on four STAXI scales (State Anger, p &lt;. 01; Trait Anger, p &lt;. 05; Anger Out, p &lt;. 01; Anger Control, p &lt;. 01) were observed in the subjects treated with topiramate. A nonsignificant difference was found on the Anger In scale (p =. 86). Additional significant weight loss was observed (difference in weight loss between the both groups was 5.0 kg, p &lt;. 01, 95% confidence interval = [-6.5 to 3.4]). All subjects tolerated topiramate relatively well. Conclusions: Topiramate appears to be an effective agent in the treatment of anger in men with BPD. Mild weight loss can be expected. © 2005 Society of Biological Psychiatry.","author":[{"dropping-particle":"","family":"Nickel","given":"Marius K.","non-dropping-particle":"","parse-names":false,"suffix":""},{"dropping-particle":"","family":"Nickel","given":"Cerstin","non-dropping-particle":"","parse-names":false,"suffix":""},{"dropping-particle":"","family":"Kaplan","given":"Patrick","non-dropping-particle":"","parse-names":false,"suffix":""},{"dropping-particle":"","family":"Lahmann","given":"Claas","non-dropping-particle":"","parse-names":false,"suffix":""},{"dropping-particle":"","family":"Mühlbacher","given":"Moritz","non-dropping-particle":"","parse-names":false,"suffix":""},{"dropping-particle":"","family":"Tritt","given":"Karin","non-dropping-particle":"","parse-names":false,"suffix":""},{"dropping-particle":"","family":"Krawczyk","given":"Jakub","non-dropping-particle":"","parse-names":false,"suffix":""},{"dropping-particle":"","family":"Leiberich","given":"Peter K.","non-dropping-particle":"","parse-names":false,"suffix":""},{"dropping-particle":"","family":"Rother","given":"Wolfhardt K.","non-dropping-particle":"","parse-names":false,"suffix":""},{"dropping-particle":"","family":"Loew","given":"Thomas H.","non-dropping-particle":"","parse-names":false,"suffix":""}],"container-title":"Biological Psychiatry","id":"ITEM-1","issue":"5","issued":{"date-parts":[["2005"]]},"page":"495-499","title":"Treatment of aggression with topiramate in male borderline patients: A double-blind, placebo-controlled study","type":"article-journal","volume":"57"},"uris":["http://www.mendeley.com/documents/?uuid=a449c1b7-e705-434e-af34-477bc1122b7d"]}],"mendeley":{"formattedCitation":"&lt;sup&gt;10&lt;/sup&gt;","plainTextFormattedCitation":"10","previouslyFormattedCitation":"&lt;sup&gt;9&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10</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0B5E799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426C7A97"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0</w:t>
            </w:r>
          </w:p>
        </w:tc>
        <w:tc>
          <w:tcPr>
            <w:tcW w:w="552" w:type="dxa"/>
            <w:tcBorders>
              <w:top w:val="nil"/>
              <w:left w:val="nil"/>
              <w:bottom w:val="nil"/>
              <w:right w:val="nil"/>
            </w:tcBorders>
            <w:shd w:val="clear" w:color="auto" w:fill="auto"/>
            <w:noWrap/>
            <w:hideMark/>
          </w:tcPr>
          <w:p w14:paraId="56A7C4A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29.1</w:t>
            </w:r>
          </w:p>
        </w:tc>
        <w:tc>
          <w:tcPr>
            <w:tcW w:w="1925" w:type="dxa"/>
            <w:tcBorders>
              <w:top w:val="nil"/>
              <w:left w:val="nil"/>
              <w:bottom w:val="nil"/>
              <w:right w:val="nil"/>
            </w:tcBorders>
            <w:shd w:val="clear" w:color="auto" w:fill="auto"/>
            <w:noWrap/>
            <w:hideMark/>
          </w:tcPr>
          <w:p w14:paraId="7D31082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mood disorders, somatoform disorders, anxiety disorders and eating disorders</w:t>
            </w:r>
          </w:p>
        </w:tc>
        <w:tc>
          <w:tcPr>
            <w:tcW w:w="2076" w:type="dxa"/>
            <w:tcBorders>
              <w:top w:val="nil"/>
              <w:left w:val="nil"/>
              <w:bottom w:val="nil"/>
              <w:right w:val="nil"/>
            </w:tcBorders>
            <w:shd w:val="clear" w:color="auto" w:fill="auto"/>
            <w:noWrap/>
            <w:hideMark/>
          </w:tcPr>
          <w:p w14:paraId="5D136C5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4D2FC58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3CB9C54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3DD20A9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hideMark/>
          </w:tcPr>
          <w:p w14:paraId="3DECF58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44</w:t>
            </w:r>
          </w:p>
        </w:tc>
        <w:tc>
          <w:tcPr>
            <w:tcW w:w="1515" w:type="dxa"/>
            <w:tcBorders>
              <w:top w:val="nil"/>
              <w:left w:val="nil"/>
              <w:bottom w:val="nil"/>
              <w:right w:val="nil"/>
            </w:tcBorders>
            <w:shd w:val="clear" w:color="auto" w:fill="auto"/>
            <w:noWrap/>
            <w:hideMark/>
          </w:tcPr>
          <w:p w14:paraId="46934DF9"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Topiramate</w:t>
            </w:r>
          </w:p>
        </w:tc>
        <w:tc>
          <w:tcPr>
            <w:tcW w:w="845" w:type="dxa"/>
            <w:tcBorders>
              <w:top w:val="nil"/>
              <w:left w:val="nil"/>
              <w:bottom w:val="nil"/>
              <w:right w:val="nil"/>
            </w:tcBorders>
            <w:shd w:val="clear" w:color="auto" w:fill="auto"/>
            <w:noWrap/>
            <w:hideMark/>
          </w:tcPr>
          <w:p w14:paraId="1C2329D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0C080109"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1148F7" w14:paraId="4FFA0D9D" w14:textId="77777777" w:rsidTr="00E967D4">
        <w:trPr>
          <w:trHeight w:val="281"/>
        </w:trPr>
        <w:tc>
          <w:tcPr>
            <w:tcW w:w="1952" w:type="dxa"/>
            <w:tcBorders>
              <w:top w:val="nil"/>
              <w:left w:val="nil"/>
              <w:bottom w:val="nil"/>
              <w:right w:val="nil"/>
            </w:tcBorders>
            <w:shd w:val="clear" w:color="auto" w:fill="auto"/>
            <w:noWrap/>
          </w:tcPr>
          <w:p w14:paraId="1D038DBA" w14:textId="77777777" w:rsidR="00E03718" w:rsidRPr="000371EA" w:rsidRDefault="00E03718" w:rsidP="00E967D4">
            <w:pPr>
              <w:spacing w:after="0" w:line="240" w:lineRule="auto"/>
              <w:ind w:right="-108"/>
              <w:rPr>
                <w:rFonts w:eastAsia="Times New Roman" w:cstheme="minorHAnsi"/>
                <w:color w:val="000000"/>
                <w:sz w:val="18"/>
                <w:szCs w:val="18"/>
                <w:vertAlign w:val="superscript"/>
                <w:lang w:val="en-GB"/>
              </w:rPr>
            </w:pPr>
            <w:r w:rsidRPr="000371EA">
              <w:rPr>
                <w:rFonts w:eastAsia="Times New Roman" w:cstheme="minorHAnsi"/>
                <w:color w:val="000000"/>
                <w:sz w:val="18"/>
                <w:szCs w:val="18"/>
                <w:lang w:val="en-GB"/>
              </w:rPr>
              <w:t>Kulkarni 2018</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{"citationItems":[{"id":"ITEM-1","itemData":{"DOI":"10.1007/s40263-018-0506-8","ISSN":"11791934","PMID":"29549516","abstract":"Background: Borderline personality disorder (BPD) is a complex, severe and highly stigmatised psychiatric illness. Several lines of evidence highlight the causal link between chronic stress, glucocorticoid response to stress and glutamatergic overactivity as a key event in the pathophysiology of BPD. Therefore, molecular mechanisms capable of regulating glutamate excitotoxicity represent novel and potentially promising treatment targets. Memantine-HCl is a voltage-dependent N-methyl-d-aspartate (NMDA) receptor ‘channel blocker’ that selectively blocks pathological glutamate overactivity. Objective: The aim of the current study was to determine if memantine can improve BPD symptoms. Method: An 8-week, double-blind, placebo-controlled trial of adjunctive memantine to treatment as usual was conducted. Treatment as usual comprised antidepressants (selective serotonin reuptake inhibitors, tricyclic antidepressants, monoamine oxidase inhibitors, noradrenergic and specific serotonin antagonists and serotonin noradrenaline reuptake inhibitors), mood stabilisers and antipsychotics, as well as psychotherapy and other psychosocial interventions. Sixteen participants received oral placebo while 17 participants received daily oral memantine 10 mg for 7 days, with subsequent titration to daily oral memantine 20 mg. Eligibility criteria included men and women aged between 16–65 years, with a diagnosis of BPD according to the Diagnostic Interview for Borderline Patients. Primary outcome measures included the Zanarini Rating Scale for Borderline Personality Disorder (ZAN-BPD), assessed fortnightly. Secondary measures included an adverse effect questionnaire administered fortnightly to assess adverse effects known to be related to memantine use. Results: According to intention-to-treat, latent growth curve analyses, a significant change in total score of ZAN-BPD symptom severity was observed in the memantine group at 20 mg/daily across time, compared with placebo (p = 0.02). No adverse effects were significantly more frequent among participants receiving active memantine than among those receiving placebo. Conclusion: Memantine at a 20-mg daily dose is a well tolerated drug that can improve BPD symptomatology and may be a promising novel therapeutic for its treatment. Further studies are needed to explore the efficacy of memantine versus placebo, as well as in comparison with other potential treatments for BPD. ClinicalTrials.gov identifier: NCT02097706.","author":[{"dropping-particle":"","family":"Kulkarni","given":"Jayashri","non-dropping-particle":"","parse-names":false,"suffix":""},{"dropping-particle":"","family":"Thomas","given":"Natalie","non-dropping-particle":"","parse-names":false,"suffix":""},{"dropping-particle":"","family":"Hudaib","given":"Abdul Rahman","non-dropping-particle":"","parse-names":false,"suffix":""},{"dropping-particle":"","family":"Gavrilidis","given":"Emorfia","non-dropping-particle":"","parse-names":false,"suffix":""},{"dropping-particle":"","family":"Grigg","given":"Jasmin","non-dropping-particle":"","parse-names":false,"suffix":""},{"dropping-particle":"","family":"Tan","given":"Raelene","non-dropping-particle":"","parse-names":false,"suffix":""},{"dropping-particle":"","family":"et","given":"a.l.","non-dropping-particle":"","parse-names":false,"suffix":""},{"dropping-particle":"","family":"Cheng","given":"Jacinta","non-dropping-particle":"","parse-names":false,"suffix":""},{"dropping-particle":"","family":"Arnold","given":"Amelia","non-dropping-particle":"","parse-names":false,"suffix":""},{"dropping-particle":"","family":"Gurvich","given":"Caroline","non-dropping-particle":"","parse-names":false,"suffix":""},{"dropping-particle":"","family":"et","given":"a.l.","non-dropping-particle":"","parse-names":false,"suffix":""}],"container-title":"Central Nervous System Drugs","id":"ITEM-1","issue":"2","issued":{"date-parts":[["2018"]]},"page":"179-187","title":"Effect of the glutamate NMDA receptor antagonist memantine as adjunctive treatment in borderline personality disorder: an exploratory, randomised, double-blind, placebo-controlled trial","type":"article-journal","volume":"32"},"uris":["http://www.mendeley.com/documents/?uuid=7968781a-5945-4465-b870-2e3756fdf6ce"]}],"mendeley":{"formattedCitation":"&lt;sup&gt;11&lt;/sup&gt;","plainTextFormattedCitation":"11","previouslyFormattedCitation":"&lt;sup&gt;10&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11</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vertAlign w:val="superscript"/>
                <w:lang w:val="en-GB"/>
              </w:rPr>
              <w:t>4</w:t>
            </w:r>
          </w:p>
        </w:tc>
        <w:tc>
          <w:tcPr>
            <w:tcW w:w="1115" w:type="dxa"/>
            <w:tcBorders>
              <w:top w:val="nil"/>
              <w:left w:val="nil"/>
              <w:bottom w:val="nil"/>
              <w:right w:val="nil"/>
            </w:tcBorders>
            <w:shd w:val="clear" w:color="auto" w:fill="auto"/>
            <w:noWrap/>
          </w:tcPr>
          <w:p w14:paraId="2C60E4D9"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Australia</w:t>
            </w:r>
          </w:p>
        </w:tc>
        <w:tc>
          <w:tcPr>
            <w:tcW w:w="552" w:type="dxa"/>
            <w:tcBorders>
              <w:top w:val="nil"/>
              <w:left w:val="nil"/>
              <w:bottom w:val="nil"/>
              <w:right w:val="nil"/>
            </w:tcBorders>
            <w:shd w:val="clear" w:color="auto" w:fill="auto"/>
            <w:noWrap/>
          </w:tcPr>
          <w:p w14:paraId="1C382F3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85.29</w:t>
            </w:r>
          </w:p>
        </w:tc>
        <w:tc>
          <w:tcPr>
            <w:tcW w:w="552" w:type="dxa"/>
            <w:tcBorders>
              <w:top w:val="nil"/>
              <w:left w:val="nil"/>
              <w:bottom w:val="nil"/>
              <w:right w:val="nil"/>
            </w:tcBorders>
            <w:shd w:val="clear" w:color="auto" w:fill="auto"/>
            <w:noWrap/>
          </w:tcPr>
          <w:p w14:paraId="3278881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34.4</w:t>
            </w:r>
          </w:p>
        </w:tc>
        <w:tc>
          <w:tcPr>
            <w:tcW w:w="1925" w:type="dxa"/>
            <w:tcBorders>
              <w:top w:val="nil"/>
              <w:left w:val="nil"/>
              <w:bottom w:val="nil"/>
              <w:right w:val="nil"/>
            </w:tcBorders>
            <w:shd w:val="clear" w:color="auto" w:fill="auto"/>
            <w:noWrap/>
          </w:tcPr>
          <w:p w14:paraId="550A4AF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Bipolar II disorder</w:t>
            </w:r>
          </w:p>
        </w:tc>
        <w:tc>
          <w:tcPr>
            <w:tcW w:w="2076" w:type="dxa"/>
            <w:tcBorders>
              <w:top w:val="nil"/>
              <w:left w:val="nil"/>
              <w:bottom w:val="nil"/>
              <w:right w:val="nil"/>
            </w:tcBorders>
            <w:shd w:val="clear" w:color="auto" w:fill="auto"/>
            <w:noWrap/>
          </w:tcPr>
          <w:p w14:paraId="06EA2FA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Antipsychotics, Antidepressants, and mood stabilisers allowed (TAU)</w:t>
            </w:r>
          </w:p>
        </w:tc>
        <w:tc>
          <w:tcPr>
            <w:tcW w:w="904" w:type="dxa"/>
            <w:tcBorders>
              <w:top w:val="nil"/>
              <w:left w:val="nil"/>
              <w:bottom w:val="nil"/>
              <w:right w:val="nil"/>
            </w:tcBorders>
            <w:shd w:val="clear" w:color="auto" w:fill="auto"/>
            <w:noWrap/>
          </w:tcPr>
          <w:p w14:paraId="61322E25"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5D21288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5C1D33F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tcPr>
          <w:p w14:paraId="675E570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34</w:t>
            </w:r>
          </w:p>
        </w:tc>
        <w:tc>
          <w:tcPr>
            <w:tcW w:w="1515" w:type="dxa"/>
            <w:tcBorders>
              <w:top w:val="nil"/>
              <w:left w:val="nil"/>
              <w:bottom w:val="nil"/>
              <w:right w:val="nil"/>
            </w:tcBorders>
            <w:shd w:val="clear" w:color="auto" w:fill="auto"/>
            <w:noWrap/>
          </w:tcPr>
          <w:p w14:paraId="293E77E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Memantine hydrochloride + TAU</w:t>
            </w:r>
          </w:p>
        </w:tc>
        <w:tc>
          <w:tcPr>
            <w:tcW w:w="845" w:type="dxa"/>
            <w:tcBorders>
              <w:top w:val="nil"/>
              <w:left w:val="nil"/>
              <w:bottom w:val="nil"/>
              <w:right w:val="nil"/>
            </w:tcBorders>
            <w:shd w:val="clear" w:color="auto" w:fill="auto"/>
            <w:noWrap/>
          </w:tcPr>
          <w:p w14:paraId="5C8A74C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 +TAU</w:t>
            </w:r>
          </w:p>
        </w:tc>
        <w:tc>
          <w:tcPr>
            <w:tcW w:w="1871" w:type="dxa"/>
            <w:tcBorders>
              <w:top w:val="nil"/>
              <w:left w:val="nil"/>
              <w:bottom w:val="nil"/>
              <w:right w:val="nil"/>
            </w:tcBorders>
            <w:shd w:val="clear" w:color="auto" w:fill="FFFFFF" w:themeFill="background1"/>
            <w:noWrap/>
          </w:tcPr>
          <w:p w14:paraId="46AF591A" w14:textId="77777777" w:rsidR="00E03718" w:rsidRPr="000371EA"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proofErr w:type="spellStart"/>
            <w:r w:rsidRPr="009E652E">
              <w:rPr>
                <w:rFonts w:eastAsia="Times New Roman" w:cstheme="minorHAnsi"/>
                <w:sz w:val="18"/>
                <w:szCs w:val="18"/>
                <w:lang w:val="en-GB"/>
              </w:rPr>
              <w:t>poolable</w:t>
            </w:r>
            <w:proofErr w:type="spellEnd"/>
            <w:r w:rsidRPr="009E652E">
              <w:rPr>
                <w:rFonts w:eastAsia="Times New Roman" w:cstheme="minorHAnsi"/>
                <w:sz w:val="18"/>
                <w:szCs w:val="18"/>
                <w:lang w:val="en-GB"/>
              </w:rPr>
              <w:t xml:space="preserve"> </w:t>
            </w:r>
            <w:proofErr w:type="gramStart"/>
            <w:r w:rsidRPr="009E652E">
              <w:rPr>
                <w:rFonts w:eastAsia="Times New Roman" w:cstheme="minorHAnsi"/>
                <w:sz w:val="18"/>
                <w:szCs w:val="18"/>
                <w:lang w:val="en-GB"/>
              </w:rPr>
              <w:t>effect</w:t>
            </w:r>
            <w:proofErr w:type="gramEnd"/>
            <w:r w:rsidRPr="009E652E">
              <w:rPr>
                <w:rFonts w:eastAsia="Times New Roman" w:cstheme="minorHAnsi"/>
                <w:sz w:val="18"/>
                <w:szCs w:val="18"/>
                <w:lang w:val="en-GB"/>
              </w:rPr>
              <w:t xml:space="preserve">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0371EA" w14:paraId="4857A7AF" w14:textId="77777777" w:rsidTr="00E967D4">
        <w:trPr>
          <w:trHeight w:val="281"/>
        </w:trPr>
        <w:tc>
          <w:tcPr>
            <w:tcW w:w="1952" w:type="dxa"/>
            <w:tcBorders>
              <w:top w:val="nil"/>
              <w:left w:val="nil"/>
              <w:bottom w:val="nil"/>
              <w:right w:val="nil"/>
            </w:tcBorders>
            <w:shd w:val="clear" w:color="auto" w:fill="auto"/>
            <w:noWrap/>
            <w:hideMark/>
          </w:tcPr>
          <w:p w14:paraId="46E931B4" w14:textId="77777777" w:rsidR="00E03718" w:rsidRPr="000371EA" w:rsidRDefault="00E03718" w:rsidP="00E967D4">
            <w:pPr>
              <w:spacing w:after="0" w:line="240" w:lineRule="auto"/>
              <w:ind w:right="-108"/>
              <w:rPr>
                <w:rFonts w:eastAsia="Times New Roman" w:cstheme="minorHAnsi"/>
                <w:color w:val="000000"/>
                <w:sz w:val="18"/>
                <w:szCs w:val="18"/>
                <w:vertAlign w:val="superscript"/>
                <w:lang w:val="en-GB"/>
              </w:rPr>
            </w:pPr>
            <w:r w:rsidRPr="000371EA">
              <w:rPr>
                <w:rFonts w:eastAsia="Times New Roman" w:cstheme="minorHAnsi"/>
                <w:color w:val="000000"/>
                <w:sz w:val="18"/>
                <w:szCs w:val="18"/>
                <w:lang w:val="en-GB"/>
              </w:rPr>
              <w:t xml:space="preserve">Reich 2009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{"citationItems":[{"id":"ITEM-1","itemData":{"DOI":"10.1097/YIC.0b013e32832d6c2f","ISSN":"02681315","PMID":"19636254","abstract":"The objective of this study was to evaluate the effectiveness of lamotrigine in reducing affective instability in borderline personality disorder (BPD). We conducted a 12-week, double-blind, placebo-controlled study of 28 patients who met Revised Diagnostic Interview for Borderlines and Diagnostic and Statistical Manual of Mental Disorders, fourth edition criteria for BPD. Patients could not meet Diagnostic and Statistical Manual of Mental Disorders, fourth edition criteria for bipolar disorder. Patients could be taking one antidepressant during the study. Patients were randomly assigned to treatment with flexible-dose lamotrigine or placebo in a 1:1 manner. The primary outcome measures were: (i) the Affective Lability Scale total score; and (ii) the Affective Instability Item of the Zanarini Rating Scale for Borderline Personality Disorder (ZAN-BPD). The study randomized 15 patients to receive lamotrigine and 13 patients to receive placebo. Patients in the lamotrigine group had significantly greater reductions in the total Affective Lability Scale scores (P&lt;0.05) and significantly greater reductions in scores on the affective instability item of the ZAN-BPD (P&lt;0.05). A secondary finding was that patients in the lamotrigine group had significantly greater reductions in scores on the ZAN-BPD impulsivity item (P=0.001). Results from the study suggest that lamotrigine is an effective treatment for affective instability and for the general impulsivity characteristic of BPD. © 2009 Lippincott Williams &amp; Wilkins, Inc.","author":[{"dropping-particle":"","family":"Reich","given":"Donald Bradford","non-dropping-particle":"","parse-names":false,"suffix":""},{"dropping-particle":"","family":"Zanarini","given":"Mary C.","non-dropping-particle":"","parse-names":false,"suffix":""},{"dropping-particle":"","family":"Bieri","given":"Katheryn A.","non-dropping-particle":"","parse-names":false,"suffix":""}],"container-title":"International Clinical Psychopharmacology","id":"ITEM-1","issue":"5","issued":{"date-parts":[["2009"]]},"page":"270-275","title":"A preliminary study of lamotrigine in the treatment of affective instability in borderline personality disorder","type":"article-journal","volume":"24"},"uris":["http://www.mendeley.com/documents/?uuid=5483ace7-a06c-4454-a7c9-319f23781666"]}],"mendeley":{"formattedCitation":"&lt;sup&gt;12&lt;/sup&gt;","plainTextFormattedCitation":"12","previouslyFormattedCitation":"&lt;sup&gt;11&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12</w:t>
            </w:r>
            <w:r w:rsidRPr="000371EA">
              <w:rPr>
                <w:rFonts w:eastAsia="Times New Roman" w:cstheme="minorHAnsi"/>
                <w:color w:val="000000"/>
                <w:sz w:val="18"/>
                <w:szCs w:val="18"/>
                <w:lang w:val="en-GB"/>
              </w:rPr>
              <w:fldChar w:fldCharType="end"/>
            </w:r>
            <w:r w:rsidRPr="000371EA">
              <w:rPr>
                <w:rFonts w:eastAsia="Times New Roman" w:cstheme="minorHAnsi"/>
                <w:i/>
                <w:color w:val="000000"/>
                <w:sz w:val="18"/>
                <w:szCs w:val="18"/>
                <w:vertAlign w:val="superscript"/>
                <w:lang w:val="en-GB"/>
              </w:rPr>
              <w:t>)</w:t>
            </w:r>
          </w:p>
        </w:tc>
        <w:tc>
          <w:tcPr>
            <w:tcW w:w="1115" w:type="dxa"/>
            <w:tcBorders>
              <w:top w:val="nil"/>
              <w:left w:val="nil"/>
              <w:bottom w:val="nil"/>
              <w:right w:val="nil"/>
            </w:tcBorders>
            <w:shd w:val="clear" w:color="auto" w:fill="auto"/>
            <w:noWrap/>
            <w:hideMark/>
          </w:tcPr>
          <w:p w14:paraId="7B248EE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448BC6F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88.89</w:t>
            </w:r>
          </w:p>
        </w:tc>
        <w:tc>
          <w:tcPr>
            <w:tcW w:w="552" w:type="dxa"/>
            <w:tcBorders>
              <w:top w:val="nil"/>
              <w:left w:val="nil"/>
              <w:bottom w:val="nil"/>
              <w:right w:val="nil"/>
            </w:tcBorders>
            <w:shd w:val="clear" w:color="auto" w:fill="auto"/>
            <w:noWrap/>
            <w:hideMark/>
          </w:tcPr>
          <w:p w14:paraId="415D5D8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31.2</w:t>
            </w:r>
          </w:p>
        </w:tc>
        <w:tc>
          <w:tcPr>
            <w:tcW w:w="1925" w:type="dxa"/>
            <w:tcBorders>
              <w:top w:val="nil"/>
              <w:left w:val="nil"/>
              <w:bottom w:val="nil"/>
              <w:right w:val="nil"/>
            </w:tcBorders>
            <w:shd w:val="clear" w:color="auto" w:fill="auto"/>
            <w:noWrap/>
            <w:hideMark/>
          </w:tcPr>
          <w:p w14:paraId="35D9F5C9"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major depression, PTSD, OCD, GAD, panic disorder, social phobia and specific phobia.</w:t>
            </w:r>
          </w:p>
        </w:tc>
        <w:tc>
          <w:tcPr>
            <w:tcW w:w="2076" w:type="dxa"/>
            <w:tcBorders>
              <w:top w:val="nil"/>
              <w:left w:val="nil"/>
              <w:bottom w:val="nil"/>
              <w:right w:val="nil"/>
            </w:tcBorders>
            <w:shd w:val="clear" w:color="auto" w:fill="auto"/>
            <w:noWrap/>
            <w:hideMark/>
          </w:tcPr>
          <w:p w14:paraId="05B6EF8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Patients could be taking one type of antidepressant but had to have been on a stable dose of that medication for 1 month.</w:t>
            </w:r>
          </w:p>
        </w:tc>
        <w:tc>
          <w:tcPr>
            <w:tcW w:w="904" w:type="dxa"/>
            <w:tcBorders>
              <w:top w:val="nil"/>
              <w:left w:val="nil"/>
              <w:bottom w:val="nil"/>
              <w:right w:val="nil"/>
            </w:tcBorders>
            <w:shd w:val="clear" w:color="auto" w:fill="auto"/>
            <w:noWrap/>
            <w:hideMark/>
          </w:tcPr>
          <w:p w14:paraId="560F907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2E2511B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5F24C0E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12 weeks</w:t>
            </w:r>
          </w:p>
        </w:tc>
        <w:tc>
          <w:tcPr>
            <w:tcW w:w="454" w:type="dxa"/>
            <w:tcBorders>
              <w:top w:val="nil"/>
              <w:left w:val="nil"/>
              <w:bottom w:val="nil"/>
              <w:right w:val="nil"/>
            </w:tcBorders>
            <w:shd w:val="clear" w:color="auto" w:fill="auto"/>
            <w:noWrap/>
            <w:hideMark/>
          </w:tcPr>
          <w:p w14:paraId="2009B66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27</w:t>
            </w:r>
          </w:p>
        </w:tc>
        <w:tc>
          <w:tcPr>
            <w:tcW w:w="1515" w:type="dxa"/>
            <w:tcBorders>
              <w:top w:val="nil"/>
              <w:left w:val="nil"/>
              <w:bottom w:val="nil"/>
              <w:right w:val="nil"/>
            </w:tcBorders>
            <w:shd w:val="clear" w:color="auto" w:fill="auto"/>
            <w:noWrap/>
            <w:hideMark/>
          </w:tcPr>
          <w:p w14:paraId="2FA6C497"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Lamotrigine</w:t>
            </w:r>
          </w:p>
        </w:tc>
        <w:tc>
          <w:tcPr>
            <w:tcW w:w="845" w:type="dxa"/>
            <w:tcBorders>
              <w:top w:val="nil"/>
              <w:left w:val="nil"/>
              <w:bottom w:val="nil"/>
              <w:right w:val="nil"/>
            </w:tcBorders>
            <w:shd w:val="clear" w:color="auto" w:fill="auto"/>
            <w:noWrap/>
            <w:hideMark/>
          </w:tcPr>
          <w:p w14:paraId="2BD0996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7C9A5910"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1148F7" w14:paraId="552F8D70" w14:textId="77777777" w:rsidTr="00E967D4">
        <w:trPr>
          <w:trHeight w:val="281"/>
        </w:trPr>
        <w:tc>
          <w:tcPr>
            <w:tcW w:w="1952" w:type="dxa"/>
            <w:tcBorders>
              <w:top w:val="nil"/>
              <w:left w:val="nil"/>
              <w:bottom w:val="nil"/>
              <w:right w:val="nil"/>
            </w:tcBorders>
            <w:shd w:val="clear" w:color="auto" w:fill="auto"/>
            <w:noWrap/>
          </w:tcPr>
          <w:p w14:paraId="65C8BB90"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 xml:space="preserve">Rinne 2002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{"citationItems":[{"id":"ITEM-1","itemData":{"DOI":"10.1176/appi.ajp.159.12.2048","ISSN":"0002953X","PMID":"12450955","abstract":"Objective: Selective serotonin reuptake inhibitors (SSRIs) are recommended for treatment of affect lability, impulsivity, and aggression in patients with borderline personality disorder. This recommendation is based on positive findings in at least 10 open studies and one small double-blind study of SSRIs for patients with borderline personality disorder and one study of impulsive aggressive patients with different personality disorders. A randomized, placebo-controlled SSRI study with borderline personality disorder patients, however, provided inconclusive results because of a large response to placebo. It was, therefore, decided to conduct a new randomized trial with a larger study group. Method: A double-blind, placebo-controlled, randomized trial using the SSRI fluvoxamine for 6 weeks followed by a blind half-crossover for 6 weeks and an open follow-up for another 12 weeks was conducted with 38 nonschizophrenic, nonbipolar female patients with borderline personality disorder. The outcome measures were the rapid mood shift, impulsivity, and aggression subscales from the Borderline Personality Disorder Severity Index. Results: Fluvoxamine but not placebo produced a robust and long-lasting reduction in the scores on the subscale for rapid mood shifts. In contrast, no difference between the fluvoxamine and placebo groups was observed in the effect on the impulsivity and aggression scores. Conclusions: In this study, fluvoxamine significantly improved rapid mood shifts in female borderline patients, but not impulsivity and aggression. This latter finding may be due to gender-specific differences in impulsivity and aggression.","author":[{"dropping-particle":"","family":"Rinne","given":"Thomas","non-dropping-particle":"","parse-names":false,"suffix":""},{"dropping-particle":"","family":"Brink","given":"Wim","non-dropping-particle":"Van den","parse-names":false,"suffix":""},{"dropping-particle":"","family":"Wouters","given":"Luuk","non-dropping-particle":"","parse-names":false,"suffix":""},{"dropping-particle":"","family":"Dyck","given":"Richard","non-dropping-particle":"Van","parse-names":false,"suffix":""}],"container-title":"American Journal of Psychiatry","id":"ITEM-1","issue":"12","issued":{"date-parts":[["2002"]]},"page":"2048-2054","title":"SSRI treatment of borderline personality disorder: A randomized, placebo-controlled clinical trial for female patients with borderline personality disorder","type":"article-journal","volume":"159"},"uris":["http://www.mendeley.com/documents/?uuid=abe6e06d-e43e-43d3-bba3-f5ae87306b4e"]}],"mendeley":{"formattedCitation":"&lt;sup&gt;13&lt;/sup&gt;","plainTextFormattedCitation":"13","previouslyFormattedCitation":"&lt;sup&gt;12&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13</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tcPr>
          <w:p w14:paraId="60D07F18"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The Netherlands</w:t>
            </w:r>
          </w:p>
        </w:tc>
        <w:tc>
          <w:tcPr>
            <w:tcW w:w="552" w:type="dxa"/>
            <w:tcBorders>
              <w:top w:val="nil"/>
              <w:left w:val="nil"/>
              <w:bottom w:val="nil"/>
              <w:right w:val="nil"/>
            </w:tcBorders>
            <w:shd w:val="clear" w:color="auto" w:fill="auto"/>
            <w:noWrap/>
          </w:tcPr>
          <w:p w14:paraId="39A8984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tcPr>
          <w:p w14:paraId="13E5DBF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29.2</w:t>
            </w:r>
          </w:p>
        </w:tc>
        <w:tc>
          <w:tcPr>
            <w:tcW w:w="1925" w:type="dxa"/>
            <w:tcBorders>
              <w:top w:val="nil"/>
              <w:left w:val="nil"/>
              <w:bottom w:val="nil"/>
              <w:right w:val="nil"/>
            </w:tcBorders>
            <w:shd w:val="clear" w:color="auto" w:fill="auto"/>
            <w:noWrap/>
          </w:tcPr>
          <w:p w14:paraId="7434713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Depression, dysthymia, GAD, PTSD</w:t>
            </w:r>
          </w:p>
        </w:tc>
        <w:tc>
          <w:tcPr>
            <w:tcW w:w="2076" w:type="dxa"/>
            <w:tcBorders>
              <w:top w:val="nil"/>
              <w:left w:val="nil"/>
              <w:bottom w:val="nil"/>
              <w:right w:val="nil"/>
            </w:tcBorders>
            <w:shd w:val="clear" w:color="auto" w:fill="auto"/>
            <w:noWrap/>
          </w:tcPr>
          <w:p w14:paraId="1AE826B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Not allowed</w:t>
            </w:r>
          </w:p>
        </w:tc>
        <w:tc>
          <w:tcPr>
            <w:tcW w:w="904" w:type="dxa"/>
            <w:tcBorders>
              <w:top w:val="nil"/>
              <w:left w:val="nil"/>
              <w:bottom w:val="nil"/>
              <w:right w:val="nil"/>
            </w:tcBorders>
            <w:shd w:val="clear" w:color="auto" w:fill="auto"/>
            <w:noWrap/>
          </w:tcPr>
          <w:p w14:paraId="57213AB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tcPr>
          <w:p w14:paraId="30D6D70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tcPr>
          <w:p w14:paraId="3D03D8C5"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weeks</w:t>
            </w:r>
          </w:p>
        </w:tc>
        <w:tc>
          <w:tcPr>
            <w:tcW w:w="454" w:type="dxa"/>
            <w:tcBorders>
              <w:top w:val="nil"/>
              <w:left w:val="nil"/>
              <w:bottom w:val="nil"/>
              <w:right w:val="nil"/>
            </w:tcBorders>
            <w:shd w:val="clear" w:color="auto" w:fill="auto"/>
            <w:noWrap/>
          </w:tcPr>
          <w:p w14:paraId="579FE45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38</w:t>
            </w:r>
          </w:p>
        </w:tc>
        <w:tc>
          <w:tcPr>
            <w:tcW w:w="1515" w:type="dxa"/>
            <w:tcBorders>
              <w:top w:val="nil"/>
              <w:left w:val="nil"/>
              <w:bottom w:val="nil"/>
              <w:right w:val="nil"/>
            </w:tcBorders>
            <w:shd w:val="clear" w:color="auto" w:fill="auto"/>
            <w:noWrap/>
          </w:tcPr>
          <w:p w14:paraId="2C08CC1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Fluvoxamine</w:t>
            </w:r>
          </w:p>
        </w:tc>
        <w:tc>
          <w:tcPr>
            <w:tcW w:w="845" w:type="dxa"/>
            <w:tcBorders>
              <w:top w:val="nil"/>
              <w:left w:val="nil"/>
              <w:bottom w:val="nil"/>
              <w:right w:val="nil"/>
            </w:tcBorders>
            <w:shd w:val="clear" w:color="auto" w:fill="auto"/>
            <w:noWrap/>
          </w:tcPr>
          <w:p w14:paraId="688A049D"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tcPr>
          <w:p w14:paraId="11DFE3B7" w14:textId="77777777" w:rsidR="00E03718" w:rsidRPr="000371EA" w:rsidRDefault="00E03718" w:rsidP="00E967D4">
            <w:pPr>
              <w:pStyle w:val="Listenabsatz"/>
              <w:spacing w:after="0" w:line="240" w:lineRule="auto"/>
              <w:ind w:left="170"/>
              <w:jc w:val="center"/>
              <w:rPr>
                <w:rFonts w:eastAsia="Times New Roman" w:cstheme="minorHAnsi"/>
                <w:sz w:val="18"/>
                <w:szCs w:val="18"/>
                <w:lang w:val="en-GB"/>
              </w:rPr>
            </w:pPr>
            <w:r>
              <w:rPr>
                <w:rFonts w:eastAsia="Times New Roman" w:cstheme="minorHAnsi"/>
                <w:sz w:val="18"/>
                <w:szCs w:val="18"/>
                <w:lang w:val="en-GB"/>
              </w:rPr>
              <w:t>Data reported but unusable for effect size calculation</w:t>
            </w:r>
          </w:p>
        </w:tc>
      </w:tr>
      <w:tr w:rsidR="00E03718" w:rsidRPr="001148F7" w14:paraId="4C000802" w14:textId="77777777" w:rsidTr="00E967D4">
        <w:trPr>
          <w:trHeight w:val="281"/>
        </w:trPr>
        <w:tc>
          <w:tcPr>
            <w:tcW w:w="1952" w:type="dxa"/>
            <w:tcBorders>
              <w:top w:val="nil"/>
              <w:left w:val="nil"/>
              <w:bottom w:val="nil"/>
              <w:right w:val="nil"/>
            </w:tcBorders>
            <w:shd w:val="clear" w:color="auto" w:fill="auto"/>
            <w:noWrap/>
            <w:hideMark/>
          </w:tcPr>
          <w:p w14:paraId="1C51F71A" w14:textId="77777777" w:rsidR="00E03718" w:rsidRPr="000371EA" w:rsidRDefault="00E03718" w:rsidP="00E967D4">
            <w:pPr>
              <w:spacing w:after="0" w:line="240" w:lineRule="auto"/>
              <w:ind w:right="-108"/>
              <w:rPr>
                <w:rFonts w:eastAsia="Times New Roman" w:cstheme="minorHAnsi"/>
                <w:i/>
                <w:color w:val="000000"/>
                <w:sz w:val="18"/>
                <w:szCs w:val="18"/>
                <w:vertAlign w:val="superscript"/>
                <w:lang w:val="en-GB"/>
              </w:rPr>
            </w:pPr>
            <w:r w:rsidRPr="000371EA">
              <w:rPr>
                <w:rFonts w:eastAsia="Times New Roman" w:cstheme="minorHAnsi"/>
                <w:color w:val="000000"/>
                <w:sz w:val="18"/>
                <w:szCs w:val="18"/>
                <w:lang w:val="en-GB"/>
              </w:rPr>
              <w:t>Schmahl 2012a</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{"citationItems":[{"id":"ITEM-1","itemData":{"DOI":"10.1097/YIC.0b013e32834d0e50","ISSN":"02681315","PMID":"22002175","abstract":"Data from a pilot study suggest that naltrexone might reduce dissociative symptoms in patients with borderline personality disorder. However, the interpretation of these data is limited by the lack of a control group and by the nonblind nature of this study. Hence, we examined the effects of naltrexone using a more rigorous design that controlled for major confounders such as spontaneous reduction of dissociation over time and placebo effects. Unmedicated patients with BPD [according to Diagnostic and Statistical Manual of Mental Disorders-IVth edition (DSM-IV)] were included in two small double-blind placebo-controlled randomized trials (total n=29). Patients received both 3 weeks of naltrexone (50 or 200 mg/day) and 3 weeks of placebo in a randomized order. Twenty-five patients completed the study according to protocol. Dissociation under naltrexone and placebo, respectively, was compared by repeated-measures analyses of variance. In either trial, both the intensity and duration of dissociative symptoms were numerically lower under naltrexone than under placebo. However, the effects were too small to reach statistical significance. Our data provide the first estimate of the pure pharmacological antidissociative efficacy of naltrexone from a rigorously designed trial. © 2011 Wolters Kluwer Health | Lippincott Williams &amp; Wilkins.","author":[{"dropping-particle":"","family":"Schmahl","given":"Christian","non-dropping-particle":"","parse-names":false,"suffix":""},{"dropping-particle":"","family":"Kleindienst","given":"Nikolaus","non-dropping-particle":"","parse-names":false,"suffix":""},{"dropping-particle":"","family":"Limberger","given":"Matthias","non-dropping-particle":"","parse-names":false,"suffix":""},{"dropping-particle":"","family":"Ludäscher","given":"Petra","non-dropping-particle":"","parse-names":false,"suffix":""},{"dropping-particle":"","family":"Mauchnik","given":"Jana","non-dropping-particle":"","parse-names":false,"suffix":""},{"dropping-particle":"","family":"Deibler","given":"Peter","non-dropping-particle":"","parse-names":false,"suffix":""},{"dropping-particle":"","family":"Brünen","given":"Sonja","non-dropping-particle":"","parse-names":false,"suffix":""},{"dropping-particle":"","family":"Hiemke","given":"Christoph","non-dropping-particle":"","parse-names":false,"suffix":""},{"dropping-particle":"","family":"Lieb","given":"Klaus","non-dropping-particle":"","parse-names":false,"suffix":""},{"dropping-particle":"","family":"Herpertz","given":"Sabine","non-dropping-particle":"","parse-names":false,"suffix":""},{"dropping-particle":"","family":"Reicherzer","given":"Markus","non-dropping-particle":"","parse-names":false,"suffix":""},{"dropping-particle":"","family":"Berger","given":"Mathias","non-dropping-particle":"","parse-names":false,"suffix":""},{"dropping-particle":"","family":"Bohus","given":"Martin","non-dropping-particle":"","parse-names":false,"suffix":""}],"container-title":"International Clinical Psychopharmacology","id":"ITEM-1","issue":"1","issued":{"date-parts":[["2012"]]},"page":"61-68","title":"Evaluation of naltrexone for dissociative symptoms in borderline personality disorder","type":"article-journal","volume":"27"},"uris":["http://www.mendeley.com/documents/?uuid=e73bca5f-dd08-42e0-821b-362e53730671"]}],"mendeley":{"formattedCitation":"&lt;sup&gt;14&lt;/sup&gt;","plainTextFormattedCitation":"14","previouslyFormattedCitation":"&lt;sup&gt;13&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14</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vertAlign w:val="superscript"/>
                <w:lang w:val="en-GB"/>
              </w:rPr>
              <w:t xml:space="preserve"> </w:t>
            </w:r>
          </w:p>
        </w:tc>
        <w:tc>
          <w:tcPr>
            <w:tcW w:w="1115" w:type="dxa"/>
            <w:tcBorders>
              <w:top w:val="nil"/>
              <w:left w:val="nil"/>
              <w:bottom w:val="nil"/>
              <w:right w:val="nil"/>
            </w:tcBorders>
            <w:shd w:val="clear" w:color="auto" w:fill="auto"/>
            <w:noWrap/>
            <w:hideMark/>
          </w:tcPr>
          <w:p w14:paraId="0F816C20"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731DCCA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594047D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29.2</w:t>
            </w:r>
          </w:p>
        </w:tc>
        <w:tc>
          <w:tcPr>
            <w:tcW w:w="1925" w:type="dxa"/>
            <w:tcBorders>
              <w:top w:val="nil"/>
              <w:left w:val="nil"/>
              <w:bottom w:val="nil"/>
              <w:right w:val="nil"/>
            </w:tcBorders>
            <w:shd w:val="clear" w:color="auto" w:fill="auto"/>
            <w:noWrap/>
            <w:hideMark/>
          </w:tcPr>
          <w:p w14:paraId="121170B5"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421D828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0126614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 and outpatient</w:t>
            </w:r>
          </w:p>
        </w:tc>
        <w:tc>
          <w:tcPr>
            <w:tcW w:w="738" w:type="dxa"/>
            <w:tcBorders>
              <w:top w:val="nil"/>
              <w:left w:val="nil"/>
              <w:bottom w:val="nil"/>
              <w:right w:val="nil"/>
            </w:tcBorders>
            <w:shd w:val="clear" w:color="auto" w:fill="auto"/>
            <w:noWrap/>
            <w:hideMark/>
          </w:tcPr>
          <w:p w14:paraId="386E6C2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 xml:space="preserve">Cross-over </w:t>
            </w:r>
          </w:p>
        </w:tc>
        <w:tc>
          <w:tcPr>
            <w:tcW w:w="988" w:type="dxa"/>
            <w:tcBorders>
              <w:top w:val="nil"/>
              <w:left w:val="nil"/>
              <w:bottom w:val="nil"/>
              <w:right w:val="nil"/>
            </w:tcBorders>
            <w:shd w:val="clear" w:color="auto" w:fill="auto"/>
            <w:noWrap/>
            <w:hideMark/>
          </w:tcPr>
          <w:p w14:paraId="7F3911ED"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weeks</w:t>
            </w:r>
          </w:p>
        </w:tc>
        <w:tc>
          <w:tcPr>
            <w:tcW w:w="454" w:type="dxa"/>
            <w:tcBorders>
              <w:top w:val="nil"/>
              <w:left w:val="nil"/>
              <w:bottom w:val="nil"/>
              <w:right w:val="nil"/>
            </w:tcBorders>
            <w:shd w:val="clear" w:color="auto" w:fill="auto"/>
            <w:noWrap/>
            <w:hideMark/>
          </w:tcPr>
          <w:p w14:paraId="4B71A80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16</w:t>
            </w:r>
          </w:p>
        </w:tc>
        <w:tc>
          <w:tcPr>
            <w:tcW w:w="1515" w:type="dxa"/>
            <w:tcBorders>
              <w:top w:val="nil"/>
              <w:left w:val="nil"/>
              <w:bottom w:val="nil"/>
              <w:right w:val="nil"/>
            </w:tcBorders>
            <w:shd w:val="clear" w:color="auto" w:fill="auto"/>
            <w:noWrap/>
            <w:hideMark/>
          </w:tcPr>
          <w:p w14:paraId="624738C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Naltrexone 50mg</w:t>
            </w:r>
          </w:p>
        </w:tc>
        <w:tc>
          <w:tcPr>
            <w:tcW w:w="845" w:type="dxa"/>
            <w:tcBorders>
              <w:top w:val="nil"/>
              <w:left w:val="nil"/>
              <w:bottom w:val="nil"/>
              <w:right w:val="nil"/>
            </w:tcBorders>
            <w:shd w:val="clear" w:color="auto" w:fill="auto"/>
            <w:noWrap/>
            <w:hideMark/>
          </w:tcPr>
          <w:p w14:paraId="615930C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35B06ADA" w14:textId="77777777" w:rsidR="00E03718" w:rsidRPr="00FB7EA3"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proofErr w:type="spellStart"/>
            <w:r w:rsidRPr="009E652E">
              <w:rPr>
                <w:rFonts w:eastAsia="Times New Roman" w:cstheme="minorHAnsi"/>
                <w:sz w:val="18"/>
                <w:szCs w:val="18"/>
                <w:lang w:val="en-GB"/>
              </w:rPr>
              <w:t>poolable</w:t>
            </w:r>
            <w:proofErr w:type="spellEnd"/>
            <w:r w:rsidRPr="009E652E">
              <w:rPr>
                <w:rFonts w:eastAsia="Times New Roman" w:cstheme="minorHAnsi"/>
                <w:sz w:val="18"/>
                <w:szCs w:val="18"/>
                <w:lang w:val="en-GB"/>
              </w:rPr>
              <w:t xml:space="preserve"> </w:t>
            </w:r>
            <w:proofErr w:type="gramStart"/>
            <w:r w:rsidRPr="009E652E">
              <w:rPr>
                <w:rFonts w:eastAsia="Times New Roman" w:cstheme="minorHAnsi"/>
                <w:sz w:val="18"/>
                <w:szCs w:val="18"/>
                <w:lang w:val="en-GB"/>
              </w:rPr>
              <w:t>effect</w:t>
            </w:r>
            <w:proofErr w:type="gramEnd"/>
            <w:r w:rsidRPr="009E652E">
              <w:rPr>
                <w:rFonts w:eastAsia="Times New Roman" w:cstheme="minorHAnsi"/>
                <w:sz w:val="18"/>
                <w:szCs w:val="18"/>
                <w:lang w:val="en-GB"/>
              </w:rPr>
              <w:t xml:space="preserve">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1148F7" w14:paraId="67CB146C" w14:textId="77777777" w:rsidTr="00E967D4">
        <w:trPr>
          <w:trHeight w:val="281"/>
        </w:trPr>
        <w:tc>
          <w:tcPr>
            <w:tcW w:w="1952" w:type="dxa"/>
            <w:tcBorders>
              <w:top w:val="nil"/>
              <w:left w:val="nil"/>
              <w:bottom w:val="nil"/>
              <w:right w:val="nil"/>
            </w:tcBorders>
            <w:shd w:val="clear" w:color="auto" w:fill="auto"/>
            <w:noWrap/>
            <w:hideMark/>
          </w:tcPr>
          <w:p w14:paraId="38401443" w14:textId="77777777" w:rsidR="00E03718" w:rsidRPr="000371EA" w:rsidRDefault="00E03718" w:rsidP="00E967D4">
            <w:pPr>
              <w:spacing w:after="0" w:line="240" w:lineRule="auto"/>
              <w:ind w:right="-108"/>
              <w:rPr>
                <w:rFonts w:eastAsia="Times New Roman" w:cstheme="minorHAnsi"/>
                <w:i/>
                <w:color w:val="000000"/>
                <w:sz w:val="18"/>
                <w:szCs w:val="18"/>
                <w:vertAlign w:val="superscript"/>
                <w:lang w:val="en-GB"/>
              </w:rPr>
            </w:pPr>
            <w:r w:rsidRPr="000371EA">
              <w:rPr>
                <w:rFonts w:eastAsia="Times New Roman" w:cstheme="minorHAnsi"/>
                <w:color w:val="000000"/>
                <w:sz w:val="18"/>
                <w:szCs w:val="18"/>
                <w:lang w:val="en-GB"/>
              </w:rPr>
              <w:t>Schmahl 2012b</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{"citationItems":[{"id":"ITEM-1","itemData":{"DOI":"10.1097/YIC.0b013e32834d0e50","ISSN":"02681315","PMID":"22002175","abstract":"Data from a pilot study suggest that naltrexone might reduce dissociative symptoms in patients with borderline personality disorder. However, the interpretation of these data is limited by the lack of a control group and by the nonblind nature of this study. Hence, we examined the effects of naltrexone using a more rigorous design that controlled for major confounders such as spontaneous reduction of dissociation over time and placebo effects. Unmedicated patients with BPD [according to Diagnostic and Statistical Manual of Mental Disorders-IVth edition (DSM-IV)] were included in two small double-blind placebo-controlled randomized trials (total n=29). Patients received both 3 weeks of naltrexone (50 or 200 mg/day) and 3 weeks of placebo in a randomized order. Twenty-five patients completed the study according to protocol. Dissociation under naltrexone and placebo, respectively, was compared by repeated-measures analyses of variance. In either trial, both the intensity and duration of dissociative symptoms were numerically lower under naltrexone than under placebo. However, the effects were too small to reach statistical significance. Our data provide the first estimate of the pure pharmacological antidissociative efficacy of naltrexone from a rigorously designed trial. © 2011 Wolters Kluwer Health | Lippincott Williams &amp; Wilkins.","author":[{"dropping-particle":"","family":"Schmahl","given":"Christian","non-dropping-particle":"","parse-names":false,"suffix":""},{"dropping-particle":"","family":"Kleindienst","given":"Nikolaus","non-dropping-particle":"","parse-names":false,"suffix":""},{"dropping-particle":"","family":"Limberger","given":"Matthias","non-dropping-particle":"","parse-names":false,"suffix":""},{"dropping-particle":"","family":"Ludäscher","given":"Petra","non-dropping-particle":"","parse-names":false,"suffix":""},{"dropping-particle":"","family":"Mauchnik","given":"Jana","non-dropping-particle":"","parse-names":false,"suffix":""},{"dropping-particle":"","family":"Deibler","given":"Peter","non-dropping-particle":"","parse-names":false,"suffix":""},{"dropping-particle":"","family":"Brünen","given":"Sonja","non-dropping-particle":"","parse-names":false,"suffix":""},{"dropping-particle":"","family":"Hiemke","given":"Christoph","non-dropping-particle":"","parse-names":false,"suffix":""},{"dropping-particle":"","family":"Lieb","given":"Klaus","non-dropping-particle":"","parse-names":false,"suffix":""},{"dropping-particle":"","family":"Herpertz","given":"Sabine","non-dropping-particle":"","parse-names":false,"suffix":""},{"dropping-particle":"","family":"Reicherzer","given":"Markus","non-dropping-particle":"","parse-names":false,"suffix":""},{"dropping-particle":"","family":"Berger","given":"Mathias","non-dropping-particle":"","parse-names":false,"suffix":""},{"dropping-particle":"","family":"Bohus","given":"Martin","non-dropping-particle":"","parse-names":false,"suffix":""}],"container-title":"International Clinical Psychopharmacology","id":"ITEM-1","issue":"1","issued":{"date-parts":[["2012"]]},"page":"61-68","title":"Evaluation of naltrexone for dissociative symptoms in borderline personality disorder","type":"article-journal","volume":"27"},"uris":["http://www.mendeley.com/documents/?uuid=e73bca5f-dd08-42e0-821b-362e53730671"]}],"mendeley":{"formattedCitation":"&lt;sup&gt;14&lt;/sup&gt;","plainTextFormattedCitation":"14","previouslyFormattedCitation":"&lt;sup&gt;13&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14</w:t>
            </w:r>
            <w:r w:rsidRPr="000371EA">
              <w:rPr>
                <w:rFonts w:eastAsia="Times New Roman" w:cstheme="minorHAnsi"/>
                <w:color w:val="000000"/>
                <w:sz w:val="18"/>
                <w:szCs w:val="18"/>
                <w:lang w:val="en-GB"/>
              </w:rPr>
              <w:fldChar w:fldCharType="end"/>
            </w:r>
          </w:p>
        </w:tc>
        <w:tc>
          <w:tcPr>
            <w:tcW w:w="1115" w:type="dxa"/>
            <w:tcBorders>
              <w:top w:val="nil"/>
              <w:left w:val="nil"/>
              <w:bottom w:val="nil"/>
              <w:right w:val="nil"/>
            </w:tcBorders>
            <w:shd w:val="clear" w:color="auto" w:fill="auto"/>
            <w:noWrap/>
            <w:hideMark/>
          </w:tcPr>
          <w:p w14:paraId="0D56188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3AF7796A"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42F99BD8"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29.2</w:t>
            </w:r>
          </w:p>
        </w:tc>
        <w:tc>
          <w:tcPr>
            <w:tcW w:w="1925" w:type="dxa"/>
            <w:tcBorders>
              <w:top w:val="nil"/>
              <w:left w:val="nil"/>
              <w:bottom w:val="nil"/>
              <w:right w:val="nil"/>
            </w:tcBorders>
            <w:shd w:val="clear" w:color="auto" w:fill="auto"/>
            <w:noWrap/>
            <w:hideMark/>
          </w:tcPr>
          <w:p w14:paraId="7CDC7A1E"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pre-existing substance misuse</w:t>
            </w:r>
          </w:p>
        </w:tc>
        <w:tc>
          <w:tcPr>
            <w:tcW w:w="2076" w:type="dxa"/>
            <w:tcBorders>
              <w:top w:val="nil"/>
              <w:left w:val="nil"/>
              <w:bottom w:val="nil"/>
              <w:right w:val="nil"/>
            </w:tcBorders>
            <w:shd w:val="clear" w:color="auto" w:fill="auto"/>
            <w:noWrap/>
            <w:hideMark/>
          </w:tcPr>
          <w:p w14:paraId="3145CA2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5D68504B"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In- and outpatient</w:t>
            </w:r>
          </w:p>
        </w:tc>
        <w:tc>
          <w:tcPr>
            <w:tcW w:w="738" w:type="dxa"/>
            <w:tcBorders>
              <w:top w:val="nil"/>
              <w:left w:val="nil"/>
              <w:bottom w:val="nil"/>
              <w:right w:val="nil"/>
            </w:tcBorders>
            <w:shd w:val="clear" w:color="auto" w:fill="auto"/>
            <w:noWrap/>
            <w:hideMark/>
          </w:tcPr>
          <w:p w14:paraId="05DD343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Cross-over</w:t>
            </w:r>
          </w:p>
        </w:tc>
        <w:tc>
          <w:tcPr>
            <w:tcW w:w="988" w:type="dxa"/>
            <w:tcBorders>
              <w:top w:val="nil"/>
              <w:left w:val="nil"/>
              <w:bottom w:val="nil"/>
              <w:right w:val="nil"/>
            </w:tcBorders>
            <w:shd w:val="clear" w:color="auto" w:fill="auto"/>
            <w:noWrap/>
            <w:hideMark/>
          </w:tcPr>
          <w:p w14:paraId="12285209"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6 weeks</w:t>
            </w:r>
          </w:p>
        </w:tc>
        <w:tc>
          <w:tcPr>
            <w:tcW w:w="454" w:type="dxa"/>
            <w:tcBorders>
              <w:top w:val="nil"/>
              <w:left w:val="nil"/>
              <w:bottom w:val="nil"/>
              <w:right w:val="nil"/>
            </w:tcBorders>
            <w:shd w:val="clear" w:color="auto" w:fill="auto"/>
            <w:noWrap/>
            <w:hideMark/>
          </w:tcPr>
          <w:p w14:paraId="2FDFDE04"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16</w:t>
            </w:r>
          </w:p>
        </w:tc>
        <w:tc>
          <w:tcPr>
            <w:tcW w:w="1515" w:type="dxa"/>
            <w:tcBorders>
              <w:top w:val="nil"/>
              <w:left w:val="nil"/>
              <w:bottom w:val="nil"/>
              <w:right w:val="nil"/>
            </w:tcBorders>
            <w:shd w:val="clear" w:color="auto" w:fill="auto"/>
            <w:noWrap/>
            <w:hideMark/>
          </w:tcPr>
          <w:p w14:paraId="3A55028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Naltrexone 200 mg</w:t>
            </w:r>
          </w:p>
        </w:tc>
        <w:tc>
          <w:tcPr>
            <w:tcW w:w="845" w:type="dxa"/>
            <w:tcBorders>
              <w:top w:val="nil"/>
              <w:left w:val="nil"/>
              <w:bottom w:val="nil"/>
              <w:right w:val="nil"/>
            </w:tcBorders>
            <w:shd w:val="clear" w:color="auto" w:fill="auto"/>
            <w:noWrap/>
            <w:hideMark/>
          </w:tcPr>
          <w:p w14:paraId="6A4E4B3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58A908FF" w14:textId="77777777" w:rsidR="00E03718" w:rsidRPr="000371EA" w:rsidRDefault="00E03718" w:rsidP="00E967D4">
            <w:pPr>
              <w:pStyle w:val="Listenabsatz"/>
              <w:spacing w:after="0" w:line="240" w:lineRule="auto"/>
              <w:ind w:left="170"/>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proofErr w:type="spellStart"/>
            <w:r w:rsidRPr="009E652E">
              <w:rPr>
                <w:rFonts w:eastAsia="Times New Roman" w:cstheme="minorHAnsi"/>
                <w:sz w:val="18"/>
                <w:szCs w:val="18"/>
                <w:lang w:val="en-GB"/>
              </w:rPr>
              <w:t>poolable</w:t>
            </w:r>
            <w:proofErr w:type="spellEnd"/>
            <w:r w:rsidRPr="009E652E">
              <w:rPr>
                <w:rFonts w:eastAsia="Times New Roman" w:cstheme="minorHAnsi"/>
                <w:sz w:val="18"/>
                <w:szCs w:val="18"/>
                <w:lang w:val="en-GB"/>
              </w:rPr>
              <w:t xml:space="preserve"> </w:t>
            </w:r>
            <w:proofErr w:type="gramStart"/>
            <w:r w:rsidRPr="009E652E">
              <w:rPr>
                <w:rFonts w:eastAsia="Times New Roman" w:cstheme="minorHAnsi"/>
                <w:sz w:val="18"/>
                <w:szCs w:val="18"/>
                <w:lang w:val="en-GB"/>
              </w:rPr>
              <w:t>effect</w:t>
            </w:r>
            <w:proofErr w:type="gramEnd"/>
            <w:r>
              <w:rPr>
                <w:rFonts w:eastAsia="Times New Roman" w:cstheme="minorHAnsi"/>
                <w:sz w:val="18"/>
                <w:szCs w:val="18"/>
                <w:lang w:val="en-GB"/>
              </w:rPr>
              <w:t xml:space="preserve"> </w:t>
            </w:r>
            <w:r w:rsidRPr="009E652E">
              <w:rPr>
                <w:rFonts w:eastAsia="Times New Roman" w:cstheme="minorHAnsi"/>
                <w:sz w:val="18"/>
                <w:szCs w:val="18"/>
                <w:lang w:val="en-GB"/>
              </w:rPr>
              <w:t>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E03718" w14:paraId="0802F688" w14:textId="77777777" w:rsidTr="00E967D4">
        <w:trPr>
          <w:trHeight w:val="281"/>
        </w:trPr>
        <w:tc>
          <w:tcPr>
            <w:tcW w:w="1952" w:type="dxa"/>
            <w:tcBorders>
              <w:top w:val="nil"/>
              <w:left w:val="nil"/>
              <w:bottom w:val="nil"/>
              <w:right w:val="nil"/>
            </w:tcBorders>
            <w:shd w:val="clear" w:color="auto" w:fill="auto"/>
            <w:noWrap/>
            <w:hideMark/>
          </w:tcPr>
          <w:p w14:paraId="74DB61C0" w14:textId="77777777" w:rsidR="00E03718" w:rsidRPr="000371EA" w:rsidRDefault="00E03718" w:rsidP="00E967D4">
            <w:pPr>
              <w:spacing w:after="0" w:line="240" w:lineRule="auto"/>
              <w:ind w:right="-108"/>
              <w:rPr>
                <w:rFonts w:eastAsia="Times New Roman" w:cstheme="minorHAnsi"/>
                <w:color w:val="000000"/>
                <w:sz w:val="18"/>
                <w:szCs w:val="18"/>
                <w:lang w:val="en-GB"/>
              </w:rPr>
            </w:pPr>
            <w:r w:rsidRPr="000371EA">
              <w:rPr>
                <w:rFonts w:eastAsia="Times New Roman" w:cstheme="minorHAnsi"/>
                <w:color w:val="000000"/>
                <w:sz w:val="18"/>
                <w:szCs w:val="18"/>
                <w:lang w:val="en-GB"/>
              </w:rPr>
              <w:t xml:space="preserve">Tritt 2005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{"citationItems":[{"id":"ITEM-1","itemData":{"DOI":"10.1177/0269881105051540","ISSN":"02698811","PMID":"15888514","abstract":"Anger and aggression are typical in borderline patients. The goal of this study was to compare the efficacy of lamotrigine versus placebo in the treatment of aggression in women meeting the criteria for borderline personality disorder (BPD). We conducted a randomized, double-blind, placebo-controlled study of lamotrigine in 24 female subjects meeting Structured Clinical Interview for DSM-IV (SCID) criteria for BPD. The subjects were randomly assigned in a 2:1 manner ratio to lamotrigine (n = 18) or placebo (n = 9). Treatment duration was 8 weeks. Primary outcome measures were self-reported changes on the anger scales of the Trait Anger Expression Inventory (STAXI). In comparisone with the placebo group, and according to the intention-to-treat principle, highly significant (p &lt; 0.01) changes on four STAXI scales (State-Anger, Trait-Anger, Anger-Out, Anger-Control) were observed in those subjects treated with lamotrigine after 8 weeks. The only exception (p &lt; 0.05) was found on the Anger-In scale, where a difference of only 8.5% (p &lt; 0.2) was found. All the patients tolerated lamotrigine relatively well. Lamotrigine appears to be a safe and effective agent in the treatment of anger in women with criteria-defined BPD as defined by SCID criteria. It did not produce any clinically significant effect on body weight. © 2005 British Association for Psychopharmacology.","author":[{"dropping-particle":"","family":"Tritt","given":"Karin","non-dropping-particle":"","parse-names":false,"suffix":""},{"dropping-particle":"","family":"Nickel","given":"Cerstin","non-dropping-particle":"","parse-names":false,"suffix":""},{"dropping-particle":"","family":"Lahmann","given":"Claas","non-dropping-particle":"","parse-names":false,"suffix":""},{"dropping-particle":"","family":"Leiberich","given":"Peter K.","non-dropping-particle":"","parse-names":false,"suffix":""},{"dropping-particle":"","family":"Rother","given":"Wolfhardt K.","non-dropping-particle":"","parse-names":false,"suffix":""},{"dropping-particle":"","family":"Loew","given":"Thomas H.","non-dropping-particle":"","parse-names":false,"suffix":""},{"dropping-particle":"","family":"Nickel","given":"Marius K.","non-dropping-particle":"","parse-names":false,"suffix":""}],"container-title":"Journal of Psychopharmacology","id":"ITEM-1","issue":"3","issued":{"date-parts":[["2005"]]},"page":"287-291","title":"Lamotrigine treatment of aggression in female borderline-patients: A randomized, double-blind, placebo-controlled study","type":"article-journal","volume":"19"},"uris":["http://www.mendeley.com/documents/?uuid=17163185-50d4-4050-83f0-c01681e34e97"]}],"mendeley":{"formattedCitation":"&lt;sup&gt;15&lt;/sup&gt;","plainTextFormattedCitation":"15","previouslyFormattedCitation":"&lt;sup&gt;14&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15</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1F41FFE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Germany</w:t>
            </w:r>
          </w:p>
        </w:tc>
        <w:tc>
          <w:tcPr>
            <w:tcW w:w="552" w:type="dxa"/>
            <w:tcBorders>
              <w:top w:val="nil"/>
              <w:left w:val="nil"/>
              <w:bottom w:val="nil"/>
              <w:right w:val="nil"/>
            </w:tcBorders>
            <w:shd w:val="clear" w:color="auto" w:fill="auto"/>
            <w:noWrap/>
            <w:hideMark/>
          </w:tcPr>
          <w:p w14:paraId="420241C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6BA1CCA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29.15</w:t>
            </w:r>
          </w:p>
        </w:tc>
        <w:tc>
          <w:tcPr>
            <w:tcW w:w="1925" w:type="dxa"/>
            <w:tcBorders>
              <w:top w:val="nil"/>
              <w:left w:val="nil"/>
              <w:bottom w:val="nil"/>
              <w:right w:val="nil"/>
            </w:tcBorders>
            <w:shd w:val="clear" w:color="auto" w:fill="auto"/>
            <w:noWrap/>
            <w:hideMark/>
          </w:tcPr>
          <w:p w14:paraId="3935E5D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63BF0640"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325FB85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1D2FBB7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4B36D61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hideMark/>
          </w:tcPr>
          <w:p w14:paraId="11BFE36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27</w:t>
            </w:r>
          </w:p>
        </w:tc>
        <w:tc>
          <w:tcPr>
            <w:tcW w:w="1515" w:type="dxa"/>
            <w:tcBorders>
              <w:top w:val="nil"/>
              <w:left w:val="nil"/>
              <w:bottom w:val="nil"/>
              <w:right w:val="nil"/>
            </w:tcBorders>
            <w:shd w:val="clear" w:color="auto" w:fill="auto"/>
            <w:noWrap/>
            <w:hideMark/>
          </w:tcPr>
          <w:p w14:paraId="0982F4D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Lamotrigine</w:t>
            </w:r>
          </w:p>
        </w:tc>
        <w:tc>
          <w:tcPr>
            <w:tcW w:w="845" w:type="dxa"/>
            <w:tcBorders>
              <w:top w:val="nil"/>
              <w:left w:val="nil"/>
              <w:bottom w:val="nil"/>
              <w:right w:val="nil"/>
            </w:tcBorders>
            <w:shd w:val="clear" w:color="auto" w:fill="auto"/>
            <w:noWrap/>
            <w:hideMark/>
          </w:tcPr>
          <w:p w14:paraId="7FF734C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FFFFFF" w:themeFill="background1"/>
            <w:noWrap/>
            <w:hideMark/>
          </w:tcPr>
          <w:p w14:paraId="49B0358B" w14:textId="77777777" w:rsidR="00E03718" w:rsidRPr="000371EA" w:rsidRDefault="00E03718" w:rsidP="00E967D4">
            <w:pPr>
              <w:spacing w:after="0" w:line="240" w:lineRule="auto"/>
              <w:jc w:val="center"/>
              <w:rPr>
                <w:rFonts w:eastAsia="Times New Roman" w:cstheme="minorHAnsi"/>
                <w:sz w:val="18"/>
                <w:szCs w:val="18"/>
                <w:lang w:val="en-GB"/>
              </w:rPr>
            </w:pPr>
            <w:r>
              <w:rPr>
                <w:rFonts w:eastAsia="Times New Roman" w:cstheme="minorHAnsi"/>
                <w:sz w:val="18"/>
                <w:szCs w:val="18"/>
                <w:lang w:val="en-GB"/>
              </w:rPr>
              <w:t>No relevant outcomes reported</w:t>
            </w:r>
          </w:p>
        </w:tc>
      </w:tr>
      <w:tr w:rsidR="00E03718" w:rsidRPr="001148F7" w14:paraId="08E8C32E" w14:textId="77777777" w:rsidTr="00E967D4">
        <w:trPr>
          <w:trHeight w:val="281"/>
        </w:trPr>
        <w:tc>
          <w:tcPr>
            <w:tcW w:w="1952" w:type="dxa"/>
            <w:tcBorders>
              <w:top w:val="nil"/>
              <w:left w:val="nil"/>
              <w:bottom w:val="nil"/>
              <w:right w:val="nil"/>
            </w:tcBorders>
            <w:shd w:val="clear" w:color="auto" w:fill="auto"/>
            <w:noWrap/>
            <w:hideMark/>
          </w:tcPr>
          <w:p w14:paraId="74B87B7F" w14:textId="77777777" w:rsidR="00E03718" w:rsidRPr="000371EA" w:rsidRDefault="00E03718" w:rsidP="00E967D4">
            <w:pPr>
              <w:spacing w:after="0" w:line="240" w:lineRule="auto"/>
              <w:ind w:right="-108"/>
              <w:rPr>
                <w:rFonts w:eastAsia="Times New Roman" w:cstheme="minorHAnsi"/>
                <w:color w:val="000000"/>
                <w:sz w:val="18"/>
                <w:szCs w:val="18"/>
                <w:lang w:val="en-GB"/>
              </w:rPr>
            </w:pPr>
            <w:proofErr w:type="spellStart"/>
            <w:r w:rsidRPr="000371EA">
              <w:rPr>
                <w:rFonts w:eastAsia="Times New Roman" w:cstheme="minorHAnsi"/>
                <w:color w:val="000000"/>
                <w:sz w:val="18"/>
                <w:szCs w:val="18"/>
                <w:lang w:val="en-GB"/>
              </w:rPr>
              <w:t>Zanarini</w:t>
            </w:r>
            <w:proofErr w:type="spellEnd"/>
            <w:r w:rsidRPr="000371EA">
              <w:rPr>
                <w:rFonts w:eastAsia="Times New Roman" w:cstheme="minorHAnsi"/>
                <w:color w:val="000000"/>
                <w:sz w:val="18"/>
                <w:szCs w:val="18"/>
                <w:lang w:val="en-GB"/>
              </w:rPr>
              <w:t xml:space="preserve"> 2001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{"citationItems":[{"id":"ITEM-1","itemData":{"DOI":"10.4088/JCP.v65n0704","ISSN":"01606689","PMID":"15291677","abstract":"Background: The intent of this study was to compare the efficacy and safety of fluoxetine, olanzapine, or the olanzapine-fluoxetine combination (OFC) in the treatment of women meeting criteria for borderline personality disorder (without concurrent major depressive disorder). Method: We conducted a randomized double-blind study of these agents in female subjects meeting Revised Diagnostic Interview for Borderlines (DIB-R) and DSM-IV criteria for borderline personality disorder. Treatment duration was 8 weeks. Outcome measures were clinician-rated scales measuring depression (the Montgomery-Asberg Depression Rating Scale) and impulsive aggression (the Modified Overt Aggression Scale). Data were collected from August 2001 through March 2003. Results: Fourteen subjects were randomized to fluoxetine; 16, to olanzapine; and 15, to OFC. Forty-two of these subjects (93.3%) completed all 8 weeks of the trial. Using random-effects regression modeling of panel data of change-from-baseline scores and controlling for time, olanzapine monotherapy and OFC were associated with a significantly greater rate of improvement over time than fluoxetine on both outcome measures. However, it should be noted that fluoxetine treatment led to a substantial reduction in impulsive aggression and severity of depression. Weight gain was relatively modest in all 3 groups but significantly greater in the olanzapine-treated group than in the groups treated with fluoxetine alone or OFC. Conclusion: All 3 compounds studied appear to be safe and effective agents in the treatment of women with borderline personality disorder, significantly ameliorating the chronic dysphoria and impulsive aggression common among borderline patients. However, olanzapine monotherapy and OFC seem to be superior to fluoxetine monotherapy in treating both of these dimensions of borderline psychopathology. © Copyright 2004 Physicians Postgraduate Press, Inc.","author":[{"dropping-particle":"","family":"Zanarini","given":"Mary C.","non-dropping-particle":"","parse-names":false,"suffix":""},{"dropping-particle":"","family":"Frankenburg","given":"Frances R.","non-dropping-particle":"","parse-names":false,"suffix":""},{"dropping-particle":"","family":"Parachini","given":"Elizabeth A.","non-dropping-particle":"","parse-names":false,"suffix":""}],"container-title":"Journal of Clinical Psychiatry","id":"ITEM-1","issue":"7","issued":{"date-parts":[["2004"]]},"page":"903-907","title":"A preliminary, randomized trial of fluoxetine, olanzapine, and the olanzapine-fluoxetine combination in women with borderline personality disorder","type":"article-journal","volume":"65"},"uris":["http://www.mendeley.com/documents/?uuid=0d92a85c-b251-46ea-b4f6-3fc5c40807c1"]}],"mendeley":{"formattedCitation":"&lt;sup&gt;16&lt;/sup&gt;","plainTextFormattedCitation":"16","previouslyFormattedCitation":"&lt;sup&gt;15&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16</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6466AAE6"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51B72BD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7B18F133"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26.7</w:t>
            </w:r>
          </w:p>
        </w:tc>
        <w:tc>
          <w:tcPr>
            <w:tcW w:w="1925" w:type="dxa"/>
            <w:tcBorders>
              <w:top w:val="nil"/>
              <w:left w:val="nil"/>
              <w:bottom w:val="nil"/>
              <w:right w:val="nil"/>
            </w:tcBorders>
            <w:shd w:val="clear" w:color="auto" w:fill="auto"/>
            <w:noWrap/>
            <w:hideMark/>
          </w:tcPr>
          <w:p w14:paraId="06EA3089"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6154A6B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Psychotropics not allowed</w:t>
            </w:r>
          </w:p>
        </w:tc>
        <w:tc>
          <w:tcPr>
            <w:tcW w:w="904" w:type="dxa"/>
            <w:tcBorders>
              <w:top w:val="nil"/>
              <w:left w:val="nil"/>
              <w:bottom w:val="nil"/>
              <w:right w:val="nil"/>
            </w:tcBorders>
            <w:shd w:val="clear" w:color="auto" w:fill="auto"/>
            <w:noWrap/>
            <w:hideMark/>
          </w:tcPr>
          <w:p w14:paraId="078DE952"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6A3CB2E6"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35A7FFA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24 weeks</w:t>
            </w:r>
          </w:p>
        </w:tc>
        <w:tc>
          <w:tcPr>
            <w:tcW w:w="454" w:type="dxa"/>
            <w:tcBorders>
              <w:top w:val="nil"/>
              <w:left w:val="nil"/>
              <w:bottom w:val="nil"/>
              <w:right w:val="nil"/>
            </w:tcBorders>
            <w:shd w:val="clear" w:color="auto" w:fill="auto"/>
            <w:noWrap/>
            <w:hideMark/>
          </w:tcPr>
          <w:p w14:paraId="0907FBFF"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28</w:t>
            </w:r>
          </w:p>
        </w:tc>
        <w:tc>
          <w:tcPr>
            <w:tcW w:w="1515" w:type="dxa"/>
            <w:tcBorders>
              <w:top w:val="nil"/>
              <w:left w:val="nil"/>
              <w:bottom w:val="nil"/>
              <w:right w:val="nil"/>
            </w:tcBorders>
            <w:shd w:val="clear" w:color="auto" w:fill="auto"/>
            <w:noWrap/>
            <w:hideMark/>
          </w:tcPr>
          <w:p w14:paraId="125B13F2"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Olanzapine</w:t>
            </w:r>
          </w:p>
        </w:tc>
        <w:tc>
          <w:tcPr>
            <w:tcW w:w="845" w:type="dxa"/>
            <w:tcBorders>
              <w:top w:val="nil"/>
              <w:left w:val="nil"/>
              <w:bottom w:val="nil"/>
              <w:right w:val="nil"/>
            </w:tcBorders>
            <w:shd w:val="clear" w:color="auto" w:fill="auto"/>
            <w:noWrap/>
            <w:hideMark/>
          </w:tcPr>
          <w:p w14:paraId="4B18E821"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w:t>
            </w:r>
          </w:p>
        </w:tc>
        <w:tc>
          <w:tcPr>
            <w:tcW w:w="1871" w:type="dxa"/>
            <w:tcBorders>
              <w:top w:val="nil"/>
              <w:left w:val="nil"/>
              <w:bottom w:val="nil"/>
              <w:right w:val="nil"/>
            </w:tcBorders>
            <w:shd w:val="clear" w:color="auto" w:fill="auto"/>
            <w:noWrap/>
            <w:hideMark/>
          </w:tcPr>
          <w:p w14:paraId="158E2331" w14:textId="77777777" w:rsidR="00E03718" w:rsidRPr="000371EA" w:rsidRDefault="00E03718" w:rsidP="00E967D4">
            <w:pPr>
              <w:pStyle w:val="Listenabsatz"/>
              <w:spacing w:after="0" w:line="240" w:lineRule="auto"/>
              <w:ind w:left="170"/>
              <w:rPr>
                <w:rFonts w:eastAsia="Times New Roman" w:cstheme="minorHAnsi"/>
                <w:sz w:val="18"/>
                <w:szCs w:val="18"/>
                <w:lang w:val="en-GB"/>
              </w:rPr>
            </w:pPr>
            <w:r>
              <w:rPr>
                <w:rFonts w:eastAsia="Times New Roman" w:cstheme="minorHAnsi"/>
                <w:sz w:val="18"/>
                <w:szCs w:val="18"/>
                <w:lang w:val="en-GB"/>
              </w:rPr>
              <w:t>Data reported but unusable for effect size calculation</w:t>
            </w:r>
          </w:p>
        </w:tc>
      </w:tr>
      <w:tr w:rsidR="00E03718" w:rsidRPr="001148F7" w14:paraId="179932BE" w14:textId="77777777" w:rsidTr="00E967D4">
        <w:trPr>
          <w:trHeight w:val="281"/>
        </w:trPr>
        <w:tc>
          <w:tcPr>
            <w:tcW w:w="1952" w:type="dxa"/>
            <w:tcBorders>
              <w:top w:val="nil"/>
              <w:left w:val="nil"/>
              <w:bottom w:val="nil"/>
              <w:right w:val="nil"/>
            </w:tcBorders>
            <w:shd w:val="clear" w:color="auto" w:fill="auto"/>
            <w:noWrap/>
            <w:hideMark/>
          </w:tcPr>
          <w:p w14:paraId="64946DE9" w14:textId="77777777" w:rsidR="00E03718" w:rsidRPr="000371EA" w:rsidRDefault="00E03718" w:rsidP="00E967D4">
            <w:pPr>
              <w:spacing w:after="0" w:line="240" w:lineRule="auto"/>
              <w:ind w:right="-108"/>
              <w:rPr>
                <w:rFonts w:eastAsia="Times New Roman" w:cstheme="minorHAnsi"/>
                <w:color w:val="000000"/>
                <w:sz w:val="18"/>
                <w:szCs w:val="18"/>
                <w:lang w:val="en-GB"/>
              </w:rPr>
            </w:pPr>
            <w:proofErr w:type="spellStart"/>
            <w:r w:rsidRPr="000371EA">
              <w:rPr>
                <w:rFonts w:eastAsia="Times New Roman" w:cstheme="minorHAnsi"/>
                <w:color w:val="000000"/>
                <w:sz w:val="18"/>
                <w:szCs w:val="18"/>
                <w:lang w:val="en-GB"/>
              </w:rPr>
              <w:lastRenderedPageBreak/>
              <w:t>Zanarini</w:t>
            </w:r>
            <w:proofErr w:type="spellEnd"/>
            <w:r w:rsidRPr="000371EA">
              <w:rPr>
                <w:rFonts w:eastAsia="Times New Roman" w:cstheme="minorHAnsi"/>
                <w:color w:val="000000"/>
                <w:sz w:val="18"/>
                <w:szCs w:val="18"/>
                <w:lang w:val="en-GB"/>
              </w:rPr>
              <w:t xml:space="preserve"> 2003 </w:t>
            </w:r>
            <w:r w:rsidRPr="000371EA">
              <w:rPr>
                <w:rFonts w:eastAsia="Times New Roman" w:cstheme="minorHAnsi"/>
                <w:color w:val="000000"/>
                <w:sz w:val="18"/>
                <w:szCs w:val="18"/>
                <w:lang w:val="en-GB"/>
              </w:rPr>
              <w:fldChar w:fldCharType="begin" w:fldLock="1"/>
            </w:r>
            <w:r>
              <w:rPr>
                <w:rFonts w:eastAsia="Times New Roman" w:cstheme="minorHAnsi"/>
                <w:color w:val="000000"/>
                <w:sz w:val="18"/>
                <w:szCs w:val="18"/>
                <w:lang w:val="en-GB"/>
              </w:rPr>
              <w:instrText>ADDIN CSL_CITATION {"citationItems":[{"id":"ITEM-1","itemData":{"author":[{"dropping-particle":"","family":"Zanarini","given":"Mary C","non-dropping-particle":"","parse-names":false,"suffix":""},{"dropping-particle":"","family":"Ed","given":"D","non-dropping-particle":"","parse-names":false,"suffix":""},{"dropping-particle":"","family":"Frankenburg","given":"Frances R","non-dropping-particle":"","parse-names":false,"suffix":""}],"container-title":"American journal of psychiatry","id":"ITEM-1","issue":"1","issued":{"date-parts":[["2003"]]},"page":"167-169","title":"Omega-3 Fatty Acid Treatment of Women With Borderline Personality Disorder :","type":"article-journal","volume":"160"},"uris":["http://www.mendeley.com/documents/?uuid=10ee2994-2f84-439e-96e0-5add0ddafd12"]}],"mendeley":{"formattedCitation":"&lt;sup&gt;17&lt;/sup&gt;","plainTextFormattedCitation":"17","previouslyFormattedCitation":"&lt;sup&gt;16&lt;/sup&gt;"},"properties":{"noteIndex":0},"schema":"https://github.com/citation-style-language/schema/raw/master/csl-citation.json"}</w:instrText>
            </w:r>
            <w:r w:rsidRPr="000371EA">
              <w:rPr>
                <w:rFonts w:eastAsia="Times New Roman" w:cstheme="minorHAnsi"/>
                <w:color w:val="000000"/>
                <w:sz w:val="18"/>
                <w:szCs w:val="18"/>
                <w:lang w:val="en-GB"/>
              </w:rPr>
              <w:fldChar w:fldCharType="separate"/>
            </w:r>
            <w:r w:rsidRPr="00B15F9F">
              <w:rPr>
                <w:rFonts w:eastAsia="Times New Roman" w:cstheme="minorHAnsi"/>
                <w:noProof/>
                <w:color w:val="000000"/>
                <w:sz w:val="18"/>
                <w:szCs w:val="18"/>
                <w:vertAlign w:val="superscript"/>
                <w:lang w:val="en-GB"/>
              </w:rPr>
              <w:t>17</w:t>
            </w:r>
            <w:r w:rsidRPr="000371EA">
              <w:rPr>
                <w:rFonts w:eastAsia="Times New Roman" w:cstheme="minorHAnsi"/>
                <w:color w:val="000000"/>
                <w:sz w:val="18"/>
                <w:szCs w:val="18"/>
                <w:lang w:val="en-GB"/>
              </w:rPr>
              <w:fldChar w:fldCharType="end"/>
            </w:r>
            <w:r w:rsidRPr="000371EA">
              <w:rPr>
                <w:rFonts w:eastAsia="Times New Roman" w:cstheme="minorHAnsi"/>
                <w:color w:val="000000"/>
                <w:sz w:val="18"/>
                <w:szCs w:val="18"/>
                <w:lang w:val="en-GB"/>
              </w:rPr>
              <w:t xml:space="preserve"> </w:t>
            </w:r>
          </w:p>
        </w:tc>
        <w:tc>
          <w:tcPr>
            <w:tcW w:w="1115" w:type="dxa"/>
            <w:tcBorders>
              <w:top w:val="nil"/>
              <w:left w:val="nil"/>
              <w:bottom w:val="nil"/>
              <w:right w:val="nil"/>
            </w:tcBorders>
            <w:shd w:val="clear" w:color="auto" w:fill="auto"/>
            <w:noWrap/>
            <w:hideMark/>
          </w:tcPr>
          <w:p w14:paraId="2D49784F"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US</w:t>
            </w:r>
          </w:p>
        </w:tc>
        <w:tc>
          <w:tcPr>
            <w:tcW w:w="552" w:type="dxa"/>
            <w:tcBorders>
              <w:top w:val="nil"/>
              <w:left w:val="nil"/>
              <w:bottom w:val="nil"/>
              <w:right w:val="nil"/>
            </w:tcBorders>
            <w:shd w:val="clear" w:color="auto" w:fill="auto"/>
            <w:noWrap/>
            <w:hideMark/>
          </w:tcPr>
          <w:p w14:paraId="7699416B"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100</w:t>
            </w:r>
          </w:p>
        </w:tc>
        <w:tc>
          <w:tcPr>
            <w:tcW w:w="552" w:type="dxa"/>
            <w:tcBorders>
              <w:top w:val="nil"/>
              <w:left w:val="nil"/>
              <w:bottom w:val="nil"/>
              <w:right w:val="nil"/>
            </w:tcBorders>
            <w:shd w:val="clear" w:color="auto" w:fill="auto"/>
            <w:noWrap/>
            <w:hideMark/>
          </w:tcPr>
          <w:p w14:paraId="706F941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26.3</w:t>
            </w:r>
          </w:p>
        </w:tc>
        <w:tc>
          <w:tcPr>
            <w:tcW w:w="1925" w:type="dxa"/>
            <w:tcBorders>
              <w:top w:val="nil"/>
              <w:left w:val="nil"/>
              <w:bottom w:val="nil"/>
              <w:right w:val="nil"/>
            </w:tcBorders>
            <w:shd w:val="clear" w:color="auto" w:fill="auto"/>
            <w:noWrap/>
            <w:hideMark/>
          </w:tcPr>
          <w:p w14:paraId="039117B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Unclear, no information</w:t>
            </w:r>
          </w:p>
        </w:tc>
        <w:tc>
          <w:tcPr>
            <w:tcW w:w="2076" w:type="dxa"/>
            <w:tcBorders>
              <w:top w:val="nil"/>
              <w:left w:val="nil"/>
              <w:bottom w:val="nil"/>
              <w:right w:val="nil"/>
            </w:tcBorders>
            <w:shd w:val="clear" w:color="auto" w:fill="auto"/>
            <w:noWrap/>
            <w:hideMark/>
          </w:tcPr>
          <w:p w14:paraId="704692FA"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Psychotropic medication or taking E-EPA supplements</w:t>
            </w:r>
          </w:p>
        </w:tc>
        <w:tc>
          <w:tcPr>
            <w:tcW w:w="904" w:type="dxa"/>
            <w:tcBorders>
              <w:top w:val="nil"/>
              <w:left w:val="nil"/>
              <w:bottom w:val="nil"/>
              <w:right w:val="nil"/>
            </w:tcBorders>
            <w:shd w:val="clear" w:color="auto" w:fill="auto"/>
            <w:noWrap/>
            <w:hideMark/>
          </w:tcPr>
          <w:p w14:paraId="5E816B11"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Outpatient</w:t>
            </w:r>
          </w:p>
        </w:tc>
        <w:tc>
          <w:tcPr>
            <w:tcW w:w="738" w:type="dxa"/>
            <w:tcBorders>
              <w:top w:val="nil"/>
              <w:left w:val="nil"/>
              <w:bottom w:val="nil"/>
              <w:right w:val="nil"/>
            </w:tcBorders>
            <w:shd w:val="clear" w:color="auto" w:fill="auto"/>
            <w:noWrap/>
            <w:hideMark/>
          </w:tcPr>
          <w:p w14:paraId="25F55AE5"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Parallel</w:t>
            </w:r>
          </w:p>
        </w:tc>
        <w:tc>
          <w:tcPr>
            <w:tcW w:w="988" w:type="dxa"/>
            <w:tcBorders>
              <w:top w:val="nil"/>
              <w:left w:val="nil"/>
              <w:bottom w:val="nil"/>
              <w:right w:val="nil"/>
            </w:tcBorders>
            <w:shd w:val="clear" w:color="auto" w:fill="auto"/>
            <w:noWrap/>
            <w:hideMark/>
          </w:tcPr>
          <w:p w14:paraId="50ACD65C"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8 weeks</w:t>
            </w:r>
          </w:p>
        </w:tc>
        <w:tc>
          <w:tcPr>
            <w:tcW w:w="454" w:type="dxa"/>
            <w:tcBorders>
              <w:top w:val="nil"/>
              <w:left w:val="nil"/>
              <w:bottom w:val="nil"/>
              <w:right w:val="nil"/>
            </w:tcBorders>
            <w:shd w:val="clear" w:color="auto" w:fill="auto"/>
            <w:noWrap/>
            <w:hideMark/>
          </w:tcPr>
          <w:p w14:paraId="11A87917" w14:textId="77777777" w:rsidR="00E03718" w:rsidRPr="000371EA" w:rsidRDefault="00E03718" w:rsidP="00E967D4">
            <w:pPr>
              <w:spacing w:after="0" w:line="240" w:lineRule="auto"/>
              <w:jc w:val="center"/>
              <w:rPr>
                <w:rFonts w:eastAsia="Times New Roman" w:cstheme="minorHAnsi"/>
                <w:sz w:val="18"/>
                <w:szCs w:val="18"/>
                <w:lang w:val="en-GB"/>
              </w:rPr>
            </w:pPr>
            <w:r w:rsidRPr="000371EA">
              <w:rPr>
                <w:rFonts w:eastAsia="Times New Roman" w:cstheme="minorHAnsi"/>
                <w:sz w:val="18"/>
                <w:szCs w:val="18"/>
                <w:lang w:val="en-GB"/>
              </w:rPr>
              <w:t>30</w:t>
            </w:r>
          </w:p>
        </w:tc>
        <w:tc>
          <w:tcPr>
            <w:tcW w:w="1515" w:type="dxa"/>
            <w:tcBorders>
              <w:top w:val="nil"/>
              <w:left w:val="nil"/>
              <w:bottom w:val="nil"/>
              <w:right w:val="nil"/>
            </w:tcBorders>
            <w:shd w:val="clear" w:color="auto" w:fill="auto"/>
            <w:noWrap/>
            <w:hideMark/>
          </w:tcPr>
          <w:p w14:paraId="073A2FE4"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Omega-3 fatty acids</w:t>
            </w:r>
          </w:p>
        </w:tc>
        <w:tc>
          <w:tcPr>
            <w:tcW w:w="845" w:type="dxa"/>
            <w:tcBorders>
              <w:top w:val="nil"/>
              <w:left w:val="nil"/>
              <w:bottom w:val="nil"/>
              <w:right w:val="nil"/>
            </w:tcBorders>
            <w:shd w:val="clear" w:color="auto" w:fill="auto"/>
            <w:noWrap/>
            <w:hideMark/>
          </w:tcPr>
          <w:p w14:paraId="5E4BEAB5" w14:textId="77777777" w:rsidR="00E03718" w:rsidRPr="000371EA" w:rsidRDefault="00E03718" w:rsidP="00E967D4">
            <w:pPr>
              <w:spacing w:after="0" w:line="240" w:lineRule="auto"/>
              <w:jc w:val="center"/>
              <w:rPr>
                <w:rFonts w:eastAsia="Times New Roman" w:cstheme="minorHAnsi"/>
                <w:color w:val="000000"/>
                <w:sz w:val="18"/>
                <w:szCs w:val="18"/>
                <w:lang w:val="en-GB"/>
              </w:rPr>
            </w:pPr>
            <w:r w:rsidRPr="000371EA">
              <w:rPr>
                <w:rFonts w:eastAsia="Times New Roman" w:cstheme="minorHAnsi"/>
                <w:color w:val="000000"/>
                <w:sz w:val="18"/>
                <w:szCs w:val="18"/>
                <w:lang w:val="en-GB"/>
              </w:rPr>
              <w:t>Placebo (mineral oil)</w:t>
            </w:r>
          </w:p>
        </w:tc>
        <w:tc>
          <w:tcPr>
            <w:tcW w:w="1871" w:type="dxa"/>
            <w:tcBorders>
              <w:top w:val="nil"/>
              <w:left w:val="nil"/>
              <w:bottom w:val="nil"/>
              <w:right w:val="nil"/>
            </w:tcBorders>
            <w:shd w:val="clear" w:color="auto" w:fill="auto"/>
            <w:noWrap/>
            <w:hideMark/>
          </w:tcPr>
          <w:p w14:paraId="21781A64" w14:textId="77777777" w:rsidR="00E03718" w:rsidRPr="009F193C" w:rsidRDefault="00E03718" w:rsidP="00E967D4">
            <w:pPr>
              <w:spacing w:after="0" w:line="240" w:lineRule="auto"/>
              <w:jc w:val="center"/>
              <w:rPr>
                <w:rFonts w:eastAsia="Times New Roman" w:cstheme="minorHAnsi"/>
                <w:sz w:val="18"/>
                <w:szCs w:val="18"/>
                <w:lang w:val="en-GB"/>
              </w:rPr>
            </w:pPr>
            <w:r w:rsidRPr="009E652E">
              <w:rPr>
                <w:rFonts w:eastAsia="Times New Roman" w:cstheme="minorHAnsi"/>
                <w:sz w:val="18"/>
                <w:szCs w:val="18"/>
                <w:lang w:val="en-GB"/>
              </w:rPr>
              <w:t>Insufficient</w:t>
            </w:r>
            <w:r>
              <w:rPr>
                <w:rFonts w:eastAsia="Times New Roman" w:cstheme="minorHAnsi"/>
                <w:sz w:val="18"/>
                <w:szCs w:val="18"/>
                <w:lang w:val="en-GB"/>
              </w:rPr>
              <w:t xml:space="preserve"> number of </w:t>
            </w:r>
            <w:proofErr w:type="spellStart"/>
            <w:r w:rsidRPr="009E652E">
              <w:rPr>
                <w:rFonts w:eastAsia="Times New Roman" w:cstheme="minorHAnsi"/>
                <w:sz w:val="18"/>
                <w:szCs w:val="18"/>
                <w:lang w:val="en-GB"/>
              </w:rPr>
              <w:t>poolable</w:t>
            </w:r>
            <w:proofErr w:type="spellEnd"/>
            <w:r w:rsidRPr="009E652E">
              <w:rPr>
                <w:rFonts w:eastAsia="Times New Roman" w:cstheme="minorHAnsi"/>
                <w:sz w:val="18"/>
                <w:szCs w:val="18"/>
                <w:lang w:val="en-GB"/>
              </w:rPr>
              <w:t xml:space="preserve"> </w:t>
            </w:r>
            <w:proofErr w:type="gramStart"/>
            <w:r w:rsidRPr="009E652E">
              <w:rPr>
                <w:rFonts w:eastAsia="Times New Roman" w:cstheme="minorHAnsi"/>
                <w:sz w:val="18"/>
                <w:szCs w:val="18"/>
                <w:lang w:val="en-GB"/>
              </w:rPr>
              <w:t>effect</w:t>
            </w:r>
            <w:proofErr w:type="gramEnd"/>
            <w:r w:rsidRPr="009E652E">
              <w:rPr>
                <w:rFonts w:eastAsia="Times New Roman" w:cstheme="minorHAnsi"/>
                <w:sz w:val="18"/>
                <w:szCs w:val="18"/>
                <w:lang w:val="en-GB"/>
              </w:rPr>
              <w:t xml:space="preserve"> estimate</w:t>
            </w:r>
            <w:r>
              <w:rPr>
                <w:rFonts w:eastAsia="Times New Roman" w:cstheme="minorHAnsi"/>
                <w:sz w:val="18"/>
                <w:szCs w:val="18"/>
                <w:lang w:val="en-GB"/>
              </w:rPr>
              <w:t>s</w:t>
            </w:r>
            <w:r w:rsidRPr="009E652E">
              <w:rPr>
                <w:rFonts w:eastAsia="Times New Roman" w:cstheme="minorHAnsi"/>
                <w:sz w:val="18"/>
                <w:szCs w:val="18"/>
                <w:lang w:val="en-GB"/>
              </w:rPr>
              <w:t xml:space="preserve"> per analyses</w:t>
            </w:r>
          </w:p>
        </w:tc>
      </w:tr>
      <w:tr w:rsidR="00E03718" w:rsidRPr="001148F7" w14:paraId="4BB3CB24" w14:textId="77777777" w:rsidTr="00E967D4">
        <w:trPr>
          <w:trHeight w:val="679"/>
        </w:trPr>
        <w:tc>
          <w:tcPr>
            <w:tcW w:w="15487" w:type="dxa"/>
            <w:gridSpan w:val="13"/>
            <w:tcBorders>
              <w:top w:val="single" w:sz="4" w:space="0" w:color="auto"/>
              <w:left w:val="nil"/>
              <w:bottom w:val="nil"/>
              <w:right w:val="nil"/>
            </w:tcBorders>
            <w:shd w:val="clear" w:color="auto" w:fill="auto"/>
            <w:hideMark/>
          </w:tcPr>
          <w:p w14:paraId="6B3C5047" w14:textId="77777777" w:rsidR="00E03718" w:rsidRPr="000371EA" w:rsidRDefault="00E03718" w:rsidP="00E967D4">
            <w:pPr>
              <w:spacing w:after="0" w:line="240" w:lineRule="auto"/>
              <w:rPr>
                <w:rFonts w:eastAsia="Times New Roman" w:cstheme="minorHAnsi"/>
                <w:color w:val="000000"/>
                <w:sz w:val="18"/>
                <w:szCs w:val="18"/>
                <w:lang w:val="en-GB"/>
              </w:rPr>
            </w:pPr>
            <w:r>
              <w:rPr>
                <w:rFonts w:eastAsia="Times New Roman" w:cstheme="minorHAnsi"/>
                <w:color w:val="000000"/>
                <w:sz w:val="18"/>
                <w:szCs w:val="18"/>
                <w:lang w:val="en-GB"/>
              </w:rPr>
              <w:t>DBT</w:t>
            </w:r>
            <w:r w:rsidRPr="000371EA">
              <w:rPr>
                <w:rFonts w:eastAsia="Times New Roman" w:cstheme="minorHAnsi"/>
                <w:color w:val="000000"/>
                <w:sz w:val="18"/>
                <w:szCs w:val="18"/>
                <w:lang w:val="en-GB"/>
              </w:rPr>
              <w:t>: Dialectical Behavioural Therapy; DSM: Diagnostic and Statistical Manual of Mental Disorders; E-EPA: ethyl-eicosapentaenoic acid; GAD: Generalised anxiety disorder; OCD: Obsessive-compulsive disorder; PD: Personality disorder; PTSD: Post-traumatic stress disorder</w:t>
            </w:r>
          </w:p>
          <w:p w14:paraId="03E0A8E9" w14:textId="77777777" w:rsidR="00E03718" w:rsidRPr="000371EA" w:rsidRDefault="00E03718" w:rsidP="00E967D4">
            <w:pPr>
              <w:spacing w:after="0" w:line="240" w:lineRule="auto"/>
              <w:rPr>
                <w:rFonts w:eastAsia="Times New Roman" w:cstheme="minorHAnsi"/>
                <w:color w:val="000000"/>
                <w:sz w:val="18"/>
                <w:szCs w:val="18"/>
                <w:lang w:val="en-GB"/>
              </w:rPr>
            </w:pPr>
            <w:r w:rsidRPr="00F44FE5">
              <w:rPr>
                <w:rFonts w:eastAsia="Times New Roman" w:cstheme="minorHAnsi"/>
                <w:color w:val="000000"/>
                <w:sz w:val="18"/>
                <w:szCs w:val="18"/>
                <w:vertAlign w:val="superscript"/>
                <w:lang w:val="en-GB"/>
              </w:rPr>
              <w:t>a</w:t>
            </w:r>
            <w:r>
              <w:rPr>
                <w:rFonts w:eastAsia="Times New Roman" w:cstheme="minorHAnsi"/>
                <w:color w:val="000000"/>
                <w:sz w:val="18"/>
                <w:szCs w:val="18"/>
                <w:vertAlign w:val="superscript"/>
                <w:lang w:val="en-GB"/>
              </w:rPr>
              <w:t xml:space="preserve"> </w:t>
            </w:r>
            <w:r w:rsidRPr="000371EA">
              <w:rPr>
                <w:rFonts w:eastAsia="Times New Roman" w:cstheme="minorHAnsi"/>
                <w:color w:val="000000"/>
                <w:sz w:val="18"/>
                <w:szCs w:val="18"/>
                <w:lang w:val="en-GB"/>
              </w:rPr>
              <w:t xml:space="preserve">Defined comorbidities according to inclusion criteria </w:t>
            </w:r>
            <w:r w:rsidRPr="000371EA">
              <w:rPr>
                <w:rFonts w:eastAsia="Times New Roman" w:cstheme="minorHAnsi"/>
                <w:color w:val="000000"/>
                <w:sz w:val="18"/>
                <w:szCs w:val="18"/>
                <w:lang w:val="en-GB"/>
              </w:rPr>
              <w:br/>
            </w:r>
            <w:proofErr w:type="spellStart"/>
            <w:r w:rsidRPr="00F44FE5">
              <w:rPr>
                <w:rFonts w:eastAsia="Times New Roman" w:cstheme="minorHAnsi"/>
                <w:color w:val="000000"/>
                <w:sz w:val="18"/>
                <w:szCs w:val="18"/>
                <w:vertAlign w:val="superscript"/>
                <w:lang w:val="en-GB"/>
              </w:rPr>
              <w:t>b</w:t>
            </w:r>
            <w:r w:rsidRPr="000371EA">
              <w:rPr>
                <w:rFonts w:eastAsia="Times New Roman" w:cstheme="minorHAnsi"/>
                <w:color w:val="000000"/>
                <w:sz w:val="18"/>
                <w:szCs w:val="18"/>
                <w:lang w:val="en-GB"/>
              </w:rPr>
              <w:t>Trial</w:t>
            </w:r>
            <w:proofErr w:type="spellEnd"/>
            <w:r w:rsidRPr="000371EA">
              <w:rPr>
                <w:rFonts w:eastAsia="Times New Roman" w:cstheme="minorHAnsi"/>
                <w:color w:val="000000"/>
                <w:sz w:val="18"/>
                <w:szCs w:val="18"/>
                <w:lang w:val="en-GB"/>
              </w:rPr>
              <w:t xml:space="preserve"> had 4 arms with an overall sample size of 86. The sample size reported in this table is for the </w:t>
            </w:r>
            <w:proofErr w:type="spellStart"/>
            <w:r w:rsidRPr="000371EA">
              <w:rPr>
                <w:rFonts w:eastAsia="Times New Roman" w:cstheme="minorHAnsi"/>
                <w:color w:val="000000"/>
                <w:sz w:val="18"/>
                <w:szCs w:val="18"/>
                <w:lang w:val="en-GB"/>
              </w:rPr>
              <w:t>fluoxetine+DBT</w:t>
            </w:r>
            <w:proofErr w:type="spellEnd"/>
            <w:r w:rsidRPr="000371EA">
              <w:rPr>
                <w:rFonts w:eastAsia="Times New Roman" w:cstheme="minorHAnsi"/>
                <w:color w:val="000000"/>
                <w:sz w:val="18"/>
                <w:szCs w:val="18"/>
                <w:lang w:val="en-GB"/>
              </w:rPr>
              <w:t xml:space="preserve"> arm and </w:t>
            </w:r>
            <w:proofErr w:type="spellStart"/>
            <w:r w:rsidRPr="000371EA">
              <w:rPr>
                <w:rFonts w:eastAsia="Times New Roman" w:cstheme="minorHAnsi"/>
                <w:color w:val="000000"/>
                <w:sz w:val="18"/>
                <w:szCs w:val="18"/>
                <w:lang w:val="en-GB"/>
              </w:rPr>
              <w:t>Placebo+DBT</w:t>
            </w:r>
            <w:proofErr w:type="spellEnd"/>
            <w:r w:rsidRPr="000371EA">
              <w:rPr>
                <w:rFonts w:eastAsia="Times New Roman" w:cstheme="minorHAnsi"/>
                <w:color w:val="000000"/>
                <w:sz w:val="18"/>
                <w:szCs w:val="18"/>
                <w:lang w:val="en-GB"/>
              </w:rPr>
              <w:t xml:space="preserve"> arm only.</w:t>
            </w:r>
          </w:p>
          <w:p w14:paraId="5CBCA286" w14:textId="77777777" w:rsidR="00E03718" w:rsidRPr="000371EA" w:rsidRDefault="00E03718" w:rsidP="00E967D4">
            <w:pPr>
              <w:spacing w:after="0" w:line="240" w:lineRule="auto"/>
              <w:rPr>
                <w:rFonts w:eastAsia="Times New Roman" w:cstheme="minorHAnsi"/>
                <w:color w:val="000000"/>
                <w:sz w:val="18"/>
                <w:szCs w:val="18"/>
                <w:lang w:val="en-GB"/>
              </w:rPr>
            </w:pPr>
            <w:r w:rsidRPr="00242D5B">
              <w:rPr>
                <w:rFonts w:eastAsia="Times New Roman" w:cstheme="minorHAnsi"/>
                <w:color w:val="000000"/>
                <w:sz w:val="18"/>
                <w:szCs w:val="18"/>
                <w:vertAlign w:val="superscript"/>
                <w:lang w:val="en-GB"/>
              </w:rPr>
              <w:t>¤</w:t>
            </w:r>
            <w:r w:rsidRPr="000371EA">
              <w:rPr>
                <w:rFonts w:eastAsia="Times New Roman" w:cstheme="minorHAnsi"/>
                <w:color w:val="000000"/>
                <w:sz w:val="18"/>
                <w:szCs w:val="18"/>
                <w:lang w:val="en-GB"/>
              </w:rPr>
              <w:t xml:space="preserve"> Major depressive disorder without psychosis was a defined comorbidity for inclusion</w:t>
            </w:r>
          </w:p>
        </w:tc>
      </w:tr>
    </w:tbl>
    <w:p w14:paraId="4B850376" w14:textId="77777777" w:rsidR="00E03718" w:rsidRDefault="00E03718" w:rsidP="00E03718">
      <w:pPr>
        <w:widowControl w:val="0"/>
        <w:autoSpaceDE w:val="0"/>
        <w:autoSpaceDN w:val="0"/>
        <w:adjustRightInd w:val="0"/>
        <w:spacing w:line="240" w:lineRule="auto"/>
        <w:ind w:left="640" w:hanging="640"/>
        <w:rPr>
          <w:rFonts w:cstheme="minorHAnsi"/>
          <w:b/>
          <w:lang w:val="en-GB"/>
        </w:rPr>
      </w:pPr>
    </w:p>
    <w:p w14:paraId="48E2A879" w14:textId="77777777" w:rsidR="00E03718" w:rsidRPr="0063580E" w:rsidRDefault="00E03718" w:rsidP="00E03718">
      <w:pPr>
        <w:widowControl w:val="0"/>
        <w:autoSpaceDE w:val="0"/>
        <w:autoSpaceDN w:val="0"/>
        <w:adjustRightInd w:val="0"/>
        <w:spacing w:line="240" w:lineRule="auto"/>
        <w:ind w:left="640" w:hanging="640"/>
        <w:rPr>
          <w:rFonts w:cstheme="minorHAnsi"/>
          <w:b/>
          <w:lang w:val="en-GB"/>
        </w:rPr>
      </w:pPr>
      <w:r w:rsidRPr="0063580E">
        <w:rPr>
          <w:rFonts w:cstheme="minorHAnsi"/>
          <w:b/>
          <w:lang w:val="en-GB"/>
        </w:rPr>
        <w:t>References</w:t>
      </w:r>
    </w:p>
    <w:p w14:paraId="3A66054C"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63580E">
        <w:rPr>
          <w:rFonts w:cstheme="minorHAnsi"/>
          <w:lang w:val="en-GB"/>
        </w:rPr>
        <w:fldChar w:fldCharType="begin" w:fldLock="1"/>
      </w:r>
      <w:r w:rsidRPr="0063580E">
        <w:rPr>
          <w:rFonts w:cstheme="minorHAnsi"/>
          <w:lang w:val="en-GB"/>
        </w:rPr>
        <w:instrText xml:space="preserve">ADDIN Mendeley Bibliography CSL_BIBLIOGRAPHY </w:instrText>
      </w:r>
      <w:r w:rsidRPr="0063580E">
        <w:rPr>
          <w:rFonts w:cstheme="minorHAnsi"/>
          <w:lang w:val="en-GB"/>
        </w:rPr>
        <w:fldChar w:fldCharType="separate"/>
      </w:r>
      <w:r w:rsidRPr="00C84CFB">
        <w:rPr>
          <w:rFonts w:ascii="Calibri" w:hAnsi="Calibri" w:cs="Calibri"/>
          <w:noProof/>
          <w:szCs w:val="24"/>
          <w:lang w:val="en-US"/>
        </w:rPr>
        <w:t xml:space="preserve">1 </w:t>
      </w:r>
      <w:r w:rsidRPr="00C84CFB">
        <w:rPr>
          <w:rFonts w:ascii="Calibri" w:hAnsi="Calibri" w:cs="Calibri"/>
          <w:noProof/>
          <w:szCs w:val="24"/>
          <w:lang w:val="en-US"/>
        </w:rPr>
        <w:tab/>
        <w:t xml:space="preserve">Amminger GP, Schäfer MR, Papageorgiou K, Klier CM, Cotton SM, Harrigan M SM, </w:t>
      </w:r>
      <w:r w:rsidRPr="00C84CFB">
        <w:rPr>
          <w:rFonts w:ascii="Calibri" w:hAnsi="Calibri" w:cs="Calibri"/>
          <w:i/>
          <w:iCs/>
          <w:noProof/>
          <w:szCs w:val="24"/>
          <w:lang w:val="en-US"/>
        </w:rPr>
        <w:t>et al.</w:t>
      </w:r>
      <w:r w:rsidRPr="00C84CFB">
        <w:rPr>
          <w:rFonts w:ascii="Calibri" w:hAnsi="Calibri" w:cs="Calibri"/>
          <w:noProof/>
          <w:szCs w:val="24"/>
          <w:lang w:val="en-US"/>
        </w:rPr>
        <w:t xml:space="preserve"> Long-chain </w:t>
      </w:r>
      <w:r w:rsidRPr="00B15F9F">
        <w:rPr>
          <w:rFonts w:ascii="Calibri" w:hAnsi="Calibri" w:cs="Calibri"/>
          <w:noProof/>
          <w:szCs w:val="24"/>
        </w:rPr>
        <w:t>ω</w:t>
      </w:r>
      <w:r w:rsidRPr="00C84CFB">
        <w:rPr>
          <w:rFonts w:ascii="Calibri" w:hAnsi="Calibri" w:cs="Calibri"/>
          <w:noProof/>
          <w:szCs w:val="24"/>
          <w:lang w:val="en-US"/>
        </w:rPr>
        <w:t xml:space="preserve">-3 fatty acids for indicated prevention of psychotic disorders: A randomized, placebo-controlled trial. </w:t>
      </w:r>
      <w:r w:rsidRPr="00C84CFB">
        <w:rPr>
          <w:rFonts w:ascii="Calibri" w:hAnsi="Calibri" w:cs="Calibri"/>
          <w:i/>
          <w:iCs/>
          <w:noProof/>
          <w:szCs w:val="24"/>
          <w:lang w:val="en-US"/>
        </w:rPr>
        <w:t>Arch Gen Psychiatry</w:t>
      </w:r>
      <w:r w:rsidRPr="00C84CFB">
        <w:rPr>
          <w:rFonts w:ascii="Calibri" w:hAnsi="Calibri" w:cs="Calibri"/>
          <w:noProof/>
          <w:szCs w:val="24"/>
          <w:lang w:val="en-US"/>
        </w:rPr>
        <w:t xml:space="preserve"> 2010; </w:t>
      </w:r>
      <w:r w:rsidRPr="00C84CFB">
        <w:rPr>
          <w:rFonts w:ascii="Calibri" w:hAnsi="Calibri" w:cs="Calibri"/>
          <w:b/>
          <w:bCs/>
          <w:noProof/>
          <w:szCs w:val="24"/>
          <w:lang w:val="en-US"/>
        </w:rPr>
        <w:t>67</w:t>
      </w:r>
      <w:r w:rsidRPr="00C84CFB">
        <w:rPr>
          <w:rFonts w:ascii="Calibri" w:hAnsi="Calibri" w:cs="Calibri"/>
          <w:noProof/>
          <w:szCs w:val="24"/>
          <w:lang w:val="en-US"/>
        </w:rPr>
        <w:t>: 146–54.</w:t>
      </w:r>
    </w:p>
    <w:p w14:paraId="76E5F831"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2 </w:t>
      </w:r>
      <w:r w:rsidRPr="00C84CFB">
        <w:rPr>
          <w:rFonts w:ascii="Calibri" w:hAnsi="Calibri" w:cs="Calibri"/>
          <w:noProof/>
          <w:szCs w:val="24"/>
          <w:lang w:val="en-US"/>
        </w:rPr>
        <w:tab/>
        <w:t xml:space="preserve">Hallahan B, Hibbeln JR, Davis JM, Garland MR. Omega-3 fatty acid supplementation in patients with recurrent self-harm: Single-centre double-blind randomised controlled trial. </w:t>
      </w:r>
      <w:r w:rsidRPr="00C84CFB">
        <w:rPr>
          <w:rFonts w:ascii="Calibri" w:hAnsi="Calibri" w:cs="Calibri"/>
          <w:i/>
          <w:iCs/>
          <w:noProof/>
          <w:szCs w:val="24"/>
          <w:lang w:val="en-US"/>
        </w:rPr>
        <w:t>Br J Psychiatry</w:t>
      </w:r>
      <w:r w:rsidRPr="00C84CFB">
        <w:rPr>
          <w:rFonts w:ascii="Calibri" w:hAnsi="Calibri" w:cs="Calibri"/>
          <w:noProof/>
          <w:szCs w:val="24"/>
          <w:lang w:val="en-US"/>
        </w:rPr>
        <w:t xml:space="preserve"> 2007; </w:t>
      </w:r>
      <w:r w:rsidRPr="00C84CFB">
        <w:rPr>
          <w:rFonts w:ascii="Calibri" w:hAnsi="Calibri" w:cs="Calibri"/>
          <w:b/>
          <w:bCs/>
          <w:noProof/>
          <w:szCs w:val="24"/>
          <w:lang w:val="en-US"/>
        </w:rPr>
        <w:t>190</w:t>
      </w:r>
      <w:r w:rsidRPr="00C84CFB">
        <w:rPr>
          <w:rFonts w:ascii="Calibri" w:hAnsi="Calibri" w:cs="Calibri"/>
          <w:noProof/>
          <w:szCs w:val="24"/>
          <w:lang w:val="en-US"/>
        </w:rPr>
        <w:t>: 118–22.</w:t>
      </w:r>
    </w:p>
    <w:p w14:paraId="6F6F69DB"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3 </w:t>
      </w:r>
      <w:r w:rsidRPr="00C84CFB">
        <w:rPr>
          <w:rFonts w:ascii="Calibri" w:hAnsi="Calibri" w:cs="Calibri"/>
          <w:noProof/>
          <w:szCs w:val="24"/>
          <w:lang w:val="en-US"/>
        </w:rPr>
        <w:tab/>
        <w:t xml:space="preserve">Maoz H, Grossman-Giron A, Sedoff O, Nitzan U, Kashua H, Yarmishin M, </w:t>
      </w:r>
      <w:r w:rsidRPr="00C84CFB">
        <w:rPr>
          <w:rFonts w:ascii="Calibri" w:hAnsi="Calibri" w:cs="Calibri"/>
          <w:i/>
          <w:iCs/>
          <w:noProof/>
          <w:szCs w:val="24"/>
          <w:lang w:val="en-US"/>
        </w:rPr>
        <w:t>et al.</w:t>
      </w:r>
      <w:r w:rsidRPr="00C84CFB">
        <w:rPr>
          <w:rFonts w:ascii="Calibri" w:hAnsi="Calibri" w:cs="Calibri"/>
          <w:noProof/>
          <w:szCs w:val="24"/>
          <w:lang w:val="en-US"/>
        </w:rPr>
        <w:t xml:space="preserve"> Intranasal oxytocin as an adjunct treatment among patients with severe major depression with and without comorbid borderline personality disorder. </w:t>
      </w:r>
      <w:r w:rsidRPr="00C84CFB">
        <w:rPr>
          <w:rFonts w:ascii="Calibri" w:hAnsi="Calibri" w:cs="Calibri"/>
          <w:i/>
          <w:iCs/>
          <w:noProof/>
          <w:szCs w:val="24"/>
          <w:lang w:val="en-US"/>
        </w:rPr>
        <w:t>J Affect Disord</w:t>
      </w:r>
      <w:r w:rsidRPr="00C84CFB">
        <w:rPr>
          <w:rFonts w:ascii="Calibri" w:hAnsi="Calibri" w:cs="Calibri"/>
          <w:noProof/>
          <w:szCs w:val="24"/>
          <w:lang w:val="en-US"/>
        </w:rPr>
        <w:t xml:space="preserve"> 2024; </w:t>
      </w:r>
      <w:r w:rsidRPr="00C84CFB">
        <w:rPr>
          <w:rFonts w:ascii="Calibri" w:hAnsi="Calibri" w:cs="Calibri"/>
          <w:b/>
          <w:bCs/>
          <w:noProof/>
          <w:szCs w:val="24"/>
          <w:lang w:val="en-US"/>
        </w:rPr>
        <w:t>347</w:t>
      </w:r>
      <w:r w:rsidRPr="00C84CFB">
        <w:rPr>
          <w:rFonts w:ascii="Calibri" w:hAnsi="Calibri" w:cs="Calibri"/>
          <w:noProof/>
          <w:szCs w:val="24"/>
          <w:lang w:val="en-US"/>
        </w:rPr>
        <w:t>: 39–44.</w:t>
      </w:r>
    </w:p>
    <w:p w14:paraId="203CF2B8"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4 </w:t>
      </w:r>
      <w:r w:rsidRPr="00C84CFB">
        <w:rPr>
          <w:rFonts w:ascii="Calibri" w:hAnsi="Calibri" w:cs="Calibri"/>
          <w:noProof/>
          <w:szCs w:val="24"/>
          <w:lang w:val="en-US"/>
        </w:rPr>
        <w:tab/>
        <w:t xml:space="preserve">Markovitz P. Pharmacotherapy of impulsivity, aggression, and related disorders. In </w:t>
      </w:r>
      <w:r w:rsidRPr="00C84CFB">
        <w:rPr>
          <w:rFonts w:ascii="Calibri" w:hAnsi="Calibri" w:cs="Calibri"/>
          <w:i/>
          <w:iCs/>
          <w:noProof/>
          <w:szCs w:val="24"/>
          <w:lang w:val="en-US"/>
        </w:rPr>
        <w:t>Impulsivity and aggression</w:t>
      </w:r>
      <w:r w:rsidRPr="00C84CFB">
        <w:rPr>
          <w:rFonts w:ascii="Calibri" w:hAnsi="Calibri" w:cs="Calibri"/>
          <w:noProof/>
          <w:szCs w:val="24"/>
          <w:lang w:val="en-US"/>
        </w:rPr>
        <w:t xml:space="preserve"> (ed SDJ Hollander E ): 263–87. Wiley, 1995.</w:t>
      </w:r>
    </w:p>
    <w:p w14:paraId="5D382F92"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5 </w:t>
      </w:r>
      <w:r w:rsidRPr="00C84CFB">
        <w:rPr>
          <w:rFonts w:ascii="Calibri" w:hAnsi="Calibri" w:cs="Calibri"/>
          <w:noProof/>
          <w:szCs w:val="24"/>
          <w:lang w:val="en-US"/>
        </w:rPr>
        <w:tab/>
        <w:t xml:space="preserve">Moen R, Freitag M, Miller M, Lee S, Romine A, Song S. Efficacy of extended-release divalproex combined with ‘condensed’ dialectical behavior therapy for individuals with borderline personality disorder. </w:t>
      </w:r>
      <w:r w:rsidRPr="00C84CFB">
        <w:rPr>
          <w:rFonts w:ascii="Calibri" w:hAnsi="Calibri" w:cs="Calibri"/>
          <w:i/>
          <w:iCs/>
          <w:noProof/>
          <w:szCs w:val="24"/>
          <w:lang w:val="en-US"/>
        </w:rPr>
        <w:t>Ann Clin Psychiatry</w:t>
      </w:r>
      <w:r w:rsidRPr="00C84CFB">
        <w:rPr>
          <w:rFonts w:ascii="Calibri" w:hAnsi="Calibri" w:cs="Calibri"/>
          <w:noProof/>
          <w:szCs w:val="24"/>
          <w:lang w:val="en-US"/>
        </w:rPr>
        <w:t xml:space="preserve"> 2012; </w:t>
      </w:r>
      <w:r w:rsidRPr="00C84CFB">
        <w:rPr>
          <w:rFonts w:ascii="Calibri" w:hAnsi="Calibri" w:cs="Calibri"/>
          <w:b/>
          <w:bCs/>
          <w:noProof/>
          <w:szCs w:val="24"/>
          <w:lang w:val="en-US"/>
        </w:rPr>
        <w:t>24</w:t>
      </w:r>
      <w:r w:rsidRPr="00C84CFB">
        <w:rPr>
          <w:rFonts w:ascii="Calibri" w:hAnsi="Calibri" w:cs="Calibri"/>
          <w:noProof/>
          <w:szCs w:val="24"/>
          <w:lang w:val="en-US"/>
        </w:rPr>
        <w:t>: 255–60.</w:t>
      </w:r>
    </w:p>
    <w:p w14:paraId="4F85CCC1"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6 </w:t>
      </w:r>
      <w:r w:rsidRPr="00C84CFB">
        <w:rPr>
          <w:rFonts w:ascii="Calibri" w:hAnsi="Calibri" w:cs="Calibri"/>
          <w:noProof/>
          <w:szCs w:val="24"/>
          <w:lang w:val="en-US"/>
        </w:rPr>
        <w:tab/>
        <w:t xml:space="preserve">Montgomery SA, Montgomery D. Pharmacological prevention of suicidal behaviour. </w:t>
      </w:r>
      <w:r w:rsidRPr="00C84CFB">
        <w:rPr>
          <w:rFonts w:ascii="Calibri" w:hAnsi="Calibri" w:cs="Calibri"/>
          <w:i/>
          <w:iCs/>
          <w:noProof/>
          <w:szCs w:val="24"/>
          <w:lang w:val="en-US"/>
        </w:rPr>
        <w:t>J Affect Disord</w:t>
      </w:r>
      <w:r w:rsidRPr="00C84CFB">
        <w:rPr>
          <w:rFonts w:ascii="Calibri" w:hAnsi="Calibri" w:cs="Calibri"/>
          <w:noProof/>
          <w:szCs w:val="24"/>
          <w:lang w:val="en-US"/>
        </w:rPr>
        <w:t xml:space="preserve"> 1982; </w:t>
      </w:r>
      <w:r w:rsidRPr="00C84CFB">
        <w:rPr>
          <w:rFonts w:ascii="Calibri" w:hAnsi="Calibri" w:cs="Calibri"/>
          <w:b/>
          <w:bCs/>
          <w:noProof/>
          <w:szCs w:val="24"/>
          <w:lang w:val="en-US"/>
        </w:rPr>
        <w:t>4</w:t>
      </w:r>
      <w:r w:rsidRPr="00C84CFB">
        <w:rPr>
          <w:rFonts w:ascii="Calibri" w:hAnsi="Calibri" w:cs="Calibri"/>
          <w:noProof/>
          <w:szCs w:val="24"/>
          <w:lang w:val="en-US"/>
        </w:rPr>
        <w:t>: 291–8.</w:t>
      </w:r>
    </w:p>
    <w:p w14:paraId="5B0CE459"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7 </w:t>
      </w:r>
      <w:r w:rsidRPr="00C84CFB">
        <w:rPr>
          <w:rFonts w:ascii="Calibri" w:hAnsi="Calibri" w:cs="Calibri"/>
          <w:noProof/>
          <w:szCs w:val="24"/>
          <w:lang w:val="en-US"/>
        </w:rPr>
        <w:tab/>
        <w:t xml:space="preserve">NCT00533117. Treating Suicidal Behavior and Self-Mutilation in People With Borderline Personality Disorder. </w:t>
      </w:r>
      <w:r w:rsidRPr="00C84CFB">
        <w:rPr>
          <w:rFonts w:ascii="Calibri" w:hAnsi="Calibri" w:cs="Calibri"/>
          <w:i/>
          <w:iCs/>
          <w:noProof/>
          <w:szCs w:val="24"/>
          <w:lang w:val="en-US"/>
        </w:rPr>
        <w:t>https://clinicaltrials.gov/show/NCT00533117</w:t>
      </w:r>
      <w:r w:rsidRPr="00C84CFB">
        <w:rPr>
          <w:rFonts w:ascii="Calibri" w:hAnsi="Calibri" w:cs="Calibri"/>
          <w:noProof/>
          <w:szCs w:val="24"/>
          <w:lang w:val="en-US"/>
        </w:rPr>
        <w:t xml:space="preserve"> 2007. (clinicaltrials.gov/ct2/show/results/NCT00533117?sect=X043716&amp;amp;view=results#part).</w:t>
      </w:r>
    </w:p>
    <w:p w14:paraId="18A11B2D" w14:textId="77777777" w:rsidR="00E03718" w:rsidRPr="00B15F9F" w:rsidRDefault="00E03718" w:rsidP="00E03718">
      <w:pPr>
        <w:widowControl w:val="0"/>
        <w:autoSpaceDE w:val="0"/>
        <w:autoSpaceDN w:val="0"/>
        <w:adjustRightInd w:val="0"/>
        <w:spacing w:line="240" w:lineRule="auto"/>
        <w:ind w:left="640" w:hanging="640"/>
        <w:rPr>
          <w:rFonts w:ascii="Calibri" w:hAnsi="Calibri" w:cs="Calibri"/>
          <w:noProof/>
          <w:szCs w:val="24"/>
        </w:rPr>
      </w:pPr>
      <w:r w:rsidRPr="00C84CFB">
        <w:rPr>
          <w:rFonts w:ascii="Calibri" w:hAnsi="Calibri" w:cs="Calibri"/>
          <w:noProof/>
          <w:szCs w:val="24"/>
          <w:lang w:val="en-US"/>
        </w:rPr>
        <w:t xml:space="preserve">8 </w:t>
      </w:r>
      <w:r w:rsidRPr="00C84CFB">
        <w:rPr>
          <w:rFonts w:ascii="Calibri" w:hAnsi="Calibri" w:cs="Calibri"/>
          <w:noProof/>
          <w:szCs w:val="24"/>
          <w:lang w:val="en-US"/>
        </w:rPr>
        <w:tab/>
        <w:t xml:space="preserve">Boehringer Ingelheim. A Study to Test Different Doses of BI 1358894 and Find Out Whether They Reduce Symptoms in People With Borderline Personality Disorder. clinicaltrials.gov. 2024. </w:t>
      </w:r>
      <w:r w:rsidRPr="00B15F9F">
        <w:rPr>
          <w:rFonts w:ascii="Calibri" w:hAnsi="Calibri" w:cs="Calibri"/>
          <w:noProof/>
          <w:szCs w:val="24"/>
        </w:rPr>
        <w:t>(https://clinicaltrials.gov/study/NCT04566601?a=14).</w:t>
      </w:r>
    </w:p>
    <w:p w14:paraId="779C55F3" w14:textId="77777777" w:rsidR="00E03718" w:rsidRPr="00B15F9F" w:rsidRDefault="00E03718" w:rsidP="00E03718">
      <w:pPr>
        <w:widowControl w:val="0"/>
        <w:autoSpaceDE w:val="0"/>
        <w:autoSpaceDN w:val="0"/>
        <w:adjustRightInd w:val="0"/>
        <w:spacing w:line="240" w:lineRule="auto"/>
        <w:ind w:left="640" w:hanging="640"/>
        <w:rPr>
          <w:rFonts w:ascii="Calibri" w:hAnsi="Calibri" w:cs="Calibri"/>
          <w:noProof/>
          <w:szCs w:val="24"/>
        </w:rPr>
      </w:pPr>
      <w:r w:rsidRPr="00B15F9F">
        <w:rPr>
          <w:rFonts w:ascii="Calibri" w:hAnsi="Calibri" w:cs="Calibri"/>
          <w:noProof/>
          <w:szCs w:val="24"/>
        </w:rPr>
        <w:t xml:space="preserve">9 </w:t>
      </w:r>
      <w:r w:rsidRPr="00B15F9F">
        <w:rPr>
          <w:rFonts w:ascii="Calibri" w:hAnsi="Calibri" w:cs="Calibri"/>
          <w:noProof/>
          <w:szCs w:val="24"/>
        </w:rPr>
        <w:tab/>
        <w:t xml:space="preserve">Nickel MK, Nickel C, Mitterlehner FO, Tritt K, Lahmann C, Leiberich PK, </w:t>
      </w:r>
      <w:r w:rsidRPr="00B15F9F">
        <w:rPr>
          <w:rFonts w:ascii="Calibri" w:hAnsi="Calibri" w:cs="Calibri"/>
          <w:i/>
          <w:iCs/>
          <w:noProof/>
          <w:szCs w:val="24"/>
        </w:rPr>
        <w:t>et al.</w:t>
      </w:r>
      <w:r w:rsidRPr="00B15F9F">
        <w:rPr>
          <w:rFonts w:ascii="Calibri" w:hAnsi="Calibri" w:cs="Calibri"/>
          <w:noProof/>
          <w:szCs w:val="24"/>
        </w:rPr>
        <w:t xml:space="preserve"> </w:t>
      </w:r>
      <w:r w:rsidRPr="00C84CFB">
        <w:rPr>
          <w:rFonts w:ascii="Calibri" w:hAnsi="Calibri" w:cs="Calibri"/>
          <w:noProof/>
          <w:szCs w:val="24"/>
          <w:lang w:val="en-US"/>
        </w:rPr>
        <w:t xml:space="preserve">Topiramate treatment of aggression in female borderline personality disorder patients: A double-blind, placebo-controlled study. </w:t>
      </w:r>
      <w:r w:rsidRPr="00B15F9F">
        <w:rPr>
          <w:rFonts w:ascii="Calibri" w:hAnsi="Calibri" w:cs="Calibri"/>
          <w:i/>
          <w:iCs/>
          <w:noProof/>
          <w:szCs w:val="24"/>
        </w:rPr>
        <w:t>J Clin Psychiatry</w:t>
      </w:r>
      <w:r w:rsidRPr="00B15F9F">
        <w:rPr>
          <w:rFonts w:ascii="Calibri" w:hAnsi="Calibri" w:cs="Calibri"/>
          <w:noProof/>
          <w:szCs w:val="24"/>
        </w:rPr>
        <w:t xml:space="preserve"> 2004; </w:t>
      </w:r>
      <w:r w:rsidRPr="00B15F9F">
        <w:rPr>
          <w:rFonts w:ascii="Calibri" w:hAnsi="Calibri" w:cs="Calibri"/>
          <w:b/>
          <w:bCs/>
          <w:noProof/>
          <w:szCs w:val="24"/>
        </w:rPr>
        <w:t>65</w:t>
      </w:r>
      <w:r w:rsidRPr="00B15F9F">
        <w:rPr>
          <w:rFonts w:ascii="Calibri" w:hAnsi="Calibri" w:cs="Calibri"/>
          <w:noProof/>
          <w:szCs w:val="24"/>
        </w:rPr>
        <w:t>: 1515–9.</w:t>
      </w:r>
    </w:p>
    <w:p w14:paraId="439A4BDB"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B15F9F">
        <w:rPr>
          <w:rFonts w:ascii="Calibri" w:hAnsi="Calibri" w:cs="Calibri"/>
          <w:noProof/>
          <w:szCs w:val="24"/>
        </w:rPr>
        <w:t xml:space="preserve">10 </w:t>
      </w:r>
      <w:r w:rsidRPr="00B15F9F">
        <w:rPr>
          <w:rFonts w:ascii="Calibri" w:hAnsi="Calibri" w:cs="Calibri"/>
          <w:noProof/>
          <w:szCs w:val="24"/>
        </w:rPr>
        <w:tab/>
        <w:t xml:space="preserve">Nickel MK, Nickel C, Kaplan P, Lahmann C, Mühlbacher M, Tritt K, </w:t>
      </w:r>
      <w:r w:rsidRPr="00B15F9F">
        <w:rPr>
          <w:rFonts w:ascii="Calibri" w:hAnsi="Calibri" w:cs="Calibri"/>
          <w:i/>
          <w:iCs/>
          <w:noProof/>
          <w:szCs w:val="24"/>
        </w:rPr>
        <w:t>et al.</w:t>
      </w:r>
      <w:r w:rsidRPr="00B15F9F">
        <w:rPr>
          <w:rFonts w:ascii="Calibri" w:hAnsi="Calibri" w:cs="Calibri"/>
          <w:noProof/>
          <w:szCs w:val="24"/>
        </w:rPr>
        <w:t xml:space="preserve"> </w:t>
      </w:r>
      <w:r w:rsidRPr="00C84CFB">
        <w:rPr>
          <w:rFonts w:ascii="Calibri" w:hAnsi="Calibri" w:cs="Calibri"/>
          <w:noProof/>
          <w:szCs w:val="24"/>
          <w:lang w:val="en-US"/>
        </w:rPr>
        <w:t xml:space="preserve">Treatment of aggression with topiramate in male borderline patients: A double-blind, placebo-controlled study. </w:t>
      </w:r>
      <w:r w:rsidRPr="00C84CFB">
        <w:rPr>
          <w:rFonts w:ascii="Calibri" w:hAnsi="Calibri" w:cs="Calibri"/>
          <w:i/>
          <w:iCs/>
          <w:noProof/>
          <w:szCs w:val="24"/>
          <w:lang w:val="en-US"/>
        </w:rPr>
        <w:t>Biol Psychiatry</w:t>
      </w:r>
      <w:r w:rsidRPr="00C84CFB">
        <w:rPr>
          <w:rFonts w:ascii="Calibri" w:hAnsi="Calibri" w:cs="Calibri"/>
          <w:noProof/>
          <w:szCs w:val="24"/>
          <w:lang w:val="en-US"/>
        </w:rPr>
        <w:t xml:space="preserve"> 2005; </w:t>
      </w:r>
      <w:r w:rsidRPr="00C84CFB">
        <w:rPr>
          <w:rFonts w:ascii="Calibri" w:hAnsi="Calibri" w:cs="Calibri"/>
          <w:b/>
          <w:bCs/>
          <w:noProof/>
          <w:szCs w:val="24"/>
          <w:lang w:val="en-US"/>
        </w:rPr>
        <w:t>57</w:t>
      </w:r>
      <w:r w:rsidRPr="00C84CFB">
        <w:rPr>
          <w:rFonts w:ascii="Calibri" w:hAnsi="Calibri" w:cs="Calibri"/>
          <w:noProof/>
          <w:szCs w:val="24"/>
          <w:lang w:val="en-US"/>
        </w:rPr>
        <w:t>: 495–9.</w:t>
      </w:r>
    </w:p>
    <w:p w14:paraId="115CDEB6" w14:textId="77777777" w:rsidR="00E03718" w:rsidRPr="00B15F9F" w:rsidRDefault="00E03718" w:rsidP="00E03718">
      <w:pPr>
        <w:widowControl w:val="0"/>
        <w:autoSpaceDE w:val="0"/>
        <w:autoSpaceDN w:val="0"/>
        <w:adjustRightInd w:val="0"/>
        <w:spacing w:line="240" w:lineRule="auto"/>
        <w:ind w:left="640" w:hanging="640"/>
        <w:rPr>
          <w:rFonts w:ascii="Calibri" w:hAnsi="Calibri" w:cs="Calibri"/>
          <w:noProof/>
          <w:szCs w:val="24"/>
        </w:rPr>
      </w:pPr>
      <w:r w:rsidRPr="00C84CFB">
        <w:rPr>
          <w:rFonts w:ascii="Calibri" w:hAnsi="Calibri" w:cs="Calibri"/>
          <w:noProof/>
          <w:szCs w:val="24"/>
          <w:lang w:val="en-US"/>
        </w:rPr>
        <w:lastRenderedPageBreak/>
        <w:t xml:space="preserve">11 </w:t>
      </w:r>
      <w:r w:rsidRPr="00C84CFB">
        <w:rPr>
          <w:rFonts w:ascii="Calibri" w:hAnsi="Calibri" w:cs="Calibri"/>
          <w:noProof/>
          <w:szCs w:val="24"/>
          <w:lang w:val="en-US"/>
        </w:rPr>
        <w:tab/>
        <w:t xml:space="preserve">Kulkarni J, Thomas N, Hudaib AR, Gavrilidis E, Grigg J, Tan R, </w:t>
      </w:r>
      <w:r w:rsidRPr="00C84CFB">
        <w:rPr>
          <w:rFonts w:ascii="Calibri" w:hAnsi="Calibri" w:cs="Calibri"/>
          <w:i/>
          <w:iCs/>
          <w:noProof/>
          <w:szCs w:val="24"/>
          <w:lang w:val="en-US"/>
        </w:rPr>
        <w:t>et al.</w:t>
      </w:r>
      <w:r w:rsidRPr="00C84CFB">
        <w:rPr>
          <w:rFonts w:ascii="Calibri" w:hAnsi="Calibri" w:cs="Calibri"/>
          <w:noProof/>
          <w:szCs w:val="24"/>
          <w:lang w:val="en-US"/>
        </w:rPr>
        <w:t xml:space="preserve"> Effect of the glutamate NMDA receptor antagonist memantine as adjunctive treatment in borderline personality disorder: an exploratory, randomised, double-blind, placebo-controlled trial. </w:t>
      </w:r>
      <w:r w:rsidRPr="00B15F9F">
        <w:rPr>
          <w:rFonts w:ascii="Calibri" w:hAnsi="Calibri" w:cs="Calibri"/>
          <w:i/>
          <w:iCs/>
          <w:noProof/>
          <w:szCs w:val="24"/>
        </w:rPr>
        <w:t>Cent Nerv Syst Drugs</w:t>
      </w:r>
      <w:r w:rsidRPr="00B15F9F">
        <w:rPr>
          <w:rFonts w:ascii="Calibri" w:hAnsi="Calibri" w:cs="Calibri"/>
          <w:noProof/>
          <w:szCs w:val="24"/>
        </w:rPr>
        <w:t xml:space="preserve"> 2018; </w:t>
      </w:r>
      <w:r w:rsidRPr="00B15F9F">
        <w:rPr>
          <w:rFonts w:ascii="Calibri" w:hAnsi="Calibri" w:cs="Calibri"/>
          <w:b/>
          <w:bCs/>
          <w:noProof/>
          <w:szCs w:val="24"/>
        </w:rPr>
        <w:t>32</w:t>
      </w:r>
      <w:r w:rsidRPr="00B15F9F">
        <w:rPr>
          <w:rFonts w:ascii="Calibri" w:hAnsi="Calibri" w:cs="Calibri"/>
          <w:noProof/>
          <w:szCs w:val="24"/>
        </w:rPr>
        <w:t>: 179–87.</w:t>
      </w:r>
    </w:p>
    <w:p w14:paraId="32D8B0E7"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B15F9F">
        <w:rPr>
          <w:rFonts w:ascii="Calibri" w:hAnsi="Calibri" w:cs="Calibri"/>
          <w:noProof/>
          <w:szCs w:val="24"/>
        </w:rPr>
        <w:t xml:space="preserve">12 </w:t>
      </w:r>
      <w:r w:rsidRPr="00B15F9F">
        <w:rPr>
          <w:rFonts w:ascii="Calibri" w:hAnsi="Calibri" w:cs="Calibri"/>
          <w:noProof/>
          <w:szCs w:val="24"/>
        </w:rPr>
        <w:tab/>
        <w:t xml:space="preserve">Reich DB, Zanarini MC, Bieri KA. </w:t>
      </w:r>
      <w:r w:rsidRPr="00C84CFB">
        <w:rPr>
          <w:rFonts w:ascii="Calibri" w:hAnsi="Calibri" w:cs="Calibri"/>
          <w:noProof/>
          <w:szCs w:val="24"/>
          <w:lang w:val="en-US"/>
        </w:rPr>
        <w:t xml:space="preserve">A preliminary study of lamotrigine in the treatment of affective instability in borderline personality disorder. </w:t>
      </w:r>
      <w:r w:rsidRPr="00C84CFB">
        <w:rPr>
          <w:rFonts w:ascii="Calibri" w:hAnsi="Calibri" w:cs="Calibri"/>
          <w:i/>
          <w:iCs/>
          <w:noProof/>
          <w:szCs w:val="24"/>
          <w:lang w:val="en-US"/>
        </w:rPr>
        <w:t>Int Clin Psychopharmacol</w:t>
      </w:r>
      <w:r w:rsidRPr="00C84CFB">
        <w:rPr>
          <w:rFonts w:ascii="Calibri" w:hAnsi="Calibri" w:cs="Calibri"/>
          <w:noProof/>
          <w:szCs w:val="24"/>
          <w:lang w:val="en-US"/>
        </w:rPr>
        <w:t xml:space="preserve"> 2009; </w:t>
      </w:r>
      <w:r w:rsidRPr="00C84CFB">
        <w:rPr>
          <w:rFonts w:ascii="Calibri" w:hAnsi="Calibri" w:cs="Calibri"/>
          <w:b/>
          <w:bCs/>
          <w:noProof/>
          <w:szCs w:val="24"/>
          <w:lang w:val="en-US"/>
        </w:rPr>
        <w:t>24</w:t>
      </w:r>
      <w:r w:rsidRPr="00C84CFB">
        <w:rPr>
          <w:rFonts w:ascii="Calibri" w:hAnsi="Calibri" w:cs="Calibri"/>
          <w:noProof/>
          <w:szCs w:val="24"/>
          <w:lang w:val="en-US"/>
        </w:rPr>
        <w:t>: 270–5.</w:t>
      </w:r>
    </w:p>
    <w:p w14:paraId="3E075E04" w14:textId="77777777" w:rsidR="00E03718" w:rsidRPr="00B15F9F" w:rsidRDefault="00E03718" w:rsidP="00E03718">
      <w:pPr>
        <w:widowControl w:val="0"/>
        <w:autoSpaceDE w:val="0"/>
        <w:autoSpaceDN w:val="0"/>
        <w:adjustRightInd w:val="0"/>
        <w:spacing w:line="240" w:lineRule="auto"/>
        <w:ind w:left="640" w:hanging="640"/>
        <w:rPr>
          <w:rFonts w:ascii="Calibri" w:hAnsi="Calibri" w:cs="Calibri"/>
          <w:noProof/>
          <w:szCs w:val="24"/>
        </w:rPr>
      </w:pPr>
      <w:r w:rsidRPr="00C84CFB">
        <w:rPr>
          <w:rFonts w:ascii="Calibri" w:hAnsi="Calibri" w:cs="Calibri"/>
          <w:noProof/>
          <w:szCs w:val="24"/>
          <w:lang w:val="en-US"/>
        </w:rPr>
        <w:t xml:space="preserve">13 </w:t>
      </w:r>
      <w:r w:rsidRPr="00C84CFB">
        <w:rPr>
          <w:rFonts w:ascii="Calibri" w:hAnsi="Calibri" w:cs="Calibri"/>
          <w:noProof/>
          <w:szCs w:val="24"/>
          <w:lang w:val="en-US"/>
        </w:rPr>
        <w:tab/>
        <w:t xml:space="preserve">Rinne T, Van den Brink W, Wouters L, Van Dyck R. SSRI treatment of borderline personality disorder: A randomized, placebo-controlled clinical trial for female patients with borderline personality disorder. </w:t>
      </w:r>
      <w:r w:rsidRPr="00B15F9F">
        <w:rPr>
          <w:rFonts w:ascii="Calibri" w:hAnsi="Calibri" w:cs="Calibri"/>
          <w:i/>
          <w:iCs/>
          <w:noProof/>
          <w:szCs w:val="24"/>
        </w:rPr>
        <w:t>Am J Psychiatry</w:t>
      </w:r>
      <w:r w:rsidRPr="00B15F9F">
        <w:rPr>
          <w:rFonts w:ascii="Calibri" w:hAnsi="Calibri" w:cs="Calibri"/>
          <w:noProof/>
          <w:szCs w:val="24"/>
        </w:rPr>
        <w:t xml:space="preserve"> 2002; </w:t>
      </w:r>
      <w:r w:rsidRPr="00B15F9F">
        <w:rPr>
          <w:rFonts w:ascii="Calibri" w:hAnsi="Calibri" w:cs="Calibri"/>
          <w:b/>
          <w:bCs/>
          <w:noProof/>
          <w:szCs w:val="24"/>
        </w:rPr>
        <w:t>159</w:t>
      </w:r>
      <w:r w:rsidRPr="00B15F9F">
        <w:rPr>
          <w:rFonts w:ascii="Calibri" w:hAnsi="Calibri" w:cs="Calibri"/>
          <w:noProof/>
          <w:szCs w:val="24"/>
        </w:rPr>
        <w:t>: 2048–54.</w:t>
      </w:r>
    </w:p>
    <w:p w14:paraId="3BAE9FF6"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B15F9F">
        <w:rPr>
          <w:rFonts w:ascii="Calibri" w:hAnsi="Calibri" w:cs="Calibri"/>
          <w:noProof/>
          <w:szCs w:val="24"/>
        </w:rPr>
        <w:t xml:space="preserve">14 </w:t>
      </w:r>
      <w:r w:rsidRPr="00B15F9F">
        <w:rPr>
          <w:rFonts w:ascii="Calibri" w:hAnsi="Calibri" w:cs="Calibri"/>
          <w:noProof/>
          <w:szCs w:val="24"/>
        </w:rPr>
        <w:tab/>
        <w:t xml:space="preserve">Schmahl C, Kleindienst N, Limberger M, Ludäscher P, Mauchnik J, Deibler P, </w:t>
      </w:r>
      <w:r w:rsidRPr="00B15F9F">
        <w:rPr>
          <w:rFonts w:ascii="Calibri" w:hAnsi="Calibri" w:cs="Calibri"/>
          <w:i/>
          <w:iCs/>
          <w:noProof/>
          <w:szCs w:val="24"/>
        </w:rPr>
        <w:t>et al.</w:t>
      </w:r>
      <w:r w:rsidRPr="00B15F9F">
        <w:rPr>
          <w:rFonts w:ascii="Calibri" w:hAnsi="Calibri" w:cs="Calibri"/>
          <w:noProof/>
          <w:szCs w:val="24"/>
        </w:rPr>
        <w:t xml:space="preserve"> </w:t>
      </w:r>
      <w:r w:rsidRPr="00C84CFB">
        <w:rPr>
          <w:rFonts w:ascii="Calibri" w:hAnsi="Calibri" w:cs="Calibri"/>
          <w:noProof/>
          <w:szCs w:val="24"/>
          <w:lang w:val="en-US"/>
        </w:rPr>
        <w:t xml:space="preserve">Evaluation of naltrexone for dissociative symptoms in borderline personality disorder. </w:t>
      </w:r>
      <w:r w:rsidRPr="00C84CFB">
        <w:rPr>
          <w:rFonts w:ascii="Calibri" w:hAnsi="Calibri" w:cs="Calibri"/>
          <w:i/>
          <w:iCs/>
          <w:noProof/>
          <w:szCs w:val="24"/>
          <w:lang w:val="en-US"/>
        </w:rPr>
        <w:t>Int Clin Psychopharmacol</w:t>
      </w:r>
      <w:r w:rsidRPr="00C84CFB">
        <w:rPr>
          <w:rFonts w:ascii="Calibri" w:hAnsi="Calibri" w:cs="Calibri"/>
          <w:noProof/>
          <w:szCs w:val="24"/>
          <w:lang w:val="en-US"/>
        </w:rPr>
        <w:t xml:space="preserve"> 2012; </w:t>
      </w:r>
      <w:r w:rsidRPr="00C84CFB">
        <w:rPr>
          <w:rFonts w:ascii="Calibri" w:hAnsi="Calibri" w:cs="Calibri"/>
          <w:b/>
          <w:bCs/>
          <w:noProof/>
          <w:szCs w:val="24"/>
          <w:lang w:val="en-US"/>
        </w:rPr>
        <w:t>27</w:t>
      </w:r>
      <w:r w:rsidRPr="00C84CFB">
        <w:rPr>
          <w:rFonts w:ascii="Calibri" w:hAnsi="Calibri" w:cs="Calibri"/>
          <w:noProof/>
          <w:szCs w:val="24"/>
          <w:lang w:val="en-US"/>
        </w:rPr>
        <w:t>: 61–8.</w:t>
      </w:r>
    </w:p>
    <w:p w14:paraId="353B7869"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15 </w:t>
      </w:r>
      <w:r w:rsidRPr="00C84CFB">
        <w:rPr>
          <w:rFonts w:ascii="Calibri" w:hAnsi="Calibri" w:cs="Calibri"/>
          <w:noProof/>
          <w:szCs w:val="24"/>
          <w:lang w:val="en-US"/>
        </w:rPr>
        <w:tab/>
        <w:t xml:space="preserve">Tritt K, Nickel C, Lahmann C, Leiberich PK, Rother WK, Loew TH, </w:t>
      </w:r>
      <w:r w:rsidRPr="00C84CFB">
        <w:rPr>
          <w:rFonts w:ascii="Calibri" w:hAnsi="Calibri" w:cs="Calibri"/>
          <w:i/>
          <w:iCs/>
          <w:noProof/>
          <w:szCs w:val="24"/>
          <w:lang w:val="en-US"/>
        </w:rPr>
        <w:t>et al.</w:t>
      </w:r>
      <w:r w:rsidRPr="00C84CFB">
        <w:rPr>
          <w:rFonts w:ascii="Calibri" w:hAnsi="Calibri" w:cs="Calibri"/>
          <w:noProof/>
          <w:szCs w:val="24"/>
          <w:lang w:val="en-US"/>
        </w:rPr>
        <w:t xml:space="preserve"> Lamotrigine treatment of aggression in female borderline-patients: A randomized, double-blind, placebo-controlled study. </w:t>
      </w:r>
      <w:r w:rsidRPr="00C84CFB">
        <w:rPr>
          <w:rFonts w:ascii="Calibri" w:hAnsi="Calibri" w:cs="Calibri"/>
          <w:i/>
          <w:iCs/>
          <w:noProof/>
          <w:szCs w:val="24"/>
          <w:lang w:val="en-US"/>
        </w:rPr>
        <w:t>J Psychopharmacol</w:t>
      </w:r>
      <w:r w:rsidRPr="00C84CFB">
        <w:rPr>
          <w:rFonts w:ascii="Calibri" w:hAnsi="Calibri" w:cs="Calibri"/>
          <w:noProof/>
          <w:szCs w:val="24"/>
          <w:lang w:val="en-US"/>
        </w:rPr>
        <w:t xml:space="preserve"> 2005; </w:t>
      </w:r>
      <w:r w:rsidRPr="00C84CFB">
        <w:rPr>
          <w:rFonts w:ascii="Calibri" w:hAnsi="Calibri" w:cs="Calibri"/>
          <w:b/>
          <w:bCs/>
          <w:noProof/>
          <w:szCs w:val="24"/>
          <w:lang w:val="en-US"/>
        </w:rPr>
        <w:t>19</w:t>
      </w:r>
      <w:r w:rsidRPr="00C84CFB">
        <w:rPr>
          <w:rFonts w:ascii="Calibri" w:hAnsi="Calibri" w:cs="Calibri"/>
          <w:noProof/>
          <w:szCs w:val="24"/>
          <w:lang w:val="en-US"/>
        </w:rPr>
        <w:t>: 287–91.</w:t>
      </w:r>
    </w:p>
    <w:p w14:paraId="45871808"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szCs w:val="24"/>
          <w:lang w:val="en-US"/>
        </w:rPr>
      </w:pPr>
      <w:r w:rsidRPr="00C84CFB">
        <w:rPr>
          <w:rFonts w:ascii="Calibri" w:hAnsi="Calibri" w:cs="Calibri"/>
          <w:noProof/>
          <w:szCs w:val="24"/>
          <w:lang w:val="en-US"/>
        </w:rPr>
        <w:t xml:space="preserve">16 </w:t>
      </w:r>
      <w:r w:rsidRPr="00C84CFB">
        <w:rPr>
          <w:rFonts w:ascii="Calibri" w:hAnsi="Calibri" w:cs="Calibri"/>
          <w:noProof/>
          <w:szCs w:val="24"/>
          <w:lang w:val="en-US"/>
        </w:rPr>
        <w:tab/>
        <w:t xml:space="preserve">Zanarini MC, Frankenburg FR, Parachini EA. A preliminary, randomized trial of fluoxetine, olanzapine, and the olanzapine-fluoxetine combination in women with borderline personality disorder. </w:t>
      </w:r>
      <w:r w:rsidRPr="00C84CFB">
        <w:rPr>
          <w:rFonts w:ascii="Calibri" w:hAnsi="Calibri" w:cs="Calibri"/>
          <w:i/>
          <w:iCs/>
          <w:noProof/>
          <w:szCs w:val="24"/>
          <w:lang w:val="en-US"/>
        </w:rPr>
        <w:t>J Clin Psychiatry</w:t>
      </w:r>
      <w:r w:rsidRPr="00C84CFB">
        <w:rPr>
          <w:rFonts w:ascii="Calibri" w:hAnsi="Calibri" w:cs="Calibri"/>
          <w:noProof/>
          <w:szCs w:val="24"/>
          <w:lang w:val="en-US"/>
        </w:rPr>
        <w:t xml:space="preserve"> 2004; </w:t>
      </w:r>
      <w:r w:rsidRPr="00C84CFB">
        <w:rPr>
          <w:rFonts w:ascii="Calibri" w:hAnsi="Calibri" w:cs="Calibri"/>
          <w:b/>
          <w:bCs/>
          <w:noProof/>
          <w:szCs w:val="24"/>
          <w:lang w:val="en-US"/>
        </w:rPr>
        <w:t>65</w:t>
      </w:r>
      <w:r w:rsidRPr="00C84CFB">
        <w:rPr>
          <w:rFonts w:ascii="Calibri" w:hAnsi="Calibri" w:cs="Calibri"/>
          <w:noProof/>
          <w:szCs w:val="24"/>
          <w:lang w:val="en-US"/>
        </w:rPr>
        <w:t>: 903–7.</w:t>
      </w:r>
    </w:p>
    <w:p w14:paraId="6AB1B41C" w14:textId="77777777" w:rsidR="00E03718" w:rsidRPr="00C84CFB" w:rsidRDefault="00E03718" w:rsidP="00E03718">
      <w:pPr>
        <w:widowControl w:val="0"/>
        <w:autoSpaceDE w:val="0"/>
        <w:autoSpaceDN w:val="0"/>
        <w:adjustRightInd w:val="0"/>
        <w:spacing w:line="240" w:lineRule="auto"/>
        <w:ind w:left="640" w:hanging="640"/>
        <w:rPr>
          <w:rFonts w:ascii="Calibri" w:hAnsi="Calibri" w:cs="Calibri"/>
          <w:noProof/>
          <w:lang w:val="en-US"/>
        </w:rPr>
      </w:pPr>
      <w:r w:rsidRPr="00C84CFB">
        <w:rPr>
          <w:rFonts w:ascii="Calibri" w:hAnsi="Calibri" w:cs="Calibri"/>
          <w:noProof/>
          <w:szCs w:val="24"/>
          <w:lang w:val="en-US"/>
        </w:rPr>
        <w:t xml:space="preserve">17 </w:t>
      </w:r>
      <w:r w:rsidRPr="00C84CFB">
        <w:rPr>
          <w:rFonts w:ascii="Calibri" w:hAnsi="Calibri" w:cs="Calibri"/>
          <w:noProof/>
          <w:szCs w:val="24"/>
          <w:lang w:val="en-US"/>
        </w:rPr>
        <w:tab/>
        <w:t xml:space="preserve">Zanarini MC, Ed D, Frankenburg FR. Omega-3 Fatty Acid Treatment of Women With Borderline Personality Disorder : </w:t>
      </w:r>
      <w:r w:rsidRPr="00C84CFB">
        <w:rPr>
          <w:rFonts w:ascii="Calibri" w:hAnsi="Calibri" w:cs="Calibri"/>
          <w:i/>
          <w:iCs/>
          <w:noProof/>
          <w:szCs w:val="24"/>
          <w:lang w:val="en-US"/>
        </w:rPr>
        <w:t>Am J Psychiatry</w:t>
      </w:r>
      <w:r w:rsidRPr="00C84CFB">
        <w:rPr>
          <w:rFonts w:ascii="Calibri" w:hAnsi="Calibri" w:cs="Calibri"/>
          <w:noProof/>
          <w:szCs w:val="24"/>
          <w:lang w:val="en-US"/>
        </w:rPr>
        <w:t xml:space="preserve"> 2003; </w:t>
      </w:r>
      <w:r w:rsidRPr="00C84CFB">
        <w:rPr>
          <w:rFonts w:ascii="Calibri" w:hAnsi="Calibri" w:cs="Calibri"/>
          <w:b/>
          <w:bCs/>
          <w:noProof/>
          <w:szCs w:val="24"/>
          <w:lang w:val="en-US"/>
        </w:rPr>
        <w:t>160</w:t>
      </w:r>
      <w:r w:rsidRPr="00C84CFB">
        <w:rPr>
          <w:rFonts w:ascii="Calibri" w:hAnsi="Calibri" w:cs="Calibri"/>
          <w:noProof/>
          <w:szCs w:val="24"/>
          <w:lang w:val="en-US"/>
        </w:rPr>
        <w:t>: 167–9.</w:t>
      </w:r>
    </w:p>
    <w:p w14:paraId="3E5781C5" w14:textId="77777777" w:rsidR="00E03718" w:rsidRPr="000371EA" w:rsidRDefault="00E03718" w:rsidP="00E03718">
      <w:pPr>
        <w:rPr>
          <w:rFonts w:ascii="Georgia" w:hAnsi="Georgia"/>
          <w:lang w:val="en-GB"/>
        </w:rPr>
      </w:pPr>
      <w:r w:rsidRPr="0063580E">
        <w:rPr>
          <w:rFonts w:cstheme="minorHAnsi"/>
          <w:lang w:val="en-GB"/>
        </w:rPr>
        <w:fldChar w:fldCharType="end"/>
      </w:r>
    </w:p>
    <w:p w14:paraId="3E1A361D" w14:textId="77777777" w:rsidR="00E03718" w:rsidRPr="00C84CFB" w:rsidRDefault="00E03718" w:rsidP="00E03718">
      <w:pPr>
        <w:widowControl w:val="0"/>
        <w:autoSpaceDE w:val="0"/>
        <w:autoSpaceDN w:val="0"/>
        <w:adjustRightInd w:val="0"/>
        <w:spacing w:line="240" w:lineRule="auto"/>
        <w:ind w:left="480" w:hanging="480"/>
        <w:rPr>
          <w:rFonts w:ascii="Calibri" w:hAnsi="Calibri" w:cs="Calibri"/>
          <w:noProof/>
          <w:lang w:val="en-US"/>
        </w:rPr>
      </w:pPr>
      <w:r>
        <w:rPr>
          <w:rFonts w:ascii="Georgia" w:hAnsi="Georgia"/>
          <w:lang w:val="en-US"/>
        </w:rPr>
        <w:br w:type="page"/>
      </w:r>
    </w:p>
    <w:p w14:paraId="05F74F88" w14:textId="3935CAC3" w:rsidR="005E7DBD" w:rsidRDefault="005E7DBD" w:rsidP="005E7DBD">
      <w:pPr>
        <w:rPr>
          <w:rFonts w:ascii="Calibri" w:hAnsi="Calibri" w:cs="Calibri"/>
          <w:b/>
          <w:lang w:val="en-US"/>
        </w:rPr>
      </w:pPr>
      <w:r w:rsidRPr="005E7DBD">
        <w:rPr>
          <w:rFonts w:ascii="Calibri" w:hAnsi="Calibri" w:cs="Calibri"/>
          <w:b/>
          <w:lang w:val="en-US"/>
        </w:rPr>
        <w:lastRenderedPageBreak/>
        <w:t>Supplement S</w:t>
      </w:r>
      <w:r w:rsidR="00E03718">
        <w:rPr>
          <w:rFonts w:ascii="Calibri" w:hAnsi="Calibri" w:cs="Calibri"/>
          <w:b/>
          <w:lang w:val="en-US"/>
        </w:rPr>
        <w:t>4</w:t>
      </w:r>
      <w:r w:rsidRPr="005E7DBD">
        <w:rPr>
          <w:rFonts w:ascii="Calibri" w:hAnsi="Calibri" w:cs="Calibri"/>
          <w:b/>
          <w:lang w:val="en-US"/>
        </w:rPr>
        <w:t>: Reference list of trials included into quantitative analyses</w:t>
      </w:r>
    </w:p>
    <w:p w14:paraId="127D53DE" w14:textId="5EE89341" w:rsidR="00442EC1" w:rsidRPr="00C84CFB" w:rsidRDefault="007210AB" w:rsidP="00442EC1">
      <w:pPr>
        <w:widowControl w:val="0"/>
        <w:autoSpaceDE w:val="0"/>
        <w:autoSpaceDN w:val="0"/>
        <w:adjustRightInd w:val="0"/>
        <w:spacing w:line="240" w:lineRule="auto"/>
        <w:ind w:left="480" w:hanging="480"/>
        <w:rPr>
          <w:rFonts w:ascii="Calibri" w:hAnsi="Calibri" w:cs="Calibri"/>
          <w:noProof/>
          <w:szCs w:val="24"/>
          <w:lang w:val="en-US"/>
        </w:rPr>
      </w:pPr>
      <w:r w:rsidRPr="00BE0233">
        <w:rPr>
          <w:rFonts w:cstheme="minorHAnsi"/>
          <w:lang w:val="en-GB"/>
        </w:rPr>
        <w:fldChar w:fldCharType="begin" w:fldLock="1"/>
      </w:r>
      <w:r w:rsidRPr="00BE0233">
        <w:rPr>
          <w:rFonts w:cstheme="minorHAnsi"/>
          <w:lang w:val="en-GB"/>
        </w:rPr>
        <w:instrText xml:space="preserve">ADDIN Mendeley Bibliography CSL_BIBLIOGRAPHY </w:instrText>
      </w:r>
      <w:r w:rsidRPr="00BE0233">
        <w:rPr>
          <w:rFonts w:cstheme="minorHAnsi"/>
          <w:lang w:val="en-GB"/>
        </w:rPr>
        <w:fldChar w:fldCharType="separate"/>
      </w:r>
      <w:r w:rsidR="00442EC1" w:rsidRPr="00C84CFB">
        <w:rPr>
          <w:rFonts w:ascii="Calibri" w:hAnsi="Calibri" w:cs="Calibri"/>
          <w:noProof/>
          <w:szCs w:val="24"/>
          <w:lang w:val="en-US"/>
        </w:rPr>
        <w:t xml:space="preserve">Black, D. W., Zanarini, M. C., Romine, A., Shaw, M., Allen, J., &amp; Schulz, S. C. C. (2014). Comparison of low and moderate dosages of extended-release quetiapine in borderline personality disorder: a randomized, double-blind, placebo-controlled trial. </w:t>
      </w:r>
      <w:r w:rsidR="00442EC1" w:rsidRPr="00C84CFB">
        <w:rPr>
          <w:rFonts w:ascii="Calibri" w:hAnsi="Calibri" w:cs="Calibri"/>
          <w:i/>
          <w:iCs/>
          <w:noProof/>
          <w:szCs w:val="24"/>
          <w:lang w:val="en-US"/>
        </w:rPr>
        <w:t>American Journal of Psychiatry</w:t>
      </w:r>
      <w:r w:rsidR="00442EC1" w:rsidRPr="00C84CFB">
        <w:rPr>
          <w:rFonts w:ascii="Calibri" w:hAnsi="Calibri" w:cs="Calibri"/>
          <w:noProof/>
          <w:szCs w:val="24"/>
          <w:lang w:val="en-US"/>
        </w:rPr>
        <w:t xml:space="preserve">, </w:t>
      </w:r>
      <w:r w:rsidR="00442EC1" w:rsidRPr="00C84CFB">
        <w:rPr>
          <w:rFonts w:ascii="Calibri" w:hAnsi="Calibri" w:cs="Calibri"/>
          <w:i/>
          <w:iCs/>
          <w:noProof/>
          <w:szCs w:val="24"/>
          <w:lang w:val="en-US"/>
        </w:rPr>
        <w:t>171</w:t>
      </w:r>
      <w:r w:rsidR="00442EC1" w:rsidRPr="00C84CFB">
        <w:rPr>
          <w:rFonts w:ascii="Calibri" w:hAnsi="Calibri" w:cs="Calibri"/>
          <w:noProof/>
          <w:szCs w:val="24"/>
          <w:lang w:val="en-US"/>
        </w:rPr>
        <w:t>(11), 1174–1182. https://doi.org/10.1176/appi.ajp.2014.13101348</w:t>
      </w:r>
    </w:p>
    <w:p w14:paraId="4444EBAD"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Bogenschutz, M. P., &amp; Nurnberg, H. G. (2004). Olanzapine versus placebo in the treatment of borderline personality disorder. </w:t>
      </w:r>
      <w:r w:rsidRPr="00C84CFB">
        <w:rPr>
          <w:rFonts w:ascii="Calibri" w:hAnsi="Calibri" w:cs="Calibri"/>
          <w:i/>
          <w:iCs/>
          <w:noProof/>
          <w:szCs w:val="24"/>
          <w:lang w:val="en-US"/>
        </w:rPr>
        <w:t>Journal of Clinical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65</w:t>
      </w:r>
      <w:r w:rsidRPr="00C84CFB">
        <w:rPr>
          <w:rFonts w:ascii="Calibri" w:hAnsi="Calibri" w:cs="Calibri"/>
          <w:noProof/>
          <w:szCs w:val="24"/>
          <w:lang w:val="en-US"/>
        </w:rPr>
        <w:t>(1), 104–109. https://doi.org/10.4088/JCP.v65n0118</w:t>
      </w:r>
    </w:p>
    <w:p w14:paraId="231236C6"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Cowdry, R. W., &amp; Gardner, D. L. (1988). Pharmacotherapy of Borderline Personality Disorder: Alprazolam, Carbamazepine, Trifluoperazine, and Tranylcypromine. </w:t>
      </w:r>
      <w:r w:rsidRPr="00C84CFB">
        <w:rPr>
          <w:rFonts w:ascii="Calibri" w:hAnsi="Calibri" w:cs="Calibri"/>
          <w:i/>
          <w:iCs/>
          <w:noProof/>
          <w:szCs w:val="24"/>
          <w:lang w:val="en-US"/>
        </w:rPr>
        <w:t>Archives of General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45</w:t>
      </w:r>
      <w:r w:rsidRPr="00C84CFB">
        <w:rPr>
          <w:rFonts w:ascii="Calibri" w:hAnsi="Calibri" w:cs="Calibri"/>
          <w:noProof/>
          <w:szCs w:val="24"/>
          <w:lang w:val="en-US"/>
        </w:rPr>
        <w:t>(2), 111–119. https://doi.org/10.1001/archpsyc.1988.01800260015002</w:t>
      </w:r>
    </w:p>
    <w:p w14:paraId="0CCC0520"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Crawford, M. J., Leeson, V. C., Evans, R., Barrett, B., McQuaid, A., Cheshire, J., Sanatinia, R., Lamph, G., Sen, P., Anagnostakis, K., Millard, L., Qurashi, I., Larkin, F., Husain, N., Moran, P., Barnes, T. R. E., Paton, C., Hoare, Z., Picchioni, M., &amp; Gibbon, S. (2022). The clinical effectiveness and cost effectiveness of clozapine for inpatients with severe borderline personality disorder (CALMED study): a randomised placebo-controlled trial. </w:t>
      </w:r>
      <w:r w:rsidRPr="00C84CFB">
        <w:rPr>
          <w:rFonts w:ascii="Calibri" w:hAnsi="Calibri" w:cs="Calibri"/>
          <w:i/>
          <w:iCs/>
          <w:noProof/>
          <w:szCs w:val="24"/>
          <w:lang w:val="en-US"/>
        </w:rPr>
        <w:t>Therapeutic Advances in Psychopharmacology</w:t>
      </w:r>
      <w:r w:rsidRPr="00C84CFB">
        <w:rPr>
          <w:rFonts w:ascii="Calibri" w:hAnsi="Calibri" w:cs="Calibri"/>
          <w:noProof/>
          <w:szCs w:val="24"/>
          <w:lang w:val="en-US"/>
        </w:rPr>
        <w:t xml:space="preserve">, </w:t>
      </w:r>
      <w:r w:rsidRPr="00C84CFB">
        <w:rPr>
          <w:rFonts w:ascii="Calibri" w:hAnsi="Calibri" w:cs="Calibri"/>
          <w:i/>
          <w:iCs/>
          <w:noProof/>
          <w:szCs w:val="24"/>
          <w:lang w:val="en-US"/>
        </w:rPr>
        <w:t>12</w:t>
      </w:r>
      <w:r w:rsidRPr="00C84CFB">
        <w:rPr>
          <w:rFonts w:ascii="Calibri" w:hAnsi="Calibri" w:cs="Calibri"/>
          <w:noProof/>
          <w:szCs w:val="24"/>
          <w:lang w:val="en-US"/>
        </w:rPr>
        <w:t>, 204512532210908. https://doi.org/10.1177/20451253221090832</w:t>
      </w:r>
    </w:p>
    <w:p w14:paraId="09ED6323"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Crawford, M. J., Sanatinia, R., Barrett, B., Cunningham, G., Dale, O., Ganguli, P., Lawrence-Smith, G., Leeson, V., Lemonsky, F., Lykomitrou, G., Montgomery, A. A., Morriss, R., Munjiza, J., Paton, C., Skorodzien, I., Singh, V., Tan, W., Tyrer, P., &amp; Reilly, J. G. (2018). The clinical effectiveness and cost-effectiveness of lamotrigine in borderline personality disorder: a randomized placebo-controlled trial. </w:t>
      </w:r>
      <w:r w:rsidRPr="00C84CFB">
        <w:rPr>
          <w:rFonts w:ascii="Calibri" w:hAnsi="Calibri" w:cs="Calibri"/>
          <w:i/>
          <w:iCs/>
          <w:noProof/>
          <w:szCs w:val="24"/>
          <w:lang w:val="en-US"/>
        </w:rPr>
        <w:t>American Journal of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175</w:t>
      </w:r>
      <w:r w:rsidRPr="00C84CFB">
        <w:rPr>
          <w:rFonts w:ascii="Calibri" w:hAnsi="Calibri" w:cs="Calibri"/>
          <w:noProof/>
          <w:szCs w:val="24"/>
          <w:lang w:val="en-US"/>
        </w:rPr>
        <w:t>(8), 756–764. https://doi.org/10.1176/appi.ajp.2018.17091006</w:t>
      </w:r>
    </w:p>
    <w:p w14:paraId="7300E644"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De la Fuente, J., &amp; Lotstra, F. (1994). A trial of carbamazepine in borderline personality disorder. </w:t>
      </w:r>
      <w:r w:rsidRPr="00C84CFB">
        <w:rPr>
          <w:rFonts w:ascii="Calibri" w:hAnsi="Calibri" w:cs="Calibri"/>
          <w:i/>
          <w:iCs/>
          <w:noProof/>
          <w:szCs w:val="24"/>
          <w:lang w:val="en-US"/>
        </w:rPr>
        <w:t>European Neuropsychopharmacology</w:t>
      </w:r>
      <w:r w:rsidRPr="00C84CFB">
        <w:rPr>
          <w:rFonts w:ascii="Calibri" w:hAnsi="Calibri" w:cs="Calibri"/>
          <w:noProof/>
          <w:szCs w:val="24"/>
          <w:lang w:val="en-US"/>
        </w:rPr>
        <w:t xml:space="preserve">, </w:t>
      </w:r>
      <w:r w:rsidRPr="00C84CFB">
        <w:rPr>
          <w:rFonts w:ascii="Calibri" w:hAnsi="Calibri" w:cs="Calibri"/>
          <w:i/>
          <w:iCs/>
          <w:noProof/>
          <w:szCs w:val="24"/>
          <w:lang w:val="en-US"/>
        </w:rPr>
        <w:t>4</w:t>
      </w:r>
      <w:r w:rsidRPr="00C84CFB">
        <w:rPr>
          <w:rFonts w:ascii="Calibri" w:hAnsi="Calibri" w:cs="Calibri"/>
          <w:noProof/>
          <w:szCs w:val="24"/>
          <w:lang w:val="en-US"/>
        </w:rPr>
        <w:t>(4), 479–486. https://doi.org/10.1016/0924-977X(94)90296-8</w:t>
      </w:r>
    </w:p>
    <w:p w14:paraId="048EB385" w14:textId="77777777" w:rsidR="00442EC1" w:rsidRPr="00442EC1" w:rsidRDefault="00442EC1" w:rsidP="00442EC1">
      <w:pPr>
        <w:widowControl w:val="0"/>
        <w:autoSpaceDE w:val="0"/>
        <w:autoSpaceDN w:val="0"/>
        <w:adjustRightInd w:val="0"/>
        <w:spacing w:line="240" w:lineRule="auto"/>
        <w:ind w:left="480" w:hanging="480"/>
        <w:rPr>
          <w:rFonts w:ascii="Calibri" w:hAnsi="Calibri" w:cs="Calibri"/>
          <w:noProof/>
          <w:szCs w:val="24"/>
        </w:rPr>
      </w:pPr>
      <w:r w:rsidRPr="00C84CFB">
        <w:rPr>
          <w:rFonts w:ascii="Calibri" w:hAnsi="Calibri" w:cs="Calibri"/>
          <w:noProof/>
          <w:szCs w:val="24"/>
          <w:lang w:val="en-US"/>
        </w:rPr>
        <w:t xml:space="preserve">Frankenburg, F. R., &amp; Zanarini, M. C. (2002). Divalproex sodium treatment of women with borderline personality disorder and bipolar II disorder: A double-blind placebo-controlled pilot study. </w:t>
      </w:r>
      <w:r w:rsidRPr="00442EC1">
        <w:rPr>
          <w:rFonts w:ascii="Calibri" w:hAnsi="Calibri" w:cs="Calibri"/>
          <w:i/>
          <w:iCs/>
          <w:noProof/>
          <w:szCs w:val="24"/>
        </w:rPr>
        <w:t>Journal of Clinical Psychiatry</w:t>
      </w:r>
      <w:r w:rsidRPr="00442EC1">
        <w:rPr>
          <w:rFonts w:ascii="Calibri" w:hAnsi="Calibri" w:cs="Calibri"/>
          <w:noProof/>
          <w:szCs w:val="24"/>
        </w:rPr>
        <w:t xml:space="preserve">, </w:t>
      </w:r>
      <w:r w:rsidRPr="00442EC1">
        <w:rPr>
          <w:rFonts w:ascii="Calibri" w:hAnsi="Calibri" w:cs="Calibri"/>
          <w:i/>
          <w:iCs/>
          <w:noProof/>
          <w:szCs w:val="24"/>
        </w:rPr>
        <w:t>63</w:t>
      </w:r>
      <w:r w:rsidRPr="00442EC1">
        <w:rPr>
          <w:rFonts w:ascii="Calibri" w:hAnsi="Calibri" w:cs="Calibri"/>
          <w:noProof/>
          <w:szCs w:val="24"/>
        </w:rPr>
        <w:t>(5), 442–446. https://doi.org/10.4088/JCP.v63n0511</w:t>
      </w:r>
    </w:p>
    <w:p w14:paraId="7189AFAF"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442EC1">
        <w:rPr>
          <w:rFonts w:ascii="Calibri" w:hAnsi="Calibri" w:cs="Calibri"/>
          <w:noProof/>
          <w:szCs w:val="24"/>
        </w:rPr>
        <w:t xml:space="preserve">Goldberg, C. S., Schulz, S. C., Schulz, M. P., Resnick, J. R., Hamer, M. R., Friedel, O. R., Goldberg, S. C., Schulz, S. C., Schulz, P. M., Resnick, R. J., Hamer, R. M., &amp; Friedel, R. O. (1986). </w:t>
      </w:r>
      <w:r w:rsidRPr="00C84CFB">
        <w:rPr>
          <w:rFonts w:ascii="Calibri" w:hAnsi="Calibri" w:cs="Calibri"/>
          <w:noProof/>
          <w:szCs w:val="24"/>
          <w:lang w:val="en-US"/>
        </w:rPr>
        <w:t xml:space="preserve">Borderline and schizotypal personality disorders treated with low-dose thiothixene vs placebo. </w:t>
      </w:r>
      <w:r w:rsidRPr="00C84CFB">
        <w:rPr>
          <w:rFonts w:ascii="Calibri" w:hAnsi="Calibri" w:cs="Calibri"/>
          <w:i/>
          <w:iCs/>
          <w:noProof/>
          <w:szCs w:val="24"/>
          <w:lang w:val="en-US"/>
        </w:rPr>
        <w:t>Archives of General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43</w:t>
      </w:r>
      <w:r w:rsidRPr="00C84CFB">
        <w:rPr>
          <w:rFonts w:ascii="Calibri" w:hAnsi="Calibri" w:cs="Calibri"/>
          <w:noProof/>
          <w:szCs w:val="24"/>
          <w:lang w:val="en-US"/>
        </w:rPr>
        <w:t>(7), 680–686.</w:t>
      </w:r>
    </w:p>
    <w:p w14:paraId="4A25B985" w14:textId="77777777" w:rsidR="00442EC1" w:rsidRPr="00E03718" w:rsidRDefault="00442EC1" w:rsidP="00442EC1">
      <w:pPr>
        <w:widowControl w:val="0"/>
        <w:autoSpaceDE w:val="0"/>
        <w:autoSpaceDN w:val="0"/>
        <w:adjustRightInd w:val="0"/>
        <w:spacing w:line="240" w:lineRule="auto"/>
        <w:ind w:left="480" w:hanging="480"/>
        <w:rPr>
          <w:rFonts w:ascii="Calibri" w:hAnsi="Calibri" w:cs="Calibri"/>
          <w:noProof/>
          <w:szCs w:val="24"/>
        </w:rPr>
      </w:pPr>
      <w:r w:rsidRPr="00C84CFB">
        <w:rPr>
          <w:rFonts w:ascii="Calibri" w:hAnsi="Calibri" w:cs="Calibri"/>
          <w:noProof/>
          <w:szCs w:val="24"/>
          <w:lang w:val="en-US"/>
        </w:rPr>
        <w:t xml:space="preserve">Grant, J. E., Valle, S., Chesivoir, E., Ehsan, D., &amp; Chamberlain, S. R. (2022). A double-blind placebo-controlled study of brexpiprazole for the treatment of borderline personality disorder. </w:t>
      </w:r>
      <w:r w:rsidRPr="00E03718">
        <w:rPr>
          <w:rFonts w:ascii="Calibri" w:hAnsi="Calibri" w:cs="Calibri"/>
          <w:i/>
          <w:iCs/>
          <w:noProof/>
          <w:szCs w:val="24"/>
        </w:rPr>
        <w:t>British Journal of Psychiatry</w:t>
      </w:r>
      <w:r w:rsidRPr="00E03718">
        <w:rPr>
          <w:rFonts w:ascii="Calibri" w:hAnsi="Calibri" w:cs="Calibri"/>
          <w:noProof/>
          <w:szCs w:val="24"/>
        </w:rPr>
        <w:t xml:space="preserve">, </w:t>
      </w:r>
      <w:r w:rsidRPr="00E03718">
        <w:rPr>
          <w:rFonts w:ascii="Calibri" w:hAnsi="Calibri" w:cs="Calibri"/>
          <w:i/>
          <w:iCs/>
          <w:noProof/>
          <w:szCs w:val="24"/>
        </w:rPr>
        <w:t>220</w:t>
      </w:r>
      <w:r w:rsidRPr="00E03718">
        <w:rPr>
          <w:rFonts w:ascii="Calibri" w:hAnsi="Calibri" w:cs="Calibri"/>
          <w:noProof/>
          <w:szCs w:val="24"/>
        </w:rPr>
        <w:t>(2), 58–63. https://doi.org/10.1192/bjp.2021.159</w:t>
      </w:r>
    </w:p>
    <w:p w14:paraId="6C7FB1F5"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442EC1">
        <w:rPr>
          <w:rFonts w:ascii="Calibri" w:hAnsi="Calibri" w:cs="Calibri"/>
          <w:noProof/>
          <w:szCs w:val="24"/>
        </w:rPr>
        <w:t xml:space="preserve">Hollander, E., Allen, A., Lopez, R. P., Bienstock, C. A., Grossman, R., Siever, L. J., Merkatz, L., Stein, D. J., &amp; et,  a. l. (2001). </w:t>
      </w:r>
      <w:r w:rsidRPr="00C84CFB">
        <w:rPr>
          <w:rFonts w:ascii="Calibri" w:hAnsi="Calibri" w:cs="Calibri"/>
          <w:noProof/>
          <w:szCs w:val="24"/>
          <w:lang w:val="en-US"/>
        </w:rPr>
        <w:t xml:space="preserve">A preliminary double-blind, placebo-controlled trial of divalproex sodium in borderline personality disorder. </w:t>
      </w:r>
      <w:r w:rsidRPr="00C84CFB">
        <w:rPr>
          <w:rFonts w:ascii="Calibri" w:hAnsi="Calibri" w:cs="Calibri"/>
          <w:i/>
          <w:iCs/>
          <w:noProof/>
          <w:szCs w:val="24"/>
          <w:lang w:val="en-US"/>
        </w:rPr>
        <w:t>Journal of Clinical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62</w:t>
      </w:r>
      <w:r w:rsidRPr="00C84CFB">
        <w:rPr>
          <w:rFonts w:ascii="Calibri" w:hAnsi="Calibri" w:cs="Calibri"/>
          <w:noProof/>
          <w:szCs w:val="24"/>
          <w:lang w:val="en-US"/>
        </w:rPr>
        <w:t xml:space="preserve">(3), 199–203. </w:t>
      </w:r>
      <w:r w:rsidRPr="00C84CFB">
        <w:rPr>
          <w:rFonts w:ascii="Calibri" w:hAnsi="Calibri" w:cs="Calibri"/>
          <w:noProof/>
          <w:szCs w:val="24"/>
          <w:lang w:val="en-US"/>
        </w:rPr>
        <w:lastRenderedPageBreak/>
        <w:t>https://doi.org/10.4088/JCP.v62n0311</w:t>
      </w:r>
    </w:p>
    <w:p w14:paraId="6214F8CF" w14:textId="77777777" w:rsidR="00442EC1" w:rsidRPr="00442EC1" w:rsidRDefault="00442EC1" w:rsidP="00442EC1">
      <w:pPr>
        <w:widowControl w:val="0"/>
        <w:autoSpaceDE w:val="0"/>
        <w:autoSpaceDN w:val="0"/>
        <w:adjustRightInd w:val="0"/>
        <w:spacing w:line="240" w:lineRule="auto"/>
        <w:ind w:left="480" w:hanging="480"/>
        <w:rPr>
          <w:rFonts w:ascii="Calibri" w:hAnsi="Calibri" w:cs="Calibri"/>
          <w:noProof/>
          <w:szCs w:val="24"/>
        </w:rPr>
      </w:pPr>
      <w:r w:rsidRPr="00C84CFB">
        <w:rPr>
          <w:rFonts w:ascii="Calibri" w:hAnsi="Calibri" w:cs="Calibri"/>
          <w:noProof/>
          <w:szCs w:val="24"/>
          <w:lang w:val="en-US"/>
        </w:rPr>
        <w:t xml:space="preserve">Linehan, M. M., McDavid, J. P., Brown, M. Z., Sayrs, J. H. R., &amp; Gallop, R. J. (2008). Olanzapine plus dialectical behavior therapy for women with high irritability who Meet criteria for borderline personality disorder: A double-blind, placebo-controlled pilot study. </w:t>
      </w:r>
      <w:r w:rsidRPr="00442EC1">
        <w:rPr>
          <w:rFonts w:ascii="Calibri" w:hAnsi="Calibri" w:cs="Calibri"/>
          <w:i/>
          <w:iCs/>
          <w:noProof/>
          <w:szCs w:val="24"/>
        </w:rPr>
        <w:t>Journal of Clinical Psychiatry</w:t>
      </w:r>
      <w:r w:rsidRPr="00442EC1">
        <w:rPr>
          <w:rFonts w:ascii="Calibri" w:hAnsi="Calibri" w:cs="Calibri"/>
          <w:noProof/>
          <w:szCs w:val="24"/>
        </w:rPr>
        <w:t xml:space="preserve">, </w:t>
      </w:r>
      <w:r w:rsidRPr="00442EC1">
        <w:rPr>
          <w:rFonts w:ascii="Calibri" w:hAnsi="Calibri" w:cs="Calibri"/>
          <w:i/>
          <w:iCs/>
          <w:noProof/>
          <w:szCs w:val="24"/>
        </w:rPr>
        <w:t>69</w:t>
      </w:r>
      <w:r w:rsidRPr="00442EC1">
        <w:rPr>
          <w:rFonts w:ascii="Calibri" w:hAnsi="Calibri" w:cs="Calibri"/>
          <w:noProof/>
          <w:szCs w:val="24"/>
        </w:rPr>
        <w:t>(6), 999–1005. https://doi.org/10.4088/JCP.v69n0617</w:t>
      </w:r>
    </w:p>
    <w:p w14:paraId="599A10F6"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442EC1">
        <w:rPr>
          <w:rFonts w:ascii="Calibri" w:hAnsi="Calibri" w:cs="Calibri"/>
          <w:noProof/>
          <w:szCs w:val="24"/>
        </w:rPr>
        <w:t xml:space="preserve">Loew, T. H., Nickel, M. K., Muehlbacher, M., Kaplan, P., Nickel, C., Kettler, C., Fartacek, R., Lahmann, C., Buschmann, W., Tritt, K., Bachler, E., Mitterlehner, F., Gil, F. P., Leiberich, P., Rother, W. K., &amp; Egger, C. (2006). </w:t>
      </w:r>
      <w:r w:rsidRPr="00C84CFB">
        <w:rPr>
          <w:rFonts w:ascii="Calibri" w:hAnsi="Calibri" w:cs="Calibri"/>
          <w:noProof/>
          <w:szCs w:val="24"/>
          <w:lang w:val="en-US"/>
        </w:rPr>
        <w:t xml:space="preserve">Topiramate treatment for women with borderline personality disorder: A double-blind, placebo-controlled study. </w:t>
      </w:r>
      <w:r w:rsidRPr="00C84CFB">
        <w:rPr>
          <w:rFonts w:ascii="Calibri" w:hAnsi="Calibri" w:cs="Calibri"/>
          <w:i/>
          <w:iCs/>
          <w:noProof/>
          <w:szCs w:val="24"/>
          <w:lang w:val="en-US"/>
        </w:rPr>
        <w:t>Journal of Clinical Psychopharmacology</w:t>
      </w:r>
      <w:r w:rsidRPr="00C84CFB">
        <w:rPr>
          <w:rFonts w:ascii="Calibri" w:hAnsi="Calibri" w:cs="Calibri"/>
          <w:noProof/>
          <w:szCs w:val="24"/>
          <w:lang w:val="en-US"/>
        </w:rPr>
        <w:t xml:space="preserve">, </w:t>
      </w:r>
      <w:r w:rsidRPr="00C84CFB">
        <w:rPr>
          <w:rFonts w:ascii="Calibri" w:hAnsi="Calibri" w:cs="Calibri"/>
          <w:i/>
          <w:iCs/>
          <w:noProof/>
          <w:szCs w:val="24"/>
          <w:lang w:val="en-US"/>
        </w:rPr>
        <w:t>26</w:t>
      </w:r>
      <w:r w:rsidRPr="00C84CFB">
        <w:rPr>
          <w:rFonts w:ascii="Calibri" w:hAnsi="Calibri" w:cs="Calibri"/>
          <w:noProof/>
          <w:szCs w:val="24"/>
          <w:lang w:val="en-US"/>
        </w:rPr>
        <w:t>(1), 61–66. https://doi.org/10.1097/01.jcp.0000195113.61291.48</w:t>
      </w:r>
    </w:p>
    <w:p w14:paraId="2ED1FDAA" w14:textId="77777777" w:rsidR="00442EC1" w:rsidRPr="00E03718"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E03718">
        <w:rPr>
          <w:rFonts w:ascii="Calibri" w:hAnsi="Calibri" w:cs="Calibri"/>
          <w:noProof/>
          <w:szCs w:val="24"/>
          <w:lang w:val="en-US"/>
        </w:rPr>
        <w:t xml:space="preserve">Nickel, M. K., Muehlbacher, M., Nickel, C., Kettler, C., Gil, F. P., Bachler, E., Buschmann, W., Rother, N., Fartacek, R., Egger, C., Anvar, J., Rother, W. K., Loew, T. H., &amp; Kaplan, P. (2006). </w:t>
      </w:r>
      <w:r w:rsidRPr="00C84CFB">
        <w:rPr>
          <w:rFonts w:ascii="Calibri" w:hAnsi="Calibri" w:cs="Calibri"/>
          <w:noProof/>
          <w:szCs w:val="24"/>
          <w:lang w:val="en-US"/>
        </w:rPr>
        <w:t xml:space="preserve">Aripiprazole in the treatment of patients with borderline personality disorder: A double-blind, placebo-controlled study. </w:t>
      </w:r>
      <w:r w:rsidRPr="00E03718">
        <w:rPr>
          <w:rFonts w:ascii="Calibri" w:hAnsi="Calibri" w:cs="Calibri"/>
          <w:i/>
          <w:iCs/>
          <w:noProof/>
          <w:szCs w:val="24"/>
          <w:lang w:val="en-US"/>
        </w:rPr>
        <w:t>American Journal of Psychiatry</w:t>
      </w:r>
      <w:r w:rsidRPr="00E03718">
        <w:rPr>
          <w:rFonts w:ascii="Calibri" w:hAnsi="Calibri" w:cs="Calibri"/>
          <w:noProof/>
          <w:szCs w:val="24"/>
          <w:lang w:val="en-US"/>
        </w:rPr>
        <w:t xml:space="preserve">, </w:t>
      </w:r>
      <w:r w:rsidRPr="00E03718">
        <w:rPr>
          <w:rFonts w:ascii="Calibri" w:hAnsi="Calibri" w:cs="Calibri"/>
          <w:i/>
          <w:iCs/>
          <w:noProof/>
          <w:szCs w:val="24"/>
          <w:lang w:val="en-US"/>
        </w:rPr>
        <w:t>163</w:t>
      </w:r>
      <w:r w:rsidRPr="00E03718">
        <w:rPr>
          <w:rFonts w:ascii="Calibri" w:hAnsi="Calibri" w:cs="Calibri"/>
          <w:noProof/>
          <w:szCs w:val="24"/>
          <w:lang w:val="en-US"/>
        </w:rPr>
        <w:t>(5), 833–838. https://doi.org/10.1176/ajp.2006.163.5.833</w:t>
      </w:r>
    </w:p>
    <w:p w14:paraId="6EFA410C"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Pascual, J. C., Soler, J., Puigdemont, D., Pérez-Egea, R., Tiana, T., Alvarez, E., &amp; Pérez, V. (2008). Ziprasidone in the treatment of borderline personality disorder: A double-blind, placebo-controlled, randomized study. </w:t>
      </w:r>
      <w:r w:rsidRPr="00C84CFB">
        <w:rPr>
          <w:rFonts w:ascii="Calibri" w:hAnsi="Calibri" w:cs="Calibri"/>
          <w:i/>
          <w:iCs/>
          <w:noProof/>
          <w:szCs w:val="24"/>
          <w:lang w:val="en-US"/>
        </w:rPr>
        <w:t>Journal of Clinical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69</w:t>
      </w:r>
      <w:r w:rsidRPr="00C84CFB">
        <w:rPr>
          <w:rFonts w:ascii="Calibri" w:hAnsi="Calibri" w:cs="Calibri"/>
          <w:noProof/>
          <w:szCs w:val="24"/>
          <w:lang w:val="en-US"/>
        </w:rPr>
        <w:t>(4), 603–608. https://doi.org/10.4088/JCP.v69n0412</w:t>
      </w:r>
    </w:p>
    <w:p w14:paraId="141758FF" w14:textId="77777777" w:rsidR="00442EC1" w:rsidRPr="00E03718"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E03718">
        <w:rPr>
          <w:rFonts w:ascii="Calibri" w:hAnsi="Calibri" w:cs="Calibri"/>
          <w:noProof/>
          <w:szCs w:val="24"/>
          <w:lang w:val="en-US"/>
        </w:rPr>
        <w:t xml:space="preserve">Salzman, C., Wolfson, A. N., Schatzberg, A., Looper, J., Henke, R., Albanese, M., Schwartz, J., &amp; Miyawaki, E. (1995). </w:t>
      </w:r>
      <w:r w:rsidRPr="00C84CFB">
        <w:rPr>
          <w:rFonts w:ascii="Calibri" w:hAnsi="Calibri" w:cs="Calibri"/>
          <w:noProof/>
          <w:szCs w:val="24"/>
          <w:lang w:val="en-US"/>
        </w:rPr>
        <w:t xml:space="preserve">Effect of fluoxetine on anger in symptomatic volunteers with borderline personality disorder. </w:t>
      </w:r>
      <w:r w:rsidRPr="00E03718">
        <w:rPr>
          <w:rFonts w:ascii="Calibri" w:hAnsi="Calibri" w:cs="Calibri"/>
          <w:i/>
          <w:iCs/>
          <w:noProof/>
          <w:szCs w:val="24"/>
          <w:lang w:val="en-US"/>
        </w:rPr>
        <w:t>Journal of Clinical Psychopharmacology</w:t>
      </w:r>
      <w:r w:rsidRPr="00E03718">
        <w:rPr>
          <w:rFonts w:ascii="Calibri" w:hAnsi="Calibri" w:cs="Calibri"/>
          <w:noProof/>
          <w:szCs w:val="24"/>
          <w:lang w:val="en-US"/>
        </w:rPr>
        <w:t xml:space="preserve">, </w:t>
      </w:r>
      <w:r w:rsidRPr="00E03718">
        <w:rPr>
          <w:rFonts w:ascii="Calibri" w:hAnsi="Calibri" w:cs="Calibri"/>
          <w:i/>
          <w:iCs/>
          <w:noProof/>
          <w:szCs w:val="24"/>
          <w:lang w:val="en-US"/>
        </w:rPr>
        <w:t>15</w:t>
      </w:r>
      <w:r w:rsidRPr="00E03718">
        <w:rPr>
          <w:rFonts w:ascii="Calibri" w:hAnsi="Calibri" w:cs="Calibri"/>
          <w:noProof/>
          <w:szCs w:val="24"/>
          <w:lang w:val="en-US"/>
        </w:rPr>
        <w:t>(1), 23–29. https://doi.org/10.1097/00004714-199502000-00005</w:t>
      </w:r>
    </w:p>
    <w:p w14:paraId="37DCEA16"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E03718">
        <w:rPr>
          <w:rFonts w:ascii="Calibri" w:hAnsi="Calibri" w:cs="Calibri"/>
          <w:noProof/>
          <w:szCs w:val="24"/>
          <w:lang w:val="en-US"/>
        </w:rPr>
        <w:t xml:space="preserve">Schulz, S. C., Zanarini, M. C., Bateman, A., Bohus, M., Detke, H. C., Trzaskoma, Q., Tanaka, Y., Lin, D., Deberdt, W., &amp; Corya, S. (2008). </w:t>
      </w:r>
      <w:r w:rsidRPr="00C84CFB">
        <w:rPr>
          <w:rFonts w:ascii="Calibri" w:hAnsi="Calibri" w:cs="Calibri"/>
          <w:noProof/>
          <w:szCs w:val="24"/>
          <w:lang w:val="en-US"/>
        </w:rPr>
        <w:t xml:space="preserve">Olanzapine for the treatment of borderline personality disorder: Variable dose 12-week randomised double-blind placebo-controlled study. </w:t>
      </w:r>
      <w:r w:rsidRPr="00C84CFB">
        <w:rPr>
          <w:rFonts w:ascii="Calibri" w:hAnsi="Calibri" w:cs="Calibri"/>
          <w:i/>
          <w:iCs/>
          <w:noProof/>
          <w:szCs w:val="24"/>
          <w:lang w:val="en-US"/>
        </w:rPr>
        <w:t>British Journal of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193</w:t>
      </w:r>
      <w:r w:rsidRPr="00C84CFB">
        <w:rPr>
          <w:rFonts w:ascii="Calibri" w:hAnsi="Calibri" w:cs="Calibri"/>
          <w:noProof/>
          <w:szCs w:val="24"/>
          <w:lang w:val="en-US"/>
        </w:rPr>
        <w:t>(6), 485–492. https://doi.org/10.1192/bjp.bp.107.037903</w:t>
      </w:r>
    </w:p>
    <w:p w14:paraId="310D0C8F"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Simpson, E. B., Yen, S., Costello, E., Rosen, K., Begin, A., Pistorello, J., &amp; Pearlstein, T. (2004). Combined dialectical behavior therapy and fluoxetine in the treatment of borderline personality disorder. </w:t>
      </w:r>
      <w:r w:rsidRPr="00C84CFB">
        <w:rPr>
          <w:rFonts w:ascii="Calibri" w:hAnsi="Calibri" w:cs="Calibri"/>
          <w:i/>
          <w:iCs/>
          <w:noProof/>
          <w:szCs w:val="24"/>
          <w:lang w:val="en-US"/>
        </w:rPr>
        <w:t>Journal of Clinical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65</w:t>
      </w:r>
      <w:r w:rsidRPr="00C84CFB">
        <w:rPr>
          <w:rFonts w:ascii="Calibri" w:hAnsi="Calibri" w:cs="Calibri"/>
          <w:noProof/>
          <w:szCs w:val="24"/>
          <w:lang w:val="en-US"/>
        </w:rPr>
        <w:t>(3), 379–385. https://doi.org/10.4088/JCP.v65n0314</w:t>
      </w:r>
    </w:p>
    <w:p w14:paraId="5CA79720"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Soler, J., Pascual, J. C., Campins, J., Barrachina, J., Puigdemont, D., Alvarez, E., &amp; Pérez, V. (2005). Double-blind, placebo-controlled study of dialectical behavior therapy plus olanzapine for borderline personality disorder. </w:t>
      </w:r>
      <w:r w:rsidRPr="00C84CFB">
        <w:rPr>
          <w:rFonts w:ascii="Calibri" w:hAnsi="Calibri" w:cs="Calibri"/>
          <w:i/>
          <w:iCs/>
          <w:noProof/>
          <w:szCs w:val="24"/>
          <w:lang w:val="en-US"/>
        </w:rPr>
        <w:t>American Journal of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162</w:t>
      </w:r>
      <w:r w:rsidRPr="00C84CFB">
        <w:rPr>
          <w:rFonts w:ascii="Calibri" w:hAnsi="Calibri" w:cs="Calibri"/>
          <w:noProof/>
          <w:szCs w:val="24"/>
          <w:lang w:val="en-US"/>
        </w:rPr>
        <w:t>(6), 1221–1224. https://doi.org/10.1176/appi.ajp.162.6.1221</w:t>
      </w:r>
    </w:p>
    <w:p w14:paraId="245D83EA"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Soloff, P. H., Cornelius, J., George, A., Nathan, S., Perel, J. M., &amp; Ulrich, R. F. (1993). Efficacy of Phenelzine and Haloperidol in Borderline Personality Disorder. </w:t>
      </w:r>
      <w:r w:rsidRPr="00C84CFB">
        <w:rPr>
          <w:rFonts w:ascii="Calibri" w:hAnsi="Calibri" w:cs="Calibri"/>
          <w:i/>
          <w:iCs/>
          <w:noProof/>
          <w:szCs w:val="24"/>
          <w:lang w:val="en-US"/>
        </w:rPr>
        <w:t>Archives of General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50</w:t>
      </w:r>
      <w:r w:rsidRPr="00C84CFB">
        <w:rPr>
          <w:rFonts w:ascii="Calibri" w:hAnsi="Calibri" w:cs="Calibri"/>
          <w:noProof/>
          <w:szCs w:val="24"/>
          <w:lang w:val="en-US"/>
        </w:rPr>
        <w:t>(5), 377–385. https://doi.org/10.1001/archpsyc.1993.01820170055007</w:t>
      </w:r>
    </w:p>
    <w:p w14:paraId="329A60F4" w14:textId="77777777" w:rsidR="00442EC1" w:rsidRPr="00C84CFB"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t xml:space="preserve">Soloff, P. H., George, A., Nathan, R. S., Schulz, P. M., Cornelius, J. R., Herring, J., &amp; Perel, J. M. (1989). Amitriptyline versus haloperidol in borderlines: Final outcomes and predictors of response. </w:t>
      </w:r>
      <w:r w:rsidRPr="00C84CFB">
        <w:rPr>
          <w:rFonts w:ascii="Calibri" w:hAnsi="Calibri" w:cs="Calibri"/>
          <w:i/>
          <w:iCs/>
          <w:noProof/>
          <w:szCs w:val="24"/>
          <w:lang w:val="en-US"/>
        </w:rPr>
        <w:t>Journal of Clinical Psychopharmacology</w:t>
      </w:r>
      <w:r w:rsidRPr="00C84CFB">
        <w:rPr>
          <w:rFonts w:ascii="Calibri" w:hAnsi="Calibri" w:cs="Calibri"/>
          <w:noProof/>
          <w:szCs w:val="24"/>
          <w:lang w:val="en-US"/>
        </w:rPr>
        <w:t xml:space="preserve">, </w:t>
      </w:r>
      <w:r w:rsidRPr="00C84CFB">
        <w:rPr>
          <w:rFonts w:ascii="Calibri" w:hAnsi="Calibri" w:cs="Calibri"/>
          <w:i/>
          <w:iCs/>
          <w:noProof/>
          <w:szCs w:val="24"/>
          <w:lang w:val="en-US"/>
        </w:rPr>
        <w:t>9</w:t>
      </w:r>
      <w:r w:rsidRPr="00C84CFB">
        <w:rPr>
          <w:rFonts w:ascii="Calibri" w:hAnsi="Calibri" w:cs="Calibri"/>
          <w:noProof/>
          <w:szCs w:val="24"/>
          <w:lang w:val="en-US"/>
        </w:rPr>
        <w:t>(4), 238–246. https://doi.org/10.1097/00004714-198908000-00002</w:t>
      </w:r>
    </w:p>
    <w:p w14:paraId="12A0C3D4" w14:textId="77777777" w:rsidR="00442EC1" w:rsidRDefault="00442EC1" w:rsidP="00442EC1">
      <w:pPr>
        <w:widowControl w:val="0"/>
        <w:autoSpaceDE w:val="0"/>
        <w:autoSpaceDN w:val="0"/>
        <w:adjustRightInd w:val="0"/>
        <w:spacing w:line="240" w:lineRule="auto"/>
        <w:ind w:left="480" w:hanging="480"/>
        <w:rPr>
          <w:rFonts w:ascii="Calibri" w:hAnsi="Calibri" w:cs="Calibri"/>
          <w:noProof/>
          <w:szCs w:val="24"/>
          <w:lang w:val="en-US"/>
        </w:rPr>
      </w:pPr>
      <w:r w:rsidRPr="00C84CFB">
        <w:rPr>
          <w:rFonts w:ascii="Calibri" w:hAnsi="Calibri" w:cs="Calibri"/>
          <w:noProof/>
          <w:szCs w:val="24"/>
          <w:lang w:val="en-US"/>
        </w:rPr>
        <w:lastRenderedPageBreak/>
        <w:t xml:space="preserve">Zanarini, M.C., Schulz, S. C., Detke, H. C., Tanaka, Y., Zhao, F., Lin, D., DeBerdt, W., &amp; Corya, S. (2007). A dose comparison of olanzapine for the treatment of borderline personality disorder: A 12-week randomized double-blind placebo-controlled study. </w:t>
      </w:r>
      <w:r w:rsidRPr="00C84CFB">
        <w:rPr>
          <w:rFonts w:ascii="Calibri" w:hAnsi="Calibri" w:cs="Calibri"/>
          <w:i/>
          <w:iCs/>
          <w:noProof/>
          <w:szCs w:val="24"/>
          <w:lang w:val="en-US"/>
        </w:rPr>
        <w:t>European Psychiatry</w:t>
      </w:r>
      <w:r w:rsidRPr="00C84CFB">
        <w:rPr>
          <w:rFonts w:ascii="Calibri" w:hAnsi="Calibri" w:cs="Calibri"/>
          <w:noProof/>
          <w:szCs w:val="24"/>
          <w:lang w:val="en-US"/>
        </w:rPr>
        <w:t xml:space="preserve">, </w:t>
      </w:r>
      <w:r w:rsidRPr="00C84CFB">
        <w:rPr>
          <w:rFonts w:ascii="Calibri" w:hAnsi="Calibri" w:cs="Calibri"/>
          <w:i/>
          <w:iCs/>
          <w:noProof/>
          <w:szCs w:val="24"/>
          <w:lang w:val="en-US"/>
        </w:rPr>
        <w:t>22</w:t>
      </w:r>
      <w:r w:rsidRPr="00C84CFB">
        <w:rPr>
          <w:rFonts w:ascii="Calibri" w:hAnsi="Calibri" w:cs="Calibri"/>
          <w:noProof/>
          <w:szCs w:val="24"/>
          <w:lang w:val="en-US"/>
        </w:rPr>
        <w:t>(Suppl 1), S172–S173. https://doi.org/10.1016/j.eurpsy.2007.01.565</w:t>
      </w:r>
    </w:p>
    <w:p w14:paraId="0EADC45F" w14:textId="19026B40" w:rsidR="00261226" w:rsidRPr="00261226" w:rsidRDefault="00261226" w:rsidP="00442EC1">
      <w:pPr>
        <w:widowControl w:val="0"/>
        <w:autoSpaceDE w:val="0"/>
        <w:autoSpaceDN w:val="0"/>
        <w:adjustRightInd w:val="0"/>
        <w:spacing w:line="240" w:lineRule="auto"/>
        <w:ind w:left="480" w:hanging="480"/>
        <w:rPr>
          <w:rFonts w:cstheme="minorHAnsi"/>
          <w:noProof/>
          <w:lang w:val="en-US"/>
        </w:rPr>
      </w:pPr>
      <w:r w:rsidRPr="00261226">
        <w:rPr>
          <w:rFonts w:cstheme="minorHAnsi"/>
          <w:noProof/>
        </w:rPr>
        <w:t xml:space="preserve">Ziegenhorn AA, Roepke S, Schommer NC, Merkl A, Danker-Hopfe H, Perschel FH, </w:t>
      </w:r>
      <w:r w:rsidRPr="00261226">
        <w:rPr>
          <w:rFonts w:cstheme="minorHAnsi"/>
          <w:i/>
          <w:iCs/>
          <w:noProof/>
        </w:rPr>
        <w:t>et al.</w:t>
      </w:r>
      <w:r w:rsidRPr="00261226">
        <w:rPr>
          <w:rFonts w:cstheme="minorHAnsi"/>
          <w:noProof/>
        </w:rPr>
        <w:t xml:space="preserve"> </w:t>
      </w:r>
      <w:r w:rsidRPr="00261226">
        <w:rPr>
          <w:rFonts w:cstheme="minorHAnsi"/>
          <w:noProof/>
          <w:lang w:val="en-US"/>
        </w:rPr>
        <w:t>(2</w:t>
      </w:r>
      <w:r>
        <w:rPr>
          <w:rFonts w:cstheme="minorHAnsi"/>
          <w:noProof/>
          <w:lang w:val="en-US"/>
        </w:rPr>
        <w:t xml:space="preserve">009). </w:t>
      </w:r>
      <w:r w:rsidRPr="00261226">
        <w:rPr>
          <w:rFonts w:cstheme="minorHAnsi"/>
          <w:noProof/>
          <w:lang w:val="en-US"/>
        </w:rPr>
        <w:t xml:space="preserve">Clonidine improves hyperarousal in borderline personality disorder with or without comorbid posttraumatic stress disorder: a randomized, double-blind, placebo-controlled trial. </w:t>
      </w:r>
      <w:r w:rsidRPr="00261226">
        <w:rPr>
          <w:rFonts w:cstheme="minorHAnsi"/>
          <w:i/>
          <w:iCs/>
          <w:noProof/>
          <w:lang w:val="en-US"/>
        </w:rPr>
        <w:t>J Clin Psychopharmacol</w:t>
      </w:r>
      <w:r w:rsidRPr="00261226">
        <w:rPr>
          <w:rFonts w:cstheme="minorHAnsi"/>
          <w:noProof/>
          <w:lang w:val="en-US"/>
        </w:rPr>
        <w:t xml:space="preserve">; </w:t>
      </w:r>
      <w:r w:rsidRPr="00261226">
        <w:rPr>
          <w:rFonts w:cstheme="minorHAnsi"/>
          <w:bCs/>
          <w:noProof/>
          <w:lang w:val="en-US"/>
        </w:rPr>
        <w:t>29</w:t>
      </w:r>
      <w:r>
        <w:rPr>
          <w:rFonts w:cstheme="minorHAnsi"/>
          <w:bCs/>
          <w:noProof/>
          <w:lang w:val="en-US"/>
        </w:rPr>
        <w:t>,</w:t>
      </w:r>
      <w:r w:rsidRPr="00261226">
        <w:rPr>
          <w:rFonts w:cstheme="minorHAnsi"/>
          <w:noProof/>
          <w:lang w:val="en-US"/>
        </w:rPr>
        <w:t xml:space="preserve"> 170–3.</w:t>
      </w:r>
    </w:p>
    <w:p w14:paraId="779182A1" w14:textId="77777777" w:rsidR="0003334E" w:rsidRDefault="007210AB" w:rsidP="007210AB">
      <w:pPr>
        <w:rPr>
          <w:rFonts w:cstheme="minorHAnsi"/>
          <w:lang w:val="en-GB"/>
        </w:rPr>
        <w:sectPr w:rsidR="0003334E" w:rsidSect="00501A63">
          <w:pgSz w:w="16838" w:h="11906" w:orient="landscape"/>
          <w:pgMar w:top="1418" w:right="1134" w:bottom="1418" w:left="1418" w:header="709" w:footer="709" w:gutter="0"/>
          <w:cols w:space="708"/>
          <w:docGrid w:linePitch="360"/>
        </w:sectPr>
      </w:pPr>
      <w:r w:rsidRPr="00BE0233">
        <w:rPr>
          <w:rFonts w:cstheme="minorHAnsi"/>
          <w:lang w:val="en-GB"/>
        </w:rPr>
        <w:fldChar w:fldCharType="end"/>
      </w:r>
    </w:p>
    <w:p w14:paraId="244D41F7" w14:textId="77777777" w:rsidR="0003334E" w:rsidRDefault="0003334E">
      <w:pPr>
        <w:rPr>
          <w:rFonts w:ascii="Georgia" w:hAnsi="Georgia"/>
          <w:lang w:val="en-US"/>
        </w:rPr>
      </w:pPr>
    </w:p>
    <w:p w14:paraId="0EBF699E" w14:textId="5610441F" w:rsidR="0003334E" w:rsidRDefault="0003334E">
      <w:pPr>
        <w:rPr>
          <w:rFonts w:ascii="Georgia" w:hAnsi="Georgia"/>
          <w:lang w:val="en-US"/>
        </w:rPr>
      </w:pPr>
    </w:p>
    <w:tbl>
      <w:tblPr>
        <w:tblStyle w:val="Tabellenraster"/>
        <w:tblW w:w="13750" w:type="dxa"/>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3802"/>
        <w:gridCol w:w="3827"/>
        <w:gridCol w:w="4252"/>
      </w:tblGrid>
      <w:tr w:rsidR="0067021C" w:rsidRPr="001148F7" w14:paraId="196274D3" w14:textId="77777777" w:rsidTr="008965F8">
        <w:trPr>
          <w:trHeight w:val="193"/>
        </w:trPr>
        <w:tc>
          <w:tcPr>
            <w:tcW w:w="13750" w:type="dxa"/>
            <w:gridSpan w:val="4"/>
            <w:tcBorders>
              <w:bottom w:val="single" w:sz="4" w:space="0" w:color="auto"/>
            </w:tcBorders>
            <w:vAlign w:val="center"/>
          </w:tcPr>
          <w:p w14:paraId="6043856C" w14:textId="77777777" w:rsidR="0067021C" w:rsidRPr="00D1540D" w:rsidRDefault="0067021C" w:rsidP="002E2AFD">
            <w:pPr>
              <w:ind w:left="-108"/>
              <w:rPr>
                <w:rFonts w:cstheme="minorHAnsi"/>
                <w:b/>
                <w:szCs w:val="28"/>
                <w:lang w:val="en-GB"/>
              </w:rPr>
            </w:pPr>
            <w:r w:rsidRPr="00D1540D">
              <w:rPr>
                <w:rFonts w:cstheme="minorHAnsi"/>
                <w:b/>
                <w:szCs w:val="28"/>
                <w:lang w:val="en-GB"/>
              </w:rPr>
              <w:t>Supplement S</w:t>
            </w:r>
            <w:r>
              <w:rPr>
                <w:rFonts w:cstheme="minorHAnsi"/>
                <w:b/>
                <w:szCs w:val="28"/>
                <w:lang w:val="en-GB"/>
              </w:rPr>
              <w:t>5:</w:t>
            </w:r>
            <w:r w:rsidRPr="00D1540D">
              <w:rPr>
                <w:rFonts w:cstheme="minorHAnsi"/>
                <w:b/>
                <w:szCs w:val="28"/>
                <w:lang w:val="en-GB"/>
              </w:rPr>
              <w:t xml:space="preserve"> Measurement scales of primary studies included into quantitative analyses</w:t>
            </w:r>
          </w:p>
        </w:tc>
      </w:tr>
      <w:tr w:rsidR="0067021C" w:rsidRPr="00C756B1" w14:paraId="668CAE82" w14:textId="77777777" w:rsidTr="008965F8">
        <w:trPr>
          <w:trHeight w:val="193"/>
        </w:trPr>
        <w:tc>
          <w:tcPr>
            <w:tcW w:w="1869" w:type="dxa"/>
            <w:vMerge w:val="restart"/>
            <w:tcBorders>
              <w:top w:val="single" w:sz="4" w:space="0" w:color="auto"/>
            </w:tcBorders>
            <w:shd w:val="clear" w:color="auto" w:fill="E7E6E6" w:themeFill="background2"/>
            <w:vAlign w:val="center"/>
          </w:tcPr>
          <w:p w14:paraId="71288E67" w14:textId="77777777" w:rsidR="0067021C" w:rsidRPr="00C756B1" w:rsidRDefault="0067021C" w:rsidP="0098160F">
            <w:pPr>
              <w:rPr>
                <w:rFonts w:cstheme="minorHAnsi"/>
                <w:b/>
                <w:sz w:val="18"/>
                <w:szCs w:val="24"/>
                <w:lang w:val="en-GB"/>
              </w:rPr>
            </w:pPr>
            <w:r w:rsidRPr="00C756B1">
              <w:rPr>
                <w:rFonts w:cstheme="minorHAnsi"/>
                <w:b/>
                <w:sz w:val="18"/>
                <w:szCs w:val="24"/>
                <w:lang w:val="en-GB"/>
              </w:rPr>
              <w:t>Study ID</w:t>
            </w:r>
          </w:p>
        </w:tc>
        <w:tc>
          <w:tcPr>
            <w:tcW w:w="11881" w:type="dxa"/>
            <w:gridSpan w:val="3"/>
            <w:tcBorders>
              <w:top w:val="single" w:sz="4" w:space="0" w:color="auto"/>
              <w:bottom w:val="single" w:sz="4" w:space="0" w:color="auto"/>
            </w:tcBorders>
            <w:shd w:val="clear" w:color="auto" w:fill="E7E6E6" w:themeFill="background2"/>
            <w:vAlign w:val="center"/>
          </w:tcPr>
          <w:p w14:paraId="3BEBF7C2" w14:textId="77777777" w:rsidR="0067021C" w:rsidRPr="00C756B1" w:rsidRDefault="0067021C" w:rsidP="0098160F">
            <w:pPr>
              <w:jc w:val="center"/>
              <w:rPr>
                <w:rFonts w:cstheme="minorHAnsi"/>
                <w:b/>
                <w:sz w:val="18"/>
                <w:szCs w:val="24"/>
                <w:lang w:val="en-GB"/>
              </w:rPr>
            </w:pPr>
            <w:r w:rsidRPr="00C756B1">
              <w:rPr>
                <w:rFonts w:cstheme="minorHAnsi"/>
                <w:b/>
                <w:sz w:val="18"/>
                <w:szCs w:val="24"/>
                <w:lang w:val="en-GB"/>
              </w:rPr>
              <w:t>Measurement scale</w:t>
            </w:r>
          </w:p>
        </w:tc>
      </w:tr>
      <w:tr w:rsidR="0067021C" w:rsidRPr="00C756B1" w14:paraId="08D96E04" w14:textId="77777777" w:rsidTr="008965F8">
        <w:trPr>
          <w:trHeight w:val="193"/>
        </w:trPr>
        <w:tc>
          <w:tcPr>
            <w:tcW w:w="1869" w:type="dxa"/>
            <w:vMerge/>
            <w:tcBorders>
              <w:bottom w:val="single" w:sz="4" w:space="0" w:color="auto"/>
            </w:tcBorders>
            <w:shd w:val="clear" w:color="auto" w:fill="E7E6E6" w:themeFill="background2"/>
          </w:tcPr>
          <w:p w14:paraId="3E0F93AF" w14:textId="77777777" w:rsidR="0067021C" w:rsidRPr="00C756B1" w:rsidRDefault="0067021C" w:rsidP="0098160F">
            <w:pPr>
              <w:rPr>
                <w:rFonts w:cstheme="minorHAnsi"/>
                <w:b/>
                <w:sz w:val="18"/>
                <w:szCs w:val="24"/>
                <w:lang w:val="en-GB"/>
              </w:rPr>
            </w:pPr>
          </w:p>
        </w:tc>
        <w:tc>
          <w:tcPr>
            <w:tcW w:w="3802" w:type="dxa"/>
            <w:tcBorders>
              <w:bottom w:val="single" w:sz="4" w:space="0" w:color="auto"/>
            </w:tcBorders>
            <w:shd w:val="clear" w:color="auto" w:fill="E7E6E6" w:themeFill="background2"/>
          </w:tcPr>
          <w:p w14:paraId="76A16DF9" w14:textId="77777777" w:rsidR="0067021C" w:rsidRPr="00C756B1" w:rsidRDefault="0067021C" w:rsidP="0098160F">
            <w:pPr>
              <w:rPr>
                <w:rFonts w:cstheme="minorHAnsi"/>
                <w:b/>
                <w:sz w:val="18"/>
                <w:szCs w:val="24"/>
                <w:lang w:val="en-GB"/>
              </w:rPr>
            </w:pPr>
            <w:r w:rsidRPr="00C756B1">
              <w:rPr>
                <w:rFonts w:cstheme="minorHAnsi"/>
                <w:b/>
                <w:sz w:val="18"/>
                <w:szCs w:val="24"/>
                <w:lang w:val="en-GB"/>
              </w:rPr>
              <w:t>Depression</w:t>
            </w:r>
          </w:p>
        </w:tc>
        <w:tc>
          <w:tcPr>
            <w:tcW w:w="3827" w:type="dxa"/>
            <w:tcBorders>
              <w:bottom w:val="single" w:sz="4" w:space="0" w:color="auto"/>
            </w:tcBorders>
            <w:shd w:val="clear" w:color="auto" w:fill="E7E6E6" w:themeFill="background2"/>
          </w:tcPr>
          <w:p w14:paraId="2A04DBA6" w14:textId="77777777" w:rsidR="0067021C" w:rsidRPr="00C756B1" w:rsidRDefault="0067021C" w:rsidP="0098160F">
            <w:pPr>
              <w:rPr>
                <w:rFonts w:cstheme="minorHAnsi"/>
                <w:b/>
                <w:sz w:val="18"/>
                <w:szCs w:val="24"/>
                <w:lang w:val="en-GB"/>
              </w:rPr>
            </w:pPr>
            <w:r w:rsidRPr="00C756B1">
              <w:rPr>
                <w:rFonts w:cstheme="minorHAnsi"/>
                <w:b/>
                <w:sz w:val="18"/>
                <w:szCs w:val="24"/>
                <w:lang w:val="en-GB"/>
              </w:rPr>
              <w:t>Anxiety</w:t>
            </w:r>
          </w:p>
        </w:tc>
        <w:tc>
          <w:tcPr>
            <w:tcW w:w="4252" w:type="dxa"/>
            <w:tcBorders>
              <w:bottom w:val="single" w:sz="4" w:space="0" w:color="auto"/>
            </w:tcBorders>
            <w:shd w:val="clear" w:color="auto" w:fill="E7E6E6" w:themeFill="background2"/>
          </w:tcPr>
          <w:p w14:paraId="176B4241" w14:textId="77777777" w:rsidR="0067021C" w:rsidRPr="00C756B1" w:rsidRDefault="0067021C" w:rsidP="0098160F">
            <w:pPr>
              <w:rPr>
                <w:rFonts w:cstheme="minorHAnsi"/>
                <w:b/>
                <w:sz w:val="18"/>
                <w:szCs w:val="24"/>
                <w:lang w:val="en-GB"/>
              </w:rPr>
            </w:pPr>
            <w:r w:rsidRPr="00C756B1">
              <w:rPr>
                <w:rFonts w:cstheme="minorHAnsi"/>
                <w:b/>
                <w:sz w:val="18"/>
                <w:szCs w:val="24"/>
                <w:lang w:val="en-GB"/>
              </w:rPr>
              <w:t>Dissociation/psychosis</w:t>
            </w:r>
          </w:p>
        </w:tc>
      </w:tr>
      <w:tr w:rsidR="0067021C" w:rsidRPr="00C756B1" w14:paraId="61820E85" w14:textId="77777777" w:rsidTr="008965F8">
        <w:trPr>
          <w:trHeight w:val="193"/>
        </w:trPr>
        <w:tc>
          <w:tcPr>
            <w:tcW w:w="1869" w:type="dxa"/>
            <w:tcBorders>
              <w:top w:val="single" w:sz="4" w:space="0" w:color="auto"/>
            </w:tcBorders>
          </w:tcPr>
          <w:p w14:paraId="185E3DFD" w14:textId="77777777" w:rsidR="0067021C" w:rsidRPr="00C756B1" w:rsidRDefault="0067021C" w:rsidP="0098160F">
            <w:pPr>
              <w:rPr>
                <w:rFonts w:cstheme="minorHAnsi"/>
                <w:sz w:val="18"/>
                <w:szCs w:val="24"/>
                <w:lang w:val="en-GB"/>
              </w:rPr>
            </w:pPr>
            <w:r w:rsidRPr="00C756B1">
              <w:rPr>
                <w:rFonts w:cstheme="minorHAnsi"/>
                <w:sz w:val="18"/>
                <w:szCs w:val="24"/>
                <w:lang w:val="en-GB"/>
              </w:rPr>
              <w:t>Black 2014</w:t>
            </w:r>
          </w:p>
        </w:tc>
        <w:tc>
          <w:tcPr>
            <w:tcW w:w="3802" w:type="dxa"/>
            <w:tcBorders>
              <w:top w:val="single" w:sz="4" w:space="0" w:color="auto"/>
            </w:tcBorders>
          </w:tcPr>
          <w:p w14:paraId="727CBEAA" w14:textId="77777777" w:rsidR="0067021C" w:rsidRPr="00C756B1" w:rsidRDefault="0067021C" w:rsidP="0098160F">
            <w:pPr>
              <w:rPr>
                <w:rFonts w:cstheme="minorHAnsi"/>
                <w:sz w:val="18"/>
                <w:szCs w:val="24"/>
                <w:lang w:val="en-GB"/>
              </w:rPr>
            </w:pPr>
            <w:r w:rsidRPr="00C756B1">
              <w:rPr>
                <w:rFonts w:cstheme="minorHAnsi"/>
                <w:sz w:val="18"/>
                <w:szCs w:val="24"/>
                <w:lang w:val="en-GB"/>
              </w:rPr>
              <w:t>Montgomery-</w:t>
            </w:r>
            <w:proofErr w:type="spellStart"/>
            <w:r w:rsidRPr="00C756B1">
              <w:rPr>
                <w:rFonts w:cstheme="minorHAnsi"/>
                <w:sz w:val="18"/>
                <w:szCs w:val="24"/>
                <w:lang w:val="en-GB"/>
              </w:rPr>
              <w:t>Åsberg</w:t>
            </w:r>
            <w:proofErr w:type="spellEnd"/>
            <w:r w:rsidRPr="00C756B1">
              <w:rPr>
                <w:rFonts w:cstheme="minorHAnsi"/>
                <w:sz w:val="18"/>
                <w:szCs w:val="24"/>
                <w:lang w:val="en-GB"/>
              </w:rPr>
              <w:t xml:space="preserve"> Depression Rating Scale</w:t>
            </w:r>
          </w:p>
        </w:tc>
        <w:tc>
          <w:tcPr>
            <w:tcW w:w="3827" w:type="dxa"/>
            <w:tcBorders>
              <w:top w:val="single" w:sz="4" w:space="0" w:color="auto"/>
            </w:tcBorders>
          </w:tcPr>
          <w:p w14:paraId="36AB82F5"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Borders>
              <w:top w:val="single" w:sz="4" w:space="0" w:color="auto"/>
            </w:tcBorders>
          </w:tcPr>
          <w:p w14:paraId="6CCBCCF0"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1148F7" w14:paraId="66480A66" w14:textId="77777777" w:rsidTr="008965F8">
        <w:trPr>
          <w:trHeight w:val="193"/>
        </w:trPr>
        <w:tc>
          <w:tcPr>
            <w:tcW w:w="1869" w:type="dxa"/>
          </w:tcPr>
          <w:p w14:paraId="5573DD8E" w14:textId="77777777" w:rsidR="0067021C" w:rsidRPr="00C756B1" w:rsidRDefault="0067021C" w:rsidP="0098160F">
            <w:pPr>
              <w:rPr>
                <w:rFonts w:cstheme="minorHAnsi"/>
                <w:sz w:val="18"/>
                <w:szCs w:val="24"/>
                <w:lang w:val="en-GB"/>
              </w:rPr>
            </w:pPr>
            <w:r w:rsidRPr="00C756B1">
              <w:rPr>
                <w:rFonts w:cstheme="minorHAnsi"/>
                <w:sz w:val="18"/>
                <w:szCs w:val="24"/>
                <w:lang w:val="en-GB"/>
              </w:rPr>
              <w:t>Bogenschutz 2004</w:t>
            </w:r>
          </w:p>
        </w:tc>
        <w:tc>
          <w:tcPr>
            <w:tcW w:w="3802" w:type="dxa"/>
          </w:tcPr>
          <w:p w14:paraId="5907773D" w14:textId="77777777" w:rsidR="0067021C" w:rsidRPr="00C756B1" w:rsidRDefault="0067021C" w:rsidP="0098160F">
            <w:pPr>
              <w:rPr>
                <w:rFonts w:cstheme="minorHAnsi"/>
                <w:sz w:val="18"/>
                <w:szCs w:val="24"/>
                <w:lang w:val="en-GB"/>
              </w:rPr>
            </w:pPr>
            <w:r>
              <w:rPr>
                <w:rFonts w:cstheme="minorHAnsi"/>
                <w:sz w:val="18"/>
                <w:szCs w:val="24"/>
                <w:lang w:val="en-GB"/>
              </w:rPr>
              <w:t>-</w:t>
            </w:r>
          </w:p>
        </w:tc>
        <w:tc>
          <w:tcPr>
            <w:tcW w:w="3827" w:type="dxa"/>
          </w:tcPr>
          <w:p w14:paraId="0E763328"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r w:rsidRPr="00C756B1">
              <w:rPr>
                <w:rFonts w:cstheme="minorHAnsi"/>
                <w:sz w:val="18"/>
                <w:szCs w:val="24"/>
                <w:vertAlign w:val="superscript"/>
                <w:lang w:val="en-GB"/>
              </w:rPr>
              <w:t>¤</w:t>
            </w:r>
          </w:p>
        </w:tc>
        <w:tc>
          <w:tcPr>
            <w:tcW w:w="4252" w:type="dxa"/>
          </w:tcPr>
          <w:p w14:paraId="679550C2" w14:textId="77777777" w:rsidR="0067021C" w:rsidRPr="00C756B1" w:rsidRDefault="0067021C" w:rsidP="0098160F">
            <w:pPr>
              <w:rPr>
                <w:rFonts w:cstheme="minorHAnsi"/>
                <w:sz w:val="18"/>
                <w:szCs w:val="24"/>
                <w:lang w:val="en-GB"/>
              </w:rPr>
            </w:pPr>
            <w:r w:rsidRPr="00C756B1">
              <w:rPr>
                <w:rFonts w:cstheme="minorHAnsi"/>
                <w:sz w:val="18"/>
                <w:szCs w:val="24"/>
                <w:lang w:val="en-GB"/>
              </w:rPr>
              <w:t>CGI-BPD (transient paranoia or dissociation)</w:t>
            </w:r>
          </w:p>
        </w:tc>
      </w:tr>
      <w:tr w:rsidR="0067021C" w:rsidRPr="00C756B1" w14:paraId="14B9944C" w14:textId="77777777" w:rsidTr="008965F8">
        <w:trPr>
          <w:trHeight w:val="193"/>
        </w:trPr>
        <w:tc>
          <w:tcPr>
            <w:tcW w:w="1869" w:type="dxa"/>
          </w:tcPr>
          <w:p w14:paraId="74C3E8C8" w14:textId="77777777" w:rsidR="0067021C" w:rsidRPr="00C756B1" w:rsidRDefault="0067021C" w:rsidP="0098160F">
            <w:pPr>
              <w:rPr>
                <w:rFonts w:cstheme="minorHAnsi"/>
                <w:sz w:val="18"/>
                <w:szCs w:val="24"/>
                <w:lang w:val="en-GB"/>
              </w:rPr>
            </w:pPr>
            <w:r w:rsidRPr="00C756B1">
              <w:rPr>
                <w:rFonts w:cstheme="minorHAnsi"/>
                <w:sz w:val="18"/>
                <w:szCs w:val="24"/>
                <w:lang w:val="en-GB"/>
              </w:rPr>
              <w:t>Cowdry 1988</w:t>
            </w:r>
          </w:p>
        </w:tc>
        <w:tc>
          <w:tcPr>
            <w:tcW w:w="3802" w:type="dxa"/>
          </w:tcPr>
          <w:p w14:paraId="1AC638EB" w14:textId="77777777" w:rsidR="0067021C" w:rsidRPr="00C756B1" w:rsidRDefault="0067021C" w:rsidP="0098160F">
            <w:pPr>
              <w:rPr>
                <w:rFonts w:cstheme="minorHAnsi"/>
                <w:sz w:val="18"/>
                <w:szCs w:val="24"/>
                <w:lang w:val="en-GB"/>
              </w:rPr>
            </w:pPr>
            <w:r w:rsidRPr="00C756B1">
              <w:rPr>
                <w:rFonts w:cstheme="minorHAnsi"/>
                <w:sz w:val="18"/>
                <w:szCs w:val="24"/>
                <w:lang w:val="en-GB"/>
              </w:rPr>
              <w:t>CGI or modified Bunny Hamburg scale*</w:t>
            </w:r>
          </w:p>
        </w:tc>
        <w:tc>
          <w:tcPr>
            <w:tcW w:w="3827" w:type="dxa"/>
          </w:tcPr>
          <w:p w14:paraId="41825761" w14:textId="77777777" w:rsidR="0067021C" w:rsidRPr="00C756B1" w:rsidRDefault="0067021C" w:rsidP="0098160F">
            <w:pPr>
              <w:rPr>
                <w:rFonts w:cstheme="minorHAnsi"/>
                <w:sz w:val="18"/>
                <w:szCs w:val="24"/>
                <w:lang w:val="en-GB"/>
              </w:rPr>
            </w:pPr>
            <w:r w:rsidRPr="00C756B1">
              <w:rPr>
                <w:rFonts w:cstheme="minorHAnsi"/>
                <w:sz w:val="18"/>
                <w:szCs w:val="24"/>
                <w:lang w:val="en-GB"/>
              </w:rPr>
              <w:t>Modified Bunney-Hamburg Scale Clinician</w:t>
            </w:r>
          </w:p>
        </w:tc>
        <w:tc>
          <w:tcPr>
            <w:tcW w:w="4252" w:type="dxa"/>
          </w:tcPr>
          <w:p w14:paraId="405EED12"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1148F7" w14:paraId="4264FA89" w14:textId="77777777" w:rsidTr="008965F8">
        <w:trPr>
          <w:trHeight w:val="193"/>
        </w:trPr>
        <w:tc>
          <w:tcPr>
            <w:tcW w:w="1869" w:type="dxa"/>
          </w:tcPr>
          <w:p w14:paraId="2E7AE966" w14:textId="77777777" w:rsidR="0067021C" w:rsidRDefault="0067021C" w:rsidP="0098160F">
            <w:pPr>
              <w:rPr>
                <w:rFonts w:cstheme="minorHAnsi"/>
                <w:sz w:val="18"/>
                <w:szCs w:val="24"/>
                <w:lang w:val="en-GB"/>
              </w:rPr>
            </w:pPr>
            <w:r w:rsidRPr="00C756B1">
              <w:rPr>
                <w:rFonts w:cstheme="minorHAnsi"/>
                <w:sz w:val="18"/>
                <w:szCs w:val="24"/>
                <w:lang w:val="en-GB"/>
              </w:rPr>
              <w:t>Crawford 2018</w:t>
            </w:r>
          </w:p>
          <w:p w14:paraId="3C58B3F7" w14:textId="77777777" w:rsidR="0067021C" w:rsidRPr="00C756B1" w:rsidRDefault="0067021C" w:rsidP="0098160F">
            <w:pPr>
              <w:rPr>
                <w:rFonts w:cstheme="minorHAnsi"/>
                <w:sz w:val="18"/>
                <w:szCs w:val="24"/>
                <w:lang w:val="en-GB"/>
              </w:rPr>
            </w:pPr>
            <w:r>
              <w:rPr>
                <w:rFonts w:cstheme="minorHAnsi"/>
                <w:sz w:val="18"/>
                <w:szCs w:val="24"/>
                <w:lang w:val="en-GB"/>
              </w:rPr>
              <w:t>Crawford 2022</w:t>
            </w:r>
          </w:p>
        </w:tc>
        <w:tc>
          <w:tcPr>
            <w:tcW w:w="3802" w:type="dxa"/>
          </w:tcPr>
          <w:p w14:paraId="31FCD044" w14:textId="77777777" w:rsidR="0067021C" w:rsidRDefault="0067021C" w:rsidP="0098160F">
            <w:pPr>
              <w:rPr>
                <w:rFonts w:cstheme="minorHAnsi"/>
                <w:sz w:val="18"/>
                <w:szCs w:val="24"/>
                <w:lang w:val="en-GB"/>
              </w:rPr>
            </w:pPr>
            <w:r>
              <w:rPr>
                <w:rFonts w:cstheme="minorHAnsi"/>
                <w:sz w:val="18"/>
                <w:szCs w:val="24"/>
                <w:lang w:val="en-GB"/>
              </w:rPr>
              <w:t>Beck Depression Inventory</w:t>
            </w:r>
          </w:p>
          <w:p w14:paraId="4ACE89C2" w14:textId="77777777" w:rsidR="0067021C" w:rsidRPr="00C756B1" w:rsidRDefault="0067021C" w:rsidP="0098160F">
            <w:pPr>
              <w:rPr>
                <w:rFonts w:cstheme="minorHAnsi"/>
                <w:sz w:val="18"/>
                <w:szCs w:val="24"/>
                <w:lang w:val="en-GB"/>
              </w:rPr>
            </w:pPr>
            <w:r>
              <w:rPr>
                <w:rFonts w:cstheme="minorHAnsi"/>
                <w:sz w:val="18"/>
                <w:szCs w:val="24"/>
                <w:lang w:val="en-GB"/>
              </w:rPr>
              <w:t>-</w:t>
            </w:r>
          </w:p>
        </w:tc>
        <w:tc>
          <w:tcPr>
            <w:tcW w:w="3827" w:type="dxa"/>
          </w:tcPr>
          <w:p w14:paraId="7087B522" w14:textId="77777777" w:rsidR="0067021C" w:rsidRDefault="0067021C" w:rsidP="0098160F">
            <w:pPr>
              <w:rPr>
                <w:rFonts w:cstheme="minorHAnsi"/>
                <w:sz w:val="18"/>
                <w:szCs w:val="24"/>
                <w:lang w:val="en-GB"/>
              </w:rPr>
            </w:pPr>
            <w:r w:rsidRPr="00C756B1">
              <w:rPr>
                <w:rFonts w:cstheme="minorHAnsi"/>
                <w:sz w:val="18"/>
                <w:szCs w:val="24"/>
                <w:lang w:val="en-GB"/>
              </w:rPr>
              <w:t>-</w:t>
            </w:r>
          </w:p>
          <w:p w14:paraId="213CDB81" w14:textId="77777777" w:rsidR="0067021C" w:rsidRPr="00C756B1" w:rsidRDefault="0067021C" w:rsidP="0098160F">
            <w:pPr>
              <w:rPr>
                <w:rFonts w:cstheme="minorHAnsi"/>
                <w:sz w:val="18"/>
                <w:szCs w:val="24"/>
                <w:lang w:val="en-GB"/>
              </w:rPr>
            </w:pPr>
            <w:r>
              <w:rPr>
                <w:rFonts w:cstheme="minorHAnsi"/>
                <w:sz w:val="18"/>
                <w:szCs w:val="24"/>
                <w:lang w:val="en-GB"/>
              </w:rPr>
              <w:t>-</w:t>
            </w:r>
          </w:p>
        </w:tc>
        <w:tc>
          <w:tcPr>
            <w:tcW w:w="4252" w:type="dxa"/>
          </w:tcPr>
          <w:p w14:paraId="36BDAAF9" w14:textId="77777777" w:rsidR="0067021C" w:rsidRDefault="0067021C" w:rsidP="0098160F">
            <w:pPr>
              <w:rPr>
                <w:rFonts w:cstheme="minorHAnsi"/>
                <w:sz w:val="18"/>
                <w:szCs w:val="24"/>
                <w:lang w:val="en-GB"/>
              </w:rPr>
            </w:pPr>
            <w:r w:rsidRPr="00C756B1">
              <w:rPr>
                <w:rFonts w:cstheme="minorHAnsi"/>
                <w:sz w:val="18"/>
                <w:szCs w:val="24"/>
                <w:lang w:val="en-GB"/>
              </w:rPr>
              <w:t>ZAN-BPD-Cognitive disturbance</w:t>
            </w:r>
          </w:p>
          <w:p w14:paraId="2554D465" w14:textId="77777777" w:rsidR="0067021C" w:rsidRPr="00C756B1" w:rsidRDefault="0067021C" w:rsidP="0098160F">
            <w:pPr>
              <w:rPr>
                <w:rFonts w:cstheme="minorHAnsi"/>
                <w:sz w:val="18"/>
                <w:szCs w:val="24"/>
                <w:lang w:val="en-GB"/>
              </w:rPr>
            </w:pPr>
            <w:r>
              <w:rPr>
                <w:rFonts w:cstheme="minorHAnsi"/>
                <w:sz w:val="18"/>
                <w:szCs w:val="24"/>
                <w:lang w:val="en-GB"/>
              </w:rPr>
              <w:t>BPRS</w:t>
            </w:r>
          </w:p>
        </w:tc>
      </w:tr>
      <w:tr w:rsidR="0067021C" w:rsidRPr="00C756B1" w14:paraId="45BC6A65" w14:textId="77777777" w:rsidTr="008965F8">
        <w:trPr>
          <w:trHeight w:val="193"/>
        </w:trPr>
        <w:tc>
          <w:tcPr>
            <w:tcW w:w="1869" w:type="dxa"/>
          </w:tcPr>
          <w:p w14:paraId="36EC3D6D" w14:textId="77777777" w:rsidR="0067021C" w:rsidRPr="00C756B1" w:rsidRDefault="0067021C" w:rsidP="0098160F">
            <w:pPr>
              <w:rPr>
                <w:rFonts w:cstheme="minorHAnsi"/>
                <w:sz w:val="18"/>
                <w:szCs w:val="24"/>
                <w:lang w:val="en-GB"/>
              </w:rPr>
            </w:pPr>
            <w:r w:rsidRPr="00C756B1">
              <w:rPr>
                <w:rFonts w:cstheme="minorHAnsi"/>
                <w:sz w:val="18"/>
                <w:szCs w:val="24"/>
                <w:lang w:val="en-GB"/>
              </w:rPr>
              <w:t>De la Fuente 1994</w:t>
            </w:r>
          </w:p>
        </w:tc>
        <w:tc>
          <w:tcPr>
            <w:tcW w:w="3802" w:type="dxa"/>
          </w:tcPr>
          <w:p w14:paraId="1FFD4868"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r>
              <w:rPr>
                <w:rFonts w:cstheme="minorHAnsi"/>
                <w:sz w:val="18"/>
                <w:szCs w:val="24"/>
                <w:lang w:val="en-GB"/>
              </w:rPr>
              <w:t xml:space="preserve"> (24 items)</w:t>
            </w:r>
          </w:p>
        </w:tc>
        <w:tc>
          <w:tcPr>
            <w:tcW w:w="3827" w:type="dxa"/>
          </w:tcPr>
          <w:p w14:paraId="52CF6E09" w14:textId="77777777" w:rsidR="0067021C" w:rsidRPr="00C756B1" w:rsidRDefault="0067021C" w:rsidP="0098160F">
            <w:pPr>
              <w:rPr>
                <w:rFonts w:cstheme="minorHAnsi"/>
                <w:sz w:val="18"/>
                <w:szCs w:val="24"/>
                <w:lang w:val="en-GB"/>
              </w:rPr>
            </w:pPr>
            <w:r w:rsidRPr="00C756B1">
              <w:rPr>
                <w:rFonts w:cstheme="minorHAnsi"/>
                <w:sz w:val="18"/>
                <w:szCs w:val="24"/>
                <w:lang w:val="en-GB"/>
              </w:rPr>
              <w:t>SCL-90 anxiety subscale</w:t>
            </w:r>
          </w:p>
        </w:tc>
        <w:tc>
          <w:tcPr>
            <w:tcW w:w="4252" w:type="dxa"/>
          </w:tcPr>
          <w:p w14:paraId="7ABD2835"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C756B1" w14:paraId="4D8778DD" w14:textId="77777777" w:rsidTr="008965F8">
        <w:trPr>
          <w:trHeight w:val="193"/>
        </w:trPr>
        <w:tc>
          <w:tcPr>
            <w:tcW w:w="1869" w:type="dxa"/>
          </w:tcPr>
          <w:p w14:paraId="684A8951" w14:textId="77777777" w:rsidR="0067021C" w:rsidRPr="00C756B1" w:rsidRDefault="0067021C" w:rsidP="0098160F">
            <w:pPr>
              <w:rPr>
                <w:rFonts w:cstheme="minorHAnsi"/>
                <w:sz w:val="18"/>
                <w:szCs w:val="24"/>
                <w:lang w:val="en-GB"/>
              </w:rPr>
            </w:pPr>
            <w:r w:rsidRPr="00C756B1">
              <w:rPr>
                <w:rFonts w:cstheme="minorHAnsi"/>
                <w:sz w:val="18"/>
                <w:szCs w:val="24"/>
                <w:lang w:val="en-GB"/>
              </w:rPr>
              <w:t>Frankenburg 2002</w:t>
            </w:r>
          </w:p>
        </w:tc>
        <w:tc>
          <w:tcPr>
            <w:tcW w:w="3802" w:type="dxa"/>
          </w:tcPr>
          <w:p w14:paraId="0E82E675" w14:textId="77777777" w:rsidR="0067021C" w:rsidRPr="00C756B1" w:rsidRDefault="0067021C" w:rsidP="0098160F">
            <w:pPr>
              <w:rPr>
                <w:rFonts w:cstheme="minorHAnsi"/>
                <w:sz w:val="18"/>
                <w:szCs w:val="24"/>
                <w:lang w:val="en-GB"/>
              </w:rPr>
            </w:pPr>
            <w:r>
              <w:rPr>
                <w:rFonts w:cstheme="minorHAnsi"/>
                <w:sz w:val="18"/>
                <w:szCs w:val="24"/>
                <w:lang w:val="en-GB"/>
              </w:rPr>
              <w:t>SCL-90-R Depression</w:t>
            </w:r>
          </w:p>
        </w:tc>
        <w:tc>
          <w:tcPr>
            <w:tcW w:w="3827" w:type="dxa"/>
          </w:tcPr>
          <w:p w14:paraId="4ECFDDE9"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17811175"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1F19E18B" w14:textId="77777777" w:rsidTr="008965F8">
        <w:trPr>
          <w:trHeight w:val="182"/>
        </w:trPr>
        <w:tc>
          <w:tcPr>
            <w:tcW w:w="1869" w:type="dxa"/>
          </w:tcPr>
          <w:p w14:paraId="61349B70" w14:textId="77777777" w:rsidR="0067021C" w:rsidRPr="00C756B1" w:rsidRDefault="0067021C" w:rsidP="0098160F">
            <w:pPr>
              <w:rPr>
                <w:rFonts w:cstheme="minorHAnsi"/>
                <w:sz w:val="18"/>
                <w:szCs w:val="24"/>
                <w:lang w:val="en-GB"/>
              </w:rPr>
            </w:pPr>
            <w:r w:rsidRPr="00C756B1">
              <w:rPr>
                <w:rFonts w:cstheme="minorHAnsi"/>
                <w:sz w:val="18"/>
                <w:szCs w:val="24"/>
                <w:lang w:val="en-GB"/>
              </w:rPr>
              <w:t>Goldberg 1986</w:t>
            </w:r>
          </w:p>
        </w:tc>
        <w:tc>
          <w:tcPr>
            <w:tcW w:w="3802" w:type="dxa"/>
          </w:tcPr>
          <w:p w14:paraId="3A3BF9C5" w14:textId="77777777" w:rsidR="0067021C" w:rsidRPr="00C756B1" w:rsidRDefault="0067021C" w:rsidP="0098160F">
            <w:pPr>
              <w:rPr>
                <w:rFonts w:cstheme="minorHAnsi"/>
                <w:sz w:val="18"/>
                <w:szCs w:val="24"/>
                <w:lang w:val="en-GB"/>
              </w:rPr>
            </w:pPr>
            <w:r w:rsidRPr="00BB3BD7">
              <w:rPr>
                <w:rFonts w:cstheme="minorHAnsi"/>
                <w:sz w:val="18"/>
                <w:szCs w:val="24"/>
                <w:lang w:val="en-GB"/>
              </w:rPr>
              <w:t>Hopkins Symptoms check List - Depression</w:t>
            </w:r>
          </w:p>
        </w:tc>
        <w:tc>
          <w:tcPr>
            <w:tcW w:w="3827" w:type="dxa"/>
          </w:tcPr>
          <w:p w14:paraId="29E9CB7E" w14:textId="77777777" w:rsidR="0067021C" w:rsidRPr="00C756B1" w:rsidRDefault="0067021C" w:rsidP="0098160F">
            <w:pPr>
              <w:rPr>
                <w:rFonts w:cstheme="minorHAnsi"/>
                <w:sz w:val="18"/>
                <w:szCs w:val="24"/>
                <w:vertAlign w:val="superscript"/>
                <w:lang w:val="en-GB"/>
              </w:rPr>
            </w:pPr>
            <w:r w:rsidRPr="00C756B1">
              <w:rPr>
                <w:rFonts w:cstheme="minorHAnsi"/>
                <w:sz w:val="18"/>
                <w:szCs w:val="24"/>
                <w:lang w:val="en-GB"/>
              </w:rPr>
              <w:t>Hopkins Symptom Checklist 90</w:t>
            </w:r>
            <w:r w:rsidRPr="00C756B1">
              <w:rPr>
                <w:rFonts w:cstheme="minorHAnsi"/>
                <w:sz w:val="18"/>
                <w:szCs w:val="24"/>
                <w:vertAlign w:val="superscript"/>
                <w:lang w:val="en-GB"/>
              </w:rPr>
              <w:t>¤</w:t>
            </w:r>
          </w:p>
        </w:tc>
        <w:tc>
          <w:tcPr>
            <w:tcW w:w="4252" w:type="dxa"/>
          </w:tcPr>
          <w:p w14:paraId="09305AD9" w14:textId="77777777" w:rsidR="0067021C" w:rsidRPr="00C756B1" w:rsidRDefault="0067021C" w:rsidP="0098160F">
            <w:pPr>
              <w:rPr>
                <w:rFonts w:cstheme="minorHAnsi"/>
                <w:sz w:val="18"/>
                <w:szCs w:val="24"/>
                <w:lang w:val="en-GB"/>
              </w:rPr>
            </w:pPr>
            <w:r w:rsidRPr="00C756B1">
              <w:rPr>
                <w:rFonts w:cstheme="minorHAnsi"/>
                <w:sz w:val="18"/>
                <w:szCs w:val="24"/>
                <w:lang w:val="en-GB"/>
              </w:rPr>
              <w:t>SIB-Suspicious/paranoid</w:t>
            </w:r>
          </w:p>
        </w:tc>
      </w:tr>
      <w:tr w:rsidR="0067021C" w:rsidRPr="00C756B1" w14:paraId="6A615016" w14:textId="77777777" w:rsidTr="008965F8">
        <w:trPr>
          <w:trHeight w:val="193"/>
        </w:trPr>
        <w:tc>
          <w:tcPr>
            <w:tcW w:w="1869" w:type="dxa"/>
          </w:tcPr>
          <w:p w14:paraId="3EEE5981" w14:textId="77777777" w:rsidR="0067021C" w:rsidRPr="00C756B1" w:rsidRDefault="0067021C" w:rsidP="0098160F">
            <w:pPr>
              <w:rPr>
                <w:rFonts w:cstheme="minorHAnsi"/>
                <w:sz w:val="18"/>
                <w:szCs w:val="24"/>
                <w:lang w:val="en-GB"/>
              </w:rPr>
            </w:pPr>
            <w:r w:rsidRPr="00C756B1">
              <w:rPr>
                <w:rFonts w:cstheme="minorHAnsi"/>
                <w:sz w:val="18"/>
                <w:szCs w:val="24"/>
                <w:lang w:val="en-GB"/>
              </w:rPr>
              <w:t>Grant 2022</w:t>
            </w:r>
          </w:p>
        </w:tc>
        <w:tc>
          <w:tcPr>
            <w:tcW w:w="3802" w:type="dxa"/>
          </w:tcPr>
          <w:p w14:paraId="58EC72B1"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01F8DF6C"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r w:rsidRPr="00C756B1">
              <w:rPr>
                <w:rFonts w:cstheme="minorHAnsi"/>
                <w:sz w:val="18"/>
                <w:szCs w:val="24"/>
                <w:vertAlign w:val="superscript"/>
                <w:lang w:val="en-GB"/>
              </w:rPr>
              <w:t>¤</w:t>
            </w:r>
          </w:p>
        </w:tc>
        <w:tc>
          <w:tcPr>
            <w:tcW w:w="4252" w:type="dxa"/>
          </w:tcPr>
          <w:p w14:paraId="439FF406"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57FFFACD" w14:textId="77777777" w:rsidTr="008965F8">
        <w:trPr>
          <w:trHeight w:val="193"/>
        </w:trPr>
        <w:tc>
          <w:tcPr>
            <w:tcW w:w="1869" w:type="dxa"/>
          </w:tcPr>
          <w:p w14:paraId="324A5EE5" w14:textId="77777777" w:rsidR="0067021C" w:rsidRPr="00C756B1" w:rsidRDefault="0067021C" w:rsidP="0098160F">
            <w:pPr>
              <w:rPr>
                <w:rFonts w:cstheme="minorHAnsi"/>
                <w:sz w:val="18"/>
                <w:szCs w:val="24"/>
                <w:lang w:val="en-GB"/>
              </w:rPr>
            </w:pPr>
            <w:r w:rsidRPr="00C756B1">
              <w:rPr>
                <w:rFonts w:cstheme="minorHAnsi"/>
                <w:sz w:val="18"/>
                <w:szCs w:val="24"/>
                <w:lang w:val="en-GB"/>
              </w:rPr>
              <w:t>Hollander 2001</w:t>
            </w:r>
          </w:p>
        </w:tc>
        <w:tc>
          <w:tcPr>
            <w:tcW w:w="3802" w:type="dxa"/>
          </w:tcPr>
          <w:p w14:paraId="6A27372E"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Pr>
          <w:p w14:paraId="7D7CBE31"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35995FE1"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2BB9CA35" w14:textId="77777777" w:rsidTr="008965F8">
        <w:trPr>
          <w:trHeight w:val="193"/>
        </w:trPr>
        <w:tc>
          <w:tcPr>
            <w:tcW w:w="1869" w:type="dxa"/>
          </w:tcPr>
          <w:p w14:paraId="12456FEE" w14:textId="77777777" w:rsidR="0067021C" w:rsidRPr="00C756B1" w:rsidRDefault="0067021C" w:rsidP="0098160F">
            <w:pPr>
              <w:rPr>
                <w:rFonts w:cstheme="minorHAnsi"/>
                <w:sz w:val="18"/>
                <w:szCs w:val="24"/>
                <w:lang w:val="en-GB"/>
              </w:rPr>
            </w:pPr>
            <w:r w:rsidRPr="00C756B1">
              <w:rPr>
                <w:rFonts w:cstheme="minorHAnsi"/>
                <w:sz w:val="18"/>
                <w:szCs w:val="24"/>
                <w:lang w:val="en-GB"/>
              </w:rPr>
              <w:t>Linehan 2008</w:t>
            </w:r>
          </w:p>
        </w:tc>
        <w:tc>
          <w:tcPr>
            <w:tcW w:w="3802" w:type="dxa"/>
          </w:tcPr>
          <w:p w14:paraId="0CE3AEB1"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15B17CBE"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550B4097"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5F149D6D" w14:textId="77777777" w:rsidTr="008965F8">
        <w:trPr>
          <w:trHeight w:val="193"/>
        </w:trPr>
        <w:tc>
          <w:tcPr>
            <w:tcW w:w="1869" w:type="dxa"/>
          </w:tcPr>
          <w:p w14:paraId="118F1592" w14:textId="77777777" w:rsidR="0067021C" w:rsidRPr="00C756B1" w:rsidRDefault="0067021C" w:rsidP="0098160F">
            <w:pPr>
              <w:rPr>
                <w:rFonts w:cstheme="minorHAnsi"/>
                <w:sz w:val="18"/>
                <w:szCs w:val="24"/>
                <w:lang w:val="en-GB"/>
              </w:rPr>
            </w:pPr>
            <w:r w:rsidRPr="00C756B1">
              <w:rPr>
                <w:rFonts w:cstheme="minorHAnsi"/>
                <w:sz w:val="18"/>
                <w:szCs w:val="24"/>
                <w:lang w:val="en-GB"/>
              </w:rPr>
              <w:t xml:space="preserve">Loew 2006 </w:t>
            </w:r>
          </w:p>
        </w:tc>
        <w:tc>
          <w:tcPr>
            <w:tcW w:w="3802" w:type="dxa"/>
          </w:tcPr>
          <w:p w14:paraId="393B2C00" w14:textId="77777777" w:rsidR="0067021C" w:rsidRPr="00C756B1" w:rsidRDefault="0067021C" w:rsidP="0098160F">
            <w:pPr>
              <w:rPr>
                <w:rFonts w:cstheme="minorHAnsi"/>
                <w:sz w:val="18"/>
                <w:szCs w:val="24"/>
                <w:lang w:val="en-GB"/>
              </w:rPr>
            </w:pPr>
            <w:r>
              <w:rPr>
                <w:rFonts w:cstheme="minorHAnsi"/>
                <w:sz w:val="18"/>
                <w:szCs w:val="24"/>
                <w:lang w:val="en-GB"/>
              </w:rPr>
              <w:t>SCL-90-R Depression</w:t>
            </w:r>
          </w:p>
        </w:tc>
        <w:tc>
          <w:tcPr>
            <w:tcW w:w="3827" w:type="dxa"/>
          </w:tcPr>
          <w:p w14:paraId="2E13CB0D" w14:textId="77777777" w:rsidR="0067021C" w:rsidRPr="00C756B1" w:rsidRDefault="0067021C" w:rsidP="0098160F">
            <w:pPr>
              <w:rPr>
                <w:rFonts w:cstheme="minorHAnsi"/>
                <w:sz w:val="18"/>
                <w:szCs w:val="24"/>
                <w:lang w:val="en-GB"/>
              </w:rPr>
            </w:pPr>
            <w:r w:rsidRPr="00C756B1">
              <w:rPr>
                <w:rFonts w:cstheme="minorHAnsi"/>
                <w:sz w:val="18"/>
                <w:szCs w:val="24"/>
                <w:lang w:val="en-GB"/>
              </w:rPr>
              <w:t>SCL-90 anxiety subscale</w:t>
            </w:r>
          </w:p>
        </w:tc>
        <w:tc>
          <w:tcPr>
            <w:tcW w:w="4252" w:type="dxa"/>
          </w:tcPr>
          <w:p w14:paraId="48617D66"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C756B1" w14:paraId="623CCC1D" w14:textId="77777777" w:rsidTr="008965F8">
        <w:trPr>
          <w:trHeight w:val="193"/>
        </w:trPr>
        <w:tc>
          <w:tcPr>
            <w:tcW w:w="1869" w:type="dxa"/>
          </w:tcPr>
          <w:p w14:paraId="34E8439A" w14:textId="77777777" w:rsidR="0067021C" w:rsidRPr="00C756B1" w:rsidRDefault="0067021C" w:rsidP="0098160F">
            <w:pPr>
              <w:rPr>
                <w:rFonts w:cstheme="minorHAnsi"/>
                <w:sz w:val="18"/>
                <w:szCs w:val="24"/>
                <w:lang w:val="en-GB"/>
              </w:rPr>
            </w:pPr>
            <w:r w:rsidRPr="00C756B1">
              <w:rPr>
                <w:rFonts w:cstheme="minorHAnsi"/>
                <w:sz w:val="18"/>
                <w:szCs w:val="24"/>
                <w:lang w:val="en-GB"/>
              </w:rPr>
              <w:t xml:space="preserve">Nickel 2006 </w:t>
            </w:r>
          </w:p>
        </w:tc>
        <w:tc>
          <w:tcPr>
            <w:tcW w:w="3802" w:type="dxa"/>
          </w:tcPr>
          <w:p w14:paraId="4D763F17"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4C5F2E85"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p>
        </w:tc>
        <w:tc>
          <w:tcPr>
            <w:tcW w:w="4252" w:type="dxa"/>
          </w:tcPr>
          <w:p w14:paraId="7A8883FF"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1148F7" w14:paraId="74C26632" w14:textId="77777777" w:rsidTr="008965F8">
        <w:trPr>
          <w:trHeight w:val="182"/>
        </w:trPr>
        <w:tc>
          <w:tcPr>
            <w:tcW w:w="1869" w:type="dxa"/>
          </w:tcPr>
          <w:p w14:paraId="516F65C0" w14:textId="77777777" w:rsidR="0067021C" w:rsidRPr="00C756B1" w:rsidRDefault="0067021C" w:rsidP="0098160F">
            <w:pPr>
              <w:rPr>
                <w:rFonts w:cstheme="minorHAnsi"/>
                <w:sz w:val="18"/>
                <w:szCs w:val="24"/>
                <w:lang w:val="en-GB"/>
              </w:rPr>
            </w:pPr>
            <w:r w:rsidRPr="00C756B1">
              <w:rPr>
                <w:rFonts w:cstheme="minorHAnsi"/>
                <w:sz w:val="18"/>
                <w:szCs w:val="24"/>
                <w:lang w:val="en-GB"/>
              </w:rPr>
              <w:t>Pascual 2008</w:t>
            </w:r>
          </w:p>
        </w:tc>
        <w:tc>
          <w:tcPr>
            <w:tcW w:w="3802" w:type="dxa"/>
          </w:tcPr>
          <w:p w14:paraId="399F6233"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r>
              <w:rPr>
                <w:rFonts w:cstheme="minorHAnsi"/>
                <w:sz w:val="18"/>
                <w:szCs w:val="24"/>
                <w:lang w:val="en-GB"/>
              </w:rPr>
              <w:t xml:space="preserve"> (17 items)</w:t>
            </w:r>
          </w:p>
        </w:tc>
        <w:tc>
          <w:tcPr>
            <w:tcW w:w="3827" w:type="dxa"/>
          </w:tcPr>
          <w:p w14:paraId="32870423"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p>
        </w:tc>
        <w:tc>
          <w:tcPr>
            <w:tcW w:w="4252" w:type="dxa"/>
          </w:tcPr>
          <w:p w14:paraId="00B682BE" w14:textId="77777777" w:rsidR="0067021C" w:rsidRPr="00C756B1" w:rsidRDefault="0067021C" w:rsidP="0098160F">
            <w:pPr>
              <w:rPr>
                <w:rFonts w:cstheme="minorHAnsi"/>
                <w:sz w:val="18"/>
                <w:szCs w:val="24"/>
                <w:lang w:val="en-GB"/>
              </w:rPr>
            </w:pPr>
            <w:r w:rsidRPr="00C756B1">
              <w:rPr>
                <w:rFonts w:cstheme="minorHAnsi"/>
                <w:sz w:val="18"/>
                <w:szCs w:val="24"/>
                <w:lang w:val="en-GB"/>
              </w:rPr>
              <w:t>CGI-BPD (transient paranoia or dissociation)</w:t>
            </w:r>
          </w:p>
        </w:tc>
      </w:tr>
      <w:tr w:rsidR="0067021C" w:rsidRPr="00C756B1" w14:paraId="3DEA0D2E" w14:textId="77777777" w:rsidTr="008965F8">
        <w:trPr>
          <w:trHeight w:val="193"/>
        </w:trPr>
        <w:tc>
          <w:tcPr>
            <w:tcW w:w="1869" w:type="dxa"/>
          </w:tcPr>
          <w:p w14:paraId="60D78EB0" w14:textId="77777777" w:rsidR="0067021C" w:rsidRPr="00C756B1" w:rsidRDefault="0067021C" w:rsidP="0098160F">
            <w:pPr>
              <w:rPr>
                <w:rFonts w:cstheme="minorHAnsi"/>
                <w:sz w:val="18"/>
                <w:szCs w:val="24"/>
                <w:lang w:val="en-GB"/>
              </w:rPr>
            </w:pPr>
            <w:r w:rsidRPr="00C756B1">
              <w:rPr>
                <w:rFonts w:cstheme="minorHAnsi"/>
                <w:sz w:val="18"/>
                <w:szCs w:val="24"/>
                <w:lang w:val="en-GB"/>
              </w:rPr>
              <w:t xml:space="preserve">Salzman 1995 </w:t>
            </w:r>
          </w:p>
        </w:tc>
        <w:tc>
          <w:tcPr>
            <w:tcW w:w="3802" w:type="dxa"/>
          </w:tcPr>
          <w:p w14:paraId="4889EB5A"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6E16A75F"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761FD2E2"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7DC9A852" w14:textId="77777777" w:rsidTr="008965F8">
        <w:trPr>
          <w:trHeight w:val="176"/>
        </w:trPr>
        <w:tc>
          <w:tcPr>
            <w:tcW w:w="1869" w:type="dxa"/>
          </w:tcPr>
          <w:p w14:paraId="570878E6" w14:textId="77777777" w:rsidR="0067021C" w:rsidRPr="00C756B1" w:rsidRDefault="0067021C" w:rsidP="0098160F">
            <w:pPr>
              <w:rPr>
                <w:rFonts w:cstheme="minorHAnsi"/>
                <w:sz w:val="18"/>
                <w:szCs w:val="24"/>
                <w:lang w:val="en-GB"/>
              </w:rPr>
            </w:pPr>
            <w:r w:rsidRPr="00C756B1">
              <w:rPr>
                <w:rFonts w:cstheme="minorHAnsi"/>
                <w:sz w:val="18"/>
                <w:szCs w:val="24"/>
                <w:lang w:val="en-GB"/>
              </w:rPr>
              <w:t>Schulz 2007</w:t>
            </w:r>
          </w:p>
        </w:tc>
        <w:tc>
          <w:tcPr>
            <w:tcW w:w="3802" w:type="dxa"/>
          </w:tcPr>
          <w:p w14:paraId="7B12EB90" w14:textId="77777777" w:rsidR="0067021C" w:rsidRPr="00C756B1" w:rsidRDefault="0067021C" w:rsidP="0098160F">
            <w:pPr>
              <w:rPr>
                <w:rFonts w:cstheme="minorHAnsi"/>
                <w:sz w:val="18"/>
                <w:szCs w:val="24"/>
                <w:lang w:val="en-GB"/>
              </w:rPr>
            </w:pPr>
            <w:r w:rsidRPr="00C756B1">
              <w:rPr>
                <w:rFonts w:cstheme="minorHAnsi"/>
                <w:sz w:val="18"/>
                <w:szCs w:val="24"/>
                <w:lang w:val="en-GB"/>
              </w:rPr>
              <w:t>Montgomery-</w:t>
            </w:r>
            <w:proofErr w:type="spellStart"/>
            <w:r w:rsidRPr="00C756B1">
              <w:rPr>
                <w:rFonts w:cstheme="minorHAnsi"/>
                <w:sz w:val="18"/>
                <w:szCs w:val="24"/>
                <w:lang w:val="en-GB"/>
              </w:rPr>
              <w:t>Åsberg</w:t>
            </w:r>
            <w:proofErr w:type="spellEnd"/>
            <w:r w:rsidRPr="00C756B1">
              <w:rPr>
                <w:rFonts w:cstheme="minorHAnsi"/>
                <w:sz w:val="18"/>
                <w:szCs w:val="24"/>
                <w:lang w:val="en-GB"/>
              </w:rPr>
              <w:t xml:space="preserve"> Depression Rating Scale</w:t>
            </w:r>
          </w:p>
        </w:tc>
        <w:tc>
          <w:tcPr>
            <w:tcW w:w="3827" w:type="dxa"/>
          </w:tcPr>
          <w:p w14:paraId="1FE3F59D"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c>
          <w:tcPr>
            <w:tcW w:w="4252" w:type="dxa"/>
          </w:tcPr>
          <w:p w14:paraId="07525D15" w14:textId="77777777" w:rsidR="0067021C" w:rsidRPr="00C756B1" w:rsidRDefault="0067021C" w:rsidP="0098160F">
            <w:pPr>
              <w:rPr>
                <w:rFonts w:cstheme="minorHAnsi"/>
                <w:sz w:val="18"/>
                <w:szCs w:val="24"/>
                <w:lang w:val="en-GB"/>
              </w:rPr>
            </w:pPr>
            <w:r w:rsidRPr="00C756B1">
              <w:rPr>
                <w:rFonts w:cstheme="minorHAnsi"/>
                <w:sz w:val="18"/>
                <w:szCs w:val="24"/>
                <w:lang w:val="en-GB"/>
              </w:rPr>
              <w:t>ZAN-BPD-paranoid ideation</w:t>
            </w:r>
          </w:p>
        </w:tc>
      </w:tr>
      <w:tr w:rsidR="0067021C" w:rsidRPr="00C756B1" w14:paraId="69E0DD70" w14:textId="77777777" w:rsidTr="008965F8">
        <w:trPr>
          <w:trHeight w:val="193"/>
        </w:trPr>
        <w:tc>
          <w:tcPr>
            <w:tcW w:w="1869" w:type="dxa"/>
          </w:tcPr>
          <w:p w14:paraId="3C4B4CBF" w14:textId="77777777" w:rsidR="0067021C" w:rsidRPr="00C756B1" w:rsidRDefault="0067021C" w:rsidP="0098160F">
            <w:pPr>
              <w:rPr>
                <w:rFonts w:cstheme="minorHAnsi"/>
                <w:sz w:val="18"/>
                <w:szCs w:val="24"/>
                <w:lang w:val="en-GB"/>
              </w:rPr>
            </w:pPr>
            <w:r w:rsidRPr="00C756B1">
              <w:rPr>
                <w:rFonts w:cstheme="minorHAnsi"/>
                <w:sz w:val="18"/>
                <w:szCs w:val="24"/>
                <w:lang w:val="en-GB"/>
              </w:rPr>
              <w:t>Simpson 2004</w:t>
            </w:r>
          </w:p>
        </w:tc>
        <w:tc>
          <w:tcPr>
            <w:tcW w:w="3802" w:type="dxa"/>
          </w:tcPr>
          <w:p w14:paraId="2FCC1813"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Pr>
          <w:p w14:paraId="43C45ED4" w14:textId="77777777" w:rsidR="0067021C" w:rsidRPr="00C756B1" w:rsidRDefault="0067021C" w:rsidP="0098160F">
            <w:pPr>
              <w:rPr>
                <w:rFonts w:cstheme="minorHAnsi"/>
                <w:sz w:val="18"/>
                <w:szCs w:val="24"/>
                <w:lang w:val="en-GB"/>
              </w:rPr>
            </w:pPr>
            <w:r w:rsidRPr="00C756B1">
              <w:rPr>
                <w:rFonts w:cstheme="minorHAnsi"/>
                <w:sz w:val="18"/>
                <w:szCs w:val="24"/>
                <w:lang w:val="en-GB"/>
              </w:rPr>
              <w:t>State-Trait Anxiety Inventory</w:t>
            </w:r>
          </w:p>
        </w:tc>
        <w:tc>
          <w:tcPr>
            <w:tcW w:w="4252" w:type="dxa"/>
          </w:tcPr>
          <w:p w14:paraId="5F76C142" w14:textId="77777777" w:rsidR="0067021C" w:rsidRPr="00C756B1" w:rsidRDefault="0067021C" w:rsidP="0098160F">
            <w:pPr>
              <w:rPr>
                <w:rFonts w:cstheme="minorHAnsi"/>
                <w:sz w:val="18"/>
                <w:szCs w:val="24"/>
                <w:lang w:val="en-GB"/>
              </w:rPr>
            </w:pPr>
            <w:r w:rsidRPr="00C756B1">
              <w:rPr>
                <w:rFonts w:cstheme="minorHAnsi"/>
                <w:sz w:val="18"/>
                <w:szCs w:val="24"/>
                <w:lang w:val="en-GB"/>
              </w:rPr>
              <w:t>Dissociative Experiences Scale</w:t>
            </w:r>
          </w:p>
        </w:tc>
      </w:tr>
      <w:tr w:rsidR="0067021C" w:rsidRPr="00C756B1" w14:paraId="34412A38" w14:textId="77777777" w:rsidTr="008965F8">
        <w:trPr>
          <w:trHeight w:val="193"/>
        </w:trPr>
        <w:tc>
          <w:tcPr>
            <w:tcW w:w="1869" w:type="dxa"/>
          </w:tcPr>
          <w:p w14:paraId="729BF112" w14:textId="77777777" w:rsidR="0067021C" w:rsidRPr="00C756B1" w:rsidRDefault="0067021C" w:rsidP="0098160F">
            <w:pPr>
              <w:rPr>
                <w:rFonts w:cstheme="minorHAnsi"/>
                <w:sz w:val="18"/>
                <w:szCs w:val="24"/>
                <w:lang w:val="en-GB"/>
              </w:rPr>
            </w:pPr>
            <w:r w:rsidRPr="00C756B1">
              <w:rPr>
                <w:rFonts w:cstheme="minorHAnsi"/>
                <w:sz w:val="18"/>
                <w:szCs w:val="24"/>
                <w:lang w:val="en-GB"/>
              </w:rPr>
              <w:t>Soler 2005</w:t>
            </w:r>
          </w:p>
        </w:tc>
        <w:tc>
          <w:tcPr>
            <w:tcW w:w="3802" w:type="dxa"/>
          </w:tcPr>
          <w:p w14:paraId="637C2225"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Depression Rating Scale</w:t>
            </w:r>
          </w:p>
        </w:tc>
        <w:tc>
          <w:tcPr>
            <w:tcW w:w="3827" w:type="dxa"/>
          </w:tcPr>
          <w:p w14:paraId="2C36C0C8" w14:textId="77777777" w:rsidR="0067021C" w:rsidRPr="00C756B1" w:rsidRDefault="0067021C" w:rsidP="0098160F">
            <w:pPr>
              <w:rPr>
                <w:rFonts w:cstheme="minorHAnsi"/>
                <w:sz w:val="18"/>
                <w:szCs w:val="24"/>
                <w:lang w:val="en-GB"/>
              </w:rPr>
            </w:pPr>
            <w:r w:rsidRPr="00C756B1">
              <w:rPr>
                <w:rFonts w:cstheme="minorHAnsi"/>
                <w:sz w:val="18"/>
                <w:szCs w:val="24"/>
                <w:lang w:val="en-GB"/>
              </w:rPr>
              <w:t>Hamilton Anxiety Rating Scale</w:t>
            </w:r>
          </w:p>
        </w:tc>
        <w:tc>
          <w:tcPr>
            <w:tcW w:w="4252" w:type="dxa"/>
          </w:tcPr>
          <w:p w14:paraId="4B8E7C3E" w14:textId="77777777" w:rsidR="0067021C" w:rsidRPr="00C756B1" w:rsidRDefault="0067021C" w:rsidP="0098160F">
            <w:pPr>
              <w:rPr>
                <w:rFonts w:cstheme="minorHAnsi"/>
                <w:sz w:val="18"/>
                <w:szCs w:val="24"/>
                <w:lang w:val="en-GB"/>
              </w:rPr>
            </w:pPr>
            <w:r w:rsidRPr="00C756B1">
              <w:rPr>
                <w:rFonts w:cstheme="minorHAnsi"/>
                <w:sz w:val="18"/>
                <w:szCs w:val="24"/>
                <w:lang w:val="en-GB"/>
              </w:rPr>
              <w:t>-</w:t>
            </w:r>
          </w:p>
        </w:tc>
      </w:tr>
      <w:tr w:rsidR="0067021C" w:rsidRPr="00C756B1" w14:paraId="68AE98D9" w14:textId="77777777" w:rsidTr="008965F8">
        <w:trPr>
          <w:trHeight w:val="182"/>
        </w:trPr>
        <w:tc>
          <w:tcPr>
            <w:tcW w:w="1869" w:type="dxa"/>
          </w:tcPr>
          <w:p w14:paraId="42FD7C10" w14:textId="77777777" w:rsidR="0067021C" w:rsidRPr="00C756B1" w:rsidRDefault="0067021C" w:rsidP="0098160F">
            <w:pPr>
              <w:rPr>
                <w:rFonts w:cstheme="minorHAnsi"/>
                <w:sz w:val="18"/>
                <w:szCs w:val="24"/>
                <w:lang w:val="en-GB"/>
              </w:rPr>
            </w:pPr>
            <w:r w:rsidRPr="00C756B1">
              <w:rPr>
                <w:rFonts w:cstheme="minorHAnsi"/>
                <w:sz w:val="18"/>
                <w:szCs w:val="24"/>
                <w:lang w:val="en-GB"/>
              </w:rPr>
              <w:t>Soloff 1989</w:t>
            </w:r>
          </w:p>
        </w:tc>
        <w:tc>
          <w:tcPr>
            <w:tcW w:w="3802" w:type="dxa"/>
          </w:tcPr>
          <w:p w14:paraId="118D43DD"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Pr>
          <w:p w14:paraId="737124C9" w14:textId="77777777" w:rsidR="0067021C" w:rsidRPr="00C756B1" w:rsidRDefault="0067021C" w:rsidP="0098160F">
            <w:pPr>
              <w:rPr>
                <w:rFonts w:cstheme="minorHAnsi"/>
                <w:sz w:val="18"/>
                <w:szCs w:val="24"/>
                <w:lang w:val="en-GB"/>
              </w:rPr>
            </w:pPr>
            <w:r w:rsidRPr="00C756B1">
              <w:rPr>
                <w:rFonts w:cstheme="minorHAnsi"/>
                <w:sz w:val="18"/>
                <w:szCs w:val="24"/>
                <w:lang w:val="en-GB"/>
              </w:rPr>
              <w:t>SCL-90 anxiety subscale</w:t>
            </w:r>
          </w:p>
        </w:tc>
        <w:tc>
          <w:tcPr>
            <w:tcW w:w="4252" w:type="dxa"/>
          </w:tcPr>
          <w:p w14:paraId="569D395D"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C756B1" w14:paraId="18742863" w14:textId="77777777" w:rsidTr="008965F8">
        <w:trPr>
          <w:trHeight w:val="193"/>
        </w:trPr>
        <w:tc>
          <w:tcPr>
            <w:tcW w:w="1869" w:type="dxa"/>
          </w:tcPr>
          <w:p w14:paraId="0D2AA489" w14:textId="77777777" w:rsidR="0067021C" w:rsidRPr="00C756B1" w:rsidRDefault="0067021C" w:rsidP="0098160F">
            <w:pPr>
              <w:rPr>
                <w:rFonts w:cstheme="minorHAnsi"/>
                <w:sz w:val="18"/>
                <w:szCs w:val="24"/>
                <w:lang w:val="en-GB"/>
              </w:rPr>
            </w:pPr>
            <w:r w:rsidRPr="00C756B1">
              <w:rPr>
                <w:rFonts w:cstheme="minorHAnsi"/>
                <w:sz w:val="18"/>
                <w:szCs w:val="24"/>
                <w:lang w:val="en-GB"/>
              </w:rPr>
              <w:t>Soloff 1993</w:t>
            </w:r>
          </w:p>
        </w:tc>
        <w:tc>
          <w:tcPr>
            <w:tcW w:w="3802" w:type="dxa"/>
          </w:tcPr>
          <w:p w14:paraId="37F6DE3B"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Pr>
          <w:p w14:paraId="14B85BB2" w14:textId="77777777" w:rsidR="0067021C" w:rsidRPr="00C756B1" w:rsidRDefault="0067021C" w:rsidP="0098160F">
            <w:pPr>
              <w:rPr>
                <w:rFonts w:cstheme="minorHAnsi"/>
                <w:sz w:val="18"/>
                <w:szCs w:val="24"/>
                <w:lang w:val="en-GB"/>
              </w:rPr>
            </w:pPr>
            <w:r w:rsidRPr="00C756B1">
              <w:rPr>
                <w:rFonts w:cstheme="minorHAnsi"/>
                <w:sz w:val="18"/>
                <w:szCs w:val="24"/>
                <w:lang w:val="en-GB"/>
              </w:rPr>
              <w:t>SCL-90 anxiety subscale</w:t>
            </w:r>
          </w:p>
        </w:tc>
        <w:tc>
          <w:tcPr>
            <w:tcW w:w="4252" w:type="dxa"/>
          </w:tcPr>
          <w:p w14:paraId="7FA28278" w14:textId="77777777" w:rsidR="0067021C" w:rsidRPr="00C756B1" w:rsidRDefault="0067021C" w:rsidP="0098160F">
            <w:pPr>
              <w:rPr>
                <w:rFonts w:cstheme="minorHAnsi"/>
                <w:sz w:val="18"/>
                <w:szCs w:val="24"/>
                <w:lang w:val="en-GB"/>
              </w:rPr>
            </w:pPr>
            <w:r w:rsidRPr="00C756B1">
              <w:rPr>
                <w:rFonts w:cstheme="minorHAnsi"/>
                <w:sz w:val="18"/>
                <w:szCs w:val="24"/>
                <w:lang w:val="en-GB"/>
              </w:rPr>
              <w:t>SCL-90 R psychoticism</w:t>
            </w:r>
          </w:p>
        </w:tc>
      </w:tr>
      <w:tr w:rsidR="0067021C" w:rsidRPr="00C756B1" w14:paraId="2433D022" w14:textId="77777777" w:rsidTr="008965F8">
        <w:trPr>
          <w:trHeight w:val="170"/>
        </w:trPr>
        <w:tc>
          <w:tcPr>
            <w:tcW w:w="1869" w:type="dxa"/>
            <w:tcBorders>
              <w:bottom w:val="single" w:sz="4" w:space="0" w:color="auto"/>
            </w:tcBorders>
          </w:tcPr>
          <w:p w14:paraId="3B3E1BEE" w14:textId="77777777" w:rsidR="0067021C" w:rsidRDefault="0067021C" w:rsidP="0098160F">
            <w:pPr>
              <w:rPr>
                <w:rFonts w:cstheme="minorHAnsi"/>
                <w:sz w:val="18"/>
                <w:szCs w:val="24"/>
                <w:lang w:val="en-GB"/>
              </w:rPr>
            </w:pPr>
            <w:proofErr w:type="spellStart"/>
            <w:r w:rsidRPr="00C756B1">
              <w:rPr>
                <w:rFonts w:cstheme="minorHAnsi"/>
                <w:sz w:val="18"/>
                <w:szCs w:val="24"/>
                <w:lang w:val="en-GB"/>
              </w:rPr>
              <w:t>Zanarini</w:t>
            </w:r>
            <w:proofErr w:type="spellEnd"/>
            <w:r w:rsidRPr="00C756B1">
              <w:rPr>
                <w:rFonts w:cstheme="minorHAnsi"/>
                <w:sz w:val="18"/>
                <w:szCs w:val="24"/>
                <w:lang w:val="en-GB"/>
              </w:rPr>
              <w:t xml:space="preserve"> 2007</w:t>
            </w:r>
          </w:p>
          <w:p w14:paraId="58C25B9E" w14:textId="77777777" w:rsidR="0067021C" w:rsidRPr="00C756B1" w:rsidRDefault="0067021C" w:rsidP="0098160F">
            <w:pPr>
              <w:rPr>
                <w:rFonts w:cstheme="minorHAnsi"/>
                <w:sz w:val="18"/>
                <w:szCs w:val="24"/>
                <w:lang w:val="en-GB"/>
              </w:rPr>
            </w:pPr>
            <w:r>
              <w:rPr>
                <w:rFonts w:cstheme="minorHAnsi"/>
                <w:sz w:val="18"/>
                <w:szCs w:val="24"/>
                <w:lang w:val="en-GB"/>
              </w:rPr>
              <w:t>Ziegenhorn 2009</w:t>
            </w:r>
          </w:p>
        </w:tc>
        <w:tc>
          <w:tcPr>
            <w:tcW w:w="3802" w:type="dxa"/>
            <w:tcBorders>
              <w:bottom w:val="single" w:sz="4" w:space="0" w:color="auto"/>
            </w:tcBorders>
          </w:tcPr>
          <w:p w14:paraId="3341944A" w14:textId="77777777" w:rsidR="0067021C" w:rsidRDefault="0067021C" w:rsidP="0098160F">
            <w:pPr>
              <w:rPr>
                <w:rFonts w:cstheme="minorHAnsi"/>
                <w:sz w:val="18"/>
                <w:szCs w:val="24"/>
                <w:lang w:val="en-GB"/>
              </w:rPr>
            </w:pPr>
            <w:r w:rsidRPr="00C756B1">
              <w:rPr>
                <w:rFonts w:cstheme="minorHAnsi"/>
                <w:sz w:val="18"/>
                <w:szCs w:val="24"/>
                <w:lang w:val="en-GB"/>
              </w:rPr>
              <w:t>Montgomery-</w:t>
            </w:r>
            <w:proofErr w:type="spellStart"/>
            <w:r w:rsidRPr="00C756B1">
              <w:rPr>
                <w:rFonts w:cstheme="minorHAnsi"/>
                <w:sz w:val="18"/>
                <w:szCs w:val="24"/>
                <w:lang w:val="en-GB"/>
              </w:rPr>
              <w:t>Åsberg</w:t>
            </w:r>
            <w:proofErr w:type="spellEnd"/>
            <w:r w:rsidRPr="00C756B1">
              <w:rPr>
                <w:rFonts w:cstheme="minorHAnsi"/>
                <w:sz w:val="18"/>
                <w:szCs w:val="24"/>
                <w:lang w:val="en-GB"/>
              </w:rPr>
              <w:t xml:space="preserve"> Depression Rating Scale</w:t>
            </w:r>
          </w:p>
          <w:p w14:paraId="75E2B731" w14:textId="77777777" w:rsidR="0067021C" w:rsidRPr="00C756B1" w:rsidRDefault="0067021C" w:rsidP="0098160F">
            <w:pPr>
              <w:rPr>
                <w:rFonts w:cstheme="minorHAnsi"/>
                <w:sz w:val="18"/>
                <w:szCs w:val="24"/>
                <w:lang w:val="en-GB"/>
              </w:rPr>
            </w:pPr>
            <w:r>
              <w:rPr>
                <w:rFonts w:cstheme="minorHAnsi"/>
                <w:sz w:val="18"/>
                <w:szCs w:val="24"/>
                <w:lang w:val="en-GB"/>
              </w:rPr>
              <w:t>Beck Depression Inventory</w:t>
            </w:r>
          </w:p>
        </w:tc>
        <w:tc>
          <w:tcPr>
            <w:tcW w:w="3827" w:type="dxa"/>
            <w:tcBorders>
              <w:bottom w:val="single" w:sz="4" w:space="0" w:color="auto"/>
            </w:tcBorders>
          </w:tcPr>
          <w:p w14:paraId="159ACA9D" w14:textId="77777777" w:rsidR="0067021C" w:rsidRDefault="0067021C" w:rsidP="0098160F">
            <w:pPr>
              <w:rPr>
                <w:rFonts w:cstheme="minorHAnsi"/>
                <w:sz w:val="18"/>
                <w:szCs w:val="24"/>
                <w:lang w:val="en-GB"/>
              </w:rPr>
            </w:pPr>
            <w:r w:rsidRPr="00C756B1">
              <w:rPr>
                <w:rFonts w:cstheme="minorHAnsi"/>
                <w:sz w:val="18"/>
                <w:szCs w:val="24"/>
                <w:lang w:val="en-GB"/>
              </w:rPr>
              <w:t>-</w:t>
            </w:r>
          </w:p>
          <w:p w14:paraId="6E5BAD98" w14:textId="77777777" w:rsidR="0067021C" w:rsidRPr="00C756B1" w:rsidRDefault="0067021C" w:rsidP="0098160F">
            <w:pPr>
              <w:rPr>
                <w:rFonts w:cstheme="minorHAnsi"/>
                <w:sz w:val="18"/>
                <w:szCs w:val="24"/>
                <w:lang w:val="en-GB"/>
              </w:rPr>
            </w:pPr>
            <w:r>
              <w:rPr>
                <w:rFonts w:cstheme="minorHAnsi"/>
                <w:sz w:val="18"/>
                <w:szCs w:val="24"/>
                <w:lang w:val="en-GB"/>
              </w:rPr>
              <w:t>-</w:t>
            </w:r>
          </w:p>
        </w:tc>
        <w:tc>
          <w:tcPr>
            <w:tcW w:w="4252" w:type="dxa"/>
            <w:tcBorders>
              <w:bottom w:val="single" w:sz="4" w:space="0" w:color="auto"/>
            </w:tcBorders>
          </w:tcPr>
          <w:p w14:paraId="4E1F81C6" w14:textId="77777777" w:rsidR="0067021C" w:rsidRDefault="0067021C" w:rsidP="0098160F">
            <w:pPr>
              <w:rPr>
                <w:rFonts w:cstheme="minorHAnsi"/>
                <w:sz w:val="18"/>
                <w:szCs w:val="24"/>
                <w:lang w:val="en-GB"/>
              </w:rPr>
            </w:pPr>
            <w:r w:rsidRPr="00C756B1">
              <w:rPr>
                <w:rFonts w:cstheme="minorHAnsi"/>
                <w:sz w:val="18"/>
                <w:szCs w:val="24"/>
                <w:lang w:val="en-GB"/>
              </w:rPr>
              <w:t>ZAN-BPD-paranoid ideation</w:t>
            </w:r>
          </w:p>
          <w:p w14:paraId="29C275F4" w14:textId="77777777" w:rsidR="0067021C" w:rsidRPr="00C756B1" w:rsidRDefault="0067021C" w:rsidP="0098160F">
            <w:pPr>
              <w:rPr>
                <w:rFonts w:cstheme="minorHAnsi"/>
                <w:sz w:val="18"/>
                <w:szCs w:val="24"/>
                <w:lang w:val="en-GB"/>
              </w:rPr>
            </w:pPr>
            <w:r>
              <w:rPr>
                <w:rFonts w:cstheme="minorHAnsi"/>
                <w:sz w:val="18"/>
                <w:szCs w:val="24"/>
                <w:lang w:val="en-GB"/>
              </w:rPr>
              <w:t>-</w:t>
            </w:r>
          </w:p>
        </w:tc>
      </w:tr>
      <w:tr w:rsidR="0067021C" w:rsidRPr="001148F7" w14:paraId="5402F982" w14:textId="77777777" w:rsidTr="008965F8">
        <w:trPr>
          <w:trHeight w:val="584"/>
        </w:trPr>
        <w:tc>
          <w:tcPr>
            <w:tcW w:w="13750" w:type="dxa"/>
            <w:gridSpan w:val="4"/>
            <w:tcBorders>
              <w:top w:val="single" w:sz="4" w:space="0" w:color="auto"/>
            </w:tcBorders>
          </w:tcPr>
          <w:p w14:paraId="72C46E8E" w14:textId="77777777" w:rsidR="0067021C" w:rsidRPr="00C756B1" w:rsidRDefault="0067021C" w:rsidP="0098160F">
            <w:pPr>
              <w:ind w:left="-108"/>
              <w:rPr>
                <w:rFonts w:cstheme="minorHAnsi"/>
                <w:sz w:val="16"/>
                <w:szCs w:val="24"/>
                <w:lang w:val="en-GB"/>
              </w:rPr>
            </w:pPr>
            <w:r>
              <w:rPr>
                <w:rFonts w:cstheme="minorHAnsi"/>
                <w:sz w:val="16"/>
                <w:szCs w:val="24"/>
                <w:lang w:val="en-GB"/>
              </w:rPr>
              <w:t xml:space="preserve">BPRS: </w:t>
            </w:r>
            <w:r w:rsidRPr="00D1540D">
              <w:rPr>
                <w:rFonts w:cstheme="minorHAnsi"/>
                <w:sz w:val="16"/>
                <w:szCs w:val="24"/>
                <w:lang w:val="en-GB"/>
              </w:rPr>
              <w:t xml:space="preserve">Brief Psychiatric Rating Scale; </w:t>
            </w:r>
            <w:r w:rsidRPr="00C756B1">
              <w:rPr>
                <w:rFonts w:cstheme="minorHAnsi"/>
                <w:sz w:val="16"/>
                <w:szCs w:val="24"/>
                <w:lang w:val="en-GB"/>
              </w:rPr>
              <w:t xml:space="preserve">CGI-BPD: Clinical Global Impression scale for </w:t>
            </w:r>
            <w:proofErr w:type="gramStart"/>
            <w:r w:rsidRPr="00C756B1">
              <w:rPr>
                <w:rFonts w:cstheme="minorHAnsi"/>
                <w:sz w:val="16"/>
                <w:szCs w:val="24"/>
                <w:lang w:val="en-GB"/>
              </w:rPr>
              <w:t>Borderline Personality Disorder</w:t>
            </w:r>
            <w:proofErr w:type="gramEnd"/>
            <w:r w:rsidRPr="00C756B1">
              <w:rPr>
                <w:rFonts w:cstheme="minorHAnsi"/>
                <w:sz w:val="16"/>
                <w:szCs w:val="24"/>
                <w:lang w:val="en-GB"/>
              </w:rPr>
              <w:t>; SCL-90</w:t>
            </w:r>
            <w:r>
              <w:rPr>
                <w:rFonts w:cstheme="minorHAnsi"/>
                <w:sz w:val="16"/>
                <w:szCs w:val="24"/>
                <w:lang w:val="en-GB"/>
              </w:rPr>
              <w:t>-</w:t>
            </w:r>
            <w:r w:rsidRPr="00C756B1">
              <w:rPr>
                <w:rFonts w:cstheme="minorHAnsi"/>
                <w:sz w:val="16"/>
                <w:szCs w:val="24"/>
                <w:lang w:val="en-GB"/>
              </w:rPr>
              <w:t>R</w:t>
            </w:r>
            <w:r>
              <w:rPr>
                <w:rFonts w:cstheme="minorHAnsi"/>
                <w:sz w:val="16"/>
                <w:szCs w:val="24"/>
                <w:lang w:val="en-GB"/>
              </w:rPr>
              <w:t>:</w:t>
            </w:r>
            <w:r w:rsidRPr="00C756B1">
              <w:rPr>
                <w:rFonts w:cstheme="minorHAnsi"/>
                <w:sz w:val="16"/>
                <w:szCs w:val="24"/>
                <w:lang w:val="en-GB"/>
              </w:rPr>
              <w:t xml:space="preserve"> Symptom Check List-90 – Revised; SIB: Schedule of Interviewing Schizotypal Personalities - Borderline score</w:t>
            </w:r>
            <w:r>
              <w:rPr>
                <w:rFonts w:cstheme="minorHAnsi"/>
                <w:sz w:val="16"/>
                <w:szCs w:val="24"/>
                <w:lang w:val="en-GB"/>
              </w:rPr>
              <w:t xml:space="preserve">; ZAN-BPD: </w:t>
            </w:r>
            <w:proofErr w:type="spellStart"/>
            <w:r>
              <w:rPr>
                <w:rFonts w:cstheme="minorHAnsi"/>
                <w:sz w:val="16"/>
                <w:szCs w:val="24"/>
                <w:lang w:val="en-GB"/>
              </w:rPr>
              <w:t>Zanarini</w:t>
            </w:r>
            <w:proofErr w:type="spellEnd"/>
            <w:r>
              <w:rPr>
                <w:rFonts w:cstheme="minorHAnsi"/>
                <w:sz w:val="16"/>
                <w:szCs w:val="24"/>
                <w:lang w:val="en-GB"/>
              </w:rPr>
              <w:t xml:space="preserve"> rating scale for borderline personality disorder.</w:t>
            </w:r>
          </w:p>
          <w:p w14:paraId="74D2455A" w14:textId="77777777" w:rsidR="0067021C" w:rsidRPr="00C756B1" w:rsidRDefault="0067021C" w:rsidP="0098160F">
            <w:pPr>
              <w:ind w:left="-108"/>
              <w:rPr>
                <w:rFonts w:cstheme="minorHAnsi"/>
                <w:i/>
                <w:sz w:val="16"/>
                <w:szCs w:val="24"/>
                <w:lang w:val="en-GB"/>
              </w:rPr>
            </w:pPr>
            <w:r w:rsidRPr="00C756B1">
              <w:rPr>
                <w:rFonts w:cstheme="minorHAnsi"/>
                <w:i/>
                <w:sz w:val="16"/>
                <w:szCs w:val="24"/>
                <w:lang w:val="en-GB"/>
              </w:rPr>
              <w:t>* “At the end of each trial, we obtained ratings of clinical change on seven-point scales similar in concept to the Clinical Global Improvement scale, on which the patient or physician was asked to rate change on each scale "compared to a usual month prior to the start of the study.” (Cowdry 1988, p. 11).</w:t>
            </w:r>
          </w:p>
          <w:p w14:paraId="41BB92FE" w14:textId="77777777" w:rsidR="0067021C" w:rsidRPr="00C756B1" w:rsidRDefault="0067021C" w:rsidP="0098160F">
            <w:pPr>
              <w:ind w:left="-108"/>
              <w:rPr>
                <w:rFonts w:cstheme="minorHAnsi"/>
                <w:sz w:val="18"/>
                <w:szCs w:val="24"/>
                <w:lang w:val="en-GB"/>
              </w:rPr>
            </w:pPr>
            <w:r w:rsidRPr="00C756B1">
              <w:rPr>
                <w:rFonts w:cstheme="minorHAnsi"/>
                <w:i/>
                <w:sz w:val="16"/>
                <w:szCs w:val="24"/>
                <w:lang w:val="en-GB"/>
              </w:rPr>
              <w:t>¤ Unable to generate summary estimates of reported data.</w:t>
            </w:r>
          </w:p>
        </w:tc>
      </w:tr>
    </w:tbl>
    <w:p w14:paraId="112AC4E6" w14:textId="77777777" w:rsidR="008965F8" w:rsidRPr="00C84CFB" w:rsidRDefault="008965F8">
      <w:pPr>
        <w:rPr>
          <w:rFonts w:ascii="Georgia" w:hAnsi="Georgia"/>
          <w:lang w:val="en-US"/>
        </w:rPr>
      </w:pPr>
    </w:p>
    <w:p w14:paraId="30D068C6" w14:textId="77777777" w:rsidR="008965F8" w:rsidRPr="00C84CFB" w:rsidRDefault="008965F8">
      <w:pPr>
        <w:rPr>
          <w:rFonts w:ascii="Georgia" w:hAnsi="Georgia"/>
          <w:lang w:val="en-US"/>
        </w:rPr>
      </w:pPr>
      <w:r w:rsidRPr="00C84CFB">
        <w:rPr>
          <w:rFonts w:ascii="Georgia" w:hAnsi="Georgia"/>
          <w:lang w:val="en-US"/>
        </w:rPr>
        <w:br w:type="page"/>
      </w:r>
    </w:p>
    <w:p w14:paraId="465036C4" w14:textId="77777777" w:rsidR="008965F8" w:rsidRPr="00C84CFB" w:rsidRDefault="008965F8" w:rsidP="008965F8">
      <w:pPr>
        <w:rPr>
          <w:rFonts w:cstheme="minorHAnsi"/>
          <w:b/>
          <w:lang w:val="en-US"/>
        </w:rPr>
      </w:pPr>
      <w:r w:rsidRPr="00C84CFB">
        <w:rPr>
          <w:rFonts w:cstheme="minorHAnsi"/>
          <w:b/>
          <w:lang w:val="en-US"/>
        </w:rPr>
        <w:lastRenderedPageBreak/>
        <w:t>Supplement S6: Risk of bias graph and summary</w:t>
      </w:r>
    </w:p>
    <w:p w14:paraId="0E51D7F2" w14:textId="77777777" w:rsidR="008965F8" w:rsidRDefault="008965F8" w:rsidP="008965F8">
      <w:pPr>
        <w:rPr>
          <w:rFonts w:ascii="Arial" w:hAnsi="Arial" w:cs="Arial"/>
        </w:rPr>
      </w:pPr>
      <w:r w:rsidRPr="002050D0">
        <w:rPr>
          <w:rFonts w:ascii="Arial" w:hAnsi="Arial" w:cs="Arial"/>
          <w:noProof/>
          <w:lang w:val="en-US"/>
        </w:rPr>
        <w:drawing>
          <wp:inline distT="0" distB="0" distL="0" distR="0" wp14:anchorId="70F91F66" wp14:editId="20368A16">
            <wp:extent cx="5772150" cy="2676525"/>
            <wp:effectExtent l="0" t="0" r="0" b="9525"/>
            <wp:docPr id="1651058552" name="Grafik 1" descr="Ein Bild, das Text, Screenshot, Display,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058552" name="Grafik 1" descr="Ein Bild, das Text, Screenshot, Display, Farbigkeit enthält.&#10;&#10;Automatisch generierte Beschreibung"/>
                    <pic:cNvPicPr/>
                  </pic:nvPicPr>
                  <pic:blipFill>
                    <a:blip r:embed="rId7"/>
                    <a:stretch>
                      <a:fillRect/>
                    </a:stretch>
                  </pic:blipFill>
                  <pic:spPr>
                    <a:xfrm>
                      <a:off x="0" y="0"/>
                      <a:ext cx="5772150" cy="2676525"/>
                    </a:xfrm>
                    <a:prstGeom prst="rect">
                      <a:avLst/>
                    </a:prstGeom>
                  </pic:spPr>
                </pic:pic>
              </a:graphicData>
            </a:graphic>
          </wp:inline>
        </w:drawing>
      </w:r>
    </w:p>
    <w:p w14:paraId="74D6111D" w14:textId="2C1CC15B" w:rsidR="008965F8" w:rsidRPr="00C84CFB" w:rsidRDefault="008965F8" w:rsidP="008965F8">
      <w:pPr>
        <w:rPr>
          <w:rFonts w:ascii="Arial" w:hAnsi="Arial" w:cs="Arial"/>
          <w:lang w:val="en-US"/>
        </w:rPr>
      </w:pPr>
      <w:r w:rsidRPr="00C84CFB">
        <w:rPr>
          <w:rFonts w:ascii="Arial" w:hAnsi="Arial" w:cs="Arial"/>
          <w:lang w:val="en-US"/>
        </w:rPr>
        <w:t>Figure S</w:t>
      </w:r>
      <w:r w:rsidR="001D630D">
        <w:rPr>
          <w:rFonts w:ascii="Arial" w:hAnsi="Arial" w:cs="Arial"/>
          <w:lang w:val="en-US"/>
        </w:rPr>
        <w:t>6.1</w:t>
      </w:r>
    </w:p>
    <w:p w14:paraId="535B7A33" w14:textId="77777777" w:rsidR="008965F8" w:rsidRDefault="008965F8" w:rsidP="008965F8">
      <w:pPr>
        <w:rPr>
          <w:rFonts w:ascii="Arial" w:hAnsi="Arial" w:cs="Arial"/>
          <w:lang w:val="en-US"/>
        </w:rPr>
      </w:pPr>
      <w:r w:rsidRPr="00BF7E33">
        <w:rPr>
          <w:rFonts w:ascii="Arial" w:hAnsi="Arial" w:cs="Arial"/>
          <w:lang w:val="en-US"/>
        </w:rPr>
        <w:t>Risk of bias graph: review authors' judgements about each risk of bias item presented as percentages across all included studies</w:t>
      </w:r>
    </w:p>
    <w:p w14:paraId="776BC952" w14:textId="77777777" w:rsidR="008965F8" w:rsidRDefault="008965F8" w:rsidP="008965F8">
      <w:pPr>
        <w:rPr>
          <w:rFonts w:ascii="Arial" w:hAnsi="Arial" w:cs="Arial"/>
          <w:lang w:val="en-US"/>
        </w:rPr>
      </w:pPr>
    </w:p>
    <w:p w14:paraId="7D1743F9" w14:textId="77777777" w:rsidR="008965F8" w:rsidRDefault="008965F8" w:rsidP="008965F8">
      <w:pPr>
        <w:rPr>
          <w:rFonts w:ascii="Arial" w:hAnsi="Arial" w:cs="Arial"/>
          <w:lang w:val="en-US"/>
        </w:rPr>
      </w:pPr>
    </w:p>
    <w:p w14:paraId="0097AAF6" w14:textId="77777777" w:rsidR="008965F8" w:rsidRPr="00C84CFB" w:rsidRDefault="008965F8" w:rsidP="008965F8">
      <w:pPr>
        <w:rPr>
          <w:rFonts w:ascii="Georgia" w:hAnsi="Georgia"/>
          <w:lang w:val="en-US"/>
        </w:rPr>
      </w:pPr>
    </w:p>
    <w:p w14:paraId="55864A73" w14:textId="77777777" w:rsidR="008965F8" w:rsidRDefault="008965F8" w:rsidP="008965F8">
      <w:pPr>
        <w:rPr>
          <w:rFonts w:ascii="Arial" w:hAnsi="Arial" w:cs="Arial"/>
          <w:lang w:val="en-US"/>
        </w:rPr>
        <w:sectPr w:rsidR="008965F8" w:rsidSect="00501A63">
          <w:pgSz w:w="16838" w:h="11906" w:orient="landscape"/>
          <w:pgMar w:top="1418" w:right="1418" w:bottom="1418" w:left="1134" w:header="709" w:footer="709" w:gutter="0"/>
          <w:cols w:space="708"/>
          <w:docGrid w:linePitch="360"/>
        </w:sectPr>
      </w:pPr>
    </w:p>
    <w:p w14:paraId="1BE308A1" w14:textId="77777777" w:rsidR="00F256FB" w:rsidRDefault="008965F8" w:rsidP="008965F8">
      <w:pPr>
        <w:rPr>
          <w:rFonts w:ascii="Arial" w:hAnsi="Arial" w:cs="Arial"/>
          <w:lang w:val="en-US"/>
        </w:rPr>
      </w:pPr>
      <w:r w:rsidRPr="00394823">
        <w:rPr>
          <w:rFonts w:ascii="Georgia" w:hAnsi="Georgia"/>
          <w:noProof/>
          <w:lang w:val="en-US"/>
        </w:rPr>
        <w:lastRenderedPageBreak/>
        <w:drawing>
          <wp:inline distT="0" distB="0" distL="0" distR="0" wp14:anchorId="675C358C" wp14:editId="577F279B">
            <wp:extent cx="2856556" cy="7791450"/>
            <wp:effectExtent l="0" t="0" r="1270" b="0"/>
            <wp:docPr id="465796967" name="Grafik 1" descr="Ein Bild, das Text, Screenshot, Farbigkei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796967" name="Grafik 1" descr="Ein Bild, das Text, Screenshot, Farbigkeit, Design enthält.&#10;&#10;Automatisch generierte Beschreibung"/>
                    <pic:cNvPicPr/>
                  </pic:nvPicPr>
                  <pic:blipFill>
                    <a:blip r:embed="rId8"/>
                    <a:stretch>
                      <a:fillRect/>
                    </a:stretch>
                  </pic:blipFill>
                  <pic:spPr>
                    <a:xfrm>
                      <a:off x="0" y="0"/>
                      <a:ext cx="2868248" cy="7823342"/>
                    </a:xfrm>
                    <a:prstGeom prst="rect">
                      <a:avLst/>
                    </a:prstGeom>
                  </pic:spPr>
                </pic:pic>
              </a:graphicData>
            </a:graphic>
          </wp:inline>
        </w:drawing>
      </w:r>
    </w:p>
    <w:p w14:paraId="6FCEC82D" w14:textId="614D49B2" w:rsidR="008965F8" w:rsidRPr="00DE2C1A" w:rsidRDefault="008965F8" w:rsidP="008965F8">
      <w:pPr>
        <w:rPr>
          <w:rFonts w:ascii="Arial" w:hAnsi="Arial" w:cs="Arial"/>
          <w:lang w:val="en-US"/>
        </w:rPr>
      </w:pPr>
      <w:r w:rsidRPr="00DE2C1A">
        <w:rPr>
          <w:rFonts w:ascii="Arial" w:hAnsi="Arial" w:cs="Arial"/>
          <w:lang w:val="en-US"/>
        </w:rPr>
        <w:t xml:space="preserve">Figure </w:t>
      </w:r>
      <w:r>
        <w:rPr>
          <w:rFonts w:ascii="Arial" w:hAnsi="Arial" w:cs="Arial"/>
          <w:lang w:val="en-US"/>
        </w:rPr>
        <w:t>S</w:t>
      </w:r>
      <w:r w:rsidR="00796304">
        <w:rPr>
          <w:rFonts w:ascii="Arial" w:hAnsi="Arial" w:cs="Arial"/>
          <w:lang w:val="en-US"/>
        </w:rPr>
        <w:t>6.</w:t>
      </w:r>
      <w:r>
        <w:rPr>
          <w:rFonts w:ascii="Arial" w:hAnsi="Arial" w:cs="Arial"/>
          <w:lang w:val="en-US"/>
        </w:rPr>
        <w:t>2</w:t>
      </w:r>
    </w:p>
    <w:p w14:paraId="6AE24F52" w14:textId="77777777" w:rsidR="001F62AD" w:rsidRDefault="008965F8">
      <w:pPr>
        <w:rPr>
          <w:rFonts w:ascii="Arial" w:hAnsi="Arial" w:cs="Arial"/>
          <w:lang w:val="en-US"/>
        </w:rPr>
      </w:pPr>
      <w:r w:rsidRPr="00DE2C1A">
        <w:rPr>
          <w:rFonts w:ascii="Arial" w:hAnsi="Arial" w:cs="Arial"/>
          <w:lang w:val="en-US"/>
        </w:rPr>
        <w:t>Risk of bias summary: review authors' judgements about each risk of bias item for each included trial</w:t>
      </w:r>
      <w:r w:rsidR="001F62AD">
        <w:rPr>
          <w:rFonts w:ascii="Arial" w:hAnsi="Arial" w:cs="Arial"/>
          <w:lang w:val="en-US"/>
        </w:rPr>
        <w:br w:type="page"/>
      </w:r>
    </w:p>
    <w:tbl>
      <w:tblPr>
        <w:tblStyle w:val="Tabellenraster"/>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552"/>
        <w:gridCol w:w="992"/>
        <w:gridCol w:w="567"/>
        <w:gridCol w:w="992"/>
        <w:gridCol w:w="993"/>
        <w:gridCol w:w="1134"/>
        <w:gridCol w:w="708"/>
        <w:gridCol w:w="426"/>
        <w:gridCol w:w="992"/>
        <w:gridCol w:w="992"/>
      </w:tblGrid>
      <w:tr w:rsidR="00B60991" w:rsidRPr="001148F7" w14:paraId="223ED06C" w14:textId="77777777" w:rsidTr="0037622C">
        <w:trPr>
          <w:trHeight w:val="227"/>
          <w:jc w:val="center"/>
        </w:trPr>
        <w:tc>
          <w:tcPr>
            <w:tcW w:w="10348" w:type="dxa"/>
            <w:gridSpan w:val="10"/>
            <w:tcBorders>
              <w:bottom w:val="single" w:sz="4" w:space="0" w:color="auto"/>
            </w:tcBorders>
          </w:tcPr>
          <w:p w14:paraId="0709E910" w14:textId="77777777" w:rsidR="00B60991" w:rsidRPr="001601B7" w:rsidRDefault="00B60991" w:rsidP="0037622C">
            <w:pPr>
              <w:jc w:val="both"/>
              <w:rPr>
                <w:rFonts w:eastAsia="Times New Roman" w:cstheme="minorHAnsi"/>
                <w:b/>
                <w:bCs/>
                <w:color w:val="000000"/>
                <w:sz w:val="18"/>
                <w:szCs w:val="18"/>
                <w:lang w:val="en-US"/>
              </w:rPr>
            </w:pPr>
            <w:r>
              <w:rPr>
                <w:rFonts w:eastAsia="Times New Roman" w:cstheme="minorHAnsi"/>
                <w:b/>
                <w:bCs/>
                <w:color w:val="000000"/>
                <w:sz w:val="18"/>
                <w:szCs w:val="18"/>
                <w:lang w:val="en-US"/>
              </w:rPr>
              <w:lastRenderedPageBreak/>
              <w:t xml:space="preserve">Supplement S7a: </w:t>
            </w:r>
            <w:r w:rsidRPr="001601B7">
              <w:rPr>
                <w:rFonts w:eastAsia="Times New Roman" w:cstheme="minorHAnsi"/>
                <w:b/>
                <w:bCs/>
                <w:color w:val="000000"/>
                <w:sz w:val="18"/>
                <w:szCs w:val="18"/>
                <w:lang w:val="en-US"/>
              </w:rPr>
              <w:t xml:space="preserve"> </w:t>
            </w:r>
            <w:r w:rsidRPr="006D5F7D">
              <w:rPr>
                <w:rFonts w:eastAsia="Times New Roman" w:cstheme="minorHAnsi"/>
                <w:b/>
                <w:bCs/>
                <w:color w:val="000000"/>
                <w:sz w:val="18"/>
                <w:szCs w:val="18"/>
                <w:lang w:val="en-US"/>
              </w:rPr>
              <w:t xml:space="preserve">Effects of antipsychotics on co–occurring </w:t>
            </w:r>
            <w:r>
              <w:rPr>
                <w:rFonts w:eastAsia="Times New Roman" w:cstheme="minorHAnsi"/>
                <w:b/>
                <w:bCs/>
                <w:color w:val="000000"/>
                <w:sz w:val="18"/>
                <w:szCs w:val="18"/>
                <w:lang w:val="en-US"/>
              </w:rPr>
              <w:t>psychopathology</w:t>
            </w:r>
            <w:r w:rsidRPr="006D5F7D">
              <w:rPr>
                <w:rFonts w:eastAsia="Times New Roman" w:cstheme="minorHAnsi"/>
                <w:b/>
                <w:bCs/>
                <w:color w:val="000000"/>
                <w:sz w:val="18"/>
                <w:szCs w:val="18"/>
                <w:lang w:val="en-US"/>
              </w:rPr>
              <w:t xml:space="preserve"> overall and in subgroups of exclusion criteria for included trials.</w:t>
            </w:r>
          </w:p>
        </w:tc>
      </w:tr>
      <w:tr w:rsidR="00B60991" w:rsidRPr="001148F7" w14:paraId="61D02C4E" w14:textId="77777777" w:rsidTr="0037622C">
        <w:trPr>
          <w:trHeight w:val="306"/>
          <w:jc w:val="center"/>
        </w:trPr>
        <w:tc>
          <w:tcPr>
            <w:tcW w:w="2552" w:type="dxa"/>
            <w:tcBorders>
              <w:top w:val="single" w:sz="4" w:space="0" w:color="auto"/>
              <w:bottom w:val="single" w:sz="4" w:space="0" w:color="auto"/>
            </w:tcBorders>
            <w:shd w:val="clear" w:color="auto" w:fill="E7E6E6" w:themeFill="background2"/>
            <w:vAlign w:val="center"/>
          </w:tcPr>
          <w:p w14:paraId="5ECE8F42" w14:textId="77777777" w:rsidR="00B60991" w:rsidRPr="0033399B" w:rsidRDefault="00B60991" w:rsidP="0037622C">
            <w:pPr>
              <w:rPr>
                <w:rFonts w:cstheme="minorHAnsi"/>
                <w:b/>
                <w:sz w:val="18"/>
                <w:szCs w:val="18"/>
                <w:lang w:val="en-US"/>
              </w:rPr>
            </w:pPr>
            <w:r>
              <w:rPr>
                <w:rFonts w:cstheme="minorHAnsi"/>
                <w:b/>
                <w:sz w:val="18"/>
                <w:szCs w:val="18"/>
                <w:lang w:val="en-US"/>
              </w:rPr>
              <w:t>Outcomes and subgroups</w:t>
            </w:r>
          </w:p>
        </w:tc>
        <w:tc>
          <w:tcPr>
            <w:tcW w:w="992" w:type="dxa"/>
            <w:tcBorders>
              <w:top w:val="single" w:sz="4" w:space="0" w:color="auto"/>
              <w:bottom w:val="single" w:sz="4" w:space="0" w:color="auto"/>
            </w:tcBorders>
            <w:shd w:val="clear" w:color="auto" w:fill="E7E6E6" w:themeFill="background2"/>
            <w:vAlign w:val="center"/>
          </w:tcPr>
          <w:p w14:paraId="355AB084" w14:textId="77777777" w:rsidR="00B60991" w:rsidRPr="009E3647" w:rsidRDefault="00B60991" w:rsidP="0037622C">
            <w:pPr>
              <w:jc w:val="center"/>
              <w:rPr>
                <w:rFonts w:cstheme="minorHAnsi"/>
                <w:b/>
                <w:bCs/>
                <w:sz w:val="18"/>
                <w:szCs w:val="18"/>
              </w:rPr>
            </w:pPr>
            <w:r w:rsidRPr="009E3647">
              <w:rPr>
                <w:rFonts w:cstheme="minorHAnsi"/>
                <w:b/>
                <w:sz w:val="18"/>
                <w:szCs w:val="18"/>
              </w:rPr>
              <w:t>Trials</w:t>
            </w:r>
          </w:p>
        </w:tc>
        <w:tc>
          <w:tcPr>
            <w:tcW w:w="567" w:type="dxa"/>
            <w:tcBorders>
              <w:top w:val="single" w:sz="4" w:space="0" w:color="auto"/>
              <w:bottom w:val="single" w:sz="4" w:space="0" w:color="auto"/>
            </w:tcBorders>
            <w:shd w:val="clear" w:color="auto" w:fill="E7E6E6" w:themeFill="background2"/>
            <w:vAlign w:val="center"/>
          </w:tcPr>
          <w:p w14:paraId="7332941D" w14:textId="77777777" w:rsidR="00B60991" w:rsidRPr="009E3647" w:rsidRDefault="00B60991" w:rsidP="0037622C">
            <w:pPr>
              <w:jc w:val="center"/>
              <w:rPr>
                <w:rFonts w:cstheme="minorHAnsi"/>
                <w:b/>
                <w:bCs/>
                <w:sz w:val="18"/>
                <w:szCs w:val="18"/>
              </w:rPr>
            </w:pPr>
            <w:r w:rsidRPr="009E3647">
              <w:rPr>
                <w:rFonts w:cstheme="minorHAnsi"/>
                <w:b/>
                <w:sz w:val="18"/>
                <w:szCs w:val="18"/>
              </w:rPr>
              <w:t>N</w:t>
            </w:r>
          </w:p>
        </w:tc>
        <w:tc>
          <w:tcPr>
            <w:tcW w:w="992" w:type="dxa"/>
            <w:tcBorders>
              <w:top w:val="single" w:sz="4" w:space="0" w:color="auto"/>
              <w:bottom w:val="single" w:sz="4" w:space="0" w:color="auto"/>
            </w:tcBorders>
            <w:shd w:val="clear" w:color="auto" w:fill="E7E6E6" w:themeFill="background2"/>
            <w:vAlign w:val="center"/>
          </w:tcPr>
          <w:p w14:paraId="76690668" w14:textId="77777777" w:rsidR="00B60991" w:rsidRPr="009E3647" w:rsidRDefault="00B60991" w:rsidP="0037622C">
            <w:pPr>
              <w:jc w:val="center"/>
              <w:rPr>
                <w:rFonts w:cstheme="minorHAnsi"/>
                <w:b/>
                <w:sz w:val="18"/>
                <w:szCs w:val="18"/>
              </w:rPr>
            </w:pPr>
            <w:r w:rsidRPr="009E3647">
              <w:rPr>
                <w:rFonts w:cstheme="minorHAnsi"/>
                <w:b/>
                <w:sz w:val="18"/>
                <w:szCs w:val="18"/>
              </w:rPr>
              <w:t xml:space="preserve">Statistical </w:t>
            </w:r>
          </w:p>
          <w:p w14:paraId="3627B6F2" w14:textId="77777777" w:rsidR="00B60991" w:rsidRPr="009E3647" w:rsidRDefault="00B60991" w:rsidP="0037622C">
            <w:pPr>
              <w:jc w:val="center"/>
              <w:rPr>
                <w:rFonts w:cstheme="minorHAnsi"/>
                <w:b/>
                <w:sz w:val="18"/>
                <w:szCs w:val="18"/>
              </w:rPr>
            </w:pPr>
            <w:proofErr w:type="spellStart"/>
            <w:r w:rsidRPr="009E3647">
              <w:rPr>
                <w:rFonts w:cstheme="minorHAnsi"/>
                <w:b/>
                <w:sz w:val="18"/>
                <w:szCs w:val="18"/>
              </w:rPr>
              <w:t>method</w:t>
            </w:r>
            <w:proofErr w:type="spellEnd"/>
          </w:p>
        </w:tc>
        <w:tc>
          <w:tcPr>
            <w:tcW w:w="993" w:type="dxa"/>
            <w:tcBorders>
              <w:top w:val="single" w:sz="4" w:space="0" w:color="auto"/>
              <w:bottom w:val="single" w:sz="4" w:space="0" w:color="auto"/>
            </w:tcBorders>
            <w:shd w:val="clear" w:color="auto" w:fill="E7E6E6" w:themeFill="background2"/>
            <w:vAlign w:val="center"/>
          </w:tcPr>
          <w:p w14:paraId="2CA242CC" w14:textId="77777777" w:rsidR="00B60991" w:rsidRPr="009E3647" w:rsidRDefault="00B60991" w:rsidP="0037622C">
            <w:pPr>
              <w:jc w:val="center"/>
              <w:rPr>
                <w:rFonts w:cstheme="minorHAnsi"/>
                <w:b/>
                <w:bCs/>
                <w:sz w:val="18"/>
                <w:szCs w:val="18"/>
              </w:rPr>
            </w:pPr>
            <w:proofErr w:type="spellStart"/>
            <w:r w:rsidRPr="009E3647">
              <w:rPr>
                <w:rFonts w:cstheme="minorHAnsi"/>
                <w:b/>
                <w:sz w:val="18"/>
                <w:szCs w:val="18"/>
              </w:rPr>
              <w:t>Effect</w:t>
            </w:r>
            <w:proofErr w:type="spellEnd"/>
            <w:r w:rsidRPr="009E3647">
              <w:rPr>
                <w:rFonts w:cstheme="minorHAnsi"/>
                <w:b/>
                <w:sz w:val="18"/>
                <w:szCs w:val="18"/>
              </w:rPr>
              <w:t xml:space="preserve"> </w:t>
            </w:r>
            <w:proofErr w:type="spellStart"/>
            <w:r w:rsidRPr="009E3647">
              <w:rPr>
                <w:rFonts w:cstheme="minorHAnsi"/>
                <w:b/>
                <w:sz w:val="18"/>
                <w:szCs w:val="18"/>
              </w:rPr>
              <w:t>size</w:t>
            </w:r>
            <w:proofErr w:type="spellEnd"/>
            <w:r w:rsidRPr="009E3647">
              <w:rPr>
                <w:rFonts w:cstheme="minorHAnsi"/>
                <w:b/>
                <w:sz w:val="18"/>
                <w:szCs w:val="18"/>
              </w:rPr>
              <w:t>*</w:t>
            </w:r>
          </w:p>
        </w:tc>
        <w:tc>
          <w:tcPr>
            <w:tcW w:w="1134" w:type="dxa"/>
            <w:tcBorders>
              <w:top w:val="single" w:sz="4" w:space="0" w:color="auto"/>
              <w:bottom w:val="single" w:sz="4" w:space="0" w:color="auto"/>
            </w:tcBorders>
            <w:shd w:val="clear" w:color="auto" w:fill="E7E6E6" w:themeFill="background2"/>
            <w:vAlign w:val="center"/>
          </w:tcPr>
          <w:p w14:paraId="67E960A0" w14:textId="77777777" w:rsidR="00B60991" w:rsidRPr="009E3647" w:rsidRDefault="00B60991" w:rsidP="0037622C">
            <w:pPr>
              <w:jc w:val="center"/>
              <w:rPr>
                <w:rFonts w:cstheme="minorHAnsi"/>
                <w:b/>
                <w:bCs/>
                <w:sz w:val="18"/>
                <w:szCs w:val="18"/>
              </w:rPr>
            </w:pPr>
            <w:r w:rsidRPr="009E3647">
              <w:rPr>
                <w:rFonts w:cstheme="minorHAnsi"/>
                <w:b/>
                <w:sz w:val="18"/>
                <w:szCs w:val="18"/>
              </w:rPr>
              <w:t>95% CI</w:t>
            </w:r>
          </w:p>
        </w:tc>
        <w:tc>
          <w:tcPr>
            <w:tcW w:w="708" w:type="dxa"/>
            <w:tcBorders>
              <w:top w:val="single" w:sz="4" w:space="0" w:color="auto"/>
              <w:bottom w:val="single" w:sz="4" w:space="0" w:color="auto"/>
            </w:tcBorders>
            <w:shd w:val="clear" w:color="auto" w:fill="E7E6E6" w:themeFill="background2"/>
            <w:vAlign w:val="center"/>
          </w:tcPr>
          <w:p w14:paraId="7F2CD621" w14:textId="77777777" w:rsidR="00B60991" w:rsidRPr="009E3647" w:rsidRDefault="00B60991" w:rsidP="0037622C">
            <w:pPr>
              <w:jc w:val="center"/>
              <w:rPr>
                <w:rFonts w:cstheme="minorHAnsi"/>
                <w:b/>
                <w:i/>
                <w:sz w:val="18"/>
                <w:szCs w:val="18"/>
              </w:rPr>
            </w:pPr>
            <w:r w:rsidRPr="009E3647">
              <w:rPr>
                <w:rFonts w:cstheme="minorHAnsi"/>
                <w:b/>
                <w:i/>
                <w:sz w:val="18"/>
                <w:szCs w:val="18"/>
              </w:rPr>
              <w:t>p</w:t>
            </w:r>
          </w:p>
        </w:tc>
        <w:tc>
          <w:tcPr>
            <w:tcW w:w="426" w:type="dxa"/>
            <w:tcBorders>
              <w:top w:val="single" w:sz="4" w:space="0" w:color="auto"/>
              <w:bottom w:val="single" w:sz="4" w:space="0" w:color="auto"/>
            </w:tcBorders>
            <w:shd w:val="clear" w:color="auto" w:fill="E7E6E6" w:themeFill="background2"/>
            <w:vAlign w:val="center"/>
          </w:tcPr>
          <w:p w14:paraId="761FA16D" w14:textId="77777777" w:rsidR="00B60991" w:rsidRPr="009E3647" w:rsidRDefault="00B60991" w:rsidP="0037622C">
            <w:pPr>
              <w:jc w:val="center"/>
              <w:rPr>
                <w:rFonts w:cstheme="minorHAnsi"/>
                <w:b/>
                <w:bCs/>
                <w:sz w:val="18"/>
                <w:szCs w:val="18"/>
              </w:rPr>
            </w:pPr>
            <w:r w:rsidRPr="009E3647">
              <w:rPr>
                <w:rFonts w:cstheme="minorHAnsi"/>
                <w:b/>
                <w:sz w:val="18"/>
                <w:szCs w:val="18"/>
              </w:rPr>
              <w:t>I</w:t>
            </w:r>
            <w:r w:rsidRPr="009E3647">
              <w:rPr>
                <w:rFonts w:cstheme="minorHAnsi"/>
                <w:b/>
                <w:sz w:val="18"/>
                <w:szCs w:val="18"/>
                <w:vertAlign w:val="superscript"/>
              </w:rPr>
              <w:t>2</w:t>
            </w:r>
          </w:p>
        </w:tc>
        <w:tc>
          <w:tcPr>
            <w:tcW w:w="992" w:type="dxa"/>
            <w:tcBorders>
              <w:top w:val="single" w:sz="4" w:space="0" w:color="auto"/>
              <w:bottom w:val="single" w:sz="4" w:space="0" w:color="auto"/>
            </w:tcBorders>
            <w:shd w:val="clear" w:color="auto" w:fill="E7E6E6" w:themeFill="background2"/>
            <w:vAlign w:val="center"/>
          </w:tcPr>
          <w:p w14:paraId="3680D31A" w14:textId="77777777" w:rsidR="00B60991" w:rsidRPr="009E3647" w:rsidRDefault="00B60991" w:rsidP="0037622C">
            <w:pPr>
              <w:jc w:val="center"/>
              <w:rPr>
                <w:rFonts w:cstheme="minorHAnsi"/>
                <w:b/>
                <w:sz w:val="18"/>
                <w:szCs w:val="18"/>
              </w:rPr>
            </w:pPr>
            <w:proofErr w:type="spellStart"/>
            <w:r w:rsidRPr="009E3647">
              <w:rPr>
                <w:rFonts w:cstheme="minorHAnsi"/>
                <w:b/>
                <w:sz w:val="18"/>
                <w:szCs w:val="18"/>
              </w:rPr>
              <w:t>Certainty</w:t>
            </w:r>
            <w:proofErr w:type="spellEnd"/>
            <w:r w:rsidRPr="009E3647">
              <w:rPr>
                <w:rFonts w:cstheme="minorHAnsi"/>
                <w:b/>
                <w:sz w:val="18"/>
                <w:szCs w:val="18"/>
              </w:rPr>
              <w:t xml:space="preserve"> </w:t>
            </w:r>
            <w:proofErr w:type="spellStart"/>
            <w:r w:rsidRPr="009E3647">
              <w:rPr>
                <w:rFonts w:cstheme="minorHAnsi"/>
                <w:b/>
                <w:sz w:val="18"/>
                <w:szCs w:val="18"/>
              </w:rPr>
              <w:t>of</w:t>
            </w:r>
            <w:proofErr w:type="spellEnd"/>
            <w:r w:rsidRPr="009E3647">
              <w:rPr>
                <w:rFonts w:cstheme="minorHAnsi"/>
                <w:b/>
                <w:sz w:val="18"/>
                <w:szCs w:val="18"/>
              </w:rPr>
              <w:t xml:space="preserve"> </w:t>
            </w:r>
            <w:proofErr w:type="spellStart"/>
            <w:r w:rsidRPr="009E3647">
              <w:rPr>
                <w:rFonts w:cstheme="minorHAnsi"/>
                <w:b/>
                <w:sz w:val="18"/>
                <w:szCs w:val="18"/>
              </w:rPr>
              <w:t>evidence</w:t>
            </w:r>
            <w:proofErr w:type="spellEnd"/>
          </w:p>
          <w:p w14:paraId="072F53B5" w14:textId="77777777" w:rsidR="00B60991" w:rsidRPr="009E3647" w:rsidRDefault="00B60991" w:rsidP="0037622C">
            <w:pPr>
              <w:jc w:val="center"/>
              <w:rPr>
                <w:rFonts w:cstheme="minorHAnsi"/>
                <w:b/>
                <w:sz w:val="18"/>
                <w:szCs w:val="18"/>
              </w:rPr>
            </w:pPr>
            <w:r w:rsidRPr="009E3647">
              <w:rPr>
                <w:rFonts w:cstheme="minorHAnsi"/>
                <w:b/>
                <w:sz w:val="18"/>
                <w:szCs w:val="18"/>
              </w:rPr>
              <w:t>(GRADE)</w:t>
            </w:r>
          </w:p>
        </w:tc>
        <w:tc>
          <w:tcPr>
            <w:tcW w:w="992" w:type="dxa"/>
            <w:tcBorders>
              <w:top w:val="single" w:sz="4" w:space="0" w:color="auto"/>
              <w:bottom w:val="single" w:sz="4" w:space="0" w:color="auto"/>
            </w:tcBorders>
            <w:shd w:val="clear" w:color="auto" w:fill="E7E6E6" w:themeFill="background2"/>
            <w:vAlign w:val="bottom"/>
          </w:tcPr>
          <w:p w14:paraId="3DAAF044" w14:textId="77777777" w:rsidR="00B60991" w:rsidRPr="009E3647" w:rsidRDefault="00B60991" w:rsidP="0037622C">
            <w:pPr>
              <w:jc w:val="center"/>
              <w:rPr>
                <w:rFonts w:cstheme="minorHAnsi"/>
                <w:b/>
                <w:sz w:val="18"/>
                <w:szCs w:val="18"/>
                <w:lang w:val="en-US"/>
              </w:rPr>
            </w:pPr>
            <w:r>
              <w:rPr>
                <w:rFonts w:cstheme="minorHAnsi"/>
                <w:b/>
                <w:sz w:val="18"/>
                <w:szCs w:val="18"/>
                <w:lang w:val="en-US"/>
              </w:rPr>
              <w:t>Chi</w:t>
            </w:r>
            <w:r w:rsidRPr="001F434C">
              <w:rPr>
                <w:rFonts w:cstheme="minorHAnsi"/>
                <w:b/>
                <w:sz w:val="18"/>
                <w:szCs w:val="18"/>
                <w:vertAlign w:val="superscript"/>
                <w:lang w:val="en-US"/>
              </w:rPr>
              <w:t>2</w:t>
            </w:r>
            <w:r>
              <w:rPr>
                <w:rFonts w:cstheme="minorHAnsi"/>
                <w:b/>
                <w:sz w:val="18"/>
                <w:szCs w:val="18"/>
                <w:lang w:val="en-US"/>
              </w:rPr>
              <w:t xml:space="preserve"> </w:t>
            </w:r>
            <w:r w:rsidRPr="009E3647">
              <w:rPr>
                <w:rFonts w:cstheme="minorHAnsi"/>
                <w:b/>
                <w:sz w:val="18"/>
                <w:szCs w:val="18"/>
                <w:lang w:val="en-US"/>
              </w:rPr>
              <w:t>Test for subgroup differences</w:t>
            </w:r>
            <w:r>
              <w:rPr>
                <w:rFonts w:cstheme="minorHAnsi"/>
                <w:b/>
                <w:sz w:val="18"/>
                <w:szCs w:val="18"/>
                <w:lang w:val="en-US"/>
              </w:rPr>
              <w:t xml:space="preserve"> </w:t>
            </w:r>
            <w:r w:rsidRPr="001F434C">
              <w:rPr>
                <w:rFonts w:cstheme="minorHAnsi"/>
                <w:b/>
                <w:i/>
                <w:sz w:val="18"/>
                <w:szCs w:val="18"/>
                <w:lang w:val="en-US"/>
              </w:rPr>
              <w:t>(</w:t>
            </w:r>
            <w:r>
              <w:rPr>
                <w:rFonts w:cstheme="minorHAnsi"/>
                <w:b/>
                <w:i/>
                <w:sz w:val="18"/>
                <w:szCs w:val="18"/>
                <w:lang w:val="en-US"/>
              </w:rPr>
              <w:t>p</w:t>
            </w:r>
            <w:r w:rsidRPr="001F434C">
              <w:rPr>
                <w:rFonts w:cstheme="minorHAnsi"/>
                <w:b/>
                <w:i/>
                <w:sz w:val="18"/>
                <w:szCs w:val="18"/>
                <w:lang w:val="en-US"/>
              </w:rPr>
              <w:t>)</w:t>
            </w:r>
            <w:r w:rsidRPr="009E3647">
              <w:rPr>
                <w:rFonts w:cstheme="minorHAnsi"/>
                <w:b/>
                <w:sz w:val="18"/>
                <w:szCs w:val="18"/>
                <w:lang w:val="en-US"/>
              </w:rPr>
              <w:t xml:space="preserve"> </w:t>
            </w:r>
          </w:p>
        </w:tc>
      </w:tr>
      <w:tr w:rsidR="00B60991" w:rsidRPr="00974B6A" w14:paraId="2BBD7A0D" w14:textId="77777777" w:rsidTr="0037622C">
        <w:trPr>
          <w:trHeight w:val="283"/>
          <w:jc w:val="center"/>
        </w:trPr>
        <w:tc>
          <w:tcPr>
            <w:tcW w:w="2552" w:type="dxa"/>
            <w:tcBorders>
              <w:top w:val="single" w:sz="4" w:space="0" w:color="auto"/>
            </w:tcBorders>
            <w:shd w:val="clear" w:color="auto" w:fill="F2F2F2" w:themeFill="background1" w:themeFillShade="F2"/>
            <w:vAlign w:val="center"/>
          </w:tcPr>
          <w:p w14:paraId="0A4090BE" w14:textId="77777777" w:rsidR="00B60991" w:rsidRPr="001F434C" w:rsidRDefault="00B60991" w:rsidP="0037622C">
            <w:pPr>
              <w:ind w:hanging="28"/>
              <w:rPr>
                <w:rFonts w:cstheme="minorHAnsi"/>
                <w:sz w:val="18"/>
                <w:szCs w:val="18"/>
                <w:lang w:val="en-US"/>
              </w:rPr>
            </w:pPr>
            <w:r w:rsidRPr="001F434C">
              <w:rPr>
                <w:rFonts w:cstheme="minorHAnsi"/>
                <w:sz w:val="18"/>
                <w:szCs w:val="18"/>
                <w:lang w:val="en-US"/>
              </w:rPr>
              <w:t>Depressive symptoms</w:t>
            </w:r>
          </w:p>
        </w:tc>
        <w:tc>
          <w:tcPr>
            <w:tcW w:w="992" w:type="dxa"/>
            <w:tcBorders>
              <w:top w:val="single" w:sz="4" w:space="0" w:color="auto"/>
            </w:tcBorders>
            <w:shd w:val="clear" w:color="auto" w:fill="F2F2F2" w:themeFill="background1" w:themeFillShade="F2"/>
            <w:vAlign w:val="center"/>
          </w:tcPr>
          <w:p w14:paraId="69FD8BC8" w14:textId="77777777" w:rsidR="00B60991" w:rsidRPr="00974B6A" w:rsidRDefault="00B60991" w:rsidP="0037622C">
            <w:pPr>
              <w:jc w:val="center"/>
              <w:rPr>
                <w:rFonts w:cstheme="minorHAnsi"/>
                <w:sz w:val="18"/>
                <w:szCs w:val="18"/>
                <w:lang w:val="en-US"/>
              </w:rPr>
            </w:pPr>
            <w:r w:rsidRPr="001F434C">
              <w:rPr>
                <w:rFonts w:cstheme="minorHAnsi"/>
                <w:sz w:val="18"/>
                <w:szCs w:val="18"/>
                <w:lang w:val="en-US"/>
              </w:rPr>
              <w:t>12</w:t>
            </w:r>
            <w:r w:rsidRPr="001F434C">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Psychiatry","id":"ITEM-2","issue":"2","issued":{"date-parts":[["1988"]]},"page":"111-119","title":"Pharmacotherapy of Borderline Personality Disorder: Alprazolam, Carbamazepine, Trifluoperazine, and Tranylcypromine","type":"article-journal","volume":"45"},"uris":["http://www.mendeley.com/documents/?uuid=22426251-79dd-411f-b163-189967580913"]},{"id":"ITEM-3","itemData":{"author":[{"dropping-particle":"","family":"Goldberg","given":"C.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placebo","type":"article-journal","volume":"43"},"uris":["http://www.mendeley.com/documents/?uuid=5ec49662-9b1d-43e6-8c16-13abfc18cafa"]},{"id":"ITEM-4","itemData":{"DOI":"10.1192/bjp.2021.159","ISSN":"14721465","PMID":"35049469","abstract":"Background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Psychiatry","id":"ITEM-4","issue":"2","issued":{"date-parts":[["2022"]]},"page":"58-63","title":"A double-blind placebo-controlled study of brexpiprazole for the treatment of borderline personality disorder","type":"article-journal","volume":"220"},"uris":["http://www.mendeley.com/documents/?uuid=2bd96006-dc59-4c6c-b1e9-fb66bb9fb3f4"]},{"id":"ITEM-5","itemData":{"DOI":"10.4088/JCP.v69n0617","ISSN":"01606689","PMID":"18466045","abstract":"Objective: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Psychiatry","id":"ITEM-5","issue":"6","issued":{"date-parts":[["2008"]]},"page":"999-1005","title":"Olanzapine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study","type":"article-journal","volume":"69"},"uris":["http://www.mendeley.com/documents/?uuid=c8da4b3a-121d-42c3-a1ed-807a740417a9"]},{"id":"ITEM-6","itemData":{"DOI":"10.1176/ajp.2006.163.5.833","ISSN":"0002953X","PMID":"16648324","abstract":"Objective: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Psychiatry","id":"ITEM-6","issue":"5","issued":{"date-parts":[["2006"]]},"page":"833-838","title":"Aripiprazole in the treatment of patients with borderline personality disorder: A double-blind, placebo-controlled study","type":"article-journal","volume":"163"},"uris":["http://www.mendeley.com/documents/?uuid=c3380a9f-ca6e-4f7d-9f5b-350590f33c4c"]},{"id":"ITEM-7","itemData":{"DOI":"10.4088/JCP.v69n0412","ISSN":"01606689","PMID":"18251623","abstract":"Objective: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Psychiatry","id":"ITEM-7","issue":"4","issued":{"date-parts":[["2008"]]},"page":"603-608","title":"Ziprasidone in the treatment of borderline personality disorder: A double-blind, placebo-controlled, randomized study","type":"article-journal","volume":"69"},"uris":["http://www.mendeley.com/documents/?uuid=70992294-40b0-416e-a8bf-36b3d75aad8f"]},{"id":"ITEM-8","itemData":{"DOI":"10.1097/00004714-198908000-00002","ISSN":"1533712X","PMID":"2768542","abstract":"The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Psychopharmacology","id":"ITEM-8","issue":"4","issued":{"date-parts":[["1989"]]},"page":"238-246","title":"Amitriptyline versus haloperidol in borderlines: Final outcomes and predictors of response","type":"article-journal","volume":"9"},"uris":["http://www.mendeley.com/documents/?uuid=61ff2369-7eb6-4d21-afa5-06d5f82e8f65"]},{"id":"ITEM-9","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Psychiatry","id":"ITEM-9","issue":"5","issued":{"date-parts":[["1993"]]},"page":"377-385","title":"Efficacy of Phenelzine and Haloperidol in Borderline Personality Disorder","type":"article-journal","volume":"50"},"uris":["http://www.mendeley.com/documents/?uuid=07fb6146-9704-4f5b-b5a2-850eb91be379"]},{"id":"ITEM-10","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Psychiatry","id":"ITEM-10","issue":"Suppl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study","type":"article-journal","volume":"22"},"uris":["http://www.mendeley.com/documents/?uuid=4d8b68a9-25c3-4732-ab19-26bd2681c4da"]},{"id":"ITEM-11","itemData":{"DOI":"10.1176/appi.ajp.162.6.1221","ISSN":"0002953X","PMID":"15930077","abstract":"Objective: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Psychiatry","id":"ITEM-11","issue":"6","issued":{"date-parts":[["2005"]]},"page":"1221-1224","title":"Double-blind, placebo-controlled study of dialectical behavior therapy plus olanzapine for borderline personality disorder","type":"article-journal","volume":"162"},"uris":["http://www.mendeley.com/documents/?uuid=461cee56-617a-46e1-aff5-ea81a0656de1"]},{"id":"ITEM-12","itemData":{"DOI":"10.1192/bjp.bp.107.037903","ISSN":"00071250","PMID":"19043153","abstract":"Background: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Psychiatry","id":"ITEM-12","issue":"6","issued":{"date-parts":[["2008"]]},"page":"485-492","title":"Olanzapine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1–12&lt;/sup&gt;","plainTextFormattedCitation":"1–12","previouslyFormattedCitation":"&lt;sup&gt;1–12&lt;/sup&gt;"},"properties":{"noteIndex":0},"schema":"https://github.com/citation-style-language/schema/raw/master/csl-citation.json"}</w:instrText>
            </w:r>
            <w:r w:rsidRPr="001F434C">
              <w:rPr>
                <w:rFonts w:cstheme="minorHAnsi"/>
                <w:sz w:val="18"/>
                <w:szCs w:val="18"/>
                <w:vertAlign w:val="superscript"/>
                <w:lang w:val="en-US"/>
              </w:rPr>
              <w:fldChar w:fldCharType="separate"/>
            </w:r>
            <w:r w:rsidRPr="00717111">
              <w:rPr>
                <w:rFonts w:cstheme="minorHAnsi"/>
                <w:noProof/>
                <w:sz w:val="18"/>
                <w:szCs w:val="18"/>
                <w:vertAlign w:val="superscript"/>
                <w:lang w:val="en-US"/>
              </w:rPr>
              <w:t>1–12</w:t>
            </w:r>
            <w:r w:rsidRPr="001F434C">
              <w:rPr>
                <w:rFonts w:cstheme="minorHAnsi"/>
                <w:sz w:val="18"/>
                <w:szCs w:val="18"/>
                <w:vertAlign w:val="superscript"/>
                <w:lang w:val="en-US"/>
              </w:rPr>
              <w:fldChar w:fldCharType="end"/>
            </w:r>
            <w:r w:rsidRPr="00974B6A">
              <w:rPr>
                <w:rFonts w:cstheme="minorHAnsi"/>
                <w:sz w:val="18"/>
                <w:szCs w:val="18"/>
                <w:vertAlign w:val="superscript"/>
                <w:lang w:val="en-US"/>
              </w:rPr>
              <w:t xml:space="preserve"> </w:t>
            </w:r>
          </w:p>
        </w:tc>
        <w:tc>
          <w:tcPr>
            <w:tcW w:w="567" w:type="dxa"/>
            <w:tcBorders>
              <w:top w:val="single" w:sz="4" w:space="0" w:color="auto"/>
            </w:tcBorders>
            <w:shd w:val="clear" w:color="auto" w:fill="F2F2F2" w:themeFill="background1" w:themeFillShade="F2"/>
            <w:vAlign w:val="center"/>
          </w:tcPr>
          <w:p w14:paraId="3EE871CA"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1138</w:t>
            </w:r>
          </w:p>
        </w:tc>
        <w:tc>
          <w:tcPr>
            <w:tcW w:w="992" w:type="dxa"/>
            <w:tcBorders>
              <w:top w:val="single" w:sz="4" w:space="0" w:color="auto"/>
            </w:tcBorders>
            <w:shd w:val="clear" w:color="auto" w:fill="F2F2F2" w:themeFill="background1" w:themeFillShade="F2"/>
            <w:vAlign w:val="center"/>
          </w:tcPr>
          <w:p w14:paraId="76622F11"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IV, random</w:t>
            </w:r>
          </w:p>
        </w:tc>
        <w:tc>
          <w:tcPr>
            <w:tcW w:w="993" w:type="dxa"/>
            <w:tcBorders>
              <w:top w:val="single" w:sz="4" w:space="0" w:color="auto"/>
            </w:tcBorders>
            <w:shd w:val="clear" w:color="auto" w:fill="F2F2F2" w:themeFill="background1" w:themeFillShade="F2"/>
            <w:vAlign w:val="center"/>
          </w:tcPr>
          <w:p w14:paraId="2FB49377"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SMD –0.22</w:t>
            </w:r>
          </w:p>
        </w:tc>
        <w:tc>
          <w:tcPr>
            <w:tcW w:w="1134" w:type="dxa"/>
            <w:tcBorders>
              <w:top w:val="single" w:sz="4" w:space="0" w:color="auto"/>
            </w:tcBorders>
            <w:shd w:val="clear" w:color="auto" w:fill="F2F2F2" w:themeFill="background1" w:themeFillShade="F2"/>
            <w:vAlign w:val="center"/>
          </w:tcPr>
          <w:p w14:paraId="3D8A1279"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–0.42 to –0.01</w:t>
            </w:r>
          </w:p>
        </w:tc>
        <w:tc>
          <w:tcPr>
            <w:tcW w:w="708" w:type="dxa"/>
            <w:tcBorders>
              <w:top w:val="single" w:sz="4" w:space="0" w:color="auto"/>
            </w:tcBorders>
            <w:shd w:val="clear" w:color="auto" w:fill="F2F2F2" w:themeFill="background1" w:themeFillShade="F2"/>
            <w:vAlign w:val="center"/>
          </w:tcPr>
          <w:p w14:paraId="74F3886A"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0.04</w:t>
            </w:r>
          </w:p>
        </w:tc>
        <w:tc>
          <w:tcPr>
            <w:tcW w:w="426" w:type="dxa"/>
            <w:tcBorders>
              <w:top w:val="single" w:sz="4" w:space="0" w:color="auto"/>
            </w:tcBorders>
            <w:shd w:val="clear" w:color="auto" w:fill="F2F2F2" w:themeFill="background1" w:themeFillShade="F2"/>
            <w:vAlign w:val="center"/>
          </w:tcPr>
          <w:p w14:paraId="3DC55041" w14:textId="77777777" w:rsidR="00B60991" w:rsidRPr="00974B6A" w:rsidRDefault="00B60991" w:rsidP="0037622C">
            <w:pPr>
              <w:jc w:val="center"/>
              <w:rPr>
                <w:rFonts w:cstheme="minorHAnsi"/>
                <w:sz w:val="18"/>
                <w:szCs w:val="18"/>
                <w:lang w:val="en-US"/>
              </w:rPr>
            </w:pPr>
            <w:r w:rsidRPr="00974B6A">
              <w:rPr>
                <w:rFonts w:cstheme="minorHAnsi"/>
                <w:sz w:val="18"/>
                <w:szCs w:val="18"/>
                <w:lang w:val="en-US"/>
              </w:rPr>
              <w:t>59%</w:t>
            </w:r>
          </w:p>
        </w:tc>
        <w:tc>
          <w:tcPr>
            <w:tcW w:w="992" w:type="dxa"/>
            <w:tcBorders>
              <w:top w:val="single" w:sz="4" w:space="0" w:color="auto"/>
            </w:tcBorders>
            <w:shd w:val="clear" w:color="auto" w:fill="F2F2F2" w:themeFill="background1" w:themeFillShade="F2"/>
            <w:vAlign w:val="center"/>
          </w:tcPr>
          <w:p w14:paraId="55A4B04B" w14:textId="77777777" w:rsidR="00B60991" w:rsidRPr="00974B6A" w:rsidRDefault="00B60991" w:rsidP="0037622C">
            <w:pPr>
              <w:jc w:val="center"/>
              <w:rPr>
                <w:rFonts w:cstheme="minorHAnsi"/>
                <w:sz w:val="18"/>
                <w:szCs w:val="18"/>
                <w:vertAlign w:val="superscript"/>
                <w:lang w:val="en-US"/>
              </w:rPr>
            </w:pPr>
            <w:r w:rsidRPr="00974B6A">
              <w:rPr>
                <w:rFonts w:ascii="Cambria Math" w:hAnsi="Cambria Math" w:cs="Cambria Math"/>
                <w:sz w:val="12"/>
                <w:szCs w:val="18"/>
                <w:lang w:val="en-US"/>
              </w:rPr>
              <w:t>⊕⊝⊝⊝</w:t>
            </w:r>
            <w:r w:rsidRPr="00974B6A">
              <w:rPr>
                <w:rFonts w:cstheme="minorHAnsi"/>
                <w:sz w:val="12"/>
                <w:szCs w:val="18"/>
                <w:lang w:val="en-US"/>
              </w:rPr>
              <w:br/>
            </w:r>
            <w:r w:rsidRPr="00974B6A">
              <w:rPr>
                <w:rFonts w:cstheme="minorHAnsi"/>
                <w:sz w:val="16"/>
                <w:szCs w:val="18"/>
                <w:lang w:val="en-US"/>
              </w:rPr>
              <w:t xml:space="preserve">Very </w:t>
            </w:r>
            <w:proofErr w:type="spellStart"/>
            <w:proofErr w:type="gramStart"/>
            <w:r w:rsidRPr="00974B6A">
              <w:rPr>
                <w:rFonts w:cstheme="minorHAnsi"/>
                <w:sz w:val="16"/>
                <w:szCs w:val="18"/>
                <w:lang w:val="en-US"/>
              </w:rPr>
              <w:t>low</w:t>
            </w:r>
            <w:r w:rsidRPr="00974B6A">
              <w:rPr>
                <w:rFonts w:cstheme="minorHAnsi"/>
                <w:sz w:val="16"/>
                <w:szCs w:val="18"/>
                <w:vertAlign w:val="superscript"/>
                <w:lang w:val="en-US"/>
              </w:rPr>
              <w:t>e,h</w:t>
            </w:r>
            <w:proofErr w:type="spellEnd"/>
            <w:proofErr w:type="gramEnd"/>
          </w:p>
        </w:tc>
        <w:tc>
          <w:tcPr>
            <w:tcW w:w="992" w:type="dxa"/>
            <w:tcBorders>
              <w:top w:val="single" w:sz="4" w:space="0" w:color="auto"/>
            </w:tcBorders>
            <w:shd w:val="clear" w:color="auto" w:fill="F2F2F2" w:themeFill="background1" w:themeFillShade="F2"/>
          </w:tcPr>
          <w:p w14:paraId="2A0C0F8E" w14:textId="77777777" w:rsidR="00B60991" w:rsidRPr="00974B6A" w:rsidRDefault="00B60991" w:rsidP="0037622C">
            <w:pPr>
              <w:jc w:val="center"/>
              <w:rPr>
                <w:rFonts w:ascii="Cambria Math" w:hAnsi="Cambria Math" w:cs="Cambria Math"/>
                <w:sz w:val="12"/>
                <w:szCs w:val="18"/>
                <w:lang w:val="en-US"/>
              </w:rPr>
            </w:pPr>
          </w:p>
        </w:tc>
      </w:tr>
      <w:tr w:rsidR="00B60991" w:rsidRPr="00E0745A" w14:paraId="0C8D443E" w14:textId="77777777" w:rsidTr="0037622C">
        <w:trPr>
          <w:trHeight w:val="283"/>
          <w:jc w:val="center"/>
        </w:trPr>
        <w:tc>
          <w:tcPr>
            <w:tcW w:w="2552" w:type="dxa"/>
            <w:shd w:val="clear" w:color="auto" w:fill="auto"/>
            <w:vAlign w:val="center"/>
          </w:tcPr>
          <w:p w14:paraId="1F0018CB" w14:textId="77777777" w:rsidR="00B60991" w:rsidRPr="0085055A" w:rsidRDefault="00B60991" w:rsidP="0037622C">
            <w:pPr>
              <w:rPr>
                <w:rFonts w:cstheme="minorHAnsi"/>
                <w:sz w:val="18"/>
                <w:szCs w:val="18"/>
                <w:lang w:val="en-US"/>
              </w:rPr>
            </w:pPr>
            <w:r w:rsidRPr="0085055A">
              <w:rPr>
                <w:rFonts w:cstheme="minorHAnsi"/>
                <w:sz w:val="18"/>
                <w:szCs w:val="18"/>
                <w:lang w:val="en-US"/>
              </w:rPr>
              <w:t>PTSD excluded</w:t>
            </w:r>
          </w:p>
        </w:tc>
        <w:tc>
          <w:tcPr>
            <w:tcW w:w="992" w:type="dxa"/>
            <w:vAlign w:val="center"/>
          </w:tcPr>
          <w:p w14:paraId="61C3F5F1" w14:textId="77777777" w:rsidR="00B60991" w:rsidRPr="003209B6" w:rsidRDefault="00B60991" w:rsidP="0037622C">
            <w:pPr>
              <w:jc w:val="center"/>
              <w:rPr>
                <w:rFonts w:cstheme="minorHAnsi"/>
                <w:sz w:val="18"/>
                <w:szCs w:val="18"/>
              </w:rPr>
            </w:pPr>
            <w:r w:rsidRPr="0085055A">
              <w:rPr>
                <w:rFonts w:cstheme="minorHAnsi"/>
                <w:sz w:val="18"/>
                <w:szCs w:val="18"/>
                <w:lang w:val="en-US"/>
              </w:rPr>
              <w:t>9</w:t>
            </w:r>
            <w:r w:rsidRPr="00757EFB">
              <w:rPr>
                <w:rFonts w:cstheme="minorHAnsi"/>
                <w:b/>
                <w:sz w:val="18"/>
                <w:szCs w:val="18"/>
                <w:vertAlign w:val="superscript"/>
                <w:lang w:val="en-US"/>
              </w:rPr>
              <w:fldChar w:fldCharType="begin" w:fldLock="1"/>
            </w:r>
            <w:r>
              <w:rPr>
                <w:rFonts w:cstheme="minorHAnsi"/>
                <w:b/>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Psychiatry","id":"ITEM-2","issue":"2","issued":{"date-parts":[["1988"]]},"page":"111-119","title":"Pharmacotherapy of Borderline Personality Disorder: Alprazolam, Carbamazepine, Trifluoperazine, and Tranylcypromine","type":"article-journal","volume":"45"},"uris":["http://www.mendeley.com/documents/?uuid=22426251-79dd-411f-b163-189967580913"]},{"id":"ITEM-3","itemData":{"author":[{"dropping-particle":"","family":"Goldberg","given":"C.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placebo","type":"article-journal","volume":"43"},"uris":["http://www.mendeley.com/documents/?uuid=5ec49662-9b1d-43e6-8c16-13abfc18cafa"]},{"id":"ITEM-4","itemData":{"DOI":"10.1192/bjp.2021.159","ISSN":"14721465","PMID":"35049469","abstract":"Background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Psychiatry","id":"ITEM-4","issue":"2","issued":{"date-parts":[["2022"]]},"page":"58-63","title":"A double-blind placebo-controlled study of brexpiprazole for the treatment of borderline personality disorder","type":"article-journal","volume":"220"},"uris":["http://www.mendeley.com/documents/?uuid=2bd96006-dc59-4c6c-b1e9-fb66bb9fb3f4"]},{"id":"ITEM-5","itemData":{"DOI":"10.4088/JCP.v69n0617","ISSN":"01606689","PMID":"18466045","abstract":"Objective: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Psychiatry","id":"ITEM-5","issue":"6","issued":{"date-parts":[["2008"]]},"page":"999-1005","title":"Olanzapine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study","type":"article-journal","volume":"69"},"uris":["http://www.mendeley.com/documents/?uuid=c8da4b3a-121d-42c3-a1ed-807a740417a9"]},{"id":"ITEM-6","itemData":{"DOI":"10.1176/ajp.2006.163.5.833","ISSN":"0002953X","PMID":"16648324","abstract":"Objective: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Psychiatry","id":"ITEM-6","issue":"5","issued":{"date-parts":[["2006"]]},"page":"833-838","title":"Aripiprazole in the treatment of patients with borderline personality disorder: A double-blind, placebo-controlled study","type":"article-journal","volume":"163"},"uris":["http://www.mendeley.com/documents/?uuid=c3380a9f-ca6e-4f7d-9f5b-350590f33c4c"]},{"id":"ITEM-7","itemData":{"DOI":"10.4088/JCP.v69n0412","ISSN":"01606689","PMID":"18251623","abstract":"Objective: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Psychiatry","id":"ITEM-7","issue":"4","issued":{"date-parts":[["2008"]]},"page":"603-608","title":"Ziprasidone in the treatment of borderline personality disorder: A double-blind, placebo-controlled, randomized study","type":"article-journal","volume":"69"},"uris":["http://www.mendeley.com/documents/?uuid=70992294-40b0-416e-a8bf-36b3d75aad8f"]},{"id":"ITEM-8","itemData":{"DOI":"10.1097/00004714-198908000-00002","ISSN":"1533712X","PMID":"2768542","abstract":"The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Psychopharmacology","id":"ITEM-8","issue":"4","issued":{"date-parts":[["1989"]]},"page":"238-246","title":"Amitriptyline versus haloperidol in borderlines: Final outcomes and predictors of response","type":"article-journal","volume":"9"},"uris":["http://www.mendeley.com/documents/?uuid=61ff2369-7eb6-4d21-afa5-06d5f82e8f65"]},{"id":"ITEM-9","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Psychiatry","id":"ITEM-9","issue":"5","issued":{"date-parts":[["1993"]]},"page":"377-385","title":"Efficacy of Phenelzine and Haloperidol in Borderline Personality Disorder","type":"article-journal","volume":"50"},"uris":["http://www.mendeley.com/documents/?uuid=07fb6146-9704-4f5b-b5a2-850eb91be379"]}],"mendeley":{"formattedCitation":"&lt;sup&gt;1,2,5–11&lt;/sup&gt;","plainTextFormattedCitation":"1,2,5–11","previouslyFormattedCitation":"&lt;sup&gt;1,2,5–11&lt;/sup&gt;"},"properties":{"noteIndex":0},"schema":"https://github.com/citation-style-language/schema/raw/master/csl-citation.json"}</w:instrText>
            </w:r>
            <w:r w:rsidRPr="00757EFB">
              <w:rPr>
                <w:rFonts w:cstheme="minorHAnsi"/>
                <w:b/>
                <w:sz w:val="18"/>
                <w:szCs w:val="18"/>
                <w:vertAlign w:val="superscript"/>
                <w:lang w:val="en-US"/>
              </w:rPr>
              <w:fldChar w:fldCharType="separate"/>
            </w:r>
            <w:r w:rsidRPr="00717111">
              <w:rPr>
                <w:rFonts w:cstheme="minorHAnsi"/>
                <w:noProof/>
                <w:sz w:val="18"/>
                <w:szCs w:val="18"/>
                <w:vertAlign w:val="superscript"/>
              </w:rPr>
              <w:t>1,2,5–11</w:t>
            </w:r>
            <w:r w:rsidRPr="00757EFB">
              <w:rPr>
                <w:rFonts w:cstheme="minorHAnsi"/>
                <w:b/>
                <w:sz w:val="18"/>
                <w:szCs w:val="18"/>
                <w:vertAlign w:val="superscript"/>
                <w:lang w:val="en-US"/>
              </w:rPr>
              <w:fldChar w:fldCharType="end"/>
            </w:r>
          </w:p>
        </w:tc>
        <w:tc>
          <w:tcPr>
            <w:tcW w:w="567" w:type="dxa"/>
            <w:vAlign w:val="center"/>
          </w:tcPr>
          <w:p w14:paraId="35BF025B" w14:textId="77777777" w:rsidR="00B60991" w:rsidRPr="003209B6" w:rsidRDefault="00B60991" w:rsidP="0037622C">
            <w:pPr>
              <w:jc w:val="center"/>
              <w:rPr>
                <w:rFonts w:cstheme="minorHAnsi"/>
                <w:sz w:val="18"/>
                <w:szCs w:val="18"/>
              </w:rPr>
            </w:pPr>
            <w:r w:rsidRPr="003209B6">
              <w:rPr>
                <w:rFonts w:cstheme="minorHAnsi"/>
                <w:sz w:val="18"/>
                <w:szCs w:val="18"/>
              </w:rPr>
              <w:t>473</w:t>
            </w:r>
          </w:p>
        </w:tc>
        <w:tc>
          <w:tcPr>
            <w:tcW w:w="992" w:type="dxa"/>
            <w:vAlign w:val="center"/>
          </w:tcPr>
          <w:p w14:paraId="7BCA34CC" w14:textId="77777777" w:rsidR="00B60991" w:rsidRPr="003209B6" w:rsidRDefault="00B60991" w:rsidP="0037622C">
            <w:pPr>
              <w:jc w:val="center"/>
              <w:rPr>
                <w:rFonts w:cstheme="minorHAnsi"/>
                <w:sz w:val="18"/>
                <w:szCs w:val="18"/>
              </w:rPr>
            </w:pPr>
            <w:r w:rsidRPr="003209B6">
              <w:rPr>
                <w:rFonts w:cstheme="minorHAnsi"/>
                <w:sz w:val="18"/>
                <w:szCs w:val="18"/>
              </w:rPr>
              <w:t xml:space="preserve">IV, </w:t>
            </w:r>
            <w:proofErr w:type="spellStart"/>
            <w:r w:rsidRPr="003209B6">
              <w:rPr>
                <w:rFonts w:cstheme="minorHAnsi"/>
                <w:sz w:val="18"/>
                <w:szCs w:val="18"/>
              </w:rPr>
              <w:t>random</w:t>
            </w:r>
            <w:proofErr w:type="spellEnd"/>
          </w:p>
        </w:tc>
        <w:tc>
          <w:tcPr>
            <w:tcW w:w="993" w:type="dxa"/>
            <w:vAlign w:val="center"/>
          </w:tcPr>
          <w:p w14:paraId="17586ADA" w14:textId="77777777" w:rsidR="00B60991" w:rsidRPr="003209B6" w:rsidRDefault="00B60991" w:rsidP="0037622C">
            <w:pPr>
              <w:jc w:val="center"/>
              <w:rPr>
                <w:rFonts w:cstheme="minorHAnsi"/>
                <w:sz w:val="18"/>
                <w:szCs w:val="18"/>
              </w:rPr>
            </w:pPr>
            <w:r w:rsidRPr="003209B6">
              <w:rPr>
                <w:rFonts w:cstheme="minorHAnsi"/>
                <w:sz w:val="18"/>
                <w:szCs w:val="18"/>
              </w:rPr>
              <w:t>SMD –0.32</w:t>
            </w:r>
          </w:p>
        </w:tc>
        <w:tc>
          <w:tcPr>
            <w:tcW w:w="1134" w:type="dxa"/>
            <w:vAlign w:val="center"/>
          </w:tcPr>
          <w:p w14:paraId="3607E0AC" w14:textId="77777777" w:rsidR="00B60991" w:rsidRPr="003209B6" w:rsidRDefault="00B60991" w:rsidP="0037622C">
            <w:pPr>
              <w:jc w:val="center"/>
              <w:rPr>
                <w:rFonts w:cstheme="minorHAnsi"/>
                <w:sz w:val="18"/>
                <w:szCs w:val="18"/>
              </w:rPr>
            </w:pPr>
            <w:r w:rsidRPr="003209B6">
              <w:rPr>
                <w:rFonts w:cstheme="minorHAnsi"/>
                <w:sz w:val="18"/>
                <w:szCs w:val="18"/>
              </w:rPr>
              <w:t>–0.60 to –0.03</w:t>
            </w:r>
          </w:p>
        </w:tc>
        <w:tc>
          <w:tcPr>
            <w:tcW w:w="708" w:type="dxa"/>
            <w:vAlign w:val="center"/>
          </w:tcPr>
          <w:p w14:paraId="6742F827" w14:textId="77777777" w:rsidR="00B60991" w:rsidRPr="003209B6" w:rsidRDefault="00B60991" w:rsidP="0037622C">
            <w:pPr>
              <w:jc w:val="center"/>
              <w:rPr>
                <w:rFonts w:cstheme="minorHAnsi"/>
                <w:sz w:val="18"/>
                <w:szCs w:val="18"/>
              </w:rPr>
            </w:pPr>
            <w:r w:rsidRPr="003209B6">
              <w:rPr>
                <w:rFonts w:cstheme="minorHAnsi"/>
                <w:sz w:val="18"/>
                <w:szCs w:val="18"/>
              </w:rPr>
              <w:t>0.03</w:t>
            </w:r>
          </w:p>
        </w:tc>
        <w:tc>
          <w:tcPr>
            <w:tcW w:w="426" w:type="dxa"/>
            <w:vAlign w:val="center"/>
          </w:tcPr>
          <w:p w14:paraId="0F36EFED" w14:textId="77777777" w:rsidR="00B60991" w:rsidRPr="003209B6" w:rsidRDefault="00B60991" w:rsidP="0037622C">
            <w:pPr>
              <w:jc w:val="center"/>
              <w:rPr>
                <w:rFonts w:cstheme="minorHAnsi"/>
                <w:sz w:val="18"/>
                <w:szCs w:val="18"/>
              </w:rPr>
            </w:pPr>
            <w:r w:rsidRPr="003209B6">
              <w:rPr>
                <w:rFonts w:cstheme="minorHAnsi"/>
                <w:sz w:val="18"/>
                <w:szCs w:val="18"/>
              </w:rPr>
              <w:t>55%</w:t>
            </w:r>
          </w:p>
        </w:tc>
        <w:tc>
          <w:tcPr>
            <w:tcW w:w="992" w:type="dxa"/>
            <w:vAlign w:val="center"/>
          </w:tcPr>
          <w:p w14:paraId="499EFEF6" w14:textId="77777777" w:rsidR="00B60991" w:rsidRPr="003209B6" w:rsidRDefault="00B60991" w:rsidP="0037622C">
            <w:pPr>
              <w:jc w:val="center"/>
              <w:rPr>
                <w:rFonts w:cstheme="minorHAnsi"/>
                <w:sz w:val="12"/>
                <w:szCs w:val="18"/>
                <w:vertAlign w:val="superscript"/>
              </w:rPr>
            </w:pPr>
            <w:r w:rsidRPr="003209B6">
              <w:rPr>
                <w:rFonts w:ascii="Cambria Math" w:hAnsi="Cambria Math" w:cs="Cambria Math"/>
                <w:sz w:val="12"/>
                <w:szCs w:val="18"/>
              </w:rPr>
              <w:t>⊕⊕⊝⊝</w:t>
            </w:r>
            <w:r w:rsidRPr="003209B6">
              <w:rPr>
                <w:rFonts w:cstheme="minorHAnsi"/>
                <w:sz w:val="12"/>
                <w:szCs w:val="18"/>
              </w:rPr>
              <w:br/>
            </w:r>
            <w:r>
              <w:rPr>
                <w:rFonts w:cstheme="minorHAnsi"/>
                <w:sz w:val="16"/>
                <w:szCs w:val="18"/>
              </w:rPr>
              <w:t>Low</w:t>
            </w:r>
            <w:r w:rsidRPr="003209B6">
              <w:rPr>
                <w:rFonts w:cstheme="minorHAnsi"/>
                <w:sz w:val="16"/>
                <w:szCs w:val="18"/>
                <w:vertAlign w:val="superscript"/>
              </w:rPr>
              <w:t>e</w:t>
            </w:r>
          </w:p>
        </w:tc>
        <w:tc>
          <w:tcPr>
            <w:tcW w:w="992" w:type="dxa"/>
            <w:vMerge w:val="restart"/>
            <w:vAlign w:val="center"/>
          </w:tcPr>
          <w:p w14:paraId="73A7EF1E" w14:textId="77777777" w:rsidR="00B60991" w:rsidRPr="003209B6" w:rsidRDefault="00B60991" w:rsidP="0037622C">
            <w:pPr>
              <w:jc w:val="center"/>
              <w:rPr>
                <w:rFonts w:cstheme="minorHAnsi"/>
                <w:sz w:val="18"/>
                <w:szCs w:val="18"/>
              </w:rPr>
            </w:pPr>
            <w:r w:rsidRPr="003209B6">
              <w:rPr>
                <w:rFonts w:cstheme="minorHAnsi"/>
                <w:sz w:val="18"/>
                <w:szCs w:val="18"/>
              </w:rPr>
              <w:t>0.05</w:t>
            </w:r>
          </w:p>
        </w:tc>
      </w:tr>
      <w:tr w:rsidR="00B60991" w:rsidRPr="00E0745A" w14:paraId="1C3AAD6E" w14:textId="77777777" w:rsidTr="0037622C">
        <w:trPr>
          <w:trHeight w:val="283"/>
          <w:jc w:val="center"/>
        </w:trPr>
        <w:tc>
          <w:tcPr>
            <w:tcW w:w="2552" w:type="dxa"/>
            <w:shd w:val="clear" w:color="auto" w:fill="auto"/>
            <w:vAlign w:val="center"/>
          </w:tcPr>
          <w:p w14:paraId="227FB932" w14:textId="77777777" w:rsidR="00B60991" w:rsidRPr="003209B6" w:rsidRDefault="00B60991" w:rsidP="0037622C">
            <w:pPr>
              <w:rPr>
                <w:rFonts w:cstheme="minorHAnsi"/>
                <w:sz w:val="18"/>
                <w:szCs w:val="18"/>
              </w:rPr>
            </w:pPr>
            <w:r w:rsidRPr="003209B6">
              <w:rPr>
                <w:rFonts w:cstheme="minorHAnsi"/>
                <w:sz w:val="18"/>
                <w:szCs w:val="18"/>
              </w:rPr>
              <w:t xml:space="preserve">PTSD not </w:t>
            </w:r>
            <w:proofErr w:type="spellStart"/>
            <w:r w:rsidRPr="003209B6">
              <w:rPr>
                <w:rFonts w:cstheme="minorHAnsi"/>
                <w:sz w:val="18"/>
                <w:szCs w:val="18"/>
              </w:rPr>
              <w:t>excluded</w:t>
            </w:r>
            <w:proofErr w:type="spellEnd"/>
          </w:p>
        </w:tc>
        <w:tc>
          <w:tcPr>
            <w:tcW w:w="992" w:type="dxa"/>
            <w:vAlign w:val="center"/>
          </w:tcPr>
          <w:p w14:paraId="18F06F42" w14:textId="77777777" w:rsidR="00B60991" w:rsidRDefault="00B60991" w:rsidP="0037622C">
            <w:pPr>
              <w:jc w:val="center"/>
              <w:rPr>
                <w:rFonts w:cstheme="minorHAnsi"/>
                <w:sz w:val="18"/>
                <w:szCs w:val="18"/>
                <w:lang w:val="en-US"/>
              </w:rPr>
            </w:pPr>
            <w:r w:rsidRPr="003209B6">
              <w:rPr>
                <w:rFonts w:cstheme="minorHAnsi"/>
                <w:sz w:val="18"/>
                <w:szCs w:val="18"/>
              </w:rPr>
              <w:t>3</w:t>
            </w:r>
            <w:r w:rsidRPr="00DB7019">
              <w:rPr>
                <w:rFonts w:cstheme="minorHAnsi"/>
                <w:sz w:val="18"/>
                <w:szCs w:val="18"/>
                <w:vertAlign w:val="superscript"/>
                <w:lang w:val="en-US"/>
              </w:rPr>
              <w:fldChar w:fldCharType="begin" w:fldLock="1"/>
            </w:r>
            <w:r>
              <w:rPr>
                <w:rFonts w:cstheme="minorHAnsi"/>
                <w:sz w:val="18"/>
                <w:szCs w:val="18"/>
                <w:vertAlign w:val="superscript"/>
              </w:rPr>
              <w:instrText>ADDIN CSL_CITATION {"citationItems":[{"id":"ITEM-1","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Psychiatry","id":"ITEM-1","issue":"Suppl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study","type":"article-journal","volume":"22"},"uris":["http://www.mendeley.com/documents/?uuid=4d8b68a9-25c3-4732-ab19-26bd2681c4da"]},{"id":"ITEM-2","itemData":{"DOI":"10.1176/appi.ajp.162.6.1221","ISSN":"0002953X","PMID":"15930077","abstract":"Objective: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Psychiatry","id":"ITEM-2","issue":"6","issued":{"date-parts":[["2005"]]},"page":"1221-1224","title":"Double-blind, placebo-controlled study of dialectical behavior therapy plus olanzapine for borderline personality disorder","type":"article-journal","volume":"162"},"uris":["http://www.mendeley.com/documents/?uuid=461cee56-617a-46e1-aff5-ea81a0656de1"]},{"id":"ITEM-3","itemData":{"DOI":"10.1192/bjp.bp.107.037903","ISSN":"00071250","PMID":"19043153","abstract":"Background: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Psychiatry","id":"ITEM-3","issue":"6","issued":{"date-parts":[["2008"]]},"page":"485-492","title":"Olanzapine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3,4,12&lt;/sup&gt;","plainTextFormattedCitation":"3,4,12","previouslyFormattedCitation":"&lt;sup&gt;3,4,12&lt;/sup&gt;"},"properties":{"noteIndex":0},"schema":"https://github.com/citation-style-language/schema/raw/master/csl-citation.json"}</w:instrText>
            </w:r>
            <w:r w:rsidRPr="00DB7019">
              <w:rPr>
                <w:rFonts w:cstheme="minorHAnsi"/>
                <w:sz w:val="18"/>
                <w:szCs w:val="18"/>
                <w:vertAlign w:val="superscript"/>
                <w:lang w:val="en-US"/>
              </w:rPr>
              <w:fldChar w:fldCharType="separate"/>
            </w:r>
            <w:r w:rsidRPr="00717111">
              <w:rPr>
                <w:rFonts w:cstheme="minorHAnsi"/>
                <w:noProof/>
                <w:sz w:val="18"/>
                <w:szCs w:val="18"/>
                <w:vertAlign w:val="superscript"/>
                <w:lang w:val="en-US"/>
              </w:rPr>
              <w:t>3,4,12</w:t>
            </w:r>
            <w:r w:rsidRPr="00DB7019">
              <w:rPr>
                <w:rFonts w:cstheme="minorHAnsi"/>
                <w:sz w:val="18"/>
                <w:szCs w:val="18"/>
                <w:vertAlign w:val="superscript"/>
                <w:lang w:val="en-US"/>
              </w:rPr>
              <w:fldChar w:fldCharType="end"/>
            </w:r>
          </w:p>
        </w:tc>
        <w:tc>
          <w:tcPr>
            <w:tcW w:w="567" w:type="dxa"/>
            <w:vAlign w:val="center"/>
          </w:tcPr>
          <w:p w14:paraId="5AE90460" w14:textId="77777777" w:rsidR="00B60991" w:rsidRDefault="00B60991" w:rsidP="0037622C">
            <w:pPr>
              <w:jc w:val="center"/>
              <w:rPr>
                <w:rFonts w:cstheme="minorHAnsi"/>
                <w:sz w:val="18"/>
                <w:szCs w:val="18"/>
                <w:lang w:val="en-US"/>
              </w:rPr>
            </w:pPr>
            <w:r w:rsidRPr="00663B54">
              <w:rPr>
                <w:rFonts w:cstheme="minorHAnsi"/>
                <w:sz w:val="18"/>
                <w:szCs w:val="18"/>
                <w:lang w:val="en-US"/>
              </w:rPr>
              <w:t>665</w:t>
            </w:r>
          </w:p>
        </w:tc>
        <w:tc>
          <w:tcPr>
            <w:tcW w:w="992" w:type="dxa"/>
            <w:vAlign w:val="center"/>
          </w:tcPr>
          <w:p w14:paraId="3859C911"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6783641F" w14:textId="77777777" w:rsidR="00B60991" w:rsidRDefault="00B60991" w:rsidP="0037622C">
            <w:pPr>
              <w:jc w:val="center"/>
              <w:rPr>
                <w:rFonts w:cstheme="minorHAnsi"/>
                <w:sz w:val="18"/>
                <w:szCs w:val="18"/>
                <w:lang w:val="en-US"/>
              </w:rPr>
            </w:pPr>
            <w:r>
              <w:rPr>
                <w:rFonts w:cstheme="minorHAnsi"/>
                <w:sz w:val="18"/>
                <w:szCs w:val="18"/>
                <w:lang w:val="en-US"/>
              </w:rPr>
              <w:t xml:space="preserve">SMD </w:t>
            </w:r>
            <w:r w:rsidRPr="00E939AD">
              <w:rPr>
                <w:rFonts w:cstheme="minorHAnsi"/>
                <w:sz w:val="18"/>
                <w:szCs w:val="18"/>
                <w:lang w:val="en-US"/>
              </w:rPr>
              <w:t>0.02</w:t>
            </w:r>
          </w:p>
        </w:tc>
        <w:tc>
          <w:tcPr>
            <w:tcW w:w="1134" w:type="dxa"/>
            <w:vAlign w:val="center"/>
          </w:tcPr>
          <w:p w14:paraId="36A4D606"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663B54">
              <w:rPr>
                <w:rFonts w:cstheme="minorHAnsi"/>
                <w:sz w:val="18"/>
                <w:szCs w:val="18"/>
                <w:lang w:val="en-US"/>
              </w:rPr>
              <w:t>0.15 to 0.18</w:t>
            </w:r>
          </w:p>
        </w:tc>
        <w:tc>
          <w:tcPr>
            <w:tcW w:w="708" w:type="dxa"/>
            <w:vAlign w:val="center"/>
          </w:tcPr>
          <w:p w14:paraId="6CB37912" w14:textId="77777777" w:rsidR="00B60991" w:rsidRDefault="00B60991" w:rsidP="0037622C">
            <w:pPr>
              <w:jc w:val="center"/>
              <w:rPr>
                <w:rFonts w:cstheme="minorHAnsi"/>
                <w:sz w:val="18"/>
                <w:szCs w:val="18"/>
                <w:lang w:val="en-US"/>
              </w:rPr>
            </w:pPr>
            <w:r>
              <w:rPr>
                <w:rFonts w:cstheme="minorHAnsi"/>
                <w:sz w:val="18"/>
                <w:szCs w:val="18"/>
                <w:lang w:val="en-US"/>
              </w:rPr>
              <w:t>0.85</w:t>
            </w:r>
          </w:p>
        </w:tc>
        <w:tc>
          <w:tcPr>
            <w:tcW w:w="426" w:type="dxa"/>
            <w:vAlign w:val="center"/>
          </w:tcPr>
          <w:p w14:paraId="3C38A006" w14:textId="77777777" w:rsidR="00B60991" w:rsidRDefault="00B60991" w:rsidP="0037622C">
            <w:pPr>
              <w:jc w:val="center"/>
              <w:rPr>
                <w:rFonts w:cstheme="minorHAnsi"/>
                <w:sz w:val="18"/>
                <w:szCs w:val="18"/>
                <w:lang w:val="en-US"/>
              </w:rPr>
            </w:pPr>
            <w:r>
              <w:rPr>
                <w:rFonts w:cstheme="minorHAnsi"/>
                <w:sz w:val="18"/>
                <w:szCs w:val="18"/>
                <w:lang w:val="en-US"/>
              </w:rPr>
              <w:t>13%</w:t>
            </w:r>
          </w:p>
        </w:tc>
        <w:tc>
          <w:tcPr>
            <w:tcW w:w="992" w:type="dxa"/>
            <w:vAlign w:val="center"/>
          </w:tcPr>
          <w:p w14:paraId="635FE304" w14:textId="77777777" w:rsidR="00B60991" w:rsidRPr="005C0A80" w:rsidRDefault="00B60991" w:rsidP="0037622C">
            <w:pPr>
              <w:jc w:val="center"/>
              <w:rPr>
                <w:rFonts w:cstheme="minorHAnsi"/>
                <w:sz w:val="12"/>
                <w:szCs w:val="18"/>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w:t>
            </w:r>
            <w:r w:rsidRPr="005C0A80">
              <w:rPr>
                <w:rFonts w:cstheme="minorHAnsi"/>
                <w:sz w:val="16"/>
                <w:szCs w:val="18"/>
                <w:lang w:val="en-US"/>
              </w:rPr>
              <w:t>ow</w:t>
            </w:r>
            <w:r>
              <w:rPr>
                <w:rFonts w:cstheme="minorHAnsi"/>
                <w:sz w:val="16"/>
                <w:szCs w:val="18"/>
                <w:vertAlign w:val="superscript"/>
                <w:lang w:val="en-US"/>
              </w:rPr>
              <w:t>a,e</w:t>
            </w:r>
            <w:proofErr w:type="spellEnd"/>
            <w:proofErr w:type="gramEnd"/>
          </w:p>
        </w:tc>
        <w:tc>
          <w:tcPr>
            <w:tcW w:w="992" w:type="dxa"/>
            <w:vMerge/>
          </w:tcPr>
          <w:p w14:paraId="7094EC50" w14:textId="77777777" w:rsidR="00B60991" w:rsidRPr="0060722E" w:rsidRDefault="00B60991" w:rsidP="0037622C">
            <w:pPr>
              <w:jc w:val="center"/>
              <w:rPr>
                <w:rFonts w:ascii="Cambria Math" w:hAnsi="Cambria Math" w:cs="Cambria Math"/>
                <w:sz w:val="12"/>
                <w:szCs w:val="18"/>
                <w:lang w:val="en-US"/>
              </w:rPr>
            </w:pPr>
          </w:p>
        </w:tc>
      </w:tr>
      <w:tr w:rsidR="00B60991" w:rsidRPr="00E0745A" w14:paraId="25EA188A" w14:textId="77777777" w:rsidTr="0037622C">
        <w:trPr>
          <w:trHeight w:val="283"/>
          <w:jc w:val="center"/>
        </w:trPr>
        <w:tc>
          <w:tcPr>
            <w:tcW w:w="2552" w:type="dxa"/>
            <w:shd w:val="clear" w:color="auto" w:fill="auto"/>
            <w:vAlign w:val="center"/>
          </w:tcPr>
          <w:p w14:paraId="121C0BE3" w14:textId="77777777" w:rsidR="00B60991" w:rsidRDefault="00B60991" w:rsidP="0037622C">
            <w:pPr>
              <w:rPr>
                <w:rFonts w:cstheme="minorHAnsi"/>
                <w:sz w:val="18"/>
                <w:szCs w:val="18"/>
                <w:lang w:val="en-US"/>
              </w:rPr>
            </w:pPr>
            <w:r>
              <w:rPr>
                <w:rFonts w:cstheme="minorHAnsi"/>
                <w:sz w:val="18"/>
                <w:szCs w:val="18"/>
                <w:lang w:val="en-US"/>
              </w:rPr>
              <w:t>OCD excluded</w:t>
            </w:r>
          </w:p>
        </w:tc>
        <w:tc>
          <w:tcPr>
            <w:tcW w:w="992" w:type="dxa"/>
            <w:vAlign w:val="center"/>
          </w:tcPr>
          <w:p w14:paraId="5900BC69" w14:textId="77777777" w:rsidR="00B60991" w:rsidRPr="003209B6" w:rsidRDefault="00B60991" w:rsidP="0037622C">
            <w:pPr>
              <w:jc w:val="center"/>
              <w:rPr>
                <w:rFonts w:cstheme="minorHAnsi"/>
                <w:sz w:val="18"/>
                <w:szCs w:val="18"/>
              </w:rPr>
            </w:pPr>
            <w:r>
              <w:rPr>
                <w:rFonts w:cstheme="minorHAnsi"/>
                <w:sz w:val="18"/>
                <w:szCs w:val="18"/>
                <w:lang w:val="en-US"/>
              </w:rPr>
              <w:t>9</w:t>
            </w:r>
            <w:r w:rsidRPr="00DB7019">
              <w:rPr>
                <w:rFonts w:cstheme="minorHAnsi"/>
                <w:b/>
                <w:sz w:val="18"/>
                <w:szCs w:val="18"/>
                <w:vertAlign w:val="superscript"/>
                <w:lang w:val="en-US"/>
              </w:rPr>
              <w:fldChar w:fldCharType="begin" w:fldLock="1"/>
            </w:r>
            <w:r>
              <w:rPr>
                <w:rFonts w:cstheme="minorHAnsi"/>
                <w:b/>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Psychiatry","id":"ITEM-2","issue":"2","issued":{"date-parts":[["1988"]]},"page":"111-119","title":"Pharmacotherapy of Borderline Personality Disorder: Alprazolam, Carbamazepine, Trifluoperazine, and Tranylcypromine","type":"article-journal","volume":"45"},"uris":["http://www.mendeley.com/documents/?uuid=22426251-79dd-411f-b163-189967580913"]},{"id":"ITEM-3","itemData":{"author":[{"dropping-particle":"","family":"Goldberg","given":"C.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placebo","type":"article-journal","volume":"43"},"uris":["http://www.mendeley.com/documents/?uuid=5ec49662-9b1d-43e6-8c16-13abfc18cafa"]},{"id":"ITEM-4","itemData":{"DOI":"10.1192/bjp.2021.159","ISSN":"14721465","PMID":"35049469","abstract":"Background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Psychiatry","id":"ITEM-4","issue":"2","issued":{"date-parts":[["2022"]]},"page":"58-63","title":"A double-blind placebo-controlled study of brexpiprazole for the treatment of borderline personality disorder","type":"article-journal","volume":"220"},"uris":["http://www.mendeley.com/documents/?uuid=2bd96006-dc59-4c6c-b1e9-fb66bb9fb3f4"]},{"id":"ITEM-5","itemData":{"DOI":"10.4088/JCP.v69n0617","ISSN":"01606689","PMID":"18466045","abstract":"Objective: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Psychiatry","id":"ITEM-5","issue":"6","issued":{"date-parts":[["2008"]]},"page":"999-1005","title":"Olanzapine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study","type":"article-journal","volume":"69"},"uris":["http://www.mendeley.com/documents/?uuid=c8da4b3a-121d-42c3-a1ed-807a740417a9"]},{"id":"ITEM-6","itemData":{"DOI":"10.1176/ajp.2006.163.5.833","ISSN":"0002953X","PMID":"16648324","abstract":"Objective: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Psychiatry","id":"ITEM-6","issue":"5","issued":{"date-parts":[["2006"]]},"page":"833-838","title":"Aripiprazole in the treatment of patients with borderline personality disorder: A double-blind, placebo-controlled study","type":"article-journal","volume":"163"},"uris":["http://www.mendeley.com/documents/?uuid=c3380a9f-ca6e-4f7d-9f5b-350590f33c4c"]},{"id":"ITEM-7","itemData":{"DOI":"10.4088/JCP.v69n0412","ISSN":"01606689","PMID":"18251623","abstract":"Objective: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Psychiatry","id":"ITEM-7","issue":"4","issued":{"date-parts":[["2008"]]},"page":"603-608","title":"Ziprasidone in the treatment of borderline personality disorder: A double-blind, placebo-controlled, randomized study","type":"article-journal","volume":"69"},"uris":["http://www.mendeley.com/documents/?uuid=70992294-40b0-416e-a8bf-36b3d75aad8f"]},{"id":"ITEM-8","itemData":{"DOI":"10.1097/00004714-198908000-00002","ISSN":"1533712X","PMID":"2768542","abstract":"The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Psychopharmacology","id":"ITEM-8","issue":"4","issued":{"date-parts":[["1989"]]},"page":"238-246","title":"Amitriptyline versus haloperidol in borderlines: Final outcomes and predictors of response","type":"article-journal","volume":"9"},"uris":["http://www.mendeley.com/documents/?uuid=61ff2369-7eb6-4d21-afa5-06d5f82e8f65"]},{"id":"ITEM-9","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Psychiatry","id":"ITEM-9","issue":"5","issued":{"date-parts":[["1993"]]},"page":"377-385","title":"Efficacy of Phenelzine and Haloperidol in Borderline Personality Disorder","type":"article-journal","volume":"50"},"uris":["http://www.mendeley.com/documents/?uuid=07fb6146-9704-4f5b-b5a2-850eb91be379"]}],"mendeley":{"formattedCitation":"&lt;sup&gt;1,2,5–11&lt;/sup&gt;","plainTextFormattedCitation":"1,2,5–11","previouslyFormattedCitation":"&lt;sup&gt;1,2,5–11&lt;/sup&gt;"},"properties":{"noteIndex":0},"schema":"https://github.com/citation-style-language/schema/raw/master/csl-citation.json"}</w:instrText>
            </w:r>
            <w:r w:rsidRPr="00DB7019">
              <w:rPr>
                <w:rFonts w:cstheme="minorHAnsi"/>
                <w:b/>
                <w:sz w:val="18"/>
                <w:szCs w:val="18"/>
                <w:vertAlign w:val="superscript"/>
                <w:lang w:val="en-US"/>
              </w:rPr>
              <w:fldChar w:fldCharType="separate"/>
            </w:r>
            <w:r w:rsidRPr="00717111">
              <w:rPr>
                <w:rFonts w:cstheme="minorHAnsi"/>
                <w:noProof/>
                <w:sz w:val="18"/>
                <w:szCs w:val="18"/>
                <w:vertAlign w:val="superscript"/>
              </w:rPr>
              <w:t>1,2,5–11</w:t>
            </w:r>
            <w:r w:rsidRPr="00DB7019">
              <w:rPr>
                <w:rFonts w:cstheme="minorHAnsi"/>
                <w:b/>
                <w:sz w:val="18"/>
                <w:szCs w:val="18"/>
                <w:vertAlign w:val="superscript"/>
                <w:lang w:val="en-US"/>
              </w:rPr>
              <w:fldChar w:fldCharType="end"/>
            </w:r>
          </w:p>
        </w:tc>
        <w:tc>
          <w:tcPr>
            <w:tcW w:w="567" w:type="dxa"/>
            <w:vAlign w:val="center"/>
          </w:tcPr>
          <w:p w14:paraId="0C48E3C9" w14:textId="77777777" w:rsidR="00B60991" w:rsidRPr="003209B6" w:rsidRDefault="00B60991" w:rsidP="0037622C">
            <w:pPr>
              <w:jc w:val="center"/>
              <w:rPr>
                <w:rFonts w:cstheme="minorHAnsi"/>
                <w:sz w:val="18"/>
                <w:szCs w:val="18"/>
              </w:rPr>
            </w:pPr>
            <w:r w:rsidRPr="003209B6">
              <w:rPr>
                <w:rFonts w:cstheme="minorHAnsi"/>
                <w:sz w:val="18"/>
                <w:szCs w:val="18"/>
              </w:rPr>
              <w:t>473</w:t>
            </w:r>
          </w:p>
        </w:tc>
        <w:tc>
          <w:tcPr>
            <w:tcW w:w="992" w:type="dxa"/>
            <w:vAlign w:val="center"/>
          </w:tcPr>
          <w:p w14:paraId="63574F1D" w14:textId="77777777" w:rsidR="00B60991" w:rsidRPr="003209B6" w:rsidRDefault="00B60991" w:rsidP="0037622C">
            <w:pPr>
              <w:jc w:val="center"/>
              <w:rPr>
                <w:rFonts w:cstheme="minorHAnsi"/>
                <w:sz w:val="18"/>
                <w:szCs w:val="18"/>
              </w:rPr>
            </w:pPr>
            <w:r w:rsidRPr="003209B6">
              <w:rPr>
                <w:rFonts w:cstheme="minorHAnsi"/>
                <w:sz w:val="18"/>
                <w:szCs w:val="18"/>
              </w:rPr>
              <w:t xml:space="preserve">IV, </w:t>
            </w:r>
            <w:proofErr w:type="spellStart"/>
            <w:r w:rsidRPr="003209B6">
              <w:rPr>
                <w:rFonts w:cstheme="minorHAnsi"/>
                <w:sz w:val="18"/>
                <w:szCs w:val="18"/>
              </w:rPr>
              <w:t>random</w:t>
            </w:r>
            <w:proofErr w:type="spellEnd"/>
          </w:p>
        </w:tc>
        <w:tc>
          <w:tcPr>
            <w:tcW w:w="993" w:type="dxa"/>
            <w:vAlign w:val="center"/>
          </w:tcPr>
          <w:p w14:paraId="2782F51C" w14:textId="77777777" w:rsidR="00B60991" w:rsidRPr="003209B6" w:rsidRDefault="00B60991" w:rsidP="0037622C">
            <w:pPr>
              <w:jc w:val="center"/>
              <w:rPr>
                <w:rFonts w:cstheme="minorHAnsi"/>
                <w:sz w:val="18"/>
                <w:szCs w:val="18"/>
              </w:rPr>
            </w:pPr>
            <w:r w:rsidRPr="003209B6">
              <w:rPr>
                <w:rFonts w:cstheme="minorHAnsi"/>
                <w:sz w:val="18"/>
                <w:szCs w:val="18"/>
              </w:rPr>
              <w:t>SMD –0.32</w:t>
            </w:r>
          </w:p>
        </w:tc>
        <w:tc>
          <w:tcPr>
            <w:tcW w:w="1134" w:type="dxa"/>
            <w:vAlign w:val="center"/>
          </w:tcPr>
          <w:p w14:paraId="66020A63" w14:textId="77777777" w:rsidR="00B60991" w:rsidRPr="003209B6" w:rsidRDefault="00B60991" w:rsidP="0037622C">
            <w:pPr>
              <w:jc w:val="center"/>
              <w:rPr>
                <w:rFonts w:cstheme="minorHAnsi"/>
                <w:sz w:val="18"/>
                <w:szCs w:val="18"/>
              </w:rPr>
            </w:pPr>
            <w:r w:rsidRPr="003209B6">
              <w:rPr>
                <w:rFonts w:cstheme="minorHAnsi"/>
                <w:sz w:val="18"/>
                <w:szCs w:val="18"/>
              </w:rPr>
              <w:t>–0.60 to –0.03</w:t>
            </w:r>
          </w:p>
        </w:tc>
        <w:tc>
          <w:tcPr>
            <w:tcW w:w="708" w:type="dxa"/>
            <w:vAlign w:val="center"/>
          </w:tcPr>
          <w:p w14:paraId="77556249" w14:textId="77777777" w:rsidR="00B60991" w:rsidRPr="003209B6" w:rsidRDefault="00B60991" w:rsidP="0037622C">
            <w:pPr>
              <w:jc w:val="center"/>
              <w:rPr>
                <w:rFonts w:cstheme="minorHAnsi"/>
                <w:sz w:val="18"/>
                <w:szCs w:val="18"/>
              </w:rPr>
            </w:pPr>
            <w:r w:rsidRPr="003209B6">
              <w:rPr>
                <w:rFonts w:cstheme="minorHAnsi"/>
                <w:sz w:val="18"/>
                <w:szCs w:val="18"/>
              </w:rPr>
              <w:t>0.03</w:t>
            </w:r>
          </w:p>
        </w:tc>
        <w:tc>
          <w:tcPr>
            <w:tcW w:w="426" w:type="dxa"/>
            <w:vAlign w:val="center"/>
          </w:tcPr>
          <w:p w14:paraId="21A8810F" w14:textId="77777777" w:rsidR="00B60991" w:rsidRPr="003209B6" w:rsidRDefault="00B60991" w:rsidP="0037622C">
            <w:pPr>
              <w:jc w:val="center"/>
              <w:rPr>
                <w:rFonts w:cstheme="minorHAnsi"/>
                <w:sz w:val="18"/>
                <w:szCs w:val="18"/>
              </w:rPr>
            </w:pPr>
            <w:r w:rsidRPr="003209B6">
              <w:rPr>
                <w:rFonts w:cstheme="minorHAnsi"/>
                <w:sz w:val="18"/>
                <w:szCs w:val="18"/>
              </w:rPr>
              <w:t>55%</w:t>
            </w:r>
          </w:p>
        </w:tc>
        <w:tc>
          <w:tcPr>
            <w:tcW w:w="992" w:type="dxa"/>
            <w:vAlign w:val="center"/>
          </w:tcPr>
          <w:p w14:paraId="586BDDB6" w14:textId="77777777" w:rsidR="00B60991" w:rsidRPr="003209B6" w:rsidRDefault="00B60991" w:rsidP="0037622C">
            <w:pPr>
              <w:jc w:val="center"/>
              <w:rPr>
                <w:rFonts w:cstheme="minorHAnsi"/>
                <w:sz w:val="12"/>
                <w:szCs w:val="18"/>
              </w:rPr>
            </w:pPr>
            <w:r w:rsidRPr="003209B6">
              <w:rPr>
                <w:rFonts w:ascii="Cambria Math" w:hAnsi="Cambria Math" w:cs="Cambria Math"/>
                <w:sz w:val="12"/>
                <w:szCs w:val="18"/>
              </w:rPr>
              <w:t>⊕⊕⊝⊝</w:t>
            </w:r>
            <w:r w:rsidRPr="003209B6">
              <w:rPr>
                <w:rFonts w:cstheme="minorHAnsi"/>
                <w:sz w:val="12"/>
                <w:szCs w:val="18"/>
              </w:rPr>
              <w:br/>
            </w:r>
            <w:r w:rsidRPr="003209B6">
              <w:rPr>
                <w:rFonts w:cstheme="minorHAnsi"/>
                <w:sz w:val="16"/>
                <w:szCs w:val="18"/>
              </w:rPr>
              <w:t>Low</w:t>
            </w:r>
            <w:r w:rsidRPr="003209B6">
              <w:rPr>
                <w:rFonts w:cstheme="minorHAnsi"/>
                <w:sz w:val="16"/>
                <w:szCs w:val="18"/>
                <w:vertAlign w:val="superscript"/>
              </w:rPr>
              <w:t>e</w:t>
            </w:r>
          </w:p>
        </w:tc>
        <w:tc>
          <w:tcPr>
            <w:tcW w:w="992" w:type="dxa"/>
            <w:vMerge w:val="restart"/>
            <w:vAlign w:val="center"/>
          </w:tcPr>
          <w:p w14:paraId="3D2570F9" w14:textId="77777777" w:rsidR="00B60991" w:rsidRDefault="00B60991" w:rsidP="0037622C">
            <w:pPr>
              <w:jc w:val="center"/>
              <w:rPr>
                <w:rFonts w:cstheme="minorHAnsi"/>
                <w:sz w:val="18"/>
                <w:szCs w:val="18"/>
                <w:vertAlign w:val="superscript"/>
              </w:rPr>
            </w:pPr>
            <w:r w:rsidRPr="003209B6">
              <w:rPr>
                <w:rFonts w:cstheme="minorHAnsi"/>
                <w:sz w:val="18"/>
                <w:szCs w:val="18"/>
              </w:rPr>
              <w:t>0.05</w:t>
            </w:r>
            <w:r>
              <w:rPr>
                <w:rFonts w:cstheme="minorHAnsi"/>
                <w:sz w:val="18"/>
                <w:szCs w:val="18"/>
                <w:vertAlign w:val="superscript"/>
              </w:rPr>
              <w:t>#</w:t>
            </w:r>
          </w:p>
          <w:p w14:paraId="606BE2D6" w14:textId="77777777" w:rsidR="00B60991" w:rsidRPr="00D264DE" w:rsidRDefault="00B60991" w:rsidP="0037622C">
            <w:pPr>
              <w:jc w:val="center"/>
              <w:rPr>
                <w:rFonts w:ascii="Cambria Math" w:hAnsi="Cambria Math" w:cs="Cambria Math"/>
                <w:sz w:val="12"/>
                <w:szCs w:val="18"/>
                <w:vertAlign w:val="superscript"/>
              </w:rPr>
            </w:pPr>
          </w:p>
        </w:tc>
      </w:tr>
      <w:tr w:rsidR="00B60991" w:rsidRPr="00E0745A" w14:paraId="029C9A1B" w14:textId="77777777" w:rsidTr="0037622C">
        <w:trPr>
          <w:trHeight w:val="283"/>
          <w:jc w:val="center"/>
        </w:trPr>
        <w:tc>
          <w:tcPr>
            <w:tcW w:w="2552" w:type="dxa"/>
            <w:shd w:val="clear" w:color="auto" w:fill="auto"/>
            <w:vAlign w:val="center"/>
          </w:tcPr>
          <w:p w14:paraId="20BC3615" w14:textId="77777777" w:rsidR="00B60991" w:rsidRPr="003209B6" w:rsidRDefault="00B60991" w:rsidP="0037622C">
            <w:pPr>
              <w:rPr>
                <w:rFonts w:cstheme="minorHAnsi"/>
                <w:sz w:val="18"/>
                <w:szCs w:val="18"/>
              </w:rPr>
            </w:pPr>
            <w:r w:rsidRPr="003209B6">
              <w:rPr>
                <w:rFonts w:cstheme="minorHAnsi"/>
                <w:sz w:val="18"/>
                <w:szCs w:val="18"/>
              </w:rPr>
              <w:t xml:space="preserve">OCD not </w:t>
            </w:r>
            <w:proofErr w:type="spellStart"/>
            <w:r w:rsidRPr="003209B6">
              <w:rPr>
                <w:rFonts w:cstheme="minorHAnsi"/>
                <w:sz w:val="18"/>
                <w:szCs w:val="18"/>
              </w:rPr>
              <w:t>excluded</w:t>
            </w:r>
            <w:proofErr w:type="spellEnd"/>
          </w:p>
        </w:tc>
        <w:tc>
          <w:tcPr>
            <w:tcW w:w="992" w:type="dxa"/>
            <w:vAlign w:val="center"/>
          </w:tcPr>
          <w:p w14:paraId="6F739633" w14:textId="77777777" w:rsidR="00B60991" w:rsidRDefault="00B60991" w:rsidP="0037622C">
            <w:pPr>
              <w:jc w:val="center"/>
              <w:rPr>
                <w:rFonts w:cstheme="minorHAnsi"/>
                <w:sz w:val="18"/>
                <w:szCs w:val="18"/>
                <w:lang w:val="en-US"/>
              </w:rPr>
            </w:pPr>
            <w:r w:rsidRPr="003209B6">
              <w:rPr>
                <w:rFonts w:cstheme="minorHAnsi"/>
                <w:sz w:val="18"/>
                <w:szCs w:val="18"/>
              </w:rPr>
              <w:t>3</w:t>
            </w:r>
            <w:r w:rsidRPr="00DB7019">
              <w:rPr>
                <w:rFonts w:cstheme="minorHAnsi"/>
                <w:sz w:val="18"/>
                <w:szCs w:val="18"/>
                <w:vertAlign w:val="superscript"/>
                <w:lang w:val="en-US"/>
              </w:rPr>
              <w:fldChar w:fldCharType="begin" w:fldLock="1"/>
            </w:r>
            <w:r>
              <w:rPr>
                <w:rFonts w:cstheme="minorHAnsi"/>
                <w:sz w:val="18"/>
                <w:szCs w:val="18"/>
                <w:vertAlign w:val="superscript"/>
              </w:rPr>
              <w:instrText>ADDIN CSL_CITATION {"citationItems":[{"id":"ITEM-1","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Psychiatry","id":"ITEM-1","issue":"Suppl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study","type":"article-journal","volume":"22"},"uris":["http://www.mendeley.com/documents/?uuid=4d8b68a9-25c3-4732-ab19-26bd2681c4da"]},{"id":"ITEM-2","itemData":{"DOI":"10.1176/appi.ajp.162.6.1221","ISSN":"0002953X","PMID":"15930077","abstract":"Objective: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Psychiatry","id":"ITEM-2","issue":"6","issued":{"date-parts":[["2005"]]},"page":"1221-1224","title":"Double-blind, placebo-controlled study of dialectical behavior therapy plus olanzapine for borderline personality disorder","type":"article-journal","volume":"162"},"uris":["http://www.mendeley.com/documents/?uuid=461cee56-617a-46e1-aff5-ea81a0656de1"]},{"id":"ITEM-3","itemData":{"DOI":"10.1192/bjp.bp.107.037903","ISSN":"00071250","PMID":"19043153","abstract":"Background: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Psychiatry","id":"ITEM-3","issue":"6","issued":{"date-parts":[["2008"]]},"page":"485-492","title":"Olanzapine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3,4,12&lt;/sup&gt;","plainTextFormattedCitation":"3,4,12","previouslyFormattedCitation":"&lt;sup&gt;3,4,12&lt;/sup&gt;"},"properties":{"noteIndex":0},"schema":"https://github.com/citation-style-language/schema/raw/master/csl-citation.json"}</w:instrText>
            </w:r>
            <w:r w:rsidRPr="00DB7019">
              <w:rPr>
                <w:rFonts w:cstheme="minorHAnsi"/>
                <w:sz w:val="18"/>
                <w:szCs w:val="18"/>
                <w:vertAlign w:val="superscript"/>
                <w:lang w:val="en-US"/>
              </w:rPr>
              <w:fldChar w:fldCharType="separate"/>
            </w:r>
            <w:r w:rsidRPr="00717111">
              <w:rPr>
                <w:rFonts w:cstheme="minorHAnsi"/>
                <w:noProof/>
                <w:sz w:val="18"/>
                <w:szCs w:val="18"/>
                <w:vertAlign w:val="superscript"/>
                <w:lang w:val="en-US"/>
              </w:rPr>
              <w:t>3,4,12</w:t>
            </w:r>
            <w:r w:rsidRPr="00DB7019">
              <w:rPr>
                <w:rFonts w:cstheme="minorHAnsi"/>
                <w:sz w:val="18"/>
                <w:szCs w:val="18"/>
                <w:vertAlign w:val="superscript"/>
                <w:lang w:val="en-US"/>
              </w:rPr>
              <w:fldChar w:fldCharType="end"/>
            </w:r>
          </w:p>
        </w:tc>
        <w:tc>
          <w:tcPr>
            <w:tcW w:w="567" w:type="dxa"/>
            <w:vAlign w:val="center"/>
          </w:tcPr>
          <w:p w14:paraId="405602CF" w14:textId="77777777" w:rsidR="00B60991" w:rsidRDefault="00B60991" w:rsidP="0037622C">
            <w:pPr>
              <w:jc w:val="center"/>
              <w:rPr>
                <w:rFonts w:cstheme="minorHAnsi"/>
                <w:sz w:val="18"/>
                <w:szCs w:val="18"/>
                <w:lang w:val="en-US"/>
              </w:rPr>
            </w:pPr>
            <w:r w:rsidRPr="00663B54">
              <w:rPr>
                <w:rFonts w:cstheme="minorHAnsi"/>
                <w:sz w:val="18"/>
                <w:szCs w:val="18"/>
                <w:lang w:val="en-US"/>
              </w:rPr>
              <w:t>665</w:t>
            </w:r>
          </w:p>
        </w:tc>
        <w:tc>
          <w:tcPr>
            <w:tcW w:w="992" w:type="dxa"/>
            <w:vAlign w:val="center"/>
          </w:tcPr>
          <w:p w14:paraId="3EB6A8C6"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00758B27" w14:textId="77777777" w:rsidR="00B60991" w:rsidRDefault="00B60991" w:rsidP="0037622C">
            <w:pPr>
              <w:jc w:val="center"/>
              <w:rPr>
                <w:rFonts w:cstheme="minorHAnsi"/>
                <w:sz w:val="18"/>
                <w:szCs w:val="18"/>
                <w:lang w:val="en-US"/>
              </w:rPr>
            </w:pPr>
            <w:r>
              <w:rPr>
                <w:rFonts w:cstheme="minorHAnsi"/>
                <w:sz w:val="18"/>
                <w:szCs w:val="18"/>
                <w:lang w:val="en-US"/>
              </w:rPr>
              <w:t xml:space="preserve">SMD </w:t>
            </w:r>
            <w:r w:rsidRPr="00E939AD">
              <w:rPr>
                <w:rFonts w:cstheme="minorHAnsi"/>
                <w:sz w:val="18"/>
                <w:szCs w:val="18"/>
                <w:lang w:val="en-US"/>
              </w:rPr>
              <w:t>0.02</w:t>
            </w:r>
          </w:p>
        </w:tc>
        <w:tc>
          <w:tcPr>
            <w:tcW w:w="1134" w:type="dxa"/>
            <w:vAlign w:val="center"/>
          </w:tcPr>
          <w:p w14:paraId="3867F4C4"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663B54">
              <w:rPr>
                <w:rFonts w:cstheme="minorHAnsi"/>
                <w:sz w:val="18"/>
                <w:szCs w:val="18"/>
                <w:lang w:val="en-US"/>
              </w:rPr>
              <w:t>0.15 to 0.18</w:t>
            </w:r>
          </w:p>
        </w:tc>
        <w:tc>
          <w:tcPr>
            <w:tcW w:w="708" w:type="dxa"/>
            <w:vAlign w:val="center"/>
          </w:tcPr>
          <w:p w14:paraId="0725D362" w14:textId="77777777" w:rsidR="00B60991" w:rsidRDefault="00B60991" w:rsidP="0037622C">
            <w:pPr>
              <w:jc w:val="center"/>
              <w:rPr>
                <w:rFonts w:cstheme="minorHAnsi"/>
                <w:sz w:val="18"/>
                <w:szCs w:val="18"/>
                <w:lang w:val="en-US"/>
              </w:rPr>
            </w:pPr>
            <w:r>
              <w:rPr>
                <w:rFonts w:cstheme="minorHAnsi"/>
                <w:sz w:val="18"/>
                <w:szCs w:val="18"/>
                <w:lang w:val="en-US"/>
              </w:rPr>
              <w:t>0.85</w:t>
            </w:r>
          </w:p>
        </w:tc>
        <w:tc>
          <w:tcPr>
            <w:tcW w:w="426" w:type="dxa"/>
            <w:vAlign w:val="center"/>
          </w:tcPr>
          <w:p w14:paraId="512AFCD0" w14:textId="77777777" w:rsidR="00B60991" w:rsidRDefault="00B60991" w:rsidP="0037622C">
            <w:pPr>
              <w:jc w:val="center"/>
              <w:rPr>
                <w:rFonts w:cstheme="minorHAnsi"/>
                <w:sz w:val="18"/>
                <w:szCs w:val="18"/>
                <w:lang w:val="en-US"/>
              </w:rPr>
            </w:pPr>
            <w:r>
              <w:rPr>
                <w:rFonts w:cstheme="minorHAnsi"/>
                <w:sz w:val="18"/>
                <w:szCs w:val="18"/>
                <w:lang w:val="en-US"/>
              </w:rPr>
              <w:t>13%</w:t>
            </w:r>
          </w:p>
        </w:tc>
        <w:tc>
          <w:tcPr>
            <w:tcW w:w="992" w:type="dxa"/>
            <w:vAlign w:val="center"/>
          </w:tcPr>
          <w:p w14:paraId="7931A9D3" w14:textId="77777777" w:rsidR="00B60991" w:rsidRPr="005C0A80" w:rsidRDefault="00B60991" w:rsidP="0037622C">
            <w:pPr>
              <w:jc w:val="center"/>
              <w:rPr>
                <w:rFonts w:cstheme="minorHAnsi"/>
                <w:sz w:val="12"/>
                <w:szCs w:val="18"/>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w:t>
            </w:r>
            <w:r w:rsidRPr="005C0A80">
              <w:rPr>
                <w:rFonts w:cstheme="minorHAnsi"/>
                <w:sz w:val="16"/>
                <w:szCs w:val="18"/>
                <w:lang w:val="en-US"/>
              </w:rPr>
              <w:t>ow</w:t>
            </w:r>
            <w:r>
              <w:rPr>
                <w:rFonts w:cstheme="minorHAnsi"/>
                <w:sz w:val="16"/>
                <w:szCs w:val="18"/>
                <w:vertAlign w:val="superscript"/>
                <w:lang w:val="en-US"/>
              </w:rPr>
              <w:t>a,e</w:t>
            </w:r>
            <w:proofErr w:type="spellEnd"/>
            <w:proofErr w:type="gramEnd"/>
          </w:p>
        </w:tc>
        <w:tc>
          <w:tcPr>
            <w:tcW w:w="992" w:type="dxa"/>
            <w:vMerge/>
          </w:tcPr>
          <w:p w14:paraId="014D03EF" w14:textId="77777777" w:rsidR="00B60991" w:rsidRPr="0060722E" w:rsidRDefault="00B60991" w:rsidP="0037622C">
            <w:pPr>
              <w:jc w:val="center"/>
              <w:rPr>
                <w:rFonts w:ascii="Cambria Math" w:hAnsi="Cambria Math" w:cs="Cambria Math"/>
                <w:sz w:val="12"/>
                <w:szCs w:val="18"/>
                <w:lang w:val="en-US"/>
              </w:rPr>
            </w:pPr>
          </w:p>
        </w:tc>
      </w:tr>
      <w:tr w:rsidR="00B60991" w:rsidRPr="00913A67" w14:paraId="71C1BE44" w14:textId="77777777" w:rsidTr="0037622C">
        <w:trPr>
          <w:trHeight w:val="283"/>
          <w:jc w:val="center"/>
        </w:trPr>
        <w:tc>
          <w:tcPr>
            <w:tcW w:w="2552" w:type="dxa"/>
            <w:shd w:val="clear" w:color="auto" w:fill="auto"/>
            <w:vAlign w:val="center"/>
          </w:tcPr>
          <w:p w14:paraId="4CD0ACB7" w14:textId="77777777" w:rsidR="00B60991" w:rsidRDefault="00B60991" w:rsidP="0037622C">
            <w:pPr>
              <w:rPr>
                <w:rFonts w:cstheme="minorHAnsi"/>
                <w:sz w:val="18"/>
                <w:szCs w:val="18"/>
                <w:lang w:val="en-US"/>
              </w:rPr>
            </w:pPr>
            <w:r>
              <w:rPr>
                <w:rFonts w:cstheme="minorHAnsi"/>
                <w:sz w:val="18"/>
                <w:szCs w:val="18"/>
                <w:lang w:val="en-US"/>
              </w:rPr>
              <w:t>Depression excluded</w:t>
            </w:r>
          </w:p>
        </w:tc>
        <w:tc>
          <w:tcPr>
            <w:tcW w:w="992" w:type="dxa"/>
            <w:vAlign w:val="center"/>
          </w:tcPr>
          <w:p w14:paraId="7C7EC293" w14:textId="77777777" w:rsidR="00B60991" w:rsidRPr="008A5B63" w:rsidRDefault="00B60991" w:rsidP="0037622C">
            <w:pPr>
              <w:jc w:val="center"/>
              <w:rPr>
                <w:rFonts w:cstheme="minorHAnsi"/>
                <w:sz w:val="18"/>
                <w:szCs w:val="18"/>
                <w:lang w:val="en-US"/>
              </w:rPr>
            </w:pPr>
            <w:r w:rsidRPr="008A5B63">
              <w:rPr>
                <w:rFonts w:cstheme="minorHAnsi"/>
                <w:sz w:val="18"/>
                <w:szCs w:val="18"/>
                <w:lang w:val="en-US"/>
              </w:rPr>
              <w:t>6</w:t>
            </w:r>
            <w:r w:rsidRPr="008A5B63">
              <w:rPr>
                <w:rFonts w:cstheme="minorHAnsi"/>
                <w:sz w:val="18"/>
                <w:szCs w:val="18"/>
                <w:vertAlign w:val="superscript"/>
                <w:lang w:val="en-US"/>
              </w:rPr>
              <w:fldChar w:fldCharType="begin" w:fldLock="1"/>
            </w:r>
            <w:r w:rsidRPr="008A5B63">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Psychiatry","id":"ITEM-2","issue":"2","issued":{"date-parts":[["2022"]]},"page":"58-63","title":"A double-blind placebo-controlled study of brexpiprazole for the treatment of borderline personality disorder","type":"article-journal","volume":"220"},"uris":["http://www.mendeley.com/documents/?uuid=2bd96006-dc59-4c6c-b1e9-fb66bb9fb3f4"]},{"id":"ITEM-3","itemData":{"DOI":"10.4088/JCP.v69n0617","ISSN":"01606689","PMID":"18466045","abstract":"Objective: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Psychiatry","id":"ITEM-3","issue":"6","issued":{"date-parts":[["2008"]]},"page":"999-1005","title":"Olanzapine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study","type":"article-journal","volume":"69"},"uris":["http://www.mendeley.com/documents/?uuid=c8da4b3a-121d-42c3-a1ed-807a740417a9"]},{"id":"ITEM-4","itemData":{"DOI":"10.1176/ajp.2006.163.5.833","ISSN":"0002953X","PMID":"16648324","abstract":"Objective: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Psychiatry","id":"ITEM-4","issue":"5","issued":{"date-parts":[["2006"]]},"page":"833-838","title":"Aripiprazole in the treatment of patients with borderline personality disorder: A double-blind, placebo-controlled study","type":"article-journal","volume":"163"},"uris":["http://www.mendeley.com/documents/?uuid=c3380a9f-ca6e-4f7d-9f5b-350590f33c4c"]},{"id":"ITEM-5","itemData":{"DOI":"10.1097/00004714-198908000-00002","ISSN":"1533712X","PMID":"2768542","abstract":"The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Psychopharmacology","id":"ITEM-5","issue":"4","issued":{"date-parts":[["1989"]]},"page":"238-246","title":"Amitriptyline versus haloperidol in borderlines: Final outcomes and predictors of response","type":"article-journal","volume":"9"},"uris":["http://www.mendeley.com/documents/?uuid=61ff2369-7eb6-4d21-afa5-06d5f82e8f65"]},{"id":"ITEM-6","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Psychiatry","id":"ITEM-6","issue":"5","issued":{"date-parts":[["1993"]]},"page":"377-385","title":"Efficacy of Phenelzine and Haloperidol in Borderline Personality Disorder","type":"article-journal","volume":"50"},"uris":["http://www.mendeley.com/documents/?uuid=07fb6146-9704-4f5b-b5a2-850eb91be379"]},{"id":"ITEM-7","itemData":{"DOI":"10.1097/JCP.0b013e31819a4bae","ISSN":"02710749","PMID":"19512980","abstract":"The Diagnostic and Statistical Manual of Mental Disorders, Fourth Edition borderline personality disorder (BPD) seems to constitute a very heterogeneous category. Therefore, pharmacological therapy is symptom-oriented or targets comorbid conditions. A high comorbidity exists between BPD and posttraumatic stress disorder (PTSD). In a double-blind, randomized, placebo-controlled crossover study, we sought to determine whether the antinoradrenergic agent clonidine was effective in reducing hyperarousal and measures of BPD-specific and general psychopathology in a sample of 18 patients with BPD, with or without comorbid PTSD, and with a prominent hyperarousal syndrome. Hyperarousal as measured by the Clinician Administered PTSD scale improved significantly compared with placebo (P = 0.003) irrespective of PTSD comorbidity. Improvements in general and BPD-typical psychopathology were mainly seen in the PTSD-positive subgroup, whereas the subjective sleep latency (P = 0.005) and the restorative qualities of the sleep (P = 0.014) improved in the whole sample. Improvements, despite the small sample size of this pilot study, lead us to conclude that clonidine might be a useful adjunct to pharmacotherapy in patients with BPD who have marked hyperarousal and/or sleep problems and, in particular, in patients with BPD who have a PTSD comorbidity. Copyright © 2009 by Lippincott Williams &amp; Wilkins.","author":[{"dropping-particle":"","family":"Ziegenhorn","given":"Andreas A.","non-dropping-particle":"","parse-names":false,"suffix":""},{"dropping-particle":"","family":"Roepke","given":"Stefan","non-dropping-particle":"","parse-names":false,"suffix":""},{"dropping-particle":"","family":"Schommer","given":"Nicole C.","non-dropping-particle":"","parse-names":false,"suffix":""},{"dropping-particle":"","family":"Merkl","given":"Angela","non-dropping-particle":"","parse-names":false,"suffix":""},{"dropping-particle":"","family":"Danker-Hopfe","given":"Heidi","non-dropping-particle":"","parse-names":false,"suffix":""},{"dropping-particle":"","family":"Perschel","given":"Frank H.","non-dropping-particle":"","parse-names":false,"suffix":""},{"dropping-particle":"","family":"Heuser","given":"Isabella","non-dropping-particle":"","parse-names":false,"suffix":""},{"dropping-particle":"","family":"Anghelescu","given":"Ion G.","non-dropping-particle":"","parse-names":false,"suffix":""},{"dropping-particle":"","family":"Lammers","given":"Claas H.","non-dropping-particle":"","parse-names":false,"suffix":""},{"dropping-particle":"","family":"Et","given":"A.l.","non-dropping-particle":"","parse-names":false,"suffix":""}],"container-title":"Journal of Clinical Psychopharmacology","id":"ITEM-7","issue":"2","issued":{"date-parts":[["2009"]]},"page":"170-173","title":"Clonidine improves hyperarousal in borderline personality disorder with or without comorbid posttraumatic stress disorder: a randomized, double-blind, placebo-controlled trial","type":"article-journal","volume":"29"},"uris":["http://www.mendeley.com/documents/?uuid=8fe72a94-f8c4-441d-9cf7-87b713383810"]}],"mendeley":{"formattedCitation":"&lt;sup&gt;2,6–8,10,11,13&lt;/sup&gt;","plainTextFormattedCitation":"2,6–8,10,11,13","previouslyFormattedCitation":"&lt;sup&gt;2,6–8,10,11,13&lt;/sup&gt;"},"properties":{"noteIndex":0},"schema":"https://github.com/citation-style-language/schema/raw/master/csl-citation.json"}</w:instrText>
            </w:r>
            <w:r w:rsidRPr="008A5B63">
              <w:rPr>
                <w:rFonts w:cstheme="minorHAnsi"/>
                <w:sz w:val="18"/>
                <w:szCs w:val="18"/>
                <w:vertAlign w:val="superscript"/>
                <w:lang w:val="en-US"/>
              </w:rPr>
              <w:fldChar w:fldCharType="separate"/>
            </w:r>
            <w:r w:rsidRPr="008A5B63">
              <w:rPr>
                <w:rFonts w:cstheme="minorHAnsi"/>
                <w:noProof/>
                <w:sz w:val="18"/>
                <w:szCs w:val="18"/>
                <w:vertAlign w:val="superscript"/>
                <w:lang w:val="en-US"/>
              </w:rPr>
              <w:t>2,6–8,10,11,13</w:t>
            </w:r>
            <w:r w:rsidRPr="008A5B63">
              <w:rPr>
                <w:rFonts w:cstheme="minorHAnsi"/>
                <w:sz w:val="18"/>
                <w:szCs w:val="18"/>
                <w:vertAlign w:val="superscript"/>
                <w:lang w:val="en-US"/>
              </w:rPr>
              <w:fldChar w:fldCharType="end"/>
            </w:r>
          </w:p>
        </w:tc>
        <w:tc>
          <w:tcPr>
            <w:tcW w:w="567" w:type="dxa"/>
            <w:vAlign w:val="center"/>
          </w:tcPr>
          <w:p w14:paraId="25FB8E0B" w14:textId="77777777" w:rsidR="00B60991" w:rsidRDefault="00B60991" w:rsidP="0037622C">
            <w:pPr>
              <w:jc w:val="center"/>
              <w:rPr>
                <w:rFonts w:cstheme="minorHAnsi"/>
                <w:sz w:val="18"/>
                <w:szCs w:val="18"/>
                <w:lang w:val="en-US"/>
              </w:rPr>
            </w:pPr>
            <w:r>
              <w:rPr>
                <w:rFonts w:cstheme="minorHAnsi"/>
                <w:sz w:val="18"/>
                <w:szCs w:val="18"/>
                <w:lang w:val="en-US"/>
              </w:rPr>
              <w:t>268</w:t>
            </w:r>
          </w:p>
        </w:tc>
        <w:tc>
          <w:tcPr>
            <w:tcW w:w="992" w:type="dxa"/>
            <w:vAlign w:val="center"/>
          </w:tcPr>
          <w:p w14:paraId="3E851396"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124D484C" w14:textId="77777777" w:rsidR="00B60991" w:rsidRDefault="00B60991" w:rsidP="0037622C">
            <w:pPr>
              <w:jc w:val="center"/>
              <w:rPr>
                <w:rFonts w:cstheme="minorHAnsi"/>
                <w:sz w:val="18"/>
                <w:szCs w:val="18"/>
                <w:lang w:val="en-US"/>
              </w:rPr>
            </w:pPr>
            <w:r>
              <w:rPr>
                <w:rFonts w:cstheme="minorHAnsi"/>
                <w:sz w:val="18"/>
                <w:szCs w:val="18"/>
                <w:lang w:val="en-US"/>
              </w:rPr>
              <w:t>SMD –</w:t>
            </w:r>
            <w:r w:rsidRPr="00145F81">
              <w:rPr>
                <w:rFonts w:cstheme="minorHAnsi"/>
                <w:sz w:val="18"/>
                <w:szCs w:val="18"/>
                <w:lang w:val="en-US"/>
              </w:rPr>
              <w:t>0.40</w:t>
            </w:r>
          </w:p>
        </w:tc>
        <w:tc>
          <w:tcPr>
            <w:tcW w:w="1134" w:type="dxa"/>
            <w:vAlign w:val="center"/>
          </w:tcPr>
          <w:p w14:paraId="39DB472E"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145F81">
              <w:rPr>
                <w:rFonts w:cstheme="minorHAnsi"/>
                <w:sz w:val="18"/>
                <w:szCs w:val="18"/>
                <w:lang w:val="en-US"/>
              </w:rPr>
              <w:t>0.84 to 0.04</w:t>
            </w:r>
          </w:p>
        </w:tc>
        <w:tc>
          <w:tcPr>
            <w:tcW w:w="708" w:type="dxa"/>
            <w:vAlign w:val="center"/>
          </w:tcPr>
          <w:p w14:paraId="2C4672B3" w14:textId="77777777" w:rsidR="00B60991" w:rsidRDefault="00B60991" w:rsidP="0037622C">
            <w:pPr>
              <w:jc w:val="center"/>
              <w:rPr>
                <w:rFonts w:cstheme="minorHAnsi"/>
                <w:sz w:val="18"/>
                <w:szCs w:val="18"/>
                <w:lang w:val="en-US"/>
              </w:rPr>
            </w:pPr>
            <w:r>
              <w:rPr>
                <w:rFonts w:cstheme="minorHAnsi"/>
                <w:sz w:val="18"/>
                <w:szCs w:val="18"/>
                <w:lang w:val="en-US"/>
              </w:rPr>
              <w:t>0.07</w:t>
            </w:r>
          </w:p>
        </w:tc>
        <w:tc>
          <w:tcPr>
            <w:tcW w:w="426" w:type="dxa"/>
            <w:vAlign w:val="center"/>
          </w:tcPr>
          <w:p w14:paraId="25AAFF57" w14:textId="77777777" w:rsidR="00B60991" w:rsidRDefault="00B60991" w:rsidP="0037622C">
            <w:pPr>
              <w:jc w:val="center"/>
              <w:rPr>
                <w:rFonts w:cstheme="minorHAnsi"/>
                <w:sz w:val="18"/>
                <w:szCs w:val="18"/>
                <w:lang w:val="en-US"/>
              </w:rPr>
            </w:pPr>
            <w:r w:rsidRPr="00145F81">
              <w:rPr>
                <w:rFonts w:cstheme="minorHAnsi"/>
                <w:sz w:val="18"/>
                <w:szCs w:val="18"/>
                <w:lang w:val="en-US"/>
              </w:rPr>
              <w:t>67%</w:t>
            </w:r>
          </w:p>
        </w:tc>
        <w:tc>
          <w:tcPr>
            <w:tcW w:w="992" w:type="dxa"/>
            <w:vAlign w:val="center"/>
          </w:tcPr>
          <w:p w14:paraId="2C127CEE" w14:textId="77777777" w:rsidR="00B60991" w:rsidRPr="00803AD7" w:rsidRDefault="00B60991" w:rsidP="0037622C">
            <w:pPr>
              <w:jc w:val="center"/>
              <w:rPr>
                <w:rFonts w:cstheme="minorHAnsi"/>
                <w:sz w:val="16"/>
                <w:szCs w:val="18"/>
                <w:vertAlign w:val="superscript"/>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low</w:t>
            </w:r>
            <w:r>
              <w:rPr>
                <w:rFonts w:cstheme="minorHAnsi"/>
                <w:sz w:val="16"/>
                <w:szCs w:val="18"/>
                <w:vertAlign w:val="superscript"/>
                <w:lang w:val="en-US"/>
              </w:rPr>
              <w:t>b,e</w:t>
            </w:r>
            <w:proofErr w:type="gramEnd"/>
            <w:r>
              <w:rPr>
                <w:rFonts w:cstheme="minorHAnsi"/>
                <w:sz w:val="16"/>
                <w:szCs w:val="18"/>
                <w:vertAlign w:val="superscript"/>
                <w:lang w:val="en-US"/>
              </w:rPr>
              <w:t>,g</w:t>
            </w:r>
            <w:proofErr w:type="spellEnd"/>
          </w:p>
        </w:tc>
        <w:tc>
          <w:tcPr>
            <w:tcW w:w="992" w:type="dxa"/>
            <w:vMerge w:val="restart"/>
            <w:vAlign w:val="center"/>
          </w:tcPr>
          <w:p w14:paraId="5C4F8582" w14:textId="77777777" w:rsidR="00B60991" w:rsidRPr="00D6286F" w:rsidRDefault="00B60991" w:rsidP="0037622C">
            <w:pPr>
              <w:jc w:val="center"/>
              <w:rPr>
                <w:rFonts w:cstheme="minorHAnsi"/>
                <w:sz w:val="18"/>
                <w:szCs w:val="18"/>
                <w:lang w:val="en-US"/>
              </w:rPr>
            </w:pPr>
            <w:r w:rsidRPr="00D6286F">
              <w:rPr>
                <w:rFonts w:cstheme="minorHAnsi"/>
                <w:sz w:val="18"/>
                <w:szCs w:val="18"/>
                <w:lang w:val="en-US"/>
              </w:rPr>
              <w:t>0.14</w:t>
            </w:r>
          </w:p>
        </w:tc>
      </w:tr>
      <w:tr w:rsidR="00B60991" w:rsidRPr="00913A67" w14:paraId="49470421" w14:textId="77777777" w:rsidTr="0037622C">
        <w:trPr>
          <w:trHeight w:val="283"/>
          <w:jc w:val="center"/>
        </w:trPr>
        <w:tc>
          <w:tcPr>
            <w:tcW w:w="2552" w:type="dxa"/>
            <w:shd w:val="clear" w:color="auto" w:fill="auto"/>
            <w:vAlign w:val="center"/>
          </w:tcPr>
          <w:p w14:paraId="30AD2214" w14:textId="77777777" w:rsidR="00B60991" w:rsidRDefault="00B60991" w:rsidP="0037622C">
            <w:pPr>
              <w:rPr>
                <w:rFonts w:cstheme="minorHAnsi"/>
                <w:sz w:val="18"/>
                <w:szCs w:val="18"/>
                <w:lang w:val="en-US"/>
              </w:rPr>
            </w:pPr>
            <w:r>
              <w:rPr>
                <w:rFonts w:cstheme="minorHAnsi"/>
                <w:sz w:val="18"/>
                <w:szCs w:val="18"/>
                <w:lang w:val="en-US"/>
              </w:rPr>
              <w:t>Depression not excluded</w:t>
            </w:r>
          </w:p>
        </w:tc>
        <w:tc>
          <w:tcPr>
            <w:tcW w:w="992" w:type="dxa"/>
            <w:vAlign w:val="center"/>
          </w:tcPr>
          <w:p w14:paraId="7D0117FA" w14:textId="77777777" w:rsidR="00B60991" w:rsidRPr="008A5B63" w:rsidRDefault="00B60991" w:rsidP="0037622C">
            <w:pPr>
              <w:jc w:val="center"/>
              <w:rPr>
                <w:rFonts w:cstheme="minorHAnsi"/>
                <w:sz w:val="18"/>
                <w:szCs w:val="18"/>
                <w:lang w:val="en-US"/>
              </w:rPr>
            </w:pPr>
            <w:r w:rsidRPr="008A5B63">
              <w:rPr>
                <w:rFonts w:cstheme="minorHAnsi"/>
                <w:sz w:val="18"/>
                <w:szCs w:val="18"/>
                <w:lang w:val="en-US"/>
              </w:rPr>
              <w:t>6</w:t>
            </w:r>
            <w:r w:rsidRPr="008A5B63">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Psychiatry","id":"ITEM-2","issue":"7","issued":{"date-parts":[["1986"]]},"page":"680-686","title":"Borderline and schizotypal personality disorders treated with low-dose thiothixene vs placebo","type":"article-journal","volume":"43"},"uris":["http://www.mendeley.com/documents/?uuid=5ec49662-9b1d-43e6-8c16-13abfc18cafa"]},{"id":"ITEM-3","itemData":{"DOI":"10.4088/JCP.v69n0412","ISSN":"01606689","PMID":"18251623","abstract":"Objective: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Psychiatry","id":"ITEM-3","issue":"4","issued":{"date-parts":[["2008"]]},"page":"603-608","title":"Ziprasidone in the treatment of borderline personality disorder: A double-blind, placebo-controlled, randomized study","type":"article-journal","volume":"69"},"uris":["http://www.mendeley.com/documents/?uuid=70992294-40b0-416e-a8bf-36b3d75aad8f"]},{"id":"ITEM-4","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Psychiatry","id":"ITEM-4","issue":"Suppl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study","type":"article-journal","volume":"22"},"uris":["http://www.mendeley.com/documents/?uuid=4d8b68a9-25c3-4732-ab19-26bd2681c4da"]},{"id":"ITEM-5","itemData":{"DOI":"10.1176/appi.ajp.162.6.1221","ISSN":"0002953X","PMID":"15930077","abstract":"Objective: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Psychiatry","id":"ITEM-5","issue":"6","issued":{"date-parts":[["2005"]]},"page":"1221-1224","title":"Double-blind, placebo-controlled study of dialectical behavior therapy plus olanzapine for borderline personality disorder","type":"article-journal","volume":"162"},"uris":["http://www.mendeley.com/documents/?uuid=461cee56-617a-46e1-aff5-ea81a0656de1"]},{"id":"ITEM-6","itemData":{"DOI":"10.1192/bjp.bp.107.037903","ISSN":"00071250","PMID":"19043153","abstract":"Background: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Psychiatry","id":"ITEM-6","issue":"6","issued":{"date-parts":[["2008"]]},"page":"485-492","title":"Olanzapine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1,3–5,9,12&lt;/sup&gt;","plainTextFormattedCitation":"1,3–5,9,12","previouslyFormattedCitation":"&lt;sup&gt;1,3–5,9,12&lt;/sup&gt;"},"properties":{"noteIndex":0},"schema":"https://github.com/citation-style-language/schema/raw/master/csl-citation.json"}</w:instrText>
            </w:r>
            <w:r w:rsidRPr="008A5B63">
              <w:rPr>
                <w:rFonts w:cstheme="minorHAnsi"/>
                <w:sz w:val="18"/>
                <w:szCs w:val="18"/>
                <w:vertAlign w:val="superscript"/>
                <w:lang w:val="en-US"/>
              </w:rPr>
              <w:fldChar w:fldCharType="separate"/>
            </w:r>
            <w:r w:rsidRPr="008A5B63">
              <w:rPr>
                <w:rFonts w:cstheme="minorHAnsi"/>
                <w:noProof/>
                <w:sz w:val="18"/>
                <w:szCs w:val="18"/>
                <w:vertAlign w:val="superscript"/>
                <w:lang w:val="en-US"/>
              </w:rPr>
              <w:t>1,3–5,9,12</w:t>
            </w:r>
            <w:r w:rsidRPr="008A5B63">
              <w:rPr>
                <w:rFonts w:cstheme="minorHAnsi"/>
                <w:sz w:val="18"/>
                <w:szCs w:val="18"/>
                <w:vertAlign w:val="superscript"/>
                <w:lang w:val="en-US"/>
              </w:rPr>
              <w:fldChar w:fldCharType="end"/>
            </w:r>
          </w:p>
        </w:tc>
        <w:tc>
          <w:tcPr>
            <w:tcW w:w="567" w:type="dxa"/>
            <w:vAlign w:val="center"/>
          </w:tcPr>
          <w:p w14:paraId="2E01D34C" w14:textId="77777777" w:rsidR="00B60991" w:rsidRDefault="00B60991" w:rsidP="0037622C">
            <w:pPr>
              <w:jc w:val="center"/>
              <w:rPr>
                <w:rFonts w:cstheme="minorHAnsi"/>
                <w:sz w:val="18"/>
                <w:szCs w:val="18"/>
                <w:lang w:val="en-US"/>
              </w:rPr>
            </w:pPr>
            <w:r w:rsidRPr="00074247">
              <w:rPr>
                <w:rFonts w:cstheme="minorHAnsi"/>
                <w:sz w:val="18"/>
                <w:szCs w:val="18"/>
                <w:lang w:val="en-US"/>
              </w:rPr>
              <w:t>870</w:t>
            </w:r>
          </w:p>
        </w:tc>
        <w:tc>
          <w:tcPr>
            <w:tcW w:w="992" w:type="dxa"/>
            <w:vAlign w:val="center"/>
          </w:tcPr>
          <w:p w14:paraId="1713DFA8"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7077E9B9" w14:textId="77777777" w:rsidR="00B60991" w:rsidRDefault="00B60991" w:rsidP="0037622C">
            <w:pPr>
              <w:jc w:val="center"/>
              <w:rPr>
                <w:rFonts w:cstheme="minorHAnsi"/>
                <w:sz w:val="18"/>
                <w:szCs w:val="18"/>
                <w:lang w:val="en-US"/>
              </w:rPr>
            </w:pPr>
            <w:r w:rsidRPr="00074247">
              <w:rPr>
                <w:rFonts w:cstheme="minorHAnsi"/>
                <w:sz w:val="18"/>
                <w:szCs w:val="18"/>
                <w:lang w:val="en-US"/>
              </w:rPr>
              <w:t xml:space="preserve">SMD </w:t>
            </w:r>
            <w:r>
              <w:rPr>
                <w:rFonts w:cstheme="minorHAnsi"/>
                <w:sz w:val="18"/>
                <w:szCs w:val="18"/>
                <w:lang w:val="en-US"/>
              </w:rPr>
              <w:t>–</w:t>
            </w:r>
            <w:r w:rsidRPr="00074247">
              <w:rPr>
                <w:rFonts w:cstheme="minorHAnsi"/>
                <w:sz w:val="18"/>
                <w:szCs w:val="18"/>
                <w:lang w:val="en-US"/>
              </w:rPr>
              <w:t>0.05</w:t>
            </w:r>
          </w:p>
        </w:tc>
        <w:tc>
          <w:tcPr>
            <w:tcW w:w="1134" w:type="dxa"/>
            <w:vAlign w:val="center"/>
          </w:tcPr>
          <w:p w14:paraId="434E592A"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074247">
              <w:rPr>
                <w:rFonts w:cstheme="minorHAnsi"/>
                <w:sz w:val="18"/>
                <w:szCs w:val="18"/>
                <w:lang w:val="en-US"/>
              </w:rPr>
              <w:t>0.21 to 0.11</w:t>
            </w:r>
          </w:p>
        </w:tc>
        <w:tc>
          <w:tcPr>
            <w:tcW w:w="708" w:type="dxa"/>
            <w:vAlign w:val="center"/>
          </w:tcPr>
          <w:p w14:paraId="2FBF7CF2" w14:textId="77777777" w:rsidR="00B60991" w:rsidRDefault="00B60991" w:rsidP="0037622C">
            <w:pPr>
              <w:jc w:val="center"/>
              <w:rPr>
                <w:rFonts w:cstheme="minorHAnsi"/>
                <w:sz w:val="18"/>
                <w:szCs w:val="18"/>
                <w:lang w:val="en-US"/>
              </w:rPr>
            </w:pPr>
            <w:r>
              <w:rPr>
                <w:rFonts w:cstheme="minorHAnsi"/>
                <w:sz w:val="18"/>
                <w:szCs w:val="18"/>
                <w:lang w:val="en-US"/>
              </w:rPr>
              <w:t>0.54</w:t>
            </w:r>
          </w:p>
        </w:tc>
        <w:tc>
          <w:tcPr>
            <w:tcW w:w="426" w:type="dxa"/>
            <w:vAlign w:val="center"/>
          </w:tcPr>
          <w:p w14:paraId="60291DD6" w14:textId="77777777" w:rsidR="00B60991" w:rsidRDefault="00B60991" w:rsidP="0037622C">
            <w:pPr>
              <w:jc w:val="center"/>
              <w:rPr>
                <w:rFonts w:cstheme="minorHAnsi"/>
                <w:sz w:val="18"/>
                <w:szCs w:val="18"/>
                <w:lang w:val="en-US"/>
              </w:rPr>
            </w:pPr>
            <w:r w:rsidRPr="00074247">
              <w:rPr>
                <w:rFonts w:cstheme="minorHAnsi"/>
                <w:sz w:val="18"/>
                <w:szCs w:val="18"/>
                <w:lang w:val="en-US"/>
              </w:rPr>
              <w:t>18%</w:t>
            </w:r>
          </w:p>
        </w:tc>
        <w:tc>
          <w:tcPr>
            <w:tcW w:w="992" w:type="dxa"/>
            <w:vAlign w:val="center"/>
          </w:tcPr>
          <w:p w14:paraId="246A975A" w14:textId="77777777" w:rsidR="00B60991" w:rsidRPr="00757EFB" w:rsidRDefault="00B60991" w:rsidP="0037622C">
            <w:pPr>
              <w:jc w:val="center"/>
              <w:rPr>
                <w:rFonts w:cstheme="minorHAnsi"/>
                <w:sz w:val="12"/>
                <w:szCs w:val="18"/>
                <w:vertAlign w:val="superscript"/>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low</w:t>
            </w:r>
            <w:r>
              <w:rPr>
                <w:rFonts w:cstheme="minorHAnsi"/>
                <w:sz w:val="16"/>
                <w:szCs w:val="18"/>
                <w:vertAlign w:val="superscript"/>
                <w:lang w:val="en-US"/>
              </w:rPr>
              <w:t>a,e</w:t>
            </w:r>
            <w:proofErr w:type="spellEnd"/>
            <w:proofErr w:type="gramEnd"/>
          </w:p>
        </w:tc>
        <w:tc>
          <w:tcPr>
            <w:tcW w:w="992" w:type="dxa"/>
            <w:vMerge/>
          </w:tcPr>
          <w:p w14:paraId="283D0DCC" w14:textId="77777777" w:rsidR="00B60991" w:rsidRPr="0060722E" w:rsidRDefault="00B60991" w:rsidP="0037622C">
            <w:pPr>
              <w:jc w:val="center"/>
              <w:rPr>
                <w:rFonts w:ascii="Cambria Math" w:hAnsi="Cambria Math" w:cs="Cambria Math"/>
                <w:sz w:val="12"/>
                <w:szCs w:val="18"/>
                <w:lang w:val="en-US"/>
              </w:rPr>
            </w:pPr>
          </w:p>
        </w:tc>
      </w:tr>
      <w:tr w:rsidR="00B60991" w:rsidRPr="003209B6" w14:paraId="0C116283" w14:textId="77777777" w:rsidTr="0037622C">
        <w:trPr>
          <w:trHeight w:val="283"/>
          <w:jc w:val="center"/>
        </w:trPr>
        <w:tc>
          <w:tcPr>
            <w:tcW w:w="2552" w:type="dxa"/>
            <w:shd w:val="clear" w:color="auto" w:fill="auto"/>
            <w:vAlign w:val="center"/>
          </w:tcPr>
          <w:p w14:paraId="44764898" w14:textId="77777777" w:rsidR="00B60991" w:rsidRDefault="00B60991" w:rsidP="0037622C">
            <w:pPr>
              <w:rPr>
                <w:rFonts w:cstheme="minorHAnsi"/>
                <w:sz w:val="18"/>
                <w:szCs w:val="18"/>
                <w:lang w:val="en-US"/>
              </w:rPr>
            </w:pPr>
            <w:r>
              <w:rPr>
                <w:rFonts w:cstheme="minorHAnsi"/>
                <w:sz w:val="18"/>
                <w:szCs w:val="18"/>
                <w:lang w:val="en-US"/>
              </w:rPr>
              <w:t>Bipolar disorder excluded</w:t>
            </w:r>
          </w:p>
        </w:tc>
        <w:tc>
          <w:tcPr>
            <w:tcW w:w="992" w:type="dxa"/>
            <w:vAlign w:val="center"/>
          </w:tcPr>
          <w:p w14:paraId="08CBCA8F" w14:textId="77777777" w:rsidR="00B60991" w:rsidRPr="003209B6" w:rsidRDefault="00B60991" w:rsidP="0037622C">
            <w:pPr>
              <w:jc w:val="center"/>
              <w:rPr>
                <w:rFonts w:cstheme="minorHAnsi"/>
                <w:sz w:val="18"/>
                <w:szCs w:val="18"/>
                <w:lang w:val="en-US"/>
              </w:rPr>
            </w:pPr>
            <w:r>
              <w:rPr>
                <w:rFonts w:cstheme="minorHAnsi"/>
                <w:sz w:val="18"/>
                <w:szCs w:val="18"/>
                <w:lang w:val="en-US"/>
              </w:rPr>
              <w:t>9</w:t>
            </w:r>
            <w:r w:rsidRPr="001F1549">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Psychiatry","id":"ITEM-2","issue":"7","issued":{"date-parts":[["1986"]]},"page":"680-686","title":"Borderline and schizotypal personality disorders treated with low-dose thiothixene vs placebo","type":"article-journal","volume":"43"},"uris":["http://www.mendeley.com/documents/?uuid=5ec49662-9b1d-43e6-8c16-13abfc18cafa"]},{"id":"ITEM-3","itemData":{"DOI":"10.1192/bjp.2021.159","ISSN":"14721465","PMID":"35049469","abstract":"Background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Psychiatry","id":"ITEM-3","issue":"2","issued":{"date-parts":[["2022"]]},"page":"58-63","title":"A double-blind placebo-controlled study of brexpiprazole for the treatment of borderline personality disorder","type":"article-journal","volume":"220"},"uris":["http://www.mendeley.com/documents/?uuid=2bd96006-dc59-4c6c-b1e9-fb66bb9fb3f4"]},{"id":"ITEM-4","itemData":{"DOI":"10.4088/JCP.v69n0617","ISSN":"01606689","PMID":"18466045","abstract":"Objective: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Psychiatry","id":"ITEM-4","issue":"6","issued":{"date-parts":[["2008"]]},"page":"999-1005","title":"Olanzapine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study","type":"article-journal","volume":"69"},"uris":["http://www.mendeley.com/documents/?uuid=c8da4b3a-121d-42c3-a1ed-807a740417a9"]},{"id":"ITEM-5","itemData":{"DOI":"10.4088/JCP.v69n0412","ISSN":"01606689","PMID":"18251623","abstract":"Objective: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Psychiatry","id":"ITEM-5","issue":"4","issued":{"date-parts":[["2008"]]},"page":"603-608","title":"Ziprasidone in the treatment of borderline personality disorder: A double-blind, placebo-controlled, randomized study","type":"article-journal","volume":"69"},"uris":["http://www.mendeley.com/documents/?uuid=70992294-40b0-416e-a8bf-36b3d75aad8f"]},{"id":"ITEM-6","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Psychiatry","id":"ITEM-6","issue":"Suppl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study","type":"article-journal","volume":"22"},"uris":["http://www.mendeley.com/documents/?uuid=4d8b68a9-25c3-4732-ab19-26bd2681c4da"]},{"id":"ITEM-7","itemData":{"DOI":"10.1176/appi.ajp.162.6.1221","ISSN":"0002953X","PMID":"15930077","abstract":"Objective: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Psychiatry","id":"ITEM-7","issue":"6","issued":{"date-parts":[["2005"]]},"page":"1221-1224","title":"Double-blind, placebo-controlled study of dialectical behavior therapy plus olanzapine for borderline personality disorder","type":"article-journal","volume":"162"},"uris":["http://www.mendeley.com/documents/?uuid=461cee56-617a-46e1-aff5-ea81a0656de1"]},{"id":"ITEM-8","itemData":{"DOI":"10.1097/00004714-198908000-00002","ISSN":"1533712X","PMID":"2768542","abstract":"The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Psychopharmacology","id":"ITEM-8","issue":"4","issued":{"date-parts":[["1989"]]},"page":"238-246","title":"Amitriptyline versus haloperidol in borderlines: Final outcomes and predictors of response","type":"article-journal","volume":"9"},"uris":["http://www.mendeley.com/documents/?uuid=61ff2369-7eb6-4d21-afa5-06d5f82e8f65"]},{"id":"ITEM-9","itemData":{"DOI":"10.1192/bjp.bp.107.037903","ISSN":"00071250","PMID":"19043153","abstract":"Background: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Psychiatry","id":"ITEM-9","issue":"6","issued":{"date-parts":[["2008"]]},"page":"485-492","title":"Olanzapine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2–7,9,10,12&lt;/sup&gt;","plainTextFormattedCitation":"2–7,9,10,12","previouslyFormattedCitation":"&lt;sup&gt;2–7,9,10,12&lt;/sup&gt;"},"properties":{"noteIndex":0},"schema":"https://github.com/citation-style-language/schema/raw/master/csl-citation.json"}</w:instrText>
            </w:r>
            <w:r w:rsidRPr="001F1549">
              <w:rPr>
                <w:rFonts w:cstheme="minorHAnsi"/>
                <w:sz w:val="18"/>
                <w:szCs w:val="18"/>
                <w:vertAlign w:val="superscript"/>
                <w:lang w:val="en-US"/>
              </w:rPr>
              <w:fldChar w:fldCharType="separate"/>
            </w:r>
            <w:r w:rsidRPr="00D31D3C">
              <w:rPr>
                <w:rFonts w:cstheme="minorHAnsi"/>
                <w:noProof/>
                <w:sz w:val="18"/>
                <w:szCs w:val="18"/>
                <w:vertAlign w:val="superscript"/>
                <w:lang w:val="en-US"/>
              </w:rPr>
              <w:t>2–7,9,10,12</w:t>
            </w:r>
            <w:r w:rsidRPr="001F1549">
              <w:rPr>
                <w:rFonts w:cstheme="minorHAnsi"/>
                <w:sz w:val="18"/>
                <w:szCs w:val="18"/>
                <w:vertAlign w:val="superscript"/>
                <w:lang w:val="en-US"/>
              </w:rPr>
              <w:fldChar w:fldCharType="end"/>
            </w:r>
          </w:p>
        </w:tc>
        <w:tc>
          <w:tcPr>
            <w:tcW w:w="567" w:type="dxa"/>
            <w:vAlign w:val="center"/>
          </w:tcPr>
          <w:p w14:paraId="0D26938A"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933</w:t>
            </w:r>
          </w:p>
        </w:tc>
        <w:tc>
          <w:tcPr>
            <w:tcW w:w="992" w:type="dxa"/>
            <w:vAlign w:val="center"/>
          </w:tcPr>
          <w:p w14:paraId="1BF6C278"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IV, random</w:t>
            </w:r>
          </w:p>
        </w:tc>
        <w:tc>
          <w:tcPr>
            <w:tcW w:w="993" w:type="dxa"/>
            <w:vAlign w:val="center"/>
          </w:tcPr>
          <w:p w14:paraId="648F24F2"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SMD –0.08</w:t>
            </w:r>
          </w:p>
        </w:tc>
        <w:tc>
          <w:tcPr>
            <w:tcW w:w="1134" w:type="dxa"/>
            <w:vAlign w:val="center"/>
          </w:tcPr>
          <w:p w14:paraId="62895052"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–0.23 to 0.06</w:t>
            </w:r>
          </w:p>
        </w:tc>
        <w:tc>
          <w:tcPr>
            <w:tcW w:w="708" w:type="dxa"/>
            <w:vAlign w:val="center"/>
          </w:tcPr>
          <w:p w14:paraId="48DB5605"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0.27</w:t>
            </w:r>
          </w:p>
        </w:tc>
        <w:tc>
          <w:tcPr>
            <w:tcW w:w="426" w:type="dxa"/>
            <w:vAlign w:val="center"/>
          </w:tcPr>
          <w:p w14:paraId="217FDDCD"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11%</w:t>
            </w:r>
          </w:p>
        </w:tc>
        <w:tc>
          <w:tcPr>
            <w:tcW w:w="992" w:type="dxa"/>
            <w:vAlign w:val="center"/>
          </w:tcPr>
          <w:p w14:paraId="416CCF19" w14:textId="77777777" w:rsidR="00B60991" w:rsidRPr="003209B6" w:rsidRDefault="00B60991" w:rsidP="0037622C">
            <w:pPr>
              <w:jc w:val="center"/>
              <w:rPr>
                <w:rFonts w:cstheme="minorHAnsi"/>
                <w:sz w:val="12"/>
                <w:szCs w:val="18"/>
                <w:vertAlign w:val="superscript"/>
                <w:lang w:val="en-US"/>
              </w:rPr>
            </w:pPr>
            <w:r w:rsidRPr="003209B6">
              <w:rPr>
                <w:rFonts w:ascii="Cambria Math" w:hAnsi="Cambria Math" w:cs="Cambria Math"/>
                <w:sz w:val="12"/>
                <w:szCs w:val="18"/>
                <w:lang w:val="en-US"/>
              </w:rPr>
              <w:t>⊕⊕⊝⊝</w:t>
            </w:r>
            <w:r w:rsidRPr="003209B6">
              <w:rPr>
                <w:rFonts w:cstheme="minorHAnsi"/>
                <w:sz w:val="12"/>
                <w:szCs w:val="18"/>
                <w:lang w:val="en-US"/>
              </w:rPr>
              <w:br/>
            </w:r>
            <w:r>
              <w:rPr>
                <w:rFonts w:cstheme="minorHAnsi"/>
                <w:sz w:val="16"/>
                <w:szCs w:val="18"/>
                <w:lang w:val="en-US"/>
              </w:rPr>
              <w:t>Low</w:t>
            </w:r>
            <w:r w:rsidRPr="003209B6">
              <w:rPr>
                <w:rFonts w:cstheme="minorHAnsi"/>
                <w:sz w:val="16"/>
                <w:szCs w:val="18"/>
                <w:vertAlign w:val="superscript"/>
                <w:lang w:val="en-US"/>
              </w:rPr>
              <w:t>e</w:t>
            </w:r>
          </w:p>
        </w:tc>
        <w:tc>
          <w:tcPr>
            <w:tcW w:w="992" w:type="dxa"/>
            <w:vMerge w:val="restart"/>
            <w:vAlign w:val="center"/>
          </w:tcPr>
          <w:p w14:paraId="0651D2D1" w14:textId="77777777" w:rsidR="00B60991" w:rsidRPr="003209B6" w:rsidRDefault="00B60991" w:rsidP="0037622C">
            <w:pPr>
              <w:jc w:val="center"/>
              <w:rPr>
                <w:rFonts w:cstheme="minorHAnsi"/>
                <w:sz w:val="18"/>
                <w:szCs w:val="18"/>
                <w:lang w:val="en-US"/>
              </w:rPr>
            </w:pPr>
            <w:r w:rsidRPr="003209B6">
              <w:rPr>
                <w:rFonts w:cstheme="minorHAnsi"/>
                <w:sz w:val="18"/>
                <w:szCs w:val="18"/>
                <w:lang w:val="en-US"/>
              </w:rPr>
              <w:t>0.42</w:t>
            </w:r>
          </w:p>
        </w:tc>
      </w:tr>
      <w:tr w:rsidR="00B60991" w:rsidRPr="00913A67" w14:paraId="323E2216" w14:textId="77777777" w:rsidTr="0037622C">
        <w:trPr>
          <w:trHeight w:val="283"/>
          <w:jc w:val="center"/>
        </w:trPr>
        <w:tc>
          <w:tcPr>
            <w:tcW w:w="2552" w:type="dxa"/>
            <w:shd w:val="clear" w:color="auto" w:fill="auto"/>
            <w:vAlign w:val="center"/>
          </w:tcPr>
          <w:p w14:paraId="11FCF31D" w14:textId="77777777" w:rsidR="00B60991" w:rsidRPr="003209B6" w:rsidRDefault="00B60991" w:rsidP="0037622C">
            <w:pPr>
              <w:rPr>
                <w:rFonts w:cstheme="minorHAnsi"/>
                <w:sz w:val="18"/>
                <w:szCs w:val="18"/>
                <w:lang w:val="en-US"/>
              </w:rPr>
            </w:pPr>
            <w:r w:rsidRPr="003209B6">
              <w:rPr>
                <w:rFonts w:cstheme="minorHAnsi"/>
                <w:sz w:val="18"/>
                <w:szCs w:val="18"/>
                <w:lang w:val="en-US"/>
              </w:rPr>
              <w:t>Bipolar disorder not excluded</w:t>
            </w:r>
          </w:p>
        </w:tc>
        <w:tc>
          <w:tcPr>
            <w:tcW w:w="992" w:type="dxa"/>
            <w:vAlign w:val="center"/>
          </w:tcPr>
          <w:p w14:paraId="300769DE" w14:textId="77777777" w:rsidR="00B60991" w:rsidRDefault="00B60991" w:rsidP="0037622C">
            <w:pPr>
              <w:jc w:val="center"/>
              <w:rPr>
                <w:rFonts w:cstheme="minorHAnsi"/>
                <w:sz w:val="18"/>
                <w:szCs w:val="18"/>
                <w:lang w:val="en-US"/>
              </w:rPr>
            </w:pPr>
            <w:r w:rsidRPr="003209B6">
              <w:rPr>
                <w:rFonts w:cstheme="minorHAnsi"/>
                <w:sz w:val="18"/>
                <w:szCs w:val="18"/>
                <w:lang w:val="en-US"/>
              </w:rPr>
              <w:t>3</w:t>
            </w:r>
            <w:r w:rsidRPr="001F1549">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Psychiatry","id":"ITEM-2","issue":"5","issued":{"date-parts":[["2006"]]},"page":"833-838","title":"Aripiprazole in the treatment of patients with borderline personality disorder: A double-blind, placebo-controlled study","type":"article-journal","volume":"163"},"uris":["http://www.mendeley.com/documents/?uuid=c3380a9f-ca6e-4f7d-9f5b-350590f33c4c"]},{"id":"ITEM-3","itemData":{"DOI":"10.1097/00004714-198908000-00002","ISSN":"1533712X","PMID":"2768542","abstract":"The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Psychopharmacology","id":"ITEM-3","issue":"4","issued":{"date-parts":[["1989"]]},"page":"238-246","title":"Amitriptyline versus haloperidol in borderlines: Final outcomes and predictors of response","type":"article-journal","volume":"9"},"uris":["http://www.mendeley.com/documents/?uuid=61ff2369-7eb6-4d21-afa5-06d5f82e8f65"]}],"mendeley":{"formattedCitation":"&lt;sup&gt;1,8,10&lt;/sup&gt;","plainTextFormattedCitation":"1,8,10","previouslyFormattedCitation":"&lt;sup&gt;1,8,10&lt;/sup&gt;"},"properties":{"noteIndex":0},"schema":"https://github.com/citation-style-language/schema/raw/master/csl-citation.json"}</w:instrText>
            </w:r>
            <w:r w:rsidRPr="001F1549">
              <w:rPr>
                <w:rFonts w:cstheme="minorHAnsi"/>
                <w:sz w:val="18"/>
                <w:szCs w:val="18"/>
                <w:vertAlign w:val="superscript"/>
                <w:lang w:val="en-US"/>
              </w:rPr>
              <w:fldChar w:fldCharType="separate"/>
            </w:r>
            <w:r w:rsidRPr="00717111">
              <w:rPr>
                <w:rFonts w:cstheme="minorHAnsi"/>
                <w:noProof/>
                <w:sz w:val="18"/>
                <w:szCs w:val="18"/>
                <w:vertAlign w:val="superscript"/>
                <w:lang w:val="en-US"/>
              </w:rPr>
              <w:t>1,8,10</w:t>
            </w:r>
            <w:r w:rsidRPr="001F1549">
              <w:rPr>
                <w:rFonts w:cstheme="minorHAnsi"/>
                <w:sz w:val="18"/>
                <w:szCs w:val="18"/>
                <w:vertAlign w:val="superscript"/>
                <w:lang w:val="en-US"/>
              </w:rPr>
              <w:fldChar w:fldCharType="end"/>
            </w:r>
          </w:p>
        </w:tc>
        <w:tc>
          <w:tcPr>
            <w:tcW w:w="567" w:type="dxa"/>
            <w:vAlign w:val="center"/>
          </w:tcPr>
          <w:p w14:paraId="27752452" w14:textId="77777777" w:rsidR="00B60991" w:rsidRDefault="00B60991" w:rsidP="0037622C">
            <w:pPr>
              <w:jc w:val="center"/>
              <w:rPr>
                <w:rFonts w:cstheme="minorHAnsi"/>
                <w:sz w:val="18"/>
                <w:szCs w:val="18"/>
                <w:lang w:val="en-US"/>
              </w:rPr>
            </w:pPr>
            <w:r>
              <w:rPr>
                <w:rFonts w:cstheme="minorHAnsi"/>
                <w:sz w:val="18"/>
                <w:szCs w:val="18"/>
                <w:lang w:val="en-US"/>
              </w:rPr>
              <w:t>205</w:t>
            </w:r>
          </w:p>
        </w:tc>
        <w:tc>
          <w:tcPr>
            <w:tcW w:w="992" w:type="dxa"/>
            <w:vAlign w:val="center"/>
          </w:tcPr>
          <w:p w14:paraId="53FF19E1"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7C90C080" w14:textId="77777777" w:rsidR="00B60991" w:rsidRDefault="00B60991" w:rsidP="0037622C">
            <w:pPr>
              <w:jc w:val="center"/>
              <w:rPr>
                <w:rFonts w:cstheme="minorHAnsi"/>
                <w:sz w:val="18"/>
                <w:szCs w:val="18"/>
                <w:lang w:val="en-US"/>
              </w:rPr>
            </w:pPr>
            <w:r w:rsidRPr="00E245C7">
              <w:rPr>
                <w:rFonts w:cstheme="minorHAnsi"/>
                <w:sz w:val="18"/>
                <w:szCs w:val="18"/>
                <w:lang w:val="en-US"/>
              </w:rPr>
              <w:t xml:space="preserve">SMD </w:t>
            </w:r>
            <w:r>
              <w:rPr>
                <w:rFonts w:cstheme="minorHAnsi"/>
                <w:sz w:val="18"/>
                <w:szCs w:val="18"/>
                <w:lang w:val="en-US"/>
              </w:rPr>
              <w:t>–</w:t>
            </w:r>
            <w:r w:rsidRPr="00E245C7">
              <w:rPr>
                <w:rFonts w:cstheme="minorHAnsi"/>
                <w:sz w:val="18"/>
                <w:szCs w:val="18"/>
                <w:lang w:val="en-US"/>
              </w:rPr>
              <w:t>0.42</w:t>
            </w:r>
          </w:p>
        </w:tc>
        <w:tc>
          <w:tcPr>
            <w:tcW w:w="1134" w:type="dxa"/>
            <w:vAlign w:val="center"/>
          </w:tcPr>
          <w:p w14:paraId="5835E0B1"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E245C7">
              <w:rPr>
                <w:rFonts w:cstheme="minorHAnsi"/>
                <w:sz w:val="18"/>
                <w:szCs w:val="18"/>
                <w:lang w:val="en-US"/>
              </w:rPr>
              <w:t>1.22 to 0.39</w:t>
            </w:r>
          </w:p>
        </w:tc>
        <w:tc>
          <w:tcPr>
            <w:tcW w:w="708" w:type="dxa"/>
            <w:vAlign w:val="center"/>
          </w:tcPr>
          <w:p w14:paraId="25F9B940" w14:textId="77777777" w:rsidR="00B60991" w:rsidRDefault="00B60991" w:rsidP="0037622C">
            <w:pPr>
              <w:jc w:val="center"/>
              <w:rPr>
                <w:rFonts w:cstheme="minorHAnsi"/>
                <w:sz w:val="18"/>
                <w:szCs w:val="18"/>
                <w:lang w:val="en-US"/>
              </w:rPr>
            </w:pPr>
            <w:r>
              <w:rPr>
                <w:rFonts w:cstheme="minorHAnsi"/>
                <w:sz w:val="18"/>
                <w:szCs w:val="18"/>
                <w:lang w:val="en-US"/>
              </w:rPr>
              <w:t>0.31</w:t>
            </w:r>
          </w:p>
        </w:tc>
        <w:tc>
          <w:tcPr>
            <w:tcW w:w="426" w:type="dxa"/>
            <w:vAlign w:val="center"/>
          </w:tcPr>
          <w:p w14:paraId="784482A5" w14:textId="77777777" w:rsidR="00B60991" w:rsidRDefault="00B60991" w:rsidP="0037622C">
            <w:pPr>
              <w:jc w:val="center"/>
              <w:rPr>
                <w:rFonts w:cstheme="minorHAnsi"/>
                <w:sz w:val="18"/>
                <w:szCs w:val="18"/>
                <w:lang w:val="en-US"/>
              </w:rPr>
            </w:pPr>
            <w:r>
              <w:rPr>
                <w:rFonts w:cstheme="minorHAnsi"/>
                <w:sz w:val="18"/>
                <w:szCs w:val="18"/>
                <w:lang w:val="en-US"/>
              </w:rPr>
              <w:t>86%</w:t>
            </w:r>
          </w:p>
        </w:tc>
        <w:tc>
          <w:tcPr>
            <w:tcW w:w="992" w:type="dxa"/>
            <w:vAlign w:val="center"/>
          </w:tcPr>
          <w:p w14:paraId="7754EF32" w14:textId="77777777" w:rsidR="00B60991" w:rsidRPr="005031AF" w:rsidRDefault="00B60991" w:rsidP="0037622C">
            <w:pPr>
              <w:jc w:val="center"/>
              <w:rPr>
                <w:rFonts w:cstheme="minorHAnsi"/>
                <w:sz w:val="12"/>
                <w:szCs w:val="18"/>
                <w:vertAlign w:val="superscript"/>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low</w:t>
            </w:r>
            <w:r>
              <w:rPr>
                <w:rFonts w:cstheme="minorHAnsi"/>
                <w:sz w:val="16"/>
                <w:szCs w:val="18"/>
                <w:vertAlign w:val="superscript"/>
                <w:lang w:val="en-US"/>
              </w:rPr>
              <w:t>d,e</w:t>
            </w:r>
            <w:proofErr w:type="gramEnd"/>
            <w:r>
              <w:rPr>
                <w:rFonts w:cstheme="minorHAnsi"/>
                <w:sz w:val="16"/>
                <w:szCs w:val="18"/>
                <w:vertAlign w:val="superscript"/>
                <w:lang w:val="en-US"/>
              </w:rPr>
              <w:t>,g</w:t>
            </w:r>
            <w:proofErr w:type="spellEnd"/>
          </w:p>
        </w:tc>
        <w:tc>
          <w:tcPr>
            <w:tcW w:w="992" w:type="dxa"/>
            <w:vMerge/>
            <w:vAlign w:val="center"/>
          </w:tcPr>
          <w:p w14:paraId="106949BA" w14:textId="77777777" w:rsidR="00B60991" w:rsidRPr="00D10DE9" w:rsidRDefault="00B60991" w:rsidP="0037622C">
            <w:pPr>
              <w:jc w:val="center"/>
              <w:rPr>
                <w:rFonts w:cstheme="minorHAnsi"/>
                <w:sz w:val="18"/>
                <w:szCs w:val="18"/>
                <w:lang w:val="en-US"/>
              </w:rPr>
            </w:pPr>
          </w:p>
        </w:tc>
      </w:tr>
      <w:tr w:rsidR="00B60991" w:rsidRPr="00913A67" w14:paraId="52943E30" w14:textId="77777777" w:rsidTr="0037622C">
        <w:trPr>
          <w:trHeight w:val="283"/>
          <w:jc w:val="center"/>
        </w:trPr>
        <w:tc>
          <w:tcPr>
            <w:tcW w:w="2552" w:type="dxa"/>
            <w:shd w:val="clear" w:color="auto" w:fill="auto"/>
            <w:vAlign w:val="center"/>
          </w:tcPr>
          <w:p w14:paraId="14AE84B4" w14:textId="77777777" w:rsidR="00B60991" w:rsidRDefault="00B60991" w:rsidP="0037622C">
            <w:pPr>
              <w:rPr>
                <w:rFonts w:cstheme="minorHAnsi"/>
                <w:sz w:val="18"/>
                <w:szCs w:val="18"/>
                <w:lang w:val="en-US"/>
              </w:rPr>
            </w:pPr>
            <w:r>
              <w:rPr>
                <w:rFonts w:cstheme="minorHAnsi"/>
                <w:sz w:val="18"/>
                <w:szCs w:val="18"/>
                <w:lang w:val="en-US"/>
              </w:rPr>
              <w:t>Psychotic disorders excluded</w:t>
            </w:r>
          </w:p>
        </w:tc>
        <w:tc>
          <w:tcPr>
            <w:tcW w:w="992" w:type="dxa"/>
            <w:vAlign w:val="center"/>
          </w:tcPr>
          <w:p w14:paraId="0625B7A6" w14:textId="77777777" w:rsidR="00B60991" w:rsidRDefault="00B60991" w:rsidP="0037622C">
            <w:pPr>
              <w:jc w:val="center"/>
              <w:rPr>
                <w:rFonts w:cstheme="minorHAnsi"/>
                <w:sz w:val="18"/>
                <w:szCs w:val="18"/>
                <w:lang w:val="en-US"/>
              </w:rPr>
            </w:pPr>
            <w:r>
              <w:rPr>
                <w:rFonts w:cstheme="minorHAnsi"/>
                <w:sz w:val="18"/>
                <w:szCs w:val="18"/>
                <w:lang w:val="en-US"/>
              </w:rPr>
              <w:t>9</w:t>
            </w:r>
            <w:r>
              <w:rPr>
                <w:rFonts w:cstheme="minorHAnsi"/>
                <w:sz w:val="18"/>
                <w:szCs w:val="18"/>
                <w:lang w:val="en-US"/>
              </w:rPr>
              <w:fldChar w:fldCharType="begin" w:fldLock="1"/>
            </w:r>
            <w:r>
              <w:rPr>
                <w:rFonts w:cstheme="minorHAnsi"/>
                <w:sz w:val="18"/>
                <w:szCs w:val="18"/>
                <w:lang w:val="en-US"/>
              </w:rPr>
              <w:instrText>ADDIN CSL_CITATION {"citationItems":[{"id":"ITEM-1","itemData":{"DOI":"10.1176/appi.ajp.2014.13101348","ISSN":"15357228","PMID":"24968985","abstract":"Objective: The authors compared the efficacy and tolerability of low and moderate dosages of extended-release quetiapine in adults with borderline personality disorder. Method: Ninety-five participants with DSM-IV borderline personality disorder were randomly assigned to receive 150 mg/day of quetiapine (the low-dosage group; N=33), 300 mg/day of quetiapine (the moderatedosage group; N=33), or placebo (N=29). Total score over time on the clinician-rated Zanarini Rating Scale for Borderline Personality Disorder (\"Zanarini scale\")was analyzed in a mixed-effects model accounting for informative dropout. Results: Participants in the low-dosage quetiapine group had significant improvement on the Zanarini scale compared with those in the placebo group. Time to response (defined as a reduction of 50% or more on the Zanarini scale total score) was significantly shorter for both the low-dosage quetiapine group (hazard ratio=2.54, p=0.007) and themoderate-dosage quetiapine group (hazard ratio=2.37, p=0.011) than for the placebo group. Among participants who completed the study, 82% in the lowdosage quetiapine group were rated as \"responders,\" compared with 74% in the moderate-dosage group and 48% in the placebo group. Treatment-emergent adverse events included sedation, change in appetite, and dry mouth. The overall completion rate for the 8-week doubleblind treatment phase was 67% (67% for the low-dosage quetiapine group, 58% for the moderate-dosage quetiapine group, and 79% for the placebo group). Participants who experienced sedation were more likely to drop out. Conclusions: Participants treated with 150 mg/day of quetiapine had a significant reduction in the severity of borderline personality disorder symptoms compared with those who received placebo. Adverse events were more likely in participants taking 300 mg/day of quetiapine. (PsycINFO Database Record (c) 2015 APA, all rights reserved) (journal abstract)","author":[{"dropping-particle":"","family":"Black","given":"Donald W.","non-dropping-particle":"","parse-names":false,"suffix":""},{"dropping-particle":"","family":"Zanarini","given":"Mary C.","non-dropping-particle":"","parse-names":false,"suffix":""},{"dropping-particle":"","family":"Romine","given":"Ann","non-dropping-particle":"","parse-names":false,"suffix":""},{"dropping-particle":"","family":"Shaw","given":"Martha","non-dropping-particle":"","parse-names":false,"suffix":""},{"dropping-particle":"","family":"Allen","given":"Jeff","non-dropping-particle":"","parse-names":false,"suffix":""},{"dropping-particle":"","family":"Schulz","given":"S.Charles Charles","non-dropping-particle":"","parse-names":false,"suffix":""}],"container-title":"American Journal of Psychiatry","id":"ITEM-1","issue":"11","issued":{"date-parts":[["2014","11"]]},"note":"From Duplicate 3 (Comparison of low and moderate dosages of extended-release quetiapine in borderline personality disorder: A randomized, double-blind, placebo-controlled trial. [References] - Black, Donald W; Zanarini, Mary C; Romine, Ann; Shaw, Martha; Allen, Jeff; Schulz, S.Charles)\n\nErlend Glasø Faltinsen (2017-02-28 18:47:50)(Included): Included in 2016 search!;","page":"1174-1182","title":"Comparison of low and moderate dosages of extended-release quetiapine in borderline personality disorder: a randomized, double-blind, placebo-controlled trial","type":"article-journal","volume":"171"},"uris":["http://www.mendeley.com/documents/?uuid=267eba59-3c3e-45bb-80bd-59283cb66a31"]},{"id":"ITEM-2","itemData":{"DOI":"10.1001/archpsyc.1988.01800260015002","ISSN":"15383636","PMID":"3276280","abstract":"Sixteen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Psychiatry","id":"ITEM-2","issue":"2","issued":{"date-parts":[["1988"]]},"page":"111-119","title":"Pharmacotherapy of Borderline Personality Disorder: Alprazolam, Carbamazepine, Trifluoperazine, and Tranylcypromine","type":"article-journal","volume":"45"},"uris":["http://www.mendeley.com/documents/?uuid=22426251-79dd-411f-b163-189967580913"]},{"id":"ITEM-3","itemData":{"DOI":"10.1192/bjp.2021.159","ISSN":"14721465","PMID":"35049469","abstract":"Background Borderline personality disorder is associated with impaired quality of life and has a number of untoward public health associations. There is no established first-line pharmacological treatment for borderline personality disorder, and available options are not suitable for all individuals. Aims To evaluate brexpiprazole, which has effects on the dopaminergic and serotonergic systems, for the reduction of borderline personality disorder symptoms. Method Eighty adults with borderline personality disorder were recruited for a randomised, double-blind placebo-controlled study. Participants received 12-week treatment with brexpiprazole (1 mg/day for 1 week, then increasing to 2 mg/day) or placebo in a parallel design. The primary efficacy outcome measure was the clinician-rated Zanarini Rating Scale for Borderline Personality Disorder (ZAN-BPD). Safety data were collected. Effects of active versus placebo treatment were characterised with linear repeated measures models. Results There was a significant interaction between treatment and time on the ZAN-BPD scale (P = 0.0031), solely because of differentiation specifically at week 12. Brexpiprazole was generally well tolerated. Secondary measures did not result in statistically significant differences from placebo. Conclusions Brexpiprazole appears to have some possible effect on borderline personality disorder symptoms, but further studies are needed because of the significant effects evident, specifically at the final time point. These findings also need to be viewed cautiously, given the small sample size, large drop-out rate and robust placebo response.","author":[{"dropping-particle":"","family":"Grant","given":"Jon E.","non-dropping-particle":"","parse-names":false,"suffix":""},{"dropping-particle":"","family":"Valle","given":"Stephanie","non-dropping-particle":"","parse-names":false,"suffix":""},{"dropping-particle":"","family":"Chesivoir","given":"Eve","non-dropping-particle":"","parse-names":false,"suffix":""},{"dropping-particle":"","family":"Ehsan","given":"Dustin","non-dropping-particle":"","parse-names":false,"suffix":""},{"dropping-particle":"","family":"Chamberlain","given":"Samuel R.","non-dropping-particle":"","parse-names":false,"suffix":""}],"container-title":"British Journal of Psychiatry","id":"ITEM-3","issue":"2","issued":{"date-parts":[["2022"]]},"page":"58-63","title":"A double-blind placebo-controlled study of brexpiprazole for the treatment of borderline personality disorder","type":"article-journal","volume":"220"},"uris":["http://www.mendeley.com/documents/?uuid=2bd96006-dc59-4c6c-b1e9-fb66bb9fb3f4"]},{"id":"ITEM-4","itemData":{"DOI":"10.4088/JCP.v69n0617","ISSN":"01606689","PMID":"18466045","abstract":"Objective: This double-blind study examined whether olanzapine augments the efficacy of dialectical behavior therapy (DBT) in reducing anger and hostility in borderline personality disorder patients. Method: Twenty-four women with borderline personality disorder (DSM-IV criteria) and high levels of irritability and anger received 6 months of DBT. Subjects were randomly assigned to receive either low-dose olanzapine or placebo and were assessed with standardized measures in a double-blind manner. The study was conducted from September 2000 to December 2002. Results: Intent-to-treat analyses indicated that both treatment conditions resulted in significant improvement in irritability, aggression, depression, and self-inflicted injury (p &lt; .01 for each). Irritability and aggression scores tended (p &lt; .10) to decrease more quickly for the olanzapine group than for the placebo group. Self-inflicted injury tended (p &lt; .10) to decrease more for the placebo group than for the olanzapine group. Conclusions: Olanzapine may promote more rapid reduction of irritability and aggression than placebo for highly irritable women with borderline personality disorder. Effect sizes were moderate to large, with the small sample size likely limiting the ability to detect significant results. Overall, there were large and consistent reductions in irritability, aggression, depression, and self-injury for both groups of subjects receiving DBT. © copyright 2008 physicians postgraduate press, Inc.","author":[{"dropping-particle":"","family":"Linehan","given":"Marsha M.","non-dropping-particle":"","parse-names":false,"suffix":""},{"dropping-particle":"","family":"McDavid","given":"Joshua P.","non-dropping-particle":"","parse-names":false,"suffix":""},{"dropping-particle":"","family":"Brown","given":"Milton Z.","non-dropping-particle":"","parse-names":false,"suffix":""},{"dropping-particle":"","family":"Sayrs","given":"Jennifer H.R.","non-dropping-particle":"","parse-names":false,"suffix":""},{"dropping-particle":"","family":"Gallop","given":"Robert J.","non-dropping-particle":"","parse-names":false,"suffix":""}],"container-title":"Journal of Clinical Psychiatry","id":"ITEM-4","issue":"6","issued":{"date-parts":[["2008"]]},"page":"999-1005","title":"Olanzapine plus dialectical behavior therapy for women with high irritability who Meet criteria for borderline personality disorder: A double-blind, placebo-controlled pilot study","type":"article-journal","volume":"69"},"uris":["http://www.mendeley.com/documents/?uuid=c8da4b3a-121d-42c3-a1ed-807a740417a9"]},{"id":"ITEM-5","itemData":{"DOI":"10.1176/ajp.2006.163.5.833","ISSN":"0002953X","PMID":"16648324","abstract":"Objective: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Psychiatry","id":"ITEM-5","issue":"5","issued":{"date-parts":[["2006"]]},"page":"833-838","title":"Aripiprazole in the treatment of patients with borderline personality disorder: A double-blind, placebo-controlled study","type":"article-journal","volume":"163"},"uris":["http://www.mendeley.com/documents/?uuid=c3380a9f-ca6e-4f7d-9f5b-350590f33c4c"]},{"id":"ITEM-6","itemData":{"DOI":"10.4088/JCP.v69n0412","ISSN":"01606689","PMID":"18251623","abstract":"Objective: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Psychiatry","id":"ITEM-6","issue":"4","issued":{"date-parts":[["2008"]]},"page":"603-608","title":"Ziprasidone in the treatment of borderline personality disorder: A double-blind, placebo-controlled, randomized study","type":"article-journal","volume":"69"},"uris":["http://www.mendeley.com/documents/?uuid=70992294-40b0-416e-a8bf-36b3d75aad8f"]},{"id":"ITEM-7","itemData":{"DOI":"10.1192/bjp.bp.107.037903","ISSN":"00071250","PMID":"19043153","abstract":"Background: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Psychiatry","id":"ITEM-7","issue":"6","issued":{"date-parts":[["2008"]]},"page":"485-492","title":"Olanzapine for the treatment of borderline personality disorder: Variable dose 12-week randomised double-blind placebo-controlled study","type":"article-journal","volume":"193"},"uris":["http://www.mendeley.com/documents/?uuid=2563d7f7-63cd-4d56-9991-166dcc186454"]},{"id":"ITEM-8","itemData":{"DOI":"10.1176/appi.ajp.162.6.1221","ISSN":"0002953X","PMID":"15930077","abstract":"Objective: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Psychiatry","id":"ITEM-8","issue":"6","issued":{"date-parts":[["2005"]]},"page":"1221-1224","title":"Double-blind, placebo-controlled study of dialectical behavior therapy plus olanzapine for borderline personality disorder","type":"article-journal","volume":"162"},"uris":["http://www.mendeley.com/documents/?uuid=461cee56-617a-46e1-aff5-ea81a0656de1"]},{"id":"ITEM-9","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Psychiatry","id":"ITEM-9","issue":"Suppl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mendeley":{"formattedCitation":"&lt;sup&gt;1–4,6–9,12&lt;/sup&gt;","plainTextFormattedCitation":"1–4,6–9,12","previouslyFormattedCitation":"&lt;sup&gt;1–4,6–9,12&lt;/sup&gt;"},"properties":{"noteIndex":0},"schema":"https://github.com/citation-style-language/schema/raw/master/csl-citation.json"}</w:instrText>
            </w:r>
            <w:r>
              <w:rPr>
                <w:rFonts w:cstheme="minorHAnsi"/>
                <w:sz w:val="18"/>
                <w:szCs w:val="18"/>
                <w:lang w:val="en-US"/>
              </w:rPr>
              <w:fldChar w:fldCharType="separate"/>
            </w:r>
            <w:r w:rsidRPr="00717111">
              <w:rPr>
                <w:rFonts w:cstheme="minorHAnsi"/>
                <w:noProof/>
                <w:sz w:val="18"/>
                <w:szCs w:val="18"/>
                <w:vertAlign w:val="superscript"/>
                <w:lang w:val="en-US"/>
              </w:rPr>
              <w:t>1–4,6–9,12</w:t>
            </w:r>
            <w:r>
              <w:rPr>
                <w:rFonts w:cstheme="minorHAnsi"/>
                <w:sz w:val="18"/>
                <w:szCs w:val="18"/>
                <w:lang w:val="en-US"/>
              </w:rPr>
              <w:fldChar w:fldCharType="end"/>
            </w:r>
          </w:p>
        </w:tc>
        <w:tc>
          <w:tcPr>
            <w:tcW w:w="567" w:type="dxa"/>
            <w:vAlign w:val="center"/>
          </w:tcPr>
          <w:p w14:paraId="70030F01" w14:textId="77777777" w:rsidR="00B60991" w:rsidRDefault="00B60991" w:rsidP="0037622C">
            <w:pPr>
              <w:jc w:val="center"/>
              <w:rPr>
                <w:rFonts w:cstheme="minorHAnsi"/>
                <w:sz w:val="18"/>
                <w:szCs w:val="18"/>
                <w:lang w:val="en-US"/>
              </w:rPr>
            </w:pPr>
            <w:r>
              <w:rPr>
                <w:rFonts w:cstheme="minorHAnsi"/>
                <w:sz w:val="18"/>
                <w:szCs w:val="18"/>
                <w:lang w:val="en-US"/>
              </w:rPr>
              <w:t>974</w:t>
            </w:r>
          </w:p>
        </w:tc>
        <w:tc>
          <w:tcPr>
            <w:tcW w:w="992" w:type="dxa"/>
            <w:vAlign w:val="center"/>
          </w:tcPr>
          <w:p w14:paraId="40637FF1"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44300DA7" w14:textId="77777777" w:rsidR="00B60991" w:rsidRPr="00E245C7" w:rsidRDefault="00B60991" w:rsidP="0037622C">
            <w:pPr>
              <w:jc w:val="center"/>
              <w:rPr>
                <w:rFonts w:cstheme="minorHAnsi"/>
                <w:sz w:val="18"/>
                <w:szCs w:val="18"/>
                <w:lang w:val="en-US"/>
              </w:rPr>
            </w:pPr>
            <w:r>
              <w:rPr>
                <w:rFonts w:cstheme="minorHAnsi"/>
                <w:sz w:val="18"/>
                <w:szCs w:val="18"/>
                <w:lang w:val="en-US"/>
              </w:rPr>
              <w:t>SMD -0.28</w:t>
            </w:r>
          </w:p>
        </w:tc>
        <w:tc>
          <w:tcPr>
            <w:tcW w:w="1134" w:type="dxa"/>
            <w:vAlign w:val="center"/>
          </w:tcPr>
          <w:p w14:paraId="028895FD" w14:textId="77777777" w:rsidR="00B60991" w:rsidRPr="001F434C" w:rsidRDefault="00B60991" w:rsidP="0037622C">
            <w:pPr>
              <w:jc w:val="center"/>
              <w:rPr>
                <w:lang w:val="en-US"/>
              </w:rPr>
            </w:pPr>
            <w:r w:rsidRPr="001F434C">
              <w:rPr>
                <w:lang w:val="en-US"/>
              </w:rPr>
              <w:softHyphen/>
            </w:r>
            <w:r w:rsidRPr="000314B7">
              <w:rPr>
                <w:rFonts w:cstheme="minorHAnsi"/>
                <w:sz w:val="18"/>
                <w:szCs w:val="18"/>
                <w:lang w:val="en-US"/>
              </w:rPr>
              <w:t>–</w:t>
            </w:r>
            <w:r w:rsidRPr="001F434C">
              <w:rPr>
                <w:rFonts w:cstheme="minorHAnsi"/>
                <w:sz w:val="18"/>
                <w:szCs w:val="18"/>
                <w:lang w:val="en-US"/>
              </w:rPr>
              <w:t xml:space="preserve">0.52 to </w:t>
            </w:r>
            <w:r w:rsidRPr="000314B7">
              <w:rPr>
                <w:rFonts w:cstheme="minorHAnsi"/>
                <w:sz w:val="18"/>
                <w:szCs w:val="18"/>
                <w:lang w:val="en-US"/>
              </w:rPr>
              <w:t>–</w:t>
            </w:r>
            <w:r w:rsidRPr="001F434C">
              <w:rPr>
                <w:rFonts w:cstheme="minorHAnsi"/>
                <w:sz w:val="18"/>
                <w:szCs w:val="18"/>
                <w:lang w:val="en-US"/>
              </w:rPr>
              <w:t>0.04</w:t>
            </w:r>
          </w:p>
        </w:tc>
        <w:tc>
          <w:tcPr>
            <w:tcW w:w="708" w:type="dxa"/>
            <w:vAlign w:val="center"/>
          </w:tcPr>
          <w:p w14:paraId="4CEEC7FA" w14:textId="77777777" w:rsidR="00B60991" w:rsidRDefault="00B60991" w:rsidP="0037622C">
            <w:pPr>
              <w:jc w:val="center"/>
              <w:rPr>
                <w:rFonts w:cstheme="minorHAnsi"/>
                <w:sz w:val="18"/>
                <w:szCs w:val="18"/>
                <w:lang w:val="en-US"/>
              </w:rPr>
            </w:pPr>
            <w:r>
              <w:rPr>
                <w:rFonts w:cstheme="minorHAnsi"/>
                <w:sz w:val="18"/>
                <w:szCs w:val="18"/>
                <w:lang w:val="en-US"/>
              </w:rPr>
              <w:t>0.02</w:t>
            </w:r>
          </w:p>
        </w:tc>
        <w:tc>
          <w:tcPr>
            <w:tcW w:w="426" w:type="dxa"/>
            <w:vAlign w:val="center"/>
          </w:tcPr>
          <w:p w14:paraId="7F7A9D15" w14:textId="77777777" w:rsidR="00B60991" w:rsidRDefault="00B60991" w:rsidP="0037622C">
            <w:pPr>
              <w:jc w:val="center"/>
              <w:rPr>
                <w:rFonts w:cstheme="minorHAnsi"/>
                <w:sz w:val="18"/>
                <w:szCs w:val="18"/>
                <w:lang w:val="en-US"/>
              </w:rPr>
            </w:pPr>
            <w:r>
              <w:rPr>
                <w:rFonts w:cstheme="minorHAnsi"/>
                <w:sz w:val="18"/>
                <w:szCs w:val="18"/>
                <w:lang w:val="en-US"/>
              </w:rPr>
              <w:t>63%</w:t>
            </w:r>
          </w:p>
        </w:tc>
        <w:tc>
          <w:tcPr>
            <w:tcW w:w="992" w:type="dxa"/>
            <w:vAlign w:val="center"/>
          </w:tcPr>
          <w:p w14:paraId="1DE9289D" w14:textId="77777777" w:rsidR="00B60991" w:rsidRPr="005C0A80" w:rsidRDefault="00B60991" w:rsidP="0037622C">
            <w:pPr>
              <w:jc w:val="center"/>
              <w:rPr>
                <w:rFonts w:ascii="Cambria Math" w:hAnsi="Cambria Math" w:cs="Cambria Math"/>
                <w:sz w:val="12"/>
                <w:szCs w:val="18"/>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low</w:t>
            </w:r>
            <w:r w:rsidRPr="00A8349B">
              <w:rPr>
                <w:rFonts w:cstheme="minorHAnsi"/>
                <w:sz w:val="16"/>
                <w:szCs w:val="18"/>
                <w:vertAlign w:val="superscript"/>
                <w:lang w:val="en-US"/>
              </w:rPr>
              <w:t>e,g</w:t>
            </w:r>
            <w:proofErr w:type="spellEnd"/>
            <w:proofErr w:type="gramEnd"/>
          </w:p>
        </w:tc>
        <w:tc>
          <w:tcPr>
            <w:tcW w:w="992" w:type="dxa"/>
            <w:vMerge w:val="restart"/>
            <w:vAlign w:val="center"/>
          </w:tcPr>
          <w:p w14:paraId="14C7DDCA" w14:textId="77777777" w:rsidR="00B60991" w:rsidRPr="00D10DE9" w:rsidRDefault="00B60991" w:rsidP="0037622C">
            <w:pPr>
              <w:jc w:val="center"/>
              <w:rPr>
                <w:rFonts w:cstheme="minorHAnsi"/>
                <w:sz w:val="18"/>
                <w:szCs w:val="18"/>
                <w:lang w:val="en-US"/>
              </w:rPr>
            </w:pPr>
            <w:r>
              <w:rPr>
                <w:rFonts w:cstheme="minorHAnsi"/>
                <w:sz w:val="18"/>
                <w:szCs w:val="18"/>
                <w:lang w:val="en-US"/>
              </w:rPr>
              <w:t>0.35</w:t>
            </w:r>
          </w:p>
        </w:tc>
      </w:tr>
      <w:tr w:rsidR="00B60991" w:rsidRPr="001F434C" w14:paraId="29ED9FE5" w14:textId="77777777" w:rsidTr="0037622C">
        <w:trPr>
          <w:trHeight w:val="283"/>
          <w:jc w:val="center"/>
        </w:trPr>
        <w:tc>
          <w:tcPr>
            <w:tcW w:w="2552" w:type="dxa"/>
            <w:shd w:val="clear" w:color="auto" w:fill="auto"/>
            <w:vAlign w:val="center"/>
          </w:tcPr>
          <w:p w14:paraId="1C228CEF" w14:textId="77777777" w:rsidR="00B60991" w:rsidRDefault="00B60991" w:rsidP="0037622C">
            <w:pPr>
              <w:rPr>
                <w:rFonts w:cstheme="minorHAnsi"/>
                <w:sz w:val="18"/>
                <w:szCs w:val="18"/>
                <w:lang w:val="en-US"/>
              </w:rPr>
            </w:pPr>
            <w:r>
              <w:rPr>
                <w:rFonts w:cstheme="minorHAnsi"/>
                <w:sz w:val="18"/>
                <w:szCs w:val="18"/>
                <w:lang w:val="en-US"/>
              </w:rPr>
              <w:t>Psychotic disorders not excluded</w:t>
            </w:r>
          </w:p>
        </w:tc>
        <w:tc>
          <w:tcPr>
            <w:tcW w:w="992" w:type="dxa"/>
            <w:vAlign w:val="center"/>
          </w:tcPr>
          <w:p w14:paraId="748569F6" w14:textId="77777777" w:rsidR="00B60991" w:rsidRDefault="00B60991" w:rsidP="0037622C">
            <w:pPr>
              <w:jc w:val="center"/>
              <w:rPr>
                <w:rFonts w:cstheme="minorHAnsi"/>
                <w:sz w:val="18"/>
                <w:szCs w:val="18"/>
                <w:lang w:val="en-US"/>
              </w:rPr>
            </w:pPr>
            <w:r>
              <w:rPr>
                <w:rFonts w:cstheme="minorHAnsi"/>
                <w:sz w:val="18"/>
                <w:szCs w:val="18"/>
                <w:lang w:val="en-US"/>
              </w:rPr>
              <w:t>3</w:t>
            </w:r>
            <w:r>
              <w:rPr>
                <w:rFonts w:cstheme="minorHAnsi"/>
                <w:sz w:val="18"/>
                <w:szCs w:val="18"/>
                <w:lang w:val="en-US"/>
              </w:rPr>
              <w:fldChar w:fldCharType="begin" w:fldLock="1"/>
            </w:r>
            <w:r>
              <w:rPr>
                <w:rFonts w:cstheme="minorHAnsi"/>
                <w:sz w:val="18"/>
                <w:szCs w:val="18"/>
                <w:lang w:val="en-US"/>
              </w:rPr>
              <w:instrText>ADDIN CSL_CITATION {"citationItems":[{"id":"ITEM-1","itemData":{"DOI":"10.1097/00004714-198908000-00002","ISSN":"1533712X","PMID":"2768542","abstract":"The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Psychopharmacology","id":"ITEM-1","issue":"4","issued":{"date-parts":[["1989"]]},"page":"238-246","title":"Amitriptyline versus haloperidol in borderlines: Final outcomes and predictors of response","type":"article-journal","volume":"9"},"uris":["http://www.mendeley.com/documents/?uuid=61ff2369-7eb6-4d21-afa5-06d5f82e8f65"]},{"id":"ITEM-2","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Psychiatry","id":"ITEM-2","issue":"5","issued":{"date-parts":[["1993"]]},"page":"377-385","title":"Efficacy of Phenelzine and Haloperidol in Borderline Personality Disorder","type":"article-journal","volume":"50"},"uris":["http://www.mendeley.com/documents/?uuid=07fb6146-9704-4f5b-b5a2-850eb91be379"]},{"id":"ITEM-3","itemData":{"author":[{"dropping-particle":"","family":"Goldberg","given":"C.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mendeley":{"formattedCitation":"&lt;sup&gt;5,10,11&lt;/sup&gt;","plainTextFormattedCitation":"5,10,11","previouslyFormattedCitation":"&lt;sup&gt;5,10,11&lt;/sup&gt;"},"properties":{"noteIndex":0},"schema":"https://github.com/citation-style-language/schema/raw/master/csl-citation.json"}</w:instrText>
            </w:r>
            <w:r>
              <w:rPr>
                <w:rFonts w:cstheme="minorHAnsi"/>
                <w:sz w:val="18"/>
                <w:szCs w:val="18"/>
                <w:lang w:val="en-US"/>
              </w:rPr>
              <w:fldChar w:fldCharType="separate"/>
            </w:r>
            <w:r w:rsidRPr="00717111">
              <w:rPr>
                <w:rFonts w:cstheme="minorHAnsi"/>
                <w:noProof/>
                <w:sz w:val="18"/>
                <w:szCs w:val="18"/>
                <w:vertAlign w:val="superscript"/>
                <w:lang w:val="en-US"/>
              </w:rPr>
              <w:t>5,10,11</w:t>
            </w:r>
            <w:r>
              <w:rPr>
                <w:rFonts w:cstheme="minorHAnsi"/>
                <w:sz w:val="18"/>
                <w:szCs w:val="18"/>
                <w:lang w:val="en-US"/>
              </w:rPr>
              <w:fldChar w:fldCharType="end"/>
            </w:r>
          </w:p>
        </w:tc>
        <w:tc>
          <w:tcPr>
            <w:tcW w:w="567" w:type="dxa"/>
            <w:vAlign w:val="center"/>
          </w:tcPr>
          <w:p w14:paraId="3D3F0AF6" w14:textId="77777777" w:rsidR="00B60991" w:rsidRDefault="00B60991" w:rsidP="0037622C">
            <w:pPr>
              <w:jc w:val="center"/>
              <w:rPr>
                <w:rFonts w:cstheme="minorHAnsi"/>
                <w:sz w:val="18"/>
                <w:szCs w:val="18"/>
                <w:lang w:val="en-US"/>
              </w:rPr>
            </w:pPr>
            <w:r>
              <w:rPr>
                <w:rFonts w:cstheme="minorHAnsi"/>
                <w:sz w:val="18"/>
                <w:szCs w:val="18"/>
                <w:lang w:val="en-US"/>
              </w:rPr>
              <w:t>164</w:t>
            </w:r>
          </w:p>
        </w:tc>
        <w:tc>
          <w:tcPr>
            <w:tcW w:w="992" w:type="dxa"/>
            <w:vAlign w:val="center"/>
          </w:tcPr>
          <w:p w14:paraId="36945E4D"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3" w:type="dxa"/>
            <w:vAlign w:val="center"/>
          </w:tcPr>
          <w:p w14:paraId="74F28F21" w14:textId="77777777" w:rsidR="00B60991" w:rsidRPr="00AB5745" w:rsidRDefault="00B60991" w:rsidP="0037622C">
            <w:pPr>
              <w:jc w:val="center"/>
              <w:rPr>
                <w:rFonts w:cstheme="minorHAnsi"/>
                <w:sz w:val="18"/>
                <w:szCs w:val="18"/>
                <w:lang w:val="en-US"/>
              </w:rPr>
            </w:pPr>
            <w:r w:rsidRPr="001F434C">
              <w:rPr>
                <w:rFonts w:cstheme="minorHAnsi"/>
                <w:sz w:val="18"/>
                <w:szCs w:val="18"/>
                <w:lang w:val="en-US"/>
              </w:rPr>
              <w:t xml:space="preserve">SMD -0.02 </w:t>
            </w:r>
          </w:p>
        </w:tc>
        <w:tc>
          <w:tcPr>
            <w:tcW w:w="1134" w:type="dxa"/>
            <w:vAlign w:val="center"/>
          </w:tcPr>
          <w:p w14:paraId="1869D90E" w14:textId="77777777" w:rsidR="00B60991" w:rsidRPr="00AB5745" w:rsidRDefault="00B60991" w:rsidP="0037622C">
            <w:pPr>
              <w:jc w:val="center"/>
              <w:rPr>
                <w:rFonts w:cstheme="minorHAnsi"/>
                <w:sz w:val="18"/>
                <w:szCs w:val="18"/>
                <w:lang w:val="en-US"/>
              </w:rPr>
            </w:pPr>
            <w:r w:rsidRPr="00AB5745">
              <w:rPr>
                <w:rFonts w:cstheme="minorHAnsi"/>
                <w:sz w:val="18"/>
                <w:szCs w:val="18"/>
                <w:lang w:val="en-US"/>
              </w:rPr>
              <w:t>–</w:t>
            </w:r>
            <w:r w:rsidRPr="001F434C">
              <w:rPr>
                <w:rFonts w:cstheme="minorHAnsi"/>
                <w:sz w:val="18"/>
                <w:szCs w:val="18"/>
                <w:lang w:val="en-US"/>
              </w:rPr>
              <w:t>0.50, 0.45</w:t>
            </w:r>
          </w:p>
        </w:tc>
        <w:tc>
          <w:tcPr>
            <w:tcW w:w="708" w:type="dxa"/>
            <w:vAlign w:val="center"/>
          </w:tcPr>
          <w:p w14:paraId="2FB8AF80" w14:textId="77777777" w:rsidR="00B60991" w:rsidRDefault="00B60991" w:rsidP="0037622C">
            <w:pPr>
              <w:jc w:val="center"/>
              <w:rPr>
                <w:rFonts w:cstheme="minorHAnsi"/>
                <w:sz w:val="18"/>
                <w:szCs w:val="18"/>
                <w:lang w:val="en-US"/>
              </w:rPr>
            </w:pPr>
            <w:r>
              <w:rPr>
                <w:rFonts w:cstheme="minorHAnsi"/>
                <w:sz w:val="18"/>
                <w:szCs w:val="18"/>
                <w:lang w:val="en-US"/>
              </w:rPr>
              <w:t>0.09</w:t>
            </w:r>
          </w:p>
        </w:tc>
        <w:tc>
          <w:tcPr>
            <w:tcW w:w="426" w:type="dxa"/>
            <w:vAlign w:val="center"/>
          </w:tcPr>
          <w:p w14:paraId="5B318AEE" w14:textId="77777777" w:rsidR="00B60991" w:rsidRDefault="00B60991" w:rsidP="0037622C">
            <w:pPr>
              <w:jc w:val="center"/>
              <w:rPr>
                <w:rFonts w:cstheme="minorHAnsi"/>
                <w:sz w:val="18"/>
                <w:szCs w:val="18"/>
                <w:lang w:val="en-US"/>
              </w:rPr>
            </w:pPr>
            <w:r>
              <w:rPr>
                <w:rFonts w:cstheme="minorHAnsi"/>
                <w:sz w:val="18"/>
                <w:szCs w:val="18"/>
                <w:lang w:val="en-US"/>
              </w:rPr>
              <w:t>58%</w:t>
            </w:r>
          </w:p>
        </w:tc>
        <w:tc>
          <w:tcPr>
            <w:tcW w:w="992" w:type="dxa"/>
            <w:vAlign w:val="center"/>
          </w:tcPr>
          <w:p w14:paraId="16ABA69A" w14:textId="77777777" w:rsidR="00B60991" w:rsidRPr="005C0A80" w:rsidRDefault="00B60991" w:rsidP="0037622C">
            <w:pPr>
              <w:jc w:val="center"/>
              <w:rPr>
                <w:rFonts w:ascii="Cambria Math" w:hAnsi="Cambria Math" w:cs="Cambria Math"/>
                <w:sz w:val="12"/>
                <w:szCs w:val="18"/>
                <w:lang w:val="en-US"/>
              </w:rPr>
            </w:pPr>
            <w:r w:rsidRPr="005C0A80">
              <w:rPr>
                <w:rFonts w:ascii="Cambria Math" w:hAnsi="Cambria Math" w:cs="Cambria Math"/>
                <w:sz w:val="12"/>
                <w:szCs w:val="18"/>
                <w:lang w:val="en-US"/>
              </w:rPr>
              <w:t>⊕⊝⊝⊝</w:t>
            </w:r>
            <w:r w:rsidRPr="005C0A80">
              <w:rPr>
                <w:rFonts w:cstheme="minorHAnsi"/>
                <w:sz w:val="12"/>
                <w:szCs w:val="18"/>
                <w:lang w:val="en-US"/>
              </w:rPr>
              <w:br/>
            </w:r>
            <w:r>
              <w:rPr>
                <w:rFonts w:cstheme="minorHAnsi"/>
                <w:sz w:val="16"/>
                <w:szCs w:val="18"/>
                <w:lang w:val="en-US"/>
              </w:rPr>
              <w:t xml:space="preserve">Very </w:t>
            </w:r>
            <w:proofErr w:type="spellStart"/>
            <w:r>
              <w:rPr>
                <w:rFonts w:cstheme="minorHAnsi"/>
                <w:sz w:val="16"/>
                <w:szCs w:val="18"/>
                <w:lang w:val="en-US"/>
              </w:rPr>
              <w:t>low</w:t>
            </w:r>
            <w:r w:rsidRPr="00A8349B">
              <w:rPr>
                <w:rFonts w:cstheme="minorHAnsi"/>
                <w:sz w:val="16"/>
                <w:szCs w:val="18"/>
                <w:vertAlign w:val="superscript"/>
                <w:lang w:val="en-US"/>
              </w:rPr>
              <w:t>a</w:t>
            </w:r>
            <w:proofErr w:type="spellEnd"/>
            <w:r w:rsidRPr="00A8349B">
              <w:rPr>
                <w:rFonts w:cstheme="minorHAnsi"/>
                <w:sz w:val="16"/>
                <w:szCs w:val="18"/>
                <w:vertAlign w:val="superscript"/>
                <w:lang w:val="en-US"/>
              </w:rPr>
              <w:t>, f</w:t>
            </w:r>
          </w:p>
        </w:tc>
        <w:tc>
          <w:tcPr>
            <w:tcW w:w="992" w:type="dxa"/>
            <w:vMerge/>
            <w:vAlign w:val="center"/>
          </w:tcPr>
          <w:p w14:paraId="52232920" w14:textId="77777777" w:rsidR="00B60991" w:rsidRPr="00D10DE9" w:rsidRDefault="00B60991" w:rsidP="0037622C">
            <w:pPr>
              <w:jc w:val="center"/>
              <w:rPr>
                <w:rFonts w:cstheme="minorHAnsi"/>
                <w:sz w:val="18"/>
                <w:szCs w:val="18"/>
                <w:lang w:val="en-US"/>
              </w:rPr>
            </w:pPr>
          </w:p>
        </w:tc>
      </w:tr>
      <w:tr w:rsidR="00B60991" w:rsidRPr="00E0745A" w14:paraId="5DD4EE22" w14:textId="77777777" w:rsidTr="0037622C">
        <w:trPr>
          <w:trHeight w:val="283"/>
          <w:jc w:val="center"/>
        </w:trPr>
        <w:tc>
          <w:tcPr>
            <w:tcW w:w="2552" w:type="dxa"/>
            <w:shd w:val="clear" w:color="auto" w:fill="F2F2F2" w:themeFill="background1" w:themeFillShade="F2"/>
            <w:vAlign w:val="center"/>
          </w:tcPr>
          <w:p w14:paraId="1C1BE3EB" w14:textId="77777777" w:rsidR="00B60991" w:rsidRPr="001F434C" w:rsidRDefault="00B60991" w:rsidP="0037622C">
            <w:pPr>
              <w:rPr>
                <w:rFonts w:cstheme="minorHAnsi"/>
                <w:sz w:val="18"/>
                <w:szCs w:val="18"/>
                <w:lang w:val="en-US"/>
              </w:rPr>
            </w:pPr>
            <w:r w:rsidRPr="001F434C">
              <w:rPr>
                <w:rFonts w:cstheme="minorHAnsi"/>
                <w:sz w:val="18"/>
                <w:szCs w:val="18"/>
                <w:lang w:val="en-US"/>
              </w:rPr>
              <w:t>Anxiety symptoms</w:t>
            </w:r>
          </w:p>
        </w:tc>
        <w:tc>
          <w:tcPr>
            <w:tcW w:w="992" w:type="dxa"/>
            <w:shd w:val="clear" w:color="auto" w:fill="F2F2F2" w:themeFill="background1" w:themeFillShade="F2"/>
            <w:vAlign w:val="center"/>
          </w:tcPr>
          <w:p w14:paraId="75036C09" w14:textId="77777777" w:rsidR="00B60991" w:rsidRPr="003209B6" w:rsidRDefault="00B60991" w:rsidP="0037622C">
            <w:pPr>
              <w:jc w:val="center"/>
              <w:rPr>
                <w:rFonts w:cstheme="minorHAnsi"/>
                <w:sz w:val="18"/>
                <w:szCs w:val="18"/>
              </w:rPr>
            </w:pPr>
            <w:r w:rsidRPr="001F434C">
              <w:rPr>
                <w:rFonts w:cstheme="minorHAnsi"/>
                <w:sz w:val="18"/>
                <w:szCs w:val="18"/>
                <w:lang w:val="en-US"/>
              </w:rPr>
              <w:t>6</w:t>
            </w:r>
            <w:r w:rsidRPr="001F434C">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Psychiatry","id":"ITEM-1","issue":"4","issued":{"date-parts":[["2008"]]},"page":"603-608","title":"Ziprasidone in the treatment of borderline personality disorder: A double-blind, placebo-controlled, randomized study","type":"article-journal","volume":"69"},"uris":["http://www.mendeley.com/documents/?uuid=70992294-40b0-416e-a8bf-36b3d75aad8f"]},{"id":"ITEM-2","itemData":{"DOI":"10.1176/appi.ajp.162.6.1221","ISSN":"0002953X","PMID":"15930077","abstract":"Objective: The aim of this study was to determine the efficacy and safety of dialectical behavior therapy plus olanzapine compared with dialectical behavior therapy plus placebo in patients with borderline personality disorder. Method: Sixty patients with borderline personality disorder were included in a 12-week, double-blind, placebo-controlled study. All patients received dialectical behavior therapy and were randomly assigned to receive either olanzapine or placebo following a 1-month baseline period. Results: Seventy percent of the patients completed the 4-month trial. Combined treatment showed an overall improvement in most symptoms studied in both groups. Olanzapine was associated with a statistically significant improvement over placebo in depression, anxiety, and impulsivity/aggressive behavior. The mean dose of olanzapine was 8.83 mg/day. Conclusions: A combined psychotherapeutic plus pharmacological approach appears to lower dropout rates and constitutes an effective treatment for borderline personality disorder.","author":[{"dropping-particle":"","family":"Soler","given":"Joaquim","non-dropping-particle":"","parse-names":false,"suffix":""},{"dropping-particle":"","family":"Pascual","given":"Juan Carlos","non-dropping-particle":"","parse-names":false,"suffix":""},{"dropping-particle":"","family":"Campins","given":"Josefa","non-dropping-particle":"","parse-names":false,"suffix":""},{"dropping-particle":"","family":"Barrachina","given":"Judith","non-dropping-particle":"","parse-names":false,"suffix":""},{"dropping-particle":"","family":"Puigdemont","given":"Dolors","non-dropping-particle":"","parse-names":false,"suffix":""},{"dropping-particle":"","family":"Alvarez","given":"Enrique","non-dropping-particle":"","parse-names":false,"suffix":""},{"dropping-particle":"","family":"Pérez","given":"Victor","non-dropping-particle":"","parse-names":false,"suffix":""}],"container-title":"American Journal of Psychiatry","id":"ITEM-2","issue":"6","issued":{"date-parts":[["2005"]]},"page":"1221-1224","title":"Double-blind, placebo-controlled study of dialectical behavior therapy plus olanzapine for borderline personality disorder","type":"article-journal","volume":"162"},"uris":["http://www.mendeley.com/documents/?uuid=461cee56-617a-46e1-aff5-ea81a0656de1"]},{"id":"ITEM-3","itemData":{"DOI":"10.1001/archpsyc.1988.01800260015002","ISSN":"15383636","PMID":"3276280","abstract":"Sixteen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Psychiatry","id":"ITEM-3","issue":"2","issued":{"date-parts":[["1988"]]},"page":"111-119","title":"Pharmacotherapy of Borderline Personality Disorder: Alprazolam, Carbamazepine, Trifluoperazine, and Tranylcypromine","type":"article-journal","volume":"45"},"uris":["http://www.mendeley.com/documents/?uuid=22426251-79dd-411f-b163-189967580913"]},{"id":"ITEM-4","itemData":{"DOI":"10.1176/ajp.2006.163.5.833","ISSN":"0002953X","PMID":"16648324","abstract":"Objective: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Psychiatry","id":"ITEM-4","issue":"5","issued":{"date-parts":[["2006"]]},"page":"833-838","title":"Aripiprazole in the treatment of patients with borderline personality disorder: A double-blind, placebo-controlled study","type":"article-journal","volume":"163"},"uris":["http://www.mendeley.com/documents/?uuid=c3380a9f-ca6e-4f7d-9f5b-350590f33c4c"]},{"id":"ITEM-5","itemData":{"DOI":"10.1097/00004714-198908000-00002","ISSN":"1533712X","PMID":"2768542","abstract":"The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Psychopharmacology","id":"ITEM-5","issue":"4","issued":{"date-parts":[["1989"]]},"page":"238-246","title":"Amitriptyline versus haloperidol in borderlines: Final outcomes and predictors of response","type":"article-journal","volume":"9"},"uris":["http://www.mendeley.com/documents/?uuid=61ff2369-7eb6-4d21-afa5-06d5f82e8f65"]},{"id":"ITEM-6","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Psychiatry","id":"ITEM-6","issue":"5","issued":{"date-parts":[["1993"]]},"page":"377-385","title":"Efficacy of Phenelzine and Haloperidol in Borderline Personality Disorder","type":"article-journal","volume":"50"},"uris":["http://www.mendeley.com/documents/?uuid=07fb6146-9704-4f5b-b5a2-850eb91be379"]}],"mendeley":{"formattedCitation":"&lt;sup&gt;2,3,8–11&lt;/sup&gt;","plainTextFormattedCitation":"2,3,8–11","previouslyFormattedCitation":"&lt;sup&gt;2,3,8–11&lt;/sup&gt;"},"properties":{"noteIndex":0},"schema":"https://github.com/citation-style-language/schema/raw/master/csl-citation.json"}</w:instrText>
            </w:r>
            <w:r w:rsidRPr="001F434C">
              <w:rPr>
                <w:rFonts w:cstheme="minorHAnsi"/>
                <w:sz w:val="18"/>
                <w:szCs w:val="18"/>
                <w:vertAlign w:val="superscript"/>
                <w:lang w:val="en-US"/>
              </w:rPr>
              <w:fldChar w:fldCharType="separate"/>
            </w:r>
            <w:r w:rsidRPr="00717111">
              <w:rPr>
                <w:rFonts w:cstheme="minorHAnsi"/>
                <w:noProof/>
                <w:sz w:val="18"/>
                <w:szCs w:val="18"/>
                <w:vertAlign w:val="superscript"/>
              </w:rPr>
              <w:t>2,3,8–11</w:t>
            </w:r>
            <w:r w:rsidRPr="001F434C">
              <w:rPr>
                <w:rFonts w:cstheme="minorHAnsi"/>
                <w:sz w:val="18"/>
                <w:szCs w:val="18"/>
                <w:vertAlign w:val="superscript"/>
                <w:lang w:val="en-US"/>
              </w:rPr>
              <w:fldChar w:fldCharType="end"/>
            </w:r>
          </w:p>
        </w:tc>
        <w:tc>
          <w:tcPr>
            <w:tcW w:w="567" w:type="dxa"/>
            <w:shd w:val="clear" w:color="auto" w:fill="F2F2F2" w:themeFill="background1" w:themeFillShade="F2"/>
            <w:vAlign w:val="center"/>
          </w:tcPr>
          <w:p w14:paraId="1F5481EB" w14:textId="77777777" w:rsidR="00B60991" w:rsidRPr="003209B6" w:rsidRDefault="00B60991" w:rsidP="0037622C">
            <w:pPr>
              <w:jc w:val="center"/>
              <w:rPr>
                <w:rFonts w:cstheme="minorHAnsi"/>
                <w:sz w:val="18"/>
                <w:szCs w:val="18"/>
              </w:rPr>
            </w:pPr>
            <w:r w:rsidRPr="003209B6">
              <w:rPr>
                <w:rFonts w:cstheme="minorHAnsi"/>
                <w:sz w:val="18"/>
                <w:szCs w:val="18"/>
              </w:rPr>
              <w:t>309</w:t>
            </w:r>
          </w:p>
        </w:tc>
        <w:tc>
          <w:tcPr>
            <w:tcW w:w="992" w:type="dxa"/>
            <w:shd w:val="clear" w:color="auto" w:fill="F2F2F2" w:themeFill="background1" w:themeFillShade="F2"/>
            <w:vAlign w:val="center"/>
          </w:tcPr>
          <w:p w14:paraId="0808D689" w14:textId="77777777" w:rsidR="00B60991" w:rsidRPr="003209B6" w:rsidRDefault="00B60991" w:rsidP="0037622C">
            <w:pPr>
              <w:jc w:val="center"/>
            </w:pPr>
            <w:r w:rsidRPr="003209B6">
              <w:rPr>
                <w:rFonts w:cstheme="minorHAnsi"/>
                <w:sz w:val="18"/>
                <w:szCs w:val="18"/>
              </w:rPr>
              <w:t xml:space="preserve">IV, </w:t>
            </w:r>
            <w:proofErr w:type="spellStart"/>
            <w:r w:rsidRPr="003209B6">
              <w:rPr>
                <w:rFonts w:cstheme="minorHAnsi"/>
                <w:sz w:val="18"/>
                <w:szCs w:val="18"/>
              </w:rPr>
              <w:t>random</w:t>
            </w:r>
            <w:proofErr w:type="spellEnd"/>
          </w:p>
        </w:tc>
        <w:tc>
          <w:tcPr>
            <w:tcW w:w="993" w:type="dxa"/>
            <w:shd w:val="clear" w:color="auto" w:fill="F2F2F2" w:themeFill="background1" w:themeFillShade="F2"/>
            <w:vAlign w:val="center"/>
          </w:tcPr>
          <w:p w14:paraId="561B0828" w14:textId="77777777" w:rsidR="00B60991" w:rsidRPr="003209B6" w:rsidRDefault="00B60991" w:rsidP="0037622C">
            <w:pPr>
              <w:jc w:val="center"/>
              <w:rPr>
                <w:rFonts w:cstheme="minorHAnsi"/>
                <w:sz w:val="18"/>
                <w:szCs w:val="18"/>
              </w:rPr>
            </w:pPr>
            <w:r w:rsidRPr="003209B6">
              <w:rPr>
                <w:rFonts w:cstheme="minorHAnsi"/>
                <w:sz w:val="18"/>
                <w:szCs w:val="18"/>
              </w:rPr>
              <w:t>SMD –0.35</w:t>
            </w:r>
          </w:p>
        </w:tc>
        <w:tc>
          <w:tcPr>
            <w:tcW w:w="1134" w:type="dxa"/>
            <w:shd w:val="clear" w:color="auto" w:fill="F2F2F2" w:themeFill="background1" w:themeFillShade="F2"/>
            <w:vAlign w:val="center"/>
          </w:tcPr>
          <w:p w14:paraId="6614BDD2" w14:textId="77777777" w:rsidR="00B60991" w:rsidRPr="003209B6" w:rsidRDefault="00B60991" w:rsidP="0037622C">
            <w:pPr>
              <w:jc w:val="center"/>
              <w:rPr>
                <w:rFonts w:cstheme="minorHAnsi"/>
                <w:sz w:val="18"/>
                <w:szCs w:val="18"/>
              </w:rPr>
            </w:pPr>
            <w:r w:rsidRPr="003209B6">
              <w:rPr>
                <w:rFonts w:cstheme="minorHAnsi"/>
                <w:sz w:val="18"/>
                <w:szCs w:val="18"/>
              </w:rPr>
              <w:t>–0.72 to 0.02</w:t>
            </w:r>
          </w:p>
        </w:tc>
        <w:tc>
          <w:tcPr>
            <w:tcW w:w="708" w:type="dxa"/>
            <w:shd w:val="clear" w:color="auto" w:fill="F2F2F2" w:themeFill="background1" w:themeFillShade="F2"/>
            <w:vAlign w:val="center"/>
          </w:tcPr>
          <w:p w14:paraId="44C31295" w14:textId="77777777" w:rsidR="00B60991" w:rsidRPr="003209B6" w:rsidRDefault="00B60991" w:rsidP="0037622C">
            <w:pPr>
              <w:jc w:val="center"/>
              <w:rPr>
                <w:rFonts w:cstheme="minorHAnsi"/>
                <w:sz w:val="18"/>
                <w:szCs w:val="18"/>
              </w:rPr>
            </w:pPr>
            <w:r w:rsidRPr="003209B6">
              <w:rPr>
                <w:rFonts w:cstheme="minorHAnsi"/>
                <w:sz w:val="18"/>
                <w:szCs w:val="18"/>
              </w:rPr>
              <w:t>0.06</w:t>
            </w:r>
          </w:p>
        </w:tc>
        <w:tc>
          <w:tcPr>
            <w:tcW w:w="426" w:type="dxa"/>
            <w:shd w:val="clear" w:color="auto" w:fill="F2F2F2" w:themeFill="background1" w:themeFillShade="F2"/>
            <w:vAlign w:val="center"/>
          </w:tcPr>
          <w:p w14:paraId="0AACAA2F" w14:textId="77777777" w:rsidR="00B60991" w:rsidRPr="003209B6" w:rsidRDefault="00B60991" w:rsidP="0037622C">
            <w:pPr>
              <w:jc w:val="center"/>
              <w:rPr>
                <w:rFonts w:cstheme="minorHAnsi"/>
                <w:sz w:val="18"/>
                <w:szCs w:val="18"/>
              </w:rPr>
            </w:pPr>
            <w:r w:rsidRPr="003209B6">
              <w:rPr>
                <w:rFonts w:cstheme="minorHAnsi"/>
                <w:sz w:val="18"/>
                <w:szCs w:val="18"/>
              </w:rPr>
              <w:t>61%</w:t>
            </w:r>
          </w:p>
        </w:tc>
        <w:tc>
          <w:tcPr>
            <w:tcW w:w="992" w:type="dxa"/>
            <w:shd w:val="clear" w:color="auto" w:fill="F2F2F2" w:themeFill="background1" w:themeFillShade="F2"/>
            <w:vAlign w:val="center"/>
          </w:tcPr>
          <w:p w14:paraId="1D098E90" w14:textId="77777777" w:rsidR="00B60991" w:rsidRPr="003209B6" w:rsidRDefault="00B60991" w:rsidP="0037622C">
            <w:pPr>
              <w:jc w:val="center"/>
              <w:rPr>
                <w:rFonts w:cstheme="minorHAnsi"/>
                <w:sz w:val="12"/>
                <w:szCs w:val="18"/>
                <w:vertAlign w:val="superscript"/>
              </w:rPr>
            </w:pPr>
            <w:r w:rsidRPr="003209B6">
              <w:rPr>
                <w:rFonts w:ascii="Cambria Math" w:hAnsi="Cambria Math" w:cs="Cambria Math"/>
                <w:sz w:val="12"/>
                <w:szCs w:val="18"/>
              </w:rPr>
              <w:t>⊕⊕⊝⊝</w:t>
            </w:r>
            <w:r w:rsidRPr="003209B6">
              <w:rPr>
                <w:rFonts w:cstheme="minorHAnsi"/>
                <w:sz w:val="12"/>
                <w:szCs w:val="18"/>
              </w:rPr>
              <w:br/>
            </w:r>
            <w:r w:rsidRPr="003209B6">
              <w:rPr>
                <w:rFonts w:cstheme="minorHAnsi"/>
                <w:sz w:val="16"/>
                <w:szCs w:val="18"/>
              </w:rPr>
              <w:t xml:space="preserve">Very </w:t>
            </w:r>
            <w:proofErr w:type="spellStart"/>
            <w:r w:rsidRPr="003209B6">
              <w:rPr>
                <w:rFonts w:cstheme="minorHAnsi"/>
                <w:sz w:val="16"/>
                <w:szCs w:val="18"/>
              </w:rPr>
              <w:t>low</w:t>
            </w:r>
            <w:r w:rsidRPr="003209B6">
              <w:rPr>
                <w:rFonts w:cstheme="minorHAnsi"/>
                <w:sz w:val="16"/>
                <w:szCs w:val="18"/>
                <w:vertAlign w:val="superscript"/>
              </w:rPr>
              <w:t>e</w:t>
            </w:r>
            <w:proofErr w:type="spellEnd"/>
          </w:p>
        </w:tc>
        <w:tc>
          <w:tcPr>
            <w:tcW w:w="992" w:type="dxa"/>
            <w:shd w:val="clear" w:color="auto" w:fill="F2F2F2" w:themeFill="background1" w:themeFillShade="F2"/>
          </w:tcPr>
          <w:p w14:paraId="12AEFAB7" w14:textId="77777777" w:rsidR="00B60991" w:rsidRPr="003209B6" w:rsidRDefault="00B60991" w:rsidP="0037622C">
            <w:pPr>
              <w:jc w:val="center"/>
              <w:rPr>
                <w:rFonts w:ascii="Cambria Math" w:hAnsi="Cambria Math" w:cs="Cambria Math"/>
                <w:b/>
                <w:sz w:val="12"/>
                <w:szCs w:val="18"/>
              </w:rPr>
            </w:pPr>
          </w:p>
        </w:tc>
      </w:tr>
      <w:tr w:rsidR="00B60991" w:rsidRPr="00E0745A" w14:paraId="684DB794" w14:textId="77777777" w:rsidTr="0037622C">
        <w:trPr>
          <w:trHeight w:val="283"/>
          <w:jc w:val="center"/>
        </w:trPr>
        <w:tc>
          <w:tcPr>
            <w:tcW w:w="2552" w:type="dxa"/>
            <w:shd w:val="clear" w:color="auto" w:fill="F2F2F2" w:themeFill="background1" w:themeFillShade="F2"/>
            <w:vAlign w:val="center"/>
          </w:tcPr>
          <w:p w14:paraId="4CC07C45" w14:textId="77777777" w:rsidR="00B60991" w:rsidRPr="001F434C" w:rsidRDefault="00B60991" w:rsidP="0037622C">
            <w:pPr>
              <w:rPr>
                <w:rFonts w:cstheme="minorHAnsi"/>
                <w:sz w:val="18"/>
                <w:szCs w:val="18"/>
                <w:lang w:val="en-US"/>
              </w:rPr>
            </w:pPr>
            <w:r w:rsidRPr="001F434C">
              <w:rPr>
                <w:rFonts w:cstheme="minorHAnsi"/>
                <w:sz w:val="18"/>
                <w:szCs w:val="18"/>
                <w:lang w:val="en-US"/>
              </w:rPr>
              <w:t>Dissociative symptoms</w:t>
            </w:r>
          </w:p>
        </w:tc>
        <w:tc>
          <w:tcPr>
            <w:tcW w:w="992" w:type="dxa"/>
            <w:shd w:val="clear" w:color="auto" w:fill="F2F2F2" w:themeFill="background1" w:themeFillShade="F2"/>
            <w:vAlign w:val="center"/>
          </w:tcPr>
          <w:p w14:paraId="0F6C4ED1" w14:textId="77777777" w:rsidR="00B60991" w:rsidRPr="003209B6" w:rsidRDefault="00B60991" w:rsidP="0037622C">
            <w:pPr>
              <w:ind w:hanging="28"/>
              <w:jc w:val="center"/>
              <w:rPr>
                <w:rFonts w:cstheme="minorHAnsi"/>
                <w:sz w:val="18"/>
                <w:szCs w:val="18"/>
              </w:rPr>
            </w:pPr>
            <w:r>
              <w:rPr>
                <w:rFonts w:cstheme="minorHAnsi"/>
                <w:sz w:val="18"/>
                <w:szCs w:val="18"/>
                <w:lang w:val="en-US"/>
              </w:rPr>
              <w:t>9</w:t>
            </w:r>
            <w:r w:rsidRPr="001F434C">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Psychiatry","id":"ITEM-1","issue":"Suppl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study","type":"article-journal","volume":"22"},"uris":["http://www.mendeley.com/documents/?uuid=4d8b68a9-25c3-4732-ab19-26bd2681c4da"]},{"id":"ITEM-2","itemData":{"DOI":"10.4088/JCP.v65n0118","ISSN":"01606689","PMID":"14744178","abstract":"Background: Atypical antipsychotics are increasingly used in clinical practice in the management of borderline personality disorder (BPD), and a small but growing body of literature supports their efficacy. Here, we report the results of a double-blind, placebo-controlled study of olanzapine as a treatment for BPD. Method: Forty BPD patients (25 female, 15 male) were randomly assigned in equal numbers to olanzapine and placebo. Diagnoses were made using the Structured Clinical Interview for DSM-IV Axis II Personality Disorders and the Mini-International Neuropsychiatric Interview. Patients with schizophrenia, bipolar disorder, or current major depression were excluded. Olanzapine dosage was flexible, and the dose range was 2.5 to 20 mg/day, with most patients receiving 5 to 10 mg/day. No concomitant psychotropic medications were allowed. Patients were assessed at baseline and at 2, 4, 8, and 12 weeks. The primary outcome was change in the total score for the 9 BPD criteria on a 1-to-7 Likert scale, the Clinical Global Impressions scale modified for borderline personality disorder (CGI-BPD), using an analysis of covariance model including baseline score as covariate. Data were collected from July 2000 to April 2002. Results: Olanzapine was found to be significantly (p &lt; .05) superior to placebo on the CGI-BPD at end-point, with separation occurring as early as 4 weeks. Similar results were found for the single-item Clinical Global Impressions scale. Weight gain was significantly (p = .027) greater in the olanzapine group. Conclusions: This study supports the efficacy of olanzapine for symptoms of BPD in a mixed sample of women and men. Further studies with olanzapine and other atypical antipsychotics are needed. © Copyright 2004 Physicians Postgraduate Press, Inc.","author":[{"dropping-particle":"","family":"Bogenschutz","given":"Michael P.","non-dropping-particle":"","parse-names":false,"suffix":""},{"dropping-particle":"","family":"Nurnberg","given":"H. George","non-dropping-particle":"","parse-names":false,"suffix":""}],"container-title":"Journal of Clinical Psychiatry","id":"ITEM-2","issue":"1","issued":{"date-parts":[["2004"]]},"page":"104-109","title":"Olanzapine versus placebo in the treatment of borderline personality disorder","type":"article-journal","volume":"65"},"uris":["http://www.mendeley.com/documents/?uuid=67fae72a-b9f3-444b-b932-f98ede4fbddd"]},{"id":"ITEM-3","itemData":{"author":[{"dropping-particle":"","family":"Goldberg","given":"C.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Psychiatry","id":"ITEM-3","issue":"7","issued":{"date-parts":[["1986"]]},"page":"680-686","title":"Borderline and schizotypal personality disorders treated with low-dose thiothixene vs placebo","type":"article-journal","volume":"43"},"uris":["http://www.mendeley.com/documents/?uuid=5ec49662-9b1d-43e6-8c16-13abfc18cafa"]},{"id":"ITEM-4","itemData":{"DOI":"10.1176/ajp.2006.163.5.833","ISSN":"0002953X","PMID":"16648324","abstract":"Objective: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Psychiatry","id":"ITEM-4","issue":"5","issued":{"date-parts":[["2006"]]},"page":"833-838","title":"Aripiprazole in the treatment of patients with borderline personality disorder: A double-blind, placebo-controlled study","type":"article-journal","volume":"163"},"uris":["http://www.mendeley.com/documents/?uuid=c3380a9f-ca6e-4f7d-9f5b-350590f33c4c"]},{"id":"ITEM-5","itemData":{"DOI":"10.4088/JCP.v69n0412","ISSN":"01606689","PMID":"18251623","abstract":"Objective: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Psychiatry","id":"ITEM-5","issue":"4","issued":{"date-parts":[["2008"]]},"page":"603-608","title":"Ziprasidone in the treatment of borderline personality disorder: A double-blind, placebo-controlled, randomized study","type":"article-journal","volume":"69"},"uris":["http://www.mendeley.com/documents/?uuid=70992294-40b0-416e-a8bf-36b3d75aad8f"]},{"id":"ITEM-6","itemData":{"DOI":"10.1097/00004714-198908000-00002","ISSN":"1533712X","PMID":"2768542","abstract":"The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Psychopharmacology","id":"ITEM-6","issue":"4","issued":{"date-parts":[["1989"]]},"page":"238-246","title":"Amitriptyline versus haloperidol in borderlines: Final outcomes and predictors of response","type":"article-journal","volume":"9"},"uris":["http://www.mendeley.com/documents/?uuid=61ff2369-7eb6-4d21-afa5-06d5f82e8f65"]},{"id":"ITEM-7","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Psychiatry","id":"ITEM-7","issue":"5","issued":{"date-parts":[["1993"]]},"page":"377-385","title":"Efficacy of Phenelzine and Haloperidol in Borderline Personality Disorder","type":"article-journal","volume":"50"},"uris":["http://www.mendeley.com/documents/?uuid=07fb6146-9704-4f5b-b5a2-850eb91be379"]},{"id":"ITEM-8","itemData":{"DOI":"10.1177/20451253221090832","ISSN":"2045-1253","author":[{"dropping-particle":"","family":"Crawford","given":"Mike J.","non-dropping-particle":"","parse-names":false,"suffix":""},{"dropping-particle":"","family":"Leeson","given":"Verity C.","non-dropping-particle":"","parse-names":false,"suffix":""},{"dropping-particle":"","family":"Evans","given":"Rachel","non-dropping-particle":"","parse-names":false,"suffix":""},{"dropping-particle":"","family":"Barrett","given":"Barbara","non-dropping-particle":"","parse-names":false,"suffix":""},{"dropping-particle":"","family":"McQuaid","given":"Aisling","non-dropping-particle":"","parse-names":false,"suffix":""},{"dropping-particle":"","family":"Cheshire","given":"Jack","non-dropping-particle":"","parse-names":false,"suffix":""},{"dropping-particle":"","family":"Sanatinia","given":"Rahil","non-dropping-particle":"","parse-names":false,"suffix":""},{"dropping-particle":"","family":"Lamph","given":"Gary","non-dropping-particle":"","parse-names":false,"suffix":""},{"dropping-particle":"","family":"Sen","given":"Piyal","non-dropping-particle":"","parse-names":false,"suffix":""},{"dropping-particle":"","family":"Anagnostakis","given":"Katina","non-dropping-particle":"","parse-names":false,"suffix":""},{"dropping-particle":"","family":"Millard","given":"Louise","non-dropping-particle":"","parse-names":false,"suffix":""},{"dropping-particle":"","family":"Qurashi","given":"Inti","non-dropping-particle":"","parse-names":false,"suffix":""},{"dropping-particle":"","family":"Larkin","given":"Fintan","non-dropping-particle":"","parse-names":false,"suffix":""},{"dropping-particle":"","family":"Husain","given":"Nusrat","non-dropping-particle":"","parse-names":false,"suffix":""},{"dropping-particle":"","family":"Moran","given":"Paul","non-dropping-particle":"","parse-names":false,"suffix":""},{"dropping-particle":"","family":"Barnes","given":"Thomas R.E.","non-dropping-particle":"","parse-names":false,"suffix":""},{"dropping-particle":"","family":"Paton","given":"Carol","non-dropping-particle":"","parse-names":false,"suffix":""},{"dropping-particle":"","family":"Hoare","given":"Zoe","non-dropping-particle":"","parse-names":false,"suffix":""},{"dropping-particle":"","family":"Picchioni","given":"Marco","non-dropping-particle":"","parse-names":false,"suffix":""},{"dropping-particle":"","family":"Gibbon","given":"Simon","non-dropping-particle":"","parse-names":false,"suffix":""}],"container-title":"Therapeutic Advances in Psychopharmacology","id":"ITEM-8","issued":{"date-parts":[["2022","1","29"]]},"page":"204512532210908","title":"The clinical effectiveness and cost effectiveness of clozapine for inpatients with severe borderline personality disorder (CALMED study): a randomised placebo-controlled trial","type":"article-journal","volume":"12"},"uris":["http://www.mendeley.com/documents/?uuid=6a3eb0fb-0efc-4ebe-acce-cdb7a23ae038"]},{"id":"ITEM-9","itemData":{"DOI":"10.1192/bjp.bp.107.037903","ISSN":"00071250","PMID":"19043153","abstract":"Background: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Psychiatry","id":"ITEM-9","issue":"6","issued":{"date-parts":[["2008"]]},"page":"485-492","title":"Olanzapine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4,5,8–12,14,15&lt;/sup&gt;","plainTextFormattedCitation":"4,5,8–12,14,15","previouslyFormattedCitation":"&lt;sup&gt;4,5,8–12,14,15&lt;/sup&gt;"},"properties":{"noteIndex":0},"schema":"https://github.com/citation-style-language/schema/raw/master/csl-citation.json"}</w:instrText>
            </w:r>
            <w:r w:rsidRPr="001F434C">
              <w:rPr>
                <w:rFonts w:cstheme="minorHAnsi"/>
                <w:sz w:val="18"/>
                <w:szCs w:val="18"/>
                <w:vertAlign w:val="superscript"/>
                <w:lang w:val="en-US"/>
              </w:rPr>
              <w:fldChar w:fldCharType="separate"/>
            </w:r>
            <w:r w:rsidRPr="008A5B63">
              <w:rPr>
                <w:rFonts w:cstheme="minorHAnsi"/>
                <w:noProof/>
                <w:sz w:val="18"/>
                <w:szCs w:val="18"/>
                <w:vertAlign w:val="superscript"/>
              </w:rPr>
              <w:t>4,5,8–12,14,15</w:t>
            </w:r>
            <w:r w:rsidRPr="001F434C">
              <w:rPr>
                <w:rFonts w:cstheme="minorHAnsi"/>
                <w:sz w:val="18"/>
                <w:szCs w:val="18"/>
                <w:vertAlign w:val="superscript"/>
                <w:lang w:val="en-US"/>
              </w:rPr>
              <w:fldChar w:fldCharType="end"/>
            </w:r>
          </w:p>
        </w:tc>
        <w:tc>
          <w:tcPr>
            <w:tcW w:w="567" w:type="dxa"/>
            <w:shd w:val="clear" w:color="auto" w:fill="F2F2F2" w:themeFill="background1" w:themeFillShade="F2"/>
            <w:vAlign w:val="center"/>
          </w:tcPr>
          <w:p w14:paraId="4918630B" w14:textId="77777777" w:rsidR="00B60991" w:rsidRPr="003209B6" w:rsidRDefault="00B60991" w:rsidP="0037622C">
            <w:pPr>
              <w:ind w:hanging="28"/>
              <w:jc w:val="center"/>
              <w:rPr>
                <w:rFonts w:cstheme="minorHAnsi"/>
                <w:sz w:val="18"/>
                <w:szCs w:val="18"/>
              </w:rPr>
            </w:pPr>
            <w:r>
              <w:rPr>
                <w:rFonts w:cstheme="minorHAnsi"/>
                <w:sz w:val="18"/>
                <w:szCs w:val="18"/>
              </w:rPr>
              <w:t>936</w:t>
            </w:r>
          </w:p>
        </w:tc>
        <w:tc>
          <w:tcPr>
            <w:tcW w:w="992" w:type="dxa"/>
            <w:shd w:val="clear" w:color="auto" w:fill="F2F2F2" w:themeFill="background1" w:themeFillShade="F2"/>
            <w:vAlign w:val="center"/>
          </w:tcPr>
          <w:p w14:paraId="479C82E6" w14:textId="77777777" w:rsidR="00B60991" w:rsidRPr="003209B6" w:rsidRDefault="00B60991" w:rsidP="0037622C">
            <w:pPr>
              <w:jc w:val="center"/>
            </w:pPr>
            <w:r w:rsidRPr="003209B6">
              <w:rPr>
                <w:rFonts w:cstheme="minorHAnsi"/>
                <w:sz w:val="18"/>
                <w:szCs w:val="18"/>
              </w:rPr>
              <w:t xml:space="preserve">IV, </w:t>
            </w:r>
            <w:proofErr w:type="spellStart"/>
            <w:r w:rsidRPr="003209B6">
              <w:rPr>
                <w:rFonts w:cstheme="minorHAnsi"/>
                <w:sz w:val="18"/>
                <w:szCs w:val="18"/>
              </w:rPr>
              <w:t>random</w:t>
            </w:r>
            <w:proofErr w:type="spellEnd"/>
          </w:p>
        </w:tc>
        <w:tc>
          <w:tcPr>
            <w:tcW w:w="993" w:type="dxa"/>
            <w:shd w:val="clear" w:color="auto" w:fill="F2F2F2" w:themeFill="background1" w:themeFillShade="F2"/>
            <w:vAlign w:val="center"/>
          </w:tcPr>
          <w:p w14:paraId="5A568C97" w14:textId="77777777" w:rsidR="00B60991" w:rsidRPr="003209B6" w:rsidRDefault="00B60991" w:rsidP="0037622C">
            <w:pPr>
              <w:ind w:hanging="28"/>
              <w:jc w:val="center"/>
              <w:rPr>
                <w:rFonts w:cstheme="minorHAnsi"/>
                <w:sz w:val="18"/>
                <w:szCs w:val="18"/>
              </w:rPr>
            </w:pPr>
            <w:r w:rsidRPr="003209B6">
              <w:rPr>
                <w:rFonts w:cstheme="minorHAnsi"/>
                <w:sz w:val="18"/>
                <w:szCs w:val="18"/>
              </w:rPr>
              <w:t>SMD –0.28</w:t>
            </w:r>
          </w:p>
        </w:tc>
        <w:tc>
          <w:tcPr>
            <w:tcW w:w="1134" w:type="dxa"/>
            <w:shd w:val="clear" w:color="auto" w:fill="F2F2F2" w:themeFill="background1" w:themeFillShade="F2"/>
            <w:vAlign w:val="center"/>
          </w:tcPr>
          <w:p w14:paraId="455C714B" w14:textId="77777777" w:rsidR="00B60991" w:rsidRPr="003209B6" w:rsidRDefault="00B60991" w:rsidP="0037622C">
            <w:pPr>
              <w:ind w:hanging="28"/>
              <w:jc w:val="center"/>
              <w:rPr>
                <w:rFonts w:cstheme="minorHAnsi"/>
                <w:sz w:val="18"/>
                <w:szCs w:val="18"/>
              </w:rPr>
            </w:pPr>
            <w:r w:rsidRPr="003209B6">
              <w:rPr>
                <w:rFonts w:cstheme="minorHAnsi"/>
                <w:sz w:val="18"/>
                <w:szCs w:val="18"/>
              </w:rPr>
              <w:t>–0.</w:t>
            </w:r>
            <w:r>
              <w:rPr>
                <w:rFonts w:cstheme="minorHAnsi"/>
                <w:sz w:val="18"/>
                <w:szCs w:val="18"/>
              </w:rPr>
              <w:t>49</w:t>
            </w:r>
            <w:r w:rsidRPr="003209B6">
              <w:rPr>
                <w:rFonts w:cstheme="minorHAnsi"/>
                <w:sz w:val="18"/>
                <w:szCs w:val="18"/>
              </w:rPr>
              <w:t xml:space="preserve"> to –0.0</w:t>
            </w:r>
            <w:r>
              <w:rPr>
                <w:rFonts w:cstheme="minorHAnsi"/>
                <w:sz w:val="18"/>
                <w:szCs w:val="18"/>
              </w:rPr>
              <w:t>8</w:t>
            </w:r>
          </w:p>
        </w:tc>
        <w:tc>
          <w:tcPr>
            <w:tcW w:w="708" w:type="dxa"/>
            <w:shd w:val="clear" w:color="auto" w:fill="F2F2F2" w:themeFill="background1" w:themeFillShade="F2"/>
            <w:vAlign w:val="center"/>
          </w:tcPr>
          <w:p w14:paraId="06732E6E" w14:textId="77777777" w:rsidR="00B60991" w:rsidRPr="003209B6" w:rsidRDefault="00B60991" w:rsidP="0037622C">
            <w:pPr>
              <w:ind w:hanging="28"/>
              <w:jc w:val="center"/>
              <w:rPr>
                <w:rFonts w:cstheme="minorHAnsi"/>
                <w:sz w:val="18"/>
                <w:szCs w:val="18"/>
              </w:rPr>
            </w:pPr>
            <w:r w:rsidRPr="003209B6">
              <w:rPr>
                <w:rFonts w:cstheme="minorHAnsi"/>
                <w:sz w:val="18"/>
                <w:szCs w:val="18"/>
              </w:rPr>
              <w:t>0.</w:t>
            </w:r>
            <w:r>
              <w:rPr>
                <w:rFonts w:cstheme="minorHAnsi"/>
                <w:sz w:val="18"/>
                <w:szCs w:val="18"/>
              </w:rPr>
              <w:t>007</w:t>
            </w:r>
          </w:p>
        </w:tc>
        <w:tc>
          <w:tcPr>
            <w:tcW w:w="426" w:type="dxa"/>
            <w:shd w:val="clear" w:color="auto" w:fill="F2F2F2" w:themeFill="background1" w:themeFillShade="F2"/>
            <w:vAlign w:val="center"/>
          </w:tcPr>
          <w:p w14:paraId="0BC8DFD2" w14:textId="77777777" w:rsidR="00B60991" w:rsidRPr="003209B6" w:rsidRDefault="00B60991" w:rsidP="0037622C">
            <w:pPr>
              <w:ind w:hanging="28"/>
              <w:jc w:val="center"/>
              <w:rPr>
                <w:rFonts w:cstheme="minorHAnsi"/>
                <w:sz w:val="18"/>
                <w:szCs w:val="18"/>
              </w:rPr>
            </w:pPr>
            <w:r>
              <w:rPr>
                <w:rFonts w:cstheme="minorHAnsi"/>
                <w:sz w:val="18"/>
                <w:szCs w:val="18"/>
              </w:rPr>
              <w:t>49</w:t>
            </w:r>
            <w:r w:rsidRPr="003209B6">
              <w:rPr>
                <w:rFonts w:cstheme="minorHAnsi"/>
                <w:sz w:val="18"/>
                <w:szCs w:val="18"/>
              </w:rPr>
              <w:t>%</w:t>
            </w:r>
          </w:p>
        </w:tc>
        <w:tc>
          <w:tcPr>
            <w:tcW w:w="992" w:type="dxa"/>
            <w:shd w:val="clear" w:color="auto" w:fill="F2F2F2" w:themeFill="background1" w:themeFillShade="F2"/>
            <w:vAlign w:val="center"/>
          </w:tcPr>
          <w:p w14:paraId="343F350F" w14:textId="77777777" w:rsidR="00B60991" w:rsidRPr="003209B6" w:rsidRDefault="00B60991" w:rsidP="0037622C">
            <w:pPr>
              <w:jc w:val="center"/>
              <w:rPr>
                <w:vertAlign w:val="superscript"/>
              </w:rPr>
            </w:pPr>
            <w:r w:rsidRPr="003209B6">
              <w:rPr>
                <w:rFonts w:ascii="Cambria Math" w:hAnsi="Cambria Math" w:cs="Cambria Math"/>
                <w:sz w:val="12"/>
                <w:szCs w:val="18"/>
              </w:rPr>
              <w:t>⊕⊕⊝⊝</w:t>
            </w:r>
            <w:r w:rsidRPr="003209B6">
              <w:rPr>
                <w:rFonts w:cstheme="minorHAnsi"/>
                <w:sz w:val="12"/>
                <w:szCs w:val="18"/>
              </w:rPr>
              <w:br/>
            </w:r>
            <w:r w:rsidRPr="003209B6">
              <w:rPr>
                <w:rFonts w:cstheme="minorHAnsi"/>
                <w:sz w:val="16"/>
                <w:szCs w:val="18"/>
              </w:rPr>
              <w:t>Low</w:t>
            </w:r>
            <w:r w:rsidRPr="003209B6">
              <w:rPr>
                <w:rFonts w:cstheme="minorHAnsi"/>
                <w:sz w:val="16"/>
                <w:szCs w:val="18"/>
                <w:vertAlign w:val="superscript"/>
              </w:rPr>
              <w:t>e</w:t>
            </w:r>
          </w:p>
        </w:tc>
        <w:tc>
          <w:tcPr>
            <w:tcW w:w="992" w:type="dxa"/>
            <w:shd w:val="clear" w:color="auto" w:fill="F2F2F2" w:themeFill="background1" w:themeFillShade="F2"/>
          </w:tcPr>
          <w:p w14:paraId="77E35C02" w14:textId="77777777" w:rsidR="00B60991" w:rsidRPr="003209B6" w:rsidRDefault="00B60991" w:rsidP="0037622C">
            <w:pPr>
              <w:ind w:hanging="28"/>
              <w:jc w:val="center"/>
              <w:rPr>
                <w:rFonts w:ascii="Cambria Math" w:hAnsi="Cambria Math" w:cs="Cambria Math"/>
                <w:b/>
                <w:sz w:val="12"/>
                <w:szCs w:val="18"/>
              </w:rPr>
            </w:pPr>
          </w:p>
        </w:tc>
      </w:tr>
      <w:tr w:rsidR="00B60991" w:rsidRPr="00E0745A" w14:paraId="60D8ABC7" w14:textId="77777777" w:rsidTr="0037622C">
        <w:trPr>
          <w:trHeight w:val="283"/>
          <w:jc w:val="center"/>
        </w:trPr>
        <w:tc>
          <w:tcPr>
            <w:tcW w:w="2552" w:type="dxa"/>
            <w:shd w:val="clear" w:color="auto" w:fill="auto"/>
            <w:vAlign w:val="center"/>
          </w:tcPr>
          <w:p w14:paraId="0888968A" w14:textId="77777777" w:rsidR="00B60991" w:rsidRPr="001F434C" w:rsidRDefault="00B60991" w:rsidP="0037622C">
            <w:pPr>
              <w:rPr>
                <w:rFonts w:cstheme="minorHAnsi"/>
                <w:sz w:val="18"/>
                <w:szCs w:val="18"/>
                <w:lang w:val="en-US"/>
              </w:rPr>
            </w:pPr>
            <w:r>
              <w:rPr>
                <w:rFonts w:cstheme="minorHAnsi"/>
                <w:sz w:val="18"/>
                <w:szCs w:val="18"/>
                <w:lang w:val="en-US"/>
              </w:rPr>
              <w:t>Substance use excluded</w:t>
            </w:r>
          </w:p>
        </w:tc>
        <w:tc>
          <w:tcPr>
            <w:tcW w:w="992" w:type="dxa"/>
            <w:shd w:val="clear" w:color="auto" w:fill="auto"/>
            <w:vAlign w:val="center"/>
          </w:tcPr>
          <w:p w14:paraId="7B03E394" w14:textId="77777777" w:rsidR="00B60991" w:rsidRPr="001F434C" w:rsidRDefault="00B60991" w:rsidP="0037622C">
            <w:pPr>
              <w:ind w:hanging="28"/>
              <w:jc w:val="center"/>
              <w:rPr>
                <w:rFonts w:cstheme="minorHAnsi"/>
                <w:sz w:val="18"/>
                <w:szCs w:val="18"/>
                <w:lang w:val="en-US"/>
              </w:rPr>
            </w:pPr>
            <w:r>
              <w:rPr>
                <w:rFonts w:cstheme="minorHAnsi"/>
                <w:sz w:val="18"/>
                <w:szCs w:val="18"/>
                <w:lang w:val="en-US"/>
              </w:rPr>
              <w:t>6</w:t>
            </w:r>
            <w:r w:rsidRPr="00F1095C">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{"citationItems":[{"id":"ITEM-1","itemData":{"DOI":"10.4088/JCP.v65n0118","ISSN":"01606689","PMID":"14744178","abstract":"Background: Atypical antipsychotics are increasingly used in clinical practice in the management of borderline personality disorder (BPD), and a small but growing body of literature supports their efficacy. Here, we report the results of a double-blind, placebo-controlled study of olanzapine as a treatment for BPD. Method: Forty BPD patients (25 female, 15 male) were randomly assigned in equal numbers to olanzapine and placebo. Diagnoses were made using the Structured Clinical Interview for DSM-IV Axis II Personality Disorders and the Mini-International Neuropsychiatric Interview. Patients with schizophrenia, bipolar disorder, or current major depression were excluded. Olanzapine dosage was flexible, and the dose range was 2.5 to 20 mg/day, with most patients receiving 5 to 10 mg/day. No concomitant psychotropic medications were allowed. Patients were assessed at baseline and at 2, 4, 8, and 12 weeks. The primary outcome was change in the total score for the 9 BPD criteria on a 1-to-7 Likert scale, the Clinical Global Impressions scale modified for borderline personality disorder (CGI-BPD), using an analysis of covariance model including baseline score as covariate. Data were collected from July 2000 to April 2002. Results: Olanzapine was found to be significantly (p &lt; .05) superior to placebo on the CGI-BPD at end-point, with separation occurring as early as 4 weeks. Similar results were found for the single-item Clinical Global Impressions scale. Weight gain was significantly (p = .027) greater in the olanzapine group. Conclusions: This study supports the efficacy of olanzapine for symptoms of BPD in a mixed sample of women and men. Further studies with olanzapine and other atypical antipsychotics are needed. © Copyright 2004 Physicians Postgraduate Press, Inc.","author":[{"dropping-particle":"","family":"Bogenschutz","given":"Michael P.","non-dropping-particle":"","parse-names":false,"suffix":""},{"dropping-particle":"","family":"Nurnberg","given":"H. George","non-dropping-particle":"","parse-names":false,"suffix":""}],"container-title":"Journal of Clinical Psychiatry","id":"ITEM-1","issue":"1","issued":{"date-parts":[["2004"]]},"page":"104-109","title":"Olanzapine versus placebo in the treatment of borderline personality disorder","type":"article-journal","volume":"65"},"uris":["http://www.mendeley.com/documents/?uuid=67fae72a-b9f3-444b-b932-f98ede4fbddd"]},{"id":"ITEM-2","itemData":{"author":[{"dropping-particle":"","family":"Goldberg","given":"C.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Psychiatry","id":"ITEM-2","issue":"7","issued":{"date-parts":[["1986"]]},"page":"680-686","title":"Borderline and schizotypal personality disorders treated with low-dose thiothixene vs placebo","type":"article-journal","volume":"43"},"uris":["http://www.mendeley.com/documents/?uuid=5ec49662-9b1d-43e6-8c16-13abfc18cafa"]},{"id":"ITEM-3","itemData":{"DOI":"10.4088/JCP.v69n0412","ISSN":"01606689","PMID":"18251623","abstract":"Objective: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Psychiatry","id":"ITEM-3","issue":"4","issued":{"date-parts":[["2008"]]},"page":"603-608","title":"Ziprasidone in the treatment of borderline personality disorder: A double-blind, placebo-controlled, randomized study","type":"article-journal","volume":"69"},"uris":["http://www.mendeley.com/documents/?uuid=70992294-40b0-416e-a8bf-36b3d75aad8f"]},{"id":"ITEM-4","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Psychiatry","id":"ITEM-4","issue":"Suppl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-5","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Psychiatry","id":"ITEM-5","issue":"5","issued":{"date-parts":[["1993"]]},"page":"377-385","title":"Efficacy of Phenelzine and Haloperidol in Borderline Personality Disorder","type":"article-journal","volume":"50"},"uris":["http://www.mendeley.com/documents/?uuid=07fb6146-9704-4f5b-b5a2-850eb91be379"]},{"id":"ITEM-6","itemData":{"DOI":"10.1192/bjp.bp.107.037903","ISSN":"00071250","PMID":"19043153","abstract":"Background: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Psychiatry","id":"ITEM-6","issue":"6","issued":{"date-parts":[["2008"]]},"page":"485-492","title":"Olanzapine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4,5,9,11,12,14&lt;/sup&gt;","plainTextFormattedCitation":"4,5,9,11,12,14","previouslyFormattedCitation":"&lt;sup&gt;4,5,9,11,12,14&lt;/sup&gt;"},"properties":{"noteIndex":0},"schema":"https://github.com/citation-style-language/schema/raw/master/csl-citation.json"}</w:instrText>
            </w:r>
            <w:r w:rsidRPr="00F1095C">
              <w:rPr>
                <w:rFonts w:cstheme="minorHAnsi"/>
                <w:sz w:val="18"/>
                <w:szCs w:val="18"/>
                <w:vertAlign w:val="superscript"/>
                <w:lang w:val="en-US"/>
              </w:rPr>
              <w:fldChar w:fldCharType="separate"/>
            </w:r>
            <w:r w:rsidRPr="008A5B63">
              <w:rPr>
                <w:rFonts w:cstheme="minorHAnsi"/>
                <w:noProof/>
                <w:sz w:val="18"/>
                <w:szCs w:val="18"/>
                <w:vertAlign w:val="superscript"/>
                <w:lang w:val="en-US"/>
              </w:rPr>
              <w:t>4,5,9,11,12,14</w:t>
            </w:r>
            <w:r w:rsidRPr="00F1095C">
              <w:rPr>
                <w:rFonts w:cstheme="minorHAnsi"/>
                <w:sz w:val="18"/>
                <w:szCs w:val="18"/>
                <w:vertAlign w:val="superscript"/>
                <w:lang w:val="en-US"/>
              </w:rPr>
              <w:fldChar w:fldCharType="end"/>
            </w:r>
          </w:p>
        </w:tc>
        <w:tc>
          <w:tcPr>
            <w:tcW w:w="567" w:type="dxa"/>
            <w:shd w:val="clear" w:color="auto" w:fill="auto"/>
            <w:vAlign w:val="center"/>
          </w:tcPr>
          <w:p w14:paraId="5F3E8E7D"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799</w:t>
            </w:r>
          </w:p>
        </w:tc>
        <w:tc>
          <w:tcPr>
            <w:tcW w:w="992" w:type="dxa"/>
            <w:shd w:val="clear" w:color="auto" w:fill="auto"/>
            <w:vAlign w:val="center"/>
          </w:tcPr>
          <w:p w14:paraId="7DED36A3" w14:textId="77777777" w:rsidR="00B60991" w:rsidRPr="00B22B32" w:rsidRDefault="00B60991" w:rsidP="0037622C">
            <w:pPr>
              <w:jc w:val="center"/>
              <w:rPr>
                <w:rFonts w:cstheme="minorHAnsi"/>
                <w:sz w:val="18"/>
                <w:szCs w:val="18"/>
                <w:lang w:val="en-US"/>
              </w:rPr>
            </w:pPr>
            <w:r w:rsidRPr="00BF20E7">
              <w:rPr>
                <w:rFonts w:cstheme="minorHAnsi"/>
                <w:sz w:val="18"/>
                <w:szCs w:val="18"/>
                <w:lang w:val="en-US"/>
              </w:rPr>
              <w:t>IV, random</w:t>
            </w:r>
          </w:p>
        </w:tc>
        <w:tc>
          <w:tcPr>
            <w:tcW w:w="993" w:type="dxa"/>
            <w:shd w:val="clear" w:color="auto" w:fill="auto"/>
            <w:vAlign w:val="center"/>
          </w:tcPr>
          <w:p w14:paraId="1055F444" w14:textId="77777777" w:rsidR="00B60991" w:rsidRPr="00B22B32" w:rsidRDefault="00B60991" w:rsidP="0037622C">
            <w:pPr>
              <w:ind w:hanging="28"/>
              <w:jc w:val="center"/>
              <w:rPr>
                <w:rFonts w:cstheme="minorHAnsi"/>
                <w:sz w:val="18"/>
                <w:szCs w:val="18"/>
                <w:lang w:val="en-US"/>
              </w:rPr>
            </w:pPr>
            <w:r w:rsidRPr="00FB4716">
              <w:rPr>
                <w:rFonts w:cstheme="minorHAnsi"/>
                <w:sz w:val="18"/>
                <w:szCs w:val="18"/>
                <w:lang w:val="en-US"/>
              </w:rPr>
              <w:t xml:space="preserve">SMD </w:t>
            </w:r>
            <w:r>
              <w:rPr>
                <w:rFonts w:cstheme="minorHAnsi"/>
                <w:sz w:val="18"/>
                <w:szCs w:val="18"/>
                <w:lang w:val="en-US"/>
              </w:rPr>
              <w:t>–</w:t>
            </w:r>
            <w:r w:rsidRPr="00FB4716">
              <w:rPr>
                <w:rFonts w:cstheme="minorHAnsi"/>
                <w:sz w:val="18"/>
                <w:szCs w:val="18"/>
                <w:lang w:val="en-US"/>
              </w:rPr>
              <w:t>0.16</w:t>
            </w:r>
          </w:p>
        </w:tc>
        <w:tc>
          <w:tcPr>
            <w:tcW w:w="1134" w:type="dxa"/>
            <w:shd w:val="clear" w:color="auto" w:fill="auto"/>
            <w:vAlign w:val="center"/>
          </w:tcPr>
          <w:p w14:paraId="4C88A1A7"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w:t>
            </w:r>
            <w:r w:rsidRPr="00FB4716">
              <w:rPr>
                <w:rFonts w:cstheme="minorHAnsi"/>
                <w:sz w:val="18"/>
                <w:szCs w:val="18"/>
                <w:lang w:val="en-US"/>
              </w:rPr>
              <w:t xml:space="preserve">0.30 to </w:t>
            </w:r>
            <w:r>
              <w:rPr>
                <w:rFonts w:cstheme="minorHAnsi"/>
                <w:sz w:val="18"/>
                <w:szCs w:val="18"/>
                <w:lang w:val="en-US"/>
              </w:rPr>
              <w:t>–</w:t>
            </w:r>
            <w:r w:rsidRPr="00FB4716">
              <w:rPr>
                <w:rFonts w:cstheme="minorHAnsi"/>
                <w:sz w:val="18"/>
                <w:szCs w:val="18"/>
                <w:lang w:val="en-US"/>
              </w:rPr>
              <w:t>0.02</w:t>
            </w:r>
          </w:p>
        </w:tc>
        <w:tc>
          <w:tcPr>
            <w:tcW w:w="708" w:type="dxa"/>
            <w:shd w:val="clear" w:color="auto" w:fill="auto"/>
            <w:vAlign w:val="center"/>
          </w:tcPr>
          <w:p w14:paraId="30AE726A"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0.02</w:t>
            </w:r>
          </w:p>
        </w:tc>
        <w:tc>
          <w:tcPr>
            <w:tcW w:w="426" w:type="dxa"/>
            <w:shd w:val="clear" w:color="auto" w:fill="auto"/>
            <w:vAlign w:val="center"/>
          </w:tcPr>
          <w:p w14:paraId="2F6811D1"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0%</w:t>
            </w:r>
          </w:p>
        </w:tc>
        <w:tc>
          <w:tcPr>
            <w:tcW w:w="992" w:type="dxa"/>
            <w:shd w:val="clear" w:color="auto" w:fill="auto"/>
            <w:vAlign w:val="center"/>
          </w:tcPr>
          <w:p w14:paraId="46805970" w14:textId="77777777" w:rsidR="00B60991" w:rsidRPr="00B22B32" w:rsidRDefault="00B60991" w:rsidP="0037622C">
            <w:pPr>
              <w:jc w:val="center"/>
              <w:rPr>
                <w:rFonts w:cstheme="minorHAnsi"/>
                <w:sz w:val="18"/>
                <w:szCs w:val="18"/>
                <w:lang w:val="en-US"/>
              </w:rPr>
            </w:pPr>
            <w:r w:rsidRPr="00320D4F">
              <w:rPr>
                <w:rFonts w:ascii="Cambria Math" w:hAnsi="Cambria Math" w:cs="Cambria Math"/>
                <w:sz w:val="12"/>
                <w:szCs w:val="18"/>
                <w:lang w:val="en-US"/>
              </w:rPr>
              <w:t>⊕⊕⊝⊝</w:t>
            </w:r>
            <w:r w:rsidRPr="00320D4F">
              <w:rPr>
                <w:rFonts w:cstheme="minorHAnsi"/>
                <w:sz w:val="12"/>
                <w:szCs w:val="18"/>
                <w:lang w:val="en-US"/>
              </w:rPr>
              <w:br/>
            </w:r>
            <w:r>
              <w:rPr>
                <w:rFonts w:cstheme="minorHAnsi"/>
                <w:sz w:val="16"/>
                <w:szCs w:val="18"/>
                <w:lang w:val="en-US"/>
              </w:rPr>
              <w:t>Low</w:t>
            </w:r>
            <w:r>
              <w:rPr>
                <w:rFonts w:cstheme="minorHAnsi"/>
                <w:sz w:val="16"/>
                <w:szCs w:val="18"/>
                <w:vertAlign w:val="superscript"/>
                <w:lang w:val="en-US"/>
              </w:rPr>
              <w:t>e</w:t>
            </w:r>
          </w:p>
        </w:tc>
        <w:tc>
          <w:tcPr>
            <w:tcW w:w="992" w:type="dxa"/>
            <w:vMerge w:val="restart"/>
            <w:shd w:val="clear" w:color="auto" w:fill="auto"/>
            <w:vAlign w:val="center"/>
          </w:tcPr>
          <w:p w14:paraId="44F407B6" w14:textId="77777777" w:rsidR="00B60991" w:rsidRPr="00B22B32" w:rsidRDefault="00B60991" w:rsidP="0037622C">
            <w:pPr>
              <w:ind w:hanging="28"/>
              <w:jc w:val="center"/>
              <w:rPr>
                <w:rFonts w:cstheme="minorHAnsi"/>
                <w:sz w:val="18"/>
                <w:szCs w:val="18"/>
                <w:lang w:val="en-US"/>
              </w:rPr>
            </w:pPr>
            <w:r>
              <w:rPr>
                <w:rFonts w:cstheme="minorHAnsi"/>
                <w:sz w:val="18"/>
                <w:szCs w:val="18"/>
                <w:lang w:val="en-US"/>
              </w:rPr>
              <w:t>0.001</w:t>
            </w:r>
          </w:p>
        </w:tc>
      </w:tr>
      <w:tr w:rsidR="00B60991" w:rsidRPr="00E0745A" w14:paraId="0982E598" w14:textId="77777777" w:rsidTr="0037622C">
        <w:trPr>
          <w:trHeight w:val="283"/>
          <w:jc w:val="center"/>
        </w:trPr>
        <w:tc>
          <w:tcPr>
            <w:tcW w:w="2552" w:type="dxa"/>
            <w:shd w:val="clear" w:color="auto" w:fill="auto"/>
            <w:vAlign w:val="center"/>
          </w:tcPr>
          <w:p w14:paraId="7342E940" w14:textId="77777777" w:rsidR="00B60991" w:rsidRPr="00590D62" w:rsidRDefault="00B60991" w:rsidP="0037622C">
            <w:pPr>
              <w:rPr>
                <w:rFonts w:cstheme="minorHAnsi"/>
                <w:sz w:val="18"/>
                <w:szCs w:val="18"/>
                <w:lang w:val="en-US"/>
              </w:rPr>
            </w:pPr>
            <w:r w:rsidRPr="00590D62">
              <w:rPr>
                <w:rFonts w:cstheme="minorHAnsi"/>
                <w:sz w:val="18"/>
                <w:szCs w:val="18"/>
                <w:lang w:val="en-US"/>
              </w:rPr>
              <w:t>Substance use not excluded</w:t>
            </w:r>
          </w:p>
        </w:tc>
        <w:tc>
          <w:tcPr>
            <w:tcW w:w="992" w:type="dxa"/>
            <w:shd w:val="clear" w:color="auto" w:fill="auto"/>
            <w:vAlign w:val="center"/>
          </w:tcPr>
          <w:p w14:paraId="68FB3508"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3</w:t>
            </w:r>
            <w:r w:rsidRPr="00590D62">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Psychiatry","id":"ITEM-1","issue":"5","issued":{"date-parts":[["2006"]]},"page":"833-838","title":"Aripiprazole in the treatment of patients with borderline personality disorder: A double-blind, placebo-controlled study","type":"article-journal","volume":"163"},"uris":["http://www.mendeley.com/documents/?uuid=c3380a9f-ca6e-4f7d-9f5b-350590f33c4c"]},{"id":"ITEM-2","itemData":{"DOI":"10.1097/00004714-198908000-00002","ISSN":"1533712X","PMID":"2768542","abstract":"The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Psychopharmacology","id":"ITEM-2","issue":"4","issued":{"date-parts":[["1989"]]},"page":"238-246","title":"Amitriptyline versus haloperidol in borderlines: Final outcomes and predictors of response","type":"article-journal","volume":"9"},"uris":["http://www.mendeley.com/documents/?uuid=61ff2369-7eb6-4d21-afa5-06d5f82e8f65"]},{"id":"ITEM-3","itemData":{"DOI":"10.1177/20451253221090832","ISSN":"2045-1253","author":[{"dropping-particle":"","family":"Crawford","given":"Mike J.","non-dropping-particle":"","parse-names":false,"suffix":""},{"dropping-particle":"","family":"Leeson","given":"Verity C.","non-dropping-particle":"","parse-names":false,"suffix":""},{"dropping-particle":"","family":"Evans","given":"Rachel","non-dropping-particle":"","parse-names":false,"suffix":""},{"dropping-particle":"","family":"Barrett","given":"Barbara","non-dropping-particle":"","parse-names":false,"suffix":""},{"dropping-particle":"","family":"McQuaid","given":"Aisling","non-dropping-particle":"","parse-names":false,"suffix":""},{"dropping-particle":"","family":"Cheshire","given":"Jack","non-dropping-particle":"","parse-names":false,"suffix":""},{"dropping-particle":"","family":"Sanatinia","given":"Rahil","non-dropping-particle":"","parse-names":false,"suffix":""},{"dropping-particle":"","family":"Lamph","given":"Gary","non-dropping-particle":"","parse-names":false,"suffix":""},{"dropping-particle":"","family":"Sen","given":"Piyal","non-dropping-particle":"","parse-names":false,"suffix":""},{"dropping-particle":"","family":"Anagnostakis","given":"Katina","non-dropping-particle":"","parse-names":false,"suffix":""},{"dropping-particle":"","family":"Millard","given":"Louise","non-dropping-particle":"","parse-names":false,"suffix":""},{"dropping-particle":"","family":"Qurashi","given":"Inti","non-dropping-particle":"","parse-names":false,"suffix":""},{"dropping-particle":"","family":"Larkin","given":"Fintan","non-dropping-particle":"","parse-names":false,"suffix":""},{"dropping-particle":"","family":"Husain","given":"Nusrat","non-dropping-particle":"","parse-names":false,"suffix":""},{"dropping-particle":"","family":"Moran","given":"Paul","non-dropping-particle":"","parse-names":false,"suffix":""},{"dropping-particle":"","family":"Barnes","given":"Thomas R.E.","non-dropping-particle":"","parse-names":false,"suffix":""},{"dropping-particle":"","family":"Paton","given":"Carol","non-dropping-particle":"","parse-names":false,"suffix":""},{"dropping-particle":"","family":"Hoare","given":"Zoe","non-dropping-particle":"","parse-names":false,"suffix":""},{"dropping-particle":"","family":"Picchioni","given":"Marco","non-dropping-particle":"","parse-names":false,"suffix":""},{"dropping-particle":"","family":"Gibbon","given":"Simon","non-dropping-particle":"","parse-names":false,"suffix":""}],"container-title":"Therapeutic Advances in Psychopharmacology","id":"ITEM-3","issued":{"date-parts":[["2022","1","29"]]},"page":"204512532210908","title":"The clinical effectiveness and cost effectiveness of clozapine for inpatients with severe borderline personality disorder (CALMED study): a randomised placebo-controlled trial","type":"article-journal","volume":"12"},"uris":["http://www.mendeley.com/documents/?uuid=6a3eb0fb-0efc-4ebe-acce-cdb7a23ae038"]}],"mendeley":{"formattedCitation":"&lt;sup&gt;8,10,15&lt;/sup&gt;","plainTextFormattedCitation":"8,10,15","previouslyFormattedCitation":"&lt;sup&gt;8,10,15&lt;/sup&gt;"},"properties":{"noteIndex":0},"schema":"https://github.com/citation-style-language/schema/raw/master/csl-citation.json"}</w:instrText>
            </w:r>
            <w:r w:rsidRPr="00590D62">
              <w:rPr>
                <w:rFonts w:cstheme="minorHAnsi"/>
                <w:sz w:val="18"/>
                <w:szCs w:val="18"/>
                <w:vertAlign w:val="superscript"/>
                <w:lang w:val="en-US"/>
              </w:rPr>
              <w:fldChar w:fldCharType="separate"/>
            </w:r>
            <w:r w:rsidRPr="008A5B63">
              <w:rPr>
                <w:rFonts w:cstheme="minorHAnsi"/>
                <w:noProof/>
                <w:sz w:val="18"/>
                <w:szCs w:val="18"/>
                <w:vertAlign w:val="superscript"/>
                <w:lang w:val="en-US"/>
              </w:rPr>
              <w:t>8,10,15</w:t>
            </w:r>
            <w:r w:rsidRPr="00590D62">
              <w:rPr>
                <w:rFonts w:cstheme="minorHAnsi"/>
                <w:sz w:val="18"/>
                <w:szCs w:val="18"/>
                <w:vertAlign w:val="superscript"/>
                <w:lang w:val="en-US"/>
              </w:rPr>
              <w:fldChar w:fldCharType="end"/>
            </w:r>
          </w:p>
        </w:tc>
        <w:tc>
          <w:tcPr>
            <w:tcW w:w="567" w:type="dxa"/>
            <w:shd w:val="clear" w:color="auto" w:fill="auto"/>
            <w:vAlign w:val="center"/>
          </w:tcPr>
          <w:p w14:paraId="082E6C9F"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137</w:t>
            </w:r>
          </w:p>
        </w:tc>
        <w:tc>
          <w:tcPr>
            <w:tcW w:w="992" w:type="dxa"/>
            <w:shd w:val="clear" w:color="auto" w:fill="auto"/>
            <w:vAlign w:val="center"/>
          </w:tcPr>
          <w:p w14:paraId="7809B4C6" w14:textId="77777777" w:rsidR="00B60991" w:rsidRPr="00590D62" w:rsidRDefault="00B60991" w:rsidP="0037622C">
            <w:pPr>
              <w:jc w:val="center"/>
              <w:rPr>
                <w:rFonts w:cstheme="minorHAnsi"/>
                <w:sz w:val="18"/>
                <w:szCs w:val="18"/>
                <w:lang w:val="en-US"/>
              </w:rPr>
            </w:pPr>
            <w:r w:rsidRPr="00590D62">
              <w:rPr>
                <w:rFonts w:cstheme="minorHAnsi"/>
                <w:sz w:val="18"/>
                <w:szCs w:val="18"/>
                <w:lang w:val="en-US"/>
              </w:rPr>
              <w:t>IV, random</w:t>
            </w:r>
          </w:p>
        </w:tc>
        <w:tc>
          <w:tcPr>
            <w:tcW w:w="993" w:type="dxa"/>
            <w:shd w:val="clear" w:color="auto" w:fill="auto"/>
            <w:vAlign w:val="center"/>
          </w:tcPr>
          <w:p w14:paraId="276905CB"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SMD –0.79</w:t>
            </w:r>
          </w:p>
        </w:tc>
        <w:tc>
          <w:tcPr>
            <w:tcW w:w="1134" w:type="dxa"/>
            <w:shd w:val="clear" w:color="auto" w:fill="auto"/>
            <w:vAlign w:val="center"/>
          </w:tcPr>
          <w:p w14:paraId="03100BF3"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–1.14 to –0.44</w:t>
            </w:r>
          </w:p>
        </w:tc>
        <w:tc>
          <w:tcPr>
            <w:tcW w:w="708" w:type="dxa"/>
            <w:shd w:val="clear" w:color="auto" w:fill="auto"/>
            <w:vAlign w:val="center"/>
          </w:tcPr>
          <w:p w14:paraId="19A71C88"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&lt; 0.0001</w:t>
            </w:r>
          </w:p>
        </w:tc>
        <w:tc>
          <w:tcPr>
            <w:tcW w:w="426" w:type="dxa"/>
            <w:shd w:val="clear" w:color="auto" w:fill="auto"/>
            <w:vAlign w:val="center"/>
          </w:tcPr>
          <w:p w14:paraId="3AFE4A2D" w14:textId="77777777" w:rsidR="00B60991" w:rsidRPr="00590D62" w:rsidRDefault="00B60991" w:rsidP="0037622C">
            <w:pPr>
              <w:ind w:hanging="28"/>
              <w:jc w:val="center"/>
              <w:rPr>
                <w:rFonts w:cstheme="minorHAnsi"/>
                <w:sz w:val="18"/>
                <w:szCs w:val="18"/>
                <w:lang w:val="en-US"/>
              </w:rPr>
            </w:pPr>
            <w:r w:rsidRPr="00590D62">
              <w:rPr>
                <w:rFonts w:cstheme="minorHAnsi"/>
                <w:sz w:val="18"/>
                <w:szCs w:val="18"/>
                <w:lang w:val="en-US"/>
              </w:rPr>
              <w:t>0%</w:t>
            </w:r>
          </w:p>
        </w:tc>
        <w:tc>
          <w:tcPr>
            <w:tcW w:w="992" w:type="dxa"/>
            <w:shd w:val="clear" w:color="auto" w:fill="auto"/>
            <w:vAlign w:val="center"/>
          </w:tcPr>
          <w:p w14:paraId="487076BD" w14:textId="77777777" w:rsidR="00B60991" w:rsidRPr="00590D62" w:rsidRDefault="00B60991" w:rsidP="0037622C">
            <w:pPr>
              <w:jc w:val="center"/>
              <w:rPr>
                <w:rFonts w:cstheme="minorHAnsi"/>
                <w:sz w:val="18"/>
                <w:szCs w:val="18"/>
                <w:lang w:val="en-US"/>
              </w:rPr>
            </w:pPr>
            <w:r w:rsidRPr="00590D62">
              <w:rPr>
                <w:rFonts w:ascii="Cambria Math" w:hAnsi="Cambria Math" w:cs="Cambria Math"/>
                <w:sz w:val="12"/>
                <w:szCs w:val="18"/>
                <w:lang w:val="en-US"/>
              </w:rPr>
              <w:t>⊕⊝⊝⊝</w:t>
            </w:r>
            <w:r w:rsidRPr="00590D62">
              <w:rPr>
                <w:rFonts w:cstheme="minorHAnsi"/>
                <w:sz w:val="12"/>
                <w:szCs w:val="18"/>
                <w:lang w:val="en-US"/>
              </w:rPr>
              <w:br/>
            </w:r>
            <w:r w:rsidRPr="00590D62">
              <w:rPr>
                <w:rFonts w:cstheme="minorHAnsi"/>
                <w:sz w:val="16"/>
                <w:szCs w:val="18"/>
                <w:lang w:val="en-US"/>
              </w:rPr>
              <w:t xml:space="preserve">Very </w:t>
            </w:r>
            <w:proofErr w:type="spellStart"/>
            <w:proofErr w:type="gramStart"/>
            <w:r w:rsidRPr="00590D62">
              <w:rPr>
                <w:rFonts w:cstheme="minorHAnsi"/>
                <w:sz w:val="16"/>
                <w:szCs w:val="18"/>
                <w:lang w:val="en-US"/>
              </w:rPr>
              <w:t>low</w:t>
            </w:r>
            <w:r w:rsidRPr="00590D62">
              <w:rPr>
                <w:rFonts w:cstheme="minorHAnsi"/>
                <w:sz w:val="16"/>
                <w:szCs w:val="18"/>
                <w:vertAlign w:val="superscript"/>
                <w:lang w:val="en-US"/>
              </w:rPr>
              <w:t>c,f</w:t>
            </w:r>
            <w:proofErr w:type="spellEnd"/>
            <w:proofErr w:type="gramEnd"/>
          </w:p>
        </w:tc>
        <w:tc>
          <w:tcPr>
            <w:tcW w:w="992" w:type="dxa"/>
            <w:vMerge/>
            <w:shd w:val="clear" w:color="auto" w:fill="auto"/>
          </w:tcPr>
          <w:p w14:paraId="1D881B10" w14:textId="77777777" w:rsidR="00B60991" w:rsidRPr="00B22B32" w:rsidRDefault="00B60991" w:rsidP="0037622C">
            <w:pPr>
              <w:ind w:hanging="28"/>
              <w:jc w:val="center"/>
              <w:rPr>
                <w:rFonts w:cstheme="minorHAnsi"/>
                <w:sz w:val="18"/>
                <w:szCs w:val="18"/>
                <w:lang w:val="en-US"/>
              </w:rPr>
            </w:pPr>
          </w:p>
        </w:tc>
      </w:tr>
      <w:tr w:rsidR="00B60991" w:rsidRPr="00E0745A" w14:paraId="70CA9A4A" w14:textId="77777777" w:rsidTr="0037622C">
        <w:trPr>
          <w:trHeight w:val="283"/>
          <w:jc w:val="center"/>
        </w:trPr>
        <w:tc>
          <w:tcPr>
            <w:tcW w:w="2552" w:type="dxa"/>
            <w:shd w:val="clear" w:color="auto" w:fill="auto"/>
            <w:vAlign w:val="center"/>
          </w:tcPr>
          <w:p w14:paraId="7DAEB535" w14:textId="77777777" w:rsidR="00B60991" w:rsidRPr="003209B6" w:rsidRDefault="00B60991" w:rsidP="0037622C">
            <w:pPr>
              <w:rPr>
                <w:rFonts w:cstheme="minorHAnsi"/>
                <w:sz w:val="18"/>
                <w:szCs w:val="18"/>
                <w:lang w:val="en-US"/>
              </w:rPr>
            </w:pPr>
            <w:r w:rsidRPr="003209B6">
              <w:rPr>
                <w:rFonts w:cstheme="minorHAnsi"/>
                <w:sz w:val="18"/>
                <w:szCs w:val="18"/>
                <w:lang w:val="en-US"/>
              </w:rPr>
              <w:t>Depression excluded</w:t>
            </w:r>
          </w:p>
        </w:tc>
        <w:tc>
          <w:tcPr>
            <w:tcW w:w="992" w:type="dxa"/>
            <w:vAlign w:val="center"/>
          </w:tcPr>
          <w:p w14:paraId="326AACEA" w14:textId="77777777" w:rsidR="00B60991" w:rsidRPr="003209B6" w:rsidRDefault="00B60991" w:rsidP="0037622C">
            <w:pPr>
              <w:jc w:val="center"/>
              <w:rPr>
                <w:rFonts w:cstheme="minorHAnsi"/>
                <w:sz w:val="18"/>
                <w:szCs w:val="18"/>
              </w:rPr>
            </w:pPr>
            <w:r w:rsidRPr="003209B6">
              <w:rPr>
                <w:rFonts w:cstheme="minorHAnsi"/>
                <w:sz w:val="18"/>
                <w:szCs w:val="18"/>
                <w:lang w:val="en-US"/>
              </w:rPr>
              <w:t>5</w:t>
            </w:r>
            <w:r w:rsidRPr="00243E0D">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{"citationItems":[{"id":"ITEM-1","itemData":{"DOI":"10.4088/JCP.v65n0118","ISSN":"01606689","PMID":"14744178","abstract":"Background: Atypical antipsychotics are increasingly used in clinical practice in the management of borderline personality disorder (BPD), and a small but growing body of literature supports their efficacy. Here, we report the results of a double-blind, placebo-controlled study of olanzapine as a treatment for BPD. Method: Forty BPD patients (25 female, 15 male) were randomly assigned in equal numbers to olanzapine and placebo. Diagnoses were made using the Structured Clinical Interview for DSM-IV Axis II Personality Disorders and the Mini-International Neuropsychiatric Interview. Patients with schizophrenia, bipolar disorder, or current major depression were excluded. Olanzapine dosage was flexible, and the dose range was 2.5 to 20 mg/day, with most patients receiving 5 to 10 mg/day. No concomitant psychotropic medications were allowed. Patients were assessed at baseline and at 2, 4, 8, and 12 weeks. The primary outcome was change in the total score for the 9 BPD criteria on a 1-to-7 Likert scale, the Clinical Global Impressions scale modified for borderline personality disorder (CGI-BPD), using an analysis of covariance model including baseline score as covariate. Data were collected from July 2000 to April 2002. Results: Olanzapine was found to be significantly (p &lt; .05) superior to placebo on the CGI-BPD at end-point, with separation occurring as early as 4 weeks. Similar results were found for the single-item Clinical Global Impressions scale. Weight gain was significantly (p = .027) greater in the olanzapine group. Conclusions: This study supports the efficacy of olanzapine for symptoms of BPD in a mixed sample of women and men. Further studies with olanzapine and other atypical antipsychotics are needed. © Copyright 2004 Physicians Postgraduate Press, Inc.","author":[{"dropping-particle":"","family":"Bogenschutz","given":"Michael P.","non-dropping-particle":"","parse-names":false,"suffix":""},{"dropping-particle":"","family":"Nurnberg","given":"H. George","non-dropping-particle":"","parse-names":false,"suffix":""}],"container-title":"Journal of Clinical Psychiatry","id":"ITEM-1","issue":"1","issued":{"date-parts":[["2004"]]},"page":"104-109","title":"Olanzapine versus placebo in the treatment of borderline personality disorder","type":"article-journal","volume":"65"},"uris":["http://www.mendeley.com/documents/?uuid=67fae72a-b9f3-444b-b932-f98ede4fbddd"]},{"id":"ITEM-2","itemData":{"author":[{"dropping-particle":"","family":"Goldberg","given":"C. Solomon","non-dropping-particle":"","parse-names":false,"suffix":""},{"dropping-particle":"","family":"Schulz","given":"S. Charles","non-dropping-particle":"","parse-names":false,"suffix":""},{"dropping-particle":"","family":"Schulz","given":"M. Patricia","non-dropping-particle":"","parse-names":false,"suffix":""},{"dropping-particle":"","family":"Resnick","given":"J. Robert","non-dropping-particle":"","parse-names":false,"suffix":""},{"dropping-particle":"","family":"Hamer","given":"M. Robert","non-dropping-particle":"","parse-names":false,"suffix":""},{"dropping-particle":"","family":"Friedel","given":"O. Robert","non-dropping-particle":"","parse-names":false,"suffix":""},{"dropping-particle":"","family":"Goldberg","given":"S C","non-dropping-particle":"","parse-names":false,"suffix":""},{"dropping-particle":"","family":"Schulz","given":"S. Charles","non-dropping-particle":"","parse-names":false,"suffix":""},{"dropping-particle":"","family":"Schulz","given":"P M","non-dropping-particle":"","parse-names":false,"suffix":""},{"dropping-particle":"","family":"Resnick","given":"R J","non-dropping-particle":"","parse-names":false,"suffix":""},{"dropping-particle":"","family":"Hamer","given":"R M","non-dropping-particle":"","parse-names":false,"suffix":""},{"dropping-particle":"","family":"Friedel","given":"R O","non-dropping-particle":"","parse-names":false,"suffix":""}],"container-title":"Archives of General Psychiatry","id":"ITEM-2","issue":"7","issued":{"date-parts":[["1986"]]},"page":"680-686","title":"Borderline and schizotypal personality disorders treated with low-dose thiothixene vs placebo","type":"article-journal","volume":"43"},"uris":["http://www.mendeley.com/documents/?uuid=5ec49662-9b1d-43e6-8c16-13abfc18cafa"]},{"id":"ITEM-3","itemData":{"DOI":"10.4088/JCP.v69n0412","ISSN":"01606689","PMID":"18251623","abstract":"Objective: The aim of this double-blind, placebo-controlled study was to evaluate the efficacy and tolerability of ziprasidone in the treatment of adult patients with borderline personality disorder. Method: Sixty DSM-IV borderline personality disorder patients were included from March 2004 to April 2006 in a 12-week, single-center, double-blind, placebo-controlled study. The subjects were randomly assigned to ziprasidone or placebo in a 1:1 ratio following a 2-week baseline period. The Clinical Global Impressions scale for use in borderline personality disorder patients (CGI-BPD) was the primary outcome measure, and other scales and self-reports related to affect, behavior, psychosis, general psychopathology domains, and clinical safety were included. Results: Analysis of variance indicated no statistically significant differences between ziprasidone and placebo in the CGI-BPD. Nor were significant differences observed between groups in depressive, anxiety, psychotic, or impulsive symptoms. The mean daily dose of ziprasidone was 84.1 mg/day (SD = 54.8; range, 40-200). The drug was seen to be safe, and no serious adverse effects were observed. Conclusion: This trial failed to show a significant effect of ziprasidone in patients with borderline personality disorder. Trial Registration: clinicaltrials.gov Identifier: NCT00635921. © Copyright 2008 Physicians Postgraduate Press, Inc.","author":[{"dropping-particle":"","family":"Pascual","given":"Juan Carlos","non-dropping-particle":"","parse-names":false,"suffix":""},{"dropping-particle":"","family":"Soler","given":"Joaquim","non-dropping-particle":"","parse-names":false,"suffix":""},{"dropping-particle":"","family":"Puigdemont","given":"Dolors","non-dropping-particle":"","parse-names":false,"suffix":""},{"dropping-particle":"","family":"Pérez-Egea","given":"Rosario","non-dropping-particle":"","parse-names":false,"suffix":""},{"dropping-particle":"","family":"Tiana","given":"Thais","non-dropping-particle":"","parse-names":false,"suffix":""},{"dropping-particle":"","family":"Alvarez","given":"Enrique","non-dropping-particle":"","parse-names":false,"suffix":""},{"dropping-particle":"","family":"Pérez","given":"Víctor","non-dropping-particle":"","parse-names":false,"suffix":""}],"container-title":"Journal of Clinical Psychiatry","id":"ITEM-3","issue":"4","issued":{"date-parts":[["2008"]]},"page":"603-608","title":"Ziprasidone in the treatment of borderline personality disorder: A double-blind, placebo-controlled, randomized study","type":"article-journal","volume":"69"},"uris":["http://www.mendeley.com/documents/?uuid=70992294-40b0-416e-a8bf-36b3d75aad8f"]},{"id":"ITEM-4","itemData":{"DOI":"10.1016/j.eurpsy.2007.01.565","ISSN":"09249338","author":[{"dropping-particle":"","family":"Zanarini","given":"M.C.","non-dropping-particle":"","parse-names":false,"suffix":""},{"dropping-particle":"","family":"Schulz","given":"S.C.","non-dropping-particle":"","parse-names":false,"suffix":""},{"dropping-particle":"","family":"Detke","given":"H.C.","non-dropping-particle":"","parse-names":false,"suffix":""},{"dropping-particle":"","family":"Tanaka","given":"Y.","non-dropping-particle":"","parse-names":false,"suffix":""},{"dropping-particle":"","family":"Zhao","given":"F.","non-dropping-particle":"","parse-names":false,"suffix":""},{"dropping-particle":"","family":"Lin","given":"D.","non-dropping-particle":"","parse-names":false,"suffix":""},{"dropping-particle":"","family":"DeBerdt","given":"W.","non-dropping-particle":"","parse-names":false,"suffix":""},{"dropping-particle":"","family":"Corya","given":"S.","non-dropping-particle":"","parse-names":false,"suffix":""}],"container-title":"European Psychiatry","id":"ITEM-4","issue":"Suppl 1","issued":{"date-parts":[["2007"]]},"page":"S172-S173","title":"A dose comparison of olanzapine for the treatment of borderline personality disorder: A 12-week randomized double-blind placebo-controlled study","type":"article-journal","volume":"22"},"uris":["http://www.mendeley.com/documents/?uuid=4d8b68a9-25c3-4732-ab19-26bd2681c4da"]},{"id":"ITEM-5","itemData":{"DOI":"10.1192/bjp.bp.107.037903","ISSN":"00071250","PMID":"19043153","abstract":"Background: Despite the prevalence and clinical significance of borderline personality disorder, its treatment remains understudied. Aims: To evaluate treatment with variably dosed olanzapine in individuals with borderline personality disorder. Method: In this 12-week randomised, double-blind trial, individuals received olanzapine (2.5-20 mg/day; n=155) or placebo (n=159) (trial registry: NCT00091650). The primary efficacy measure was baseline to end-point change on the Zanarini Rating Scale for Borderline Personality Disorder (ZAN-BPD) using last-observation-carried-forward methodology. Results: Both olanzapine and placebo groups showed significant improvements but did not differ in magnitude at end-point (-6.56 v. -6.25, P=0.661). Response rates (50% reduction in ZAN-BPD) were 64.7% with olanzapine and 53.5% with placebo (P=0.062); however, time to response was significantly shorter for olanzapine (P=0.022). weight gain was significantly greater (2.86 v. -0.35kg, P &lt; 0.001), with higher incidence of treatment-emergent abnormal high levels of prolactin for the olanzapine group. Conclusions: Individuals treated with olanzapine and placebo showed significant but not statistically different improvements on overall symptoms of borderline personality disorder. The types of adverse events observed with olanzapine treatment appeared similar to those observed previously in adult populations.","author":[{"dropping-particle":"","family":"Schulz","given":"S. Charles","non-dropping-particle":"","parse-names":false,"suffix":""},{"dropping-particle":"","family":"Zanarini","given":"Mary C.","non-dropping-particle":"","parse-names":false,"suffix":""},{"dropping-particle":"","family":"Bateman","given":"Anthony","non-dropping-particle":"","parse-names":false,"suffix":""},{"dropping-particle":"","family":"Bohus","given":"Martin","non-dropping-particle":"","parse-names":false,"suffix":""},{"dropping-particle":"","family":"Detke","given":"Holland C.","non-dropping-particle":"","parse-names":false,"suffix":""},{"dropping-particle":"","family":"Trzaskoma","given":"Quynh","non-dropping-particle":"","parse-names":false,"suffix":""},{"dropping-particle":"","family":"Tanaka","given":"Yoko","non-dropping-particle":"","parse-names":false,"suffix":""},{"dropping-particle":"","family":"Lin","given":"Daniel","non-dropping-particle":"","parse-names":false,"suffix":""},{"dropping-particle":"","family":"Deberdt","given":"Walter","non-dropping-particle":"","parse-names":false,"suffix":""},{"dropping-particle":"","family":"Corya","given":"Sara","non-dropping-particle":"","parse-names":false,"suffix":""}],"container-title":"British Journal of Psychiatry","id":"ITEM-5","issue":"6","issued":{"date-parts":[["2008"]]},"page":"485-492","title":"Olanzapine for the treatment of borderline personality disorder: Variable dose 12-week randomised double-blind placebo-controlled study","type":"article-journal","volume":"193"},"uris":["http://www.mendeley.com/documents/?uuid=2563d7f7-63cd-4d56-9991-166dcc186454"]}],"mendeley":{"formattedCitation":"&lt;sup&gt;4,5,9,12,14&lt;/sup&gt;","plainTextFormattedCitation":"4,5,9,12,14","previouslyFormattedCitation":"&lt;sup&gt;4,5,9,12,14&lt;/sup&gt;"},"properties":{"noteIndex":0},"schema":"https://github.com/citation-style-language/schema/raw/master/csl-citation.json"}</w:instrText>
            </w:r>
            <w:r w:rsidRPr="00243E0D">
              <w:rPr>
                <w:rFonts w:cstheme="minorHAnsi"/>
                <w:sz w:val="18"/>
                <w:szCs w:val="18"/>
                <w:vertAlign w:val="superscript"/>
                <w:lang w:val="en-US"/>
              </w:rPr>
              <w:fldChar w:fldCharType="separate"/>
            </w:r>
            <w:r w:rsidRPr="008A5B63">
              <w:rPr>
                <w:rFonts w:cstheme="minorHAnsi"/>
                <w:noProof/>
                <w:sz w:val="18"/>
                <w:szCs w:val="18"/>
                <w:vertAlign w:val="superscript"/>
              </w:rPr>
              <w:t>4,5,9,12,14</w:t>
            </w:r>
            <w:r w:rsidRPr="00243E0D">
              <w:rPr>
                <w:rFonts w:cstheme="minorHAnsi"/>
                <w:sz w:val="18"/>
                <w:szCs w:val="18"/>
                <w:vertAlign w:val="superscript"/>
                <w:lang w:val="en-US"/>
              </w:rPr>
              <w:fldChar w:fldCharType="end"/>
            </w:r>
          </w:p>
        </w:tc>
        <w:tc>
          <w:tcPr>
            <w:tcW w:w="567" w:type="dxa"/>
            <w:vAlign w:val="center"/>
          </w:tcPr>
          <w:p w14:paraId="41784DD2" w14:textId="77777777" w:rsidR="00B60991" w:rsidRPr="003209B6" w:rsidRDefault="00B60991" w:rsidP="0037622C">
            <w:pPr>
              <w:jc w:val="center"/>
              <w:rPr>
                <w:rFonts w:cstheme="minorHAnsi"/>
                <w:sz w:val="18"/>
                <w:szCs w:val="18"/>
              </w:rPr>
            </w:pPr>
            <w:r w:rsidRPr="003209B6">
              <w:rPr>
                <w:rFonts w:cstheme="minorHAnsi"/>
                <w:sz w:val="18"/>
                <w:szCs w:val="18"/>
              </w:rPr>
              <w:t>741</w:t>
            </w:r>
          </w:p>
        </w:tc>
        <w:tc>
          <w:tcPr>
            <w:tcW w:w="992" w:type="dxa"/>
            <w:vAlign w:val="center"/>
          </w:tcPr>
          <w:p w14:paraId="3F4E4FB3" w14:textId="77777777" w:rsidR="00B60991" w:rsidRPr="003209B6" w:rsidRDefault="00B60991" w:rsidP="0037622C">
            <w:pPr>
              <w:jc w:val="center"/>
            </w:pPr>
            <w:r w:rsidRPr="003209B6">
              <w:rPr>
                <w:rFonts w:cstheme="minorHAnsi"/>
                <w:sz w:val="18"/>
                <w:szCs w:val="18"/>
              </w:rPr>
              <w:t xml:space="preserve">IV, </w:t>
            </w:r>
            <w:proofErr w:type="spellStart"/>
            <w:r w:rsidRPr="003209B6">
              <w:rPr>
                <w:rFonts w:cstheme="minorHAnsi"/>
                <w:sz w:val="18"/>
                <w:szCs w:val="18"/>
              </w:rPr>
              <w:t>random</w:t>
            </w:r>
            <w:proofErr w:type="spellEnd"/>
          </w:p>
        </w:tc>
        <w:tc>
          <w:tcPr>
            <w:tcW w:w="993" w:type="dxa"/>
            <w:vAlign w:val="center"/>
          </w:tcPr>
          <w:p w14:paraId="3A545AC6" w14:textId="77777777" w:rsidR="00B60991" w:rsidRPr="003209B6" w:rsidRDefault="00B60991" w:rsidP="0037622C">
            <w:pPr>
              <w:jc w:val="center"/>
              <w:rPr>
                <w:rFonts w:cstheme="minorHAnsi"/>
                <w:sz w:val="18"/>
                <w:szCs w:val="18"/>
              </w:rPr>
            </w:pPr>
            <w:r w:rsidRPr="003209B6">
              <w:rPr>
                <w:rFonts w:cstheme="minorHAnsi"/>
                <w:sz w:val="18"/>
                <w:szCs w:val="18"/>
              </w:rPr>
              <w:t>SMD –0.16</w:t>
            </w:r>
          </w:p>
        </w:tc>
        <w:tc>
          <w:tcPr>
            <w:tcW w:w="1134" w:type="dxa"/>
            <w:vAlign w:val="center"/>
          </w:tcPr>
          <w:p w14:paraId="512B221D" w14:textId="77777777" w:rsidR="00B60991" w:rsidRPr="003209B6" w:rsidRDefault="00B60991" w:rsidP="0037622C">
            <w:pPr>
              <w:jc w:val="center"/>
              <w:rPr>
                <w:rFonts w:cstheme="minorHAnsi"/>
                <w:sz w:val="18"/>
                <w:szCs w:val="18"/>
              </w:rPr>
            </w:pPr>
            <w:r w:rsidRPr="003209B6">
              <w:rPr>
                <w:rFonts w:cstheme="minorHAnsi"/>
                <w:sz w:val="18"/>
                <w:szCs w:val="18"/>
              </w:rPr>
              <w:t>–0.31 to –0.02</w:t>
            </w:r>
          </w:p>
        </w:tc>
        <w:tc>
          <w:tcPr>
            <w:tcW w:w="708" w:type="dxa"/>
            <w:vAlign w:val="center"/>
          </w:tcPr>
          <w:p w14:paraId="7EC8979C" w14:textId="77777777" w:rsidR="00B60991" w:rsidRPr="003209B6" w:rsidRDefault="00B60991" w:rsidP="0037622C">
            <w:pPr>
              <w:jc w:val="center"/>
              <w:rPr>
                <w:rFonts w:cstheme="minorHAnsi"/>
                <w:sz w:val="18"/>
                <w:szCs w:val="18"/>
              </w:rPr>
            </w:pPr>
            <w:r w:rsidRPr="003209B6">
              <w:rPr>
                <w:rFonts w:cstheme="minorHAnsi"/>
                <w:sz w:val="18"/>
                <w:szCs w:val="18"/>
              </w:rPr>
              <w:t>0.03</w:t>
            </w:r>
          </w:p>
        </w:tc>
        <w:tc>
          <w:tcPr>
            <w:tcW w:w="426" w:type="dxa"/>
            <w:vAlign w:val="center"/>
          </w:tcPr>
          <w:p w14:paraId="706D3D25" w14:textId="77777777" w:rsidR="00B60991" w:rsidRPr="003209B6" w:rsidRDefault="00B60991" w:rsidP="0037622C">
            <w:pPr>
              <w:jc w:val="center"/>
              <w:rPr>
                <w:rFonts w:cstheme="minorHAnsi"/>
                <w:sz w:val="18"/>
                <w:szCs w:val="18"/>
              </w:rPr>
            </w:pPr>
            <w:r w:rsidRPr="003209B6">
              <w:rPr>
                <w:rFonts w:cstheme="minorHAnsi"/>
                <w:sz w:val="18"/>
                <w:szCs w:val="18"/>
              </w:rPr>
              <w:t>0%</w:t>
            </w:r>
          </w:p>
        </w:tc>
        <w:tc>
          <w:tcPr>
            <w:tcW w:w="992" w:type="dxa"/>
            <w:vAlign w:val="center"/>
          </w:tcPr>
          <w:p w14:paraId="29CFAFDA" w14:textId="77777777" w:rsidR="00B60991" w:rsidRPr="003209B6" w:rsidRDefault="00B60991" w:rsidP="0037622C">
            <w:pPr>
              <w:jc w:val="center"/>
              <w:rPr>
                <w:vertAlign w:val="superscript"/>
              </w:rPr>
            </w:pPr>
            <w:r w:rsidRPr="003209B6">
              <w:rPr>
                <w:rFonts w:ascii="Cambria Math" w:hAnsi="Cambria Math" w:cs="Cambria Math"/>
                <w:sz w:val="12"/>
                <w:szCs w:val="18"/>
              </w:rPr>
              <w:t>⊕⊕⊝⊝</w:t>
            </w:r>
            <w:r w:rsidRPr="003209B6">
              <w:rPr>
                <w:rFonts w:cstheme="minorHAnsi"/>
                <w:sz w:val="12"/>
                <w:szCs w:val="18"/>
              </w:rPr>
              <w:br/>
            </w:r>
            <w:r w:rsidRPr="003209B6">
              <w:rPr>
                <w:rFonts w:cstheme="minorHAnsi"/>
                <w:sz w:val="16"/>
                <w:szCs w:val="18"/>
              </w:rPr>
              <w:t>Low</w:t>
            </w:r>
            <w:r w:rsidRPr="003209B6">
              <w:rPr>
                <w:rFonts w:cstheme="minorHAnsi"/>
                <w:sz w:val="16"/>
                <w:szCs w:val="18"/>
                <w:vertAlign w:val="superscript"/>
              </w:rPr>
              <w:t>e</w:t>
            </w:r>
          </w:p>
        </w:tc>
        <w:tc>
          <w:tcPr>
            <w:tcW w:w="992" w:type="dxa"/>
            <w:vMerge w:val="restart"/>
            <w:vAlign w:val="center"/>
          </w:tcPr>
          <w:p w14:paraId="1F99F7F8" w14:textId="77777777" w:rsidR="00B60991" w:rsidRPr="003209B6" w:rsidRDefault="00B60991" w:rsidP="0037622C">
            <w:pPr>
              <w:jc w:val="center"/>
              <w:rPr>
                <w:rFonts w:cstheme="minorHAnsi"/>
                <w:sz w:val="18"/>
                <w:szCs w:val="18"/>
              </w:rPr>
            </w:pPr>
            <w:r w:rsidRPr="003209B6">
              <w:rPr>
                <w:rFonts w:cstheme="minorHAnsi"/>
                <w:sz w:val="18"/>
                <w:szCs w:val="18"/>
              </w:rPr>
              <w:t>0.</w:t>
            </w:r>
            <w:r>
              <w:rPr>
                <w:rFonts w:cstheme="minorHAnsi"/>
                <w:sz w:val="18"/>
                <w:szCs w:val="18"/>
              </w:rPr>
              <w:t>07</w:t>
            </w:r>
          </w:p>
        </w:tc>
      </w:tr>
      <w:tr w:rsidR="00B60991" w:rsidRPr="00AA0A1F" w14:paraId="69D47139" w14:textId="77777777" w:rsidTr="0037622C">
        <w:trPr>
          <w:trHeight w:val="283"/>
          <w:jc w:val="center"/>
        </w:trPr>
        <w:tc>
          <w:tcPr>
            <w:tcW w:w="2552" w:type="dxa"/>
            <w:shd w:val="clear" w:color="auto" w:fill="auto"/>
            <w:vAlign w:val="center"/>
          </w:tcPr>
          <w:p w14:paraId="278E07BD" w14:textId="77777777" w:rsidR="00B60991" w:rsidRPr="003209B6" w:rsidRDefault="00B60991" w:rsidP="0037622C">
            <w:pPr>
              <w:rPr>
                <w:rFonts w:cstheme="minorHAnsi"/>
                <w:sz w:val="18"/>
                <w:szCs w:val="18"/>
              </w:rPr>
            </w:pPr>
            <w:r w:rsidRPr="003209B6">
              <w:rPr>
                <w:rFonts w:cstheme="minorHAnsi"/>
                <w:sz w:val="18"/>
                <w:szCs w:val="18"/>
              </w:rPr>
              <w:t xml:space="preserve">Depression not </w:t>
            </w:r>
            <w:proofErr w:type="spellStart"/>
            <w:r w:rsidRPr="003209B6">
              <w:rPr>
                <w:rFonts w:cstheme="minorHAnsi"/>
                <w:sz w:val="18"/>
                <w:szCs w:val="18"/>
              </w:rPr>
              <w:t>excluded</w:t>
            </w:r>
            <w:proofErr w:type="spellEnd"/>
          </w:p>
        </w:tc>
        <w:tc>
          <w:tcPr>
            <w:tcW w:w="992" w:type="dxa"/>
            <w:vAlign w:val="center"/>
          </w:tcPr>
          <w:p w14:paraId="0ECBA512" w14:textId="77777777" w:rsidR="00B60991" w:rsidRPr="00385C4D" w:rsidRDefault="00B60991" w:rsidP="0037622C">
            <w:pPr>
              <w:jc w:val="center"/>
              <w:rPr>
                <w:rFonts w:cstheme="minorHAnsi"/>
                <w:sz w:val="18"/>
                <w:szCs w:val="18"/>
                <w:lang w:val="en-US"/>
              </w:rPr>
            </w:pPr>
            <w:r>
              <w:rPr>
                <w:rFonts w:cstheme="minorHAnsi"/>
                <w:sz w:val="18"/>
                <w:szCs w:val="18"/>
              </w:rPr>
              <w:t>4</w:t>
            </w:r>
            <w:r w:rsidRPr="00243E0D">
              <w:rPr>
                <w:rFonts w:cstheme="minorHAnsi"/>
                <w:sz w:val="18"/>
                <w:szCs w:val="18"/>
                <w:vertAlign w:val="superscript"/>
                <w:lang w:val="en-US"/>
              </w:rPr>
              <w:fldChar w:fldCharType="begin" w:fldLock="1"/>
            </w:r>
            <w:r>
              <w:rPr>
                <w:rFonts w:cstheme="minorHAnsi"/>
                <w:sz w:val="18"/>
                <w:szCs w:val="18"/>
                <w:vertAlign w:val="superscript"/>
              </w:rPr>
              <w:instrText>ADDIN CSL_CITATION {"citationItems":[{"id":"ITEM-1","itemData":{"DOI":"10.1176/ajp.2006.163.5.833","ISSN":"0002953X","PMID":"16648324","abstract":"Objective: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Psychiatry","id":"ITEM-1","issue":"5","issued":{"date-parts":[["2006"]]},"page":"833-838","title":"Aripiprazole in the treatment of patients with borderline personality disorder: A double-blind, placebo-controlled study","type":"article-journal","volume":"163"},"uris":["http://www.mendeley.com/documents/?uuid=c3380a9f-ca6e-4f7d-9f5b-350590f33c4c"]},{"id":"ITEM-2","itemData":{"DOI":"10.1097/00004714-198908000-00002","ISSN":"1533712X","PMID":"2768542","abstract":"The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Psychopharmacology","id":"ITEM-2","issue":"4","issued":{"date-parts":[["1989"]]},"page":"238-246","title":"Amitriptyline versus haloperidol in borderlines: Final outcomes and predictors of response","type":"article-journal","volume":"9"},"uris":["http://www.mendeley.com/documents/?uuid=61ff2369-7eb6-4d21-afa5-06d5f82e8f65"]},{"id":"ITEM-3","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Psychiatry","id":"ITEM-3","issue":"5","issued":{"date-parts":[["1993"]]},"page":"377-385","title":"Efficacy of Phenelzine and Haloperidol in Borderline Personality Disorder","type":"article-journal","volume":"50"},"uris":["http://www.mendeley.com/documents/?uuid=07fb6146-9704-4f5b-b5a2-850eb91be379"]},{"id":"ITEM-4","itemData":{"DOI":"10.1177/20451253221090832","ISSN":"2045-1253","author":[{"dropping-particle":"","family":"Crawford","given":"Mike J.","non-dropping-particle":"","parse-names":false,"suffix":""},{"dropping-particle":"","family":"Leeson","given":"Verity C.","non-dropping-particle":"","parse-names":false,"suffix":""},{"dropping-particle":"","family":"Evans","given":"Rachel","non-dropping-particle":"","parse-names":false,"suffix":""},{"dropping-particle":"","family":"Barrett","given":"Barbara","non-dropping-particle":"","parse-names":false,"suffix":""},{"dropping-particle":"","family":"McQuaid","given":"Aisling","non-dropping-particle":"","parse-names":false,"suffix":""},{"dropping-particle":"","family":"Cheshire","given":"Jack","non-dropping-particle":"","parse-names":false,"suffix":""},{"dropping-particle":"","family":"Sanatinia","given":"Rahil","non-dropping-particle":"","parse-names":false,"suffix":""},{"dropping-particle":"","family":"Lamph","given":"Gary","non-dropping-particle":"","parse-names":false,"suffix":""},{"dropping-particle":"","family":"Sen","given":"Piyal","non-dropping-particle":"","parse-names":false,"suffix":""},{"dropping-particle":"","family":"Anagnostakis","given":"Katina","non-dropping-particle":"","parse-names":false,"suffix":""},{"dropping-particle":"","family":"Millard","given":"Louise","non-dropping-particle":"","parse-names":false,"suffix":""},{"dropping-particle":"","family":"Qurashi","given":"Inti","non-dropping-particle":"","parse-names":false,"suffix":""},{"dropping-particle":"","family":"Larkin","given":"Fintan","non-dropping-particle":"","parse-names":false,"suffix":""},{"dropping-particle":"","family":"Husain","given":"Nusrat","non-dr</w:instrText>
            </w:r>
            <w:r w:rsidRPr="008A5B63">
              <w:rPr>
                <w:rFonts w:cstheme="minorHAnsi"/>
                <w:sz w:val="18"/>
                <w:szCs w:val="18"/>
                <w:vertAlign w:val="superscript"/>
                <w:lang w:val="en-US"/>
              </w:rPr>
              <w:instrText>opping-particle":"","parse-names":false,"suffix":""},{"dropping-particle":"","family":"Moran","given":"Paul","non-dropping-particle":"","parse-names":false,"suffix":""},{"dropping-particle":"","family":"Barnes","given":"Thomas R.E.","non-dropping-particle":"","parse-names":false,"suffix":""},{"dropping-particle":"","family":"Paton","given":"Carol","non-dropping-particle":"","parse-names":false,"suffix":""},{"dropping-particle":"","family":"Hoare","given":"Zoe","non-dropping-particle":"","parse-names":false,"suffix":""},{"dropping-particle":"","family":"Picchioni","given":"Marco","non-dropping-particle":"","parse-names":false,"suffix":""},{"dropping-particle":"","family":"Gibbon","given":"Simon","non-dropping-particle":"","parse-names":false,"suffix":""}],"container-title":"Therapeutic Advances in Psychopharmacology","id":"ITEM-4","issued":{"date-parts":[["2022","1","29"]]},"page":"204512532210908","title":"The clinical effectiveness and cost effectiveness of clozapine for inpatients with severe borderline personality disorder (CALMED study): a randomised placebo-controlled trial","type":"article-journal","volume":"12"},"uris":["http://www.mendeley.com/documents/?uuid=6a3eb0fb-0efc-4ebe-acce-cdb7a23ae038"]}],"mendeley":{"formattedCitation":"&lt;sup&gt;8,10,11,15&lt;/sup&gt;","plainTextFormattedCitation":"8,10,11,15","previouslyFormattedCitation":"&lt;sup&gt;8,10,11,15&lt;/sup&gt;"},"properties":{"noteIndex":0},"schema":"https://github.com/citation-style-language/schema/raw/master/csl-citation.json"}</w:instrText>
            </w:r>
            <w:r w:rsidRPr="00243E0D">
              <w:rPr>
                <w:rFonts w:cstheme="minorHAnsi"/>
                <w:sz w:val="18"/>
                <w:szCs w:val="18"/>
                <w:vertAlign w:val="superscript"/>
                <w:lang w:val="en-US"/>
              </w:rPr>
              <w:fldChar w:fldCharType="separate"/>
            </w:r>
            <w:r w:rsidRPr="008A5B63">
              <w:rPr>
                <w:rFonts w:cstheme="minorHAnsi"/>
                <w:noProof/>
                <w:sz w:val="18"/>
                <w:szCs w:val="18"/>
                <w:vertAlign w:val="superscript"/>
                <w:lang w:val="en-US"/>
              </w:rPr>
              <w:t>8,10,11,15</w:t>
            </w:r>
            <w:r w:rsidRPr="00243E0D">
              <w:rPr>
                <w:rFonts w:cstheme="minorHAnsi"/>
                <w:sz w:val="18"/>
                <w:szCs w:val="18"/>
                <w:vertAlign w:val="superscript"/>
                <w:lang w:val="en-US"/>
              </w:rPr>
              <w:fldChar w:fldCharType="end"/>
            </w:r>
          </w:p>
        </w:tc>
        <w:tc>
          <w:tcPr>
            <w:tcW w:w="567" w:type="dxa"/>
            <w:vAlign w:val="center"/>
          </w:tcPr>
          <w:p w14:paraId="35885AFD"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195</w:t>
            </w:r>
          </w:p>
        </w:tc>
        <w:tc>
          <w:tcPr>
            <w:tcW w:w="992" w:type="dxa"/>
            <w:vAlign w:val="center"/>
          </w:tcPr>
          <w:p w14:paraId="4B175F45" w14:textId="77777777" w:rsidR="00B60991" w:rsidRPr="00385C4D" w:rsidRDefault="00B60991" w:rsidP="0037622C">
            <w:pPr>
              <w:jc w:val="center"/>
              <w:rPr>
                <w:lang w:val="en-US"/>
              </w:rPr>
            </w:pPr>
            <w:r w:rsidRPr="00385C4D">
              <w:rPr>
                <w:rFonts w:cstheme="minorHAnsi"/>
                <w:sz w:val="18"/>
                <w:szCs w:val="18"/>
                <w:lang w:val="en-US"/>
              </w:rPr>
              <w:t>IV, random</w:t>
            </w:r>
          </w:p>
        </w:tc>
        <w:tc>
          <w:tcPr>
            <w:tcW w:w="993" w:type="dxa"/>
            <w:vAlign w:val="center"/>
          </w:tcPr>
          <w:p w14:paraId="5AAEBF38"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SMD –0.59</w:t>
            </w:r>
          </w:p>
        </w:tc>
        <w:tc>
          <w:tcPr>
            <w:tcW w:w="1134" w:type="dxa"/>
            <w:vAlign w:val="center"/>
          </w:tcPr>
          <w:p w14:paraId="7CEAA96C"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–1.01 to –0.16</w:t>
            </w:r>
          </w:p>
        </w:tc>
        <w:tc>
          <w:tcPr>
            <w:tcW w:w="708" w:type="dxa"/>
            <w:vAlign w:val="center"/>
          </w:tcPr>
          <w:p w14:paraId="51728B85"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0.007</w:t>
            </w:r>
          </w:p>
        </w:tc>
        <w:tc>
          <w:tcPr>
            <w:tcW w:w="426" w:type="dxa"/>
            <w:vAlign w:val="center"/>
          </w:tcPr>
          <w:p w14:paraId="325F4DC0" w14:textId="77777777" w:rsidR="00B60991" w:rsidRPr="00385C4D" w:rsidRDefault="00B60991" w:rsidP="0037622C">
            <w:pPr>
              <w:jc w:val="center"/>
              <w:rPr>
                <w:rFonts w:cstheme="minorHAnsi"/>
                <w:sz w:val="18"/>
                <w:szCs w:val="18"/>
                <w:lang w:val="en-US"/>
              </w:rPr>
            </w:pPr>
            <w:r w:rsidRPr="00385C4D">
              <w:rPr>
                <w:rFonts w:cstheme="minorHAnsi"/>
                <w:sz w:val="18"/>
                <w:szCs w:val="18"/>
                <w:lang w:val="en-US"/>
              </w:rPr>
              <w:t>53%</w:t>
            </w:r>
          </w:p>
        </w:tc>
        <w:tc>
          <w:tcPr>
            <w:tcW w:w="992" w:type="dxa"/>
            <w:vAlign w:val="center"/>
          </w:tcPr>
          <w:p w14:paraId="0D368FD3" w14:textId="77777777" w:rsidR="00B60991" w:rsidRPr="00385C4D" w:rsidRDefault="00B60991" w:rsidP="0037622C">
            <w:pPr>
              <w:jc w:val="center"/>
              <w:rPr>
                <w:lang w:val="en-US"/>
              </w:rPr>
            </w:pPr>
            <w:r w:rsidRPr="00385C4D">
              <w:rPr>
                <w:rFonts w:ascii="Cambria Math" w:hAnsi="Cambria Math" w:cs="Cambria Math"/>
                <w:sz w:val="12"/>
                <w:szCs w:val="18"/>
                <w:lang w:val="en-US"/>
              </w:rPr>
              <w:t>⊕⊝⊝⊝</w:t>
            </w:r>
            <w:r w:rsidRPr="00385C4D">
              <w:rPr>
                <w:rFonts w:cstheme="minorHAnsi"/>
                <w:sz w:val="12"/>
                <w:szCs w:val="18"/>
                <w:lang w:val="en-US"/>
              </w:rPr>
              <w:br/>
            </w:r>
            <w:r w:rsidRPr="00385C4D">
              <w:rPr>
                <w:rFonts w:cstheme="minorHAnsi"/>
                <w:sz w:val="16"/>
                <w:szCs w:val="18"/>
                <w:lang w:val="en-US"/>
              </w:rPr>
              <w:t xml:space="preserve">Very </w:t>
            </w:r>
            <w:proofErr w:type="spellStart"/>
            <w:proofErr w:type="gramStart"/>
            <w:r w:rsidRPr="00385C4D">
              <w:rPr>
                <w:rFonts w:cstheme="minorHAnsi"/>
                <w:sz w:val="16"/>
                <w:szCs w:val="18"/>
                <w:lang w:val="en-US"/>
              </w:rPr>
              <w:t>low</w:t>
            </w:r>
            <w:r w:rsidRPr="00385C4D">
              <w:rPr>
                <w:rFonts w:cstheme="minorHAnsi"/>
                <w:sz w:val="16"/>
                <w:szCs w:val="18"/>
                <w:vertAlign w:val="superscript"/>
                <w:lang w:val="en-US"/>
              </w:rPr>
              <w:t>c,f</w:t>
            </w:r>
            <w:proofErr w:type="gramEnd"/>
            <w:r w:rsidRPr="00385C4D">
              <w:rPr>
                <w:rFonts w:cstheme="minorHAnsi"/>
                <w:sz w:val="16"/>
                <w:szCs w:val="18"/>
                <w:vertAlign w:val="superscript"/>
                <w:lang w:val="en-US"/>
              </w:rPr>
              <w:t>,g</w:t>
            </w:r>
            <w:proofErr w:type="spellEnd"/>
          </w:p>
        </w:tc>
        <w:tc>
          <w:tcPr>
            <w:tcW w:w="992" w:type="dxa"/>
            <w:vMerge/>
            <w:vAlign w:val="center"/>
          </w:tcPr>
          <w:p w14:paraId="013859AA" w14:textId="77777777" w:rsidR="00B60991" w:rsidRPr="00385C4D" w:rsidRDefault="00B60991" w:rsidP="0037622C">
            <w:pPr>
              <w:jc w:val="center"/>
              <w:rPr>
                <w:rFonts w:cstheme="minorHAnsi"/>
                <w:sz w:val="18"/>
                <w:szCs w:val="18"/>
                <w:lang w:val="en-US"/>
              </w:rPr>
            </w:pPr>
          </w:p>
        </w:tc>
      </w:tr>
      <w:tr w:rsidR="00B60991" w:rsidRPr="001148F7" w14:paraId="5BB4857F" w14:textId="77777777" w:rsidTr="0037622C">
        <w:trPr>
          <w:trHeight w:val="298"/>
          <w:jc w:val="center"/>
        </w:trPr>
        <w:tc>
          <w:tcPr>
            <w:tcW w:w="10348" w:type="dxa"/>
            <w:gridSpan w:val="10"/>
            <w:tcBorders>
              <w:top w:val="single" w:sz="4" w:space="0" w:color="auto"/>
            </w:tcBorders>
          </w:tcPr>
          <w:p w14:paraId="160886D4" w14:textId="77777777" w:rsidR="00B60991" w:rsidRPr="00385C4D" w:rsidRDefault="00B60991" w:rsidP="0037622C">
            <w:pPr>
              <w:jc w:val="both"/>
              <w:rPr>
                <w:rFonts w:cstheme="minorHAnsi"/>
                <w:sz w:val="16"/>
                <w:szCs w:val="18"/>
                <w:lang w:val="en-US"/>
              </w:rPr>
            </w:pPr>
            <w:r w:rsidRPr="00385C4D">
              <w:rPr>
                <w:rFonts w:cstheme="minorHAnsi"/>
                <w:sz w:val="16"/>
                <w:szCs w:val="18"/>
                <w:lang w:val="en-US"/>
              </w:rPr>
              <w:t>*Negative MDs or SMDs and RRs &gt;1 indicate beneficial effects of the experimental treatment</w:t>
            </w:r>
          </w:p>
          <w:p w14:paraId="60294044" w14:textId="77777777" w:rsidR="00B60991" w:rsidRPr="00385C4D" w:rsidRDefault="00B60991" w:rsidP="0037622C">
            <w:pPr>
              <w:jc w:val="both"/>
              <w:rPr>
                <w:rFonts w:cstheme="minorHAnsi"/>
                <w:sz w:val="16"/>
                <w:szCs w:val="18"/>
                <w:lang w:val="en-US"/>
              </w:rPr>
            </w:pPr>
            <w:r w:rsidRPr="00385C4D">
              <w:rPr>
                <w:rFonts w:cstheme="minorHAnsi"/>
                <w:sz w:val="16"/>
                <w:szCs w:val="18"/>
                <w:lang w:val="en-US"/>
              </w:rPr>
              <w:t xml:space="preserve">IV: Inversed variance; M–H: Mantel-Haenszel; N: Total number of participants; OCD: Obsessive-compulsive disorder; PTSD: Post-traumatic stress disorder; SMD: </w:t>
            </w:r>
            <w:proofErr w:type="spellStart"/>
            <w:r w:rsidRPr="00385C4D">
              <w:rPr>
                <w:rFonts w:cstheme="minorHAnsi"/>
                <w:sz w:val="16"/>
                <w:szCs w:val="18"/>
                <w:lang w:val="en-US"/>
              </w:rPr>
              <w:t>Standardised</w:t>
            </w:r>
            <w:proofErr w:type="spellEnd"/>
            <w:r w:rsidRPr="00385C4D">
              <w:rPr>
                <w:rFonts w:cstheme="minorHAnsi"/>
                <w:sz w:val="16"/>
                <w:szCs w:val="18"/>
                <w:lang w:val="en-US"/>
              </w:rPr>
              <w:t xml:space="preserve"> mean difference</w:t>
            </w:r>
          </w:p>
          <w:p w14:paraId="299354F5" w14:textId="77777777" w:rsidR="00B60991" w:rsidRPr="00385C4D" w:rsidRDefault="00B60991" w:rsidP="0037622C">
            <w:pPr>
              <w:jc w:val="both"/>
              <w:rPr>
                <w:rFonts w:cstheme="minorHAnsi"/>
                <w:sz w:val="16"/>
                <w:szCs w:val="18"/>
                <w:lang w:val="en-US"/>
              </w:rPr>
            </w:pPr>
          </w:p>
          <w:p w14:paraId="142F1632" w14:textId="77777777" w:rsidR="00B60991" w:rsidRPr="00465183" w:rsidRDefault="00B60991" w:rsidP="0037622C">
            <w:pPr>
              <w:jc w:val="both"/>
              <w:rPr>
                <w:rFonts w:cstheme="minorHAnsi"/>
                <w:sz w:val="16"/>
                <w:szCs w:val="18"/>
                <w:lang w:val="en-US"/>
              </w:rPr>
            </w:pPr>
            <w:r w:rsidRPr="00385C4D">
              <w:rPr>
                <w:rFonts w:cstheme="minorHAnsi"/>
                <w:sz w:val="16"/>
                <w:szCs w:val="18"/>
                <w:vertAlign w:val="superscript"/>
                <w:lang w:val="en-US"/>
              </w:rPr>
              <w:t>#</w:t>
            </w:r>
            <w:r w:rsidRPr="00385C4D">
              <w:rPr>
                <w:rFonts w:cstheme="minorHAnsi"/>
                <w:sz w:val="16"/>
                <w:szCs w:val="18"/>
                <w:lang w:val="en-US"/>
              </w:rPr>
              <w:t>When including study data from the cross-over study of Ziegenhorn et al. (2009) in a pre-defined secondary sensitivity analyses (s. Cochrane Review</w:t>
            </w:r>
            <w:r>
              <w:rPr>
                <w:rFonts w:cstheme="minorHAnsi"/>
                <w:sz w:val="16"/>
                <w:szCs w:val="18"/>
                <w:lang w:val="en-US"/>
              </w:rPr>
              <w:fldChar w:fldCharType="begin" w:fldLock="1"/>
            </w:r>
            <w:r>
              <w:rPr>
                <w:rFonts w:cstheme="minorHAnsi"/>
                <w:sz w:val="16"/>
                <w:szCs w:val="18"/>
                <w:lang w:val="en-US"/>
              </w:rPr>
              <w:instrText>ADDIN CSL_CITATION {"citationItems":[{"id":"ITEM-1","itemData":{"DOI":"10.1002/14651858.CD012956.pub2","ISSN":"14651858","PMID":"36375174","abstract":"Background: Among people with a diagnosis of borderline personality disorder (BPD) who are engaged in clinical care, prescription rates of psychotropic medications are high, despite the fact that medication use is off-label as a treatment for BPD. Nevertheless, people with BPD often receive several psychotropic drugs at a time for sustained periods. Objectives: To assess the effects of pharmacological treatment for people with BPD. Search methods: For this update, we searched CENTRAL, MEDLINE, Embase, 14 other databases and four trials registers up to February 2022. We contacted researchers working in the field to ask for additional data from published and unpublished trials, and handsearched relevant journals. We did not restrict the search by year of publication, language or type of publication. Selection criteria: Randomised controlled trials comparing pharmacological treatment to placebo, other pharmacologic treatments or a combination of pharmacologic treatments in people of all ages with a formal diagnosis of BPD. The primary outcomes were BPD symptom severity, self-harm, suicide-related outcomes, and psychosocial functioning. Secondary outcomes were individual BPD symptoms, depression, attrition and adverse events. Data collection and analysis: At least two review authors independently selected trials, extracted data, assessed risk of bias using Cochrane's risk of bias tool and assessed the certainty of the evidence using the GRADE approach. We performed data analysis using Review Manager 5 and quantified the statistical reliability of the data using Trial Sequential Analysis. Main results: We included 46 randomised controlled trials (2769 participants) in this review, 45 of which were eligible for quantitative analysis and comprised 2752 participants with BPD in total. This is 18 more trials than the 2010 review on this topic. Participants were predominantly female except for one trial that included men only. The mean age ranged from 16.2 to 39.7 years across the included trials. Twenty-nine different types of medications compared to placebo or other medications were included in the analyses. Seventeen trials were funded or partially funded by the pharmaceutical industry, 10 were funded by universities or research foundations, eight received no funding, and 11 had unclear funding. For all reported effect sizes, negative effect estimates indicate beneficial effects by active medication. Compared with placebo, no difference in effects were observe…","author":[{"dropping-particle":"","family":"Stoffers-Winterling","given":"Jutta M.","non-dropping-particle":"","parse-names":false,"suffix":""},{"dropping-particle":"","family":"Storebø","given":"Ole Jakob","non-dropping-particle":"","parse-names":false,"suffix":""},{"dropping-particle":"","family":"Pereira Ribeiro","given":"Johanne","non-dropping-particle":"","parse-names":false,"suffix":""},{"dropping-particle":"","family":"Kongerslev","given":"Mickey T.","non-dropping-particle":"","parse-names":false,"suffix":""},{"dropping-particle":"","family":"Völlm","given":"Birgit A.","non-dropping-particle":"","parse-names":false,"suffix":""},{"dropping-particle":"","family":"Mattivi","given":"Jessica T.","non-dropping-particle":"","parse-names":false,"suffix":""},{"dropping-particle":"","family":"Faltinsen","given":"Erlend","non-dropping-particle":"","parse-names":false,"suffix":""},{"dropping-particle":"","family":"Todorovac","given":"Adnan","non-dropping-particle":"","parse-names":false,"suffix":""},{"dropping-particle":"","family":"Jørgensen","given":"Mie S.","non-dropping-particle":"","parse-names":false,"suffix":""},{"dropping-particle":"","family":"Callesen","given":"Henriette E.","non-dropping-particle":"","parse-names":false,"suffix":""},{"dropping-particle":"","family":"Sales","given":"Christian P.","non-dropping-particle":"","parse-names":false,"suffix":""},{"dropping-particle":"","family":"Schaug","given":"Julie Perrine","non-dropping-particle":"","parse-names":false,"suffix":""},{"dropping-particle":"","family":"Simonsen","given":"Erik","non-dropping-particle":"","parse-names":false,"suffix":""},{"dropping-particle":"","family":"Lieb","given":"Klaus","non-dropping-particle":"","parse-names":false,"suffix":""}],"container-title":"Cochrane Database of Systematic Reviews","id":"ITEM-1","issue":"11","issued":{"date-parts":[["2022","2","14"]]},"publisher":"John Wiley and Sons Ltd","title":"Pharmacological interventions for people with borderline personality disorder","type":"article-journal","volume":"2022"},"uris":["http://www.mendeley.com/documents/?uuid=f198e92c-07b1-4fb4-93fa-5942736d9c42"]}],"mendeley":{"formattedCitation":"&lt;sup&gt;16&lt;/sup&gt;","plainTextFormattedCitation":"16","previouslyFormattedCitation":"&lt;sup&gt;16&lt;/sup&gt;"},"properties":{"noteIndex":0},"schema":"https://github.com/citation-style-language/schema/raw/master/csl-citation.json"}</w:instrText>
            </w:r>
            <w:r>
              <w:rPr>
                <w:rFonts w:cstheme="minorHAnsi"/>
                <w:sz w:val="16"/>
                <w:szCs w:val="18"/>
                <w:lang w:val="en-US"/>
              </w:rPr>
              <w:fldChar w:fldCharType="separate"/>
            </w:r>
            <w:r w:rsidRPr="008A5B63">
              <w:rPr>
                <w:rFonts w:cstheme="minorHAnsi"/>
                <w:noProof/>
                <w:sz w:val="16"/>
                <w:szCs w:val="18"/>
                <w:vertAlign w:val="superscript"/>
                <w:lang w:val="en-US"/>
              </w:rPr>
              <w:t>16</w:t>
            </w:r>
            <w:r>
              <w:rPr>
                <w:rFonts w:cstheme="minorHAnsi"/>
                <w:sz w:val="16"/>
                <w:szCs w:val="18"/>
                <w:lang w:val="en-US"/>
              </w:rPr>
              <w:fldChar w:fldCharType="end"/>
            </w:r>
            <w:r>
              <w:rPr>
                <w:rFonts w:cstheme="minorHAnsi"/>
                <w:sz w:val="16"/>
                <w:szCs w:val="18"/>
                <w:lang w:val="en-US"/>
              </w:rPr>
              <w:t xml:space="preserve">, the </w:t>
            </w:r>
            <w:r w:rsidRPr="00D264DE">
              <w:rPr>
                <w:rFonts w:cstheme="minorHAnsi"/>
                <w:sz w:val="16"/>
                <w:szCs w:val="18"/>
                <w:lang w:val="en-US"/>
              </w:rPr>
              <w:t>Chi</w:t>
            </w:r>
            <w:r w:rsidRPr="00D264DE">
              <w:rPr>
                <w:rFonts w:cstheme="minorHAnsi"/>
                <w:sz w:val="16"/>
                <w:szCs w:val="18"/>
                <w:vertAlign w:val="superscript"/>
                <w:lang w:val="en-US"/>
              </w:rPr>
              <w:t>2</w:t>
            </w:r>
            <w:r w:rsidRPr="00D264DE">
              <w:rPr>
                <w:rFonts w:cstheme="minorHAnsi"/>
                <w:sz w:val="16"/>
                <w:szCs w:val="18"/>
                <w:lang w:val="en-US"/>
              </w:rPr>
              <w:t xml:space="preserve"> Test for subgroup differences </w:t>
            </w:r>
            <w:r>
              <w:rPr>
                <w:rFonts w:cstheme="minorHAnsi"/>
                <w:sz w:val="16"/>
                <w:szCs w:val="18"/>
                <w:lang w:val="en-US"/>
              </w:rPr>
              <w:t>reaches statistical significance (</w:t>
            </w:r>
            <w:r w:rsidRPr="00827BD1">
              <w:rPr>
                <w:rFonts w:cstheme="minorHAnsi"/>
                <w:i/>
                <w:sz w:val="16"/>
                <w:szCs w:val="18"/>
                <w:lang w:val="en-US"/>
              </w:rPr>
              <w:t>p</w:t>
            </w:r>
            <w:r>
              <w:rPr>
                <w:rFonts w:cstheme="minorHAnsi"/>
                <w:sz w:val="16"/>
                <w:szCs w:val="18"/>
                <w:lang w:val="en-US"/>
              </w:rPr>
              <w:t>=0.04</w:t>
            </w:r>
            <w:r w:rsidRPr="00D264DE">
              <w:rPr>
                <w:rFonts w:cstheme="minorHAnsi"/>
                <w:sz w:val="16"/>
                <w:szCs w:val="18"/>
                <w:lang w:val="en-US"/>
              </w:rPr>
              <w:t>)</w:t>
            </w:r>
            <w:r>
              <w:rPr>
                <w:rFonts w:cstheme="minorHAnsi"/>
                <w:sz w:val="16"/>
                <w:szCs w:val="18"/>
                <w:lang w:val="en-US"/>
              </w:rPr>
              <w:t>. No substantial changes were observed if including Ziegenhorn et al. (2009) to any of the other relevant comparisons in terms of pooled effect estimates changing the direction of effect or crossing boundaries of confidence intervals.</w:t>
            </w:r>
          </w:p>
          <w:p w14:paraId="6D7331CF" w14:textId="77777777" w:rsidR="00B60991" w:rsidRDefault="00B60991" w:rsidP="0037622C">
            <w:pPr>
              <w:jc w:val="both"/>
              <w:rPr>
                <w:rFonts w:cstheme="minorHAnsi"/>
                <w:sz w:val="16"/>
                <w:szCs w:val="18"/>
                <w:lang w:val="en-US"/>
              </w:rPr>
            </w:pPr>
          </w:p>
          <w:p w14:paraId="774AD47F" w14:textId="77777777" w:rsidR="00B60991" w:rsidRDefault="00B60991" w:rsidP="0037622C">
            <w:pPr>
              <w:rPr>
                <w:rFonts w:cstheme="minorHAnsi"/>
                <w:sz w:val="16"/>
                <w:szCs w:val="18"/>
                <w:lang w:val="en-US"/>
              </w:rPr>
            </w:pPr>
            <w:r>
              <w:rPr>
                <w:rFonts w:cstheme="minorHAnsi"/>
                <w:sz w:val="16"/>
                <w:szCs w:val="18"/>
                <w:lang w:val="en-US"/>
              </w:rPr>
              <w:t xml:space="preserve">a downgraded 2 levels due to trivial difference or no difference, with the possibility of difference in both directions </w:t>
            </w:r>
          </w:p>
          <w:p w14:paraId="0CC7078C"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b downgraded 1 level due to </w:t>
            </w:r>
            <w:r>
              <w:rPr>
                <w:rFonts w:cstheme="minorHAnsi"/>
                <w:sz w:val="16"/>
                <w:szCs w:val="18"/>
                <w:lang w:val="en-US"/>
              </w:rPr>
              <w:t xml:space="preserve">a </w:t>
            </w:r>
            <w:r w:rsidRPr="006151FD">
              <w:rPr>
                <w:rFonts w:cstheme="minorHAnsi"/>
                <w:sz w:val="16"/>
                <w:szCs w:val="18"/>
                <w:lang w:val="en-US"/>
              </w:rPr>
              <w:t xml:space="preserve">small sample size representing less than 70% but more than 50% of </w:t>
            </w:r>
            <w:r>
              <w:rPr>
                <w:rFonts w:cstheme="minorHAnsi"/>
                <w:sz w:val="16"/>
                <w:szCs w:val="18"/>
                <w:lang w:val="en-US"/>
              </w:rPr>
              <w:t>optimal information size (assumed as n≥400)</w:t>
            </w:r>
            <w:r w:rsidRPr="006151FD">
              <w:rPr>
                <w:rFonts w:cstheme="minorHAnsi"/>
                <w:sz w:val="16"/>
                <w:szCs w:val="18"/>
                <w:lang w:val="en-US"/>
              </w:rPr>
              <w:t xml:space="preserve"> </w:t>
            </w:r>
          </w:p>
          <w:p w14:paraId="4A793FA1"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c downgraded 2 levels due to </w:t>
            </w:r>
            <w:r>
              <w:rPr>
                <w:rFonts w:cstheme="minorHAnsi"/>
                <w:sz w:val="16"/>
                <w:szCs w:val="18"/>
                <w:lang w:val="en-US"/>
              </w:rPr>
              <w:t xml:space="preserve">a </w:t>
            </w:r>
            <w:r w:rsidRPr="006151FD">
              <w:rPr>
                <w:rFonts w:cstheme="minorHAnsi"/>
                <w:sz w:val="16"/>
                <w:szCs w:val="18"/>
                <w:lang w:val="en-US"/>
              </w:rPr>
              <w:t>small sample size less than 50% of</w:t>
            </w:r>
            <w:r>
              <w:rPr>
                <w:rFonts w:cstheme="minorHAnsi"/>
                <w:sz w:val="16"/>
                <w:szCs w:val="18"/>
                <w:lang w:val="en-US"/>
              </w:rPr>
              <w:t xml:space="preserve"> optimal information size (assumed as n≥400)</w:t>
            </w:r>
          </w:p>
          <w:p w14:paraId="288ADF0D"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d </w:t>
            </w:r>
            <w:r>
              <w:rPr>
                <w:rFonts w:cstheme="minorHAnsi"/>
                <w:sz w:val="16"/>
                <w:szCs w:val="18"/>
                <w:lang w:val="en-US"/>
              </w:rPr>
              <w:t>d</w:t>
            </w:r>
            <w:r w:rsidRPr="006151FD">
              <w:rPr>
                <w:rFonts w:cstheme="minorHAnsi"/>
                <w:sz w:val="16"/>
                <w:szCs w:val="18"/>
                <w:lang w:val="en-US"/>
              </w:rPr>
              <w:t xml:space="preserve">owngraded 3 levels due to </w:t>
            </w:r>
            <w:r>
              <w:rPr>
                <w:rFonts w:cstheme="minorHAnsi"/>
                <w:sz w:val="16"/>
                <w:szCs w:val="18"/>
                <w:lang w:val="en-US"/>
              </w:rPr>
              <w:t xml:space="preserve">a </w:t>
            </w:r>
            <w:r w:rsidRPr="006151FD">
              <w:rPr>
                <w:rFonts w:cstheme="minorHAnsi"/>
                <w:sz w:val="16"/>
                <w:szCs w:val="18"/>
                <w:lang w:val="en-US"/>
              </w:rPr>
              <w:t>small sample size plus CI boundaries suggest very different inferences</w:t>
            </w:r>
          </w:p>
          <w:p w14:paraId="729BCE36" w14:textId="77777777" w:rsidR="00B60991" w:rsidRPr="006151FD" w:rsidRDefault="00B60991" w:rsidP="0037622C">
            <w:pPr>
              <w:rPr>
                <w:rFonts w:cstheme="minorHAnsi"/>
                <w:sz w:val="16"/>
                <w:szCs w:val="18"/>
                <w:lang w:val="en-US"/>
              </w:rPr>
            </w:pPr>
            <w:proofErr w:type="spellStart"/>
            <w:r w:rsidRPr="006151FD">
              <w:rPr>
                <w:rFonts w:cstheme="minorHAnsi"/>
                <w:sz w:val="16"/>
                <w:szCs w:val="18"/>
                <w:lang w:val="en-US"/>
              </w:rPr>
              <w:t>e</w:t>
            </w:r>
            <w:proofErr w:type="spellEnd"/>
            <w:r w:rsidRPr="006151FD">
              <w:rPr>
                <w:rFonts w:cstheme="minorHAnsi"/>
                <w:sz w:val="16"/>
                <w:szCs w:val="18"/>
                <w:lang w:val="en-US"/>
              </w:rPr>
              <w:t xml:space="preserve"> downgraded 2 levels due to </w:t>
            </w:r>
            <w:r>
              <w:rPr>
                <w:rFonts w:cstheme="minorHAnsi"/>
                <w:sz w:val="16"/>
                <w:szCs w:val="18"/>
                <w:lang w:val="en-US"/>
              </w:rPr>
              <w:t xml:space="preserve">the inclusion of studies with a high risk </w:t>
            </w:r>
            <w:r w:rsidRPr="006151FD">
              <w:rPr>
                <w:rFonts w:cstheme="minorHAnsi"/>
                <w:sz w:val="16"/>
                <w:szCs w:val="18"/>
                <w:lang w:val="en-US"/>
              </w:rPr>
              <w:t>o</w:t>
            </w:r>
            <w:r>
              <w:rPr>
                <w:rFonts w:cstheme="minorHAnsi"/>
                <w:sz w:val="16"/>
                <w:szCs w:val="18"/>
                <w:lang w:val="en-US"/>
              </w:rPr>
              <w:t>f bias</w:t>
            </w:r>
            <w:r w:rsidRPr="006151FD">
              <w:rPr>
                <w:rFonts w:cstheme="minorHAnsi"/>
                <w:sz w:val="16"/>
                <w:szCs w:val="18"/>
                <w:lang w:val="en-US"/>
              </w:rPr>
              <w:t xml:space="preserve"> (i</w:t>
            </w:r>
            <w:r>
              <w:rPr>
                <w:rFonts w:cstheme="minorHAnsi"/>
                <w:sz w:val="16"/>
                <w:szCs w:val="18"/>
                <w:lang w:val="en-US"/>
              </w:rPr>
              <w:t>.</w:t>
            </w:r>
            <w:r w:rsidRPr="006151FD">
              <w:rPr>
                <w:rFonts w:cstheme="minorHAnsi"/>
                <w:sz w:val="16"/>
                <w:szCs w:val="18"/>
                <w:lang w:val="en-US"/>
              </w:rPr>
              <w:t>e</w:t>
            </w:r>
            <w:r>
              <w:rPr>
                <w:rFonts w:cstheme="minorHAnsi"/>
                <w:sz w:val="16"/>
                <w:szCs w:val="18"/>
                <w:lang w:val="en-US"/>
              </w:rPr>
              <w:t>.</w:t>
            </w:r>
            <w:r w:rsidRPr="006151FD">
              <w:rPr>
                <w:rFonts w:cstheme="minorHAnsi"/>
                <w:sz w:val="16"/>
                <w:szCs w:val="18"/>
                <w:lang w:val="en-US"/>
              </w:rPr>
              <w:t xml:space="preserve">, several domains with </w:t>
            </w:r>
            <w:r>
              <w:rPr>
                <w:rFonts w:cstheme="minorHAnsi"/>
                <w:sz w:val="16"/>
                <w:szCs w:val="18"/>
                <w:lang w:val="en-US"/>
              </w:rPr>
              <w:t xml:space="preserve">a </w:t>
            </w:r>
            <w:r w:rsidRPr="006151FD">
              <w:rPr>
                <w:rFonts w:cstheme="minorHAnsi"/>
                <w:sz w:val="16"/>
                <w:szCs w:val="18"/>
                <w:lang w:val="en-US"/>
              </w:rPr>
              <w:t xml:space="preserve">high </w:t>
            </w:r>
            <w:r>
              <w:rPr>
                <w:rFonts w:cstheme="minorHAnsi"/>
                <w:sz w:val="16"/>
                <w:szCs w:val="18"/>
                <w:lang w:val="en-US"/>
              </w:rPr>
              <w:t>risk of bias or most domains with unclear risk of bias</w:t>
            </w:r>
            <w:r w:rsidRPr="006151FD">
              <w:rPr>
                <w:rFonts w:cstheme="minorHAnsi"/>
                <w:sz w:val="16"/>
                <w:szCs w:val="18"/>
                <w:lang w:val="en-US"/>
              </w:rPr>
              <w:t>)</w:t>
            </w:r>
          </w:p>
          <w:p w14:paraId="5E42DB50" w14:textId="77777777" w:rsidR="00B60991" w:rsidRPr="006151FD" w:rsidRDefault="00B60991" w:rsidP="0037622C">
            <w:pPr>
              <w:rPr>
                <w:rFonts w:cstheme="minorHAnsi"/>
                <w:sz w:val="16"/>
                <w:szCs w:val="18"/>
                <w:lang w:val="en-US"/>
              </w:rPr>
            </w:pPr>
            <w:r w:rsidRPr="006151FD">
              <w:rPr>
                <w:rFonts w:cstheme="minorHAnsi"/>
                <w:sz w:val="16"/>
                <w:szCs w:val="18"/>
                <w:lang w:val="en-US"/>
              </w:rPr>
              <w:t xml:space="preserve">f downgraded 1 level due to </w:t>
            </w:r>
            <w:r>
              <w:rPr>
                <w:rFonts w:cstheme="minorHAnsi"/>
                <w:sz w:val="16"/>
                <w:szCs w:val="18"/>
                <w:lang w:val="en-US"/>
              </w:rPr>
              <w:t xml:space="preserve">the </w:t>
            </w:r>
            <w:r w:rsidRPr="006151FD">
              <w:rPr>
                <w:rFonts w:cstheme="minorHAnsi"/>
                <w:sz w:val="16"/>
                <w:szCs w:val="18"/>
                <w:lang w:val="en-US"/>
              </w:rPr>
              <w:t xml:space="preserve">inclusion of studies with moderate </w:t>
            </w:r>
            <w:r>
              <w:rPr>
                <w:rFonts w:cstheme="minorHAnsi"/>
                <w:sz w:val="16"/>
                <w:szCs w:val="18"/>
                <w:lang w:val="en-US"/>
              </w:rPr>
              <w:t>risk of bias</w:t>
            </w:r>
            <w:r w:rsidRPr="006151FD">
              <w:rPr>
                <w:rFonts w:cstheme="minorHAnsi"/>
                <w:sz w:val="16"/>
                <w:szCs w:val="18"/>
                <w:lang w:val="en-US"/>
              </w:rPr>
              <w:t xml:space="preserve"> (i</w:t>
            </w:r>
            <w:r>
              <w:rPr>
                <w:rFonts w:cstheme="minorHAnsi"/>
                <w:sz w:val="16"/>
                <w:szCs w:val="18"/>
                <w:lang w:val="en-US"/>
              </w:rPr>
              <w:t>.</w:t>
            </w:r>
            <w:r w:rsidRPr="006151FD">
              <w:rPr>
                <w:rFonts w:cstheme="minorHAnsi"/>
                <w:sz w:val="16"/>
                <w:szCs w:val="18"/>
                <w:lang w:val="en-US"/>
              </w:rPr>
              <w:t>e</w:t>
            </w:r>
            <w:r>
              <w:rPr>
                <w:rFonts w:cstheme="minorHAnsi"/>
                <w:sz w:val="16"/>
                <w:szCs w:val="18"/>
                <w:lang w:val="en-US"/>
              </w:rPr>
              <w:t>.</w:t>
            </w:r>
            <w:r w:rsidRPr="006151FD">
              <w:rPr>
                <w:rFonts w:cstheme="minorHAnsi"/>
                <w:sz w:val="16"/>
                <w:szCs w:val="18"/>
                <w:lang w:val="en-US"/>
              </w:rPr>
              <w:t xml:space="preserve">, high </w:t>
            </w:r>
            <w:r>
              <w:rPr>
                <w:rFonts w:cstheme="minorHAnsi"/>
                <w:sz w:val="16"/>
                <w:szCs w:val="18"/>
                <w:lang w:val="en-US"/>
              </w:rPr>
              <w:t xml:space="preserve">risk of bias </w:t>
            </w:r>
            <w:r w:rsidRPr="006151FD">
              <w:rPr>
                <w:rFonts w:cstheme="minorHAnsi"/>
                <w:sz w:val="16"/>
                <w:szCs w:val="18"/>
                <w:lang w:val="en-US"/>
              </w:rPr>
              <w:t xml:space="preserve">for </w:t>
            </w:r>
            <w:r>
              <w:rPr>
                <w:rFonts w:cstheme="minorHAnsi"/>
                <w:sz w:val="16"/>
                <w:szCs w:val="18"/>
                <w:lang w:val="en-US"/>
              </w:rPr>
              <w:t xml:space="preserve">a </w:t>
            </w:r>
            <w:r w:rsidRPr="006151FD">
              <w:rPr>
                <w:rFonts w:cstheme="minorHAnsi"/>
                <w:sz w:val="16"/>
                <w:szCs w:val="18"/>
                <w:lang w:val="en-US"/>
              </w:rPr>
              <w:t xml:space="preserve">maximum </w:t>
            </w:r>
            <w:r>
              <w:rPr>
                <w:rFonts w:cstheme="minorHAnsi"/>
                <w:sz w:val="16"/>
                <w:szCs w:val="18"/>
                <w:lang w:val="en-US"/>
              </w:rPr>
              <w:t xml:space="preserve">of </w:t>
            </w:r>
            <w:r w:rsidRPr="006151FD">
              <w:rPr>
                <w:rFonts w:cstheme="minorHAnsi"/>
                <w:sz w:val="16"/>
                <w:szCs w:val="18"/>
                <w:lang w:val="en-US"/>
              </w:rPr>
              <w:t>one domain and/or unclear</w:t>
            </w:r>
            <w:r>
              <w:rPr>
                <w:rFonts w:cstheme="minorHAnsi"/>
                <w:sz w:val="16"/>
                <w:szCs w:val="18"/>
                <w:lang w:val="en-US"/>
              </w:rPr>
              <w:t xml:space="preserve"> risk of bias</w:t>
            </w:r>
            <w:r w:rsidRPr="006151FD">
              <w:rPr>
                <w:rFonts w:cstheme="minorHAnsi"/>
                <w:sz w:val="16"/>
                <w:szCs w:val="18"/>
                <w:lang w:val="en-US"/>
              </w:rPr>
              <w:t xml:space="preserve"> for several domains)</w:t>
            </w:r>
          </w:p>
          <w:p w14:paraId="45E462E8" w14:textId="77777777" w:rsidR="00B60991" w:rsidRDefault="00B60991" w:rsidP="0037622C">
            <w:pPr>
              <w:rPr>
                <w:rFonts w:cstheme="minorHAnsi"/>
                <w:sz w:val="16"/>
                <w:szCs w:val="18"/>
                <w:lang w:val="en-US"/>
              </w:rPr>
            </w:pPr>
            <w:r w:rsidRPr="00676F1A">
              <w:rPr>
                <w:rFonts w:cstheme="minorHAnsi"/>
                <w:sz w:val="16"/>
                <w:szCs w:val="18"/>
                <w:lang w:val="en-US"/>
              </w:rPr>
              <w:t>g downgraded 1 level due to substantial heterogeneity</w:t>
            </w:r>
            <w:r w:rsidRPr="006151FD">
              <w:rPr>
                <w:rFonts w:cstheme="minorHAnsi"/>
                <w:sz w:val="16"/>
                <w:szCs w:val="18"/>
                <w:lang w:val="en-US"/>
              </w:rPr>
              <w:t xml:space="preserve"> (unexplained statistical heterogeneity not explained by clinical or methodological heterogeneity); χ2 p values &lt;.05 (if certainty had been downgraded for imprecision already due to small sample size, we downgraded only 1 level for inconsistency, even if considerable statistical heterogeneity was present)</w:t>
            </w:r>
          </w:p>
          <w:p w14:paraId="65B325C3" w14:textId="77777777" w:rsidR="00B60991" w:rsidRPr="006151FD" w:rsidRDefault="00B60991" w:rsidP="0037622C">
            <w:pPr>
              <w:rPr>
                <w:rFonts w:cstheme="minorHAnsi"/>
                <w:sz w:val="16"/>
                <w:szCs w:val="18"/>
                <w:u w:val="single"/>
                <w:lang w:val="en-US"/>
              </w:rPr>
            </w:pPr>
            <w:r>
              <w:rPr>
                <w:rFonts w:cstheme="minorHAnsi"/>
                <w:sz w:val="16"/>
                <w:szCs w:val="18"/>
                <w:lang w:val="en-US"/>
              </w:rPr>
              <w:t>h downgraded 1 level due to high risk of publication bias (cf. Fig. 4)</w:t>
            </w:r>
          </w:p>
          <w:p w14:paraId="24BC8E9F" w14:textId="77777777" w:rsidR="00B60991" w:rsidRDefault="00B60991" w:rsidP="0037622C">
            <w:pPr>
              <w:jc w:val="both"/>
              <w:rPr>
                <w:rFonts w:cstheme="minorHAnsi"/>
                <w:sz w:val="16"/>
                <w:szCs w:val="18"/>
                <w:lang w:val="en-US"/>
              </w:rPr>
            </w:pPr>
          </w:p>
          <w:p w14:paraId="70B82900" w14:textId="77777777" w:rsidR="00B60991" w:rsidRDefault="00B60991" w:rsidP="0037622C">
            <w:pPr>
              <w:rPr>
                <w:rFonts w:cstheme="minorHAnsi"/>
                <w:sz w:val="16"/>
                <w:szCs w:val="18"/>
                <w:lang w:val="en-US"/>
              </w:rPr>
            </w:pPr>
            <w:r w:rsidRPr="007248C1">
              <w:rPr>
                <w:rFonts w:cstheme="minorHAnsi"/>
                <w:sz w:val="16"/>
                <w:szCs w:val="18"/>
                <w:lang w:val="en-US"/>
              </w:rPr>
              <w:t>GRADE Working Group grades of evidence</w:t>
            </w:r>
            <w:r>
              <w:rPr>
                <w:rFonts w:cstheme="minorHAnsi"/>
                <w:sz w:val="16"/>
                <w:szCs w:val="18"/>
                <w:lang w:val="en-US"/>
              </w:rPr>
              <w:br/>
            </w:r>
            <w:r w:rsidRPr="007248C1">
              <w:rPr>
                <w:rFonts w:cstheme="minorHAnsi"/>
                <w:sz w:val="16"/>
                <w:szCs w:val="18"/>
                <w:lang w:val="en-US"/>
              </w:rPr>
              <w:t>High certainty: Further research is very unlikely to change our confidence in the estimate of effect.</w:t>
            </w:r>
            <w:r>
              <w:rPr>
                <w:rFonts w:cstheme="minorHAnsi"/>
                <w:sz w:val="16"/>
                <w:szCs w:val="18"/>
                <w:lang w:val="en-US"/>
              </w:rPr>
              <w:br/>
            </w:r>
            <w:r w:rsidRPr="007248C1">
              <w:rPr>
                <w:rFonts w:cstheme="minorHAnsi"/>
                <w:sz w:val="16"/>
                <w:szCs w:val="18"/>
                <w:lang w:val="en-US"/>
              </w:rPr>
              <w:t>Moderate certainty: Further research is likely to have an important impact on our confidence in the estimate of effect and may change the estimate.</w:t>
            </w:r>
          </w:p>
          <w:p w14:paraId="6409CA87" w14:textId="77777777" w:rsidR="00B60991" w:rsidRDefault="00B60991" w:rsidP="0037622C">
            <w:pPr>
              <w:jc w:val="both"/>
              <w:rPr>
                <w:rFonts w:cstheme="minorHAnsi"/>
                <w:sz w:val="16"/>
                <w:szCs w:val="18"/>
                <w:lang w:val="en-US"/>
              </w:rPr>
            </w:pPr>
            <w:r w:rsidRPr="007248C1">
              <w:rPr>
                <w:rFonts w:cstheme="minorHAnsi"/>
                <w:sz w:val="16"/>
                <w:szCs w:val="18"/>
                <w:lang w:val="en-US"/>
              </w:rPr>
              <w:t>Low certainty: Further research is very likely to have an important impact on our confidence in the estimate of effect and is likely to change the estimate.</w:t>
            </w:r>
          </w:p>
          <w:p w14:paraId="66AB7BAD" w14:textId="77777777" w:rsidR="00B60991" w:rsidRPr="006411CF" w:rsidRDefault="00B60991" w:rsidP="0037622C">
            <w:pPr>
              <w:jc w:val="both"/>
              <w:rPr>
                <w:rFonts w:cstheme="minorHAnsi"/>
                <w:sz w:val="16"/>
                <w:szCs w:val="18"/>
                <w:lang w:val="en-US"/>
              </w:rPr>
            </w:pPr>
            <w:r w:rsidRPr="007248C1">
              <w:rPr>
                <w:rFonts w:cstheme="minorHAnsi"/>
                <w:sz w:val="16"/>
                <w:szCs w:val="18"/>
                <w:lang w:val="en-US"/>
              </w:rPr>
              <w:t>Very low certainty: We are very uncertain about the estimate.</w:t>
            </w:r>
          </w:p>
        </w:tc>
      </w:tr>
    </w:tbl>
    <w:p w14:paraId="37723753" w14:textId="77777777" w:rsidR="00B60991" w:rsidRPr="00D264DE" w:rsidRDefault="00B60991" w:rsidP="00B60991">
      <w:pPr>
        <w:rPr>
          <w:lang w:val="en-US"/>
        </w:rPr>
      </w:pPr>
    </w:p>
    <w:tbl>
      <w:tblPr>
        <w:tblStyle w:val="Tabellenraster"/>
        <w:tblW w:w="10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552"/>
        <w:gridCol w:w="745"/>
        <w:gridCol w:w="574"/>
        <w:gridCol w:w="1004"/>
        <w:gridCol w:w="1004"/>
        <w:gridCol w:w="1147"/>
        <w:gridCol w:w="717"/>
        <w:gridCol w:w="574"/>
        <w:gridCol w:w="1004"/>
        <w:gridCol w:w="1009"/>
      </w:tblGrid>
      <w:tr w:rsidR="00B60991" w:rsidRPr="001148F7" w14:paraId="149B22D3" w14:textId="77777777" w:rsidTr="0037622C">
        <w:trPr>
          <w:trHeight w:val="267"/>
          <w:jc w:val="center"/>
        </w:trPr>
        <w:tc>
          <w:tcPr>
            <w:tcW w:w="10330" w:type="dxa"/>
            <w:gridSpan w:val="10"/>
            <w:tcBorders>
              <w:bottom w:val="single" w:sz="4" w:space="0" w:color="auto"/>
            </w:tcBorders>
          </w:tcPr>
          <w:p w14:paraId="33C12AFE" w14:textId="77777777" w:rsidR="00B60991" w:rsidRPr="00567301" w:rsidRDefault="00B60991" w:rsidP="0037622C">
            <w:pPr>
              <w:rPr>
                <w:rFonts w:eastAsia="Times New Roman" w:cstheme="minorHAnsi"/>
                <w:b/>
                <w:bCs/>
                <w:color w:val="000000"/>
                <w:sz w:val="18"/>
                <w:szCs w:val="18"/>
                <w:lang w:val="en-US"/>
              </w:rPr>
            </w:pPr>
            <w:r w:rsidRPr="00567301">
              <w:rPr>
                <w:rFonts w:eastAsia="Times New Roman" w:cstheme="minorHAnsi"/>
                <w:b/>
                <w:bCs/>
                <w:color w:val="000000"/>
                <w:sz w:val="18"/>
                <w:szCs w:val="18"/>
                <w:lang w:val="en-US"/>
              </w:rPr>
              <w:t xml:space="preserve">Supplement </w:t>
            </w:r>
            <w:r>
              <w:rPr>
                <w:rFonts w:eastAsia="Times New Roman" w:cstheme="minorHAnsi"/>
                <w:b/>
                <w:bCs/>
                <w:color w:val="000000"/>
                <w:sz w:val="18"/>
                <w:szCs w:val="18"/>
                <w:lang w:val="en-US"/>
              </w:rPr>
              <w:t>S</w:t>
            </w:r>
            <w:r w:rsidRPr="00567301">
              <w:rPr>
                <w:rFonts w:eastAsia="Times New Roman" w:cstheme="minorHAnsi"/>
                <w:b/>
                <w:bCs/>
                <w:color w:val="000000"/>
                <w:sz w:val="18"/>
                <w:szCs w:val="18"/>
                <w:lang w:val="en-US"/>
              </w:rPr>
              <w:t>7b: Effects of antidepressants on co–occurring depression, anxiety and dissociation.</w:t>
            </w:r>
          </w:p>
        </w:tc>
      </w:tr>
      <w:tr w:rsidR="00B60991" w:rsidRPr="001148F7" w14:paraId="7C49F5A7" w14:textId="77777777" w:rsidTr="0037622C">
        <w:trPr>
          <w:trHeight w:val="306"/>
          <w:jc w:val="center"/>
        </w:trPr>
        <w:tc>
          <w:tcPr>
            <w:tcW w:w="2552" w:type="dxa"/>
            <w:tcBorders>
              <w:top w:val="single" w:sz="4" w:space="0" w:color="auto"/>
              <w:bottom w:val="single" w:sz="4" w:space="0" w:color="auto"/>
            </w:tcBorders>
            <w:shd w:val="clear" w:color="auto" w:fill="E7E6E6" w:themeFill="background2"/>
            <w:vAlign w:val="center"/>
          </w:tcPr>
          <w:p w14:paraId="1E93B63F" w14:textId="77777777" w:rsidR="00B60991" w:rsidRPr="009E3647" w:rsidRDefault="00B60991" w:rsidP="0037622C">
            <w:pPr>
              <w:rPr>
                <w:rFonts w:cstheme="minorHAnsi"/>
                <w:b/>
                <w:sz w:val="18"/>
                <w:szCs w:val="18"/>
                <w:lang w:val="en-US"/>
              </w:rPr>
            </w:pPr>
            <w:r>
              <w:rPr>
                <w:rFonts w:cstheme="minorHAnsi"/>
                <w:b/>
                <w:sz w:val="18"/>
                <w:szCs w:val="18"/>
                <w:lang w:val="en-US"/>
              </w:rPr>
              <w:t>Outcomes and subgroups</w:t>
            </w:r>
          </w:p>
        </w:tc>
        <w:tc>
          <w:tcPr>
            <w:tcW w:w="745" w:type="dxa"/>
            <w:tcBorders>
              <w:top w:val="single" w:sz="4" w:space="0" w:color="auto"/>
              <w:bottom w:val="single" w:sz="4" w:space="0" w:color="auto"/>
            </w:tcBorders>
            <w:shd w:val="clear" w:color="auto" w:fill="E7E6E6" w:themeFill="background2"/>
            <w:vAlign w:val="center"/>
          </w:tcPr>
          <w:p w14:paraId="23C34E34" w14:textId="77777777" w:rsidR="00B60991" w:rsidRPr="009E3647" w:rsidRDefault="00B60991" w:rsidP="0037622C">
            <w:pPr>
              <w:jc w:val="center"/>
              <w:rPr>
                <w:rFonts w:cstheme="minorHAnsi"/>
                <w:b/>
                <w:bCs/>
                <w:sz w:val="18"/>
                <w:szCs w:val="18"/>
              </w:rPr>
            </w:pPr>
            <w:r w:rsidRPr="009E3647">
              <w:rPr>
                <w:rFonts w:cstheme="minorHAnsi"/>
                <w:b/>
                <w:sz w:val="18"/>
                <w:szCs w:val="18"/>
              </w:rPr>
              <w:t>Trials</w:t>
            </w:r>
          </w:p>
        </w:tc>
        <w:tc>
          <w:tcPr>
            <w:tcW w:w="574" w:type="dxa"/>
            <w:tcBorders>
              <w:top w:val="single" w:sz="4" w:space="0" w:color="auto"/>
              <w:bottom w:val="single" w:sz="4" w:space="0" w:color="auto"/>
            </w:tcBorders>
            <w:shd w:val="clear" w:color="auto" w:fill="E7E6E6" w:themeFill="background2"/>
            <w:vAlign w:val="center"/>
          </w:tcPr>
          <w:p w14:paraId="169BE707" w14:textId="77777777" w:rsidR="00B60991" w:rsidRPr="009E3647" w:rsidRDefault="00B60991" w:rsidP="0037622C">
            <w:pPr>
              <w:jc w:val="center"/>
              <w:rPr>
                <w:rFonts w:cstheme="minorHAnsi"/>
                <w:b/>
                <w:bCs/>
                <w:sz w:val="18"/>
                <w:szCs w:val="18"/>
              </w:rPr>
            </w:pPr>
            <w:r w:rsidRPr="009E3647">
              <w:rPr>
                <w:rFonts w:cstheme="minorHAnsi"/>
                <w:b/>
                <w:sz w:val="18"/>
                <w:szCs w:val="18"/>
              </w:rPr>
              <w:t>N</w:t>
            </w:r>
          </w:p>
        </w:tc>
        <w:tc>
          <w:tcPr>
            <w:tcW w:w="1004" w:type="dxa"/>
            <w:tcBorders>
              <w:top w:val="single" w:sz="4" w:space="0" w:color="auto"/>
              <w:bottom w:val="single" w:sz="4" w:space="0" w:color="auto"/>
            </w:tcBorders>
            <w:shd w:val="clear" w:color="auto" w:fill="E7E6E6" w:themeFill="background2"/>
            <w:vAlign w:val="center"/>
          </w:tcPr>
          <w:p w14:paraId="75FAAB9D" w14:textId="77777777" w:rsidR="00B60991" w:rsidRPr="009E3647" w:rsidRDefault="00B60991" w:rsidP="0037622C">
            <w:pPr>
              <w:jc w:val="center"/>
              <w:rPr>
                <w:rFonts w:cstheme="minorHAnsi"/>
                <w:b/>
                <w:sz w:val="18"/>
                <w:szCs w:val="18"/>
              </w:rPr>
            </w:pPr>
            <w:r w:rsidRPr="009E3647">
              <w:rPr>
                <w:rFonts w:cstheme="minorHAnsi"/>
                <w:b/>
                <w:sz w:val="18"/>
                <w:szCs w:val="18"/>
              </w:rPr>
              <w:t xml:space="preserve">Statistical </w:t>
            </w:r>
          </w:p>
          <w:p w14:paraId="2C96AF75" w14:textId="77777777" w:rsidR="00B60991" w:rsidRPr="009E3647" w:rsidRDefault="00B60991" w:rsidP="0037622C">
            <w:pPr>
              <w:jc w:val="center"/>
              <w:rPr>
                <w:rFonts w:cstheme="minorHAnsi"/>
                <w:b/>
                <w:sz w:val="18"/>
                <w:szCs w:val="18"/>
              </w:rPr>
            </w:pPr>
            <w:proofErr w:type="spellStart"/>
            <w:r w:rsidRPr="009E3647">
              <w:rPr>
                <w:rFonts w:cstheme="minorHAnsi"/>
                <w:b/>
                <w:sz w:val="18"/>
                <w:szCs w:val="18"/>
              </w:rPr>
              <w:t>method</w:t>
            </w:r>
            <w:proofErr w:type="spellEnd"/>
          </w:p>
        </w:tc>
        <w:tc>
          <w:tcPr>
            <w:tcW w:w="1004" w:type="dxa"/>
            <w:tcBorders>
              <w:top w:val="single" w:sz="4" w:space="0" w:color="auto"/>
              <w:bottom w:val="single" w:sz="4" w:space="0" w:color="auto"/>
            </w:tcBorders>
            <w:shd w:val="clear" w:color="auto" w:fill="E7E6E6" w:themeFill="background2"/>
            <w:vAlign w:val="center"/>
          </w:tcPr>
          <w:p w14:paraId="2BD5D414" w14:textId="77777777" w:rsidR="00B60991" w:rsidRPr="009E3647" w:rsidRDefault="00B60991" w:rsidP="0037622C">
            <w:pPr>
              <w:jc w:val="center"/>
              <w:rPr>
                <w:rFonts w:cstheme="minorHAnsi"/>
                <w:b/>
                <w:bCs/>
                <w:sz w:val="18"/>
                <w:szCs w:val="18"/>
              </w:rPr>
            </w:pPr>
            <w:proofErr w:type="spellStart"/>
            <w:r w:rsidRPr="009E3647">
              <w:rPr>
                <w:rFonts w:cstheme="minorHAnsi"/>
                <w:b/>
                <w:sz w:val="18"/>
                <w:szCs w:val="18"/>
              </w:rPr>
              <w:t>Effect</w:t>
            </w:r>
            <w:proofErr w:type="spellEnd"/>
            <w:r w:rsidRPr="009E3647">
              <w:rPr>
                <w:rFonts w:cstheme="minorHAnsi"/>
                <w:b/>
                <w:sz w:val="18"/>
                <w:szCs w:val="18"/>
              </w:rPr>
              <w:t xml:space="preserve"> </w:t>
            </w:r>
            <w:proofErr w:type="spellStart"/>
            <w:r w:rsidRPr="009E3647">
              <w:rPr>
                <w:rFonts w:cstheme="minorHAnsi"/>
                <w:b/>
                <w:sz w:val="18"/>
                <w:szCs w:val="18"/>
              </w:rPr>
              <w:t>size</w:t>
            </w:r>
            <w:proofErr w:type="spellEnd"/>
            <w:r w:rsidRPr="009E3647">
              <w:rPr>
                <w:rFonts w:cstheme="minorHAnsi"/>
                <w:b/>
                <w:sz w:val="18"/>
                <w:szCs w:val="18"/>
              </w:rPr>
              <w:t>*</w:t>
            </w:r>
          </w:p>
        </w:tc>
        <w:tc>
          <w:tcPr>
            <w:tcW w:w="1147" w:type="dxa"/>
            <w:tcBorders>
              <w:top w:val="single" w:sz="4" w:space="0" w:color="auto"/>
              <w:bottom w:val="single" w:sz="4" w:space="0" w:color="auto"/>
            </w:tcBorders>
            <w:shd w:val="clear" w:color="auto" w:fill="E7E6E6" w:themeFill="background2"/>
            <w:vAlign w:val="center"/>
          </w:tcPr>
          <w:p w14:paraId="4535BC10" w14:textId="77777777" w:rsidR="00B60991" w:rsidRPr="009E3647" w:rsidRDefault="00B60991" w:rsidP="0037622C">
            <w:pPr>
              <w:jc w:val="center"/>
              <w:rPr>
                <w:rFonts w:cstheme="minorHAnsi"/>
                <w:b/>
                <w:bCs/>
                <w:sz w:val="18"/>
                <w:szCs w:val="18"/>
              </w:rPr>
            </w:pPr>
            <w:r w:rsidRPr="009E3647">
              <w:rPr>
                <w:rFonts w:cstheme="minorHAnsi"/>
                <w:b/>
                <w:sz w:val="18"/>
                <w:szCs w:val="18"/>
              </w:rPr>
              <w:t>95% CI</w:t>
            </w:r>
          </w:p>
        </w:tc>
        <w:tc>
          <w:tcPr>
            <w:tcW w:w="717" w:type="dxa"/>
            <w:tcBorders>
              <w:top w:val="single" w:sz="4" w:space="0" w:color="auto"/>
              <w:bottom w:val="single" w:sz="4" w:space="0" w:color="auto"/>
            </w:tcBorders>
            <w:shd w:val="clear" w:color="auto" w:fill="E7E6E6" w:themeFill="background2"/>
            <w:vAlign w:val="center"/>
          </w:tcPr>
          <w:p w14:paraId="397C7F84" w14:textId="77777777" w:rsidR="00B60991" w:rsidRPr="009E3647" w:rsidRDefault="00B60991" w:rsidP="0037622C">
            <w:pPr>
              <w:jc w:val="center"/>
              <w:rPr>
                <w:rFonts w:cstheme="minorHAnsi"/>
                <w:b/>
                <w:i/>
                <w:sz w:val="18"/>
                <w:szCs w:val="18"/>
              </w:rPr>
            </w:pPr>
            <w:r w:rsidRPr="009E3647">
              <w:rPr>
                <w:rFonts w:cstheme="minorHAnsi"/>
                <w:b/>
                <w:i/>
                <w:sz w:val="18"/>
                <w:szCs w:val="18"/>
              </w:rPr>
              <w:t>p</w:t>
            </w:r>
          </w:p>
        </w:tc>
        <w:tc>
          <w:tcPr>
            <w:tcW w:w="574" w:type="dxa"/>
            <w:tcBorders>
              <w:top w:val="single" w:sz="4" w:space="0" w:color="auto"/>
              <w:bottom w:val="single" w:sz="4" w:space="0" w:color="auto"/>
            </w:tcBorders>
            <w:shd w:val="clear" w:color="auto" w:fill="E7E6E6" w:themeFill="background2"/>
            <w:vAlign w:val="center"/>
          </w:tcPr>
          <w:p w14:paraId="7834AC4A" w14:textId="77777777" w:rsidR="00B60991" w:rsidRPr="009E3647" w:rsidRDefault="00B60991" w:rsidP="0037622C">
            <w:pPr>
              <w:jc w:val="center"/>
              <w:rPr>
                <w:rFonts w:cstheme="minorHAnsi"/>
                <w:b/>
                <w:bCs/>
                <w:sz w:val="18"/>
                <w:szCs w:val="18"/>
              </w:rPr>
            </w:pPr>
            <w:r w:rsidRPr="009E3647">
              <w:rPr>
                <w:rFonts w:cstheme="minorHAnsi"/>
                <w:b/>
                <w:sz w:val="18"/>
                <w:szCs w:val="18"/>
              </w:rPr>
              <w:t>I</w:t>
            </w:r>
            <w:r w:rsidRPr="009E3647">
              <w:rPr>
                <w:rFonts w:cstheme="minorHAnsi"/>
                <w:b/>
                <w:sz w:val="18"/>
                <w:szCs w:val="18"/>
                <w:vertAlign w:val="superscript"/>
              </w:rPr>
              <w:t>2</w:t>
            </w:r>
          </w:p>
        </w:tc>
        <w:tc>
          <w:tcPr>
            <w:tcW w:w="1004" w:type="dxa"/>
            <w:tcBorders>
              <w:top w:val="single" w:sz="4" w:space="0" w:color="auto"/>
              <w:bottom w:val="single" w:sz="4" w:space="0" w:color="auto"/>
            </w:tcBorders>
            <w:shd w:val="clear" w:color="auto" w:fill="E7E6E6" w:themeFill="background2"/>
            <w:vAlign w:val="center"/>
          </w:tcPr>
          <w:p w14:paraId="17C27BB6" w14:textId="77777777" w:rsidR="00B60991" w:rsidRPr="009E3647" w:rsidRDefault="00B60991" w:rsidP="0037622C">
            <w:pPr>
              <w:jc w:val="center"/>
              <w:rPr>
                <w:rFonts w:cstheme="minorHAnsi"/>
                <w:b/>
                <w:sz w:val="18"/>
                <w:szCs w:val="18"/>
              </w:rPr>
            </w:pPr>
            <w:proofErr w:type="spellStart"/>
            <w:r w:rsidRPr="009E3647">
              <w:rPr>
                <w:rFonts w:cstheme="minorHAnsi"/>
                <w:b/>
                <w:sz w:val="18"/>
                <w:szCs w:val="18"/>
              </w:rPr>
              <w:t>Certainty</w:t>
            </w:r>
            <w:proofErr w:type="spellEnd"/>
            <w:r w:rsidRPr="009E3647">
              <w:rPr>
                <w:rFonts w:cstheme="minorHAnsi"/>
                <w:b/>
                <w:sz w:val="18"/>
                <w:szCs w:val="18"/>
              </w:rPr>
              <w:t xml:space="preserve"> </w:t>
            </w:r>
            <w:proofErr w:type="spellStart"/>
            <w:r w:rsidRPr="009E3647">
              <w:rPr>
                <w:rFonts w:cstheme="minorHAnsi"/>
                <w:b/>
                <w:sz w:val="18"/>
                <w:szCs w:val="18"/>
              </w:rPr>
              <w:t>of</w:t>
            </w:r>
            <w:proofErr w:type="spellEnd"/>
            <w:r w:rsidRPr="009E3647">
              <w:rPr>
                <w:rFonts w:cstheme="minorHAnsi"/>
                <w:b/>
                <w:sz w:val="18"/>
                <w:szCs w:val="18"/>
              </w:rPr>
              <w:t xml:space="preserve"> </w:t>
            </w:r>
            <w:proofErr w:type="spellStart"/>
            <w:r w:rsidRPr="009E3647">
              <w:rPr>
                <w:rFonts w:cstheme="minorHAnsi"/>
                <w:b/>
                <w:sz w:val="18"/>
                <w:szCs w:val="18"/>
              </w:rPr>
              <w:t>evidence</w:t>
            </w:r>
            <w:proofErr w:type="spellEnd"/>
          </w:p>
          <w:p w14:paraId="1B10AD17" w14:textId="77777777" w:rsidR="00B60991" w:rsidRPr="009E3647" w:rsidRDefault="00B60991" w:rsidP="0037622C">
            <w:pPr>
              <w:jc w:val="center"/>
              <w:rPr>
                <w:rFonts w:cstheme="minorHAnsi"/>
                <w:b/>
                <w:sz w:val="18"/>
                <w:szCs w:val="18"/>
              </w:rPr>
            </w:pPr>
            <w:r w:rsidRPr="009E3647">
              <w:rPr>
                <w:rFonts w:cstheme="minorHAnsi"/>
                <w:b/>
                <w:sz w:val="18"/>
                <w:szCs w:val="18"/>
              </w:rPr>
              <w:t>(GRADE)</w:t>
            </w:r>
          </w:p>
        </w:tc>
        <w:tc>
          <w:tcPr>
            <w:tcW w:w="1009" w:type="dxa"/>
            <w:tcBorders>
              <w:top w:val="single" w:sz="4" w:space="0" w:color="auto"/>
              <w:bottom w:val="single" w:sz="4" w:space="0" w:color="auto"/>
            </w:tcBorders>
            <w:shd w:val="clear" w:color="auto" w:fill="E7E6E6" w:themeFill="background2"/>
            <w:vAlign w:val="bottom"/>
          </w:tcPr>
          <w:p w14:paraId="69CD1921" w14:textId="77777777" w:rsidR="00B60991" w:rsidRPr="009E3647" w:rsidRDefault="00B60991" w:rsidP="0037622C">
            <w:pPr>
              <w:jc w:val="center"/>
              <w:rPr>
                <w:rFonts w:cstheme="minorHAnsi"/>
                <w:b/>
                <w:sz w:val="18"/>
                <w:szCs w:val="18"/>
                <w:lang w:val="en-US"/>
              </w:rPr>
            </w:pPr>
            <w:r>
              <w:rPr>
                <w:rFonts w:cstheme="minorHAnsi"/>
                <w:b/>
                <w:sz w:val="18"/>
                <w:szCs w:val="18"/>
                <w:lang w:val="en-US"/>
              </w:rPr>
              <w:t>Chi</w:t>
            </w:r>
            <w:r w:rsidRPr="00287033">
              <w:rPr>
                <w:rFonts w:cstheme="minorHAnsi"/>
                <w:b/>
                <w:sz w:val="18"/>
                <w:szCs w:val="18"/>
                <w:vertAlign w:val="superscript"/>
                <w:lang w:val="en-US"/>
              </w:rPr>
              <w:t>2</w:t>
            </w:r>
            <w:r>
              <w:rPr>
                <w:rFonts w:cstheme="minorHAnsi"/>
                <w:b/>
                <w:sz w:val="18"/>
                <w:szCs w:val="18"/>
                <w:lang w:val="en-US"/>
              </w:rPr>
              <w:t xml:space="preserve"> </w:t>
            </w:r>
            <w:r w:rsidRPr="009E3647">
              <w:rPr>
                <w:rFonts w:cstheme="minorHAnsi"/>
                <w:b/>
                <w:sz w:val="18"/>
                <w:szCs w:val="18"/>
                <w:lang w:val="en-US"/>
              </w:rPr>
              <w:t>Test for subgroup differences</w:t>
            </w:r>
            <w:r>
              <w:rPr>
                <w:rFonts w:cstheme="minorHAnsi"/>
                <w:b/>
                <w:sz w:val="18"/>
                <w:szCs w:val="18"/>
                <w:lang w:val="en-US"/>
              </w:rPr>
              <w:t xml:space="preserve"> </w:t>
            </w:r>
            <w:r w:rsidRPr="00287033">
              <w:rPr>
                <w:rFonts w:cstheme="minorHAnsi"/>
                <w:b/>
                <w:i/>
                <w:sz w:val="18"/>
                <w:szCs w:val="18"/>
                <w:lang w:val="en-US"/>
              </w:rPr>
              <w:t>(</w:t>
            </w:r>
            <w:r>
              <w:rPr>
                <w:rFonts w:cstheme="minorHAnsi"/>
                <w:b/>
                <w:i/>
                <w:sz w:val="18"/>
                <w:szCs w:val="18"/>
                <w:lang w:val="en-US"/>
              </w:rPr>
              <w:t>p</w:t>
            </w:r>
            <w:r w:rsidRPr="00287033">
              <w:rPr>
                <w:rFonts w:cstheme="minorHAnsi"/>
                <w:b/>
                <w:i/>
                <w:sz w:val="18"/>
                <w:szCs w:val="18"/>
                <w:lang w:val="en-US"/>
              </w:rPr>
              <w:t>)</w:t>
            </w:r>
            <w:r w:rsidRPr="009E3647">
              <w:rPr>
                <w:rFonts w:cstheme="minorHAnsi"/>
                <w:b/>
                <w:sz w:val="18"/>
                <w:szCs w:val="18"/>
                <w:lang w:val="en-US"/>
              </w:rPr>
              <w:t xml:space="preserve"> </w:t>
            </w:r>
          </w:p>
        </w:tc>
      </w:tr>
      <w:tr w:rsidR="00B60991" w:rsidRPr="0049737A" w14:paraId="7E6F738F" w14:textId="77777777" w:rsidTr="0037622C">
        <w:trPr>
          <w:trHeight w:val="283"/>
          <w:jc w:val="center"/>
        </w:trPr>
        <w:tc>
          <w:tcPr>
            <w:tcW w:w="2552" w:type="dxa"/>
            <w:tcBorders>
              <w:top w:val="single" w:sz="4" w:space="0" w:color="auto"/>
            </w:tcBorders>
            <w:shd w:val="clear" w:color="auto" w:fill="F2F2F2" w:themeFill="background1" w:themeFillShade="F2"/>
            <w:vAlign w:val="center"/>
          </w:tcPr>
          <w:p w14:paraId="3C6212BC" w14:textId="77777777" w:rsidR="00B60991" w:rsidRPr="0049737A" w:rsidRDefault="00B60991" w:rsidP="0037622C">
            <w:pPr>
              <w:ind w:hanging="28"/>
              <w:rPr>
                <w:rFonts w:cstheme="minorHAnsi"/>
                <w:sz w:val="18"/>
                <w:szCs w:val="18"/>
                <w:lang w:val="en-US"/>
              </w:rPr>
            </w:pPr>
            <w:r w:rsidRPr="0049737A">
              <w:rPr>
                <w:rFonts w:cstheme="minorHAnsi"/>
                <w:sz w:val="18"/>
                <w:szCs w:val="18"/>
                <w:lang w:val="en-US"/>
              </w:rPr>
              <w:t>Depressive symptoms</w:t>
            </w:r>
          </w:p>
        </w:tc>
        <w:tc>
          <w:tcPr>
            <w:tcW w:w="745" w:type="dxa"/>
            <w:tcBorders>
              <w:top w:val="single" w:sz="4" w:space="0" w:color="auto"/>
            </w:tcBorders>
            <w:shd w:val="clear" w:color="auto" w:fill="F2F2F2" w:themeFill="background1" w:themeFillShade="F2"/>
            <w:vAlign w:val="center"/>
          </w:tcPr>
          <w:p w14:paraId="197594EF"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5</w:t>
            </w:r>
            <w:r w:rsidRPr="0049737A">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Tranylcypromine","type":"article-journal","volume":"45"},"uris":["http://www.mendeley.com/documents/?uuid=22426251-79dd-411f-b163-189967580913"]},{"id":"ITEM-2","itemData":{"DOI":"10.1097/00004714-199502000-00005","ISSN":"02710749","PMID":"7714224","abstract":"Clinical data and uncontrolled observations have suggested that fluoxetine is helpful in some patients with borderline personality disorder. This article describes the results of a 13-week double-blind study of volunteer subjects with mild to moderately severe borderline personality disorder. Thirteen fluoxetine recipients and nine placebo recipients received treatment. Pretreatment and posttreatment measures were obtained for global mood and functioning, anger, and depression. The most striking finding from this study was a clinically and statistically significant decrease in anger among the fluoxetine recipients. This decrease was independent of changes m depression. These data support previous observations that fluoxetine may reduce anger in patients with borderline personality disorder. The number of subjects in this study was small, the placebo responsiveness was high, and the clinical characteristics of the patients were in the mild to moderate range of severity. The data cannot be extrapolated to more severely ill borderline patients, but further study of fluoxetine and other selective serotonin reuptake inhibitors is indicated in this population.","author":[{"dropping-particle":"","family":"Salzman","given":"C.","non-dropping-particle":"","parse-names":false,"suffix":""},{"dropping-particle":"","family":"Wolfson","given":"A. N.","non-dropping-particle":"","parse-names":false,"suffix":""},{"dropping-particle":"","family":"Schatzberg","given":"A.","non-dropping-particle":"","parse-names":false,"suffix":""},{"dropping-particle":"","family":"Looper","given":"J.","non-dropping-particle":"","parse-names":false,"suffix":""},{"dropping-particle":"","family":"Henke","given":"R.","non-dropping-particle":"","parse-names":false,"suffix":""},{"dropping-particle":"","family":"Albanese","given":"M.","non-dropping-particle":"","parse-names":false,"suffix":""},{"dropping-particle":"","family":"Schwartz","given":"J.","non-dropping-particle":"","parse-names":false,"suffix":""},{"dropping-particle":"","family":"Miyawaki","given":"E.","non-dropping-particle":"","parse-names":false,"suffix":""}],"container-title":"Journal of Clinical Psychopharmacology","id":"ITEM-2","issue":"1","issued":{"date-parts":[["1995"]]},"page":"23-29","title":"Effect of fluoxetine on anger in symptomatic volunteers with borderline personality disorder","type":"article-journal","volume":"15"},"uris":["http://www.mendeley.com/documents/?uuid=029d5140-7dd6-421e-949b-344a981a540b"]},{"id":"ITEM-3","itemData":{"DOI":"10.4088/JCP.v65n0314","ISSN":"01606689","PMID":"15096078","abstract":"Background: This study examines the therapeutic effect of fluoxetine, a selective serotonin reuptake inhibitor, added to dialectical behavior therapy (DBT), an empirically supported psychosocial therapy, for the treatment of borderline personality disorder. Method: This is a 12-week, randomized, double-blind, placebo-controlled study of patients with borderline personality disorder (identified using the Structured Clinical Interview for DSM-IV Axis II Disorders). All subjects received individual and group DBT. Of the 20 subjects that completed treatment, 9 were randomly assigned to receive up to 40 mg/day of fluoxetine and 11 were randomly assigned to the placebo condition. Subjects were evaluated at baseline and at week 10 or 11 on self-report measures of depression, anxiety, anger expression, dissociation, and global functioning. The study was conducted between January 1998 and February 2000. Results: Time-by-group interaction effects revealed no significant group differences in scores from pretreatment to posttreatment on any measure. However, within the DBT/placebo group, there were significant pretreatment/posttreatment differences in the direction of improvement on all measures. No significant pretreatment/posttreatment differences were found within the DBT/fluoxetine condition. Conclusion: The data suggest that adding fluoxetine to an efficacious psychosocial treatment does not provide any additional benefits. Further studies with larger sample sizes are warranted. © Copyright 2004 Physicians Postgraduate Press, Inc.","author":[{"dropping-particle":"","family":"Simpson","given":"Elizabeth B.","non-dropping-particle":"","parse-names":false,"suffix":""},{"dropping-particle":"","family":"Yen","given":"Shirley","non-dropping-particle":"","parse-names":false,"suffix":""},{"dropping-particle":"","family":"Costello","given":"Ellen","non-dropping-particle":"","parse-names":false,"suffix":""},{"dropping-particle":"","family":"Rosen","given":"Karen","non-dropping-particle":"","parse-names":false,"suffix":""},{"dropping-particle":"","family":"Begin","given":"Ann","non-dropping-particle":"","parse-names":false,"suffix":""},{"dropping-particle":"","family":"Pistorello","given":"Jacqueline","non-dropping-particle":"","parse-names":false,"suffix":""},{"dropping-particle":"","family":"Pearlstein","given":"Teri","non-dropping-particle":"","parse-names":false,"suffix":""}],"container-title":"Journal of Clinical Psychiatry","id":"ITEM-3","issue":"3","issued":{"date-parts":[["2004"]]},"page":"379-385","title":"Combined dialectical behavior therapy and fluoxetine in the treatment of borderline personality disorder","type":"article-journal","volume":"65"},"uris":["http://www.mendeley.com/documents/?uuid=a9681ef8-b525-4812-865b-84baa1ffe454"]},{"id":"ITEM-4","itemData":{"DOI":"10.1097/00004714-198908000-00002","ISSN":"1533712X","PMID":"2768542","abstract":"The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Psychopharmacology","id":"ITEM-4","issue":"4","issued":{"date-parts":[["1989"]]},"page":"238-246","title":"Amitriptyline versus haloperidol in borderlines: Final outcomes and predictors of response","type":"article-journal","volume":"9"},"uris":["http://www.mendeley.com/documents/?uuid=61ff2369-7eb6-4d21-afa5-06d5f82e8f65"]},{"id":"ITEM-5","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Psychiatry","id":"ITEM-5","issue":"5","issued":{"date-parts":[["1993"]]},"page":"377-385","title":"Efficacy of Phenelzine and Haloperidol in Borderline Personality Disorder","type":"article-journal","volume":"50"},"uris":["http://www.mendeley.com/documents/?uuid=07fb6146-9704-4f5b-b5a2-850eb91be379"]}],"mendeley":{"formattedCitation":"&lt;sup&gt;2,10,11,17,18&lt;/sup&gt;","plainTextFormattedCitation":"2,10,11,17,18","previouslyFormattedCitation":"&lt;sup&gt;2,10,11,17,18&lt;/sup&gt;"},"properties":{"noteIndex":0},"schema":"https://github.com/citation-style-language/schema/raw/master/csl-citation.json"}</w:instrText>
            </w:r>
            <w:r w:rsidRPr="0049737A">
              <w:rPr>
                <w:rFonts w:cstheme="minorHAnsi"/>
                <w:sz w:val="18"/>
                <w:szCs w:val="18"/>
                <w:vertAlign w:val="superscript"/>
                <w:lang w:val="en-US"/>
              </w:rPr>
              <w:fldChar w:fldCharType="separate"/>
            </w:r>
            <w:r w:rsidRPr="008A5B63">
              <w:rPr>
                <w:rFonts w:cstheme="minorHAnsi"/>
                <w:noProof/>
                <w:sz w:val="18"/>
                <w:szCs w:val="18"/>
                <w:vertAlign w:val="superscript"/>
                <w:lang w:val="en-US"/>
              </w:rPr>
              <w:t>2,10,11,17,18</w:t>
            </w:r>
            <w:r w:rsidRPr="0049737A">
              <w:rPr>
                <w:rFonts w:cstheme="minorHAnsi"/>
                <w:sz w:val="18"/>
                <w:szCs w:val="18"/>
                <w:vertAlign w:val="superscript"/>
                <w:lang w:val="en-US"/>
              </w:rPr>
              <w:fldChar w:fldCharType="end"/>
            </w:r>
          </w:p>
        </w:tc>
        <w:tc>
          <w:tcPr>
            <w:tcW w:w="574" w:type="dxa"/>
            <w:tcBorders>
              <w:top w:val="single" w:sz="4" w:space="0" w:color="auto"/>
            </w:tcBorders>
            <w:shd w:val="clear" w:color="auto" w:fill="F2F2F2" w:themeFill="background1" w:themeFillShade="F2"/>
            <w:vAlign w:val="center"/>
          </w:tcPr>
          <w:p w14:paraId="4EDF581C"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187</w:t>
            </w:r>
          </w:p>
        </w:tc>
        <w:tc>
          <w:tcPr>
            <w:tcW w:w="1004" w:type="dxa"/>
            <w:tcBorders>
              <w:top w:val="single" w:sz="4" w:space="0" w:color="auto"/>
            </w:tcBorders>
            <w:shd w:val="clear" w:color="auto" w:fill="F2F2F2" w:themeFill="background1" w:themeFillShade="F2"/>
            <w:vAlign w:val="center"/>
          </w:tcPr>
          <w:p w14:paraId="6944085B"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IV, random</w:t>
            </w:r>
          </w:p>
        </w:tc>
        <w:tc>
          <w:tcPr>
            <w:tcW w:w="1004" w:type="dxa"/>
            <w:tcBorders>
              <w:top w:val="single" w:sz="4" w:space="0" w:color="auto"/>
            </w:tcBorders>
            <w:shd w:val="clear" w:color="auto" w:fill="F2F2F2" w:themeFill="background1" w:themeFillShade="F2"/>
            <w:vAlign w:val="center"/>
          </w:tcPr>
          <w:p w14:paraId="72017142"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SMD –0.37</w:t>
            </w:r>
          </w:p>
        </w:tc>
        <w:tc>
          <w:tcPr>
            <w:tcW w:w="1147" w:type="dxa"/>
            <w:tcBorders>
              <w:top w:val="single" w:sz="4" w:space="0" w:color="auto"/>
            </w:tcBorders>
            <w:shd w:val="clear" w:color="auto" w:fill="F2F2F2" w:themeFill="background1" w:themeFillShade="F2"/>
            <w:vAlign w:val="center"/>
          </w:tcPr>
          <w:p w14:paraId="3C62E7E3"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–0.82 to 0.08</w:t>
            </w:r>
          </w:p>
        </w:tc>
        <w:tc>
          <w:tcPr>
            <w:tcW w:w="717" w:type="dxa"/>
            <w:tcBorders>
              <w:top w:val="single" w:sz="4" w:space="0" w:color="auto"/>
            </w:tcBorders>
            <w:shd w:val="clear" w:color="auto" w:fill="F2F2F2" w:themeFill="background1" w:themeFillShade="F2"/>
            <w:vAlign w:val="center"/>
          </w:tcPr>
          <w:p w14:paraId="3966D37F"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0.11</w:t>
            </w:r>
          </w:p>
        </w:tc>
        <w:tc>
          <w:tcPr>
            <w:tcW w:w="574" w:type="dxa"/>
            <w:tcBorders>
              <w:top w:val="single" w:sz="4" w:space="0" w:color="auto"/>
            </w:tcBorders>
            <w:shd w:val="clear" w:color="auto" w:fill="F2F2F2" w:themeFill="background1" w:themeFillShade="F2"/>
            <w:vAlign w:val="center"/>
          </w:tcPr>
          <w:p w14:paraId="38CC756C" w14:textId="77777777" w:rsidR="00B60991" w:rsidRPr="0049737A" w:rsidRDefault="00B60991" w:rsidP="0037622C">
            <w:pPr>
              <w:jc w:val="center"/>
              <w:rPr>
                <w:rFonts w:cstheme="minorHAnsi"/>
                <w:sz w:val="18"/>
                <w:szCs w:val="18"/>
                <w:lang w:val="en-US"/>
              </w:rPr>
            </w:pPr>
            <w:r w:rsidRPr="0049737A">
              <w:rPr>
                <w:rFonts w:cstheme="minorHAnsi"/>
                <w:sz w:val="18"/>
                <w:szCs w:val="18"/>
                <w:lang w:val="en-US"/>
              </w:rPr>
              <w:t>52%</w:t>
            </w:r>
          </w:p>
        </w:tc>
        <w:tc>
          <w:tcPr>
            <w:tcW w:w="1004" w:type="dxa"/>
            <w:tcBorders>
              <w:top w:val="single" w:sz="4" w:space="0" w:color="auto"/>
            </w:tcBorders>
            <w:shd w:val="clear" w:color="auto" w:fill="F2F2F2" w:themeFill="background1" w:themeFillShade="F2"/>
            <w:vAlign w:val="center"/>
          </w:tcPr>
          <w:p w14:paraId="16C17240" w14:textId="77777777" w:rsidR="00B60991" w:rsidRPr="0049737A" w:rsidRDefault="00B60991" w:rsidP="0037622C">
            <w:pPr>
              <w:jc w:val="center"/>
              <w:rPr>
                <w:rFonts w:cstheme="minorHAnsi"/>
                <w:sz w:val="12"/>
                <w:szCs w:val="12"/>
                <w:vertAlign w:val="superscript"/>
                <w:lang w:val="en-US"/>
              </w:rPr>
            </w:pPr>
            <w:r w:rsidRPr="0049737A">
              <w:rPr>
                <w:rFonts w:ascii="Cambria Math" w:hAnsi="Cambria Math" w:cs="Cambria Math"/>
                <w:sz w:val="12"/>
                <w:szCs w:val="12"/>
                <w:lang w:val="en-US"/>
              </w:rPr>
              <w:t>⊕⊝⊝⊝</w:t>
            </w:r>
            <w:r w:rsidRPr="0049737A">
              <w:rPr>
                <w:rFonts w:ascii="Cambria Math" w:hAnsi="Cambria Math" w:cs="Cambria Math"/>
                <w:sz w:val="12"/>
                <w:szCs w:val="12"/>
                <w:lang w:val="en-US"/>
              </w:rPr>
              <w:br/>
            </w:r>
            <w:r w:rsidRPr="0049737A">
              <w:rPr>
                <w:rFonts w:cstheme="minorHAnsi"/>
                <w:sz w:val="12"/>
                <w:szCs w:val="12"/>
                <w:lang w:val="en-US"/>
              </w:rPr>
              <w:t xml:space="preserve">Very </w:t>
            </w:r>
            <w:proofErr w:type="spellStart"/>
            <w:proofErr w:type="gramStart"/>
            <w:r w:rsidRPr="0049737A">
              <w:rPr>
                <w:rFonts w:cstheme="minorHAnsi"/>
                <w:sz w:val="12"/>
                <w:szCs w:val="12"/>
                <w:lang w:val="en-US"/>
              </w:rPr>
              <w:t>low</w:t>
            </w:r>
            <w:r w:rsidRPr="0049737A">
              <w:rPr>
                <w:rFonts w:cstheme="minorHAnsi"/>
                <w:sz w:val="16"/>
                <w:szCs w:val="18"/>
                <w:vertAlign w:val="superscript"/>
                <w:lang w:val="en-US"/>
              </w:rPr>
              <w:t>a,b</w:t>
            </w:r>
            <w:proofErr w:type="spellEnd"/>
            <w:proofErr w:type="gramEnd"/>
          </w:p>
        </w:tc>
        <w:tc>
          <w:tcPr>
            <w:tcW w:w="1009" w:type="dxa"/>
            <w:tcBorders>
              <w:top w:val="single" w:sz="4" w:space="0" w:color="auto"/>
            </w:tcBorders>
            <w:shd w:val="clear" w:color="auto" w:fill="F2F2F2" w:themeFill="background1" w:themeFillShade="F2"/>
            <w:vAlign w:val="center"/>
          </w:tcPr>
          <w:p w14:paraId="1648B5B4" w14:textId="77777777" w:rsidR="00B60991" w:rsidRPr="0049737A" w:rsidRDefault="00B60991" w:rsidP="0037622C">
            <w:pPr>
              <w:jc w:val="center"/>
              <w:rPr>
                <w:rFonts w:ascii="Cambria Math" w:hAnsi="Cambria Math" w:cs="Cambria Math"/>
                <w:sz w:val="12"/>
                <w:szCs w:val="18"/>
                <w:lang w:val="en-US"/>
              </w:rPr>
            </w:pPr>
          </w:p>
        </w:tc>
      </w:tr>
      <w:tr w:rsidR="00B60991" w:rsidRPr="001F434C" w14:paraId="6184F59A" w14:textId="77777777" w:rsidTr="0037622C">
        <w:trPr>
          <w:trHeight w:val="283"/>
          <w:jc w:val="center"/>
        </w:trPr>
        <w:tc>
          <w:tcPr>
            <w:tcW w:w="2552" w:type="dxa"/>
            <w:shd w:val="clear" w:color="auto" w:fill="F2F2F2" w:themeFill="background1" w:themeFillShade="F2"/>
            <w:vAlign w:val="center"/>
          </w:tcPr>
          <w:p w14:paraId="14B1257F" w14:textId="77777777" w:rsidR="00B60991" w:rsidRDefault="00B60991" w:rsidP="0037622C">
            <w:pPr>
              <w:ind w:hanging="28"/>
              <w:rPr>
                <w:rFonts w:cstheme="minorHAnsi"/>
                <w:sz w:val="18"/>
                <w:szCs w:val="18"/>
                <w:lang w:val="en-US"/>
              </w:rPr>
            </w:pPr>
            <w:r w:rsidRPr="008332AD">
              <w:rPr>
                <w:rFonts w:cstheme="minorHAnsi"/>
                <w:sz w:val="18"/>
                <w:szCs w:val="18"/>
                <w:lang w:val="en-US"/>
              </w:rPr>
              <w:lastRenderedPageBreak/>
              <w:t>Anxiety</w:t>
            </w:r>
            <w:r>
              <w:rPr>
                <w:rFonts w:cstheme="minorHAnsi"/>
                <w:sz w:val="18"/>
                <w:szCs w:val="18"/>
                <w:lang w:val="en-US"/>
              </w:rPr>
              <w:t xml:space="preserve"> symptoms</w:t>
            </w:r>
          </w:p>
        </w:tc>
        <w:tc>
          <w:tcPr>
            <w:tcW w:w="745" w:type="dxa"/>
            <w:shd w:val="clear" w:color="auto" w:fill="F2F2F2" w:themeFill="background1" w:themeFillShade="F2"/>
            <w:vAlign w:val="center"/>
          </w:tcPr>
          <w:p w14:paraId="6AF82604" w14:textId="77777777" w:rsidR="00B60991" w:rsidRDefault="00B60991" w:rsidP="0037622C">
            <w:pPr>
              <w:ind w:hanging="28"/>
              <w:jc w:val="center"/>
              <w:rPr>
                <w:rFonts w:cstheme="minorHAnsi"/>
                <w:sz w:val="18"/>
                <w:szCs w:val="18"/>
                <w:lang w:val="en-US"/>
              </w:rPr>
            </w:pPr>
            <w:r>
              <w:rPr>
                <w:rFonts w:cstheme="minorHAnsi"/>
                <w:sz w:val="18"/>
                <w:szCs w:val="18"/>
                <w:lang w:val="en-US"/>
              </w:rPr>
              <w:t>4</w:t>
            </w:r>
            <w:r w:rsidRPr="00772F71">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Tranylcypromine","type":"article-journal","volume":"45"},"uris":["http://www.mendeley.com/documents/?uuid=22426251-79dd-411f-b163-189967580913"]},{"id":"ITEM-2","itemData":{"DOI":"10.4088/JCP.v65n0314","ISSN":"01606689","PMID":"15096078","abstract":"Background: This study examines the therapeutic effect of fluoxetine, a selective serotonin reuptake inhibitor, added to dialectical behavior therapy (DBT), an empirically supported psychosocial therapy, for the treatment of borderline personality disorder. Method: This is a 12-week, randomized, double-blind, placebo-controlled study of patients with borderline personality disorder (identified using the Structured Clinical Interview for DSM-IV Axis II Disorders). All subjects received individual and group DBT. Of the 20 subjects that completed treatment, 9 were randomly assigned to receive up to 40 mg/day of fluoxetine and 11 were randomly assigned to the placebo condition. Subjects were evaluated at baseline and at week 10 or 11 on self-report measures of depression, anxiety, anger expression, dissociation, and global functioning. The study was conducted between January 1998 and February 2000. Results: Time-by-group interaction effects revealed no significant group differences in scores from pretreatment to posttreatment on any measure. However, within the DBT/placebo group, there were significant pretreatment/posttreatment differences in the direction of improvement on all measures. No significant pretreatment/posttreatment differences were found within the DBT/fluoxetine condition. Conclusion: The data suggest that adding fluoxetine to an efficacious psychosocial treatment does not provide any additional benefits. Further studies with larger sample sizes are warranted. © Copyright 2004 Physicians Postgraduate Press, Inc.","author":[{"dropping-particle":"","family":"Simpson","given":"Elizabeth B.","non-dropping-particle":"","parse-names":false,"suffix":""},{"dropping-particle":"","family":"Yen","given":"Shirley","non-dropping-particle":"","parse-names":false,"suffix":""},{"dropping-particle":"","family":"Costello","given":"Ellen","non-dropping-particle":"","parse-names":false,"suffix":""},{"dropping-particle":"","family":"Rosen","given":"Karen","non-dropping-particle":"","parse-names":false,"suffix":""},{"dropping-particle":"","family":"Begin","given":"Ann","non-dropping-particle":"","parse-names":false,"suffix":""},{"dropping-particle":"","family":"Pistorello","given":"Jacqueline","non-dropping-particle":"","parse-names":false,"suffix":""},{"dropping-particle":"","family":"Pearlstein","given":"Teri","non-dropping-particle":"","parse-names":false,"suffix":""}],"container-title":"Journal of Clinical Psychiatry","id":"ITEM-2","issue":"3","issued":{"date-parts":[["2004"]]},"page":"379-385","title":"Combined dialectical behavior therapy and fluoxetine in the treatment of borderline personality disorder","type":"article-journal","volume":"65"},"uris":["http://www.mendeley.com/documents/?uuid=a9681ef8-b525-4812-865b-84baa1ffe454"]},{"id":"ITEM-3","itemData":{"DOI":"10.1097/00004714-198908000-00002","ISSN":"1533712X","PMID":"2768542","abstract":"The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Psychopharmacology","id":"ITEM-3","issue":"4","issued":{"date-parts":[["1989"]]},"page":"238-246","title":"Amitriptyline versus haloperidol in borderlines: Final outcomes and predictors of response","type":"article-journal","volume":"9"},"uris":["http://www.mendeley.com/documents/?uuid=61ff2369-7eb6-4d21-afa5-06d5f82e8f65"]},{"id":"ITEM-4","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Psychiatry","id":"ITEM-4","issue":"5","issued":{"date-parts":[["1993"]]},"page":"377-385","title":"Efficacy of Phenelzine and Haloperidol in Borderline Personality Disorder","type":"article-journal","volume":"50"},"uris":["http://www.mendeley.com/documents/?uuid=07fb6146-9704-4f5b-b5a2-850eb91be379"]}],"mendeley":{"formattedCitation":"&lt;sup&gt;2,10,11,18&lt;/sup&gt;","plainTextFormattedCitation":"2,10,11,18","previouslyFormattedCitation":"&lt;sup&gt;2,10,11,18&lt;/sup&gt;"},"properties":{"noteIndex":0},"schema":"https://github.com/citation-style-language/schema/raw/master/csl-citation.json"}</w:instrText>
            </w:r>
            <w:r w:rsidRPr="00772F71">
              <w:rPr>
                <w:rFonts w:cstheme="minorHAnsi"/>
                <w:sz w:val="18"/>
                <w:szCs w:val="18"/>
                <w:vertAlign w:val="superscript"/>
                <w:lang w:val="en-US"/>
              </w:rPr>
              <w:fldChar w:fldCharType="separate"/>
            </w:r>
            <w:r w:rsidRPr="008A5B63">
              <w:rPr>
                <w:rFonts w:cstheme="minorHAnsi"/>
                <w:noProof/>
                <w:sz w:val="18"/>
                <w:szCs w:val="18"/>
                <w:vertAlign w:val="superscript"/>
                <w:lang w:val="en-US"/>
              </w:rPr>
              <w:t>2,10,11,18</w:t>
            </w:r>
            <w:r w:rsidRPr="00772F71">
              <w:rPr>
                <w:rFonts w:cstheme="minorHAnsi"/>
                <w:sz w:val="18"/>
                <w:szCs w:val="18"/>
                <w:vertAlign w:val="superscript"/>
                <w:lang w:val="en-US"/>
              </w:rPr>
              <w:fldChar w:fldCharType="end"/>
            </w:r>
          </w:p>
        </w:tc>
        <w:tc>
          <w:tcPr>
            <w:tcW w:w="574" w:type="dxa"/>
            <w:shd w:val="clear" w:color="auto" w:fill="F2F2F2" w:themeFill="background1" w:themeFillShade="F2"/>
            <w:vAlign w:val="center"/>
          </w:tcPr>
          <w:p w14:paraId="4CD76016" w14:textId="77777777" w:rsidR="00B60991" w:rsidRDefault="00B60991" w:rsidP="0037622C">
            <w:pPr>
              <w:ind w:hanging="28"/>
              <w:jc w:val="center"/>
              <w:rPr>
                <w:rFonts w:cstheme="minorHAnsi"/>
                <w:sz w:val="18"/>
                <w:szCs w:val="18"/>
                <w:lang w:val="en-US"/>
              </w:rPr>
            </w:pPr>
            <w:r>
              <w:rPr>
                <w:rFonts w:cstheme="minorHAnsi"/>
                <w:sz w:val="18"/>
                <w:szCs w:val="18"/>
                <w:lang w:val="en-US"/>
              </w:rPr>
              <w:t>164</w:t>
            </w:r>
          </w:p>
        </w:tc>
        <w:tc>
          <w:tcPr>
            <w:tcW w:w="1004" w:type="dxa"/>
            <w:shd w:val="clear" w:color="auto" w:fill="F2F2F2" w:themeFill="background1" w:themeFillShade="F2"/>
            <w:vAlign w:val="center"/>
          </w:tcPr>
          <w:p w14:paraId="7D8E16E9" w14:textId="77777777" w:rsidR="00B60991" w:rsidRDefault="00B60991" w:rsidP="0037622C">
            <w:pPr>
              <w:ind w:hanging="28"/>
              <w:jc w:val="center"/>
              <w:rPr>
                <w:rFonts w:cstheme="minorHAnsi"/>
                <w:sz w:val="18"/>
                <w:szCs w:val="18"/>
                <w:lang w:val="en-US"/>
              </w:rPr>
            </w:pPr>
            <w:r w:rsidRPr="008332AD">
              <w:rPr>
                <w:rFonts w:cstheme="minorHAnsi"/>
                <w:sz w:val="18"/>
                <w:szCs w:val="18"/>
                <w:lang w:val="en-US"/>
              </w:rPr>
              <w:t>IV, random</w:t>
            </w:r>
          </w:p>
        </w:tc>
        <w:tc>
          <w:tcPr>
            <w:tcW w:w="1004" w:type="dxa"/>
            <w:shd w:val="clear" w:color="auto" w:fill="F2F2F2" w:themeFill="background1" w:themeFillShade="F2"/>
            <w:vAlign w:val="center"/>
          </w:tcPr>
          <w:p w14:paraId="4F11F090" w14:textId="77777777" w:rsidR="00B60991" w:rsidRDefault="00B60991" w:rsidP="0037622C">
            <w:pPr>
              <w:ind w:hanging="28"/>
              <w:jc w:val="center"/>
              <w:rPr>
                <w:rFonts w:cstheme="minorHAnsi"/>
                <w:sz w:val="18"/>
                <w:szCs w:val="18"/>
                <w:lang w:val="en-US"/>
              </w:rPr>
            </w:pPr>
            <w:r>
              <w:rPr>
                <w:rFonts w:cstheme="minorHAnsi"/>
                <w:sz w:val="18"/>
                <w:szCs w:val="18"/>
                <w:lang w:val="en-US"/>
              </w:rPr>
              <w:t>SMD –0.23</w:t>
            </w:r>
          </w:p>
        </w:tc>
        <w:tc>
          <w:tcPr>
            <w:tcW w:w="1147" w:type="dxa"/>
            <w:shd w:val="clear" w:color="auto" w:fill="F2F2F2" w:themeFill="background1" w:themeFillShade="F2"/>
            <w:vAlign w:val="center"/>
          </w:tcPr>
          <w:p w14:paraId="7E46B154" w14:textId="77777777" w:rsidR="00B60991" w:rsidRPr="00436E73" w:rsidRDefault="00B60991" w:rsidP="0037622C">
            <w:pPr>
              <w:ind w:hanging="28"/>
              <w:jc w:val="center"/>
              <w:rPr>
                <w:rFonts w:cstheme="minorHAnsi"/>
                <w:sz w:val="18"/>
                <w:szCs w:val="18"/>
                <w:lang w:val="en-US"/>
              </w:rPr>
            </w:pPr>
            <w:r>
              <w:rPr>
                <w:rFonts w:cstheme="minorHAnsi"/>
                <w:sz w:val="18"/>
                <w:szCs w:val="18"/>
                <w:lang w:val="en-US"/>
              </w:rPr>
              <w:t>–0.58 to 0.12</w:t>
            </w:r>
          </w:p>
        </w:tc>
        <w:tc>
          <w:tcPr>
            <w:tcW w:w="717" w:type="dxa"/>
            <w:shd w:val="clear" w:color="auto" w:fill="F2F2F2" w:themeFill="background1" w:themeFillShade="F2"/>
            <w:vAlign w:val="center"/>
          </w:tcPr>
          <w:p w14:paraId="790DEEBB" w14:textId="77777777" w:rsidR="00B60991" w:rsidRDefault="00B60991" w:rsidP="0037622C">
            <w:pPr>
              <w:ind w:hanging="28"/>
              <w:jc w:val="center"/>
              <w:rPr>
                <w:rFonts w:cstheme="minorHAnsi"/>
                <w:sz w:val="18"/>
                <w:szCs w:val="18"/>
                <w:lang w:val="en-US"/>
              </w:rPr>
            </w:pPr>
            <w:r>
              <w:rPr>
                <w:rFonts w:cstheme="minorHAnsi"/>
                <w:sz w:val="18"/>
                <w:szCs w:val="18"/>
                <w:lang w:val="en-US"/>
              </w:rPr>
              <w:t>0.20</w:t>
            </w:r>
          </w:p>
        </w:tc>
        <w:tc>
          <w:tcPr>
            <w:tcW w:w="574" w:type="dxa"/>
            <w:shd w:val="clear" w:color="auto" w:fill="F2F2F2" w:themeFill="background1" w:themeFillShade="F2"/>
            <w:vAlign w:val="center"/>
          </w:tcPr>
          <w:p w14:paraId="268C68A8" w14:textId="77777777" w:rsidR="00B60991" w:rsidRDefault="00B60991" w:rsidP="0037622C">
            <w:pPr>
              <w:ind w:hanging="28"/>
              <w:jc w:val="center"/>
              <w:rPr>
                <w:rFonts w:cstheme="minorHAnsi"/>
                <w:sz w:val="18"/>
                <w:szCs w:val="18"/>
                <w:lang w:val="en-US"/>
              </w:rPr>
            </w:pPr>
            <w:r>
              <w:rPr>
                <w:rFonts w:cstheme="minorHAnsi"/>
                <w:sz w:val="18"/>
                <w:szCs w:val="18"/>
                <w:lang w:val="en-US"/>
              </w:rPr>
              <w:t>17%</w:t>
            </w:r>
          </w:p>
        </w:tc>
        <w:tc>
          <w:tcPr>
            <w:tcW w:w="1004" w:type="dxa"/>
            <w:shd w:val="clear" w:color="auto" w:fill="F2F2F2" w:themeFill="background1" w:themeFillShade="F2"/>
            <w:vAlign w:val="center"/>
          </w:tcPr>
          <w:p w14:paraId="7397BE15" w14:textId="77777777" w:rsidR="00B60991" w:rsidRPr="00B65ACE" w:rsidRDefault="00B60991" w:rsidP="0037622C">
            <w:pPr>
              <w:ind w:hanging="28"/>
              <w:jc w:val="center"/>
              <w:rPr>
                <w:rFonts w:cstheme="minorHAnsi"/>
                <w:sz w:val="12"/>
                <w:szCs w:val="12"/>
                <w:lang w:val="en-US"/>
              </w:rPr>
            </w:pPr>
            <w:r w:rsidRPr="00B65ACE">
              <w:rPr>
                <w:rFonts w:ascii="Cambria Math" w:hAnsi="Cambria Math" w:cs="Cambria Math"/>
                <w:sz w:val="12"/>
                <w:szCs w:val="12"/>
                <w:lang w:val="en-US"/>
              </w:rPr>
              <w:t>⊕⊝⊝⊝</w:t>
            </w:r>
            <w:r>
              <w:rPr>
                <w:rFonts w:cstheme="minorHAnsi"/>
                <w:sz w:val="12"/>
                <w:szCs w:val="12"/>
                <w:lang w:val="en-US"/>
              </w:rPr>
              <w:br/>
              <w:t xml:space="preserve">Very </w:t>
            </w:r>
            <w:proofErr w:type="spellStart"/>
            <w:proofErr w:type="gramStart"/>
            <w:r>
              <w:rPr>
                <w:rFonts w:cstheme="minorHAnsi"/>
                <w:sz w:val="12"/>
                <w:szCs w:val="12"/>
                <w:lang w:val="en-US"/>
              </w:rPr>
              <w:t>low</w:t>
            </w:r>
            <w:r w:rsidRPr="00354D6F">
              <w:rPr>
                <w:rFonts w:cstheme="minorHAnsi"/>
                <w:sz w:val="16"/>
                <w:szCs w:val="18"/>
                <w:vertAlign w:val="superscript"/>
                <w:lang w:val="en-US"/>
              </w:rPr>
              <w:t>a,b</w:t>
            </w:r>
            <w:proofErr w:type="spellEnd"/>
            <w:proofErr w:type="gramEnd"/>
          </w:p>
        </w:tc>
        <w:tc>
          <w:tcPr>
            <w:tcW w:w="1009" w:type="dxa"/>
            <w:shd w:val="clear" w:color="auto" w:fill="F2F2F2" w:themeFill="background1" w:themeFillShade="F2"/>
          </w:tcPr>
          <w:p w14:paraId="1F642FA8" w14:textId="77777777" w:rsidR="00B60991" w:rsidRPr="001F434C" w:rsidRDefault="00B60991" w:rsidP="0037622C">
            <w:pPr>
              <w:ind w:hanging="28"/>
              <w:jc w:val="center"/>
              <w:rPr>
                <w:rFonts w:cstheme="minorHAnsi"/>
                <w:sz w:val="12"/>
                <w:szCs w:val="12"/>
                <w:lang w:val="en-US"/>
              </w:rPr>
            </w:pPr>
          </w:p>
        </w:tc>
      </w:tr>
      <w:tr w:rsidR="00B60991" w:rsidRPr="00913A67" w14:paraId="6B2C7B86" w14:textId="77777777" w:rsidTr="0037622C">
        <w:trPr>
          <w:trHeight w:val="283"/>
          <w:jc w:val="center"/>
        </w:trPr>
        <w:tc>
          <w:tcPr>
            <w:tcW w:w="2552" w:type="dxa"/>
            <w:tcBorders>
              <w:bottom w:val="single" w:sz="4" w:space="0" w:color="auto"/>
            </w:tcBorders>
            <w:shd w:val="clear" w:color="auto" w:fill="F2F2F2" w:themeFill="background1" w:themeFillShade="F2"/>
            <w:vAlign w:val="center"/>
          </w:tcPr>
          <w:p w14:paraId="44CF1047" w14:textId="77777777" w:rsidR="00B60991" w:rsidRDefault="00B60991" w:rsidP="0037622C">
            <w:pPr>
              <w:rPr>
                <w:rFonts w:cstheme="minorHAnsi"/>
                <w:sz w:val="18"/>
                <w:szCs w:val="18"/>
                <w:lang w:val="en-US"/>
              </w:rPr>
            </w:pPr>
            <w:r>
              <w:rPr>
                <w:rFonts w:cstheme="minorHAnsi"/>
                <w:sz w:val="18"/>
                <w:szCs w:val="18"/>
                <w:lang w:val="en-US"/>
              </w:rPr>
              <w:t>Dissociative symptoms</w:t>
            </w:r>
          </w:p>
        </w:tc>
        <w:tc>
          <w:tcPr>
            <w:tcW w:w="745" w:type="dxa"/>
            <w:tcBorders>
              <w:bottom w:val="single" w:sz="4" w:space="0" w:color="auto"/>
            </w:tcBorders>
            <w:shd w:val="clear" w:color="auto" w:fill="F2F2F2" w:themeFill="background1" w:themeFillShade="F2"/>
            <w:vAlign w:val="center"/>
          </w:tcPr>
          <w:p w14:paraId="56B04CE2" w14:textId="77777777" w:rsidR="00B60991" w:rsidRDefault="00B60991" w:rsidP="0037622C">
            <w:pPr>
              <w:jc w:val="center"/>
              <w:rPr>
                <w:rFonts w:cstheme="minorHAnsi"/>
                <w:sz w:val="18"/>
                <w:szCs w:val="18"/>
                <w:lang w:val="en-US"/>
              </w:rPr>
            </w:pPr>
            <w:r>
              <w:rPr>
                <w:rFonts w:cstheme="minorHAnsi"/>
                <w:sz w:val="18"/>
                <w:szCs w:val="18"/>
                <w:lang w:val="en-US"/>
              </w:rPr>
              <w:t>3</w:t>
            </w:r>
            <w:r w:rsidRPr="00C403A9">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{"citationItems":[{"id":"ITEM-1","itemData":{"DOI":"10.1097/00004714-198908000-00002","ISSN":"1533712X","PMID":"2768542","abstract":"The authors report the final results of a 4–year study of amitriptyline and haloperidol in 90 symptomatic borderline inpatients. Medication trials were double-blind and placebo controlled and lasted 5 weeks. Haloperidol (4–16 mg/day) produced significant improvement over placebo in global functioning, depression, hostility, schizotypal symptoms, and impulsive behavior. Significant effects of amitriptyline (100–175 mg/day) were generally limited to measures of depression. Factor analysis identified three symptom change patterns: a global depression, hostile depression, and schizotypal symptom pattern. Medication effects favoring haloperidol were most prominent for hostile depression. Variables predicting favorable response to haloperidol included severity of schizotypal symptoms, hostility, and suspiciousness. Schizotypal symptoms and paranoia predicted poor outcome on both depression patterns with amitriptyline. Placebo effects were most prominent on acute state symptoms, with severe character traits predicting poor response. © 1989 by Williams &amp; Wilkins.","author":[{"dropping-particle":"","family":"Soloff","given":"Paul H.","non-dropping-particle":"","parse-names":false,"suffix":""},{"dropping-particle":"","family":"George","given":"Anselm","non-dropping-particle":"","parse-names":false,"suffix":""},{"dropping-particle":"","family":"Nathan","given":"R. Swami","non-dropping-particle":"","parse-names":false,"suffix":""},{"dropping-particle":"","family":"Schulz","given":"Patricia M.","non-dropping-particle":"","parse-names":false,"suffix":""},{"dropping-particle":"","family":"Cornelius","given":"Jack R.","non-dropping-particle":"","parse-names":false,"suffix":""},{"dropping-particle":"","family":"Herring","given":"Jaclyn","non-dropping-particle":"","parse-names":false,"suffix":""},{"dropping-particle":"","family":"Perel","given":"James M.","non-dropping-particle":"","parse-names":false,"suffix":""}],"container-title":"Journal of Clinical Psychopharmacology","id":"ITEM-1","issue":"4","issued":{"date-parts":[["1989"]]},"page":"238-246","title":"Amitriptyline versus haloperidol in borderlines: Final outcomes and predictors of response","type":"article-journal","volume":"9"},"uris":["http://www.mendeley.com/documents/?uuid=61ff2369-7eb6-4d21-afa5-06d5f82e8f65"]},{"id":"ITEM-2","itemData":{"DOI":"10.4088/JCP.v65n0314","ISSN":"01606689","PMID":"15096078","abstract":"Background: This study examines the therapeutic effect of fluoxetine, a selective serotonin reuptake inhibitor, added to dialectical behavior therapy (DBT), an empirically supported psychosocial therapy, for the treatment of borderline personality disorder. Method: This is a 12-week, randomized, double-blind, placebo-controlled study of patients with borderline personality disorder (identified using the Structured Clinical Interview for DSM-IV Axis II Disorders). All subjects received individual and group DBT. Of the 20 subjects that completed treatment, 9 were randomly assigned to receive up to 40 mg/day of fluoxetine and 11 were randomly assigned to the placebo condition. Subjects were evaluated at baseline and at week 10 or 11 on self-report measures of depression, anxiety, anger expression, dissociation, and global functioning. The study was conducted between January 1998 and February 2000. Results: Time-by-group interaction effects revealed no significant group differences in scores from pretreatment to posttreatment on any measure. However, within the DBT/placebo group, there were significant pretreatment/posttreatment differences in the direction of improvement on all measures. No significant pretreatment/posttreatment differences were found within the DBT/fluoxetine condition. Conclusion: The data suggest that adding fluoxetine to an efficacious psychosocial treatment does not provide any additional benefits. Further studies with larger sample sizes are warranted. © Copyright 2004 Physicians Postgraduate Press, Inc.","author":[{"dropping-particle":"","family":"Simpson","given":"Elizabeth B.","non-dropping-particle":"","parse-names":false,"suffix":""},{"dropping-particle":"","family":"Yen","given":"Shirley","non-dropping-particle":"","parse-names":false,"suffix":""},{"dropping-particle":"","family":"Costello","given":"Ellen","non-dropping-particle":"","parse-names":false,"suffix":""},{"dropping-particle":"","family":"Rosen","given":"Karen","non-dropping-particle":"","parse-names":false,"suffix":""},{"dropping-particle":"","family":"Begin","given":"Ann","non-dropping-particle":"","parse-names":false,"suffix":""},{"dropping-particle":"","family":"Pistorello","given":"Jacqueline","non-dropping-particle":"","parse-names":false,"suffix":""},{"dropping-particle":"","family":"Pearlstein","given":"Teri","non-dropping-particle":"","parse-names":false,"suffix":""}],"container-title":"Journal of Clinical Psychiatry","id":"ITEM-2","issue":"3","issued":{"date-parts":[["2004"]]},"page":"379-385","title":"Combined dialectical behavior therapy and fluoxetine in the treatment of borderline personality disorder","type":"article-journal","volume":"65"},"uris":["http://www.mendeley.com/documents/?uuid=a9681ef8-b525-4812-865b-84baa1ffe454"]},{"id":"ITEM-3","itemData":{"DOI":"10.1001/archpsyc.1993.01820170055007","ISSN":"15383636","PMID":"8489326","author":[{"dropping-particle":"","family":"Soloff","given":"Paul H.","non-dropping-particle":"","parse-names":false,"suffix":""},{"dropping-particle":"","family":"Cornelius","given":"Jack","non-dropping-particle":"","parse-names":false,"suffix":""},{"dropping-particle":"","family":"George","given":"Anselm","non-dropping-particle":"","parse-names":false,"suffix":""},{"dropping-particle":"","family":"Nathan","given":"Swami","non-dropping-particle":"","parse-names":false,"suffix":""},{"dropping-particle":"","family":"Perel","given":"James M.","non-dropping-particle":"","parse-names":false,"suffix":""},{"dropping-particle":"","family":"Ulrich","given":"Richard F.","non-dropping-particle":"","parse-names":false,"suffix":""}],"container-title":"Archives of General Psychiatry","id":"ITEM-3","issue":"5","issued":{"date-parts":[["1993"]]},"page":"377-385","title":"Efficacy of Phenelzine and Haloperidol in Borderline Personality Disorder","type":"article-journal","volume":"50"},"uris":["http://www.mendeley.com/documents/?uuid=07fb6146-9704-4f5b-b5a2-850eb91be379"]}],"mendeley":{"formattedCitation":"&lt;sup&gt;10,11,18&lt;/sup&gt;","plainTextFormattedCitation":"10,11,18","previouslyFormattedCitation":"&lt;sup&gt;10,11,18&lt;/sup&gt;"},"properties":{"noteIndex":0},"schema":"https://github.com/citation-style-language/schema/raw/master/csl-citation.json"}</w:instrText>
            </w:r>
            <w:r w:rsidRPr="00C403A9">
              <w:rPr>
                <w:rFonts w:cstheme="minorHAnsi"/>
                <w:sz w:val="18"/>
                <w:szCs w:val="18"/>
                <w:vertAlign w:val="superscript"/>
                <w:lang w:val="en-US"/>
              </w:rPr>
              <w:fldChar w:fldCharType="separate"/>
            </w:r>
            <w:r w:rsidRPr="008A5B63">
              <w:rPr>
                <w:rFonts w:cstheme="minorHAnsi"/>
                <w:noProof/>
                <w:sz w:val="18"/>
                <w:szCs w:val="18"/>
                <w:vertAlign w:val="superscript"/>
                <w:lang w:val="en-US"/>
              </w:rPr>
              <w:t>10,11,18</w:t>
            </w:r>
            <w:r w:rsidRPr="00C403A9">
              <w:rPr>
                <w:rFonts w:cstheme="minorHAnsi"/>
                <w:sz w:val="18"/>
                <w:szCs w:val="18"/>
                <w:vertAlign w:val="superscript"/>
                <w:lang w:val="en-US"/>
              </w:rPr>
              <w:fldChar w:fldCharType="end"/>
            </w:r>
          </w:p>
        </w:tc>
        <w:tc>
          <w:tcPr>
            <w:tcW w:w="574" w:type="dxa"/>
            <w:tcBorders>
              <w:bottom w:val="single" w:sz="4" w:space="0" w:color="auto"/>
            </w:tcBorders>
            <w:shd w:val="clear" w:color="auto" w:fill="F2F2F2" w:themeFill="background1" w:themeFillShade="F2"/>
            <w:vAlign w:val="center"/>
          </w:tcPr>
          <w:p w14:paraId="448252D1" w14:textId="77777777" w:rsidR="00B60991" w:rsidRDefault="00B60991" w:rsidP="0037622C">
            <w:pPr>
              <w:jc w:val="center"/>
              <w:rPr>
                <w:rFonts w:cstheme="minorHAnsi"/>
                <w:sz w:val="18"/>
                <w:szCs w:val="18"/>
                <w:lang w:val="en-US"/>
              </w:rPr>
            </w:pPr>
            <w:r>
              <w:rPr>
                <w:rFonts w:cstheme="minorHAnsi"/>
                <w:sz w:val="18"/>
                <w:szCs w:val="18"/>
                <w:lang w:val="en-US"/>
              </w:rPr>
              <w:t>139</w:t>
            </w:r>
          </w:p>
        </w:tc>
        <w:tc>
          <w:tcPr>
            <w:tcW w:w="1004" w:type="dxa"/>
            <w:tcBorders>
              <w:bottom w:val="single" w:sz="4" w:space="0" w:color="auto"/>
            </w:tcBorders>
            <w:shd w:val="clear" w:color="auto" w:fill="F2F2F2" w:themeFill="background1" w:themeFillShade="F2"/>
            <w:vAlign w:val="center"/>
          </w:tcPr>
          <w:p w14:paraId="56AFF829" w14:textId="77777777" w:rsidR="00B60991" w:rsidRDefault="00B60991" w:rsidP="0037622C">
            <w:pPr>
              <w:jc w:val="center"/>
              <w:rPr>
                <w:rFonts w:cstheme="minorHAnsi"/>
                <w:sz w:val="18"/>
                <w:szCs w:val="18"/>
                <w:lang w:val="en-US"/>
              </w:rPr>
            </w:pPr>
            <w:r w:rsidRPr="008332AD">
              <w:rPr>
                <w:rFonts w:cstheme="minorHAnsi"/>
                <w:sz w:val="18"/>
                <w:szCs w:val="18"/>
                <w:lang w:val="en-US"/>
              </w:rPr>
              <w:t>IV, random</w:t>
            </w:r>
          </w:p>
        </w:tc>
        <w:tc>
          <w:tcPr>
            <w:tcW w:w="1004" w:type="dxa"/>
            <w:tcBorders>
              <w:bottom w:val="single" w:sz="4" w:space="0" w:color="auto"/>
            </w:tcBorders>
            <w:shd w:val="clear" w:color="auto" w:fill="F2F2F2" w:themeFill="background1" w:themeFillShade="F2"/>
            <w:vAlign w:val="center"/>
          </w:tcPr>
          <w:p w14:paraId="37D02DBD" w14:textId="77777777" w:rsidR="00B60991" w:rsidRDefault="00B60991" w:rsidP="0037622C">
            <w:pPr>
              <w:jc w:val="center"/>
              <w:rPr>
                <w:rFonts w:cstheme="minorHAnsi"/>
                <w:sz w:val="18"/>
                <w:szCs w:val="18"/>
                <w:lang w:val="en-US"/>
              </w:rPr>
            </w:pPr>
            <w:r>
              <w:rPr>
                <w:rFonts w:cstheme="minorHAnsi"/>
                <w:sz w:val="18"/>
                <w:szCs w:val="18"/>
                <w:lang w:val="en-US"/>
              </w:rPr>
              <w:t>SMD –0.22</w:t>
            </w:r>
          </w:p>
        </w:tc>
        <w:tc>
          <w:tcPr>
            <w:tcW w:w="1147" w:type="dxa"/>
            <w:tcBorders>
              <w:bottom w:val="single" w:sz="4" w:space="0" w:color="auto"/>
            </w:tcBorders>
            <w:shd w:val="clear" w:color="auto" w:fill="F2F2F2" w:themeFill="background1" w:themeFillShade="F2"/>
            <w:vAlign w:val="center"/>
          </w:tcPr>
          <w:p w14:paraId="48777444" w14:textId="77777777" w:rsidR="00B60991" w:rsidRPr="00436E73" w:rsidRDefault="00B60991" w:rsidP="0037622C">
            <w:pPr>
              <w:jc w:val="center"/>
              <w:rPr>
                <w:rFonts w:cstheme="minorHAnsi"/>
                <w:sz w:val="18"/>
                <w:szCs w:val="18"/>
                <w:lang w:val="en-US"/>
              </w:rPr>
            </w:pPr>
            <w:r>
              <w:rPr>
                <w:rFonts w:cstheme="minorHAnsi"/>
                <w:sz w:val="18"/>
                <w:szCs w:val="18"/>
                <w:lang w:val="en-US"/>
              </w:rPr>
              <w:t>–0.62 to 0.18</w:t>
            </w:r>
          </w:p>
        </w:tc>
        <w:tc>
          <w:tcPr>
            <w:tcW w:w="717" w:type="dxa"/>
            <w:tcBorders>
              <w:bottom w:val="single" w:sz="4" w:space="0" w:color="auto"/>
            </w:tcBorders>
            <w:shd w:val="clear" w:color="auto" w:fill="F2F2F2" w:themeFill="background1" w:themeFillShade="F2"/>
            <w:vAlign w:val="center"/>
          </w:tcPr>
          <w:p w14:paraId="29B42EEB" w14:textId="77777777" w:rsidR="00B60991" w:rsidRDefault="00B60991" w:rsidP="0037622C">
            <w:pPr>
              <w:jc w:val="center"/>
              <w:rPr>
                <w:rFonts w:cstheme="minorHAnsi"/>
                <w:sz w:val="18"/>
                <w:szCs w:val="18"/>
                <w:lang w:val="en-US"/>
              </w:rPr>
            </w:pPr>
            <w:r>
              <w:rPr>
                <w:rFonts w:cstheme="minorHAnsi"/>
                <w:sz w:val="18"/>
                <w:szCs w:val="18"/>
                <w:lang w:val="en-US"/>
              </w:rPr>
              <w:t>0.29</w:t>
            </w:r>
          </w:p>
        </w:tc>
        <w:tc>
          <w:tcPr>
            <w:tcW w:w="574" w:type="dxa"/>
            <w:tcBorders>
              <w:bottom w:val="single" w:sz="4" w:space="0" w:color="auto"/>
            </w:tcBorders>
            <w:shd w:val="clear" w:color="auto" w:fill="F2F2F2" w:themeFill="background1" w:themeFillShade="F2"/>
            <w:vAlign w:val="center"/>
          </w:tcPr>
          <w:p w14:paraId="0078BB87" w14:textId="77777777" w:rsidR="00B60991" w:rsidRDefault="00B60991" w:rsidP="0037622C">
            <w:pPr>
              <w:jc w:val="center"/>
              <w:rPr>
                <w:rFonts w:cstheme="minorHAnsi"/>
                <w:sz w:val="18"/>
                <w:szCs w:val="18"/>
                <w:lang w:val="en-US"/>
              </w:rPr>
            </w:pPr>
            <w:r>
              <w:rPr>
                <w:rFonts w:cstheme="minorHAnsi"/>
                <w:sz w:val="18"/>
                <w:szCs w:val="18"/>
                <w:lang w:val="en-US"/>
              </w:rPr>
              <w:t>25%</w:t>
            </w:r>
          </w:p>
        </w:tc>
        <w:tc>
          <w:tcPr>
            <w:tcW w:w="1004" w:type="dxa"/>
            <w:tcBorders>
              <w:bottom w:val="single" w:sz="4" w:space="0" w:color="auto"/>
            </w:tcBorders>
            <w:shd w:val="clear" w:color="auto" w:fill="F2F2F2" w:themeFill="background1" w:themeFillShade="F2"/>
            <w:vAlign w:val="center"/>
          </w:tcPr>
          <w:p w14:paraId="32BEC877" w14:textId="77777777" w:rsidR="00B60991" w:rsidRPr="00B65ACE" w:rsidRDefault="00B60991" w:rsidP="0037622C">
            <w:pPr>
              <w:jc w:val="center"/>
              <w:rPr>
                <w:rFonts w:cstheme="minorHAnsi"/>
                <w:sz w:val="12"/>
                <w:szCs w:val="12"/>
                <w:lang w:val="en-US"/>
              </w:rPr>
            </w:pPr>
            <w:r w:rsidRPr="00B65ACE">
              <w:rPr>
                <w:rFonts w:ascii="Cambria Math" w:hAnsi="Cambria Math" w:cs="Cambria Math"/>
                <w:sz w:val="12"/>
                <w:szCs w:val="12"/>
                <w:lang w:val="en-US"/>
              </w:rPr>
              <w:t>⊕⊝⊝⊝</w:t>
            </w:r>
            <w:r w:rsidRPr="00B65ACE">
              <w:rPr>
                <w:rFonts w:ascii="Cambria Math" w:hAnsi="Cambria Math" w:cs="Cambria Math"/>
                <w:sz w:val="12"/>
                <w:szCs w:val="12"/>
                <w:lang w:val="en-US"/>
              </w:rPr>
              <w:br/>
            </w:r>
            <w:r w:rsidRPr="001F434C">
              <w:rPr>
                <w:rFonts w:cstheme="minorHAnsi"/>
                <w:sz w:val="12"/>
                <w:szCs w:val="12"/>
                <w:lang w:val="en-US"/>
              </w:rPr>
              <w:t xml:space="preserve">Very </w:t>
            </w:r>
            <w:proofErr w:type="spellStart"/>
            <w:proofErr w:type="gramStart"/>
            <w:r w:rsidRPr="001F434C">
              <w:rPr>
                <w:rFonts w:cstheme="minorHAnsi"/>
                <w:sz w:val="12"/>
                <w:szCs w:val="12"/>
                <w:lang w:val="en-US"/>
              </w:rPr>
              <w:t>low</w:t>
            </w:r>
            <w:r w:rsidRPr="00354D6F">
              <w:rPr>
                <w:rFonts w:cstheme="minorHAnsi"/>
                <w:sz w:val="16"/>
                <w:szCs w:val="18"/>
                <w:vertAlign w:val="superscript"/>
                <w:lang w:val="en-US"/>
              </w:rPr>
              <w:t>a,b</w:t>
            </w:r>
            <w:proofErr w:type="spellEnd"/>
            <w:proofErr w:type="gramEnd"/>
          </w:p>
        </w:tc>
        <w:tc>
          <w:tcPr>
            <w:tcW w:w="1009" w:type="dxa"/>
            <w:tcBorders>
              <w:bottom w:val="single" w:sz="4" w:space="0" w:color="auto"/>
            </w:tcBorders>
            <w:shd w:val="clear" w:color="auto" w:fill="F2F2F2" w:themeFill="background1" w:themeFillShade="F2"/>
          </w:tcPr>
          <w:p w14:paraId="5C1D4D54" w14:textId="77777777" w:rsidR="00B60991" w:rsidRPr="0060722E" w:rsidRDefault="00B60991" w:rsidP="0037622C">
            <w:pPr>
              <w:jc w:val="center"/>
              <w:rPr>
                <w:rFonts w:ascii="Cambria Math" w:hAnsi="Cambria Math" w:cs="Cambria Math"/>
                <w:sz w:val="12"/>
                <w:szCs w:val="18"/>
                <w:lang w:val="en-US"/>
              </w:rPr>
            </w:pPr>
          </w:p>
        </w:tc>
      </w:tr>
      <w:tr w:rsidR="00B60991" w:rsidRPr="001148F7" w14:paraId="74A03E82" w14:textId="77777777" w:rsidTr="0037622C">
        <w:trPr>
          <w:trHeight w:val="283"/>
          <w:jc w:val="center"/>
        </w:trPr>
        <w:tc>
          <w:tcPr>
            <w:tcW w:w="10330" w:type="dxa"/>
            <w:gridSpan w:val="10"/>
            <w:tcBorders>
              <w:top w:val="single" w:sz="4" w:space="0" w:color="auto"/>
            </w:tcBorders>
            <w:shd w:val="clear" w:color="auto" w:fill="auto"/>
            <w:vAlign w:val="center"/>
          </w:tcPr>
          <w:p w14:paraId="248BAA55" w14:textId="77777777" w:rsidR="00B60991" w:rsidRDefault="00B60991" w:rsidP="0037622C">
            <w:pPr>
              <w:rPr>
                <w:rFonts w:cstheme="minorHAnsi"/>
                <w:sz w:val="16"/>
                <w:szCs w:val="18"/>
                <w:lang w:val="en-US"/>
              </w:rPr>
            </w:pPr>
            <w:r w:rsidRPr="006411CF">
              <w:rPr>
                <w:rFonts w:cstheme="minorHAnsi"/>
                <w:sz w:val="16"/>
                <w:szCs w:val="18"/>
                <w:lang w:val="en-US"/>
              </w:rPr>
              <w:t>*Negative MDs or SMDs and RRs &gt;1 indicate beneficial effects by the experimental treatment</w:t>
            </w:r>
            <w:r>
              <w:rPr>
                <w:rFonts w:cstheme="minorHAnsi"/>
                <w:sz w:val="16"/>
                <w:szCs w:val="18"/>
                <w:lang w:val="en-US"/>
              </w:rPr>
              <w:t xml:space="preserve">; IV: Inversed variance; M–H: Mantel-Haenszel; N: Total number of participants SMD: </w:t>
            </w:r>
            <w:proofErr w:type="spellStart"/>
            <w:r>
              <w:rPr>
                <w:rFonts w:cstheme="minorHAnsi"/>
                <w:sz w:val="16"/>
                <w:szCs w:val="18"/>
                <w:lang w:val="en-US"/>
              </w:rPr>
              <w:t>Standardised</w:t>
            </w:r>
            <w:proofErr w:type="spellEnd"/>
            <w:r>
              <w:rPr>
                <w:rFonts w:cstheme="minorHAnsi"/>
                <w:sz w:val="16"/>
                <w:szCs w:val="18"/>
                <w:lang w:val="en-US"/>
              </w:rPr>
              <w:t xml:space="preserve"> mean difference</w:t>
            </w:r>
          </w:p>
          <w:p w14:paraId="1D125307" w14:textId="77777777" w:rsidR="00B60991" w:rsidRDefault="00B60991" w:rsidP="0037622C">
            <w:pPr>
              <w:rPr>
                <w:rFonts w:cstheme="minorHAnsi"/>
                <w:sz w:val="16"/>
                <w:szCs w:val="18"/>
                <w:lang w:val="en-US"/>
              </w:rPr>
            </w:pPr>
          </w:p>
          <w:p w14:paraId="6307E658" w14:textId="77777777" w:rsidR="00B60991" w:rsidRDefault="00B60991" w:rsidP="0037622C">
            <w:pPr>
              <w:rPr>
                <w:rFonts w:cstheme="minorHAnsi"/>
                <w:sz w:val="16"/>
                <w:szCs w:val="18"/>
                <w:lang w:val="en-US"/>
              </w:rPr>
            </w:pPr>
            <w:r>
              <w:rPr>
                <w:rFonts w:cstheme="minorHAnsi"/>
                <w:sz w:val="16"/>
                <w:szCs w:val="18"/>
                <w:lang w:val="en-US"/>
              </w:rPr>
              <w:t>a downgraded 2 levels due to a small sample size of less than 50% of optimal information size (assumed as n≥400)</w:t>
            </w:r>
          </w:p>
          <w:p w14:paraId="411C9DA7" w14:textId="77777777" w:rsidR="00B60991" w:rsidRDefault="00B60991" w:rsidP="0037622C">
            <w:pPr>
              <w:rPr>
                <w:rFonts w:cstheme="minorHAnsi"/>
                <w:sz w:val="16"/>
                <w:szCs w:val="18"/>
                <w:lang w:val="en-US"/>
              </w:rPr>
            </w:pPr>
            <w:r>
              <w:rPr>
                <w:rFonts w:cstheme="minorHAnsi"/>
                <w:sz w:val="16"/>
                <w:szCs w:val="18"/>
                <w:lang w:val="en-US"/>
              </w:rPr>
              <w:t xml:space="preserve">b downgraded 2 levels due to the inclusion of studies with a high risk of bias (i.e., several domains with a high risk of bias or most domains with unclear risk of bias) </w:t>
            </w:r>
          </w:p>
          <w:p w14:paraId="01D8E7CA" w14:textId="77777777" w:rsidR="00B60991" w:rsidRDefault="00B60991" w:rsidP="0037622C">
            <w:pPr>
              <w:rPr>
                <w:rFonts w:cstheme="minorHAnsi"/>
                <w:sz w:val="16"/>
                <w:szCs w:val="18"/>
                <w:lang w:val="en-US"/>
              </w:rPr>
            </w:pPr>
          </w:p>
          <w:p w14:paraId="7940D4DF" w14:textId="77777777" w:rsidR="00B60991" w:rsidRDefault="00B60991" w:rsidP="0037622C">
            <w:pPr>
              <w:rPr>
                <w:rFonts w:cstheme="minorHAnsi"/>
                <w:sz w:val="16"/>
                <w:szCs w:val="18"/>
                <w:lang w:val="en-US"/>
              </w:rPr>
            </w:pPr>
            <w:r w:rsidRPr="007248C1">
              <w:rPr>
                <w:rFonts w:cstheme="minorHAnsi"/>
                <w:sz w:val="16"/>
                <w:szCs w:val="18"/>
                <w:lang w:val="en-US"/>
              </w:rPr>
              <w:t>GRADE Working Group grades of evidence</w:t>
            </w:r>
            <w:r>
              <w:rPr>
                <w:rFonts w:cstheme="minorHAnsi"/>
                <w:sz w:val="16"/>
                <w:szCs w:val="18"/>
                <w:lang w:val="en-US"/>
              </w:rPr>
              <w:br/>
            </w:r>
            <w:r w:rsidRPr="007248C1">
              <w:rPr>
                <w:rFonts w:cstheme="minorHAnsi"/>
                <w:sz w:val="16"/>
                <w:szCs w:val="18"/>
                <w:lang w:val="en-US"/>
              </w:rPr>
              <w:t>High certainty: Further research is very unlikely to change our confidence in the estimate of effect.</w:t>
            </w:r>
            <w:r>
              <w:rPr>
                <w:rFonts w:cstheme="minorHAnsi"/>
                <w:sz w:val="16"/>
                <w:szCs w:val="18"/>
                <w:lang w:val="en-US"/>
              </w:rPr>
              <w:br/>
            </w:r>
            <w:r w:rsidRPr="007248C1">
              <w:rPr>
                <w:rFonts w:cstheme="minorHAnsi"/>
                <w:sz w:val="16"/>
                <w:szCs w:val="18"/>
                <w:lang w:val="en-US"/>
              </w:rPr>
              <w:t>Moderate certainty: Further research is likely to have an important impact on our confidence in the estimate of effect and may change the estimate.</w:t>
            </w:r>
          </w:p>
          <w:p w14:paraId="47335A76" w14:textId="77777777" w:rsidR="00B60991" w:rsidRDefault="00B60991" w:rsidP="0037622C">
            <w:pPr>
              <w:rPr>
                <w:rFonts w:cstheme="minorHAnsi"/>
                <w:sz w:val="16"/>
                <w:szCs w:val="18"/>
                <w:lang w:val="en-US"/>
              </w:rPr>
            </w:pPr>
            <w:r w:rsidRPr="007248C1">
              <w:rPr>
                <w:rFonts w:cstheme="minorHAnsi"/>
                <w:sz w:val="16"/>
                <w:szCs w:val="18"/>
                <w:lang w:val="en-US"/>
              </w:rPr>
              <w:t>Low certainty: Further research is very likely to have an important impact on our confidence in the estimate of effect and is likely to change the estimate.</w:t>
            </w:r>
          </w:p>
          <w:p w14:paraId="18223D8E" w14:textId="77777777" w:rsidR="00B60991" w:rsidRPr="002852E6" w:rsidRDefault="00B60991" w:rsidP="0037622C">
            <w:pPr>
              <w:rPr>
                <w:rFonts w:cstheme="minorHAnsi"/>
                <w:sz w:val="16"/>
                <w:szCs w:val="18"/>
                <w:lang w:val="en-US"/>
              </w:rPr>
            </w:pPr>
            <w:r w:rsidRPr="007248C1">
              <w:rPr>
                <w:rFonts w:cstheme="minorHAnsi"/>
                <w:sz w:val="16"/>
                <w:szCs w:val="18"/>
                <w:lang w:val="en-US"/>
              </w:rPr>
              <w:t>Very low certainty: We are very uncertain about the estimate.</w:t>
            </w:r>
          </w:p>
        </w:tc>
      </w:tr>
    </w:tbl>
    <w:p w14:paraId="428AFDD5" w14:textId="77777777" w:rsidR="00B60991" w:rsidRDefault="00B60991" w:rsidP="00B60991">
      <w:pPr>
        <w:spacing w:after="0" w:line="240" w:lineRule="auto"/>
        <w:rPr>
          <w:rFonts w:cstheme="minorHAnsi"/>
          <w:sz w:val="16"/>
          <w:szCs w:val="18"/>
          <w:lang w:val="en-US"/>
        </w:rPr>
      </w:pPr>
    </w:p>
    <w:tbl>
      <w:tblPr>
        <w:tblStyle w:val="Tabellenraster"/>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410"/>
        <w:gridCol w:w="851"/>
        <w:gridCol w:w="708"/>
        <w:gridCol w:w="993"/>
        <w:gridCol w:w="992"/>
        <w:gridCol w:w="1134"/>
        <w:gridCol w:w="850"/>
        <w:gridCol w:w="426"/>
        <w:gridCol w:w="992"/>
        <w:gridCol w:w="992"/>
      </w:tblGrid>
      <w:tr w:rsidR="00B60991" w:rsidRPr="00AA0A1F" w14:paraId="3EE7E75C" w14:textId="77777777" w:rsidTr="0037622C">
        <w:trPr>
          <w:trHeight w:val="227"/>
          <w:jc w:val="center"/>
        </w:trPr>
        <w:tc>
          <w:tcPr>
            <w:tcW w:w="10348" w:type="dxa"/>
            <w:gridSpan w:val="10"/>
            <w:tcBorders>
              <w:bottom w:val="single" w:sz="4" w:space="0" w:color="auto"/>
            </w:tcBorders>
          </w:tcPr>
          <w:p w14:paraId="6938B0EA" w14:textId="77777777" w:rsidR="00B60991" w:rsidRPr="00862063" w:rsidRDefault="00B60991" w:rsidP="0037622C">
            <w:pPr>
              <w:rPr>
                <w:rFonts w:eastAsia="Times New Roman" w:cstheme="minorHAnsi"/>
                <w:b/>
                <w:bCs/>
                <w:color w:val="000000"/>
                <w:sz w:val="18"/>
                <w:szCs w:val="18"/>
                <w:lang w:val="en-US"/>
              </w:rPr>
            </w:pPr>
            <w:r w:rsidRPr="00862063">
              <w:rPr>
                <w:rFonts w:eastAsia="Times New Roman" w:cstheme="minorHAnsi"/>
                <w:b/>
                <w:bCs/>
                <w:color w:val="000000"/>
                <w:sz w:val="18"/>
                <w:szCs w:val="18"/>
                <w:lang w:val="en-US"/>
              </w:rPr>
              <w:t>Supplement S7c. Effects of anticonvulsants on co–occurring depression, anxiety and dissociation overall and in subgroups of exclusion criteria for included trials.</w:t>
            </w:r>
          </w:p>
        </w:tc>
      </w:tr>
      <w:tr w:rsidR="00B60991" w:rsidRPr="001148F7" w14:paraId="58FFADC3" w14:textId="77777777" w:rsidTr="0037622C">
        <w:trPr>
          <w:trHeight w:val="306"/>
          <w:jc w:val="center"/>
        </w:trPr>
        <w:tc>
          <w:tcPr>
            <w:tcW w:w="2410" w:type="dxa"/>
            <w:tcBorders>
              <w:top w:val="single" w:sz="4" w:space="0" w:color="auto"/>
            </w:tcBorders>
            <w:shd w:val="clear" w:color="auto" w:fill="E7E6E6" w:themeFill="background2"/>
            <w:vAlign w:val="center"/>
          </w:tcPr>
          <w:p w14:paraId="61A392E8" w14:textId="77777777" w:rsidR="00B60991" w:rsidRPr="00D4600E" w:rsidRDefault="00B60991" w:rsidP="0037622C">
            <w:pPr>
              <w:rPr>
                <w:rFonts w:cstheme="minorHAnsi"/>
                <w:b/>
                <w:sz w:val="18"/>
                <w:szCs w:val="18"/>
                <w:lang w:val="en-US"/>
              </w:rPr>
            </w:pPr>
            <w:r>
              <w:rPr>
                <w:rFonts w:cstheme="minorHAnsi"/>
                <w:b/>
                <w:sz w:val="18"/>
                <w:szCs w:val="18"/>
                <w:lang w:val="en-US"/>
              </w:rPr>
              <w:t xml:space="preserve">Outcomes and subgroups </w:t>
            </w:r>
          </w:p>
        </w:tc>
        <w:tc>
          <w:tcPr>
            <w:tcW w:w="851" w:type="dxa"/>
            <w:tcBorders>
              <w:top w:val="single" w:sz="4" w:space="0" w:color="auto"/>
            </w:tcBorders>
            <w:shd w:val="clear" w:color="auto" w:fill="E7E6E6" w:themeFill="background2"/>
            <w:vAlign w:val="center"/>
          </w:tcPr>
          <w:p w14:paraId="5B47A9FE" w14:textId="77777777" w:rsidR="00B60991" w:rsidRPr="001F434C" w:rsidRDefault="00B60991" w:rsidP="0037622C">
            <w:pPr>
              <w:jc w:val="center"/>
              <w:rPr>
                <w:rFonts w:cstheme="minorHAnsi"/>
                <w:b/>
                <w:bCs/>
                <w:sz w:val="18"/>
                <w:szCs w:val="18"/>
                <w:lang w:val="en-US"/>
              </w:rPr>
            </w:pPr>
            <w:r w:rsidRPr="00E32F82">
              <w:rPr>
                <w:rFonts w:cstheme="minorHAnsi"/>
                <w:b/>
                <w:sz w:val="18"/>
                <w:szCs w:val="18"/>
                <w:lang w:val="en-US"/>
              </w:rPr>
              <w:t>Tri</w:t>
            </w:r>
            <w:r w:rsidRPr="0082332E">
              <w:rPr>
                <w:rFonts w:cstheme="minorHAnsi"/>
                <w:b/>
                <w:sz w:val="18"/>
                <w:szCs w:val="18"/>
                <w:lang w:val="en-US"/>
              </w:rPr>
              <w:t>al</w:t>
            </w:r>
            <w:r w:rsidRPr="001F434C">
              <w:rPr>
                <w:rFonts w:cstheme="minorHAnsi"/>
                <w:b/>
                <w:sz w:val="18"/>
                <w:szCs w:val="18"/>
                <w:lang w:val="en-US"/>
              </w:rPr>
              <w:t>s</w:t>
            </w:r>
          </w:p>
        </w:tc>
        <w:tc>
          <w:tcPr>
            <w:tcW w:w="708" w:type="dxa"/>
            <w:tcBorders>
              <w:top w:val="single" w:sz="4" w:space="0" w:color="auto"/>
            </w:tcBorders>
            <w:shd w:val="clear" w:color="auto" w:fill="E7E6E6" w:themeFill="background2"/>
            <w:vAlign w:val="center"/>
          </w:tcPr>
          <w:p w14:paraId="67515BB3" w14:textId="77777777" w:rsidR="00B60991" w:rsidRPr="001F434C" w:rsidRDefault="00B60991" w:rsidP="0037622C">
            <w:pPr>
              <w:jc w:val="center"/>
              <w:rPr>
                <w:rFonts w:cstheme="minorHAnsi"/>
                <w:b/>
                <w:bCs/>
                <w:sz w:val="18"/>
                <w:szCs w:val="18"/>
                <w:lang w:val="en-US"/>
              </w:rPr>
            </w:pPr>
            <w:r w:rsidRPr="001F434C">
              <w:rPr>
                <w:rFonts w:cstheme="minorHAnsi"/>
                <w:b/>
                <w:bCs/>
                <w:sz w:val="18"/>
                <w:szCs w:val="18"/>
                <w:lang w:val="en-US"/>
              </w:rPr>
              <w:t>N</w:t>
            </w:r>
          </w:p>
        </w:tc>
        <w:tc>
          <w:tcPr>
            <w:tcW w:w="993" w:type="dxa"/>
            <w:tcBorders>
              <w:top w:val="single" w:sz="4" w:space="0" w:color="auto"/>
            </w:tcBorders>
            <w:shd w:val="clear" w:color="auto" w:fill="E7E6E6" w:themeFill="background2"/>
            <w:vAlign w:val="center"/>
          </w:tcPr>
          <w:p w14:paraId="3737C77B" w14:textId="77777777" w:rsidR="00B60991" w:rsidRPr="001F434C" w:rsidRDefault="00B60991" w:rsidP="0037622C">
            <w:pPr>
              <w:jc w:val="center"/>
              <w:rPr>
                <w:rFonts w:cstheme="minorHAnsi"/>
                <w:b/>
                <w:sz w:val="18"/>
                <w:szCs w:val="18"/>
                <w:lang w:val="en-US"/>
              </w:rPr>
            </w:pPr>
            <w:r w:rsidRPr="001F434C">
              <w:rPr>
                <w:rFonts w:cstheme="minorHAnsi"/>
                <w:b/>
                <w:sz w:val="18"/>
                <w:szCs w:val="18"/>
                <w:lang w:val="en-US"/>
              </w:rPr>
              <w:t xml:space="preserve">Statistical </w:t>
            </w:r>
          </w:p>
          <w:p w14:paraId="71EC9146" w14:textId="77777777" w:rsidR="00B60991" w:rsidRPr="001F434C" w:rsidRDefault="00B60991" w:rsidP="0037622C">
            <w:pPr>
              <w:jc w:val="center"/>
              <w:rPr>
                <w:rFonts w:cstheme="minorHAnsi"/>
                <w:b/>
                <w:sz w:val="18"/>
                <w:szCs w:val="18"/>
                <w:lang w:val="en-US"/>
              </w:rPr>
            </w:pPr>
            <w:r w:rsidRPr="001F434C">
              <w:rPr>
                <w:rFonts w:cstheme="minorHAnsi"/>
                <w:b/>
                <w:sz w:val="18"/>
                <w:szCs w:val="18"/>
                <w:lang w:val="en-US"/>
              </w:rPr>
              <w:t>method</w:t>
            </w:r>
          </w:p>
        </w:tc>
        <w:tc>
          <w:tcPr>
            <w:tcW w:w="992" w:type="dxa"/>
            <w:tcBorders>
              <w:top w:val="single" w:sz="4" w:space="0" w:color="auto"/>
            </w:tcBorders>
            <w:shd w:val="clear" w:color="auto" w:fill="E7E6E6" w:themeFill="background2"/>
            <w:vAlign w:val="center"/>
          </w:tcPr>
          <w:p w14:paraId="1B8E113C" w14:textId="77777777" w:rsidR="00B60991" w:rsidRPr="001F434C" w:rsidRDefault="00B60991" w:rsidP="0037622C">
            <w:pPr>
              <w:jc w:val="center"/>
              <w:rPr>
                <w:rFonts w:cstheme="minorHAnsi"/>
                <w:b/>
                <w:bCs/>
                <w:sz w:val="18"/>
                <w:szCs w:val="18"/>
                <w:lang w:val="en-US"/>
              </w:rPr>
            </w:pPr>
            <w:r w:rsidRPr="001F434C">
              <w:rPr>
                <w:rFonts w:cstheme="minorHAnsi"/>
                <w:b/>
                <w:sz w:val="18"/>
                <w:szCs w:val="18"/>
                <w:lang w:val="en-US"/>
              </w:rPr>
              <w:t>Effect size*</w:t>
            </w:r>
          </w:p>
        </w:tc>
        <w:tc>
          <w:tcPr>
            <w:tcW w:w="1134" w:type="dxa"/>
            <w:tcBorders>
              <w:top w:val="single" w:sz="4" w:space="0" w:color="auto"/>
            </w:tcBorders>
            <w:shd w:val="clear" w:color="auto" w:fill="E7E6E6" w:themeFill="background2"/>
            <w:vAlign w:val="center"/>
          </w:tcPr>
          <w:p w14:paraId="3437E65E" w14:textId="77777777" w:rsidR="00B60991" w:rsidRPr="001F434C" w:rsidRDefault="00B60991" w:rsidP="0037622C">
            <w:pPr>
              <w:jc w:val="center"/>
              <w:rPr>
                <w:rFonts w:cstheme="minorHAnsi"/>
                <w:b/>
                <w:bCs/>
                <w:sz w:val="18"/>
                <w:szCs w:val="18"/>
                <w:lang w:val="en-US"/>
              </w:rPr>
            </w:pPr>
            <w:r w:rsidRPr="001F434C">
              <w:rPr>
                <w:rFonts w:cstheme="minorHAnsi"/>
                <w:b/>
                <w:sz w:val="18"/>
                <w:szCs w:val="18"/>
                <w:lang w:val="en-US"/>
              </w:rPr>
              <w:t>95% CI</w:t>
            </w:r>
          </w:p>
        </w:tc>
        <w:tc>
          <w:tcPr>
            <w:tcW w:w="850" w:type="dxa"/>
            <w:tcBorders>
              <w:top w:val="single" w:sz="4" w:space="0" w:color="auto"/>
            </w:tcBorders>
            <w:shd w:val="clear" w:color="auto" w:fill="E7E6E6" w:themeFill="background2"/>
            <w:vAlign w:val="center"/>
          </w:tcPr>
          <w:p w14:paraId="5F8D6722" w14:textId="77777777" w:rsidR="00B60991" w:rsidRPr="001F434C" w:rsidRDefault="00B60991" w:rsidP="0037622C">
            <w:pPr>
              <w:jc w:val="center"/>
              <w:rPr>
                <w:rFonts w:cstheme="minorHAnsi"/>
                <w:b/>
                <w:i/>
                <w:sz w:val="18"/>
                <w:szCs w:val="18"/>
                <w:lang w:val="en-US"/>
              </w:rPr>
            </w:pPr>
            <w:r w:rsidRPr="001F434C">
              <w:rPr>
                <w:rFonts w:cstheme="minorHAnsi"/>
                <w:b/>
                <w:i/>
                <w:sz w:val="18"/>
                <w:szCs w:val="18"/>
                <w:lang w:val="en-US"/>
              </w:rPr>
              <w:t>p</w:t>
            </w:r>
          </w:p>
        </w:tc>
        <w:tc>
          <w:tcPr>
            <w:tcW w:w="426" w:type="dxa"/>
            <w:tcBorders>
              <w:top w:val="single" w:sz="4" w:space="0" w:color="auto"/>
            </w:tcBorders>
            <w:shd w:val="clear" w:color="auto" w:fill="E7E6E6" w:themeFill="background2"/>
            <w:vAlign w:val="center"/>
          </w:tcPr>
          <w:p w14:paraId="4EBA6C07" w14:textId="77777777" w:rsidR="00B60991" w:rsidRPr="001F434C" w:rsidRDefault="00B60991" w:rsidP="0037622C">
            <w:pPr>
              <w:jc w:val="center"/>
              <w:rPr>
                <w:rFonts w:cstheme="minorHAnsi"/>
                <w:b/>
                <w:bCs/>
                <w:sz w:val="18"/>
                <w:szCs w:val="18"/>
                <w:lang w:val="en-US"/>
              </w:rPr>
            </w:pPr>
            <w:r w:rsidRPr="001F434C">
              <w:rPr>
                <w:rFonts w:cstheme="minorHAnsi"/>
                <w:b/>
                <w:sz w:val="18"/>
                <w:szCs w:val="18"/>
                <w:lang w:val="en-US"/>
              </w:rPr>
              <w:t>I</w:t>
            </w:r>
            <w:r w:rsidRPr="001F434C">
              <w:rPr>
                <w:rFonts w:cstheme="minorHAnsi"/>
                <w:b/>
                <w:sz w:val="18"/>
                <w:szCs w:val="18"/>
                <w:vertAlign w:val="superscript"/>
                <w:lang w:val="en-US"/>
              </w:rPr>
              <w:t>2</w:t>
            </w:r>
          </w:p>
        </w:tc>
        <w:tc>
          <w:tcPr>
            <w:tcW w:w="992" w:type="dxa"/>
            <w:tcBorders>
              <w:top w:val="single" w:sz="4" w:space="0" w:color="auto"/>
            </w:tcBorders>
            <w:shd w:val="clear" w:color="auto" w:fill="E7E6E6" w:themeFill="background2"/>
            <w:vAlign w:val="center"/>
          </w:tcPr>
          <w:p w14:paraId="60CF18DD" w14:textId="77777777" w:rsidR="00B60991" w:rsidRPr="001F434C" w:rsidRDefault="00B60991" w:rsidP="0037622C">
            <w:pPr>
              <w:jc w:val="center"/>
              <w:rPr>
                <w:rFonts w:cstheme="minorHAnsi"/>
                <w:b/>
                <w:sz w:val="18"/>
                <w:szCs w:val="18"/>
                <w:lang w:val="en-US"/>
              </w:rPr>
            </w:pPr>
            <w:r w:rsidRPr="001F434C">
              <w:rPr>
                <w:rFonts w:cstheme="minorHAnsi"/>
                <w:b/>
                <w:sz w:val="18"/>
                <w:szCs w:val="18"/>
                <w:lang w:val="en-US"/>
              </w:rPr>
              <w:t>Certainty of evidence</w:t>
            </w:r>
          </w:p>
          <w:p w14:paraId="03F9CBB4" w14:textId="77777777" w:rsidR="00B60991" w:rsidRPr="001F434C" w:rsidRDefault="00B60991" w:rsidP="0037622C">
            <w:pPr>
              <w:jc w:val="center"/>
              <w:rPr>
                <w:rFonts w:cstheme="minorHAnsi"/>
                <w:b/>
                <w:sz w:val="18"/>
                <w:szCs w:val="18"/>
                <w:lang w:val="en-US"/>
              </w:rPr>
            </w:pPr>
            <w:r w:rsidRPr="001F434C">
              <w:rPr>
                <w:rFonts w:cstheme="minorHAnsi"/>
                <w:b/>
                <w:sz w:val="18"/>
                <w:szCs w:val="18"/>
                <w:lang w:val="en-US"/>
              </w:rPr>
              <w:t>(GRADE)</w:t>
            </w:r>
          </w:p>
        </w:tc>
        <w:tc>
          <w:tcPr>
            <w:tcW w:w="992" w:type="dxa"/>
            <w:tcBorders>
              <w:top w:val="single" w:sz="4" w:space="0" w:color="auto"/>
            </w:tcBorders>
            <w:shd w:val="clear" w:color="auto" w:fill="E7E6E6" w:themeFill="background2"/>
            <w:vAlign w:val="bottom"/>
          </w:tcPr>
          <w:p w14:paraId="21085DB5" w14:textId="77777777" w:rsidR="00B60991" w:rsidRPr="007A39BD" w:rsidRDefault="00B60991" w:rsidP="0037622C">
            <w:pPr>
              <w:jc w:val="center"/>
              <w:rPr>
                <w:rFonts w:cstheme="minorHAnsi"/>
                <w:b/>
                <w:sz w:val="18"/>
                <w:szCs w:val="18"/>
                <w:lang w:val="en-US"/>
              </w:rPr>
            </w:pPr>
            <w:r>
              <w:rPr>
                <w:rFonts w:cstheme="minorHAnsi"/>
                <w:b/>
                <w:sz w:val="18"/>
                <w:szCs w:val="18"/>
                <w:lang w:val="en-US"/>
              </w:rPr>
              <w:t>Chi</w:t>
            </w:r>
            <w:r w:rsidRPr="00681C94">
              <w:rPr>
                <w:rFonts w:cstheme="minorHAnsi"/>
                <w:b/>
                <w:sz w:val="18"/>
                <w:szCs w:val="18"/>
                <w:vertAlign w:val="superscript"/>
                <w:lang w:val="en-US"/>
              </w:rPr>
              <w:t>2</w:t>
            </w:r>
            <w:r>
              <w:rPr>
                <w:rFonts w:cstheme="minorHAnsi"/>
                <w:b/>
                <w:sz w:val="18"/>
                <w:szCs w:val="18"/>
                <w:vertAlign w:val="superscript"/>
                <w:lang w:val="en-US"/>
              </w:rPr>
              <w:t xml:space="preserve"> </w:t>
            </w:r>
            <w:r>
              <w:rPr>
                <w:rFonts w:cstheme="minorHAnsi"/>
                <w:b/>
                <w:sz w:val="18"/>
                <w:szCs w:val="18"/>
                <w:lang w:val="en-US"/>
              </w:rPr>
              <w:t>t</w:t>
            </w:r>
            <w:r w:rsidRPr="007A39BD">
              <w:rPr>
                <w:rFonts w:cstheme="minorHAnsi"/>
                <w:b/>
                <w:sz w:val="18"/>
                <w:szCs w:val="18"/>
                <w:lang w:val="en-US"/>
              </w:rPr>
              <w:t>est for subgroup differences</w:t>
            </w:r>
            <w:r>
              <w:rPr>
                <w:rFonts w:cstheme="minorHAnsi"/>
                <w:b/>
                <w:sz w:val="18"/>
                <w:szCs w:val="18"/>
                <w:lang w:val="en-US"/>
              </w:rPr>
              <w:t xml:space="preserve"> (</w:t>
            </w:r>
            <w:r>
              <w:rPr>
                <w:rFonts w:cstheme="minorHAnsi"/>
                <w:b/>
                <w:i/>
                <w:sz w:val="18"/>
                <w:szCs w:val="18"/>
                <w:lang w:val="en-US"/>
              </w:rPr>
              <w:t>p</w:t>
            </w:r>
            <w:r>
              <w:rPr>
                <w:rFonts w:cstheme="minorHAnsi"/>
                <w:b/>
                <w:sz w:val="18"/>
                <w:szCs w:val="18"/>
                <w:lang w:val="en-US"/>
              </w:rPr>
              <w:t>)</w:t>
            </w:r>
            <w:r w:rsidRPr="007A39BD">
              <w:rPr>
                <w:rFonts w:cstheme="minorHAnsi"/>
                <w:b/>
                <w:sz w:val="18"/>
                <w:szCs w:val="18"/>
                <w:lang w:val="en-US"/>
              </w:rPr>
              <w:t xml:space="preserve"> </w:t>
            </w:r>
          </w:p>
        </w:tc>
      </w:tr>
      <w:tr w:rsidR="00B60991" w:rsidRPr="00E32F82" w14:paraId="07C84D5F" w14:textId="77777777" w:rsidTr="0037622C">
        <w:trPr>
          <w:trHeight w:val="283"/>
          <w:jc w:val="center"/>
        </w:trPr>
        <w:tc>
          <w:tcPr>
            <w:tcW w:w="2410" w:type="dxa"/>
            <w:shd w:val="clear" w:color="auto" w:fill="F2F2F2" w:themeFill="background1" w:themeFillShade="F2"/>
            <w:vAlign w:val="center"/>
          </w:tcPr>
          <w:p w14:paraId="63B9F6D7" w14:textId="77777777" w:rsidR="00B60991" w:rsidRPr="00887580" w:rsidRDefault="00B60991" w:rsidP="0037622C">
            <w:pPr>
              <w:ind w:hanging="28"/>
              <w:rPr>
                <w:rFonts w:cstheme="minorHAnsi"/>
                <w:sz w:val="18"/>
                <w:szCs w:val="18"/>
                <w:lang w:val="en-US"/>
              </w:rPr>
            </w:pPr>
            <w:r>
              <w:rPr>
                <w:rFonts w:cstheme="minorHAnsi"/>
                <w:sz w:val="18"/>
                <w:szCs w:val="18"/>
                <w:lang w:val="en-US"/>
              </w:rPr>
              <w:t>Depressive symptoms</w:t>
            </w:r>
          </w:p>
        </w:tc>
        <w:tc>
          <w:tcPr>
            <w:tcW w:w="851" w:type="dxa"/>
            <w:shd w:val="clear" w:color="auto" w:fill="F2F2F2" w:themeFill="background1" w:themeFillShade="F2"/>
            <w:vAlign w:val="center"/>
          </w:tcPr>
          <w:p w14:paraId="703F909C" w14:textId="77777777" w:rsidR="00B60991" w:rsidRPr="003209B6" w:rsidRDefault="00B60991" w:rsidP="0037622C">
            <w:pPr>
              <w:jc w:val="center"/>
              <w:rPr>
                <w:rFonts w:cstheme="minorHAnsi"/>
                <w:sz w:val="18"/>
                <w:szCs w:val="18"/>
              </w:rPr>
            </w:pPr>
            <w:r w:rsidRPr="00887580">
              <w:rPr>
                <w:rFonts w:cstheme="minorHAnsi"/>
                <w:sz w:val="18"/>
                <w:szCs w:val="18"/>
                <w:lang w:val="en-US"/>
              </w:rPr>
              <w:t>6</w:t>
            </w:r>
            <w:r w:rsidRPr="006E00BE">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{"citationItems":[{"id":"ITEM-1","itemData":{"DOI":"10.1016/0924-977X(94)90296-8","ISSN":"0924977X","PMID":"7894258","abstract":"Borderline personality disorder does not have a first choice pharmacological treatment. We studied 20 borderline inpatients in a double-blind parallel placebo-controlled trial with carbamazepine for a mean of 30.9 days. No significant positive effects of the drug were found. © 1994.","author":[{"dropping-particle":"","family":"la Fuente","given":"JoséManuel","non-dropping-particle":"De","parse-names":false,"suffix":""},{"dropping-particle":"","family":"Lotstra","given":"Françoise","non-dropping-particle":"","parse-names":false,"suffix":""}],"container-title":"European Neuropsychopharmacology","id":"ITEM-1","issue":"4","issued":{"date-parts":[["1994"]]},"page":"479-486","title":"A trial of carbamazepine in borderline personality disorder","type":"article-journal","volume":"4"},"uris":["http://www.mendeley.com/documents/?uuid=3bb808df-bb95-4da0-80d1-28ee21130d3d"]},{"id":"ITEM-2","itemData":{"DOI":"10.4088/JCP.v63n0511","ISSN":"01606689","PMID":"12019669","abstract":"Background: The intent of this study was to compare the efficacy and safety of divalproex sodium and placebo in the treatment of women with borderline personality disorder and comorbid bipolar II disorder. Method: We conducted a placebo-controlled double-blind study of divalproex sodium in 30 female subjects aged 18 to 40 years who met Revised Diagnostic Interview for Borderlines and DSM-IV criteria for borderline personality disorder and DSM-IV criteria for bipolar II disorder. Subjects were randomly assigned to divalproex sodium or placebo in a 2:1 manner. Treatment duration was 6 months. Primary outcome measures were changes on the interpersonal sensitivity, anger/hostility, and depression scales of the Symptom Checklist 90 (SCL-90) as well as the total score of the modified Overt Aggression Scale (MOAS). Results: Twenty subjects were randomly assigned to divalproex sodium; 10 subjects to placebo. Using a last-observation-carried-forward paradigm and controlling for baseline severity, divalproex sodium proved to be superior to placebo in diminishing interpersonal sensitivity and anger/hostility as measured by the SCL-90 as well as overall aggression as measured by the MOAS. Adverse effects were infrequent. Conclusion: The results of this study suggest that divalproex sodium may be a safe and effective agent in the treatment of women with criteria-defined borderline personality disorder and comorbid bipolar II disorder, significantly decreasing their irritability and anger, the tempestuousness of their relationships, and their impulsive aggressiveness.","author":[{"dropping-particle":"","family":"Frankenburg","given":"Frances R.","non-dropping-particle":"","parse-names":false,"suffix":""},{"dropping-particle":"","family":"Zanarini","given":"Mary C.","non-dropping-particle":"","parse-names":false,"suffix":""}],"container-title":"Journal of Clinical Psychiatry","id":"ITEM-2","issue":"5","issued":{"date-parts":[["2002"]]},"page":"442-446","title":"Divalproex sodium treatment of women with borderline personality disorder and bipolar II disorder: A double-blind placebo-controlled pilot study","type":"article-journal","volume":"63"},"uris":["http://www.mendeley.com/documents/?uuid=8afa9be9-205a-4373-9b67-7a2194d232a6"]},{"id":"ITEM-3","itemData":{"DOI":"10.4088/JCP.v62n0311","ISSN":"01606689","PMID":"11305707","abstract":"Background: Borderline personality disorder is characterized by affective instability, impulsivity, and aggression and is associated with considerable morbidity and mortality. Since anticonvulsant agents may be helpful in such symptomatology, we compared divalproex sodium with placebo in patients with borderline personality disorder. Method: A 10-week, parallel, double-blind design was conducted. Sixteen outpatients meeting Structured Clinical Interview for DSM-IV Axis II Personality Disorders criteria for borderline personality disorder were randomly assigned to receive placebo (N = 4) or divalproex sodium (N = 12). Change was assessed in global symptom severity (Clinical Global Impressions-Improvement Scale [CGI-I]) and functioning (Global Assessment Scale [GAS]) as well as in specific core symptoms (depression, aggression, irritability, and suicidality). Results: There was significant improvement from baseline in both global measures (CGI-I and GAS) following divalproex sodium treatment. A high dropout rate precluded finding significant differences between the treatment groups in the intent-to-treat analyses, although all results were in the predicted direction. Conclusion: Treatment with divalproex sodium may be more effective than placebo for global symptomatology, level of functioning, aggression, and depression. Controlled trials with larger sample sizes are warranted to confirm these preliminary results.","author":[{"dropping-particle":"","family":"Hollander","given":"E.","non-dropping-particle":"","parse-names":false,"suffix":""},{"dropping-particle":"","family":"Allen","given":"A.","non-dropping-particle":"","parse-names":false,"suffix":""},{"dropping-particle":"","family":"Lopez","given":"R. P.","non-dropping-particle":"","parse-names":false,"suffix":""},{"dropping-particle":"","family":"Bienstock","given":"C. A.","non-dropping-particle":"","parse-names":false,"suffix":""},{"dropping-particle":"","family":"Grossman","given":"R.","non-dropping-particle":"","parse-names":false,"suffix":""},{"dropping-particle":"","family":"Siever","given":"L. J.","non-dropping-particle":"","parse-names":false,"suffix":""},{"dropping-particle":"","family":"Merkatz","given":"L.","non-dropping-particle":"","parse-names":false,"suffix":""},{"dropping-particle":"","family":"Stein","given":"D. J.","non-dropping-particle":"","parse-names":false,"suffix":""},{"dropping-particle":"","family":"et","given":"a.l.","non-dropping-particle":"","parse-names":false,"suffix":""}],"container-title":"Journal of Clinical Psychiatry","id":"ITEM-3","issue":"3","issued":{"date-parts":[["2001"]]},"page":"199-203","title":"A preliminary double-blind, placebo-controlled trial of divalproex sodium in borderline personality disorder","type":"article-journal","volume":"62"},"uris":["http://www.mendeley.com/documents/?uuid=f8fb9cee-d095-4724-a8a0-9abc65c22cae"]},{"id":"ITEM-4","itemData":{"DOI":"10.1001/archpsyc.1988.01800260015002","ISSN":"15383636","PMID":"3276280","abstract":"Sixteen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Psychiatry","id":"ITEM-4","issue":"2","issued":{"date-parts":[["1988"]]},"page":"111-119","title":"Pharmacotherapy of Borderline Personality Disorder: Alprazolam, Carbamazepine, Trifluoperazine, and Tranylcypromine","type":"article-journal","volume":"45"},"uris":["http://www.mendeley.com/documents/?uuid=22426251-79dd-411f-b163-189967580913"]},{"id":"ITEM-5","itemData":{"DOI":"10.1176/appi.ajp.2018.17091006","abstract":"Objective: The authors examined whether lamotrigine is a clinically effective and cost-effective treatment for people with borderline personality disorder.Method: This was a multicenter, double-blind, placebo-controlled randomized trial. Between July 2013 and November 2016, the authors recruited 276 people age 18 or over who met diagnostic criteria for borderline personality disorder. Individuals with coexisting bipolar affective disorder or psychosis, those already taking a mood stabilizer, and women at risk of pregnancy were excluded. A web-based randomization service was used to allocate participants randomly in a 1:1 ratio to receive either an inert placebo or up to 400 mg/day of lamotrigine. The primary outcome measure was score on the Zanarini Rating Scale for Borderline Personality Disorder (ZAN-BPD) at 52 weeks. Secondary outcome measures included depressive symptoms, deliberate self-harm, social functioning, health-related quality of life, resource use and costs, side effects of treatment, and adverse events.Results: A total of 195 (70.6%) participants were followed up at 52 weeks, at which point 49 (36%) of those in the lamotrigine group and 58 (42%) of those in the placebo group were taking study medication. The mean ZAN-BPD score was 11.3 (SD=6.6) among those in the lamotrigine group and 11.5 (SD=7.7) among those in the placebo group (adjusted difference in means=0.1, 95% CI=-1.8, 2.0). There was no evidence of any differences in secondary outcomes. Costs of direct care were similar in the two groups.Conclusions: The results suggest that treating people with borderline personality disorder with lamotrigine is not a clinically effective or cost-effective use of resources.","author":[{"dropping-particle":"","family":"Crawford","given":"Mike J","non-dropping-particle":"","parse-names":false,"suffix":""},{"dropping-particle":"","family":"Sanatinia","given":"Rahil","non-dropping-particle":"","parse-names":false,"suffix":""},{"dropping-particle":"","family":"Barrett","given":"Barbara","non-dropping-particle":"","parse-names":false,"suffix":""},{"dropping-particle":"","family":"Cunningham","given":"Gillian","non-dropping-particle":"","parse-names":false,"suffix":""},{"dropping-particle":"","family":"Dale","given":"Oliver","non-dropping-particle":"","parse-names":false,"suffix":""},{"dropping-particle":"","family":"Ganguli","given":"Poushali","non-dropping-particle":"","parse-names":false,"suffix":""},{"dropping-particle":"","family":"Lawrence-Smith","given":"Geoff","non-dropping-particle":"","parse-names":false,"suffix":""},{"dropping-particle":"","family":"Leeson","given":"Verity","non-dropping-particle":"","parse-names":false,"suffix":""},{"dropping-particle":"","family":"Lemonsky","given":"Fenella","non-dropping-particle":"","parse-names":false,"suffix":""},{"dropping-particle":"","family":"Lykomitrou","given":"Georgia","non-dropping-particle":"","parse-names":false,"suffix":""},{"dropping-particle":"","family":"Montgomery","given":"Alan A","non-dropping-particle":"","parse-names":false,"suffix":""},{"dropping-particle":"","family":"Morriss","given":"Richard","non-dropping-particle":"","parse-names":false,"suffix":""},{"dropping-particle":"","family":"Munjiza","given":"Jasna","non-dropping-particle":"","parse-names":false,"suffix":""},{"dropping-particle":"","family":"Paton","given":"Carol","non-dropping-particle":"","parse-names":false,"suffix":""},{"dropping-particle":"","family":"Skorodzien","given":"Iwona","non-dropping-particle":"","parse-names":false,"suffix":""},{"dropping-particle":"","family":"Singh","given":"Vineet","non-dropping-particle":"","parse-names":false,"suffix":""},{"dropping-particle":"","family":"Tan","given":"Wei","non-dropping-particle":"","parse-names":false,"suffix":""},{"dropping-particle":"","family":"Tyrer","given":"Peter","non-dropping-particle":"","parse-names":false,"suffix":""},{"dropping-particle":"","family":"Reilly","given":"Joseph G","non-dropping-particle":"","parse-names":false,"suffix":""}],"container-title":"American Journal of Psychiatry","id":"ITEM-5","issue":"8","issued":{"date-parts":[["2018"]]},"page":"756-764","publisher":"American Psychiatric Publishing, Inc.","publisher-place":"Arlington, Virginia","title":"The clinical effectiveness and cost-effectiveness of lamotrigine in borderline personality disorder: a randomized placebo-controlled trial","type":"article-journal","volume":"175"},"uris":["http://www.mendeley.com/documents/?uuid=d4b957a1-630f-4edb-befd-f42cdef64fb5"]},{"id":"ITEM-6","itemData":{"DOI":"10.1097/01.jcp.0000195113.61291.48","ISSN":"02710749","PMID":"16415708","abstract":"Borderline personality disorder is a common and severe psychiatric illness. The goal of this study was to determine whether topiramate can influence patients' borderline psychopathology, health-related quality of life, and interpersonal problems. Women meeting the Diagnostic and Statistical Manual of Mental Disorders, Fourth Edition Structured Clinical Interview II criteria for borderline personality disorder were randomly assigned in a 1:1 ratio to topiramate titrated from 25 to 200 mg/d (n = 28) or placebo (n = 28) for 10 weeks. Primary outcome measures were changes on the Symptom-Checklist, on the SF-36 Health Survey, and on the Inventory of Interpersonal Problems. Body weight and additional side effects were assessed weekly. According to the intent-to-treat principle, significant changes (all P &lt; 0.001) on the somatization, interpersonal sensitivity, anxiety, hostility, phobic anxiety, and Global Severity Index scales of the Symptom Checklist were observed in the topiramate-treated subjects after 10 weeks (no significant changes on the obsessive-compulsive, depression, paranoid ideation, and psychoticism scales). In the SF-36 Health Survey, significant differences were observed on all 8 scales (all P &lt; 0.01 or P &lt; 0.001). In the Inventory of Interpersonal Problems, significant differences (all P &lt; 0.001) were found in the scales for overly autocratic, overly competitive, overly introverted, and overly expressive (no significant differences in the scales for overly cold, overly subassertive/subservient, overly exploitable/compliant, and overly nurturant/friendly). Weight loss was additionally observed (P &lt; 0.001). Topiramate appears to be a safe and effective agent in the treatment in women with borderline personality disorder. Additional weight loss can be expected. Copyright © 2006 by Lippincott Williams &amp; Wilkins.","author":[{"dropping-particle":"","family":"Loew","given":"Thomas H.","non-dropping-particle":"","parse-names":false,"suffix":""},{"dropping-particle":"","family":"Nickel","given":"Marius K.","non-dropping-particle":"","parse-names":false,"suffix":""},{"dropping-particle":"","family":"Muehlbacher","given":"Moritz","non-dropping-particle":"","parse-names":false,"suffix":""},{"dropping-particle":"","family":"Kaplan","given":"Patrick","non-dropping-particle":"","parse-names":false,"suffix":""},{"dropping-particle":"","family":"Nickel","given":"Cerstin","non-dropping-particle":"","parse-names":false,"suffix":""},{"dropping-particle":"","family":"Kettler","given":"Christian","non-dropping-particle":"","parse-names":false,"suffix":""},{"dropping-particle":"","family":"Fartacek","given":"Rainhold","non-dropping-particle":"","parse-names":false,"suffix":""},{"dropping-particle":"","family":"Lahmann","given":"Claas","non-dropping-particle":"","parse-names":false,"suffix":""},{"dropping-particle":"","family":"Buschmann","given":"Wiebke","non-dropping-particle":"","parse-names":false,"suffix":""},{"dropping-particle":"","family":"Tritt","given":"Karin","non-dropping-particle":"","parse-names":false,"suffix":""},{"dropping-particle":"","family":"Bachler","given":"Egon","non-dropping-particle":"","parse-names":false,"suffix":""},{"dropping-particle":"","family":"Mitterlehner","given":"Ferdinand","non-dropping-particle":"","parse-names":false,"suffix":""},{"dropping-particle":"","family":"Gil","given":"Francisco Pedrosa","non-dropping-particle":"","parse-names":false,"suffix":""},{"dropping-particle":"","family":"Leiberich","given":"Peter","non-dropping-particle":"","parse-names":false,"suffix":""},{"dropping-particle":"","family":"Rother","given":"Wolfhardt K.","non-dropping-particle":"","parse-names":false,"suffix":""},{"dropping-particle":"","family":"Egger","given":"Christoph","non-dropping-particle":"","parse-names":false,"suffix":""}],"container-title":"Journal of Clinical Psychopharmacology","id":"ITEM-6","issue":"1","issued":{"date-parts":[["2006"]]},"page":"61-66","title":"Topiramate treatment for women with borderline personality disorder: A double-blind, placebo-controlled study","type":"article-journal","volume":"26"},"uris":["http://www.mendeley.com/documents/?uuid=5afa22f9-7ec2-4086-a27f-9f7a199ccc95"]}],"mendeley":{"formattedCitation":"&lt;sup&gt;2,19–23&lt;/sup&gt;","plainTextFormattedCitation":"2,19–23","previouslyFormattedCitation":"&lt;sup&gt;2,19–23&lt;/sup&gt;"},"properties":{"noteIndex":0},"schema":"https://github.com/citation-style-language/schema/raw/master/csl-citation.json"}</w:instrText>
            </w:r>
            <w:r w:rsidRPr="006E00BE">
              <w:rPr>
                <w:rFonts w:cstheme="minorHAnsi"/>
                <w:sz w:val="18"/>
                <w:szCs w:val="18"/>
                <w:vertAlign w:val="superscript"/>
                <w:lang w:val="en-US"/>
              </w:rPr>
              <w:fldChar w:fldCharType="separate"/>
            </w:r>
            <w:r w:rsidRPr="008A5B63">
              <w:rPr>
                <w:rFonts w:cstheme="minorHAnsi"/>
                <w:noProof/>
                <w:sz w:val="18"/>
                <w:szCs w:val="18"/>
                <w:vertAlign w:val="superscript"/>
              </w:rPr>
              <w:t>2,19–23</w:t>
            </w:r>
            <w:r w:rsidRPr="006E00BE">
              <w:rPr>
                <w:rFonts w:cstheme="minorHAnsi"/>
                <w:sz w:val="18"/>
                <w:szCs w:val="18"/>
                <w:vertAlign w:val="superscript"/>
                <w:lang w:val="en-US"/>
              </w:rPr>
              <w:fldChar w:fldCharType="end"/>
            </w:r>
          </w:p>
        </w:tc>
        <w:tc>
          <w:tcPr>
            <w:tcW w:w="708" w:type="dxa"/>
            <w:shd w:val="clear" w:color="auto" w:fill="F2F2F2" w:themeFill="background1" w:themeFillShade="F2"/>
            <w:vAlign w:val="center"/>
          </w:tcPr>
          <w:p w14:paraId="519BB033" w14:textId="77777777" w:rsidR="00B60991" w:rsidRPr="003209B6" w:rsidRDefault="00B60991" w:rsidP="0037622C">
            <w:pPr>
              <w:jc w:val="center"/>
              <w:rPr>
                <w:rFonts w:cstheme="minorHAnsi"/>
                <w:sz w:val="18"/>
                <w:szCs w:val="18"/>
              </w:rPr>
            </w:pPr>
            <w:r w:rsidRPr="003209B6">
              <w:rPr>
                <w:rFonts w:cstheme="minorHAnsi"/>
                <w:sz w:val="18"/>
                <w:szCs w:val="18"/>
              </w:rPr>
              <w:t>344</w:t>
            </w:r>
          </w:p>
        </w:tc>
        <w:tc>
          <w:tcPr>
            <w:tcW w:w="993" w:type="dxa"/>
            <w:shd w:val="clear" w:color="auto" w:fill="F2F2F2" w:themeFill="background1" w:themeFillShade="F2"/>
            <w:vAlign w:val="center"/>
          </w:tcPr>
          <w:p w14:paraId="5CC3745C" w14:textId="77777777" w:rsidR="00B60991" w:rsidRPr="003209B6" w:rsidRDefault="00B60991" w:rsidP="0037622C">
            <w:pPr>
              <w:jc w:val="center"/>
              <w:rPr>
                <w:rFonts w:cstheme="minorHAnsi"/>
                <w:sz w:val="18"/>
                <w:szCs w:val="18"/>
              </w:rPr>
            </w:pPr>
            <w:r w:rsidRPr="003209B6">
              <w:rPr>
                <w:rFonts w:cstheme="minorHAnsi"/>
                <w:sz w:val="18"/>
                <w:szCs w:val="18"/>
              </w:rPr>
              <w:t xml:space="preserve">IV, </w:t>
            </w:r>
            <w:proofErr w:type="spellStart"/>
            <w:r w:rsidRPr="003209B6">
              <w:rPr>
                <w:rFonts w:cstheme="minorHAnsi"/>
                <w:sz w:val="18"/>
                <w:szCs w:val="18"/>
              </w:rPr>
              <w:t>random</w:t>
            </w:r>
            <w:proofErr w:type="spellEnd"/>
          </w:p>
        </w:tc>
        <w:tc>
          <w:tcPr>
            <w:tcW w:w="992" w:type="dxa"/>
            <w:shd w:val="clear" w:color="auto" w:fill="F2F2F2" w:themeFill="background1" w:themeFillShade="F2"/>
            <w:vAlign w:val="center"/>
          </w:tcPr>
          <w:p w14:paraId="5153D379" w14:textId="77777777" w:rsidR="00B60991" w:rsidRPr="003209B6" w:rsidRDefault="00B60991" w:rsidP="0037622C">
            <w:pPr>
              <w:jc w:val="center"/>
              <w:rPr>
                <w:rFonts w:cstheme="minorHAnsi"/>
                <w:sz w:val="18"/>
                <w:szCs w:val="18"/>
              </w:rPr>
            </w:pPr>
            <w:r w:rsidRPr="003209B6">
              <w:rPr>
                <w:rFonts w:cstheme="minorHAnsi"/>
                <w:sz w:val="18"/>
                <w:szCs w:val="18"/>
              </w:rPr>
              <w:t>SMD –0.44</w:t>
            </w:r>
          </w:p>
        </w:tc>
        <w:tc>
          <w:tcPr>
            <w:tcW w:w="1134" w:type="dxa"/>
            <w:shd w:val="clear" w:color="auto" w:fill="F2F2F2" w:themeFill="background1" w:themeFillShade="F2"/>
            <w:vAlign w:val="center"/>
          </w:tcPr>
          <w:p w14:paraId="17E4B1EF" w14:textId="77777777" w:rsidR="00B60991" w:rsidRPr="003209B6" w:rsidRDefault="00B60991" w:rsidP="0037622C">
            <w:pPr>
              <w:jc w:val="center"/>
              <w:rPr>
                <w:rFonts w:cstheme="minorHAnsi"/>
                <w:sz w:val="18"/>
                <w:szCs w:val="18"/>
              </w:rPr>
            </w:pPr>
            <w:r w:rsidRPr="003209B6">
              <w:rPr>
                <w:rFonts w:cstheme="minorHAnsi"/>
                <w:sz w:val="18"/>
                <w:szCs w:val="18"/>
              </w:rPr>
              <w:t>–0.80 to –0.08</w:t>
            </w:r>
          </w:p>
        </w:tc>
        <w:tc>
          <w:tcPr>
            <w:tcW w:w="850" w:type="dxa"/>
            <w:shd w:val="clear" w:color="auto" w:fill="F2F2F2" w:themeFill="background1" w:themeFillShade="F2"/>
            <w:vAlign w:val="center"/>
          </w:tcPr>
          <w:p w14:paraId="3B8AE3A8" w14:textId="77777777" w:rsidR="00B60991" w:rsidRPr="003209B6" w:rsidRDefault="00B60991" w:rsidP="0037622C">
            <w:pPr>
              <w:jc w:val="center"/>
              <w:rPr>
                <w:rFonts w:cstheme="minorHAnsi"/>
                <w:sz w:val="18"/>
                <w:szCs w:val="18"/>
              </w:rPr>
            </w:pPr>
            <w:r w:rsidRPr="003209B6">
              <w:rPr>
                <w:rFonts w:cstheme="minorHAnsi"/>
                <w:sz w:val="18"/>
                <w:szCs w:val="18"/>
              </w:rPr>
              <w:t>0.02</w:t>
            </w:r>
          </w:p>
        </w:tc>
        <w:tc>
          <w:tcPr>
            <w:tcW w:w="426" w:type="dxa"/>
            <w:shd w:val="clear" w:color="auto" w:fill="F2F2F2" w:themeFill="background1" w:themeFillShade="F2"/>
            <w:vAlign w:val="center"/>
          </w:tcPr>
          <w:p w14:paraId="5A4C88F5" w14:textId="77777777" w:rsidR="00B60991" w:rsidRPr="003209B6" w:rsidRDefault="00B60991" w:rsidP="0037622C">
            <w:pPr>
              <w:jc w:val="center"/>
              <w:rPr>
                <w:rFonts w:cstheme="minorHAnsi"/>
                <w:sz w:val="18"/>
                <w:szCs w:val="18"/>
              </w:rPr>
            </w:pPr>
            <w:r w:rsidRPr="003209B6">
              <w:rPr>
                <w:rFonts w:cstheme="minorHAnsi"/>
                <w:sz w:val="18"/>
                <w:szCs w:val="18"/>
              </w:rPr>
              <w:t>46%</w:t>
            </w:r>
          </w:p>
        </w:tc>
        <w:tc>
          <w:tcPr>
            <w:tcW w:w="992" w:type="dxa"/>
            <w:shd w:val="clear" w:color="auto" w:fill="F2F2F2" w:themeFill="background1" w:themeFillShade="F2"/>
            <w:vAlign w:val="center"/>
          </w:tcPr>
          <w:p w14:paraId="452F128B" w14:textId="77777777" w:rsidR="00B60991" w:rsidRDefault="00B60991" w:rsidP="0037622C">
            <w:pPr>
              <w:jc w:val="center"/>
              <w:rPr>
                <w:rFonts w:ascii="Cambria Math" w:hAnsi="Cambria Math" w:cs="Cambria Math"/>
                <w:sz w:val="12"/>
                <w:szCs w:val="18"/>
              </w:rPr>
            </w:pPr>
            <w:r w:rsidRPr="003209B6">
              <w:rPr>
                <w:rFonts w:ascii="Cambria Math" w:hAnsi="Cambria Math" w:cs="Cambria Math"/>
                <w:sz w:val="12"/>
                <w:szCs w:val="18"/>
              </w:rPr>
              <w:t>⊕⊕⊝⊝</w:t>
            </w:r>
          </w:p>
          <w:p w14:paraId="39E73BC8" w14:textId="77777777" w:rsidR="00B60991" w:rsidRPr="003209B6" w:rsidRDefault="00B60991" w:rsidP="0037622C">
            <w:pPr>
              <w:jc w:val="center"/>
              <w:rPr>
                <w:rFonts w:cstheme="minorHAnsi"/>
                <w:sz w:val="16"/>
                <w:szCs w:val="18"/>
                <w:vertAlign w:val="superscript"/>
              </w:rPr>
            </w:pPr>
            <w:proofErr w:type="spellStart"/>
            <w:r w:rsidRPr="003209B6">
              <w:rPr>
                <w:rFonts w:cstheme="minorHAnsi"/>
                <w:sz w:val="16"/>
                <w:szCs w:val="18"/>
              </w:rPr>
              <w:t>Low</w:t>
            </w:r>
            <w:r w:rsidRPr="003209B6">
              <w:rPr>
                <w:rFonts w:cstheme="minorHAnsi"/>
                <w:sz w:val="16"/>
                <w:szCs w:val="18"/>
                <w:vertAlign w:val="superscript"/>
              </w:rPr>
              <w:t>b</w:t>
            </w:r>
            <w:proofErr w:type="spellEnd"/>
          </w:p>
        </w:tc>
        <w:tc>
          <w:tcPr>
            <w:tcW w:w="992" w:type="dxa"/>
            <w:shd w:val="clear" w:color="auto" w:fill="F2F2F2" w:themeFill="background1" w:themeFillShade="F2"/>
          </w:tcPr>
          <w:p w14:paraId="76ED46F6" w14:textId="77777777" w:rsidR="00B60991" w:rsidRPr="003209B6" w:rsidRDefault="00B60991" w:rsidP="0037622C">
            <w:pPr>
              <w:jc w:val="center"/>
              <w:rPr>
                <w:rFonts w:ascii="Cambria Math" w:hAnsi="Cambria Math" w:cs="Cambria Math"/>
                <w:b/>
                <w:sz w:val="12"/>
                <w:szCs w:val="18"/>
              </w:rPr>
            </w:pPr>
          </w:p>
        </w:tc>
      </w:tr>
      <w:tr w:rsidR="00B60991" w:rsidRPr="00913A67" w14:paraId="0BCD6E14" w14:textId="77777777" w:rsidTr="0037622C">
        <w:trPr>
          <w:trHeight w:val="283"/>
          <w:jc w:val="center"/>
        </w:trPr>
        <w:tc>
          <w:tcPr>
            <w:tcW w:w="2410" w:type="dxa"/>
            <w:shd w:val="clear" w:color="auto" w:fill="auto"/>
            <w:vAlign w:val="center"/>
          </w:tcPr>
          <w:p w14:paraId="2A4CEEAF" w14:textId="77777777" w:rsidR="00B60991" w:rsidRPr="003209B6" w:rsidRDefault="00B60991" w:rsidP="0037622C">
            <w:pPr>
              <w:rPr>
                <w:rFonts w:cstheme="minorHAnsi"/>
                <w:sz w:val="18"/>
                <w:szCs w:val="18"/>
              </w:rPr>
            </w:pPr>
            <w:r w:rsidRPr="003209B6">
              <w:rPr>
                <w:rFonts w:cstheme="minorHAnsi"/>
                <w:sz w:val="18"/>
                <w:szCs w:val="18"/>
              </w:rPr>
              <w:t xml:space="preserve">Depression </w:t>
            </w:r>
            <w:proofErr w:type="spellStart"/>
            <w:r w:rsidRPr="003209B6">
              <w:rPr>
                <w:rFonts w:cstheme="minorHAnsi"/>
                <w:sz w:val="18"/>
                <w:szCs w:val="18"/>
              </w:rPr>
              <w:t>excluded</w:t>
            </w:r>
            <w:proofErr w:type="spellEnd"/>
          </w:p>
        </w:tc>
        <w:tc>
          <w:tcPr>
            <w:tcW w:w="851" w:type="dxa"/>
            <w:vAlign w:val="center"/>
          </w:tcPr>
          <w:p w14:paraId="646D79C0" w14:textId="77777777" w:rsidR="00B60991" w:rsidRDefault="00B60991" w:rsidP="0037622C">
            <w:pPr>
              <w:jc w:val="center"/>
              <w:rPr>
                <w:rFonts w:cstheme="minorHAnsi"/>
                <w:sz w:val="18"/>
                <w:szCs w:val="18"/>
                <w:lang w:val="en-US"/>
              </w:rPr>
            </w:pPr>
            <w:r w:rsidRPr="003209B6">
              <w:rPr>
                <w:rFonts w:cstheme="minorHAnsi"/>
                <w:sz w:val="18"/>
                <w:szCs w:val="18"/>
              </w:rPr>
              <w:t>3</w:t>
            </w:r>
            <w:r w:rsidRPr="00C403A9">
              <w:rPr>
                <w:rFonts w:cstheme="minorHAnsi"/>
                <w:sz w:val="18"/>
                <w:szCs w:val="18"/>
                <w:vertAlign w:val="superscript"/>
                <w:lang w:val="en-US"/>
              </w:rPr>
              <w:fldChar w:fldCharType="begin" w:fldLock="1"/>
            </w:r>
            <w:r>
              <w:rPr>
                <w:rFonts w:cstheme="minorHAnsi"/>
                <w:sz w:val="18"/>
                <w:szCs w:val="18"/>
                <w:vertAlign w:val="superscript"/>
              </w:rPr>
              <w:instrText>ADDIN CSL_CITATION {"citationItems":[{"id":"ITEM-1","itemData":{"DOI":"10.1016/0924-977X(94)90296-8","ISSN":"0924977X","PMID":"7894258","abstract":"Borderline personality disorder does not have a first choice pharmacological treatment. We studied 20 borderline inpatients in a double-blind parallel placebo-controlled trial with carbamazepine for a mean of 30.9 days. No significant positive effects of the drug were found. © 1994.","author":[{"dropping-particle":"","family":"la Fuente","given":"JoséManuel","non-dropping-particle":"De","parse-names":false,"suffix":""},{"dropping-particle":"","family":"Lotstra","given":"Françoise","non-dropping-particle":"","parse-names":false,"suffix":""}],"container-title":"European Neuropsychopharmacology","id":"ITEM-1","issue":"4","issued":{"date-parts":[["1994"]]},"page":"479-486","title":"A trial of carbamazepine in borderline personality disorder","type":"article-journal","volume":"4"},"uris":["http://www.mendeley.com/documents/?uuid=3bb808df-bb95-4da0-80d1-28ee21130d3d"]},{"id":"ITEM-2","itemData":{"DOI":"10.4088/JCP.v63n0511","ISSN":"01606689","PMID":"12019669","abstract":"Background: The intent of this study was to compare the efficacy and safety of divalproex sodium and placebo in the treatment of women with borderline personality disorder and comorbid bipolar II disorder. Method: We conducted a placebo-controlled double-blind study of divalproex sodium in 30 female subjects aged 18 to 40 years who met Revised Diagnostic Interview for Borderlines and DSM-IV criteria for borderline personality disorder and DSM-IV criteria for bipolar II disorder. Subjects were randomly assigned to divalproex sodium or placebo in a 2:1 manner. Treatment duration was 6 months. Primary outcome measures were changes on the interpersonal sensitivity, anger/hostility, and depression scales of the Symptom Checklist 90 (SCL-90) as well as the total score of the modified Overt Aggression Scale (MOAS). Results: Twenty subjects were randomly assigned to divalproex sodium; 10 subjects to placebo. Using a last-observation-carried-forward paradigm and controlling for baseline severity, divalproex sodium proved to be superior to placebo in diminishing interpersonal sensitivity and anger/hostility as measured by the SCL-90 as well as overall aggression as measured by the MOAS. Adverse effects were infrequent. Conclusion: The results of this study suggest that divalproex sodium may be a safe and effective agent in the treatment of women with criteria-defined borderline personality disorder and comorbid bipolar II disorder, significantly decreasing their irritability and anger, the tempestuousness of their relationships, and their impulsive aggressiveness.","author":[{"dropping-particle":"","family":"Frankenburg","given":"Frances R.","non-dropping-particle":"","parse-names":false,"suffix":""},{"dropping-particle":"","family":"Zanarini","given":"Mary C.","non-dropping-particle":"","parse-names":false,"suffix":""}],"container-title":"Journal of Clinical Psychiatry","id":"ITEM-2","issue":"5","issued":{"date-parts":[["2002"]]},"page":"442-446","title":"Divalproex sodium treatment of women with borderline personality disorder and bipolar II disorder: A double-blind placebo-controlled pilot study","type":"article-journal","volume":"63"},"uris":["http://www.mendeley.com/documents/?uuid=8afa9be9-205a-4373-9b67-7a2194d232a6"]},{"id":"ITEM-3","itemData":{"DOI":"10.4088/JCP.v62n0311","ISSN":"01606689","PMID":"11305707","abstract":"Background: Borderline personality disorder is characterized by affective instability, impulsivity, and aggression and is associated with considerable morbidity and mortality. Since anticonvulsant agents may be helpful in such symptomatology, we compared divalproex sodium with placebo in patients with borderline personality disorder. Method: A 10-week, parallel, double-blind design was conducted. Sixteen outpatients meeting Structured Clinical Interview for DSM-IV Axis II Personality Disorders criteria for borderline personality disorder were randomly assigned to receive placebo (N = 4) or divalproex sodium (N = 12). Change was assessed in global symptom severity (Clinical Global Impressions-Improvement Scale [CGI-I]) and functioning (Global Assessment Scale [GAS]) as well as in specific core symptoms (depression, aggression, irritability, and suicidality). Results: There was significant improvement from baseline in both global measures (CGI-I and GAS) following divalproex sodium treatment. A high dropout rate precluded finding significant differences between the treatment groups in the intent-to-treat analyses, although all results were in the predicted direction. Conclusion: Treatment with divalproex sodium may be more effective than placebo for global symptomatology, level of functioning, aggression, and depression. Controlled trials with larger sample sizes are warranted to confirm these preliminary results.","author":[{"dropping-particle":"","family":"Hollander","given":"E.","non-dropping-particle":"","parse-names":false,"suffix":""},{"dropping-particle":"","family":"Allen","given":"A.","non-dropping-pa</w:instrText>
            </w:r>
            <w:r w:rsidRPr="008A5B63">
              <w:rPr>
                <w:rFonts w:cstheme="minorHAnsi"/>
                <w:sz w:val="18"/>
                <w:szCs w:val="18"/>
                <w:vertAlign w:val="superscript"/>
                <w:lang w:val="en-US"/>
              </w:rPr>
              <w:instrText>rticle":"","parse-names":false,"suffix":""},{"dropping-particle":"","family":"Lopez","given":"R. P.","non-dropping-particle":"","parse-names":false,"suffix":""},{"dropping-particle":"","family":"Bienstock","given":"C. A.","non-dropping-particle":"","parse-names":false,"suffix":""},{"dropping-particle":"","family":"Grossman","given":"R.","non-dropping-particle":"","parse-names":false,"suffix":""},{"dropping-particle":"","family":"Siever","given":"L. J.","non-dropping-particle":"","parse-names":false,"suffix":""},{"dropping-particle":"","family":"Merkatz","given":"L.","non-dropping-particle":"","parse-names":false,"suffix":""},{"dropping-particle":"","family":"Stein","given":"D. J.","non-dropping-particle":"","parse-names":false,"suffix":""},{"dropping-particle":"","family":"et","given":"a.l.","non-dropping-particle":"","parse-names":false,"suffix":""}],"container-title":"Journal of Clinical Psychiatry","id":"ITEM-3","issue":"3","issued":{"date-parts":[["2001"]]},"page":"199-203","title":"A preliminary double-blind, placebo-controlled trial of divalproex sodium in borderline personality disorder","type":"article-journal","volume":"62"},"uris":["http://www.mendeley.com/documents/?uuid=f8fb9cee-d095-4724-a8a0-9abc65c22cae"]}],"mendeley":{"formattedCitation":"&lt;sup&gt;19–21&lt;/sup&gt;","plainTextFormattedCitation":"19–21","previouslyFormattedCitation":"&lt;sup&gt;19–21&lt;/sup&gt;"},"properties":{"noteIndex":0},"schema":"https://github.com/citation-style-language/schema/raw/master/csl-citation.json"}</w:instrText>
            </w:r>
            <w:r w:rsidRPr="00C403A9">
              <w:rPr>
                <w:rFonts w:cstheme="minorHAnsi"/>
                <w:sz w:val="18"/>
                <w:szCs w:val="18"/>
                <w:vertAlign w:val="superscript"/>
                <w:lang w:val="en-US"/>
              </w:rPr>
              <w:fldChar w:fldCharType="separate"/>
            </w:r>
            <w:r w:rsidRPr="008A5B63">
              <w:rPr>
                <w:rFonts w:cstheme="minorHAnsi"/>
                <w:noProof/>
                <w:sz w:val="18"/>
                <w:szCs w:val="18"/>
                <w:vertAlign w:val="superscript"/>
                <w:lang w:val="en-US"/>
              </w:rPr>
              <w:t>19–21</w:t>
            </w:r>
            <w:r w:rsidRPr="00C403A9">
              <w:rPr>
                <w:rFonts w:cstheme="minorHAnsi"/>
                <w:sz w:val="18"/>
                <w:szCs w:val="18"/>
                <w:vertAlign w:val="superscript"/>
                <w:lang w:val="en-US"/>
              </w:rPr>
              <w:fldChar w:fldCharType="end"/>
            </w:r>
          </w:p>
        </w:tc>
        <w:tc>
          <w:tcPr>
            <w:tcW w:w="708" w:type="dxa"/>
            <w:vAlign w:val="center"/>
          </w:tcPr>
          <w:p w14:paraId="56E4B435" w14:textId="77777777" w:rsidR="00B60991" w:rsidRDefault="00B60991" w:rsidP="0037622C">
            <w:pPr>
              <w:jc w:val="center"/>
              <w:rPr>
                <w:rFonts w:cstheme="minorHAnsi"/>
                <w:sz w:val="18"/>
                <w:szCs w:val="18"/>
                <w:lang w:val="en-US"/>
              </w:rPr>
            </w:pPr>
            <w:r>
              <w:rPr>
                <w:rFonts w:cstheme="minorHAnsi"/>
                <w:sz w:val="18"/>
                <w:szCs w:val="18"/>
                <w:lang w:val="en-US"/>
              </w:rPr>
              <w:t>65</w:t>
            </w:r>
          </w:p>
        </w:tc>
        <w:tc>
          <w:tcPr>
            <w:tcW w:w="993" w:type="dxa"/>
            <w:vAlign w:val="center"/>
          </w:tcPr>
          <w:p w14:paraId="1EE23FF4"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2" w:type="dxa"/>
            <w:vAlign w:val="center"/>
          </w:tcPr>
          <w:p w14:paraId="68BC404A" w14:textId="77777777" w:rsidR="00B60991" w:rsidRDefault="00B60991" w:rsidP="0037622C">
            <w:pPr>
              <w:jc w:val="center"/>
              <w:rPr>
                <w:rFonts w:cstheme="minorHAnsi"/>
                <w:sz w:val="18"/>
                <w:szCs w:val="18"/>
                <w:lang w:val="en-US"/>
              </w:rPr>
            </w:pPr>
            <w:r>
              <w:rPr>
                <w:rFonts w:cstheme="minorHAnsi"/>
                <w:sz w:val="18"/>
                <w:szCs w:val="18"/>
                <w:lang w:val="en-US"/>
              </w:rPr>
              <w:t>SMD –</w:t>
            </w:r>
            <w:r w:rsidRPr="00856194">
              <w:rPr>
                <w:rFonts w:cstheme="minorHAnsi"/>
                <w:sz w:val="18"/>
                <w:szCs w:val="18"/>
                <w:lang w:val="en-US"/>
              </w:rPr>
              <w:t>0.66</w:t>
            </w:r>
          </w:p>
        </w:tc>
        <w:tc>
          <w:tcPr>
            <w:tcW w:w="1134" w:type="dxa"/>
            <w:vAlign w:val="center"/>
          </w:tcPr>
          <w:p w14:paraId="18FB501F" w14:textId="77777777" w:rsidR="00B60991" w:rsidRPr="00436E73" w:rsidRDefault="00B60991" w:rsidP="0037622C">
            <w:pPr>
              <w:jc w:val="center"/>
              <w:rPr>
                <w:rFonts w:cstheme="minorHAnsi"/>
                <w:sz w:val="18"/>
                <w:szCs w:val="18"/>
                <w:lang w:val="en-US"/>
              </w:rPr>
            </w:pPr>
            <w:r>
              <w:rPr>
                <w:rFonts w:cstheme="minorHAnsi"/>
                <w:sz w:val="18"/>
                <w:szCs w:val="18"/>
                <w:lang w:val="en-US"/>
              </w:rPr>
              <w:t>–1.19 to</w:t>
            </w:r>
            <w:r w:rsidRPr="00856194">
              <w:rPr>
                <w:rFonts w:cstheme="minorHAnsi"/>
                <w:sz w:val="18"/>
                <w:szCs w:val="18"/>
                <w:lang w:val="en-US"/>
              </w:rPr>
              <w:t xml:space="preserve"> </w:t>
            </w:r>
            <w:r>
              <w:rPr>
                <w:rFonts w:cstheme="minorHAnsi"/>
                <w:sz w:val="18"/>
                <w:szCs w:val="18"/>
                <w:lang w:val="en-US"/>
              </w:rPr>
              <w:t>–</w:t>
            </w:r>
            <w:r w:rsidRPr="00856194">
              <w:rPr>
                <w:rFonts w:cstheme="minorHAnsi"/>
                <w:sz w:val="18"/>
                <w:szCs w:val="18"/>
                <w:lang w:val="en-US"/>
              </w:rPr>
              <w:t>0.12</w:t>
            </w:r>
          </w:p>
        </w:tc>
        <w:tc>
          <w:tcPr>
            <w:tcW w:w="850" w:type="dxa"/>
            <w:vAlign w:val="center"/>
          </w:tcPr>
          <w:p w14:paraId="7C3D64B0" w14:textId="77777777" w:rsidR="00B60991" w:rsidRDefault="00B60991" w:rsidP="0037622C">
            <w:pPr>
              <w:jc w:val="center"/>
              <w:rPr>
                <w:rFonts w:cstheme="minorHAnsi"/>
                <w:sz w:val="18"/>
                <w:szCs w:val="18"/>
                <w:lang w:val="en-US"/>
              </w:rPr>
            </w:pPr>
            <w:r>
              <w:rPr>
                <w:rFonts w:cstheme="minorHAnsi"/>
                <w:sz w:val="18"/>
                <w:szCs w:val="18"/>
                <w:lang w:val="en-US"/>
              </w:rPr>
              <w:t>0.02</w:t>
            </w:r>
          </w:p>
        </w:tc>
        <w:tc>
          <w:tcPr>
            <w:tcW w:w="426" w:type="dxa"/>
            <w:vAlign w:val="center"/>
          </w:tcPr>
          <w:p w14:paraId="5A4CB350" w14:textId="77777777" w:rsidR="00B60991" w:rsidRDefault="00B60991" w:rsidP="0037622C">
            <w:pPr>
              <w:jc w:val="center"/>
              <w:rPr>
                <w:rFonts w:cstheme="minorHAnsi"/>
                <w:sz w:val="18"/>
                <w:szCs w:val="18"/>
                <w:lang w:val="en-US"/>
              </w:rPr>
            </w:pPr>
            <w:r>
              <w:rPr>
                <w:rFonts w:cstheme="minorHAnsi"/>
                <w:sz w:val="18"/>
                <w:szCs w:val="18"/>
                <w:lang w:val="en-US"/>
              </w:rPr>
              <w:t>0%</w:t>
            </w:r>
          </w:p>
        </w:tc>
        <w:tc>
          <w:tcPr>
            <w:tcW w:w="992" w:type="dxa"/>
            <w:vAlign w:val="center"/>
          </w:tcPr>
          <w:p w14:paraId="4B87FC2C" w14:textId="77777777" w:rsidR="00B60991" w:rsidRPr="00486BF4" w:rsidRDefault="00B60991" w:rsidP="0037622C">
            <w:pPr>
              <w:jc w:val="center"/>
              <w:rPr>
                <w:rFonts w:cstheme="minorHAnsi"/>
                <w:sz w:val="16"/>
                <w:szCs w:val="18"/>
                <w:vertAlign w:val="superscript"/>
                <w:lang w:val="en-US"/>
              </w:rPr>
            </w:pPr>
            <w:r w:rsidRPr="00D43205">
              <w:rPr>
                <w:rFonts w:ascii="Cambria Math" w:hAnsi="Cambria Math" w:cs="Cambria Math"/>
                <w:sz w:val="12"/>
                <w:szCs w:val="18"/>
                <w:lang w:val="en-US"/>
              </w:rPr>
              <w:t>⊕⊝⊝⊝</w:t>
            </w:r>
            <w:r w:rsidRPr="00D43205">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low</w:t>
            </w:r>
            <w:r w:rsidRPr="00D43205">
              <w:rPr>
                <w:rFonts w:cstheme="minorHAnsi"/>
                <w:sz w:val="16"/>
                <w:szCs w:val="18"/>
                <w:vertAlign w:val="superscript"/>
                <w:lang w:val="en-US"/>
              </w:rPr>
              <w:t>a</w:t>
            </w:r>
            <w:r>
              <w:rPr>
                <w:rFonts w:cstheme="minorHAnsi"/>
                <w:sz w:val="16"/>
                <w:szCs w:val="18"/>
                <w:vertAlign w:val="superscript"/>
                <w:lang w:val="en-US"/>
              </w:rPr>
              <w:t>,b</w:t>
            </w:r>
            <w:proofErr w:type="spellEnd"/>
            <w:proofErr w:type="gramEnd"/>
          </w:p>
        </w:tc>
        <w:tc>
          <w:tcPr>
            <w:tcW w:w="992" w:type="dxa"/>
            <w:vMerge w:val="restart"/>
            <w:vAlign w:val="center"/>
          </w:tcPr>
          <w:p w14:paraId="3AE20458" w14:textId="77777777" w:rsidR="00B60991" w:rsidRPr="008851CD" w:rsidRDefault="00B60991" w:rsidP="0037622C">
            <w:pPr>
              <w:jc w:val="center"/>
              <w:rPr>
                <w:rFonts w:cstheme="minorHAnsi"/>
                <w:sz w:val="18"/>
                <w:szCs w:val="18"/>
                <w:lang w:val="en-US"/>
              </w:rPr>
            </w:pPr>
            <w:r>
              <w:rPr>
                <w:rFonts w:cstheme="minorHAnsi"/>
                <w:sz w:val="18"/>
                <w:szCs w:val="18"/>
                <w:lang w:val="en-US"/>
              </w:rPr>
              <w:t>0.42</w:t>
            </w:r>
          </w:p>
        </w:tc>
      </w:tr>
      <w:tr w:rsidR="00B60991" w:rsidRPr="001F434C" w14:paraId="62D43AA4" w14:textId="77777777" w:rsidTr="0037622C">
        <w:trPr>
          <w:trHeight w:val="283"/>
          <w:jc w:val="center"/>
        </w:trPr>
        <w:tc>
          <w:tcPr>
            <w:tcW w:w="2410" w:type="dxa"/>
            <w:shd w:val="clear" w:color="auto" w:fill="auto"/>
            <w:vAlign w:val="center"/>
          </w:tcPr>
          <w:p w14:paraId="63049B07" w14:textId="77777777" w:rsidR="00B60991" w:rsidRDefault="00B60991" w:rsidP="0037622C">
            <w:pPr>
              <w:rPr>
                <w:rFonts w:cstheme="minorHAnsi"/>
                <w:sz w:val="18"/>
                <w:szCs w:val="18"/>
                <w:lang w:val="en-US"/>
              </w:rPr>
            </w:pPr>
            <w:r>
              <w:rPr>
                <w:rFonts w:cstheme="minorHAnsi"/>
                <w:sz w:val="18"/>
                <w:szCs w:val="18"/>
                <w:lang w:val="en-US"/>
              </w:rPr>
              <w:t>Depression not excluded</w:t>
            </w:r>
          </w:p>
        </w:tc>
        <w:tc>
          <w:tcPr>
            <w:tcW w:w="851" w:type="dxa"/>
            <w:vAlign w:val="center"/>
          </w:tcPr>
          <w:p w14:paraId="42BC4A5D" w14:textId="77777777" w:rsidR="00B60991" w:rsidRDefault="00B60991" w:rsidP="0037622C">
            <w:pPr>
              <w:jc w:val="center"/>
              <w:rPr>
                <w:rFonts w:cstheme="minorHAnsi"/>
                <w:sz w:val="18"/>
                <w:szCs w:val="18"/>
                <w:lang w:val="en-US"/>
              </w:rPr>
            </w:pPr>
            <w:r>
              <w:rPr>
                <w:rFonts w:cstheme="minorHAnsi"/>
                <w:sz w:val="18"/>
                <w:szCs w:val="18"/>
                <w:lang w:val="en-US"/>
              </w:rPr>
              <w:t>3</w:t>
            </w:r>
            <w:r w:rsidRPr="006E00BE">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Tranylcypromine","type":"article-journal","volume":"45"},"uris":["http://www.mendeley.com/documents/?uuid=22426251-79dd-411f-b163-189967580913"]},{"id":"ITEM-2","itemData":{"DOI":"10.1097/01.jcp.0000195113.61291.48","ISSN":"02710749","PMID":"16415708","abstract":"Borderline personality disorder is a common and severe psychiatric illness. The goal of this study was to determine whether topiramate can influence patients' borderline psychopathology, health-related quality of life, and interpersonal problems. Women meeting the Diagnostic and Statistical Manual of Mental Disorders, Fourth Edition Structured Clinical Interview II criteria for borderline personality disorder were randomly assigned in a 1:1 ratio to topiramate titrated from 25 to 200 mg/d (n = 28) or placebo (n = 28) for 10 weeks. Primary outcome measures were changes on the Symptom-Checklist, on the SF-36 Health Survey, and on the Inventory of Interpersonal Problems. Body weight and additional side effects were assessed weekly. According to the intent-to-treat principle, significant changes (all P &lt; 0.001) on the somatization, interpersonal sensitivity, anxiety, hostility, phobic anxiety, and Global Severity Index scales of the Symptom Checklist were observed in the topiramate-treated subjects after 10 weeks (no significant changes on the obsessive-compulsive, depression, paranoid ideation, and psychoticism scales). In the SF-36 Health Survey, significant differences were observed on all 8 scales (all P &lt; 0.01 or P &lt; 0.001). In the Inventory of Interpersonal Problems, significant differences (all P &lt; 0.001) were found in the scales for overly autocratic, overly competitive, overly introverted, and overly expressive (no significant differences in the scales for overly cold, overly subassertive/subservient, overly exploitable/compliant, and overly nurturant/friendly). Weight loss was additionally observed (P &lt; 0.001). Topiramate appears to be a safe and effective agent in the treatment in women with borderline personality disorder. Additional weight loss can be expected. Copyright © 2006 by Lippincott Williams &amp; Wilkins.","author":[{"dropping-particle":"","family":"Loew","given":"Thomas H.","non-dropping-particle":"","parse-names":false,"suffix":""},{"dropping-particle":"","family":"Nickel","given":"Marius K.","non-dropping-particle":"","parse-names":false,"suffix":""},{"dropping-particle":"","family":"Muehlbacher","given":"Moritz","non-dropping-particle":"","parse-names":false,"suffix":""},{"dropping-particle":"","family":"Kaplan","given":"Patrick","non-dropping-particle":"","parse-names":false,"suffix":""},{"dropping-particle":"","family":"Nickel","given":"Cerstin","non-dropping-particle":"","parse-names":false,"suffix":""},{"dropping-particle":"","family":"Kettler","given":"Christian","non-dropping-particle":"","parse-names":false,"suffix":""},{"dropping-particle":"","family":"Fartacek","given":"Rainhold","non-dropping-particle":"","parse-names":false,"suffix":""},{"dropping-particle":"","family":"Lahmann","given":"Claas","non-dropping-particle":"","parse-names":false,"suffix":""},{"dropping-particle":"","family":"Buschmann","given":"Wiebke","non-dropping-particle":"","parse-names":false,"suffix":""},{"dropping-particle":"","family":"Tritt","given":"Karin","non-dropping-particle":"","parse-names":false,"suffix":""},{"dropping-particle":"","family":"Bachler","given":"Egon","non-dropping-particle":"","parse-names":false,"suffix":""},{"dropping-particle":"","family":"Mitterlehner","given":"Ferdinand","non-dropping-particle":"","parse-names":false,"suffix":""},{"dropping-particle":"","family":"Gil","given":"Francisco Pedrosa","non-dropping-particle":"","parse-names":false,"suffix":""},{"dropping-particle":"","family":"Leiberich","given":"Peter","non-dropping-particle":"","parse-names":false,"suffix":""},{"dropping-particle":"","family":"Rother","given":"Wolfhardt K.","non-dropping-particle":"","parse-names":false,"suffix":""},{"dropping-particle":"","family":"Egger","given":"Christoph","non-dropping-particle":"","parse-names":false,"suffix":""}],"container-title":"Journal of Clinical Psychopharmacology","id":"ITEM-2","issue":"1","issued":{"date-parts":[["2006"]]},"page":"61-66","title":"Topiramate treatment for women with borderline personality disorder: A double-blind, placebo-controlled study","type":"article-journal","volume":"26"},"uris":["http://www.mendeley.com/documents/?uuid=5afa22f9-7ec2-4086-a27f-9f7a199ccc95"]},{"id":"ITEM-3","itemData":{"DOI":"10.1176/appi.ajp.2018.17091006","abstract":"Objective: The authors examined whether lamotrigine is a clinically effective and cost-effective treatment for people with borderline personality disorder.Method: This was a multicenter, double-blind, placebo-controlled randomized trial. Between July 2013 and November 2016, the authors recruited 276 people age 18 or over who met diagnostic criteria for borderline personality disorder. Individuals with coexisting bipolar affective disorder or psychosis, those already taking a mood stabilizer, and women at risk of pregnancy were excluded. A web-based randomization service was used to allocate participants randomly in a 1:1 ratio to receive either an inert placebo or up to 400 mg/day of lamotrigine. The primary outcome measure was score on the Zanarini Rating Scale for Borderline Personality Disorder (ZAN-BPD) at 52 weeks. Secondary outcome measures included depressive symptoms, deliberate self-harm, social functioning, health-related quality of life, resource use and costs, side effects of treatment, and adverse events.Results: A total of 195 (70.6%) participants were followed up at 52 weeks, at which point 49 (36%) of those in the lamotrigine group and 58 (42%) of those in the placebo group were taking study medication. The mean ZAN-BPD score was 11.3 (SD=6.6) among those in the lamotrigine group and 11.5 (SD=7.7) among those in the placebo group (adjusted difference in means=0.1, 95% CI=-1.8, 2.0). There was no evidence of any differences in secondary outcomes. Costs of direct care were similar in the two groups.Conclusions: The results suggest that treating people with borderline personality disorder with lamotrigine is not a clinically effective or cost-effective use of resources.","author":[{"dropping-particle":"","family":"Crawford","given":"Mike J","non-dropping-particle":"","parse-names":false,"suffix":""},{"dropping-particle":"","family":"Sanatinia","given":"Rahil","non-dropping-particle":"","parse-names":false,"suffix":""},{"dropping-particle":"","family":"Barrett","given":"Barbara","non-dropping-particle":"","parse-names":false,"suffix":""},{"dropping-particle":"","family":"Cunningham","given":"Gillian","non-dropping-particle":"","parse-names":false,"suffix":""},{"dropping-particle":"","family":"Dale","given":"Oliver","non-dropping-particle":"","parse-names":false,"suffix":""},{"dropping-particle":"","family":"Ganguli","given":"Poushali","non-dropping-particle":"","parse-names":false,"suffix":""},{"dropping-particle":"","family":"Lawrence-Smith","given":"Geoff","non-dropping-particle":"","parse-names":false,"suffix":""},{"dropping-particle":"","family":"Leeson","given":"Verity","non-dropping-particle":"","parse-names":false,"suffix":""},{"dropping-particle":"","family":"Lemonsky","given":"Fenella","non-dropping-particle":"","parse-names":false,"suffix":""},{"dropping-particle":"","family":"Lykomitrou","given":"Georgia","non-dropping-particle":"","parse-names":false,"suffix":""},{"dropping-particle":"","family":"Montgomery","given":"Alan A","non-dropping-particle":"","parse-names":false,"suffix":""},{"dropping-particle":"","family":"Morriss","given":"Richard","non-dropping-particle":"","parse-names":false,"suffix":""},{"dropping-particle":"","family":"Munjiza","given":"Jasna","non-dropping-particle":"","parse-names":false,"suffix":""},{"dropping-particle":"","family":"Paton","given":"Carol","non-dropping-particle":"","parse-names":false,"suffix":""},{"dropping-particle":"","family":"Skorodzien","given":"Iwona","non-dropping-particle":"","parse-names":false,"suffix":""},{"dropping-particle":"","family":"Singh","given":"Vineet","non-dropping-particle":"","parse-names":false,"suffix":""},{"dropping-particle":"","family":"Tan","given":"Wei","non-dropping-particle":"","parse-names":false,"suffix":""},{"dropping-particle":"","family":"Tyrer","given":"Peter","non-dropping-particle":"","parse-names":false,"suffix":""},{"dropping-particle":"","family":"Reilly","given":"Joseph G","non-dropping-particle":"","parse-names":false,"suffix":""}],"container-title":"American Journal of Psychiatry","id":"ITEM-3","issue":"8","issued":{"date-parts":[["2018"]]},"page":"756-764","publisher":"American Psychiatric Publishing, Inc.","publisher-place":"Arlington, Virginia","title":"The clinical effectiveness and cost-effectiveness of lamotrigine in borderline personality disorder: a randomized placebo-controlled trial","type":"article-journal","volume":"175"},"uris":["http://www.mendeley.com/documents/?uuid=d4b957a1-630f-4edb-befd-f42cdef64fb5"]}],"mendeley":{"formattedCitation":"&lt;sup&gt;2,22,23&lt;/sup&gt;","plainTextFormattedCitation":"2,22,23","previouslyFormattedCitation":"&lt;sup&gt;2,22,23&lt;/sup&gt;"},"properties":{"noteIndex":0},"schema":"https://github.com/citation-style-language/schema/raw/master/csl-citation.json"}</w:instrText>
            </w:r>
            <w:r w:rsidRPr="006E00BE">
              <w:rPr>
                <w:rFonts w:cstheme="minorHAnsi"/>
                <w:sz w:val="18"/>
                <w:szCs w:val="18"/>
                <w:vertAlign w:val="superscript"/>
                <w:lang w:val="en-US"/>
              </w:rPr>
              <w:fldChar w:fldCharType="separate"/>
            </w:r>
            <w:r w:rsidRPr="008A5B63">
              <w:rPr>
                <w:rFonts w:cstheme="minorHAnsi"/>
                <w:noProof/>
                <w:sz w:val="18"/>
                <w:szCs w:val="18"/>
                <w:vertAlign w:val="superscript"/>
                <w:lang w:val="en-US"/>
              </w:rPr>
              <w:t>2,22,23</w:t>
            </w:r>
            <w:r w:rsidRPr="006E00BE">
              <w:rPr>
                <w:rFonts w:cstheme="minorHAnsi"/>
                <w:sz w:val="18"/>
                <w:szCs w:val="18"/>
                <w:vertAlign w:val="superscript"/>
                <w:lang w:val="en-US"/>
              </w:rPr>
              <w:fldChar w:fldCharType="end"/>
            </w:r>
          </w:p>
        </w:tc>
        <w:tc>
          <w:tcPr>
            <w:tcW w:w="708" w:type="dxa"/>
            <w:vAlign w:val="center"/>
          </w:tcPr>
          <w:p w14:paraId="4C7D9E10" w14:textId="77777777" w:rsidR="00B60991" w:rsidRDefault="00B60991" w:rsidP="0037622C">
            <w:pPr>
              <w:jc w:val="center"/>
              <w:rPr>
                <w:rFonts w:cstheme="minorHAnsi"/>
                <w:sz w:val="18"/>
                <w:szCs w:val="18"/>
                <w:lang w:val="en-US"/>
              </w:rPr>
            </w:pPr>
            <w:r>
              <w:rPr>
                <w:rFonts w:cstheme="minorHAnsi"/>
                <w:sz w:val="18"/>
                <w:szCs w:val="18"/>
                <w:lang w:val="en-US"/>
              </w:rPr>
              <w:t>279</w:t>
            </w:r>
          </w:p>
        </w:tc>
        <w:tc>
          <w:tcPr>
            <w:tcW w:w="993" w:type="dxa"/>
            <w:vAlign w:val="center"/>
          </w:tcPr>
          <w:p w14:paraId="0A25A235" w14:textId="77777777" w:rsidR="00B60991" w:rsidRDefault="00B60991" w:rsidP="0037622C">
            <w:pPr>
              <w:jc w:val="center"/>
              <w:rPr>
                <w:rFonts w:cstheme="minorHAnsi"/>
                <w:sz w:val="18"/>
                <w:szCs w:val="18"/>
                <w:lang w:val="en-US"/>
              </w:rPr>
            </w:pPr>
            <w:r>
              <w:rPr>
                <w:rFonts w:cstheme="minorHAnsi"/>
                <w:sz w:val="18"/>
                <w:szCs w:val="18"/>
                <w:lang w:val="en-US"/>
              </w:rPr>
              <w:t>IV, random</w:t>
            </w:r>
          </w:p>
        </w:tc>
        <w:tc>
          <w:tcPr>
            <w:tcW w:w="992" w:type="dxa"/>
            <w:vAlign w:val="center"/>
          </w:tcPr>
          <w:p w14:paraId="60CC8F4A" w14:textId="77777777" w:rsidR="00B60991" w:rsidRDefault="00B60991" w:rsidP="0037622C">
            <w:pPr>
              <w:jc w:val="center"/>
              <w:rPr>
                <w:rFonts w:cstheme="minorHAnsi"/>
                <w:sz w:val="18"/>
                <w:szCs w:val="18"/>
                <w:lang w:val="en-US"/>
              </w:rPr>
            </w:pPr>
            <w:r>
              <w:rPr>
                <w:rFonts w:cstheme="minorHAnsi"/>
                <w:sz w:val="18"/>
                <w:szCs w:val="18"/>
                <w:lang w:val="en-US"/>
              </w:rPr>
              <w:t>SMD –</w:t>
            </w:r>
            <w:r w:rsidRPr="0050460E">
              <w:rPr>
                <w:rFonts w:cstheme="minorHAnsi"/>
                <w:sz w:val="18"/>
                <w:szCs w:val="18"/>
                <w:lang w:val="en-US"/>
              </w:rPr>
              <w:t>0.36</w:t>
            </w:r>
          </w:p>
        </w:tc>
        <w:tc>
          <w:tcPr>
            <w:tcW w:w="1134" w:type="dxa"/>
            <w:vAlign w:val="center"/>
          </w:tcPr>
          <w:p w14:paraId="22A1E107" w14:textId="77777777" w:rsidR="00B60991" w:rsidRPr="00436E73" w:rsidRDefault="00B60991" w:rsidP="0037622C">
            <w:pPr>
              <w:jc w:val="center"/>
              <w:rPr>
                <w:rFonts w:cstheme="minorHAnsi"/>
                <w:sz w:val="18"/>
                <w:szCs w:val="18"/>
                <w:lang w:val="en-US"/>
              </w:rPr>
            </w:pPr>
            <w:r>
              <w:rPr>
                <w:rFonts w:cstheme="minorHAnsi"/>
                <w:sz w:val="18"/>
                <w:szCs w:val="18"/>
                <w:lang w:val="en-US"/>
              </w:rPr>
              <w:t>–</w:t>
            </w:r>
            <w:r w:rsidRPr="0050460E">
              <w:rPr>
                <w:rFonts w:cstheme="minorHAnsi"/>
                <w:sz w:val="18"/>
                <w:szCs w:val="18"/>
                <w:lang w:val="en-US"/>
              </w:rPr>
              <w:t>0.86</w:t>
            </w:r>
            <w:r>
              <w:rPr>
                <w:rFonts w:cstheme="minorHAnsi"/>
                <w:sz w:val="18"/>
                <w:szCs w:val="18"/>
                <w:lang w:val="en-US"/>
              </w:rPr>
              <w:t xml:space="preserve"> to</w:t>
            </w:r>
            <w:r w:rsidRPr="0050460E">
              <w:rPr>
                <w:rFonts w:cstheme="minorHAnsi"/>
                <w:sz w:val="18"/>
                <w:szCs w:val="18"/>
                <w:lang w:val="en-US"/>
              </w:rPr>
              <w:t xml:space="preserve"> 0.15</w:t>
            </w:r>
          </w:p>
        </w:tc>
        <w:tc>
          <w:tcPr>
            <w:tcW w:w="850" w:type="dxa"/>
            <w:vAlign w:val="center"/>
          </w:tcPr>
          <w:p w14:paraId="37428689" w14:textId="77777777" w:rsidR="00B60991" w:rsidRDefault="00B60991" w:rsidP="0037622C">
            <w:pPr>
              <w:jc w:val="center"/>
              <w:rPr>
                <w:rFonts w:cstheme="minorHAnsi"/>
                <w:sz w:val="18"/>
                <w:szCs w:val="18"/>
                <w:lang w:val="en-US"/>
              </w:rPr>
            </w:pPr>
            <w:r>
              <w:rPr>
                <w:rFonts w:cstheme="minorHAnsi"/>
                <w:sz w:val="18"/>
                <w:szCs w:val="18"/>
                <w:lang w:val="en-US"/>
              </w:rPr>
              <w:t>0.16</w:t>
            </w:r>
          </w:p>
        </w:tc>
        <w:tc>
          <w:tcPr>
            <w:tcW w:w="426" w:type="dxa"/>
            <w:vAlign w:val="center"/>
          </w:tcPr>
          <w:p w14:paraId="0E300A11" w14:textId="77777777" w:rsidR="00B60991" w:rsidRDefault="00B60991" w:rsidP="0037622C">
            <w:pPr>
              <w:jc w:val="center"/>
              <w:rPr>
                <w:rFonts w:cstheme="minorHAnsi"/>
                <w:sz w:val="18"/>
                <w:szCs w:val="18"/>
                <w:lang w:val="en-US"/>
              </w:rPr>
            </w:pPr>
            <w:r>
              <w:rPr>
                <w:rFonts w:cstheme="minorHAnsi"/>
                <w:sz w:val="18"/>
                <w:szCs w:val="18"/>
                <w:lang w:val="en-US"/>
              </w:rPr>
              <w:t>66%</w:t>
            </w:r>
          </w:p>
        </w:tc>
        <w:tc>
          <w:tcPr>
            <w:tcW w:w="992" w:type="dxa"/>
            <w:vAlign w:val="center"/>
          </w:tcPr>
          <w:p w14:paraId="63FEEEE9" w14:textId="77777777" w:rsidR="00B60991" w:rsidRPr="00D43205" w:rsidRDefault="00B60991" w:rsidP="0037622C">
            <w:pPr>
              <w:jc w:val="center"/>
              <w:rPr>
                <w:rFonts w:cstheme="minorHAnsi"/>
                <w:sz w:val="16"/>
                <w:szCs w:val="18"/>
                <w:lang w:val="en-US"/>
              </w:rPr>
            </w:pPr>
            <w:r w:rsidRPr="00D43205">
              <w:rPr>
                <w:rFonts w:ascii="Cambria Math" w:hAnsi="Cambria Math" w:cs="Cambria Math"/>
                <w:sz w:val="12"/>
                <w:szCs w:val="18"/>
                <w:lang w:val="en-US"/>
              </w:rPr>
              <w:t>⊕⊝⊝⊝</w:t>
            </w:r>
            <w:r w:rsidRPr="00D43205">
              <w:rPr>
                <w:rFonts w:cstheme="minorHAnsi"/>
                <w:sz w:val="12"/>
                <w:szCs w:val="18"/>
                <w:lang w:val="en-US"/>
              </w:rPr>
              <w:br/>
            </w:r>
            <w:r w:rsidRPr="00D43205">
              <w:rPr>
                <w:rFonts w:cstheme="minorHAnsi"/>
                <w:sz w:val="16"/>
                <w:szCs w:val="18"/>
                <w:lang w:val="en-US"/>
              </w:rPr>
              <w:t xml:space="preserve">Very </w:t>
            </w:r>
            <w:proofErr w:type="spellStart"/>
            <w:proofErr w:type="gramStart"/>
            <w:r w:rsidRPr="00D43205">
              <w:rPr>
                <w:rFonts w:cstheme="minorHAnsi"/>
                <w:sz w:val="16"/>
                <w:szCs w:val="18"/>
                <w:lang w:val="en-US"/>
              </w:rPr>
              <w:t>low</w:t>
            </w:r>
            <w:r w:rsidRPr="00D43205">
              <w:rPr>
                <w:rFonts w:cstheme="minorHAnsi"/>
                <w:sz w:val="16"/>
                <w:szCs w:val="18"/>
                <w:vertAlign w:val="superscript"/>
                <w:lang w:val="en-US"/>
              </w:rPr>
              <w:t>a</w:t>
            </w:r>
            <w:r>
              <w:rPr>
                <w:rFonts w:cstheme="minorHAnsi"/>
                <w:sz w:val="16"/>
                <w:szCs w:val="18"/>
                <w:vertAlign w:val="superscript"/>
                <w:lang w:val="en-US"/>
              </w:rPr>
              <w:t>,b</w:t>
            </w:r>
            <w:proofErr w:type="spellEnd"/>
            <w:proofErr w:type="gramEnd"/>
          </w:p>
        </w:tc>
        <w:tc>
          <w:tcPr>
            <w:tcW w:w="992" w:type="dxa"/>
            <w:vMerge/>
          </w:tcPr>
          <w:p w14:paraId="46205E73" w14:textId="77777777" w:rsidR="00B60991" w:rsidRPr="0060722E" w:rsidRDefault="00B60991" w:rsidP="0037622C">
            <w:pPr>
              <w:jc w:val="center"/>
              <w:rPr>
                <w:rFonts w:ascii="Cambria Math" w:hAnsi="Cambria Math" w:cs="Cambria Math"/>
                <w:sz w:val="12"/>
                <w:szCs w:val="18"/>
                <w:lang w:val="en-US"/>
              </w:rPr>
            </w:pPr>
          </w:p>
        </w:tc>
      </w:tr>
      <w:tr w:rsidR="00B60991" w:rsidRPr="001F434C" w14:paraId="3CBD4C97" w14:textId="77777777" w:rsidTr="0037622C">
        <w:trPr>
          <w:trHeight w:val="283"/>
          <w:jc w:val="center"/>
        </w:trPr>
        <w:tc>
          <w:tcPr>
            <w:tcW w:w="2410" w:type="dxa"/>
            <w:shd w:val="clear" w:color="auto" w:fill="F2F2F2" w:themeFill="background1" w:themeFillShade="F2"/>
            <w:vAlign w:val="center"/>
          </w:tcPr>
          <w:p w14:paraId="02DA8FC1" w14:textId="77777777" w:rsidR="00B60991" w:rsidRPr="00887580" w:rsidRDefault="00B60991" w:rsidP="0037622C">
            <w:pPr>
              <w:rPr>
                <w:rFonts w:cstheme="minorHAnsi"/>
                <w:sz w:val="18"/>
                <w:szCs w:val="18"/>
                <w:lang w:val="en-US"/>
              </w:rPr>
            </w:pPr>
            <w:r w:rsidRPr="00887580">
              <w:rPr>
                <w:rFonts w:cstheme="minorHAnsi"/>
                <w:sz w:val="18"/>
                <w:szCs w:val="18"/>
                <w:lang w:val="en-US"/>
              </w:rPr>
              <w:t>Anxiety</w:t>
            </w:r>
            <w:r>
              <w:rPr>
                <w:rFonts w:cstheme="minorHAnsi"/>
                <w:sz w:val="18"/>
                <w:szCs w:val="18"/>
                <w:lang w:val="en-US"/>
              </w:rPr>
              <w:t xml:space="preserve"> symptoms</w:t>
            </w:r>
          </w:p>
        </w:tc>
        <w:tc>
          <w:tcPr>
            <w:tcW w:w="851" w:type="dxa"/>
            <w:shd w:val="clear" w:color="auto" w:fill="F2F2F2" w:themeFill="background1" w:themeFillShade="F2"/>
            <w:vAlign w:val="center"/>
          </w:tcPr>
          <w:p w14:paraId="15C9A15A"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3</w:t>
            </w:r>
            <w:r w:rsidRPr="00535199">
              <w:rPr>
                <w:rFonts w:cstheme="minorHAnsi"/>
                <w:noProof/>
                <w:sz w:val="18"/>
                <w:szCs w:val="18"/>
                <w:vertAlign w:val="superscript"/>
                <w:lang w:val="en-US"/>
              </w:rPr>
              <w:fldChar w:fldCharType="begin" w:fldLock="1"/>
            </w:r>
            <w:r>
              <w:rPr>
                <w:rFonts w:cstheme="minorHAnsi"/>
                <w:noProof/>
                <w:sz w:val="18"/>
                <w:szCs w:val="18"/>
                <w:vertAlign w:val="superscript"/>
                <w:lang w:val="en-US"/>
              </w:rPr>
              <w:instrText>ADDIN CSL_CITATION {"citationItems":[{"id":"ITEM-1","itemData":{"DOI":"10.1001/archpsyc.1988.01800260015002","ISSN":"15383636","PMID":"3276280","abstract":"Sixteen female outpatients with borderline personality disorder and prominent behavioral dyscontrol, but without a current episode of major depression, were studied in a doubleblind, crossover trial of placebo and the following four active medications: alprazolam (average dose, 4.7 mg/d); carbamazepine (average dose, 820 mg/d); trifluoperazine hydrochloride (average dose, 7.8 mg/d); and tranylcypromine sulfate (average dose, 40 mg/d). Each trial was designed to last six weeks. Tranylcypromine and carbamazepine trials had the highest completion rates. Physicians rated patients as significantly improved relative to placebo while receiving tranylcypromine and carbamazepine. Patients rated themselves as significantly improved relative to placebo only while receiving tranylcypromine. Patients who tolerated a full trial of trifluoperazine showed improvement, those receiving carbamazepine demonstrated a marked decrease in the severity of behavioral dyscontrol, and those receiving alprazolam had an increase in the severity of the episodes of serious dyscontrol. As an adjunct to psychotherapy, pharmacotherapy can produce modest but clinically important improvement in the mood and behavior of patients with borderline personality disorder. As a research tool, patterns of pharmacological response may provide clues to biological mechanisms underlying dysphoria and behavioral dyscontrol. © 1988, American Medical Association. All rights reserved.","author":[{"dropping-particle":"","family":"Cowdry","given":"Rex William","non-dropping-particle":"","parse-names":false,"suffix":""},{"dropping-particle":"","family":"Gardner","given":"David L.","non-dropping-particle":"","parse-names":false,"suffix":""}],"container-title":"Archives of General Psychiatry","id":"ITEM-1","issue":"2","issued":{"date-parts":[["1988"]]},"page":"111-119","title":"Pharmacotherapy of Borderline Personality Disorder: Alprazolam, Carbamazepine, Trifluoperazine, and Tranylcypromine","type":"article-journal","volume":"45"},"uris":["http://www.mendeley.com/documents/?uuid=22426251-79dd-411f-b163-189967580913"]},{"id":"ITEM-2","itemData":{"DOI":"10.1016/0924-977X(94)90296-8","ISSN":"0924977X","PMID":"7894258","abstract":"Borderline personality disorder does not have a first choice pharmacological treatment. We studied 20 borderline inpatients in a double-blind parallel placebo-controlled trial with carbamazepine for a mean of 30.9 days. No significant positive effects of the drug were found. © 1994.","author":[{"dropping-particle":"","family":"la Fuente","given":"JoséManuel","non-dropping-particle":"De","parse-names":false,"suffix":""},{"dropping-particle":"","family":"Lotstra","given":"Françoise","non-dropping-particle":"","parse-names":false,"suffix":""}],"container-title":"European Neuropsychopharmacology","id":"ITEM-2","issue":"4","issued":{"date-parts":[["1994"]]},"page":"479-486","title":"A trial of carbamazepine in borderline personality disorder","type":"article-journal","volume":"4"},"uris":["http://www.mendeley.com/documents/?uuid=3bb808df-bb95-4da0-80d1-28ee21130d3d"]},{"id":"ITEM-3","itemData":{"DOI":"10.1176/ajp.2006.163.5.833","ISSN":"0002953X","PMID":"16648324","abstract":"Objective: Aripiprazole is a relatively new atypical antipsychotic agent that has been successfully employed in therapy for schizophrenia and schizoaffective disorders. A few neuroleptics have been used in therapy for patients with borderline personality disorder, which is associated with severe psychopathological symptoms. Aripiprazole, however, has not yet been tested for this disorder, and the goal of this study was to determine whether aripiprazole is effective in the treatment of several domains of symptoms of borderline personality disorder. Method: Subjects meeting criteria for the Structured Clinical Interview for DSM-III-R Personality Disorders for borderline personality disorder (43 women and 9 men) were randomly assigned in a 1:1 ratio to 15 mg/day of aripiprazole (N=26) or placebo (N=26) for 8 weeks. Primary outcome measures were changes in scores on the symptom checklist (SCL-90-R), the Hamilton Depression Rating Scale (HAM-D), the Hamilton Anxiety Rating Scale (HAM-A), and the State-Trait Anger Expression Inventory and were assessed weekly. Side effects and self-injury were assessed with a nonvalidated questionnaire. Results: According to the intent-to-treat principle, significant changes in scores on most scales of the SCL-90-R, the HAM-D, the HAM-A, and all scales of the State-Trait Anger Expression Inventory were observed in the subjects treated with aripiprazole after 8 weeks. Self-injury occurred in the groups. The reported side effects were headache, insomnia, nausea, numbness, constipation, and anxiety. Conclusions: Aripiprazole appears to be a safe and effective agent in the treatment of patients with borderline personality disorder.","author":[{"dropping-particle":"","family":"Nickel","given":"Marius K.","non-dropping-particle":"","parse-names":false,"suffix":""},{"dropping-particle":"","family":"Muehlbacher","given":"Moritz","non-dropping-particle":"","parse-names":false,"suffix":""},{"dropping-particle":"","family":"Nickel","given":"Cerstin","non-dropping-particle":"","parse-names":false,"suffix":""},{"dropping-particle":"","family":"Kettler","given":"Christian","non-dropping-particle":"","parse-names":false,"suffix":""},{"dropping-particle":"","family":"Gil","given":"Francisco Pedrosa","non-dropping-particle":"","parse-names":false,"suffix":""},{"dropping-particle":"","family":"Bachler","given":"Egon","non-dropping-particle":"","parse-names":false,"suffix":""},{"dropping-particle":"","family":"Buschmann","given":"Wiebke","non-dropping-particle":"","parse-names":false,"suffix":""},{"dropping-particle":"","family":"Rother","given":"Nadine","non-dropping-particle":"","parse-names":false,"suffix":""},{"dropping-particle":"","family":"Fartacek","given":"Reinhold","non-dropping-particle":"","parse-names":false,"suffix":""},{"dropping-particle":"","family":"Egger","given":"Christoph","non-dropping-particle":"","parse-names":false,"suffix":""},{"dropping-particle":"","family":"Anvar","given":"Javaid","non-dropping-particle":"","parse-names":false,"suffix":""},{"dropping-particle":"","family":"Rother","given":"Wolfhardt K.","non-dropping-particle":"","parse-names":false,"suffix":""},{"dropping-particle":"","family":"Loew","given":"Thomas H.","non-dropping-particle":"","parse-names":false,"suffix":""},{"dropping-particle":"","family":"Kaplan","given":"Patrick","non-dropping-particle":"","parse-names":false,"suffix":""}],"container-title":"American Journal of Psychiatry","id":"ITEM-3","issue":"5","issued":{"date-parts":[["2006"]]},"page":"833-838","title":"Aripiprazole in the treatment of patients with borderline personality disorder: A double-blind, placebo-controlled study","type":"article-journal","volume":"163"},"uris":["http://www.mendeley.com/documents/?uuid=c3380a9f-ca6e-4f7d-9f5b-350590f33c4c"]}],"mendeley":{"formattedCitation":"&lt;sup&gt;2,8,19&lt;/sup&gt;","plainTextFormattedCitation":"2,8,19","previouslyFormattedCitation":"&lt;sup&gt;2,8,19&lt;/sup&gt;"},"properties":{"noteIndex":0},"schema":"https://github.com/citation-style-language/schema/raw/master/csl-citation.json"}</w:instrText>
            </w:r>
            <w:r w:rsidRPr="00535199">
              <w:rPr>
                <w:rFonts w:cstheme="minorHAnsi"/>
                <w:noProof/>
                <w:sz w:val="18"/>
                <w:szCs w:val="18"/>
                <w:vertAlign w:val="superscript"/>
                <w:lang w:val="en-US"/>
              </w:rPr>
              <w:fldChar w:fldCharType="separate"/>
            </w:r>
            <w:r w:rsidRPr="008A5B63">
              <w:rPr>
                <w:rFonts w:cstheme="minorHAnsi"/>
                <w:noProof/>
                <w:sz w:val="18"/>
                <w:szCs w:val="18"/>
                <w:vertAlign w:val="superscript"/>
                <w:lang w:val="en-US"/>
              </w:rPr>
              <w:t>2,8,19</w:t>
            </w:r>
            <w:r w:rsidRPr="00535199">
              <w:rPr>
                <w:rFonts w:cstheme="minorHAnsi"/>
                <w:noProof/>
                <w:sz w:val="18"/>
                <w:szCs w:val="18"/>
                <w:vertAlign w:val="superscript"/>
                <w:lang w:val="en-US"/>
              </w:rPr>
              <w:fldChar w:fldCharType="end"/>
            </w:r>
          </w:p>
        </w:tc>
        <w:tc>
          <w:tcPr>
            <w:tcW w:w="708" w:type="dxa"/>
            <w:shd w:val="clear" w:color="auto" w:fill="F2F2F2" w:themeFill="background1" w:themeFillShade="F2"/>
            <w:vAlign w:val="center"/>
          </w:tcPr>
          <w:p w14:paraId="733FC30D"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104</w:t>
            </w:r>
          </w:p>
        </w:tc>
        <w:tc>
          <w:tcPr>
            <w:tcW w:w="993" w:type="dxa"/>
            <w:shd w:val="clear" w:color="auto" w:fill="F2F2F2" w:themeFill="background1" w:themeFillShade="F2"/>
            <w:vAlign w:val="center"/>
          </w:tcPr>
          <w:p w14:paraId="702AB3E5" w14:textId="77777777" w:rsidR="00B60991" w:rsidRPr="004677F2" w:rsidRDefault="00B60991" w:rsidP="0037622C">
            <w:pPr>
              <w:jc w:val="center"/>
              <w:rPr>
                <w:lang w:val="en-US"/>
              </w:rPr>
            </w:pPr>
            <w:r w:rsidRPr="00887580">
              <w:rPr>
                <w:rFonts w:cstheme="minorHAnsi"/>
                <w:sz w:val="18"/>
                <w:szCs w:val="18"/>
                <w:lang w:val="en-US"/>
              </w:rPr>
              <w:t>IV, random</w:t>
            </w:r>
          </w:p>
        </w:tc>
        <w:tc>
          <w:tcPr>
            <w:tcW w:w="992" w:type="dxa"/>
            <w:shd w:val="clear" w:color="auto" w:fill="F2F2F2" w:themeFill="background1" w:themeFillShade="F2"/>
            <w:vAlign w:val="center"/>
          </w:tcPr>
          <w:p w14:paraId="314440DE"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 xml:space="preserve">SMD </w:t>
            </w:r>
            <w:r>
              <w:rPr>
                <w:rFonts w:cstheme="minorHAnsi"/>
                <w:sz w:val="18"/>
                <w:szCs w:val="18"/>
                <w:lang w:val="en-US"/>
              </w:rPr>
              <w:t>–</w:t>
            </w:r>
            <w:r w:rsidRPr="00887580">
              <w:rPr>
                <w:rFonts w:cstheme="minorHAnsi"/>
                <w:sz w:val="18"/>
                <w:szCs w:val="18"/>
                <w:lang w:val="en-US"/>
              </w:rPr>
              <w:t>1.11</w:t>
            </w:r>
          </w:p>
        </w:tc>
        <w:tc>
          <w:tcPr>
            <w:tcW w:w="1134" w:type="dxa"/>
            <w:shd w:val="clear" w:color="auto" w:fill="F2F2F2" w:themeFill="background1" w:themeFillShade="F2"/>
            <w:vAlign w:val="center"/>
          </w:tcPr>
          <w:p w14:paraId="2279550C" w14:textId="77777777" w:rsidR="00B60991" w:rsidRPr="00887580" w:rsidRDefault="00B60991" w:rsidP="0037622C">
            <w:pPr>
              <w:jc w:val="center"/>
              <w:rPr>
                <w:rFonts w:cstheme="minorHAnsi"/>
                <w:sz w:val="18"/>
                <w:szCs w:val="18"/>
                <w:lang w:val="en-US"/>
              </w:rPr>
            </w:pPr>
            <w:r>
              <w:rPr>
                <w:rFonts w:cstheme="minorHAnsi"/>
                <w:sz w:val="18"/>
                <w:szCs w:val="18"/>
                <w:lang w:val="en-US"/>
              </w:rPr>
              <w:t>–</w:t>
            </w:r>
            <w:r w:rsidRPr="00887580">
              <w:rPr>
                <w:rFonts w:cstheme="minorHAnsi"/>
                <w:sz w:val="18"/>
                <w:szCs w:val="18"/>
                <w:lang w:val="en-US"/>
              </w:rPr>
              <w:t xml:space="preserve">1.60 to </w:t>
            </w:r>
            <w:r>
              <w:rPr>
                <w:rFonts w:cstheme="minorHAnsi"/>
                <w:sz w:val="18"/>
                <w:szCs w:val="18"/>
                <w:lang w:val="en-US"/>
              </w:rPr>
              <w:t>–</w:t>
            </w:r>
            <w:r w:rsidRPr="00887580">
              <w:rPr>
                <w:rFonts w:cstheme="minorHAnsi"/>
                <w:sz w:val="18"/>
                <w:szCs w:val="18"/>
                <w:lang w:val="en-US"/>
              </w:rPr>
              <w:t>0.62</w:t>
            </w:r>
          </w:p>
        </w:tc>
        <w:tc>
          <w:tcPr>
            <w:tcW w:w="850" w:type="dxa"/>
            <w:shd w:val="clear" w:color="auto" w:fill="F2F2F2" w:themeFill="background1" w:themeFillShade="F2"/>
            <w:vAlign w:val="center"/>
          </w:tcPr>
          <w:p w14:paraId="23C08361"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&lt;0.00001</w:t>
            </w:r>
          </w:p>
        </w:tc>
        <w:tc>
          <w:tcPr>
            <w:tcW w:w="426" w:type="dxa"/>
            <w:shd w:val="clear" w:color="auto" w:fill="F2F2F2" w:themeFill="background1" w:themeFillShade="F2"/>
            <w:vAlign w:val="center"/>
          </w:tcPr>
          <w:p w14:paraId="2B7CE7CC" w14:textId="77777777" w:rsidR="00B60991" w:rsidRPr="00887580" w:rsidRDefault="00B60991" w:rsidP="0037622C">
            <w:pPr>
              <w:jc w:val="center"/>
              <w:rPr>
                <w:rFonts w:cstheme="minorHAnsi"/>
                <w:sz w:val="18"/>
                <w:szCs w:val="18"/>
                <w:lang w:val="en-US"/>
              </w:rPr>
            </w:pPr>
            <w:r w:rsidRPr="00887580">
              <w:rPr>
                <w:rFonts w:cstheme="minorHAnsi"/>
                <w:sz w:val="18"/>
                <w:szCs w:val="18"/>
                <w:lang w:val="en-US"/>
              </w:rPr>
              <w:t>24%</w:t>
            </w:r>
          </w:p>
        </w:tc>
        <w:tc>
          <w:tcPr>
            <w:tcW w:w="992" w:type="dxa"/>
            <w:shd w:val="clear" w:color="auto" w:fill="F2F2F2" w:themeFill="background1" w:themeFillShade="F2"/>
            <w:vAlign w:val="center"/>
          </w:tcPr>
          <w:p w14:paraId="71D5427E" w14:textId="77777777" w:rsidR="00B60991" w:rsidRPr="00954469" w:rsidRDefault="00B60991" w:rsidP="0037622C">
            <w:pPr>
              <w:jc w:val="center"/>
              <w:rPr>
                <w:rFonts w:cstheme="minorHAnsi"/>
                <w:sz w:val="16"/>
                <w:szCs w:val="18"/>
                <w:vertAlign w:val="superscript"/>
                <w:lang w:val="en-US"/>
              </w:rPr>
            </w:pPr>
            <w:r w:rsidRPr="00D43205">
              <w:rPr>
                <w:rFonts w:ascii="Cambria Math" w:hAnsi="Cambria Math" w:cs="Cambria Math"/>
                <w:sz w:val="12"/>
                <w:szCs w:val="18"/>
                <w:lang w:val="en-US"/>
              </w:rPr>
              <w:t>⊕⊝⊝⊝</w:t>
            </w:r>
            <w:r w:rsidRPr="00D43205">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low</w:t>
            </w:r>
            <w:r>
              <w:rPr>
                <w:rFonts w:cstheme="minorHAnsi"/>
                <w:sz w:val="16"/>
                <w:szCs w:val="18"/>
                <w:vertAlign w:val="superscript"/>
                <w:lang w:val="en-US"/>
              </w:rPr>
              <w:t>a,b</w:t>
            </w:r>
            <w:proofErr w:type="spellEnd"/>
            <w:proofErr w:type="gramEnd"/>
          </w:p>
        </w:tc>
        <w:tc>
          <w:tcPr>
            <w:tcW w:w="992" w:type="dxa"/>
            <w:shd w:val="clear" w:color="auto" w:fill="F2F2F2" w:themeFill="background1" w:themeFillShade="F2"/>
          </w:tcPr>
          <w:p w14:paraId="1D64BD42" w14:textId="77777777" w:rsidR="00B60991" w:rsidRPr="00887580" w:rsidRDefault="00B60991" w:rsidP="0037622C">
            <w:pPr>
              <w:jc w:val="center"/>
              <w:rPr>
                <w:rFonts w:ascii="Cambria Math" w:hAnsi="Cambria Math" w:cs="Cambria Math"/>
                <w:sz w:val="12"/>
                <w:szCs w:val="18"/>
                <w:lang w:val="en-US"/>
              </w:rPr>
            </w:pPr>
          </w:p>
        </w:tc>
      </w:tr>
      <w:tr w:rsidR="00B60991" w:rsidRPr="00913A67" w14:paraId="4B747583" w14:textId="77777777" w:rsidTr="0037622C">
        <w:trPr>
          <w:trHeight w:val="283"/>
          <w:jc w:val="center"/>
        </w:trPr>
        <w:tc>
          <w:tcPr>
            <w:tcW w:w="2410" w:type="dxa"/>
            <w:shd w:val="clear" w:color="auto" w:fill="F2F2F2" w:themeFill="background1" w:themeFillShade="F2"/>
            <w:vAlign w:val="center"/>
          </w:tcPr>
          <w:p w14:paraId="45301EDD" w14:textId="77777777" w:rsidR="00B60991" w:rsidRPr="00887580" w:rsidRDefault="00B60991" w:rsidP="0037622C">
            <w:pPr>
              <w:rPr>
                <w:rFonts w:cstheme="minorHAnsi"/>
                <w:sz w:val="18"/>
                <w:szCs w:val="18"/>
                <w:lang w:val="en-US"/>
              </w:rPr>
            </w:pPr>
            <w:r>
              <w:rPr>
                <w:rFonts w:cstheme="minorHAnsi"/>
                <w:sz w:val="18"/>
                <w:szCs w:val="18"/>
                <w:lang w:val="en-US"/>
              </w:rPr>
              <w:t>Dissociative symptoms</w:t>
            </w:r>
          </w:p>
        </w:tc>
        <w:tc>
          <w:tcPr>
            <w:tcW w:w="851" w:type="dxa"/>
            <w:shd w:val="clear" w:color="auto" w:fill="F2F2F2" w:themeFill="background1" w:themeFillShade="F2"/>
            <w:vAlign w:val="center"/>
          </w:tcPr>
          <w:p w14:paraId="621CCE3D"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3</w:t>
            </w:r>
            <w:r w:rsidRPr="006E00BE">
              <w:rPr>
                <w:rFonts w:cstheme="minorHAnsi"/>
                <w:sz w:val="18"/>
                <w:szCs w:val="18"/>
                <w:vertAlign w:val="superscript"/>
                <w:lang w:val="en-US"/>
              </w:rPr>
              <w:fldChar w:fldCharType="begin" w:fldLock="1"/>
            </w:r>
            <w:r>
              <w:rPr>
                <w:rFonts w:cstheme="minorHAnsi"/>
                <w:sz w:val="18"/>
                <w:szCs w:val="18"/>
                <w:vertAlign w:val="superscript"/>
                <w:lang w:val="en-US"/>
              </w:rPr>
              <w:instrText>ADDIN CSL_CITATION {"citationItems":[{"id":"ITEM-1","itemData":{"DOI":"10.1016/0924-977X(94)90296-8","ISSN":"0924977X","PMID":"7894258","abstract":"Borderline personality disorder does not have a first choice pharmacological treatment. We studied 20 borderline inpatients in a double-blind parallel placebo-controlled trial with carbamazepine for a mean of 30.9 days. No significant positive effects of the drug were found. © 1994.","author":[{"dropping-particle":"","family":"la Fuente","given":"JoséManuel","non-dropping-particle":"De","parse-names":false,"suffix":""},{"dropping-particle":"","family":"Lotstra","given":"Françoise","non-dropping-particle":"","parse-names":false,"suffix":""}],"container-title":"European Neuropsychopharmacology","id":"ITEM-1","issue":"4","issued":{"date-parts":[["1994"]]},"page":"479-486","title":"A trial of carbamazepine in borderline personality disorder","type":"article-journal","volume":"4"},"uris":["http://www.mendeley.com/documents/?uuid=3bb808df-bb95-4da0-80d1-28ee21130d3d"]},{"id":"ITEM-2","itemData":{"DOI":"10.1176/appi.ajp.2018.17091006","abstract":"Objective: The authors examined whether lamotrigine is a clinically effective and cost-effective treatment for people with borderline personality disorder.Method: This was a multicenter, double-blind, placebo-controlled randomized trial. Between July 2013 and November 2016, the authors recruited 276 people age 18 or over who met diagnostic criteria for borderline personality disorder. Individuals with coexisting bipolar affective disorder or psychosis, those already taking a mood stabilizer, and women at risk of pregnancy were excluded. A web-based randomization service was used to allocate participants randomly in a 1:1 ratio to receive either an inert placebo or up to 400 mg/day of lamotrigine. The primary outcome measure was score on the Zanarini Rating Scale for Borderline Personality Disorder (ZAN-BPD) at 52 weeks. Secondary outcome measures included depressive symptoms, deliberate self-harm, social functioning, health-related quality of life, resource use and costs, side effects of treatment, and adverse events.Results: A total of 195 (70.6%) participants were followed up at 52 weeks, at which point 49 (36%) of those in the lamotrigine group and 58 (42%) of those in the placebo group were taking study medication. The mean ZAN-BPD score was 11.3 (SD=6.6) among those in the lamotrigine group and 11.5 (SD=7.7) among those in the placebo group (adjusted difference in means=0.1, 95% CI=-1.8, 2.0). There was no evidence of any differences in secondary outcomes. Costs of direct care were similar in the two groups.Conclusions: The results suggest that treating people with borderline personality disorder with lamotrigine is not a clinically effective or cost-effective use of resources.","author":[{"dropping-particle":"","family":"Crawford","given":"Mike J","non-dropping-particle":"","parse-names":false,"suffix":""},{"dropping-particle":"","family":"Sanatinia","given":"Rahil","non-dropping-particle":"","parse-names":false,"suffix":""},{"dropping-particle":"","family":"Barrett","given":"Barbara","non-dropping-particle":"","parse-names":false,"suffix":""},{"dropping-particle":"","family":"Cunningham","given":"Gillian","non-dropping-particle":"","parse-names":false,"suffix":""},{"dropping-particle":"","family":"Dale","given":"Oliver","non-dropping-particle":"","parse-names":false,"suffix":""},{"dropping-particle":"","family":"Ganguli","given":"Poushali","non-dropping-particle":"","parse-names":false,"suffix":""},{"dropping-particle":"","family":"Lawrence-Smith","given":"Geoff","non-dropping-particle":"","parse-names":false,"suffix":""},{"dropping-particle":"","family":"Leeson","given":"Verity","non-dropping-particle":"","parse-names":false,"suffix":""},{"dropping-particle":"","family":"Lemonsky","given":"Fenella","non-dropping-particle":"","parse-names":false,"suffix":""},{"dropping-particle":"","family":"Lykomitrou","given":"Georgia","non-dropping-particle":"","parse-names":false,"suffix":""},{"dropping-particle":"","family":"Montgomery","given":"Alan A","non-dropping-particle":"","parse-names":false,"suffix":""},{"dropping-particle":"","family":"Morriss","given":"Richard","non-dropping-particle":"","parse-names":false,"suffix":""},{"dropping-particle":"","family":"Munjiza","given":"Jasna","non-dropping-particle":"","parse-names":false,"suffix":""},{"dropping-particle":"","family":"Paton","given":"Carol","non-dropping-particle":"","parse-names":false,"suffix":""},{"dropping-particle":"","family":"Skorodzien","given":"Iwona","non-dropping-particle":"","parse-names":false,"suffix":""},{"dropping-particle":"","family":"Singh","given":"Vineet","non-dropping-particle":"","parse-names":false,"suffix":""},{"dropping-particle":"","family":"Tan","given":"Wei","non-dropping-particle":"","parse-names":false,"suffix":""},{"dropping-particle":"","family":"Tyrer","given":"Peter","non-dropping-particle":"","parse-names":false,"suffix":""},{"dropping-particle":"","family":"Reilly","given":"Joseph G","non-dropping-particle":"","parse-names":false,"suffix":""}],"container-title":"American Journal of Psychiatry","id":"ITEM-2","issue":"8","issued":{"date-parts":[["2018"]]},"page":"756-764","publisher":"American Psychiatric Publishing, Inc.","publisher-place":"Arlington, Virginia","title":"The clinical effectiveness and cost-effectiveness of lamotrigine in borderline personality disorder: a randomized placebo-controlled trial","type":"article-journal","volume":"175"},"uris":["http://www.mendeley.com/documents/?uuid=d4b957a1-630f-4edb-befd-f42cdef64fb5"]},{"id":"ITEM-3","itemData":{"DOI":"10.1097/01.jcp.0000195113.61291.48","ISSN":"02710749","PMID":"16415708","abstract":"Borderline personality disorder is a common and severe psychiatric illness. The goal of this study was to determine whether topiramate can influence patients' borderline psychopathology, health-related quality of life, and interpersonal problems. Women meeting the Diagnostic and Statistical Manual of Mental Disorders, Fourth Edition Structured Clinical Interview II criteria for borderline personality disorder were randomly assigned in a 1:1 ratio to topiramate titrated from 25 to 200 mg/d (n = 28) or placebo (n = 28) for 10 weeks. Primary outcome measures were changes on the Symptom-Checklist, on the SF-36 Health Survey, and on the Inventory of Interpersonal Problems. Body weight and additional side effects were assessed weekly. According to the intent-to-treat principle, significant changes (all P &lt; 0.001) on the somatization, interpersonal sensitivity, anxiety, hostility, phobic anxiety, and Global Severity Index scales of the Symptom Checklist were observed in the topiramate-treated subjects after 10 weeks (no significant changes on the obsessive-compulsive, depression, paranoid ideation, and psychoticism scales). In the SF-36 Health Survey, significant differences were observed on all 8 scales (all P &lt; 0.01 or P &lt; 0.001). In the Inventory of Interpersonal Problems, significant differences (all P &lt; 0.001) were found in the scales for overly autocratic, overly competitive, overly introverted, and overly expressive (no significant differences in the scales for overly cold, overly subassertive/subservient, overly exploitable/compliant, and overly nurturant/friendly). Weight loss was additionally observed (P &lt; 0.001). Topiramate appears to be a safe and effective agent in the treatment in women with borderline personality disorder. Additional weight loss can be expected. Copyright © 2006 by Lippincott Williams &amp; Wilkins.","author":[{"dropping-particle":"","family":"Loew","given":"Thomas H.","non-dropping-particle":"","parse-names":false,"suffix":""},{"dropping-particle":"","family":"Nickel","given":"Marius K.","non-dropping-particle":"","parse-names":false,"suffix":""},{"dropping-particle":"","family":"Muehlbacher","given":"Moritz","non-dropping-particle":"","parse-names":false,"suffix":""},{"dropping-particle":"","family":"Kaplan","given":"Patrick","non-dropping-particle":"","parse-names":false,"suffix":""},{"dropping-particle":"","family":"Nickel","given":"Cerstin","non-dropping-particle":"","parse-names":false,"suffix":""},{"dropping-particle":"","family":"Kettler","given":"Christian","non-dropping-particle":"","parse-names":false,"suffix":""},{"dropping-particle":"","family":"Fartacek","given":"Rainhold","non-dropping-particle":"","parse-names":false,"suffix":""},{"dropping-particle":"","family":"Lahmann","given":"Claas","non-dropping-particle":"","parse-names":false,"suffix":""},{"dropping-particle":"","family":"Buschmann","given":"Wiebke","non-dropping-particle":"","parse-names":false,"suffix":""},{"dropping-particle":"","family":"Tritt","given":"Karin","non-dropping-particle":"","parse-names":false,"suffix":""},{"dropping-particle":"","family":"Bachler","given":"Egon","non-dropping-particle":"","parse-names":false,"suffix":""},{"dropping-particle":"","family":"Mitterlehner","given":"Ferdinand","non-dropping-particle":"","parse-names":false,"suffix":""},{"dropping-particle":"","family":"Gil","given":"Francisco Pedrosa","non-dropping-particle":"","parse-names":false,"suffix":""},{"dropping-particle":"","family":"Leiberich","given":"Peter","non-dropping-particle":"","parse-names":false,"suffix":""},{"dropping-particle":"","family":"Rother","given":"Wolfhardt K.","non-dropping-particle":"","parse-names":false,"suffix":""},{"dropping-particle":"","family":"Egger","given":"Christoph","non-dropping-particle":"","parse-names":false,"suffix":""}],"container-title":"Journal of Clinical Psychopharmacology","id":"ITEM-3","issue":"1","issued":{"date-parts":[["2006"]]},"page":"61-66","title":"Topiramate treatment for women with borderline personality disorder: A double-blind, placebo-controlled study","type":"article-journal","volume":"26"},"uris":["http://www.mendeley.com/documents/?uuid=5afa22f9-7ec2-4086-a27f-9f7a199ccc95"]}],"mendeley":{"formattedCitation":"&lt;sup&gt;19,22,23&lt;/sup&gt;","plainTextFormattedCitation":"19,22,23","previouslyFormattedCitation":"&lt;sup&gt;19,22,23&lt;/sup&gt;"},"properties":{"noteIndex":0},"schema":"https://github.com/citation-style-language/schema/raw/master/csl-citation.json"}</w:instrText>
            </w:r>
            <w:r w:rsidRPr="006E00BE">
              <w:rPr>
                <w:rFonts w:cstheme="minorHAnsi"/>
                <w:sz w:val="18"/>
                <w:szCs w:val="18"/>
                <w:vertAlign w:val="superscript"/>
                <w:lang w:val="en-US"/>
              </w:rPr>
              <w:fldChar w:fldCharType="separate"/>
            </w:r>
            <w:r w:rsidRPr="008A5B63">
              <w:rPr>
                <w:rFonts w:cstheme="minorHAnsi"/>
                <w:noProof/>
                <w:sz w:val="18"/>
                <w:szCs w:val="18"/>
                <w:vertAlign w:val="superscript"/>
                <w:lang w:val="en-US"/>
              </w:rPr>
              <w:t>19,22,23</w:t>
            </w:r>
            <w:r w:rsidRPr="006E00BE">
              <w:rPr>
                <w:rFonts w:cstheme="minorHAnsi"/>
                <w:sz w:val="18"/>
                <w:szCs w:val="18"/>
                <w:vertAlign w:val="superscript"/>
                <w:lang w:val="en-US"/>
              </w:rPr>
              <w:fldChar w:fldCharType="end"/>
            </w:r>
          </w:p>
        </w:tc>
        <w:tc>
          <w:tcPr>
            <w:tcW w:w="708" w:type="dxa"/>
            <w:shd w:val="clear" w:color="auto" w:fill="F2F2F2" w:themeFill="background1" w:themeFillShade="F2"/>
            <w:vAlign w:val="center"/>
          </w:tcPr>
          <w:p w14:paraId="0620DEB8"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270</w:t>
            </w:r>
          </w:p>
        </w:tc>
        <w:tc>
          <w:tcPr>
            <w:tcW w:w="993" w:type="dxa"/>
            <w:shd w:val="clear" w:color="auto" w:fill="F2F2F2" w:themeFill="background1" w:themeFillShade="F2"/>
            <w:vAlign w:val="center"/>
          </w:tcPr>
          <w:p w14:paraId="360CE32E" w14:textId="77777777" w:rsidR="00B60991" w:rsidRPr="00887580" w:rsidRDefault="00B60991" w:rsidP="0037622C">
            <w:pPr>
              <w:jc w:val="center"/>
              <w:rPr>
                <w:lang w:val="en-US"/>
              </w:rPr>
            </w:pPr>
            <w:r w:rsidRPr="00887580">
              <w:rPr>
                <w:rFonts w:cstheme="minorHAnsi"/>
                <w:sz w:val="18"/>
                <w:szCs w:val="18"/>
                <w:lang w:val="en-US"/>
              </w:rPr>
              <w:t>IV, random</w:t>
            </w:r>
          </w:p>
        </w:tc>
        <w:tc>
          <w:tcPr>
            <w:tcW w:w="992" w:type="dxa"/>
            <w:shd w:val="clear" w:color="auto" w:fill="F2F2F2" w:themeFill="background1" w:themeFillShade="F2"/>
            <w:vAlign w:val="center"/>
          </w:tcPr>
          <w:p w14:paraId="2774273E"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 xml:space="preserve">SMD </w:t>
            </w:r>
            <w:r>
              <w:rPr>
                <w:rFonts w:cstheme="minorHAnsi"/>
                <w:sz w:val="18"/>
                <w:szCs w:val="18"/>
                <w:lang w:val="en-US"/>
              </w:rPr>
              <w:t>–</w:t>
            </w:r>
            <w:r w:rsidRPr="00887580">
              <w:rPr>
                <w:rFonts w:cstheme="minorHAnsi"/>
                <w:sz w:val="18"/>
                <w:szCs w:val="18"/>
                <w:lang w:val="en-US"/>
              </w:rPr>
              <w:t>0.23</w:t>
            </w:r>
          </w:p>
        </w:tc>
        <w:tc>
          <w:tcPr>
            <w:tcW w:w="1134" w:type="dxa"/>
            <w:shd w:val="clear" w:color="auto" w:fill="F2F2F2" w:themeFill="background1" w:themeFillShade="F2"/>
            <w:vAlign w:val="center"/>
          </w:tcPr>
          <w:p w14:paraId="2E122C99" w14:textId="77777777" w:rsidR="00B60991" w:rsidRPr="00887580" w:rsidRDefault="00B60991" w:rsidP="0037622C">
            <w:pPr>
              <w:ind w:hanging="28"/>
              <w:jc w:val="center"/>
              <w:rPr>
                <w:rFonts w:cstheme="minorHAnsi"/>
                <w:sz w:val="18"/>
                <w:szCs w:val="18"/>
                <w:lang w:val="en-US"/>
              </w:rPr>
            </w:pPr>
            <w:r>
              <w:rPr>
                <w:rFonts w:cstheme="minorHAnsi"/>
                <w:sz w:val="18"/>
                <w:szCs w:val="18"/>
                <w:lang w:val="en-US"/>
              </w:rPr>
              <w:t>–</w:t>
            </w:r>
            <w:r w:rsidRPr="00887580">
              <w:rPr>
                <w:rFonts w:cstheme="minorHAnsi"/>
                <w:sz w:val="18"/>
                <w:szCs w:val="18"/>
                <w:lang w:val="en-US"/>
              </w:rPr>
              <w:t>0.66 to 0.20</w:t>
            </w:r>
          </w:p>
        </w:tc>
        <w:tc>
          <w:tcPr>
            <w:tcW w:w="850" w:type="dxa"/>
            <w:shd w:val="clear" w:color="auto" w:fill="F2F2F2" w:themeFill="background1" w:themeFillShade="F2"/>
            <w:vAlign w:val="center"/>
          </w:tcPr>
          <w:p w14:paraId="0A45B078"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0.30</w:t>
            </w:r>
          </w:p>
        </w:tc>
        <w:tc>
          <w:tcPr>
            <w:tcW w:w="426" w:type="dxa"/>
            <w:shd w:val="clear" w:color="auto" w:fill="F2F2F2" w:themeFill="background1" w:themeFillShade="F2"/>
            <w:vAlign w:val="center"/>
          </w:tcPr>
          <w:p w14:paraId="2E8F98A1" w14:textId="77777777" w:rsidR="00B60991" w:rsidRPr="00887580" w:rsidRDefault="00B60991" w:rsidP="0037622C">
            <w:pPr>
              <w:ind w:hanging="28"/>
              <w:jc w:val="center"/>
              <w:rPr>
                <w:rFonts w:cstheme="minorHAnsi"/>
                <w:sz w:val="18"/>
                <w:szCs w:val="18"/>
                <w:lang w:val="en-US"/>
              </w:rPr>
            </w:pPr>
            <w:r w:rsidRPr="00887580">
              <w:rPr>
                <w:rFonts w:cstheme="minorHAnsi"/>
                <w:sz w:val="18"/>
                <w:szCs w:val="18"/>
                <w:lang w:val="en-US"/>
              </w:rPr>
              <w:t>51%</w:t>
            </w:r>
          </w:p>
        </w:tc>
        <w:tc>
          <w:tcPr>
            <w:tcW w:w="992" w:type="dxa"/>
            <w:shd w:val="clear" w:color="auto" w:fill="F2F2F2" w:themeFill="background1" w:themeFillShade="F2"/>
            <w:vAlign w:val="center"/>
          </w:tcPr>
          <w:p w14:paraId="55DF1255" w14:textId="77777777" w:rsidR="00B60991" w:rsidRPr="00D43205" w:rsidRDefault="00B60991" w:rsidP="0037622C">
            <w:pPr>
              <w:ind w:hanging="28"/>
              <w:jc w:val="center"/>
              <w:rPr>
                <w:rFonts w:cstheme="minorHAnsi"/>
                <w:sz w:val="16"/>
                <w:szCs w:val="18"/>
                <w:lang w:val="en-US"/>
              </w:rPr>
            </w:pPr>
            <w:r w:rsidRPr="00D43205">
              <w:rPr>
                <w:rFonts w:ascii="Cambria Math" w:hAnsi="Cambria Math" w:cs="Cambria Math"/>
                <w:sz w:val="12"/>
                <w:szCs w:val="18"/>
                <w:lang w:val="en-US"/>
              </w:rPr>
              <w:t>⊕⊝⊝⊝</w:t>
            </w:r>
            <w:r w:rsidRPr="00D43205">
              <w:rPr>
                <w:rFonts w:cstheme="minorHAnsi"/>
                <w:sz w:val="12"/>
                <w:szCs w:val="18"/>
                <w:lang w:val="en-US"/>
              </w:rPr>
              <w:br/>
            </w:r>
            <w:r>
              <w:rPr>
                <w:rFonts w:cstheme="minorHAnsi"/>
                <w:sz w:val="16"/>
                <w:szCs w:val="18"/>
                <w:lang w:val="en-US"/>
              </w:rPr>
              <w:t xml:space="preserve">Very </w:t>
            </w:r>
            <w:proofErr w:type="spellStart"/>
            <w:proofErr w:type="gramStart"/>
            <w:r>
              <w:rPr>
                <w:rFonts w:cstheme="minorHAnsi"/>
                <w:sz w:val="16"/>
                <w:szCs w:val="18"/>
                <w:lang w:val="en-US"/>
              </w:rPr>
              <w:t>low</w:t>
            </w:r>
            <w:r>
              <w:rPr>
                <w:rFonts w:cstheme="minorHAnsi"/>
                <w:sz w:val="16"/>
                <w:szCs w:val="18"/>
                <w:vertAlign w:val="superscript"/>
                <w:lang w:val="en-US"/>
              </w:rPr>
              <w:t>a,b</w:t>
            </w:r>
            <w:proofErr w:type="spellEnd"/>
            <w:proofErr w:type="gramEnd"/>
          </w:p>
        </w:tc>
        <w:tc>
          <w:tcPr>
            <w:tcW w:w="992" w:type="dxa"/>
            <w:shd w:val="clear" w:color="auto" w:fill="F2F2F2" w:themeFill="background1" w:themeFillShade="F2"/>
          </w:tcPr>
          <w:p w14:paraId="69CF2968" w14:textId="77777777" w:rsidR="00B60991" w:rsidRPr="00887580" w:rsidRDefault="00B60991" w:rsidP="0037622C">
            <w:pPr>
              <w:ind w:hanging="28"/>
              <w:jc w:val="center"/>
              <w:rPr>
                <w:rFonts w:ascii="Cambria Math" w:hAnsi="Cambria Math" w:cs="Cambria Math"/>
                <w:sz w:val="12"/>
                <w:szCs w:val="18"/>
                <w:lang w:val="en-US"/>
              </w:rPr>
            </w:pPr>
          </w:p>
        </w:tc>
      </w:tr>
      <w:tr w:rsidR="00B60991" w:rsidRPr="001148F7" w14:paraId="5C284E90" w14:textId="77777777" w:rsidTr="0037622C">
        <w:trPr>
          <w:trHeight w:val="298"/>
          <w:jc w:val="center"/>
        </w:trPr>
        <w:tc>
          <w:tcPr>
            <w:tcW w:w="10348" w:type="dxa"/>
            <w:gridSpan w:val="10"/>
            <w:tcBorders>
              <w:top w:val="single" w:sz="4" w:space="0" w:color="auto"/>
            </w:tcBorders>
          </w:tcPr>
          <w:p w14:paraId="4DCD10A9" w14:textId="77777777" w:rsidR="00B60991" w:rsidRDefault="00B60991" w:rsidP="0037622C">
            <w:pPr>
              <w:rPr>
                <w:rFonts w:cstheme="minorHAnsi"/>
                <w:sz w:val="16"/>
                <w:szCs w:val="18"/>
                <w:lang w:val="en-US"/>
              </w:rPr>
            </w:pPr>
            <w:r w:rsidRPr="006411CF">
              <w:rPr>
                <w:rFonts w:cstheme="minorHAnsi"/>
                <w:sz w:val="16"/>
                <w:szCs w:val="18"/>
                <w:lang w:val="en-US"/>
              </w:rPr>
              <w:t xml:space="preserve">*Negative MDs or SMDs and RRs &gt;1 indicate beneficial effects </w:t>
            </w:r>
            <w:r>
              <w:rPr>
                <w:rFonts w:cstheme="minorHAnsi"/>
                <w:sz w:val="16"/>
                <w:szCs w:val="18"/>
                <w:lang w:val="en-US"/>
              </w:rPr>
              <w:t>of</w:t>
            </w:r>
            <w:r w:rsidRPr="006411CF">
              <w:rPr>
                <w:rFonts w:cstheme="minorHAnsi"/>
                <w:sz w:val="16"/>
                <w:szCs w:val="18"/>
                <w:lang w:val="en-US"/>
              </w:rPr>
              <w:t xml:space="preserve"> the experimental treatment</w:t>
            </w:r>
          </w:p>
          <w:p w14:paraId="4F04F6B7" w14:textId="77777777" w:rsidR="00B60991" w:rsidRDefault="00B60991" w:rsidP="0037622C">
            <w:pPr>
              <w:rPr>
                <w:rFonts w:cstheme="minorHAnsi"/>
                <w:sz w:val="16"/>
                <w:szCs w:val="18"/>
                <w:lang w:val="en-US"/>
              </w:rPr>
            </w:pPr>
            <w:r>
              <w:rPr>
                <w:rFonts w:cstheme="minorHAnsi"/>
                <w:sz w:val="16"/>
                <w:szCs w:val="18"/>
                <w:lang w:val="en-US"/>
              </w:rPr>
              <w:t xml:space="preserve">IV: Inversed variance; M–H: Mantel-Haenszel; N: Total number of participants SMD: </w:t>
            </w:r>
            <w:proofErr w:type="spellStart"/>
            <w:r>
              <w:rPr>
                <w:rFonts w:cstheme="minorHAnsi"/>
                <w:sz w:val="16"/>
                <w:szCs w:val="18"/>
                <w:lang w:val="en-US"/>
              </w:rPr>
              <w:t>Standardised</w:t>
            </w:r>
            <w:proofErr w:type="spellEnd"/>
            <w:r>
              <w:rPr>
                <w:rFonts w:cstheme="minorHAnsi"/>
                <w:sz w:val="16"/>
                <w:szCs w:val="18"/>
                <w:lang w:val="en-US"/>
              </w:rPr>
              <w:t xml:space="preserve"> mean difference</w:t>
            </w:r>
          </w:p>
          <w:p w14:paraId="0C79A3B9" w14:textId="77777777" w:rsidR="00B60991" w:rsidRDefault="00B60991" w:rsidP="0037622C">
            <w:pPr>
              <w:rPr>
                <w:rFonts w:cstheme="minorHAnsi"/>
                <w:sz w:val="16"/>
                <w:szCs w:val="18"/>
                <w:lang w:val="en-US"/>
              </w:rPr>
            </w:pPr>
          </w:p>
          <w:p w14:paraId="318AB07F" w14:textId="77777777" w:rsidR="00B60991" w:rsidRDefault="00B60991" w:rsidP="0037622C">
            <w:pPr>
              <w:rPr>
                <w:rFonts w:cstheme="minorHAnsi"/>
                <w:sz w:val="16"/>
                <w:szCs w:val="18"/>
                <w:lang w:val="en-US"/>
              </w:rPr>
            </w:pPr>
            <w:r>
              <w:rPr>
                <w:rFonts w:cstheme="minorHAnsi"/>
                <w:sz w:val="16"/>
                <w:szCs w:val="18"/>
                <w:lang w:val="en-US"/>
              </w:rPr>
              <w:t>a downgraded 2 levels due to a small sample size of less than 50% of optimal information size (assumed as n≥400)</w:t>
            </w:r>
          </w:p>
          <w:p w14:paraId="30A1CC22" w14:textId="77777777" w:rsidR="00B60991" w:rsidRDefault="00B60991" w:rsidP="0037622C">
            <w:pPr>
              <w:rPr>
                <w:rFonts w:cstheme="minorHAnsi"/>
                <w:sz w:val="16"/>
                <w:szCs w:val="18"/>
                <w:lang w:val="en-US"/>
              </w:rPr>
            </w:pPr>
            <w:r>
              <w:rPr>
                <w:rFonts w:cstheme="minorHAnsi"/>
                <w:sz w:val="16"/>
                <w:szCs w:val="18"/>
                <w:lang w:val="en-US"/>
              </w:rPr>
              <w:t xml:space="preserve">b downgraded 2 levels due to the inclusion of studies with a high risk of bias (i.e., several domains with a high risk of bias or most domains with unclear risk of bias) </w:t>
            </w:r>
          </w:p>
          <w:p w14:paraId="4A20FF94" w14:textId="77777777" w:rsidR="00B60991" w:rsidRDefault="00B60991" w:rsidP="0037622C">
            <w:pPr>
              <w:rPr>
                <w:rFonts w:cstheme="minorHAnsi"/>
                <w:sz w:val="16"/>
                <w:szCs w:val="18"/>
                <w:lang w:val="en-US"/>
              </w:rPr>
            </w:pPr>
          </w:p>
          <w:p w14:paraId="6EF9B8B0" w14:textId="77777777" w:rsidR="00B60991" w:rsidRDefault="00B60991" w:rsidP="0037622C">
            <w:pPr>
              <w:rPr>
                <w:rFonts w:cstheme="minorHAnsi"/>
                <w:sz w:val="16"/>
                <w:szCs w:val="18"/>
                <w:lang w:val="en-US"/>
              </w:rPr>
            </w:pPr>
            <w:r w:rsidRPr="007248C1">
              <w:rPr>
                <w:rFonts w:cstheme="minorHAnsi"/>
                <w:sz w:val="16"/>
                <w:szCs w:val="18"/>
                <w:lang w:val="en-US"/>
              </w:rPr>
              <w:t>GRADE Working Group grades of evidence</w:t>
            </w:r>
            <w:r>
              <w:rPr>
                <w:rFonts w:cstheme="minorHAnsi"/>
                <w:sz w:val="16"/>
                <w:szCs w:val="18"/>
                <w:lang w:val="en-US"/>
              </w:rPr>
              <w:br/>
            </w:r>
            <w:r w:rsidRPr="007248C1">
              <w:rPr>
                <w:rFonts w:cstheme="minorHAnsi"/>
                <w:sz w:val="16"/>
                <w:szCs w:val="18"/>
                <w:lang w:val="en-US"/>
              </w:rPr>
              <w:t>High certainty: Further research is very unlikely to change our confidence in the estimate of effect.</w:t>
            </w:r>
            <w:r>
              <w:rPr>
                <w:rFonts w:cstheme="minorHAnsi"/>
                <w:sz w:val="16"/>
                <w:szCs w:val="18"/>
                <w:lang w:val="en-US"/>
              </w:rPr>
              <w:br/>
            </w:r>
            <w:r w:rsidRPr="007248C1">
              <w:rPr>
                <w:rFonts w:cstheme="minorHAnsi"/>
                <w:sz w:val="16"/>
                <w:szCs w:val="18"/>
                <w:lang w:val="en-US"/>
              </w:rPr>
              <w:t>Moderate certainty: Further research is likely to have an important impact on our confidence in the estimate of effect and may change the estimate.</w:t>
            </w:r>
          </w:p>
          <w:p w14:paraId="7D2F35AA" w14:textId="77777777" w:rsidR="00B60991" w:rsidRDefault="00B60991" w:rsidP="0037622C">
            <w:pPr>
              <w:rPr>
                <w:rFonts w:cstheme="minorHAnsi"/>
                <w:sz w:val="16"/>
                <w:szCs w:val="18"/>
                <w:lang w:val="en-US"/>
              </w:rPr>
            </w:pPr>
            <w:r w:rsidRPr="007248C1">
              <w:rPr>
                <w:rFonts w:cstheme="minorHAnsi"/>
                <w:sz w:val="16"/>
                <w:szCs w:val="18"/>
                <w:lang w:val="en-US"/>
              </w:rPr>
              <w:t>Low certainty: Further research is very likely to have an important impact on our confidence in the estimate of effect and is likely to change the estimate.</w:t>
            </w:r>
          </w:p>
          <w:p w14:paraId="172AB32C" w14:textId="77777777" w:rsidR="00B60991" w:rsidRPr="006411CF" w:rsidRDefault="00B60991" w:rsidP="0037622C">
            <w:pPr>
              <w:rPr>
                <w:rFonts w:cstheme="minorHAnsi"/>
                <w:sz w:val="16"/>
                <w:szCs w:val="18"/>
                <w:lang w:val="en-US"/>
              </w:rPr>
            </w:pPr>
            <w:r w:rsidRPr="007248C1">
              <w:rPr>
                <w:rFonts w:cstheme="minorHAnsi"/>
                <w:sz w:val="16"/>
                <w:szCs w:val="18"/>
                <w:lang w:val="en-US"/>
              </w:rPr>
              <w:t>Very low certainty: We are very uncertain about the estimate.</w:t>
            </w:r>
          </w:p>
        </w:tc>
      </w:tr>
    </w:tbl>
    <w:p w14:paraId="115AD144" w14:textId="77777777" w:rsidR="00B60991" w:rsidRDefault="00B60991" w:rsidP="00B60991">
      <w:pPr>
        <w:widowControl w:val="0"/>
        <w:autoSpaceDE w:val="0"/>
        <w:autoSpaceDN w:val="0"/>
        <w:adjustRightInd w:val="0"/>
        <w:spacing w:line="240" w:lineRule="auto"/>
        <w:ind w:left="640" w:hanging="640"/>
        <w:rPr>
          <w:rFonts w:ascii="Georgia" w:hAnsi="Georgia"/>
          <w:lang w:val="en-US"/>
        </w:rPr>
      </w:pPr>
    </w:p>
    <w:p w14:paraId="641AE735" w14:textId="77777777" w:rsidR="00B60991" w:rsidRPr="0022053D" w:rsidRDefault="00B60991" w:rsidP="00B60991">
      <w:pPr>
        <w:widowControl w:val="0"/>
        <w:autoSpaceDE w:val="0"/>
        <w:autoSpaceDN w:val="0"/>
        <w:adjustRightInd w:val="0"/>
        <w:spacing w:line="240" w:lineRule="auto"/>
        <w:ind w:hanging="640"/>
        <w:jc w:val="both"/>
        <w:rPr>
          <w:rFonts w:ascii="Arial" w:hAnsi="Arial" w:cs="Arial"/>
          <w:b/>
          <w:sz w:val="18"/>
          <w:lang w:val="en-US"/>
        </w:rPr>
      </w:pPr>
      <w:r w:rsidRPr="0022053D">
        <w:rPr>
          <w:rFonts w:ascii="Arial" w:hAnsi="Arial" w:cs="Arial"/>
          <w:b/>
          <w:sz w:val="18"/>
          <w:lang w:val="en-US"/>
        </w:rPr>
        <w:t>References</w:t>
      </w:r>
    </w:p>
    <w:p w14:paraId="7724BD5C"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22053D">
        <w:rPr>
          <w:rFonts w:ascii="Arial" w:hAnsi="Arial" w:cs="Arial"/>
          <w:sz w:val="18"/>
          <w:lang w:val="en-US"/>
        </w:rPr>
        <w:fldChar w:fldCharType="begin" w:fldLock="1"/>
      </w:r>
      <w:r w:rsidRPr="0022053D">
        <w:rPr>
          <w:rFonts w:ascii="Arial" w:hAnsi="Arial" w:cs="Arial"/>
          <w:sz w:val="18"/>
          <w:lang w:val="en-US"/>
        </w:rPr>
        <w:instrText xml:space="preserve">ADDIN Mendeley Bibliography CSL_BIBLIOGRAPHY </w:instrText>
      </w:r>
      <w:r w:rsidRPr="0022053D">
        <w:rPr>
          <w:rFonts w:ascii="Arial" w:hAnsi="Arial" w:cs="Arial"/>
          <w:sz w:val="18"/>
          <w:lang w:val="en-US"/>
        </w:rPr>
        <w:fldChar w:fldCharType="separate"/>
      </w:r>
      <w:r w:rsidRPr="00C84CFB">
        <w:rPr>
          <w:rFonts w:ascii="Arial" w:hAnsi="Arial" w:cs="Arial"/>
          <w:noProof/>
          <w:sz w:val="18"/>
          <w:szCs w:val="24"/>
          <w:lang w:val="en-US"/>
        </w:rPr>
        <w:t xml:space="preserve">1 </w:t>
      </w:r>
      <w:r w:rsidRPr="00C84CFB">
        <w:rPr>
          <w:rFonts w:ascii="Arial" w:hAnsi="Arial" w:cs="Arial"/>
          <w:noProof/>
          <w:sz w:val="18"/>
          <w:szCs w:val="24"/>
          <w:lang w:val="en-US"/>
        </w:rPr>
        <w:tab/>
        <w:t xml:space="preserve">Black DW, Zanarini MC, Romine A, Shaw M, Allen J, Schulz SCC. Comparison of low and moderate dosages of extended-release quetiapine in borderline personality disorder: a randomized, double-blind, placebo-controlled trial. </w:t>
      </w:r>
      <w:r w:rsidRPr="00C84CFB">
        <w:rPr>
          <w:rFonts w:ascii="Arial" w:hAnsi="Arial" w:cs="Arial"/>
          <w:i/>
          <w:iCs/>
          <w:noProof/>
          <w:sz w:val="18"/>
          <w:szCs w:val="24"/>
          <w:lang w:val="en-US"/>
        </w:rPr>
        <w:t>Am J Psychiatry</w:t>
      </w:r>
      <w:r w:rsidRPr="00C84CFB">
        <w:rPr>
          <w:rFonts w:ascii="Arial" w:hAnsi="Arial" w:cs="Arial"/>
          <w:noProof/>
          <w:sz w:val="18"/>
          <w:szCs w:val="24"/>
          <w:lang w:val="en-US"/>
        </w:rPr>
        <w:t xml:space="preserve"> 2014; </w:t>
      </w:r>
      <w:r w:rsidRPr="00C84CFB">
        <w:rPr>
          <w:rFonts w:ascii="Arial" w:hAnsi="Arial" w:cs="Arial"/>
          <w:b/>
          <w:bCs/>
          <w:noProof/>
          <w:sz w:val="18"/>
          <w:szCs w:val="24"/>
          <w:lang w:val="en-US"/>
        </w:rPr>
        <w:t>171</w:t>
      </w:r>
      <w:r w:rsidRPr="00C84CFB">
        <w:rPr>
          <w:rFonts w:ascii="Arial" w:hAnsi="Arial" w:cs="Arial"/>
          <w:noProof/>
          <w:sz w:val="18"/>
          <w:szCs w:val="24"/>
          <w:lang w:val="en-US"/>
        </w:rPr>
        <w:t>: 1174–82.</w:t>
      </w:r>
    </w:p>
    <w:p w14:paraId="57815BD8"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2 </w:t>
      </w:r>
      <w:r w:rsidRPr="00C84CFB">
        <w:rPr>
          <w:rFonts w:ascii="Arial" w:hAnsi="Arial" w:cs="Arial"/>
          <w:noProof/>
          <w:sz w:val="18"/>
          <w:szCs w:val="24"/>
          <w:lang w:val="en-US"/>
        </w:rPr>
        <w:tab/>
        <w:t xml:space="preserve">Cowdry RW, Gardner DL. Pharmacotherapy of Borderline Personality Disorder: Alprazolam, Carbamazepine, Trifluoperazine, and Tranylcypromine. </w:t>
      </w:r>
      <w:r w:rsidRPr="00C84CFB">
        <w:rPr>
          <w:rFonts w:ascii="Arial" w:hAnsi="Arial" w:cs="Arial"/>
          <w:i/>
          <w:iCs/>
          <w:noProof/>
          <w:sz w:val="18"/>
          <w:szCs w:val="24"/>
          <w:lang w:val="en-US"/>
        </w:rPr>
        <w:t>Arch Gen Psychiatry</w:t>
      </w:r>
      <w:r w:rsidRPr="00C84CFB">
        <w:rPr>
          <w:rFonts w:ascii="Arial" w:hAnsi="Arial" w:cs="Arial"/>
          <w:noProof/>
          <w:sz w:val="18"/>
          <w:szCs w:val="24"/>
          <w:lang w:val="en-US"/>
        </w:rPr>
        <w:t xml:space="preserve"> 1988; </w:t>
      </w:r>
      <w:r w:rsidRPr="00C84CFB">
        <w:rPr>
          <w:rFonts w:ascii="Arial" w:hAnsi="Arial" w:cs="Arial"/>
          <w:b/>
          <w:bCs/>
          <w:noProof/>
          <w:sz w:val="18"/>
          <w:szCs w:val="24"/>
          <w:lang w:val="en-US"/>
        </w:rPr>
        <w:t>45</w:t>
      </w:r>
      <w:r w:rsidRPr="00C84CFB">
        <w:rPr>
          <w:rFonts w:ascii="Arial" w:hAnsi="Arial" w:cs="Arial"/>
          <w:noProof/>
          <w:sz w:val="18"/>
          <w:szCs w:val="24"/>
          <w:lang w:val="en-US"/>
        </w:rPr>
        <w:t>: 111–9.</w:t>
      </w:r>
    </w:p>
    <w:p w14:paraId="18AD5D31"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3 </w:t>
      </w:r>
      <w:r w:rsidRPr="00C84CFB">
        <w:rPr>
          <w:rFonts w:ascii="Arial" w:hAnsi="Arial" w:cs="Arial"/>
          <w:noProof/>
          <w:sz w:val="18"/>
          <w:szCs w:val="24"/>
          <w:lang w:val="en-US"/>
        </w:rPr>
        <w:tab/>
        <w:t xml:space="preserve">Soler J, Pascual JC, Campins J, Barrachina J, Puigdemont D, Alvarez E,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Double-blind, placebo-controlled study of dialectical behavior therapy plus olanzapine for borderline personality disorder. </w:t>
      </w:r>
      <w:r w:rsidRPr="00C84CFB">
        <w:rPr>
          <w:rFonts w:ascii="Arial" w:hAnsi="Arial" w:cs="Arial"/>
          <w:i/>
          <w:iCs/>
          <w:noProof/>
          <w:sz w:val="18"/>
          <w:szCs w:val="24"/>
          <w:lang w:val="en-US"/>
        </w:rPr>
        <w:t>Am J Psychiatry</w:t>
      </w:r>
      <w:r w:rsidRPr="00C84CFB">
        <w:rPr>
          <w:rFonts w:ascii="Arial" w:hAnsi="Arial" w:cs="Arial"/>
          <w:noProof/>
          <w:sz w:val="18"/>
          <w:szCs w:val="24"/>
          <w:lang w:val="en-US"/>
        </w:rPr>
        <w:t xml:space="preserve"> 2005; </w:t>
      </w:r>
      <w:r w:rsidRPr="00C84CFB">
        <w:rPr>
          <w:rFonts w:ascii="Arial" w:hAnsi="Arial" w:cs="Arial"/>
          <w:b/>
          <w:bCs/>
          <w:noProof/>
          <w:sz w:val="18"/>
          <w:szCs w:val="24"/>
          <w:lang w:val="en-US"/>
        </w:rPr>
        <w:t>162</w:t>
      </w:r>
      <w:r w:rsidRPr="00C84CFB">
        <w:rPr>
          <w:rFonts w:ascii="Arial" w:hAnsi="Arial" w:cs="Arial"/>
          <w:noProof/>
          <w:sz w:val="18"/>
          <w:szCs w:val="24"/>
          <w:lang w:val="en-US"/>
        </w:rPr>
        <w:t>: 1221–4.</w:t>
      </w:r>
    </w:p>
    <w:p w14:paraId="4DDCCD9B"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4 </w:t>
      </w:r>
      <w:r w:rsidRPr="00C84CFB">
        <w:rPr>
          <w:rFonts w:ascii="Arial" w:hAnsi="Arial" w:cs="Arial"/>
          <w:noProof/>
          <w:sz w:val="18"/>
          <w:szCs w:val="24"/>
          <w:lang w:val="en-US"/>
        </w:rPr>
        <w:tab/>
        <w:t xml:space="preserve">Schulz SC, Zanarini MC, Bateman A, Bohus M, Detke HC, Trzaskoma Q,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Olanzapine for the treatment of borderline personality disorder: Variable dose 12-week randomised double-blind placebo-controlled study. </w:t>
      </w:r>
      <w:r w:rsidRPr="00C84CFB">
        <w:rPr>
          <w:rFonts w:ascii="Arial" w:hAnsi="Arial" w:cs="Arial"/>
          <w:i/>
          <w:iCs/>
          <w:noProof/>
          <w:sz w:val="18"/>
          <w:szCs w:val="24"/>
          <w:lang w:val="en-US"/>
        </w:rPr>
        <w:t>Br J Psychiatry</w:t>
      </w:r>
      <w:r w:rsidRPr="00C84CFB">
        <w:rPr>
          <w:rFonts w:ascii="Arial" w:hAnsi="Arial" w:cs="Arial"/>
          <w:noProof/>
          <w:sz w:val="18"/>
          <w:szCs w:val="24"/>
          <w:lang w:val="en-US"/>
        </w:rPr>
        <w:t xml:space="preserve"> 2008; </w:t>
      </w:r>
      <w:r w:rsidRPr="00C84CFB">
        <w:rPr>
          <w:rFonts w:ascii="Arial" w:hAnsi="Arial" w:cs="Arial"/>
          <w:b/>
          <w:bCs/>
          <w:noProof/>
          <w:sz w:val="18"/>
          <w:szCs w:val="24"/>
          <w:lang w:val="en-US"/>
        </w:rPr>
        <w:t>193</w:t>
      </w:r>
      <w:r w:rsidRPr="00C84CFB">
        <w:rPr>
          <w:rFonts w:ascii="Arial" w:hAnsi="Arial" w:cs="Arial"/>
          <w:noProof/>
          <w:sz w:val="18"/>
          <w:szCs w:val="24"/>
          <w:lang w:val="en-US"/>
        </w:rPr>
        <w:t>: 485–92.</w:t>
      </w:r>
    </w:p>
    <w:p w14:paraId="2AC8A4FA" w14:textId="77777777" w:rsidR="00B60991" w:rsidRPr="00675F05" w:rsidRDefault="00B60991" w:rsidP="00B60991">
      <w:pPr>
        <w:widowControl w:val="0"/>
        <w:autoSpaceDE w:val="0"/>
        <w:autoSpaceDN w:val="0"/>
        <w:adjustRightInd w:val="0"/>
        <w:spacing w:line="240" w:lineRule="auto"/>
        <w:ind w:left="640" w:hanging="640"/>
        <w:rPr>
          <w:rFonts w:ascii="Arial" w:hAnsi="Arial" w:cs="Arial"/>
          <w:noProof/>
          <w:sz w:val="18"/>
          <w:szCs w:val="24"/>
        </w:rPr>
      </w:pPr>
      <w:r w:rsidRPr="00C84CFB">
        <w:rPr>
          <w:rFonts w:ascii="Arial" w:hAnsi="Arial" w:cs="Arial"/>
          <w:noProof/>
          <w:sz w:val="18"/>
          <w:szCs w:val="24"/>
          <w:lang w:val="en-US"/>
        </w:rPr>
        <w:t xml:space="preserve">5 </w:t>
      </w:r>
      <w:r w:rsidRPr="00C84CFB">
        <w:rPr>
          <w:rFonts w:ascii="Arial" w:hAnsi="Arial" w:cs="Arial"/>
          <w:noProof/>
          <w:sz w:val="18"/>
          <w:szCs w:val="24"/>
          <w:lang w:val="en-US"/>
        </w:rPr>
        <w:tab/>
        <w:t xml:space="preserve">Goldberg CS, Schulz SC, Schulz MP, Resnick JR, Hamer MR, Friedel OR,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Borderline and schizotypal personality disorders treated with low-dose thiothixene vs placebo. </w:t>
      </w:r>
      <w:r w:rsidRPr="00675F05">
        <w:rPr>
          <w:rFonts w:ascii="Arial" w:hAnsi="Arial" w:cs="Arial"/>
          <w:i/>
          <w:iCs/>
          <w:noProof/>
          <w:sz w:val="18"/>
          <w:szCs w:val="24"/>
        </w:rPr>
        <w:t>Arch Gen Psychiatry</w:t>
      </w:r>
      <w:r w:rsidRPr="00675F05">
        <w:rPr>
          <w:rFonts w:ascii="Arial" w:hAnsi="Arial" w:cs="Arial"/>
          <w:noProof/>
          <w:sz w:val="18"/>
          <w:szCs w:val="24"/>
        </w:rPr>
        <w:t xml:space="preserve"> 1986; </w:t>
      </w:r>
      <w:r w:rsidRPr="00675F05">
        <w:rPr>
          <w:rFonts w:ascii="Arial" w:hAnsi="Arial" w:cs="Arial"/>
          <w:b/>
          <w:bCs/>
          <w:noProof/>
          <w:sz w:val="18"/>
          <w:szCs w:val="24"/>
        </w:rPr>
        <w:t>43</w:t>
      </w:r>
      <w:r w:rsidRPr="00675F05">
        <w:rPr>
          <w:rFonts w:ascii="Arial" w:hAnsi="Arial" w:cs="Arial"/>
          <w:noProof/>
          <w:sz w:val="18"/>
          <w:szCs w:val="24"/>
        </w:rPr>
        <w:t>: 680–6.</w:t>
      </w:r>
    </w:p>
    <w:p w14:paraId="6E6DD359"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675F05">
        <w:rPr>
          <w:rFonts w:ascii="Arial" w:hAnsi="Arial" w:cs="Arial"/>
          <w:noProof/>
          <w:sz w:val="18"/>
          <w:szCs w:val="24"/>
        </w:rPr>
        <w:t xml:space="preserve">6 </w:t>
      </w:r>
      <w:r w:rsidRPr="00675F05">
        <w:rPr>
          <w:rFonts w:ascii="Arial" w:hAnsi="Arial" w:cs="Arial"/>
          <w:noProof/>
          <w:sz w:val="18"/>
          <w:szCs w:val="24"/>
        </w:rPr>
        <w:tab/>
        <w:t xml:space="preserve">Grant JE, Valle S, Chesivoir E, Ehsan D, Chamberlain SR. </w:t>
      </w:r>
      <w:r w:rsidRPr="00C84CFB">
        <w:rPr>
          <w:rFonts w:ascii="Arial" w:hAnsi="Arial" w:cs="Arial"/>
          <w:noProof/>
          <w:sz w:val="18"/>
          <w:szCs w:val="24"/>
          <w:lang w:val="en-US"/>
        </w:rPr>
        <w:t xml:space="preserve">A double-blind placebo-controlled study of brexpiprazole for the treatment of borderline personality disorder. </w:t>
      </w:r>
      <w:r w:rsidRPr="00C84CFB">
        <w:rPr>
          <w:rFonts w:ascii="Arial" w:hAnsi="Arial" w:cs="Arial"/>
          <w:i/>
          <w:iCs/>
          <w:noProof/>
          <w:sz w:val="18"/>
          <w:szCs w:val="24"/>
          <w:lang w:val="en-US"/>
        </w:rPr>
        <w:t>Br J Psychiatry</w:t>
      </w:r>
      <w:r w:rsidRPr="00C84CFB">
        <w:rPr>
          <w:rFonts w:ascii="Arial" w:hAnsi="Arial" w:cs="Arial"/>
          <w:noProof/>
          <w:sz w:val="18"/>
          <w:szCs w:val="24"/>
          <w:lang w:val="en-US"/>
        </w:rPr>
        <w:t xml:space="preserve"> 2022; </w:t>
      </w:r>
      <w:r w:rsidRPr="00C84CFB">
        <w:rPr>
          <w:rFonts w:ascii="Arial" w:hAnsi="Arial" w:cs="Arial"/>
          <w:b/>
          <w:bCs/>
          <w:noProof/>
          <w:sz w:val="18"/>
          <w:szCs w:val="24"/>
          <w:lang w:val="en-US"/>
        </w:rPr>
        <w:t>220</w:t>
      </w:r>
      <w:r w:rsidRPr="00C84CFB">
        <w:rPr>
          <w:rFonts w:ascii="Arial" w:hAnsi="Arial" w:cs="Arial"/>
          <w:noProof/>
          <w:sz w:val="18"/>
          <w:szCs w:val="24"/>
          <w:lang w:val="en-US"/>
        </w:rPr>
        <w:t>: 58–63.</w:t>
      </w:r>
    </w:p>
    <w:p w14:paraId="0651F6F2" w14:textId="77777777" w:rsidR="00B60991" w:rsidRPr="00675F05" w:rsidRDefault="00B60991" w:rsidP="00B60991">
      <w:pPr>
        <w:widowControl w:val="0"/>
        <w:autoSpaceDE w:val="0"/>
        <w:autoSpaceDN w:val="0"/>
        <w:adjustRightInd w:val="0"/>
        <w:spacing w:line="240" w:lineRule="auto"/>
        <w:ind w:left="640" w:hanging="640"/>
        <w:rPr>
          <w:rFonts w:ascii="Arial" w:hAnsi="Arial" w:cs="Arial"/>
          <w:noProof/>
          <w:sz w:val="18"/>
          <w:szCs w:val="24"/>
        </w:rPr>
      </w:pPr>
      <w:r w:rsidRPr="00C84CFB">
        <w:rPr>
          <w:rFonts w:ascii="Arial" w:hAnsi="Arial" w:cs="Arial"/>
          <w:noProof/>
          <w:sz w:val="18"/>
          <w:szCs w:val="24"/>
          <w:lang w:val="en-US"/>
        </w:rPr>
        <w:t xml:space="preserve">7 </w:t>
      </w:r>
      <w:r w:rsidRPr="00C84CFB">
        <w:rPr>
          <w:rFonts w:ascii="Arial" w:hAnsi="Arial" w:cs="Arial"/>
          <w:noProof/>
          <w:sz w:val="18"/>
          <w:szCs w:val="24"/>
          <w:lang w:val="en-US"/>
        </w:rPr>
        <w:tab/>
        <w:t xml:space="preserve">Linehan MM, McDavid JP, Brown MZ, Sayrs JHR, Gallop RJ. Olanzapine plus dialectical behavior therapy for women with high irritability who Meet criteria for borderline personality disorder: A double-blind, placebo-controlled pilot study. </w:t>
      </w:r>
      <w:r w:rsidRPr="00675F05">
        <w:rPr>
          <w:rFonts w:ascii="Arial" w:hAnsi="Arial" w:cs="Arial"/>
          <w:i/>
          <w:iCs/>
          <w:noProof/>
          <w:sz w:val="18"/>
          <w:szCs w:val="24"/>
        </w:rPr>
        <w:t>J Clin Psychiatry</w:t>
      </w:r>
      <w:r w:rsidRPr="00675F05">
        <w:rPr>
          <w:rFonts w:ascii="Arial" w:hAnsi="Arial" w:cs="Arial"/>
          <w:noProof/>
          <w:sz w:val="18"/>
          <w:szCs w:val="24"/>
        </w:rPr>
        <w:t xml:space="preserve"> 2008; </w:t>
      </w:r>
      <w:r w:rsidRPr="00675F05">
        <w:rPr>
          <w:rFonts w:ascii="Arial" w:hAnsi="Arial" w:cs="Arial"/>
          <w:b/>
          <w:bCs/>
          <w:noProof/>
          <w:sz w:val="18"/>
          <w:szCs w:val="24"/>
        </w:rPr>
        <w:t>69</w:t>
      </w:r>
      <w:r w:rsidRPr="00675F05">
        <w:rPr>
          <w:rFonts w:ascii="Arial" w:hAnsi="Arial" w:cs="Arial"/>
          <w:noProof/>
          <w:sz w:val="18"/>
          <w:szCs w:val="24"/>
        </w:rPr>
        <w:t>: 999–1005.</w:t>
      </w:r>
    </w:p>
    <w:p w14:paraId="117B4DE6"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675F05">
        <w:rPr>
          <w:rFonts w:ascii="Arial" w:hAnsi="Arial" w:cs="Arial"/>
          <w:noProof/>
          <w:sz w:val="18"/>
          <w:szCs w:val="24"/>
        </w:rPr>
        <w:lastRenderedPageBreak/>
        <w:t xml:space="preserve">8 </w:t>
      </w:r>
      <w:r w:rsidRPr="00675F05">
        <w:rPr>
          <w:rFonts w:ascii="Arial" w:hAnsi="Arial" w:cs="Arial"/>
          <w:noProof/>
          <w:sz w:val="18"/>
          <w:szCs w:val="24"/>
        </w:rPr>
        <w:tab/>
        <w:t xml:space="preserve">Nickel MK, Muehlbacher M, Nickel C, Kettler C, Gil FP, Bachler E, </w:t>
      </w:r>
      <w:r w:rsidRPr="00675F05">
        <w:rPr>
          <w:rFonts w:ascii="Arial" w:hAnsi="Arial" w:cs="Arial"/>
          <w:i/>
          <w:iCs/>
          <w:noProof/>
          <w:sz w:val="18"/>
          <w:szCs w:val="24"/>
        </w:rPr>
        <w:t>et al.</w:t>
      </w:r>
      <w:r w:rsidRPr="00675F05">
        <w:rPr>
          <w:rFonts w:ascii="Arial" w:hAnsi="Arial" w:cs="Arial"/>
          <w:noProof/>
          <w:sz w:val="18"/>
          <w:szCs w:val="24"/>
        </w:rPr>
        <w:t xml:space="preserve"> </w:t>
      </w:r>
      <w:r w:rsidRPr="00C84CFB">
        <w:rPr>
          <w:rFonts w:ascii="Arial" w:hAnsi="Arial" w:cs="Arial"/>
          <w:noProof/>
          <w:sz w:val="18"/>
          <w:szCs w:val="24"/>
          <w:lang w:val="en-US"/>
        </w:rPr>
        <w:t xml:space="preserve">Aripiprazole in the treatment of patients with borderline personality disorder: A double-blind, placebo-controlled study. </w:t>
      </w:r>
      <w:r w:rsidRPr="00C84CFB">
        <w:rPr>
          <w:rFonts w:ascii="Arial" w:hAnsi="Arial" w:cs="Arial"/>
          <w:i/>
          <w:iCs/>
          <w:noProof/>
          <w:sz w:val="18"/>
          <w:szCs w:val="24"/>
          <w:lang w:val="en-US"/>
        </w:rPr>
        <w:t>Am J Psychiatry</w:t>
      </w:r>
      <w:r w:rsidRPr="00C84CFB">
        <w:rPr>
          <w:rFonts w:ascii="Arial" w:hAnsi="Arial" w:cs="Arial"/>
          <w:noProof/>
          <w:sz w:val="18"/>
          <w:szCs w:val="24"/>
          <w:lang w:val="en-US"/>
        </w:rPr>
        <w:t xml:space="preserve"> 2006; </w:t>
      </w:r>
      <w:r w:rsidRPr="00C84CFB">
        <w:rPr>
          <w:rFonts w:ascii="Arial" w:hAnsi="Arial" w:cs="Arial"/>
          <w:b/>
          <w:bCs/>
          <w:noProof/>
          <w:sz w:val="18"/>
          <w:szCs w:val="24"/>
          <w:lang w:val="en-US"/>
        </w:rPr>
        <w:t>163</w:t>
      </w:r>
      <w:r w:rsidRPr="00C84CFB">
        <w:rPr>
          <w:rFonts w:ascii="Arial" w:hAnsi="Arial" w:cs="Arial"/>
          <w:noProof/>
          <w:sz w:val="18"/>
          <w:szCs w:val="24"/>
          <w:lang w:val="en-US"/>
        </w:rPr>
        <w:t>: 833–8.</w:t>
      </w:r>
    </w:p>
    <w:p w14:paraId="42683BEF"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9 </w:t>
      </w:r>
      <w:r w:rsidRPr="00C84CFB">
        <w:rPr>
          <w:rFonts w:ascii="Arial" w:hAnsi="Arial" w:cs="Arial"/>
          <w:noProof/>
          <w:sz w:val="18"/>
          <w:szCs w:val="24"/>
          <w:lang w:val="en-US"/>
        </w:rPr>
        <w:tab/>
        <w:t xml:space="preserve">Pascual JC, Soler J, Puigdemont D, Pérez-Egea R, Tiana T, Alvarez E,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Ziprasidone in the treatment of borderline personality disorder: A double-blind, placebo-controlled, randomized study.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2008; </w:t>
      </w:r>
      <w:r w:rsidRPr="00C84CFB">
        <w:rPr>
          <w:rFonts w:ascii="Arial" w:hAnsi="Arial" w:cs="Arial"/>
          <w:b/>
          <w:bCs/>
          <w:noProof/>
          <w:sz w:val="18"/>
          <w:szCs w:val="24"/>
          <w:lang w:val="en-US"/>
        </w:rPr>
        <w:t>69</w:t>
      </w:r>
      <w:r w:rsidRPr="00C84CFB">
        <w:rPr>
          <w:rFonts w:ascii="Arial" w:hAnsi="Arial" w:cs="Arial"/>
          <w:noProof/>
          <w:sz w:val="18"/>
          <w:szCs w:val="24"/>
          <w:lang w:val="en-US"/>
        </w:rPr>
        <w:t>: 603–8.</w:t>
      </w:r>
    </w:p>
    <w:p w14:paraId="33D00F53"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10 </w:t>
      </w:r>
      <w:r w:rsidRPr="00C84CFB">
        <w:rPr>
          <w:rFonts w:ascii="Arial" w:hAnsi="Arial" w:cs="Arial"/>
          <w:noProof/>
          <w:sz w:val="18"/>
          <w:szCs w:val="24"/>
          <w:lang w:val="en-US"/>
        </w:rPr>
        <w:tab/>
        <w:t xml:space="preserve">Soloff PH, George A, Nathan RS, Schulz PM, Cornelius JR, Herring J,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Amitriptyline versus haloperidol in borderlines: Final outcomes and predictors of response. </w:t>
      </w:r>
      <w:r w:rsidRPr="00C84CFB">
        <w:rPr>
          <w:rFonts w:ascii="Arial" w:hAnsi="Arial" w:cs="Arial"/>
          <w:i/>
          <w:iCs/>
          <w:noProof/>
          <w:sz w:val="18"/>
          <w:szCs w:val="24"/>
          <w:lang w:val="en-US"/>
        </w:rPr>
        <w:t>J Clin Psychopharmacol</w:t>
      </w:r>
      <w:r w:rsidRPr="00C84CFB">
        <w:rPr>
          <w:rFonts w:ascii="Arial" w:hAnsi="Arial" w:cs="Arial"/>
          <w:noProof/>
          <w:sz w:val="18"/>
          <w:szCs w:val="24"/>
          <w:lang w:val="en-US"/>
        </w:rPr>
        <w:t xml:space="preserve"> 1989; </w:t>
      </w:r>
      <w:r w:rsidRPr="00C84CFB">
        <w:rPr>
          <w:rFonts w:ascii="Arial" w:hAnsi="Arial" w:cs="Arial"/>
          <w:b/>
          <w:bCs/>
          <w:noProof/>
          <w:sz w:val="18"/>
          <w:szCs w:val="24"/>
          <w:lang w:val="en-US"/>
        </w:rPr>
        <w:t>9</w:t>
      </w:r>
      <w:r w:rsidRPr="00C84CFB">
        <w:rPr>
          <w:rFonts w:ascii="Arial" w:hAnsi="Arial" w:cs="Arial"/>
          <w:noProof/>
          <w:sz w:val="18"/>
          <w:szCs w:val="24"/>
          <w:lang w:val="en-US"/>
        </w:rPr>
        <w:t>: 238–46.</w:t>
      </w:r>
    </w:p>
    <w:p w14:paraId="4FE8B247"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11 </w:t>
      </w:r>
      <w:r w:rsidRPr="00C84CFB">
        <w:rPr>
          <w:rFonts w:ascii="Arial" w:hAnsi="Arial" w:cs="Arial"/>
          <w:noProof/>
          <w:sz w:val="18"/>
          <w:szCs w:val="24"/>
          <w:lang w:val="en-US"/>
        </w:rPr>
        <w:tab/>
        <w:t xml:space="preserve">Soloff PH, Cornelius J, George A, Nathan S, Perel JM, Ulrich RF. Efficacy of Phenelzine and Haloperidol in Borderline Personality Disorder. </w:t>
      </w:r>
      <w:r w:rsidRPr="00C84CFB">
        <w:rPr>
          <w:rFonts w:ascii="Arial" w:hAnsi="Arial" w:cs="Arial"/>
          <w:i/>
          <w:iCs/>
          <w:noProof/>
          <w:sz w:val="18"/>
          <w:szCs w:val="24"/>
          <w:lang w:val="en-US"/>
        </w:rPr>
        <w:t>Arch Gen Psychiatry</w:t>
      </w:r>
      <w:r w:rsidRPr="00C84CFB">
        <w:rPr>
          <w:rFonts w:ascii="Arial" w:hAnsi="Arial" w:cs="Arial"/>
          <w:noProof/>
          <w:sz w:val="18"/>
          <w:szCs w:val="24"/>
          <w:lang w:val="en-US"/>
        </w:rPr>
        <w:t xml:space="preserve"> 1993; </w:t>
      </w:r>
      <w:r w:rsidRPr="00C84CFB">
        <w:rPr>
          <w:rFonts w:ascii="Arial" w:hAnsi="Arial" w:cs="Arial"/>
          <w:b/>
          <w:bCs/>
          <w:noProof/>
          <w:sz w:val="18"/>
          <w:szCs w:val="24"/>
          <w:lang w:val="en-US"/>
        </w:rPr>
        <w:t>50</w:t>
      </w:r>
      <w:r w:rsidRPr="00C84CFB">
        <w:rPr>
          <w:rFonts w:ascii="Arial" w:hAnsi="Arial" w:cs="Arial"/>
          <w:noProof/>
          <w:sz w:val="18"/>
          <w:szCs w:val="24"/>
          <w:lang w:val="en-US"/>
        </w:rPr>
        <w:t>: 377–85.</w:t>
      </w:r>
    </w:p>
    <w:p w14:paraId="2D0C2071"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12 </w:t>
      </w:r>
      <w:r w:rsidRPr="00C84CFB">
        <w:rPr>
          <w:rFonts w:ascii="Arial" w:hAnsi="Arial" w:cs="Arial"/>
          <w:noProof/>
          <w:sz w:val="18"/>
          <w:szCs w:val="24"/>
          <w:lang w:val="en-US"/>
        </w:rPr>
        <w:tab/>
        <w:t xml:space="preserve">Zanarini MC, Schulz SC, Detke HC, Tanaka Y, Zhao F, Lin D,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A dose comparison of olanzapine for the treatment of borderline personality disorder: A 12-week randomized double-blind placebo-controlled study. </w:t>
      </w:r>
      <w:r w:rsidRPr="00C84CFB">
        <w:rPr>
          <w:rFonts w:ascii="Arial" w:hAnsi="Arial" w:cs="Arial"/>
          <w:i/>
          <w:iCs/>
          <w:noProof/>
          <w:sz w:val="18"/>
          <w:szCs w:val="24"/>
          <w:lang w:val="en-US"/>
        </w:rPr>
        <w:t>Eur Psychiatry</w:t>
      </w:r>
      <w:r w:rsidRPr="00C84CFB">
        <w:rPr>
          <w:rFonts w:ascii="Arial" w:hAnsi="Arial" w:cs="Arial"/>
          <w:noProof/>
          <w:sz w:val="18"/>
          <w:szCs w:val="24"/>
          <w:lang w:val="en-US"/>
        </w:rPr>
        <w:t xml:space="preserve"> 2007; </w:t>
      </w:r>
      <w:r w:rsidRPr="00C84CFB">
        <w:rPr>
          <w:rFonts w:ascii="Arial" w:hAnsi="Arial" w:cs="Arial"/>
          <w:b/>
          <w:bCs/>
          <w:noProof/>
          <w:sz w:val="18"/>
          <w:szCs w:val="24"/>
          <w:lang w:val="en-US"/>
        </w:rPr>
        <w:t>22</w:t>
      </w:r>
      <w:r w:rsidRPr="00C84CFB">
        <w:rPr>
          <w:rFonts w:ascii="Arial" w:hAnsi="Arial" w:cs="Arial"/>
          <w:noProof/>
          <w:sz w:val="18"/>
          <w:szCs w:val="24"/>
          <w:lang w:val="en-US"/>
        </w:rPr>
        <w:t>: S172–3.</w:t>
      </w:r>
    </w:p>
    <w:p w14:paraId="45454FF0"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13 </w:t>
      </w:r>
      <w:r w:rsidRPr="00C84CFB">
        <w:rPr>
          <w:rFonts w:ascii="Arial" w:hAnsi="Arial" w:cs="Arial"/>
          <w:noProof/>
          <w:sz w:val="18"/>
          <w:szCs w:val="24"/>
          <w:lang w:val="en-US"/>
        </w:rPr>
        <w:tab/>
        <w:t xml:space="preserve">Ziegenhorn AA, Roepke S, Schommer NC, Merkl A, Danker-Hopfe H, Perschel FH,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Clonidine improves hyperarousal in borderline personality disorder with or without comorbid posttraumatic stress disorder: a randomized, double-blind, placebo-controlled trial. </w:t>
      </w:r>
      <w:r w:rsidRPr="00C84CFB">
        <w:rPr>
          <w:rFonts w:ascii="Arial" w:hAnsi="Arial" w:cs="Arial"/>
          <w:i/>
          <w:iCs/>
          <w:noProof/>
          <w:sz w:val="18"/>
          <w:szCs w:val="24"/>
          <w:lang w:val="en-US"/>
        </w:rPr>
        <w:t>J Clin Psychopharmacol</w:t>
      </w:r>
      <w:r w:rsidRPr="00C84CFB">
        <w:rPr>
          <w:rFonts w:ascii="Arial" w:hAnsi="Arial" w:cs="Arial"/>
          <w:noProof/>
          <w:sz w:val="18"/>
          <w:szCs w:val="24"/>
          <w:lang w:val="en-US"/>
        </w:rPr>
        <w:t xml:space="preserve"> 2009; </w:t>
      </w:r>
      <w:r w:rsidRPr="00C84CFB">
        <w:rPr>
          <w:rFonts w:ascii="Arial" w:hAnsi="Arial" w:cs="Arial"/>
          <w:b/>
          <w:bCs/>
          <w:noProof/>
          <w:sz w:val="18"/>
          <w:szCs w:val="24"/>
          <w:lang w:val="en-US"/>
        </w:rPr>
        <w:t>29</w:t>
      </w:r>
      <w:r w:rsidRPr="00C84CFB">
        <w:rPr>
          <w:rFonts w:ascii="Arial" w:hAnsi="Arial" w:cs="Arial"/>
          <w:noProof/>
          <w:sz w:val="18"/>
          <w:szCs w:val="24"/>
          <w:lang w:val="en-US"/>
        </w:rPr>
        <w:t>: 170–3.</w:t>
      </w:r>
    </w:p>
    <w:p w14:paraId="0F188F92"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14 </w:t>
      </w:r>
      <w:r w:rsidRPr="00C84CFB">
        <w:rPr>
          <w:rFonts w:ascii="Arial" w:hAnsi="Arial" w:cs="Arial"/>
          <w:noProof/>
          <w:sz w:val="18"/>
          <w:szCs w:val="24"/>
          <w:lang w:val="en-US"/>
        </w:rPr>
        <w:tab/>
        <w:t xml:space="preserve">Bogenschutz MP, Nurnberg HG. Olanzapine versus placebo in the treatment of borderline personality disorder.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2004; </w:t>
      </w:r>
      <w:r w:rsidRPr="00C84CFB">
        <w:rPr>
          <w:rFonts w:ascii="Arial" w:hAnsi="Arial" w:cs="Arial"/>
          <w:b/>
          <w:bCs/>
          <w:noProof/>
          <w:sz w:val="18"/>
          <w:szCs w:val="24"/>
          <w:lang w:val="en-US"/>
        </w:rPr>
        <w:t>65</w:t>
      </w:r>
      <w:r w:rsidRPr="00C84CFB">
        <w:rPr>
          <w:rFonts w:ascii="Arial" w:hAnsi="Arial" w:cs="Arial"/>
          <w:noProof/>
          <w:sz w:val="18"/>
          <w:szCs w:val="24"/>
          <w:lang w:val="en-US"/>
        </w:rPr>
        <w:t>: 104–9.</w:t>
      </w:r>
    </w:p>
    <w:p w14:paraId="3C487E4D"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15 </w:t>
      </w:r>
      <w:r w:rsidRPr="00C84CFB">
        <w:rPr>
          <w:rFonts w:ascii="Arial" w:hAnsi="Arial" w:cs="Arial"/>
          <w:noProof/>
          <w:sz w:val="18"/>
          <w:szCs w:val="24"/>
          <w:lang w:val="en-US"/>
        </w:rPr>
        <w:tab/>
        <w:t xml:space="preserve">Crawford MJ, Leeson VC, Evans R, Barrett B, McQuaid A, Cheshire J,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The clinical effectiveness and cost effectiveness of clozapine for inpatients with severe borderline personality disorder (CALMED study): a randomised placebo-controlled trial. </w:t>
      </w:r>
      <w:r w:rsidRPr="00C84CFB">
        <w:rPr>
          <w:rFonts w:ascii="Arial" w:hAnsi="Arial" w:cs="Arial"/>
          <w:i/>
          <w:iCs/>
          <w:noProof/>
          <w:sz w:val="18"/>
          <w:szCs w:val="24"/>
          <w:lang w:val="en-US"/>
        </w:rPr>
        <w:t>Ther Adv Psychopharmacol</w:t>
      </w:r>
      <w:r w:rsidRPr="00C84CFB">
        <w:rPr>
          <w:rFonts w:ascii="Arial" w:hAnsi="Arial" w:cs="Arial"/>
          <w:noProof/>
          <w:sz w:val="18"/>
          <w:szCs w:val="24"/>
          <w:lang w:val="en-US"/>
        </w:rPr>
        <w:t xml:space="preserve"> 2022; </w:t>
      </w:r>
      <w:r w:rsidRPr="00C84CFB">
        <w:rPr>
          <w:rFonts w:ascii="Arial" w:hAnsi="Arial" w:cs="Arial"/>
          <w:b/>
          <w:bCs/>
          <w:noProof/>
          <w:sz w:val="18"/>
          <w:szCs w:val="24"/>
          <w:lang w:val="en-US"/>
        </w:rPr>
        <w:t>12</w:t>
      </w:r>
      <w:r w:rsidRPr="00C84CFB">
        <w:rPr>
          <w:rFonts w:ascii="Arial" w:hAnsi="Arial" w:cs="Arial"/>
          <w:noProof/>
          <w:sz w:val="18"/>
          <w:szCs w:val="24"/>
          <w:lang w:val="en-US"/>
        </w:rPr>
        <w:t>: 204512532210908.</w:t>
      </w:r>
    </w:p>
    <w:p w14:paraId="44221488"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16 </w:t>
      </w:r>
      <w:r w:rsidRPr="00C84CFB">
        <w:rPr>
          <w:rFonts w:ascii="Arial" w:hAnsi="Arial" w:cs="Arial"/>
          <w:noProof/>
          <w:sz w:val="18"/>
          <w:szCs w:val="24"/>
          <w:lang w:val="en-US"/>
        </w:rPr>
        <w:tab/>
        <w:t xml:space="preserve">Stoffers-Winterling JM, Storebø OJ, Pereira Ribeiro J, Kongerslev MT, Völlm BA, Mattivi JT,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Pharmacological interventions for people with borderline personality disorder. </w:t>
      </w:r>
      <w:r w:rsidRPr="00C84CFB">
        <w:rPr>
          <w:rFonts w:ascii="Arial" w:hAnsi="Arial" w:cs="Arial"/>
          <w:i/>
          <w:iCs/>
          <w:noProof/>
          <w:sz w:val="18"/>
          <w:szCs w:val="24"/>
          <w:lang w:val="en-US"/>
        </w:rPr>
        <w:t>Cochrane Database Syst Rev</w:t>
      </w:r>
      <w:r w:rsidRPr="00C84CFB">
        <w:rPr>
          <w:rFonts w:ascii="Arial" w:hAnsi="Arial" w:cs="Arial"/>
          <w:noProof/>
          <w:sz w:val="18"/>
          <w:szCs w:val="24"/>
          <w:lang w:val="en-US"/>
        </w:rPr>
        <w:t xml:space="preserve"> 2022; </w:t>
      </w:r>
      <w:r w:rsidRPr="00C84CFB">
        <w:rPr>
          <w:rFonts w:ascii="Arial" w:hAnsi="Arial" w:cs="Arial"/>
          <w:b/>
          <w:bCs/>
          <w:noProof/>
          <w:sz w:val="18"/>
          <w:szCs w:val="24"/>
          <w:lang w:val="en-US"/>
        </w:rPr>
        <w:t>2022</w:t>
      </w:r>
      <w:r w:rsidRPr="00C84CFB">
        <w:rPr>
          <w:rFonts w:ascii="Arial" w:hAnsi="Arial" w:cs="Arial"/>
          <w:noProof/>
          <w:sz w:val="18"/>
          <w:szCs w:val="24"/>
          <w:lang w:val="en-US"/>
        </w:rPr>
        <w:t>. doi:10.1002/14651858.CD012956.pub2.</w:t>
      </w:r>
    </w:p>
    <w:p w14:paraId="6A7A86F6"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675F05">
        <w:rPr>
          <w:rFonts w:ascii="Arial" w:hAnsi="Arial" w:cs="Arial"/>
          <w:noProof/>
          <w:sz w:val="18"/>
          <w:szCs w:val="24"/>
        </w:rPr>
        <w:t xml:space="preserve">17 </w:t>
      </w:r>
      <w:r w:rsidRPr="00675F05">
        <w:rPr>
          <w:rFonts w:ascii="Arial" w:hAnsi="Arial" w:cs="Arial"/>
          <w:noProof/>
          <w:sz w:val="18"/>
          <w:szCs w:val="24"/>
        </w:rPr>
        <w:tab/>
        <w:t xml:space="preserve">Salzman C, Wolfson AN, Schatzberg A, Looper J, Henke R, Albanese M, </w:t>
      </w:r>
      <w:r w:rsidRPr="00675F05">
        <w:rPr>
          <w:rFonts w:ascii="Arial" w:hAnsi="Arial" w:cs="Arial"/>
          <w:i/>
          <w:iCs/>
          <w:noProof/>
          <w:sz w:val="18"/>
          <w:szCs w:val="24"/>
        </w:rPr>
        <w:t>et al.</w:t>
      </w:r>
      <w:r w:rsidRPr="00675F05">
        <w:rPr>
          <w:rFonts w:ascii="Arial" w:hAnsi="Arial" w:cs="Arial"/>
          <w:noProof/>
          <w:sz w:val="18"/>
          <w:szCs w:val="24"/>
        </w:rPr>
        <w:t xml:space="preserve"> </w:t>
      </w:r>
      <w:r w:rsidRPr="00C84CFB">
        <w:rPr>
          <w:rFonts w:ascii="Arial" w:hAnsi="Arial" w:cs="Arial"/>
          <w:noProof/>
          <w:sz w:val="18"/>
          <w:szCs w:val="24"/>
          <w:lang w:val="en-US"/>
        </w:rPr>
        <w:t xml:space="preserve">Effect of fluoxetine on anger in symptomatic volunteers with borderline personality disorder. </w:t>
      </w:r>
      <w:r w:rsidRPr="00C84CFB">
        <w:rPr>
          <w:rFonts w:ascii="Arial" w:hAnsi="Arial" w:cs="Arial"/>
          <w:i/>
          <w:iCs/>
          <w:noProof/>
          <w:sz w:val="18"/>
          <w:szCs w:val="24"/>
          <w:lang w:val="en-US"/>
        </w:rPr>
        <w:t>J Clin Psychopharmacol</w:t>
      </w:r>
      <w:r w:rsidRPr="00C84CFB">
        <w:rPr>
          <w:rFonts w:ascii="Arial" w:hAnsi="Arial" w:cs="Arial"/>
          <w:noProof/>
          <w:sz w:val="18"/>
          <w:szCs w:val="24"/>
          <w:lang w:val="en-US"/>
        </w:rPr>
        <w:t xml:space="preserve"> 1995; </w:t>
      </w:r>
      <w:r w:rsidRPr="00C84CFB">
        <w:rPr>
          <w:rFonts w:ascii="Arial" w:hAnsi="Arial" w:cs="Arial"/>
          <w:b/>
          <w:bCs/>
          <w:noProof/>
          <w:sz w:val="18"/>
          <w:szCs w:val="24"/>
          <w:lang w:val="en-US"/>
        </w:rPr>
        <w:t>15</w:t>
      </w:r>
      <w:r w:rsidRPr="00C84CFB">
        <w:rPr>
          <w:rFonts w:ascii="Arial" w:hAnsi="Arial" w:cs="Arial"/>
          <w:noProof/>
          <w:sz w:val="18"/>
          <w:szCs w:val="24"/>
          <w:lang w:val="en-US"/>
        </w:rPr>
        <w:t>: 23–9.</w:t>
      </w:r>
    </w:p>
    <w:p w14:paraId="7998783C"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18 </w:t>
      </w:r>
      <w:r w:rsidRPr="00C84CFB">
        <w:rPr>
          <w:rFonts w:ascii="Arial" w:hAnsi="Arial" w:cs="Arial"/>
          <w:noProof/>
          <w:sz w:val="18"/>
          <w:szCs w:val="24"/>
          <w:lang w:val="en-US"/>
        </w:rPr>
        <w:tab/>
        <w:t xml:space="preserve">Simpson EB, Yen S, Costello E, Rosen K, Begin A, Pistorello J,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Combined dialectical behavior therapy and fluoxetine in the treatment of borderline personality disorder.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2004; </w:t>
      </w:r>
      <w:r w:rsidRPr="00C84CFB">
        <w:rPr>
          <w:rFonts w:ascii="Arial" w:hAnsi="Arial" w:cs="Arial"/>
          <w:b/>
          <w:bCs/>
          <w:noProof/>
          <w:sz w:val="18"/>
          <w:szCs w:val="24"/>
          <w:lang w:val="en-US"/>
        </w:rPr>
        <w:t>65</w:t>
      </w:r>
      <w:r w:rsidRPr="00C84CFB">
        <w:rPr>
          <w:rFonts w:ascii="Arial" w:hAnsi="Arial" w:cs="Arial"/>
          <w:noProof/>
          <w:sz w:val="18"/>
          <w:szCs w:val="24"/>
          <w:lang w:val="en-US"/>
        </w:rPr>
        <w:t>: 379–85.</w:t>
      </w:r>
    </w:p>
    <w:p w14:paraId="69499313"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19 </w:t>
      </w:r>
      <w:r w:rsidRPr="00C84CFB">
        <w:rPr>
          <w:rFonts w:ascii="Arial" w:hAnsi="Arial" w:cs="Arial"/>
          <w:noProof/>
          <w:sz w:val="18"/>
          <w:szCs w:val="24"/>
          <w:lang w:val="en-US"/>
        </w:rPr>
        <w:tab/>
        <w:t xml:space="preserve">De la Fuente J, Lotstra F. A trial of carbamazepine in borderline personality disorder. </w:t>
      </w:r>
      <w:r w:rsidRPr="00C84CFB">
        <w:rPr>
          <w:rFonts w:ascii="Arial" w:hAnsi="Arial" w:cs="Arial"/>
          <w:i/>
          <w:iCs/>
          <w:noProof/>
          <w:sz w:val="18"/>
          <w:szCs w:val="24"/>
          <w:lang w:val="en-US"/>
        </w:rPr>
        <w:t>Eur Neuropsychopharmacol</w:t>
      </w:r>
      <w:r w:rsidRPr="00C84CFB">
        <w:rPr>
          <w:rFonts w:ascii="Arial" w:hAnsi="Arial" w:cs="Arial"/>
          <w:noProof/>
          <w:sz w:val="18"/>
          <w:szCs w:val="24"/>
          <w:lang w:val="en-US"/>
        </w:rPr>
        <w:t xml:space="preserve"> 1994; </w:t>
      </w:r>
      <w:r w:rsidRPr="00C84CFB">
        <w:rPr>
          <w:rFonts w:ascii="Arial" w:hAnsi="Arial" w:cs="Arial"/>
          <w:b/>
          <w:bCs/>
          <w:noProof/>
          <w:sz w:val="18"/>
          <w:szCs w:val="24"/>
          <w:lang w:val="en-US"/>
        </w:rPr>
        <w:t>4</w:t>
      </w:r>
      <w:r w:rsidRPr="00C84CFB">
        <w:rPr>
          <w:rFonts w:ascii="Arial" w:hAnsi="Arial" w:cs="Arial"/>
          <w:noProof/>
          <w:sz w:val="18"/>
          <w:szCs w:val="24"/>
          <w:lang w:val="en-US"/>
        </w:rPr>
        <w:t>: 479–86.</w:t>
      </w:r>
    </w:p>
    <w:p w14:paraId="469C34B7"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20 </w:t>
      </w:r>
      <w:r w:rsidRPr="00C84CFB">
        <w:rPr>
          <w:rFonts w:ascii="Arial" w:hAnsi="Arial" w:cs="Arial"/>
          <w:noProof/>
          <w:sz w:val="18"/>
          <w:szCs w:val="24"/>
          <w:lang w:val="en-US"/>
        </w:rPr>
        <w:tab/>
        <w:t xml:space="preserve">Frankenburg FR, Zanarini MC. Divalproex sodium treatment of women with borderline personality disorder and bipolar II disorder: A double-blind placebo-controlled pilot study.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2002; </w:t>
      </w:r>
      <w:r w:rsidRPr="00C84CFB">
        <w:rPr>
          <w:rFonts w:ascii="Arial" w:hAnsi="Arial" w:cs="Arial"/>
          <w:b/>
          <w:bCs/>
          <w:noProof/>
          <w:sz w:val="18"/>
          <w:szCs w:val="24"/>
          <w:lang w:val="en-US"/>
        </w:rPr>
        <w:t>63</w:t>
      </w:r>
      <w:r w:rsidRPr="00C84CFB">
        <w:rPr>
          <w:rFonts w:ascii="Arial" w:hAnsi="Arial" w:cs="Arial"/>
          <w:noProof/>
          <w:sz w:val="18"/>
          <w:szCs w:val="24"/>
          <w:lang w:val="en-US"/>
        </w:rPr>
        <w:t>: 442–6.</w:t>
      </w:r>
    </w:p>
    <w:p w14:paraId="719F3123" w14:textId="77777777" w:rsidR="00B60991" w:rsidRPr="00C84CFB" w:rsidRDefault="00B60991" w:rsidP="00B60991">
      <w:pPr>
        <w:widowControl w:val="0"/>
        <w:autoSpaceDE w:val="0"/>
        <w:autoSpaceDN w:val="0"/>
        <w:adjustRightInd w:val="0"/>
        <w:spacing w:line="240" w:lineRule="auto"/>
        <w:ind w:left="640" w:hanging="640"/>
        <w:rPr>
          <w:rFonts w:ascii="Arial" w:hAnsi="Arial" w:cs="Arial"/>
          <w:noProof/>
          <w:sz w:val="18"/>
          <w:szCs w:val="24"/>
          <w:lang w:val="en-US"/>
        </w:rPr>
      </w:pPr>
      <w:r w:rsidRPr="00C84CFB">
        <w:rPr>
          <w:rFonts w:ascii="Arial" w:hAnsi="Arial" w:cs="Arial"/>
          <w:noProof/>
          <w:sz w:val="18"/>
          <w:szCs w:val="24"/>
          <w:lang w:val="en-US"/>
        </w:rPr>
        <w:t xml:space="preserve">21 </w:t>
      </w:r>
      <w:r w:rsidRPr="00C84CFB">
        <w:rPr>
          <w:rFonts w:ascii="Arial" w:hAnsi="Arial" w:cs="Arial"/>
          <w:noProof/>
          <w:sz w:val="18"/>
          <w:szCs w:val="24"/>
          <w:lang w:val="en-US"/>
        </w:rPr>
        <w:tab/>
        <w:t xml:space="preserve">Hollander E, Allen A, Lopez RP, Bienstock CA, Grossman R, Siever LJ,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A preliminary double-blind, placebo-controlled trial of divalproex sodium in borderline personality disorder. </w:t>
      </w:r>
      <w:r w:rsidRPr="00C84CFB">
        <w:rPr>
          <w:rFonts w:ascii="Arial" w:hAnsi="Arial" w:cs="Arial"/>
          <w:i/>
          <w:iCs/>
          <w:noProof/>
          <w:sz w:val="18"/>
          <w:szCs w:val="24"/>
          <w:lang w:val="en-US"/>
        </w:rPr>
        <w:t>J Clin Psychiatry</w:t>
      </w:r>
      <w:r w:rsidRPr="00C84CFB">
        <w:rPr>
          <w:rFonts w:ascii="Arial" w:hAnsi="Arial" w:cs="Arial"/>
          <w:noProof/>
          <w:sz w:val="18"/>
          <w:szCs w:val="24"/>
          <w:lang w:val="en-US"/>
        </w:rPr>
        <w:t xml:space="preserve"> 2001; </w:t>
      </w:r>
      <w:r w:rsidRPr="00C84CFB">
        <w:rPr>
          <w:rFonts w:ascii="Arial" w:hAnsi="Arial" w:cs="Arial"/>
          <w:b/>
          <w:bCs/>
          <w:noProof/>
          <w:sz w:val="18"/>
          <w:szCs w:val="24"/>
          <w:lang w:val="en-US"/>
        </w:rPr>
        <w:t>62</w:t>
      </w:r>
      <w:r w:rsidRPr="00C84CFB">
        <w:rPr>
          <w:rFonts w:ascii="Arial" w:hAnsi="Arial" w:cs="Arial"/>
          <w:noProof/>
          <w:sz w:val="18"/>
          <w:szCs w:val="24"/>
          <w:lang w:val="en-US"/>
        </w:rPr>
        <w:t>: 199–203.</w:t>
      </w:r>
    </w:p>
    <w:p w14:paraId="032CF1B2" w14:textId="77777777" w:rsidR="00B60991" w:rsidRPr="00675F05" w:rsidRDefault="00B60991" w:rsidP="00B60991">
      <w:pPr>
        <w:widowControl w:val="0"/>
        <w:autoSpaceDE w:val="0"/>
        <w:autoSpaceDN w:val="0"/>
        <w:adjustRightInd w:val="0"/>
        <w:spacing w:line="240" w:lineRule="auto"/>
        <w:ind w:left="640" w:hanging="640"/>
        <w:rPr>
          <w:rFonts w:ascii="Arial" w:hAnsi="Arial" w:cs="Arial"/>
          <w:noProof/>
          <w:sz w:val="18"/>
          <w:szCs w:val="24"/>
        </w:rPr>
      </w:pPr>
      <w:r w:rsidRPr="00C84CFB">
        <w:rPr>
          <w:rFonts w:ascii="Arial" w:hAnsi="Arial" w:cs="Arial"/>
          <w:noProof/>
          <w:sz w:val="18"/>
          <w:szCs w:val="24"/>
          <w:lang w:val="en-US"/>
        </w:rPr>
        <w:t xml:space="preserve">22 </w:t>
      </w:r>
      <w:r w:rsidRPr="00C84CFB">
        <w:rPr>
          <w:rFonts w:ascii="Arial" w:hAnsi="Arial" w:cs="Arial"/>
          <w:noProof/>
          <w:sz w:val="18"/>
          <w:szCs w:val="24"/>
          <w:lang w:val="en-US"/>
        </w:rPr>
        <w:tab/>
        <w:t xml:space="preserve">Crawford MJ, Sanatinia R, Barrett B, Cunningham G, Dale O, Ganguli P, </w:t>
      </w:r>
      <w:r w:rsidRPr="00C84CFB">
        <w:rPr>
          <w:rFonts w:ascii="Arial" w:hAnsi="Arial" w:cs="Arial"/>
          <w:i/>
          <w:iCs/>
          <w:noProof/>
          <w:sz w:val="18"/>
          <w:szCs w:val="24"/>
          <w:lang w:val="en-US"/>
        </w:rPr>
        <w:t>et al.</w:t>
      </w:r>
      <w:r w:rsidRPr="00C84CFB">
        <w:rPr>
          <w:rFonts w:ascii="Arial" w:hAnsi="Arial" w:cs="Arial"/>
          <w:noProof/>
          <w:sz w:val="18"/>
          <w:szCs w:val="24"/>
          <w:lang w:val="en-US"/>
        </w:rPr>
        <w:t xml:space="preserve"> The clinical effectiveness and cost-effectiveness of lamotrigine in borderline personality disorder: a randomized placebo-controlled trial. </w:t>
      </w:r>
      <w:r w:rsidRPr="00675F05">
        <w:rPr>
          <w:rFonts w:ascii="Arial" w:hAnsi="Arial" w:cs="Arial"/>
          <w:i/>
          <w:iCs/>
          <w:noProof/>
          <w:sz w:val="18"/>
          <w:szCs w:val="24"/>
        </w:rPr>
        <w:t>Am J Psychiatry</w:t>
      </w:r>
      <w:r w:rsidRPr="00675F05">
        <w:rPr>
          <w:rFonts w:ascii="Arial" w:hAnsi="Arial" w:cs="Arial"/>
          <w:noProof/>
          <w:sz w:val="18"/>
          <w:szCs w:val="24"/>
        </w:rPr>
        <w:t xml:space="preserve"> 2018; </w:t>
      </w:r>
      <w:r w:rsidRPr="00675F05">
        <w:rPr>
          <w:rFonts w:ascii="Arial" w:hAnsi="Arial" w:cs="Arial"/>
          <w:b/>
          <w:bCs/>
          <w:noProof/>
          <w:sz w:val="18"/>
          <w:szCs w:val="24"/>
        </w:rPr>
        <w:t>175</w:t>
      </w:r>
      <w:r w:rsidRPr="00675F05">
        <w:rPr>
          <w:rFonts w:ascii="Arial" w:hAnsi="Arial" w:cs="Arial"/>
          <w:noProof/>
          <w:sz w:val="18"/>
          <w:szCs w:val="24"/>
        </w:rPr>
        <w:t>: 756–64.</w:t>
      </w:r>
    </w:p>
    <w:p w14:paraId="6E40F561" w14:textId="77777777" w:rsidR="00B60991" w:rsidRPr="00675F05" w:rsidRDefault="00B60991" w:rsidP="00B60991">
      <w:pPr>
        <w:widowControl w:val="0"/>
        <w:autoSpaceDE w:val="0"/>
        <w:autoSpaceDN w:val="0"/>
        <w:adjustRightInd w:val="0"/>
        <w:spacing w:line="240" w:lineRule="auto"/>
        <w:ind w:left="640" w:hanging="640"/>
        <w:rPr>
          <w:rFonts w:ascii="Arial" w:hAnsi="Arial" w:cs="Arial"/>
          <w:noProof/>
          <w:sz w:val="18"/>
        </w:rPr>
      </w:pPr>
      <w:r w:rsidRPr="00675F05">
        <w:rPr>
          <w:rFonts w:ascii="Arial" w:hAnsi="Arial" w:cs="Arial"/>
          <w:noProof/>
          <w:sz w:val="18"/>
          <w:szCs w:val="24"/>
        </w:rPr>
        <w:t xml:space="preserve">23 </w:t>
      </w:r>
      <w:r w:rsidRPr="00675F05">
        <w:rPr>
          <w:rFonts w:ascii="Arial" w:hAnsi="Arial" w:cs="Arial"/>
          <w:noProof/>
          <w:sz w:val="18"/>
          <w:szCs w:val="24"/>
        </w:rPr>
        <w:tab/>
        <w:t xml:space="preserve">Loew TH, Nickel MK, Muehlbacher M, Kaplan P, Nickel C, Kettler C, </w:t>
      </w:r>
      <w:r w:rsidRPr="00675F05">
        <w:rPr>
          <w:rFonts w:ascii="Arial" w:hAnsi="Arial" w:cs="Arial"/>
          <w:i/>
          <w:iCs/>
          <w:noProof/>
          <w:sz w:val="18"/>
          <w:szCs w:val="24"/>
        </w:rPr>
        <w:t>et al.</w:t>
      </w:r>
      <w:r w:rsidRPr="00675F05">
        <w:rPr>
          <w:rFonts w:ascii="Arial" w:hAnsi="Arial" w:cs="Arial"/>
          <w:noProof/>
          <w:sz w:val="18"/>
          <w:szCs w:val="24"/>
        </w:rPr>
        <w:t xml:space="preserve"> </w:t>
      </w:r>
      <w:r w:rsidRPr="00C84CFB">
        <w:rPr>
          <w:rFonts w:ascii="Arial" w:hAnsi="Arial" w:cs="Arial"/>
          <w:noProof/>
          <w:sz w:val="18"/>
          <w:szCs w:val="24"/>
          <w:lang w:val="en-US"/>
        </w:rPr>
        <w:t xml:space="preserve">Topiramate treatment for women with borderline personality disorder: A double-blind, placebo-controlled study. </w:t>
      </w:r>
      <w:r w:rsidRPr="00675F05">
        <w:rPr>
          <w:rFonts w:ascii="Arial" w:hAnsi="Arial" w:cs="Arial"/>
          <w:i/>
          <w:iCs/>
          <w:noProof/>
          <w:sz w:val="18"/>
          <w:szCs w:val="24"/>
        </w:rPr>
        <w:t>J Clin Psychopharmacol</w:t>
      </w:r>
      <w:r w:rsidRPr="00675F05">
        <w:rPr>
          <w:rFonts w:ascii="Arial" w:hAnsi="Arial" w:cs="Arial"/>
          <w:noProof/>
          <w:sz w:val="18"/>
          <w:szCs w:val="24"/>
        </w:rPr>
        <w:t xml:space="preserve"> 2006; </w:t>
      </w:r>
      <w:r w:rsidRPr="00675F05">
        <w:rPr>
          <w:rFonts w:ascii="Arial" w:hAnsi="Arial" w:cs="Arial"/>
          <w:b/>
          <w:bCs/>
          <w:noProof/>
          <w:sz w:val="18"/>
          <w:szCs w:val="24"/>
        </w:rPr>
        <w:t>26</w:t>
      </w:r>
      <w:r w:rsidRPr="00675F05">
        <w:rPr>
          <w:rFonts w:ascii="Arial" w:hAnsi="Arial" w:cs="Arial"/>
          <w:noProof/>
          <w:sz w:val="18"/>
          <w:szCs w:val="24"/>
        </w:rPr>
        <w:t>: 61–6.</w:t>
      </w:r>
    </w:p>
    <w:p w14:paraId="4D128187" w14:textId="77777777" w:rsidR="00B60991" w:rsidRPr="00E0745A" w:rsidRDefault="00B60991" w:rsidP="00B60991">
      <w:pPr>
        <w:jc w:val="both"/>
        <w:rPr>
          <w:lang w:val="en-US"/>
        </w:rPr>
      </w:pPr>
      <w:r w:rsidRPr="0022053D">
        <w:rPr>
          <w:rFonts w:ascii="Arial" w:hAnsi="Arial" w:cs="Arial"/>
          <w:sz w:val="18"/>
          <w:lang w:val="en-US"/>
        </w:rPr>
        <w:fldChar w:fldCharType="end"/>
      </w:r>
    </w:p>
    <w:p w14:paraId="59FFE930" w14:textId="77777777" w:rsidR="001F62AD" w:rsidRPr="00E0745A" w:rsidRDefault="001F62AD" w:rsidP="001F62AD">
      <w:pPr>
        <w:jc w:val="both"/>
        <w:rPr>
          <w:lang w:val="en-US"/>
        </w:rPr>
      </w:pPr>
    </w:p>
    <w:p w14:paraId="49A1CBC6" w14:textId="77777777" w:rsidR="0003334E" w:rsidRPr="008965F8" w:rsidRDefault="0003334E">
      <w:pPr>
        <w:rPr>
          <w:rFonts w:ascii="Georgia" w:hAnsi="Georgia"/>
          <w:lang w:val="en-US"/>
        </w:rPr>
      </w:pPr>
    </w:p>
    <w:sectPr w:rsidR="0003334E" w:rsidRPr="008965F8" w:rsidSect="00501A63">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50407"/>
    <w:multiLevelType w:val="hybridMultilevel"/>
    <w:tmpl w:val="77B027EC"/>
    <w:lvl w:ilvl="0" w:tplc="04070001">
      <w:start w:val="1"/>
      <w:numFmt w:val="bullet"/>
      <w:lvlText w:val=""/>
      <w:lvlJc w:val="left"/>
      <w:pPr>
        <w:ind w:left="4320" w:hanging="360"/>
      </w:pPr>
      <w:rPr>
        <w:rFonts w:ascii="Symbol" w:hAnsi="Symbol" w:hint="default"/>
      </w:rPr>
    </w:lvl>
    <w:lvl w:ilvl="1" w:tplc="04070003" w:tentative="1">
      <w:start w:val="1"/>
      <w:numFmt w:val="bullet"/>
      <w:lvlText w:val="o"/>
      <w:lvlJc w:val="left"/>
      <w:pPr>
        <w:ind w:left="5040" w:hanging="360"/>
      </w:pPr>
      <w:rPr>
        <w:rFonts w:ascii="Courier New" w:hAnsi="Courier New" w:cs="Courier New" w:hint="default"/>
      </w:rPr>
    </w:lvl>
    <w:lvl w:ilvl="2" w:tplc="04070005" w:tentative="1">
      <w:start w:val="1"/>
      <w:numFmt w:val="bullet"/>
      <w:lvlText w:val=""/>
      <w:lvlJc w:val="left"/>
      <w:pPr>
        <w:ind w:left="5760" w:hanging="360"/>
      </w:pPr>
      <w:rPr>
        <w:rFonts w:ascii="Wingdings" w:hAnsi="Wingdings" w:hint="default"/>
      </w:rPr>
    </w:lvl>
    <w:lvl w:ilvl="3" w:tplc="04070001" w:tentative="1">
      <w:start w:val="1"/>
      <w:numFmt w:val="bullet"/>
      <w:lvlText w:val=""/>
      <w:lvlJc w:val="left"/>
      <w:pPr>
        <w:ind w:left="6480" w:hanging="360"/>
      </w:pPr>
      <w:rPr>
        <w:rFonts w:ascii="Symbol" w:hAnsi="Symbol" w:hint="default"/>
      </w:rPr>
    </w:lvl>
    <w:lvl w:ilvl="4" w:tplc="04070003" w:tentative="1">
      <w:start w:val="1"/>
      <w:numFmt w:val="bullet"/>
      <w:lvlText w:val="o"/>
      <w:lvlJc w:val="left"/>
      <w:pPr>
        <w:ind w:left="7200" w:hanging="360"/>
      </w:pPr>
      <w:rPr>
        <w:rFonts w:ascii="Courier New" w:hAnsi="Courier New" w:cs="Courier New" w:hint="default"/>
      </w:rPr>
    </w:lvl>
    <w:lvl w:ilvl="5" w:tplc="04070005" w:tentative="1">
      <w:start w:val="1"/>
      <w:numFmt w:val="bullet"/>
      <w:lvlText w:val=""/>
      <w:lvlJc w:val="left"/>
      <w:pPr>
        <w:ind w:left="7920" w:hanging="360"/>
      </w:pPr>
      <w:rPr>
        <w:rFonts w:ascii="Wingdings" w:hAnsi="Wingdings" w:hint="default"/>
      </w:rPr>
    </w:lvl>
    <w:lvl w:ilvl="6" w:tplc="04070001" w:tentative="1">
      <w:start w:val="1"/>
      <w:numFmt w:val="bullet"/>
      <w:lvlText w:val=""/>
      <w:lvlJc w:val="left"/>
      <w:pPr>
        <w:ind w:left="8640" w:hanging="360"/>
      </w:pPr>
      <w:rPr>
        <w:rFonts w:ascii="Symbol" w:hAnsi="Symbol" w:hint="default"/>
      </w:rPr>
    </w:lvl>
    <w:lvl w:ilvl="7" w:tplc="04070003" w:tentative="1">
      <w:start w:val="1"/>
      <w:numFmt w:val="bullet"/>
      <w:lvlText w:val="o"/>
      <w:lvlJc w:val="left"/>
      <w:pPr>
        <w:ind w:left="9360" w:hanging="360"/>
      </w:pPr>
      <w:rPr>
        <w:rFonts w:ascii="Courier New" w:hAnsi="Courier New" w:cs="Courier New" w:hint="default"/>
      </w:rPr>
    </w:lvl>
    <w:lvl w:ilvl="8" w:tplc="04070005" w:tentative="1">
      <w:start w:val="1"/>
      <w:numFmt w:val="bullet"/>
      <w:lvlText w:val=""/>
      <w:lvlJc w:val="left"/>
      <w:pPr>
        <w:ind w:left="10080" w:hanging="360"/>
      </w:pPr>
      <w:rPr>
        <w:rFonts w:ascii="Wingdings" w:hAnsi="Wingdings" w:hint="default"/>
      </w:rPr>
    </w:lvl>
  </w:abstractNum>
  <w:abstractNum w:abstractNumId="1" w15:restartNumberingAfterBreak="0">
    <w:nsid w:val="65F9432A"/>
    <w:multiLevelType w:val="hybridMultilevel"/>
    <w:tmpl w:val="F66075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549104">
    <w:abstractNumId w:val="1"/>
  </w:num>
  <w:num w:numId="2" w16cid:durableId="466120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CA"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C03"/>
    <w:rsid w:val="00020058"/>
    <w:rsid w:val="0003334E"/>
    <w:rsid w:val="00105284"/>
    <w:rsid w:val="001148F7"/>
    <w:rsid w:val="001D192B"/>
    <w:rsid w:val="001D630D"/>
    <w:rsid w:val="001F62AD"/>
    <w:rsid w:val="00216779"/>
    <w:rsid w:val="00261226"/>
    <w:rsid w:val="002E2AFD"/>
    <w:rsid w:val="00321A27"/>
    <w:rsid w:val="003947D9"/>
    <w:rsid w:val="00442EC1"/>
    <w:rsid w:val="004763B3"/>
    <w:rsid w:val="004D01AE"/>
    <w:rsid w:val="00501A63"/>
    <w:rsid w:val="0050739D"/>
    <w:rsid w:val="005C73FF"/>
    <w:rsid w:val="005E7DBD"/>
    <w:rsid w:val="00646581"/>
    <w:rsid w:val="0064704B"/>
    <w:rsid w:val="0067021C"/>
    <w:rsid w:val="007210AB"/>
    <w:rsid w:val="00796304"/>
    <w:rsid w:val="008204B7"/>
    <w:rsid w:val="008965F8"/>
    <w:rsid w:val="00913A67"/>
    <w:rsid w:val="00950F4C"/>
    <w:rsid w:val="0098160F"/>
    <w:rsid w:val="00AA0A1F"/>
    <w:rsid w:val="00B3010E"/>
    <w:rsid w:val="00B60991"/>
    <w:rsid w:val="00C84CFB"/>
    <w:rsid w:val="00D83764"/>
    <w:rsid w:val="00DD3EFB"/>
    <w:rsid w:val="00DD6C03"/>
    <w:rsid w:val="00E03718"/>
    <w:rsid w:val="00F256FB"/>
    <w:rsid w:val="00F63B77"/>
    <w:rsid w:val="00F845CC"/>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4608F"/>
  <w15:chartTrackingRefBased/>
  <w15:docId w15:val="{25AA9EAE-43F5-4F3E-A43A-23691E0F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6C03"/>
    <w:rPr>
      <w:kern w:val="2"/>
      <w:lang w:val="de-DE"/>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D6C03"/>
    <w:pPr>
      <w:ind w:left="720"/>
      <w:contextualSpacing/>
    </w:pPr>
  </w:style>
  <w:style w:type="paragraph" w:customStyle="1" w:styleId="Default">
    <w:name w:val="Default"/>
    <w:rsid w:val="00DD6C03"/>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2">
    <w:name w:val="CM2"/>
    <w:basedOn w:val="Standard"/>
    <w:next w:val="Standard"/>
    <w:rsid w:val="008204B7"/>
    <w:pPr>
      <w:widowControl w:val="0"/>
      <w:autoSpaceDE w:val="0"/>
      <w:autoSpaceDN w:val="0"/>
      <w:adjustRightInd w:val="0"/>
      <w:spacing w:after="373" w:line="240" w:lineRule="auto"/>
    </w:pPr>
    <w:rPr>
      <w:rFonts w:ascii="Calibri" w:eastAsia="Times New Roman" w:hAnsi="Calibri" w:cs="Times New Roman"/>
      <w:kern w:val="0"/>
      <w:sz w:val="24"/>
      <w:szCs w:val="24"/>
      <w:lang w:val="en-CA" w:eastAsia="en-CA"/>
      <w14:ligatures w14:val="none"/>
    </w:rPr>
  </w:style>
  <w:style w:type="table" w:styleId="Tabellenraster">
    <w:name w:val="Table Grid"/>
    <w:basedOn w:val="NormaleTabelle"/>
    <w:uiPriority w:val="39"/>
    <w:rsid w:val="0067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845CC"/>
    <w:pPr>
      <w:spacing w:after="0" w:line="240" w:lineRule="auto"/>
    </w:pPr>
    <w:rPr>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ECFE-5202-43F4-8AF6-868C6257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61776</Words>
  <Characters>389195</Characters>
  <Application>Microsoft Office Word</Application>
  <DocSecurity>0</DocSecurity>
  <Lines>3243</Lines>
  <Paragraphs>900</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450071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Pereira Ribeiro</dc:creator>
  <cp:keywords/>
  <dc:description/>
  <cp:lastModifiedBy>Stoffers-Winterling, Jutta</cp:lastModifiedBy>
  <cp:revision>3</cp:revision>
  <dcterms:created xsi:type="dcterms:W3CDTF">2024-07-04T21:09:00Z</dcterms:created>
  <dcterms:modified xsi:type="dcterms:W3CDTF">2024-07-04T21:10:00Z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6e359bd7-19ee-493f-8641-b10aa41d2311</vt:lpwstr>
  </property>
  <property fmtid="{D5CDD505-2E9C-101B-9397-08002B2CF9AE}" pid="3" name="Mendeley Document_1">
    <vt:lpwstr>True</vt:lpwstr>
  </property>
  <property fmtid="{D5CDD505-2E9C-101B-9397-08002B2CF9AE}" pid="4" name="Mendeley Unique User Id_1">
    <vt:lpwstr>cb70634e-d758-3f66-aee3-aa8ef4c0f112</vt:lpwstr>
  </property>
  <property fmtid="{D5CDD505-2E9C-101B-9397-08002B2CF9AE}" pid="5" name="Mendeley Citation Style_1">
    <vt:lpwstr>http://www.zotero.org/styles/apa</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http://www.zotero.org/styles/bmj</vt:lpwstr>
  </property>
  <property fmtid="{D5CDD505-2E9C-101B-9397-08002B2CF9AE}" pid="9" name="Mendeley Recent Style Name 1_1">
    <vt:lpwstr>BMJ</vt:lpwstr>
  </property>
  <property fmtid="{D5CDD505-2E9C-101B-9397-08002B2CF9AE}" pid="10" name="Mendeley Recent Style Id 2_1">
    <vt:lpwstr>http://www.zotero.org/styles/ieee</vt:lpwstr>
  </property>
  <property fmtid="{D5CDD505-2E9C-101B-9397-08002B2CF9AE}" pid="11" name="Mendeley Recent Style Name 2_1">
    <vt:lpwstr>IEEE</vt:lpwstr>
  </property>
  <property fmtid="{D5CDD505-2E9C-101B-9397-08002B2CF9AE}" pid="12" name="Mendeley Recent Style Id 3_1">
    <vt:lpwstr>http://www.zotero.org/styles/modern-humanities-research-association</vt:lpwstr>
  </property>
  <property fmtid="{D5CDD505-2E9C-101B-9397-08002B2CF9AE}" pid="13" name="Mendeley Recent Style Name 3_1">
    <vt:lpwstr>Modern Humanities Research Association 3rd edition (note with bibliography)</vt:lpwstr>
  </property>
  <property fmtid="{D5CDD505-2E9C-101B-9397-08002B2CF9AE}" pid="14" name="Mendeley Recent Style Id 4_1">
    <vt:lpwstr>http://www.zotero.org/styles/modern-language-association</vt:lpwstr>
  </property>
  <property fmtid="{D5CDD505-2E9C-101B-9397-08002B2CF9AE}" pid="15" name="Mendeley Recent Style Name 4_1">
    <vt:lpwstr>Modern Language Association 8th edition</vt:lpwstr>
  </property>
  <property fmtid="{D5CDD505-2E9C-101B-9397-08002B2CF9AE}" pid="16" name="Mendeley Recent Style Id 5_1">
    <vt:lpwstr>http://www.zotero.org/styles/nature</vt:lpwstr>
  </property>
  <property fmtid="{D5CDD505-2E9C-101B-9397-08002B2CF9AE}" pid="17" name="Mendeley Recent Style Name 5_1">
    <vt:lpwstr>Nature</vt:lpwstr>
  </property>
  <property fmtid="{D5CDD505-2E9C-101B-9397-08002B2CF9AE}" pid="18" name="Mendeley Recent Style Id 6_1">
    <vt:lpwstr>http://www.zotero.org/styles/the-british-journal-of-psychiatry</vt:lpwstr>
  </property>
  <property fmtid="{D5CDD505-2E9C-101B-9397-08002B2CF9AE}" pid="19" name="Mendeley Recent Style Name 6_1">
    <vt:lpwstr>The British Journal of Psychiatry</vt:lpwstr>
  </property>
  <property fmtid="{D5CDD505-2E9C-101B-9397-08002B2CF9AE}" pid="20" name="Mendeley Recent Style Id 7_1">
    <vt:lpwstr>http://www.zotero.org/styles/the-lancet</vt:lpwstr>
  </property>
  <property fmtid="{D5CDD505-2E9C-101B-9397-08002B2CF9AE}" pid="21" name="Mendeley Recent Style Name 7_1">
    <vt:lpwstr>The Lancet</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http://www.zotero.org/styles/world-psychiatry</vt:lpwstr>
  </property>
  <property fmtid="{D5CDD505-2E9C-101B-9397-08002B2CF9AE}" pid="25" name="Mendeley Recent Style Name 9_1">
    <vt:lpwstr>World Psychiatry</vt:lpwstr>
  </property>
</Properties>
</file>