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A08A" w14:textId="77777777" w:rsidR="00F92767" w:rsidRDefault="00F92767" w:rsidP="00F92767">
      <w:pPr>
        <w:jc w:val="center"/>
        <w:rPr>
          <w:rFonts w:asciiTheme="majorBidi" w:hAnsiTheme="majorBidi" w:cstheme="majorBidi"/>
          <w:b/>
          <w:bCs/>
          <w:sz w:val="24"/>
          <w:szCs w:val="24"/>
        </w:rPr>
      </w:pPr>
      <w:r w:rsidRPr="00246366">
        <w:rPr>
          <w:rFonts w:asciiTheme="majorBidi" w:hAnsiTheme="majorBidi" w:cstheme="majorBidi"/>
          <w:b/>
          <w:bCs/>
          <w:sz w:val="24"/>
          <w:szCs w:val="24"/>
        </w:rPr>
        <w:t>Contents</w:t>
      </w:r>
    </w:p>
    <w:p w14:paraId="1F9683EF" w14:textId="77777777" w:rsidR="00F92767" w:rsidRPr="00246366" w:rsidRDefault="00F92767" w:rsidP="00F92767">
      <w:pPr>
        <w:jc w:val="center"/>
        <w:rPr>
          <w:rFonts w:asciiTheme="majorBidi" w:hAnsiTheme="majorBidi" w:cstheme="majorBidi"/>
          <w:b/>
          <w:bCs/>
          <w:sz w:val="24"/>
          <w:szCs w:val="24"/>
        </w:rPr>
      </w:pPr>
    </w:p>
    <w:p w14:paraId="3480AC97" w14:textId="77777777" w:rsidR="00F62048" w:rsidRPr="00246366" w:rsidRDefault="006D3E5B" w:rsidP="00F62048">
      <w:pPr>
        <w:widowControl/>
        <w:wordWrap/>
        <w:autoSpaceDE/>
        <w:autoSpaceDN/>
        <w:spacing w:after="0" w:line="480" w:lineRule="auto"/>
        <w:rPr>
          <w:rFonts w:asciiTheme="majorBidi" w:eastAsia="Malgun Gothic" w:hAnsiTheme="majorBidi" w:cstheme="majorBidi"/>
          <w:color w:val="000000"/>
          <w:kern w:val="0"/>
          <w:sz w:val="24"/>
          <w:szCs w:val="24"/>
        </w:rPr>
      </w:pPr>
      <w:r>
        <w:rPr>
          <w:rFonts w:asciiTheme="majorBidi" w:eastAsia="Malgun Gothic" w:hAnsiTheme="majorBidi" w:cstheme="majorBidi"/>
          <w:b/>
          <w:bCs/>
          <w:color w:val="000000"/>
          <w:kern w:val="0"/>
          <w:sz w:val="24"/>
          <w:szCs w:val="24"/>
        </w:rPr>
        <w:t>Supplementary t</w:t>
      </w:r>
      <w:r w:rsidR="00F92767" w:rsidRPr="00EF1DA7">
        <w:rPr>
          <w:rFonts w:asciiTheme="majorBidi" w:eastAsia="Malgun Gothic" w:hAnsiTheme="majorBidi" w:cstheme="majorBidi"/>
          <w:b/>
          <w:bCs/>
          <w:color w:val="000000"/>
          <w:kern w:val="0"/>
          <w:sz w:val="24"/>
          <w:szCs w:val="24"/>
        </w:rPr>
        <w:t xml:space="preserve">able 1. </w:t>
      </w:r>
      <w:r w:rsidR="00F62048" w:rsidRPr="00246366">
        <w:rPr>
          <w:rFonts w:asciiTheme="majorBidi" w:eastAsia="Malgun Gothic" w:hAnsiTheme="majorBidi" w:cstheme="majorBidi"/>
          <w:color w:val="000000"/>
          <w:kern w:val="0"/>
          <w:sz w:val="24"/>
          <w:szCs w:val="24"/>
        </w:rPr>
        <w:t>ICD-10 codes of diseases included in Charlson comorbidity index calculation</w:t>
      </w:r>
    </w:p>
    <w:p w14:paraId="5A9B5A78" w14:textId="254CC964" w:rsidR="00F92767" w:rsidRPr="00F62048" w:rsidRDefault="006D3E5B" w:rsidP="00F92767">
      <w:pPr>
        <w:widowControl/>
        <w:wordWrap/>
        <w:autoSpaceDE/>
        <w:autoSpaceDN/>
        <w:spacing w:after="0" w:line="480" w:lineRule="auto"/>
        <w:rPr>
          <w:rFonts w:asciiTheme="majorBidi" w:eastAsia="Malgun Gothic" w:hAnsiTheme="majorBidi" w:cstheme="majorBidi"/>
          <w:color w:val="000000"/>
          <w:kern w:val="0"/>
          <w:sz w:val="24"/>
          <w:szCs w:val="24"/>
        </w:rPr>
      </w:pPr>
      <w:r>
        <w:rPr>
          <w:rFonts w:asciiTheme="majorBidi" w:eastAsia="Malgun Gothic" w:hAnsiTheme="majorBidi" w:cstheme="majorBidi"/>
          <w:b/>
          <w:bCs/>
          <w:color w:val="000000"/>
          <w:kern w:val="0"/>
          <w:sz w:val="24"/>
          <w:szCs w:val="24"/>
        </w:rPr>
        <w:t>Supplementary t</w:t>
      </w:r>
      <w:r w:rsidR="00F92767" w:rsidRPr="00EF1DA7">
        <w:rPr>
          <w:rFonts w:asciiTheme="majorBidi" w:eastAsia="Malgun Gothic" w:hAnsiTheme="majorBidi" w:cstheme="majorBidi"/>
          <w:b/>
          <w:bCs/>
          <w:color w:val="000000"/>
          <w:kern w:val="0"/>
          <w:sz w:val="24"/>
          <w:szCs w:val="24"/>
        </w:rPr>
        <w:t xml:space="preserve">able 2. </w:t>
      </w:r>
      <w:r w:rsidR="00F62048" w:rsidRPr="00246366">
        <w:rPr>
          <w:rFonts w:asciiTheme="majorBidi" w:eastAsia="Malgun Gothic" w:hAnsiTheme="majorBidi" w:cstheme="majorBidi"/>
          <w:color w:val="000000"/>
          <w:kern w:val="0"/>
          <w:sz w:val="24"/>
          <w:szCs w:val="24"/>
        </w:rPr>
        <w:t>List of antipsychotic medications</w:t>
      </w:r>
    </w:p>
    <w:p w14:paraId="14EA961F" w14:textId="77777777" w:rsidR="00F92767" w:rsidRDefault="006D3E5B" w:rsidP="00F92767">
      <w:pPr>
        <w:widowControl/>
        <w:wordWrap/>
        <w:autoSpaceDE/>
        <w:autoSpaceDN/>
        <w:spacing w:after="0" w:line="480" w:lineRule="auto"/>
        <w:rPr>
          <w:rFonts w:asciiTheme="majorBidi" w:eastAsia="Malgun Gothic" w:hAnsiTheme="majorBidi" w:cstheme="majorBidi"/>
          <w:b/>
          <w:bCs/>
          <w:color w:val="000000"/>
          <w:kern w:val="0"/>
          <w:sz w:val="24"/>
          <w:szCs w:val="24"/>
        </w:rPr>
      </w:pPr>
      <w:r>
        <w:rPr>
          <w:rFonts w:asciiTheme="majorBidi" w:eastAsia="Malgun Gothic" w:hAnsiTheme="majorBidi" w:cstheme="majorBidi"/>
          <w:b/>
          <w:bCs/>
          <w:color w:val="000000"/>
          <w:kern w:val="0"/>
          <w:sz w:val="24"/>
          <w:szCs w:val="24"/>
        </w:rPr>
        <w:t>Supplementary t</w:t>
      </w:r>
      <w:r w:rsidR="00F92767" w:rsidRPr="00EF1DA7">
        <w:rPr>
          <w:rFonts w:asciiTheme="majorBidi" w:eastAsia="Malgun Gothic" w:hAnsiTheme="majorBidi" w:cstheme="majorBidi"/>
          <w:b/>
          <w:bCs/>
          <w:color w:val="000000"/>
          <w:kern w:val="0"/>
          <w:sz w:val="24"/>
          <w:szCs w:val="24"/>
        </w:rPr>
        <w:t xml:space="preserve">able 3. </w:t>
      </w:r>
      <w:r w:rsidR="00F92767" w:rsidRPr="00246366">
        <w:rPr>
          <w:rFonts w:asciiTheme="majorBidi" w:eastAsia="Malgun Gothic" w:hAnsiTheme="majorBidi" w:cstheme="majorBidi"/>
          <w:color w:val="000000"/>
          <w:kern w:val="0"/>
          <w:sz w:val="24"/>
          <w:szCs w:val="24"/>
        </w:rPr>
        <w:t>Results from sub distributional hazard model (Fine and Gray model)</w:t>
      </w:r>
    </w:p>
    <w:p w14:paraId="048C2A5A" w14:textId="020A862F" w:rsidR="00F62048" w:rsidRDefault="006D3E5B" w:rsidP="00F92767">
      <w:pPr>
        <w:widowControl/>
        <w:wordWrap/>
        <w:autoSpaceDE/>
        <w:autoSpaceDN/>
        <w:spacing w:after="0" w:line="480" w:lineRule="auto"/>
        <w:rPr>
          <w:rFonts w:asciiTheme="majorBidi" w:eastAsia="Malgun Gothic" w:hAnsiTheme="majorBidi" w:cstheme="majorBidi"/>
          <w:color w:val="000000"/>
          <w:kern w:val="0"/>
          <w:sz w:val="24"/>
          <w:szCs w:val="24"/>
        </w:rPr>
      </w:pPr>
      <w:r>
        <w:rPr>
          <w:rFonts w:asciiTheme="majorBidi" w:eastAsia="Malgun Gothic" w:hAnsiTheme="majorBidi" w:cstheme="majorBidi"/>
          <w:b/>
          <w:bCs/>
          <w:color w:val="000000"/>
          <w:kern w:val="0"/>
          <w:sz w:val="24"/>
          <w:szCs w:val="24"/>
        </w:rPr>
        <w:t>Supplementary t</w:t>
      </w:r>
      <w:r w:rsidR="00F92767" w:rsidRPr="00EF1DA7">
        <w:rPr>
          <w:rFonts w:asciiTheme="majorBidi" w:eastAsia="Malgun Gothic" w:hAnsiTheme="majorBidi" w:cstheme="majorBidi"/>
          <w:b/>
          <w:bCs/>
          <w:color w:val="000000"/>
          <w:kern w:val="0"/>
          <w:sz w:val="24"/>
          <w:szCs w:val="24"/>
        </w:rPr>
        <w:t xml:space="preserve">able 4. </w:t>
      </w:r>
      <w:r w:rsidR="00525DB5" w:rsidRPr="00525DB5">
        <w:rPr>
          <w:rFonts w:asciiTheme="majorBidi" w:eastAsia="Malgun Gothic" w:hAnsiTheme="majorBidi" w:cstheme="majorBidi" w:hint="eastAsia"/>
          <w:color w:val="000000"/>
          <w:kern w:val="0"/>
          <w:sz w:val="24"/>
          <w:szCs w:val="24"/>
        </w:rPr>
        <w:t>Hazard ratios for breast cancer among patients with incident schizophrenia and two control groups (considering a 2 -year wash out period)</w:t>
      </w:r>
    </w:p>
    <w:p w14:paraId="68CA64E8" w14:textId="4EE450A6" w:rsidR="00161BC9" w:rsidRPr="00161BC9" w:rsidRDefault="00161BC9" w:rsidP="00F92767">
      <w:pPr>
        <w:widowControl/>
        <w:wordWrap/>
        <w:autoSpaceDE/>
        <w:autoSpaceDN/>
        <w:spacing w:after="0" w:line="480" w:lineRule="auto"/>
        <w:rPr>
          <w:rFonts w:asciiTheme="majorBidi" w:eastAsia="Malgun Gothic" w:hAnsiTheme="majorBidi" w:cstheme="majorBidi"/>
          <w:b/>
          <w:bCs/>
          <w:color w:val="000000"/>
          <w:kern w:val="0"/>
          <w:sz w:val="24"/>
          <w:szCs w:val="24"/>
        </w:rPr>
      </w:pPr>
      <w:r>
        <w:rPr>
          <w:rFonts w:asciiTheme="majorBidi" w:eastAsia="Malgun Gothic" w:hAnsiTheme="majorBidi" w:cstheme="majorBidi"/>
          <w:b/>
          <w:bCs/>
          <w:color w:val="000000"/>
          <w:kern w:val="0"/>
          <w:sz w:val="24"/>
          <w:szCs w:val="24"/>
        </w:rPr>
        <w:t>Supplementary t</w:t>
      </w:r>
      <w:r w:rsidRPr="00EF1DA7">
        <w:rPr>
          <w:rFonts w:asciiTheme="majorBidi" w:eastAsia="Malgun Gothic" w:hAnsiTheme="majorBidi" w:cstheme="majorBidi"/>
          <w:b/>
          <w:bCs/>
          <w:color w:val="000000"/>
          <w:kern w:val="0"/>
          <w:sz w:val="24"/>
          <w:szCs w:val="24"/>
        </w:rPr>
        <w:t xml:space="preserve">able </w:t>
      </w:r>
      <w:r>
        <w:rPr>
          <w:rFonts w:asciiTheme="majorBidi" w:eastAsia="Malgun Gothic" w:hAnsiTheme="majorBidi" w:cstheme="majorBidi"/>
          <w:b/>
          <w:bCs/>
          <w:color w:val="000000"/>
          <w:kern w:val="0"/>
          <w:sz w:val="24"/>
          <w:szCs w:val="24"/>
        </w:rPr>
        <w:t>5</w:t>
      </w:r>
      <w:r w:rsidRPr="00EF1DA7">
        <w:rPr>
          <w:rFonts w:asciiTheme="majorBidi" w:eastAsia="Malgun Gothic" w:hAnsiTheme="majorBidi" w:cstheme="majorBidi"/>
          <w:b/>
          <w:bCs/>
          <w:color w:val="000000"/>
          <w:kern w:val="0"/>
          <w:sz w:val="24"/>
          <w:szCs w:val="24"/>
        </w:rPr>
        <w:t xml:space="preserve">. </w:t>
      </w:r>
      <w:r w:rsidRPr="00161BC9">
        <w:rPr>
          <w:rFonts w:ascii="Times New Roman" w:eastAsia="Malgun Gothic" w:hAnsi="Times New Roman" w:cs="Times New Roman"/>
          <w:bCs/>
          <w:color w:val="000000"/>
          <w:kern w:val="0"/>
          <w:sz w:val="24"/>
          <w:szCs w:val="24"/>
        </w:rPr>
        <w:t>Hazard ratios for breast cancer among patients with schizophrenia and two control groups stratified by age at index year</w:t>
      </w:r>
    </w:p>
    <w:p w14:paraId="068DE5A7" w14:textId="59B17FA9" w:rsidR="00F92767" w:rsidRPr="00246366" w:rsidRDefault="00525DB5" w:rsidP="00F92767">
      <w:pPr>
        <w:widowControl/>
        <w:wordWrap/>
        <w:autoSpaceDE/>
        <w:autoSpaceDN/>
        <w:spacing w:after="0" w:line="480" w:lineRule="auto"/>
        <w:rPr>
          <w:rFonts w:asciiTheme="majorBidi" w:eastAsia="Malgun Gothic" w:hAnsiTheme="majorBidi" w:cstheme="majorBidi"/>
          <w:color w:val="000000"/>
          <w:kern w:val="0"/>
          <w:sz w:val="24"/>
          <w:szCs w:val="24"/>
        </w:rPr>
      </w:pPr>
      <w:r>
        <w:rPr>
          <w:rFonts w:asciiTheme="majorBidi" w:eastAsia="Malgun Gothic" w:hAnsiTheme="majorBidi" w:cstheme="majorBidi"/>
          <w:b/>
          <w:bCs/>
          <w:color w:val="000000"/>
          <w:kern w:val="0"/>
          <w:sz w:val="24"/>
          <w:szCs w:val="24"/>
        </w:rPr>
        <w:t>Supplementary t</w:t>
      </w:r>
      <w:r w:rsidRPr="00EF1DA7">
        <w:rPr>
          <w:rFonts w:asciiTheme="majorBidi" w:eastAsia="Malgun Gothic" w:hAnsiTheme="majorBidi" w:cstheme="majorBidi"/>
          <w:b/>
          <w:bCs/>
          <w:color w:val="000000"/>
          <w:kern w:val="0"/>
          <w:sz w:val="24"/>
          <w:szCs w:val="24"/>
        </w:rPr>
        <w:t xml:space="preserve">able </w:t>
      </w:r>
      <w:r w:rsidR="00161BC9">
        <w:rPr>
          <w:rFonts w:asciiTheme="majorBidi" w:eastAsia="Malgun Gothic" w:hAnsiTheme="majorBidi" w:cstheme="majorBidi"/>
          <w:b/>
          <w:bCs/>
          <w:color w:val="000000"/>
          <w:kern w:val="0"/>
          <w:sz w:val="24"/>
          <w:szCs w:val="24"/>
        </w:rPr>
        <w:t>6</w:t>
      </w:r>
      <w:r>
        <w:rPr>
          <w:rFonts w:asciiTheme="majorBidi" w:eastAsia="Malgun Gothic" w:hAnsiTheme="majorBidi" w:cstheme="majorBidi" w:hint="eastAsia"/>
          <w:b/>
          <w:bCs/>
          <w:color w:val="000000"/>
          <w:kern w:val="0"/>
          <w:sz w:val="24"/>
          <w:szCs w:val="24"/>
        </w:rPr>
        <w:t xml:space="preserve">. </w:t>
      </w:r>
      <w:r w:rsidR="00F92767" w:rsidRPr="00246366">
        <w:rPr>
          <w:rFonts w:asciiTheme="majorBidi" w:eastAsia="Malgun Gothic" w:hAnsiTheme="majorBidi" w:cstheme="majorBidi"/>
          <w:color w:val="000000"/>
          <w:kern w:val="0"/>
          <w:sz w:val="24"/>
          <w:szCs w:val="24"/>
        </w:rPr>
        <w:t>Sensitivity analysis of landmark analysis at various time points</w:t>
      </w:r>
    </w:p>
    <w:p w14:paraId="04FA91F5" w14:textId="5E1748CA" w:rsidR="00525DB5" w:rsidRDefault="006D3E5B" w:rsidP="00F92767">
      <w:pPr>
        <w:widowControl/>
        <w:wordWrap/>
        <w:autoSpaceDE/>
        <w:autoSpaceDN/>
        <w:spacing w:after="0" w:line="480" w:lineRule="auto"/>
        <w:rPr>
          <w:rFonts w:asciiTheme="majorBidi" w:eastAsia="Malgun Gothic" w:hAnsiTheme="majorBidi" w:cstheme="majorBidi"/>
          <w:b/>
          <w:bCs/>
          <w:color w:val="000000"/>
          <w:kern w:val="0"/>
          <w:sz w:val="24"/>
          <w:szCs w:val="24"/>
        </w:rPr>
      </w:pPr>
      <w:r>
        <w:rPr>
          <w:rFonts w:asciiTheme="majorBidi" w:eastAsia="Malgun Gothic" w:hAnsiTheme="majorBidi" w:cstheme="majorBidi"/>
          <w:b/>
          <w:bCs/>
          <w:color w:val="000000"/>
          <w:kern w:val="0"/>
          <w:sz w:val="24"/>
          <w:szCs w:val="24"/>
        </w:rPr>
        <w:t>Supplementary t</w:t>
      </w:r>
      <w:r w:rsidR="00F92767" w:rsidRPr="00EF1DA7">
        <w:rPr>
          <w:rFonts w:asciiTheme="majorBidi" w:eastAsia="Malgun Gothic" w:hAnsiTheme="majorBidi" w:cstheme="majorBidi"/>
          <w:b/>
          <w:bCs/>
          <w:color w:val="000000"/>
          <w:kern w:val="0"/>
          <w:sz w:val="24"/>
          <w:szCs w:val="24"/>
        </w:rPr>
        <w:t xml:space="preserve">able </w:t>
      </w:r>
      <w:r w:rsidR="00161BC9">
        <w:rPr>
          <w:rFonts w:asciiTheme="majorBidi" w:eastAsia="Malgun Gothic" w:hAnsiTheme="majorBidi" w:cstheme="majorBidi" w:hint="eastAsia"/>
          <w:b/>
          <w:bCs/>
          <w:color w:val="000000"/>
          <w:kern w:val="0"/>
          <w:sz w:val="24"/>
          <w:szCs w:val="24"/>
        </w:rPr>
        <w:t>7</w:t>
      </w:r>
      <w:r w:rsidR="00F92767">
        <w:rPr>
          <w:rFonts w:asciiTheme="majorBidi" w:eastAsia="Malgun Gothic" w:hAnsiTheme="majorBidi" w:cstheme="majorBidi"/>
          <w:b/>
          <w:bCs/>
          <w:color w:val="000000"/>
          <w:kern w:val="0"/>
          <w:sz w:val="24"/>
          <w:szCs w:val="24"/>
        </w:rPr>
        <w:t xml:space="preserve">. </w:t>
      </w:r>
      <w:r w:rsidR="00525DB5" w:rsidRPr="00525DB5">
        <w:rPr>
          <w:rFonts w:asciiTheme="majorBidi" w:eastAsia="Malgun Gothic" w:hAnsiTheme="majorBidi" w:cstheme="majorBidi"/>
          <w:color w:val="000000"/>
          <w:kern w:val="0"/>
          <w:sz w:val="24"/>
          <w:szCs w:val="24"/>
        </w:rPr>
        <w:t xml:space="preserve">Landmark analysis of breast cancer incidence by duration of antipsychotics </w:t>
      </w:r>
      <w:proofErr w:type="gramStart"/>
      <w:r w:rsidR="00525DB5" w:rsidRPr="00525DB5">
        <w:rPr>
          <w:rFonts w:asciiTheme="majorBidi" w:eastAsia="Malgun Gothic" w:hAnsiTheme="majorBidi" w:cstheme="majorBidi"/>
          <w:color w:val="000000"/>
          <w:kern w:val="0"/>
          <w:sz w:val="24"/>
          <w:szCs w:val="24"/>
        </w:rPr>
        <w:t>use</w:t>
      </w:r>
      <w:proofErr w:type="gramEnd"/>
      <w:r w:rsidR="00525DB5" w:rsidRPr="00525DB5">
        <w:rPr>
          <w:rFonts w:asciiTheme="majorBidi" w:eastAsia="Malgun Gothic" w:hAnsiTheme="majorBidi" w:cstheme="majorBidi"/>
          <w:color w:val="000000"/>
          <w:kern w:val="0"/>
          <w:sz w:val="24"/>
          <w:szCs w:val="24"/>
        </w:rPr>
        <w:t xml:space="preserve"> by generation</w:t>
      </w:r>
    </w:p>
    <w:p w14:paraId="0CAFE899" w14:textId="7AE11491" w:rsidR="00F92767" w:rsidRPr="00246366" w:rsidRDefault="00525DB5" w:rsidP="00F92767">
      <w:pPr>
        <w:widowControl/>
        <w:wordWrap/>
        <w:autoSpaceDE/>
        <w:autoSpaceDN/>
        <w:spacing w:after="0" w:line="480" w:lineRule="auto"/>
        <w:rPr>
          <w:rFonts w:asciiTheme="majorBidi" w:eastAsia="Malgun Gothic" w:hAnsiTheme="majorBidi" w:cstheme="majorBidi"/>
          <w:color w:val="000000"/>
          <w:kern w:val="0"/>
          <w:sz w:val="24"/>
          <w:szCs w:val="24"/>
        </w:rPr>
      </w:pPr>
      <w:r>
        <w:rPr>
          <w:rFonts w:asciiTheme="majorBidi" w:eastAsia="Malgun Gothic" w:hAnsiTheme="majorBidi" w:cstheme="majorBidi"/>
          <w:b/>
          <w:bCs/>
          <w:color w:val="000000"/>
          <w:kern w:val="0"/>
          <w:sz w:val="24"/>
          <w:szCs w:val="24"/>
        </w:rPr>
        <w:t>Supplementary t</w:t>
      </w:r>
      <w:r w:rsidRPr="00EF1DA7">
        <w:rPr>
          <w:rFonts w:asciiTheme="majorBidi" w:eastAsia="Malgun Gothic" w:hAnsiTheme="majorBidi" w:cstheme="majorBidi"/>
          <w:b/>
          <w:bCs/>
          <w:color w:val="000000"/>
          <w:kern w:val="0"/>
          <w:sz w:val="24"/>
          <w:szCs w:val="24"/>
        </w:rPr>
        <w:t xml:space="preserve">able </w:t>
      </w:r>
      <w:r w:rsidR="00161BC9">
        <w:rPr>
          <w:rFonts w:asciiTheme="majorBidi" w:eastAsia="Malgun Gothic" w:hAnsiTheme="majorBidi" w:cstheme="majorBidi" w:hint="eastAsia"/>
          <w:b/>
          <w:bCs/>
          <w:color w:val="000000"/>
          <w:kern w:val="0"/>
          <w:sz w:val="24"/>
          <w:szCs w:val="24"/>
        </w:rPr>
        <w:t>8</w:t>
      </w:r>
      <w:r>
        <w:rPr>
          <w:rFonts w:asciiTheme="majorBidi" w:eastAsia="Malgun Gothic" w:hAnsiTheme="majorBidi" w:cstheme="majorBidi"/>
          <w:b/>
          <w:bCs/>
          <w:color w:val="000000"/>
          <w:kern w:val="0"/>
          <w:sz w:val="24"/>
          <w:szCs w:val="24"/>
        </w:rPr>
        <w:t xml:space="preserve">. </w:t>
      </w:r>
      <w:r w:rsidR="00F92767" w:rsidRPr="00246366">
        <w:rPr>
          <w:rFonts w:asciiTheme="majorBidi" w:eastAsia="Malgun Gothic" w:hAnsiTheme="majorBidi" w:cstheme="majorBidi"/>
          <w:color w:val="000000"/>
          <w:kern w:val="0"/>
          <w:sz w:val="24"/>
          <w:szCs w:val="24"/>
        </w:rPr>
        <w:t>Antipsychotics treatment durations according to groups (schizophrenia patients vs other psychiatric disorders patients)</w:t>
      </w:r>
    </w:p>
    <w:p w14:paraId="75F40C5E" w14:textId="77777777" w:rsidR="00F92767" w:rsidRDefault="006D3E5B" w:rsidP="00F92767">
      <w:pPr>
        <w:widowControl/>
        <w:wordWrap/>
        <w:autoSpaceDE/>
        <w:autoSpaceDN/>
        <w:spacing w:after="0" w:line="480" w:lineRule="auto"/>
        <w:rPr>
          <w:rFonts w:asciiTheme="majorBidi" w:hAnsiTheme="majorBidi" w:cstheme="majorBidi"/>
          <w:bCs/>
          <w:sz w:val="24"/>
          <w:szCs w:val="24"/>
        </w:rPr>
      </w:pPr>
      <w:r>
        <w:rPr>
          <w:rFonts w:asciiTheme="majorBidi" w:hAnsiTheme="majorBidi" w:cstheme="majorBidi"/>
          <w:b/>
          <w:sz w:val="24"/>
          <w:szCs w:val="24"/>
        </w:rPr>
        <w:t>Supplementary f</w:t>
      </w:r>
      <w:r w:rsidR="00F92767" w:rsidRPr="00EF1DA7">
        <w:rPr>
          <w:rFonts w:asciiTheme="majorBidi" w:hAnsiTheme="majorBidi" w:cstheme="majorBidi"/>
          <w:b/>
          <w:sz w:val="24"/>
          <w:szCs w:val="24"/>
        </w:rPr>
        <w:t xml:space="preserve">igure 1. </w:t>
      </w:r>
      <w:r w:rsidR="00F92767" w:rsidRPr="00246366">
        <w:rPr>
          <w:rFonts w:asciiTheme="majorBidi" w:hAnsiTheme="majorBidi" w:cstheme="majorBidi"/>
          <w:bCs/>
          <w:sz w:val="24"/>
          <w:szCs w:val="24"/>
        </w:rPr>
        <w:t>Flow chart of study population</w:t>
      </w:r>
    </w:p>
    <w:p w14:paraId="595DAD1B" w14:textId="77777777" w:rsidR="00874569" w:rsidRDefault="00874569" w:rsidP="00EE47AB">
      <w:pPr>
        <w:widowControl/>
        <w:wordWrap/>
        <w:autoSpaceDE/>
        <w:autoSpaceDN/>
        <w:spacing w:after="0" w:line="240" w:lineRule="auto"/>
        <w:jc w:val="left"/>
        <w:rPr>
          <w:rFonts w:asciiTheme="majorBidi" w:eastAsia="Malgun Gothic" w:hAnsiTheme="majorBidi" w:cstheme="majorBidi"/>
          <w:b/>
          <w:bCs/>
          <w:color w:val="000000"/>
          <w:kern w:val="0"/>
          <w:sz w:val="24"/>
          <w:szCs w:val="24"/>
        </w:rPr>
        <w:sectPr w:rsidR="00874569" w:rsidSect="00874569">
          <w:pgSz w:w="11906" w:h="16838"/>
          <w:pgMar w:top="1701" w:right="1440" w:bottom="1440" w:left="1440" w:header="851" w:footer="992" w:gutter="0"/>
          <w:cols w:space="425"/>
          <w:docGrid w:linePitch="360"/>
        </w:sectPr>
      </w:pPr>
    </w:p>
    <w:tbl>
      <w:tblPr>
        <w:tblW w:w="13697" w:type="dxa"/>
        <w:tblCellMar>
          <w:left w:w="99" w:type="dxa"/>
          <w:right w:w="99" w:type="dxa"/>
        </w:tblCellMar>
        <w:tblLook w:val="04A0" w:firstRow="1" w:lastRow="0" w:firstColumn="1" w:lastColumn="0" w:noHBand="0" w:noVBand="1"/>
      </w:tblPr>
      <w:tblGrid>
        <w:gridCol w:w="2410"/>
        <w:gridCol w:w="851"/>
        <w:gridCol w:w="10436"/>
      </w:tblGrid>
      <w:tr w:rsidR="00874569" w:rsidRPr="00A0263F" w14:paraId="7A3BC7EF" w14:textId="77777777" w:rsidTr="00032579">
        <w:trPr>
          <w:trHeight w:val="300"/>
        </w:trPr>
        <w:tc>
          <w:tcPr>
            <w:tcW w:w="13697" w:type="dxa"/>
            <w:gridSpan w:val="3"/>
            <w:tcBorders>
              <w:top w:val="nil"/>
              <w:left w:val="nil"/>
              <w:bottom w:val="single" w:sz="4" w:space="0" w:color="auto"/>
              <w:right w:val="nil"/>
            </w:tcBorders>
            <w:shd w:val="clear" w:color="auto" w:fill="auto"/>
            <w:noWrap/>
            <w:vAlign w:val="center"/>
            <w:hideMark/>
          </w:tcPr>
          <w:p w14:paraId="36D09047"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Pr>
                <w:rFonts w:asciiTheme="majorBidi" w:eastAsia="Malgun Gothic" w:hAnsiTheme="majorBidi" w:cstheme="majorBidi"/>
                <w:b/>
                <w:bCs/>
                <w:color w:val="000000"/>
                <w:kern w:val="0"/>
                <w:sz w:val="24"/>
                <w:szCs w:val="24"/>
              </w:rPr>
              <w:lastRenderedPageBreak/>
              <w:t>Supplementary t</w:t>
            </w:r>
            <w:r w:rsidRPr="00EF1DA7">
              <w:rPr>
                <w:rFonts w:asciiTheme="majorBidi" w:eastAsia="Malgun Gothic" w:hAnsiTheme="majorBidi" w:cstheme="majorBidi"/>
                <w:b/>
                <w:bCs/>
                <w:color w:val="000000"/>
                <w:kern w:val="0"/>
                <w:sz w:val="24"/>
                <w:szCs w:val="24"/>
              </w:rPr>
              <w:t xml:space="preserve">able </w:t>
            </w:r>
            <w:r>
              <w:rPr>
                <w:rFonts w:asciiTheme="majorBidi" w:eastAsia="Malgun Gothic" w:hAnsiTheme="majorBidi" w:cstheme="majorBidi" w:hint="eastAsia"/>
                <w:b/>
                <w:bCs/>
                <w:color w:val="000000"/>
                <w:kern w:val="0"/>
                <w:sz w:val="24"/>
                <w:szCs w:val="24"/>
              </w:rPr>
              <w:t>1</w:t>
            </w:r>
            <w:r w:rsidRPr="00EF1DA7">
              <w:rPr>
                <w:rFonts w:asciiTheme="majorBidi" w:eastAsia="Malgun Gothic" w:hAnsiTheme="majorBidi" w:cstheme="majorBidi"/>
                <w:b/>
                <w:bCs/>
                <w:color w:val="000000"/>
                <w:kern w:val="0"/>
                <w:sz w:val="24"/>
                <w:szCs w:val="24"/>
              </w:rPr>
              <w:t>. ICD-10 codes of diseases included in Charlson comorbidity index calculation</w:t>
            </w:r>
          </w:p>
        </w:tc>
      </w:tr>
      <w:tr w:rsidR="00874569" w:rsidRPr="00A0263F" w14:paraId="14F041B2" w14:textId="77777777" w:rsidTr="00032579">
        <w:trPr>
          <w:trHeight w:val="300"/>
        </w:trPr>
        <w:tc>
          <w:tcPr>
            <w:tcW w:w="2410" w:type="dxa"/>
            <w:tcBorders>
              <w:top w:val="nil"/>
              <w:left w:val="nil"/>
              <w:bottom w:val="single" w:sz="4" w:space="0" w:color="auto"/>
              <w:right w:val="nil"/>
            </w:tcBorders>
            <w:shd w:val="clear" w:color="auto" w:fill="auto"/>
            <w:noWrap/>
            <w:vAlign w:val="center"/>
            <w:hideMark/>
          </w:tcPr>
          <w:p w14:paraId="62721B5A"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Diagnostic categories</w:t>
            </w:r>
          </w:p>
        </w:tc>
        <w:tc>
          <w:tcPr>
            <w:tcW w:w="851" w:type="dxa"/>
            <w:tcBorders>
              <w:top w:val="nil"/>
              <w:left w:val="nil"/>
              <w:bottom w:val="single" w:sz="4" w:space="0" w:color="auto"/>
              <w:right w:val="nil"/>
            </w:tcBorders>
            <w:shd w:val="clear" w:color="auto" w:fill="auto"/>
            <w:noWrap/>
            <w:vAlign w:val="center"/>
            <w:hideMark/>
          </w:tcPr>
          <w:p w14:paraId="4E902B87"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Weight</w:t>
            </w:r>
          </w:p>
        </w:tc>
        <w:tc>
          <w:tcPr>
            <w:tcW w:w="10436" w:type="dxa"/>
            <w:tcBorders>
              <w:top w:val="nil"/>
              <w:left w:val="nil"/>
              <w:bottom w:val="single" w:sz="4" w:space="0" w:color="auto"/>
              <w:right w:val="nil"/>
            </w:tcBorders>
            <w:shd w:val="clear" w:color="auto" w:fill="auto"/>
            <w:noWrap/>
            <w:vAlign w:val="center"/>
            <w:hideMark/>
          </w:tcPr>
          <w:p w14:paraId="0BE2C019"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ICD-10 code</w:t>
            </w:r>
          </w:p>
        </w:tc>
      </w:tr>
      <w:tr w:rsidR="00874569" w:rsidRPr="00A0263F" w14:paraId="190F0EFC" w14:textId="77777777" w:rsidTr="00032579">
        <w:trPr>
          <w:trHeight w:val="300"/>
        </w:trPr>
        <w:tc>
          <w:tcPr>
            <w:tcW w:w="2410" w:type="dxa"/>
            <w:tcBorders>
              <w:top w:val="nil"/>
              <w:left w:val="nil"/>
              <w:bottom w:val="nil"/>
              <w:right w:val="nil"/>
            </w:tcBorders>
            <w:shd w:val="clear" w:color="auto" w:fill="auto"/>
            <w:noWrap/>
            <w:vAlign w:val="center"/>
            <w:hideMark/>
          </w:tcPr>
          <w:p w14:paraId="60150F7F"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Acute myocardial infarction</w:t>
            </w:r>
          </w:p>
        </w:tc>
        <w:tc>
          <w:tcPr>
            <w:tcW w:w="851" w:type="dxa"/>
            <w:tcBorders>
              <w:top w:val="nil"/>
              <w:left w:val="nil"/>
              <w:bottom w:val="nil"/>
              <w:right w:val="nil"/>
            </w:tcBorders>
            <w:shd w:val="clear" w:color="auto" w:fill="auto"/>
            <w:noWrap/>
            <w:vAlign w:val="center"/>
            <w:hideMark/>
          </w:tcPr>
          <w:p w14:paraId="23006011"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6072395A"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I21, I22, I252</w:t>
            </w:r>
          </w:p>
        </w:tc>
      </w:tr>
      <w:tr w:rsidR="00874569" w:rsidRPr="00A0263F" w14:paraId="61CA6B63" w14:textId="77777777" w:rsidTr="00032579">
        <w:trPr>
          <w:trHeight w:val="300"/>
        </w:trPr>
        <w:tc>
          <w:tcPr>
            <w:tcW w:w="2410" w:type="dxa"/>
            <w:tcBorders>
              <w:top w:val="nil"/>
              <w:left w:val="nil"/>
              <w:bottom w:val="nil"/>
              <w:right w:val="nil"/>
            </w:tcBorders>
            <w:shd w:val="clear" w:color="auto" w:fill="auto"/>
            <w:noWrap/>
            <w:vAlign w:val="center"/>
            <w:hideMark/>
          </w:tcPr>
          <w:p w14:paraId="71BE927D"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 xml:space="preserve">Congestive heart failure </w:t>
            </w:r>
          </w:p>
        </w:tc>
        <w:tc>
          <w:tcPr>
            <w:tcW w:w="851" w:type="dxa"/>
            <w:tcBorders>
              <w:top w:val="nil"/>
              <w:left w:val="nil"/>
              <w:bottom w:val="nil"/>
              <w:right w:val="nil"/>
            </w:tcBorders>
            <w:shd w:val="clear" w:color="auto" w:fill="auto"/>
            <w:noWrap/>
            <w:vAlign w:val="center"/>
            <w:hideMark/>
          </w:tcPr>
          <w:p w14:paraId="3706C769"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1A1CE6AE"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I50</w:t>
            </w:r>
          </w:p>
        </w:tc>
      </w:tr>
      <w:tr w:rsidR="00874569" w:rsidRPr="00A0263F" w14:paraId="24F52B31" w14:textId="77777777" w:rsidTr="00032579">
        <w:trPr>
          <w:trHeight w:val="300"/>
        </w:trPr>
        <w:tc>
          <w:tcPr>
            <w:tcW w:w="2410" w:type="dxa"/>
            <w:tcBorders>
              <w:top w:val="nil"/>
              <w:left w:val="nil"/>
              <w:bottom w:val="nil"/>
              <w:right w:val="nil"/>
            </w:tcBorders>
            <w:shd w:val="clear" w:color="auto" w:fill="auto"/>
            <w:noWrap/>
            <w:vAlign w:val="center"/>
            <w:hideMark/>
          </w:tcPr>
          <w:p w14:paraId="2D86AE6D"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 xml:space="preserve">Peripheral vascular disease </w:t>
            </w:r>
          </w:p>
        </w:tc>
        <w:tc>
          <w:tcPr>
            <w:tcW w:w="851" w:type="dxa"/>
            <w:tcBorders>
              <w:top w:val="nil"/>
              <w:left w:val="nil"/>
              <w:bottom w:val="nil"/>
              <w:right w:val="nil"/>
            </w:tcBorders>
            <w:shd w:val="clear" w:color="auto" w:fill="auto"/>
            <w:noWrap/>
            <w:vAlign w:val="center"/>
            <w:hideMark/>
          </w:tcPr>
          <w:p w14:paraId="22DE4FEF"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45AD507A"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I71, R02, I790, I739, Z958, Z959</w:t>
            </w:r>
          </w:p>
        </w:tc>
      </w:tr>
      <w:tr w:rsidR="00874569" w:rsidRPr="00A0263F" w14:paraId="3CE283DB" w14:textId="77777777" w:rsidTr="00032579">
        <w:trPr>
          <w:trHeight w:val="300"/>
        </w:trPr>
        <w:tc>
          <w:tcPr>
            <w:tcW w:w="2410" w:type="dxa"/>
            <w:tcBorders>
              <w:top w:val="nil"/>
              <w:left w:val="nil"/>
              <w:bottom w:val="nil"/>
              <w:right w:val="nil"/>
            </w:tcBorders>
            <w:shd w:val="clear" w:color="auto" w:fill="auto"/>
            <w:noWrap/>
            <w:vAlign w:val="center"/>
            <w:hideMark/>
          </w:tcPr>
          <w:p w14:paraId="6C86CC97"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Cerebral vascular accident</w:t>
            </w:r>
          </w:p>
        </w:tc>
        <w:tc>
          <w:tcPr>
            <w:tcW w:w="851" w:type="dxa"/>
            <w:tcBorders>
              <w:top w:val="nil"/>
              <w:left w:val="nil"/>
              <w:bottom w:val="nil"/>
              <w:right w:val="nil"/>
            </w:tcBorders>
            <w:shd w:val="clear" w:color="auto" w:fill="auto"/>
            <w:noWrap/>
            <w:vAlign w:val="center"/>
            <w:hideMark/>
          </w:tcPr>
          <w:p w14:paraId="0A63BC3D"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2F391B8C"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I60, I61, I62, I63, I64, I65, I66, I67, I68, I69, G46, G450, G451, G452, G454, G458, G459</w:t>
            </w:r>
          </w:p>
        </w:tc>
      </w:tr>
      <w:tr w:rsidR="00874569" w:rsidRPr="00A0263F" w14:paraId="1C136D04" w14:textId="77777777" w:rsidTr="00032579">
        <w:trPr>
          <w:trHeight w:val="300"/>
        </w:trPr>
        <w:tc>
          <w:tcPr>
            <w:tcW w:w="2410" w:type="dxa"/>
            <w:tcBorders>
              <w:top w:val="nil"/>
              <w:left w:val="nil"/>
              <w:bottom w:val="nil"/>
              <w:right w:val="nil"/>
            </w:tcBorders>
            <w:shd w:val="clear" w:color="auto" w:fill="auto"/>
            <w:noWrap/>
            <w:vAlign w:val="center"/>
            <w:hideMark/>
          </w:tcPr>
          <w:p w14:paraId="58E932A9"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 xml:space="preserve">Dementia </w:t>
            </w:r>
          </w:p>
        </w:tc>
        <w:tc>
          <w:tcPr>
            <w:tcW w:w="851" w:type="dxa"/>
            <w:tcBorders>
              <w:top w:val="nil"/>
              <w:left w:val="nil"/>
              <w:bottom w:val="nil"/>
              <w:right w:val="nil"/>
            </w:tcBorders>
            <w:shd w:val="clear" w:color="auto" w:fill="auto"/>
            <w:noWrap/>
            <w:vAlign w:val="center"/>
            <w:hideMark/>
          </w:tcPr>
          <w:p w14:paraId="05496FE4"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6D561FEB"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F00, F01, F02, F051</w:t>
            </w:r>
          </w:p>
        </w:tc>
      </w:tr>
      <w:tr w:rsidR="00874569" w:rsidRPr="00A0263F" w14:paraId="1D4CE054" w14:textId="77777777" w:rsidTr="00032579">
        <w:trPr>
          <w:trHeight w:val="300"/>
        </w:trPr>
        <w:tc>
          <w:tcPr>
            <w:tcW w:w="2410" w:type="dxa"/>
            <w:tcBorders>
              <w:top w:val="nil"/>
              <w:left w:val="nil"/>
              <w:bottom w:val="nil"/>
              <w:right w:val="nil"/>
            </w:tcBorders>
            <w:shd w:val="clear" w:color="auto" w:fill="auto"/>
            <w:noWrap/>
            <w:vAlign w:val="center"/>
            <w:hideMark/>
          </w:tcPr>
          <w:p w14:paraId="3049E2A2"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Pulmonary disease</w:t>
            </w:r>
          </w:p>
        </w:tc>
        <w:tc>
          <w:tcPr>
            <w:tcW w:w="851" w:type="dxa"/>
            <w:tcBorders>
              <w:top w:val="nil"/>
              <w:left w:val="nil"/>
              <w:bottom w:val="nil"/>
              <w:right w:val="nil"/>
            </w:tcBorders>
            <w:shd w:val="clear" w:color="auto" w:fill="auto"/>
            <w:noWrap/>
            <w:vAlign w:val="center"/>
            <w:hideMark/>
          </w:tcPr>
          <w:p w14:paraId="1D8832D3"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0D12978E"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J40, J41, J42, J43, J44, J45, J46, J47, J60, J61, J62, J63, J64, J65, J66, J67</w:t>
            </w:r>
          </w:p>
        </w:tc>
      </w:tr>
      <w:tr w:rsidR="00874569" w:rsidRPr="00A0263F" w14:paraId="4C42C350" w14:textId="77777777" w:rsidTr="00032579">
        <w:trPr>
          <w:trHeight w:val="300"/>
        </w:trPr>
        <w:tc>
          <w:tcPr>
            <w:tcW w:w="2410" w:type="dxa"/>
            <w:tcBorders>
              <w:top w:val="nil"/>
              <w:left w:val="nil"/>
              <w:bottom w:val="nil"/>
              <w:right w:val="nil"/>
            </w:tcBorders>
            <w:shd w:val="clear" w:color="auto" w:fill="auto"/>
            <w:noWrap/>
            <w:vAlign w:val="center"/>
            <w:hideMark/>
          </w:tcPr>
          <w:p w14:paraId="2946C3C5"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Connective tissue disorder</w:t>
            </w:r>
          </w:p>
        </w:tc>
        <w:tc>
          <w:tcPr>
            <w:tcW w:w="851" w:type="dxa"/>
            <w:tcBorders>
              <w:top w:val="nil"/>
              <w:left w:val="nil"/>
              <w:bottom w:val="nil"/>
              <w:right w:val="nil"/>
            </w:tcBorders>
            <w:shd w:val="clear" w:color="auto" w:fill="auto"/>
            <w:noWrap/>
            <w:vAlign w:val="center"/>
            <w:hideMark/>
          </w:tcPr>
          <w:p w14:paraId="1AD11A76"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62F0D5B1"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M32, M33, M34, M35, M050, M052, M051, M053</w:t>
            </w:r>
            <w:r>
              <w:rPr>
                <w:rFonts w:ascii="Times New Roman" w:eastAsia="Malgun Gothic" w:hAnsi="Times New Roman" w:cs="Times New Roman"/>
                <w:color w:val="000000"/>
                <w:kern w:val="0"/>
                <w:sz w:val="22"/>
              </w:rPr>
              <w:t>, M058, M059, M060, M063, M069</w:t>
            </w:r>
          </w:p>
        </w:tc>
      </w:tr>
      <w:tr w:rsidR="00874569" w:rsidRPr="00A0263F" w14:paraId="1541DECB" w14:textId="77777777" w:rsidTr="00032579">
        <w:trPr>
          <w:trHeight w:val="300"/>
        </w:trPr>
        <w:tc>
          <w:tcPr>
            <w:tcW w:w="2410" w:type="dxa"/>
            <w:tcBorders>
              <w:top w:val="nil"/>
              <w:left w:val="nil"/>
              <w:bottom w:val="nil"/>
              <w:right w:val="nil"/>
            </w:tcBorders>
            <w:shd w:val="clear" w:color="auto" w:fill="auto"/>
            <w:noWrap/>
            <w:vAlign w:val="center"/>
            <w:hideMark/>
          </w:tcPr>
          <w:p w14:paraId="384BB000"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Peptic ulcer</w:t>
            </w:r>
          </w:p>
        </w:tc>
        <w:tc>
          <w:tcPr>
            <w:tcW w:w="851" w:type="dxa"/>
            <w:tcBorders>
              <w:top w:val="nil"/>
              <w:left w:val="nil"/>
              <w:bottom w:val="nil"/>
              <w:right w:val="nil"/>
            </w:tcBorders>
            <w:shd w:val="clear" w:color="auto" w:fill="auto"/>
            <w:noWrap/>
            <w:vAlign w:val="center"/>
            <w:hideMark/>
          </w:tcPr>
          <w:p w14:paraId="4AABC4F8"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3AB0372F"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K25, K26, K27, K28</w:t>
            </w:r>
          </w:p>
        </w:tc>
      </w:tr>
      <w:tr w:rsidR="00874569" w:rsidRPr="00A0263F" w14:paraId="7B06A433" w14:textId="77777777" w:rsidTr="00032579">
        <w:trPr>
          <w:trHeight w:val="300"/>
        </w:trPr>
        <w:tc>
          <w:tcPr>
            <w:tcW w:w="2410" w:type="dxa"/>
            <w:tcBorders>
              <w:top w:val="nil"/>
              <w:left w:val="nil"/>
              <w:bottom w:val="nil"/>
              <w:right w:val="nil"/>
            </w:tcBorders>
            <w:shd w:val="clear" w:color="auto" w:fill="auto"/>
            <w:noWrap/>
            <w:vAlign w:val="center"/>
            <w:hideMark/>
          </w:tcPr>
          <w:p w14:paraId="1B0CC79F"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Liver disease</w:t>
            </w:r>
          </w:p>
        </w:tc>
        <w:tc>
          <w:tcPr>
            <w:tcW w:w="851" w:type="dxa"/>
            <w:tcBorders>
              <w:top w:val="nil"/>
              <w:left w:val="nil"/>
              <w:bottom w:val="nil"/>
              <w:right w:val="nil"/>
            </w:tcBorders>
            <w:shd w:val="clear" w:color="auto" w:fill="auto"/>
            <w:noWrap/>
            <w:vAlign w:val="center"/>
            <w:hideMark/>
          </w:tcPr>
          <w:p w14:paraId="5452E93D"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0BCAB822"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K73, K702, K703, K717, K740, K742, K743, K744, K745, K746</w:t>
            </w:r>
          </w:p>
        </w:tc>
      </w:tr>
      <w:tr w:rsidR="00874569" w:rsidRPr="00A0263F" w14:paraId="1094F984" w14:textId="77777777" w:rsidTr="00032579">
        <w:trPr>
          <w:trHeight w:val="300"/>
        </w:trPr>
        <w:tc>
          <w:tcPr>
            <w:tcW w:w="2410" w:type="dxa"/>
            <w:tcBorders>
              <w:top w:val="nil"/>
              <w:left w:val="nil"/>
              <w:bottom w:val="nil"/>
              <w:right w:val="nil"/>
            </w:tcBorders>
            <w:shd w:val="clear" w:color="auto" w:fill="auto"/>
            <w:noWrap/>
            <w:vAlign w:val="center"/>
            <w:hideMark/>
          </w:tcPr>
          <w:p w14:paraId="48D62D0A"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Diabetes</w:t>
            </w:r>
          </w:p>
        </w:tc>
        <w:tc>
          <w:tcPr>
            <w:tcW w:w="851" w:type="dxa"/>
            <w:tcBorders>
              <w:top w:val="nil"/>
              <w:left w:val="nil"/>
              <w:bottom w:val="nil"/>
              <w:right w:val="nil"/>
            </w:tcBorders>
            <w:shd w:val="clear" w:color="auto" w:fill="auto"/>
            <w:noWrap/>
            <w:vAlign w:val="center"/>
            <w:hideMark/>
          </w:tcPr>
          <w:p w14:paraId="5B8AC3DB"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1</w:t>
            </w:r>
          </w:p>
        </w:tc>
        <w:tc>
          <w:tcPr>
            <w:tcW w:w="10436" w:type="dxa"/>
            <w:tcBorders>
              <w:top w:val="nil"/>
              <w:left w:val="nil"/>
              <w:bottom w:val="nil"/>
              <w:right w:val="nil"/>
            </w:tcBorders>
            <w:shd w:val="clear" w:color="auto" w:fill="auto"/>
            <w:noWrap/>
            <w:vAlign w:val="center"/>
            <w:hideMark/>
          </w:tcPr>
          <w:p w14:paraId="75887F9F"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E101, E105, E109, E111, E115, E119, E131, E135, E139, E141, E145, E149</w:t>
            </w:r>
          </w:p>
        </w:tc>
      </w:tr>
      <w:tr w:rsidR="00874569" w:rsidRPr="00A0263F" w14:paraId="00583A1A" w14:textId="77777777" w:rsidTr="00032579">
        <w:trPr>
          <w:trHeight w:val="300"/>
        </w:trPr>
        <w:tc>
          <w:tcPr>
            <w:tcW w:w="2410" w:type="dxa"/>
            <w:tcBorders>
              <w:top w:val="nil"/>
              <w:left w:val="nil"/>
              <w:bottom w:val="nil"/>
              <w:right w:val="nil"/>
            </w:tcBorders>
            <w:shd w:val="clear" w:color="auto" w:fill="auto"/>
            <w:noWrap/>
            <w:vAlign w:val="center"/>
            <w:hideMark/>
          </w:tcPr>
          <w:p w14:paraId="3E34EF15"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Diabetes complications</w:t>
            </w:r>
          </w:p>
        </w:tc>
        <w:tc>
          <w:tcPr>
            <w:tcW w:w="851" w:type="dxa"/>
            <w:tcBorders>
              <w:top w:val="nil"/>
              <w:left w:val="nil"/>
              <w:bottom w:val="nil"/>
              <w:right w:val="nil"/>
            </w:tcBorders>
            <w:shd w:val="clear" w:color="auto" w:fill="auto"/>
            <w:noWrap/>
            <w:vAlign w:val="center"/>
            <w:hideMark/>
          </w:tcPr>
          <w:p w14:paraId="0FC4BFF7"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2</w:t>
            </w:r>
          </w:p>
        </w:tc>
        <w:tc>
          <w:tcPr>
            <w:tcW w:w="10436" w:type="dxa"/>
            <w:tcBorders>
              <w:top w:val="nil"/>
              <w:left w:val="nil"/>
              <w:bottom w:val="nil"/>
              <w:right w:val="nil"/>
            </w:tcBorders>
            <w:shd w:val="clear" w:color="auto" w:fill="auto"/>
            <w:noWrap/>
            <w:vAlign w:val="center"/>
            <w:hideMark/>
          </w:tcPr>
          <w:p w14:paraId="0A051736"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E102, E103, E104, E112, E113, E114, E132, E133, E134, E142, E143, E144</w:t>
            </w:r>
          </w:p>
        </w:tc>
      </w:tr>
      <w:tr w:rsidR="00874569" w:rsidRPr="00A0263F" w14:paraId="5A8796FB" w14:textId="77777777" w:rsidTr="00032579">
        <w:trPr>
          <w:trHeight w:val="300"/>
        </w:trPr>
        <w:tc>
          <w:tcPr>
            <w:tcW w:w="2410" w:type="dxa"/>
            <w:tcBorders>
              <w:top w:val="nil"/>
              <w:left w:val="nil"/>
              <w:bottom w:val="nil"/>
              <w:right w:val="nil"/>
            </w:tcBorders>
            <w:shd w:val="clear" w:color="auto" w:fill="auto"/>
            <w:noWrap/>
            <w:vAlign w:val="center"/>
            <w:hideMark/>
          </w:tcPr>
          <w:p w14:paraId="53B9B5DC"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Paraplegia</w:t>
            </w:r>
          </w:p>
        </w:tc>
        <w:tc>
          <w:tcPr>
            <w:tcW w:w="851" w:type="dxa"/>
            <w:tcBorders>
              <w:top w:val="nil"/>
              <w:left w:val="nil"/>
              <w:bottom w:val="nil"/>
              <w:right w:val="nil"/>
            </w:tcBorders>
            <w:shd w:val="clear" w:color="auto" w:fill="auto"/>
            <w:noWrap/>
            <w:vAlign w:val="center"/>
            <w:hideMark/>
          </w:tcPr>
          <w:p w14:paraId="16829E87"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2</w:t>
            </w:r>
          </w:p>
        </w:tc>
        <w:tc>
          <w:tcPr>
            <w:tcW w:w="10436" w:type="dxa"/>
            <w:tcBorders>
              <w:top w:val="nil"/>
              <w:left w:val="nil"/>
              <w:bottom w:val="nil"/>
              <w:right w:val="nil"/>
            </w:tcBorders>
            <w:shd w:val="clear" w:color="auto" w:fill="auto"/>
            <w:noWrap/>
            <w:vAlign w:val="center"/>
            <w:hideMark/>
          </w:tcPr>
          <w:p w14:paraId="2C086E98"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G041, G810, G811, G819, G820, G821, G822</w:t>
            </w:r>
          </w:p>
        </w:tc>
      </w:tr>
      <w:tr w:rsidR="00874569" w:rsidRPr="00A0263F" w14:paraId="618CD393" w14:textId="77777777" w:rsidTr="00032579">
        <w:trPr>
          <w:trHeight w:val="300"/>
        </w:trPr>
        <w:tc>
          <w:tcPr>
            <w:tcW w:w="2410" w:type="dxa"/>
            <w:tcBorders>
              <w:top w:val="nil"/>
              <w:left w:val="nil"/>
              <w:bottom w:val="nil"/>
              <w:right w:val="nil"/>
            </w:tcBorders>
            <w:shd w:val="clear" w:color="auto" w:fill="auto"/>
            <w:noWrap/>
            <w:vAlign w:val="center"/>
            <w:hideMark/>
          </w:tcPr>
          <w:p w14:paraId="1EB80C41"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Renal disease</w:t>
            </w:r>
          </w:p>
        </w:tc>
        <w:tc>
          <w:tcPr>
            <w:tcW w:w="851" w:type="dxa"/>
            <w:tcBorders>
              <w:top w:val="nil"/>
              <w:left w:val="nil"/>
              <w:bottom w:val="nil"/>
              <w:right w:val="nil"/>
            </w:tcBorders>
            <w:shd w:val="clear" w:color="auto" w:fill="auto"/>
            <w:noWrap/>
            <w:vAlign w:val="center"/>
            <w:hideMark/>
          </w:tcPr>
          <w:p w14:paraId="15BAD0C3"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2</w:t>
            </w:r>
          </w:p>
        </w:tc>
        <w:tc>
          <w:tcPr>
            <w:tcW w:w="10436" w:type="dxa"/>
            <w:tcBorders>
              <w:top w:val="nil"/>
              <w:left w:val="nil"/>
              <w:bottom w:val="nil"/>
              <w:right w:val="nil"/>
            </w:tcBorders>
            <w:shd w:val="clear" w:color="auto" w:fill="auto"/>
            <w:noWrap/>
            <w:vAlign w:val="center"/>
            <w:hideMark/>
          </w:tcPr>
          <w:p w14:paraId="3AE796B1"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N01, N03, N18, N19, N25, N052, N053, N054, N055, N056, N072, N073, N074</w:t>
            </w:r>
          </w:p>
        </w:tc>
      </w:tr>
      <w:tr w:rsidR="00874569" w:rsidRPr="00A0263F" w14:paraId="019F8710" w14:textId="77777777" w:rsidTr="00032579">
        <w:trPr>
          <w:trHeight w:val="300"/>
        </w:trPr>
        <w:tc>
          <w:tcPr>
            <w:tcW w:w="2410" w:type="dxa"/>
            <w:tcBorders>
              <w:top w:val="nil"/>
              <w:left w:val="nil"/>
              <w:bottom w:val="nil"/>
              <w:right w:val="nil"/>
            </w:tcBorders>
            <w:shd w:val="clear" w:color="auto" w:fill="auto"/>
            <w:noWrap/>
            <w:vAlign w:val="center"/>
            <w:hideMark/>
          </w:tcPr>
          <w:p w14:paraId="729D8EFB"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Cancer</w:t>
            </w:r>
          </w:p>
        </w:tc>
        <w:tc>
          <w:tcPr>
            <w:tcW w:w="851" w:type="dxa"/>
            <w:tcBorders>
              <w:top w:val="nil"/>
              <w:left w:val="nil"/>
              <w:bottom w:val="nil"/>
              <w:right w:val="nil"/>
            </w:tcBorders>
            <w:shd w:val="clear" w:color="auto" w:fill="auto"/>
            <w:noWrap/>
            <w:vAlign w:val="center"/>
            <w:hideMark/>
          </w:tcPr>
          <w:p w14:paraId="2183388F"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2</w:t>
            </w:r>
          </w:p>
        </w:tc>
        <w:tc>
          <w:tcPr>
            <w:tcW w:w="10436" w:type="dxa"/>
            <w:tcBorders>
              <w:top w:val="nil"/>
              <w:left w:val="nil"/>
              <w:bottom w:val="nil"/>
              <w:right w:val="nil"/>
            </w:tcBorders>
            <w:shd w:val="clear" w:color="auto" w:fill="auto"/>
            <w:noWrap/>
            <w:vAlign w:val="center"/>
            <w:hideMark/>
          </w:tcPr>
          <w:p w14:paraId="421D85B7"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C0, C1, C2, C3, C40, C41, C43-C49, C5, C6, C70-C76, C80-C85, C883, C887, C889, C900, C901, C91-C93, C940-C943, C9451, C947, C95, C96</w:t>
            </w:r>
          </w:p>
        </w:tc>
      </w:tr>
      <w:tr w:rsidR="00874569" w:rsidRPr="00A0263F" w14:paraId="502213C9" w14:textId="77777777" w:rsidTr="00032579">
        <w:trPr>
          <w:trHeight w:val="300"/>
        </w:trPr>
        <w:tc>
          <w:tcPr>
            <w:tcW w:w="2410" w:type="dxa"/>
            <w:tcBorders>
              <w:top w:val="nil"/>
              <w:left w:val="nil"/>
              <w:bottom w:val="nil"/>
              <w:right w:val="nil"/>
            </w:tcBorders>
            <w:shd w:val="clear" w:color="auto" w:fill="auto"/>
            <w:noWrap/>
            <w:vAlign w:val="center"/>
            <w:hideMark/>
          </w:tcPr>
          <w:p w14:paraId="600D3286"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Metastatic cancer</w:t>
            </w:r>
          </w:p>
        </w:tc>
        <w:tc>
          <w:tcPr>
            <w:tcW w:w="851" w:type="dxa"/>
            <w:tcBorders>
              <w:top w:val="nil"/>
              <w:left w:val="nil"/>
              <w:bottom w:val="nil"/>
              <w:right w:val="nil"/>
            </w:tcBorders>
            <w:shd w:val="clear" w:color="auto" w:fill="auto"/>
            <w:noWrap/>
            <w:vAlign w:val="center"/>
            <w:hideMark/>
          </w:tcPr>
          <w:p w14:paraId="755823FB"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3</w:t>
            </w:r>
          </w:p>
        </w:tc>
        <w:tc>
          <w:tcPr>
            <w:tcW w:w="10436" w:type="dxa"/>
            <w:tcBorders>
              <w:top w:val="nil"/>
              <w:left w:val="nil"/>
              <w:bottom w:val="nil"/>
              <w:right w:val="nil"/>
            </w:tcBorders>
            <w:shd w:val="clear" w:color="auto" w:fill="auto"/>
            <w:noWrap/>
            <w:vAlign w:val="center"/>
            <w:hideMark/>
          </w:tcPr>
          <w:p w14:paraId="51694FAA"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C77, C78, C79, C80</w:t>
            </w:r>
          </w:p>
        </w:tc>
      </w:tr>
      <w:tr w:rsidR="00874569" w:rsidRPr="00A0263F" w14:paraId="42F7518D" w14:textId="77777777" w:rsidTr="00032579">
        <w:trPr>
          <w:trHeight w:val="300"/>
        </w:trPr>
        <w:tc>
          <w:tcPr>
            <w:tcW w:w="2410" w:type="dxa"/>
            <w:tcBorders>
              <w:top w:val="nil"/>
              <w:left w:val="nil"/>
              <w:bottom w:val="nil"/>
              <w:right w:val="nil"/>
            </w:tcBorders>
            <w:shd w:val="clear" w:color="auto" w:fill="auto"/>
            <w:noWrap/>
            <w:vAlign w:val="center"/>
            <w:hideMark/>
          </w:tcPr>
          <w:p w14:paraId="465DD67E"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Severe liver disease</w:t>
            </w:r>
          </w:p>
        </w:tc>
        <w:tc>
          <w:tcPr>
            <w:tcW w:w="851" w:type="dxa"/>
            <w:tcBorders>
              <w:top w:val="nil"/>
              <w:left w:val="nil"/>
              <w:bottom w:val="nil"/>
              <w:right w:val="nil"/>
            </w:tcBorders>
            <w:shd w:val="clear" w:color="auto" w:fill="auto"/>
            <w:noWrap/>
            <w:vAlign w:val="center"/>
            <w:hideMark/>
          </w:tcPr>
          <w:p w14:paraId="18FA7CC3"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3</w:t>
            </w:r>
          </w:p>
        </w:tc>
        <w:tc>
          <w:tcPr>
            <w:tcW w:w="10436" w:type="dxa"/>
            <w:tcBorders>
              <w:top w:val="nil"/>
              <w:left w:val="nil"/>
              <w:bottom w:val="nil"/>
              <w:right w:val="nil"/>
            </w:tcBorders>
            <w:shd w:val="clear" w:color="auto" w:fill="auto"/>
            <w:noWrap/>
            <w:vAlign w:val="center"/>
            <w:hideMark/>
          </w:tcPr>
          <w:p w14:paraId="5C910846"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K721, K729, K766, K767</w:t>
            </w:r>
          </w:p>
        </w:tc>
      </w:tr>
      <w:tr w:rsidR="00874569" w:rsidRPr="00A0263F" w14:paraId="1B10FF11" w14:textId="77777777" w:rsidTr="00032579">
        <w:trPr>
          <w:trHeight w:val="300"/>
        </w:trPr>
        <w:tc>
          <w:tcPr>
            <w:tcW w:w="2410" w:type="dxa"/>
            <w:tcBorders>
              <w:top w:val="nil"/>
              <w:left w:val="nil"/>
              <w:bottom w:val="single" w:sz="4" w:space="0" w:color="auto"/>
              <w:right w:val="nil"/>
            </w:tcBorders>
            <w:shd w:val="clear" w:color="auto" w:fill="auto"/>
            <w:noWrap/>
            <w:vAlign w:val="center"/>
            <w:hideMark/>
          </w:tcPr>
          <w:p w14:paraId="25006C2F"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HIV</w:t>
            </w:r>
          </w:p>
        </w:tc>
        <w:tc>
          <w:tcPr>
            <w:tcW w:w="851" w:type="dxa"/>
            <w:tcBorders>
              <w:top w:val="nil"/>
              <w:left w:val="nil"/>
              <w:bottom w:val="single" w:sz="4" w:space="0" w:color="auto"/>
              <w:right w:val="nil"/>
            </w:tcBorders>
            <w:shd w:val="clear" w:color="auto" w:fill="auto"/>
            <w:noWrap/>
            <w:vAlign w:val="center"/>
            <w:hideMark/>
          </w:tcPr>
          <w:p w14:paraId="1C431860" w14:textId="77777777" w:rsidR="00874569" w:rsidRPr="00A0263F" w:rsidRDefault="00874569"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6</w:t>
            </w:r>
          </w:p>
        </w:tc>
        <w:tc>
          <w:tcPr>
            <w:tcW w:w="10436" w:type="dxa"/>
            <w:tcBorders>
              <w:top w:val="nil"/>
              <w:left w:val="nil"/>
              <w:bottom w:val="single" w:sz="4" w:space="0" w:color="auto"/>
              <w:right w:val="nil"/>
            </w:tcBorders>
            <w:shd w:val="clear" w:color="auto" w:fill="auto"/>
            <w:noWrap/>
            <w:vAlign w:val="center"/>
            <w:hideMark/>
          </w:tcPr>
          <w:p w14:paraId="550AD16C" w14:textId="77777777" w:rsidR="00874569" w:rsidRPr="00A0263F" w:rsidRDefault="00874569"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A0263F">
              <w:rPr>
                <w:rFonts w:ascii="Times New Roman" w:eastAsia="Malgun Gothic" w:hAnsi="Times New Roman" w:cs="Times New Roman"/>
                <w:color w:val="000000"/>
                <w:kern w:val="0"/>
                <w:sz w:val="22"/>
              </w:rPr>
              <w:t>B20, B21, B22, B23, B24</w:t>
            </w:r>
          </w:p>
        </w:tc>
      </w:tr>
    </w:tbl>
    <w:p w14:paraId="7615F90D" w14:textId="77777777" w:rsidR="00874569" w:rsidRDefault="00874569" w:rsidP="00874569">
      <w:pPr>
        <w:spacing w:line="600" w:lineRule="auto"/>
        <w:rPr>
          <w:rFonts w:ascii="Times New Roman" w:hAnsi="Times New Roman" w:cs="Times New Roman"/>
          <w:sz w:val="24"/>
          <w:szCs w:val="24"/>
        </w:rPr>
      </w:pPr>
    </w:p>
    <w:p w14:paraId="02CB01AD" w14:textId="77777777" w:rsidR="00874569" w:rsidRDefault="00874569" w:rsidP="00EE47AB">
      <w:pPr>
        <w:widowControl/>
        <w:wordWrap/>
        <w:autoSpaceDE/>
        <w:autoSpaceDN/>
        <w:spacing w:after="0" w:line="240" w:lineRule="auto"/>
        <w:jc w:val="left"/>
        <w:rPr>
          <w:rFonts w:asciiTheme="majorBidi" w:eastAsia="Malgun Gothic" w:hAnsiTheme="majorBidi" w:cstheme="majorBidi"/>
          <w:b/>
          <w:bCs/>
          <w:color w:val="000000"/>
          <w:kern w:val="0"/>
          <w:sz w:val="24"/>
          <w:szCs w:val="24"/>
        </w:rPr>
        <w:sectPr w:rsidR="00874569" w:rsidSect="00874569">
          <w:pgSz w:w="16838" w:h="11906" w:orient="landscape"/>
          <w:pgMar w:top="1440" w:right="1701" w:bottom="1440" w:left="1440" w:header="851" w:footer="992" w:gutter="0"/>
          <w:cols w:space="425"/>
          <w:docGrid w:linePitch="360"/>
        </w:sectPr>
      </w:pPr>
    </w:p>
    <w:tbl>
      <w:tblPr>
        <w:tblW w:w="13697" w:type="dxa"/>
        <w:tblCellMar>
          <w:left w:w="99" w:type="dxa"/>
          <w:right w:w="99" w:type="dxa"/>
        </w:tblCellMar>
        <w:tblLook w:val="04A0" w:firstRow="1" w:lastRow="0" w:firstColumn="1" w:lastColumn="0" w:noHBand="0" w:noVBand="1"/>
      </w:tblPr>
      <w:tblGrid>
        <w:gridCol w:w="5534"/>
        <w:gridCol w:w="5099"/>
        <w:gridCol w:w="3064"/>
      </w:tblGrid>
      <w:tr w:rsidR="00F92767" w:rsidRPr="00A926FE" w14:paraId="20AE146E" w14:textId="77777777" w:rsidTr="00032579">
        <w:trPr>
          <w:trHeight w:val="315"/>
        </w:trPr>
        <w:tc>
          <w:tcPr>
            <w:tcW w:w="13697" w:type="dxa"/>
            <w:gridSpan w:val="3"/>
            <w:tcBorders>
              <w:top w:val="nil"/>
              <w:left w:val="nil"/>
              <w:bottom w:val="single" w:sz="4" w:space="0" w:color="auto"/>
              <w:right w:val="nil"/>
            </w:tcBorders>
            <w:shd w:val="clear" w:color="auto" w:fill="auto"/>
            <w:noWrap/>
            <w:vAlign w:val="center"/>
            <w:hideMark/>
          </w:tcPr>
          <w:p w14:paraId="30CF6DA5" w14:textId="12E7A039" w:rsidR="00F92767" w:rsidRPr="00A926FE" w:rsidRDefault="006D3E5B" w:rsidP="006D3E5B">
            <w:pPr>
              <w:widowControl/>
              <w:wordWrap/>
              <w:autoSpaceDE/>
              <w:autoSpaceDN/>
              <w:spacing w:after="0" w:line="240" w:lineRule="auto"/>
              <w:jc w:val="left"/>
              <w:rPr>
                <w:rFonts w:ascii="Times New Roman" w:eastAsia="Malgun Gothic" w:hAnsi="Times New Roman" w:cs="Times New Roman"/>
                <w:b/>
                <w:bCs/>
                <w:color w:val="000000"/>
                <w:kern w:val="0"/>
                <w:sz w:val="24"/>
                <w:szCs w:val="24"/>
              </w:rPr>
            </w:pPr>
            <w:r>
              <w:rPr>
                <w:rFonts w:asciiTheme="majorBidi" w:eastAsia="Malgun Gothic" w:hAnsiTheme="majorBidi" w:cstheme="majorBidi"/>
                <w:b/>
                <w:bCs/>
                <w:color w:val="000000"/>
                <w:kern w:val="0"/>
                <w:sz w:val="24"/>
                <w:szCs w:val="24"/>
              </w:rPr>
              <w:lastRenderedPageBreak/>
              <w:t>Supplementary t</w:t>
            </w:r>
            <w:r w:rsidR="00F92767" w:rsidRPr="00EF1DA7">
              <w:rPr>
                <w:rFonts w:asciiTheme="majorBidi" w:eastAsia="Malgun Gothic" w:hAnsiTheme="majorBidi" w:cstheme="majorBidi"/>
                <w:b/>
                <w:bCs/>
                <w:color w:val="000000"/>
                <w:kern w:val="0"/>
                <w:sz w:val="24"/>
                <w:szCs w:val="24"/>
              </w:rPr>
              <w:t xml:space="preserve">able </w:t>
            </w:r>
            <w:r w:rsidR="00EE47AB">
              <w:rPr>
                <w:rFonts w:asciiTheme="majorBidi" w:eastAsia="Malgun Gothic" w:hAnsiTheme="majorBidi" w:cstheme="majorBidi" w:hint="eastAsia"/>
                <w:b/>
                <w:bCs/>
                <w:color w:val="000000"/>
                <w:kern w:val="0"/>
                <w:sz w:val="24"/>
                <w:szCs w:val="24"/>
              </w:rPr>
              <w:t>2</w:t>
            </w:r>
            <w:r w:rsidR="00F92767" w:rsidRPr="00EF1DA7">
              <w:rPr>
                <w:rFonts w:asciiTheme="majorBidi" w:eastAsia="Malgun Gothic" w:hAnsiTheme="majorBidi" w:cstheme="majorBidi"/>
                <w:b/>
                <w:bCs/>
                <w:color w:val="000000"/>
                <w:kern w:val="0"/>
                <w:sz w:val="24"/>
                <w:szCs w:val="24"/>
              </w:rPr>
              <w:t>. List of antipsychotic medications</w:t>
            </w:r>
          </w:p>
        </w:tc>
      </w:tr>
      <w:tr w:rsidR="00F92767" w:rsidRPr="00A926FE" w14:paraId="3559EB0E" w14:textId="77777777" w:rsidTr="00874569">
        <w:trPr>
          <w:trHeight w:val="315"/>
        </w:trPr>
        <w:tc>
          <w:tcPr>
            <w:tcW w:w="5534" w:type="dxa"/>
            <w:tcBorders>
              <w:top w:val="nil"/>
              <w:left w:val="nil"/>
              <w:bottom w:val="single" w:sz="4" w:space="0" w:color="auto"/>
              <w:right w:val="nil"/>
            </w:tcBorders>
            <w:shd w:val="clear" w:color="auto" w:fill="auto"/>
            <w:noWrap/>
            <w:vAlign w:val="center"/>
            <w:hideMark/>
          </w:tcPr>
          <w:p w14:paraId="5152905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4"/>
                <w:szCs w:val="24"/>
              </w:rPr>
            </w:pPr>
            <w:r w:rsidRPr="00A926FE">
              <w:rPr>
                <w:rFonts w:ascii="Times New Roman" w:eastAsia="Malgun Gothic" w:hAnsi="Times New Roman" w:cs="Times New Roman"/>
                <w:b/>
                <w:bCs/>
                <w:color w:val="000000"/>
                <w:kern w:val="0"/>
                <w:sz w:val="24"/>
                <w:szCs w:val="24"/>
              </w:rPr>
              <w:t>Classification</w:t>
            </w:r>
          </w:p>
        </w:tc>
        <w:tc>
          <w:tcPr>
            <w:tcW w:w="5099" w:type="dxa"/>
            <w:tcBorders>
              <w:top w:val="nil"/>
              <w:left w:val="nil"/>
              <w:bottom w:val="single" w:sz="4" w:space="0" w:color="auto"/>
              <w:right w:val="nil"/>
            </w:tcBorders>
            <w:shd w:val="clear" w:color="auto" w:fill="auto"/>
            <w:noWrap/>
            <w:vAlign w:val="center"/>
            <w:hideMark/>
          </w:tcPr>
          <w:p w14:paraId="6778EF70"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4"/>
                <w:szCs w:val="24"/>
              </w:rPr>
            </w:pPr>
            <w:r w:rsidRPr="00A926FE">
              <w:rPr>
                <w:rFonts w:ascii="Times New Roman" w:eastAsia="Malgun Gothic" w:hAnsi="Times New Roman" w:cs="Times New Roman"/>
                <w:b/>
                <w:bCs/>
                <w:color w:val="000000"/>
                <w:kern w:val="0"/>
                <w:sz w:val="24"/>
                <w:szCs w:val="24"/>
              </w:rPr>
              <w:t>Antipsychotics</w:t>
            </w:r>
          </w:p>
        </w:tc>
        <w:tc>
          <w:tcPr>
            <w:tcW w:w="3064" w:type="dxa"/>
            <w:tcBorders>
              <w:top w:val="nil"/>
              <w:left w:val="nil"/>
              <w:bottom w:val="single" w:sz="4" w:space="0" w:color="auto"/>
              <w:right w:val="nil"/>
            </w:tcBorders>
            <w:shd w:val="clear" w:color="auto" w:fill="auto"/>
            <w:noWrap/>
            <w:vAlign w:val="center"/>
            <w:hideMark/>
          </w:tcPr>
          <w:p w14:paraId="2586899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4"/>
                <w:szCs w:val="24"/>
              </w:rPr>
            </w:pPr>
            <w:r w:rsidRPr="00A926FE">
              <w:rPr>
                <w:rFonts w:ascii="Times New Roman" w:eastAsia="Malgun Gothic" w:hAnsi="Times New Roman" w:cs="Times New Roman"/>
                <w:b/>
                <w:bCs/>
                <w:color w:val="000000"/>
                <w:kern w:val="0"/>
                <w:sz w:val="24"/>
                <w:szCs w:val="24"/>
              </w:rPr>
              <w:t>ATC code</w:t>
            </w:r>
          </w:p>
        </w:tc>
      </w:tr>
      <w:tr w:rsidR="00F92767" w:rsidRPr="00A926FE" w14:paraId="4CF5F1E9" w14:textId="77777777" w:rsidTr="00874569">
        <w:trPr>
          <w:trHeight w:val="315"/>
        </w:trPr>
        <w:tc>
          <w:tcPr>
            <w:tcW w:w="5534" w:type="dxa"/>
            <w:tcBorders>
              <w:top w:val="nil"/>
              <w:left w:val="nil"/>
              <w:bottom w:val="nil"/>
              <w:right w:val="nil"/>
            </w:tcBorders>
            <w:shd w:val="clear" w:color="auto" w:fill="auto"/>
            <w:noWrap/>
            <w:vAlign w:val="center"/>
            <w:hideMark/>
          </w:tcPr>
          <w:p w14:paraId="559B5991"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First Generation Antipsychotics (FGA)</w:t>
            </w:r>
          </w:p>
        </w:tc>
        <w:tc>
          <w:tcPr>
            <w:tcW w:w="5099" w:type="dxa"/>
            <w:tcBorders>
              <w:top w:val="nil"/>
              <w:left w:val="nil"/>
              <w:bottom w:val="nil"/>
              <w:right w:val="nil"/>
            </w:tcBorders>
            <w:shd w:val="clear" w:color="auto" w:fill="auto"/>
            <w:noWrap/>
            <w:vAlign w:val="center"/>
            <w:hideMark/>
          </w:tcPr>
          <w:p w14:paraId="43C7F594"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3064" w:type="dxa"/>
            <w:tcBorders>
              <w:top w:val="nil"/>
              <w:left w:val="nil"/>
              <w:bottom w:val="nil"/>
              <w:right w:val="nil"/>
            </w:tcBorders>
            <w:shd w:val="clear" w:color="auto" w:fill="auto"/>
            <w:noWrap/>
            <w:vAlign w:val="center"/>
            <w:hideMark/>
          </w:tcPr>
          <w:p w14:paraId="692509CD"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r>
      <w:tr w:rsidR="00F92767" w:rsidRPr="00A926FE" w14:paraId="21B4EF02" w14:textId="77777777" w:rsidTr="00874569">
        <w:trPr>
          <w:trHeight w:val="315"/>
        </w:trPr>
        <w:tc>
          <w:tcPr>
            <w:tcW w:w="5534" w:type="dxa"/>
            <w:tcBorders>
              <w:top w:val="nil"/>
              <w:left w:val="nil"/>
              <w:bottom w:val="nil"/>
              <w:right w:val="nil"/>
            </w:tcBorders>
            <w:shd w:val="clear" w:color="auto" w:fill="auto"/>
            <w:noWrap/>
            <w:vAlign w:val="center"/>
            <w:hideMark/>
          </w:tcPr>
          <w:p w14:paraId="124E5BD4"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c>
          <w:tcPr>
            <w:tcW w:w="5099" w:type="dxa"/>
            <w:tcBorders>
              <w:top w:val="nil"/>
              <w:left w:val="nil"/>
              <w:bottom w:val="nil"/>
              <w:right w:val="nil"/>
            </w:tcBorders>
            <w:shd w:val="clear" w:color="auto" w:fill="auto"/>
            <w:noWrap/>
            <w:vAlign w:val="center"/>
            <w:hideMark/>
          </w:tcPr>
          <w:p w14:paraId="632581DF"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haloperidol</w:t>
            </w:r>
          </w:p>
        </w:tc>
        <w:tc>
          <w:tcPr>
            <w:tcW w:w="3064" w:type="dxa"/>
            <w:tcBorders>
              <w:top w:val="nil"/>
              <w:left w:val="nil"/>
              <w:bottom w:val="nil"/>
              <w:right w:val="nil"/>
            </w:tcBorders>
            <w:shd w:val="clear" w:color="auto" w:fill="auto"/>
            <w:noWrap/>
            <w:vAlign w:val="center"/>
            <w:hideMark/>
          </w:tcPr>
          <w:p w14:paraId="30F42825"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N05AD01</w:t>
            </w:r>
          </w:p>
        </w:tc>
      </w:tr>
      <w:tr w:rsidR="00F92767" w:rsidRPr="00A926FE" w14:paraId="15F557F8" w14:textId="77777777" w:rsidTr="00874569">
        <w:trPr>
          <w:trHeight w:val="315"/>
        </w:trPr>
        <w:tc>
          <w:tcPr>
            <w:tcW w:w="5534" w:type="dxa"/>
            <w:tcBorders>
              <w:top w:val="nil"/>
              <w:left w:val="nil"/>
              <w:bottom w:val="nil"/>
              <w:right w:val="nil"/>
            </w:tcBorders>
            <w:shd w:val="clear" w:color="auto" w:fill="auto"/>
            <w:noWrap/>
            <w:vAlign w:val="center"/>
            <w:hideMark/>
          </w:tcPr>
          <w:p w14:paraId="3541D1D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391C85E4"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levomepromazine</w:t>
            </w:r>
          </w:p>
        </w:tc>
        <w:tc>
          <w:tcPr>
            <w:tcW w:w="3064" w:type="dxa"/>
            <w:tcBorders>
              <w:top w:val="nil"/>
              <w:left w:val="nil"/>
              <w:bottom w:val="nil"/>
              <w:right w:val="nil"/>
            </w:tcBorders>
            <w:shd w:val="clear" w:color="auto" w:fill="auto"/>
            <w:noWrap/>
            <w:vAlign w:val="center"/>
            <w:hideMark/>
          </w:tcPr>
          <w:p w14:paraId="164952A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N05AA02</w:t>
            </w:r>
          </w:p>
        </w:tc>
      </w:tr>
      <w:tr w:rsidR="00F92767" w:rsidRPr="00A926FE" w14:paraId="2F697271" w14:textId="77777777" w:rsidTr="00874569">
        <w:trPr>
          <w:trHeight w:val="315"/>
        </w:trPr>
        <w:tc>
          <w:tcPr>
            <w:tcW w:w="5534" w:type="dxa"/>
            <w:tcBorders>
              <w:top w:val="nil"/>
              <w:left w:val="nil"/>
              <w:bottom w:val="nil"/>
              <w:right w:val="nil"/>
            </w:tcBorders>
            <w:shd w:val="clear" w:color="auto" w:fill="auto"/>
            <w:noWrap/>
            <w:vAlign w:val="center"/>
            <w:hideMark/>
          </w:tcPr>
          <w:p w14:paraId="003C8383"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2C8DF7D5"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perphenazine</w:t>
            </w:r>
          </w:p>
        </w:tc>
        <w:tc>
          <w:tcPr>
            <w:tcW w:w="3064" w:type="dxa"/>
            <w:tcBorders>
              <w:top w:val="nil"/>
              <w:left w:val="nil"/>
              <w:bottom w:val="nil"/>
              <w:right w:val="nil"/>
            </w:tcBorders>
            <w:shd w:val="clear" w:color="auto" w:fill="auto"/>
            <w:noWrap/>
            <w:vAlign w:val="center"/>
            <w:hideMark/>
          </w:tcPr>
          <w:p w14:paraId="5D69658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N05AB03</w:t>
            </w:r>
          </w:p>
        </w:tc>
      </w:tr>
      <w:tr w:rsidR="00F92767" w:rsidRPr="00A926FE" w14:paraId="7AAD4500" w14:textId="77777777" w:rsidTr="00874569">
        <w:trPr>
          <w:trHeight w:val="315"/>
        </w:trPr>
        <w:tc>
          <w:tcPr>
            <w:tcW w:w="5534" w:type="dxa"/>
            <w:tcBorders>
              <w:top w:val="nil"/>
              <w:left w:val="nil"/>
              <w:bottom w:val="nil"/>
              <w:right w:val="nil"/>
            </w:tcBorders>
            <w:shd w:val="clear" w:color="auto" w:fill="auto"/>
            <w:noWrap/>
            <w:vAlign w:val="center"/>
            <w:hideMark/>
          </w:tcPr>
          <w:p w14:paraId="7B5836EF"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02405F85"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pimozide</w:t>
            </w:r>
          </w:p>
        </w:tc>
        <w:tc>
          <w:tcPr>
            <w:tcW w:w="3064" w:type="dxa"/>
            <w:tcBorders>
              <w:top w:val="nil"/>
              <w:left w:val="nil"/>
              <w:bottom w:val="nil"/>
              <w:right w:val="nil"/>
            </w:tcBorders>
            <w:shd w:val="clear" w:color="auto" w:fill="auto"/>
            <w:noWrap/>
            <w:vAlign w:val="center"/>
            <w:hideMark/>
          </w:tcPr>
          <w:p w14:paraId="7A9D2BF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N05AG02</w:t>
            </w:r>
          </w:p>
        </w:tc>
      </w:tr>
      <w:tr w:rsidR="00F92767" w:rsidRPr="00A926FE" w14:paraId="6146184C" w14:textId="77777777" w:rsidTr="00874569">
        <w:trPr>
          <w:trHeight w:val="315"/>
        </w:trPr>
        <w:tc>
          <w:tcPr>
            <w:tcW w:w="5534" w:type="dxa"/>
            <w:tcBorders>
              <w:top w:val="nil"/>
              <w:left w:val="nil"/>
              <w:bottom w:val="nil"/>
              <w:right w:val="nil"/>
            </w:tcBorders>
            <w:shd w:val="clear" w:color="auto" w:fill="auto"/>
            <w:noWrap/>
            <w:vAlign w:val="center"/>
            <w:hideMark/>
          </w:tcPr>
          <w:p w14:paraId="643D1BD7"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1761F747"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chlorpromazine</w:t>
            </w:r>
          </w:p>
        </w:tc>
        <w:tc>
          <w:tcPr>
            <w:tcW w:w="3064" w:type="dxa"/>
            <w:tcBorders>
              <w:top w:val="nil"/>
              <w:left w:val="nil"/>
              <w:bottom w:val="nil"/>
              <w:right w:val="nil"/>
            </w:tcBorders>
            <w:shd w:val="clear" w:color="auto" w:fill="auto"/>
            <w:noWrap/>
            <w:vAlign w:val="center"/>
            <w:hideMark/>
          </w:tcPr>
          <w:p w14:paraId="24580F0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N05AA01</w:t>
            </w:r>
          </w:p>
        </w:tc>
      </w:tr>
      <w:tr w:rsidR="00F92767" w:rsidRPr="00A926FE" w14:paraId="77084DE7" w14:textId="77777777" w:rsidTr="00874569">
        <w:trPr>
          <w:trHeight w:val="315"/>
        </w:trPr>
        <w:tc>
          <w:tcPr>
            <w:tcW w:w="5534" w:type="dxa"/>
            <w:tcBorders>
              <w:top w:val="nil"/>
              <w:left w:val="nil"/>
              <w:bottom w:val="nil"/>
              <w:right w:val="nil"/>
            </w:tcBorders>
            <w:shd w:val="clear" w:color="auto" w:fill="auto"/>
            <w:noWrap/>
            <w:vAlign w:val="center"/>
            <w:hideMark/>
          </w:tcPr>
          <w:p w14:paraId="591F0CC0"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1739063B"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c>
          <w:tcPr>
            <w:tcW w:w="3064" w:type="dxa"/>
            <w:tcBorders>
              <w:top w:val="nil"/>
              <w:left w:val="nil"/>
              <w:bottom w:val="nil"/>
              <w:right w:val="nil"/>
            </w:tcBorders>
            <w:shd w:val="clear" w:color="auto" w:fill="auto"/>
            <w:noWrap/>
            <w:vAlign w:val="center"/>
            <w:hideMark/>
          </w:tcPr>
          <w:p w14:paraId="01B0CF2B"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r>
      <w:tr w:rsidR="00F92767" w:rsidRPr="00A926FE" w14:paraId="387B4640" w14:textId="77777777" w:rsidTr="00874569">
        <w:trPr>
          <w:trHeight w:val="315"/>
        </w:trPr>
        <w:tc>
          <w:tcPr>
            <w:tcW w:w="5534" w:type="dxa"/>
            <w:tcBorders>
              <w:top w:val="nil"/>
              <w:left w:val="nil"/>
              <w:bottom w:val="nil"/>
              <w:right w:val="nil"/>
            </w:tcBorders>
            <w:shd w:val="clear" w:color="auto" w:fill="auto"/>
            <w:noWrap/>
            <w:vAlign w:val="center"/>
            <w:hideMark/>
          </w:tcPr>
          <w:p w14:paraId="14A19A59"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Second Generation Antipsychotics (SGA)</w:t>
            </w:r>
          </w:p>
        </w:tc>
        <w:tc>
          <w:tcPr>
            <w:tcW w:w="5099" w:type="dxa"/>
            <w:tcBorders>
              <w:top w:val="nil"/>
              <w:left w:val="nil"/>
              <w:bottom w:val="nil"/>
              <w:right w:val="nil"/>
            </w:tcBorders>
            <w:shd w:val="clear" w:color="auto" w:fill="auto"/>
            <w:noWrap/>
            <w:vAlign w:val="center"/>
            <w:hideMark/>
          </w:tcPr>
          <w:p w14:paraId="16AB0374"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3064" w:type="dxa"/>
            <w:tcBorders>
              <w:top w:val="nil"/>
              <w:left w:val="nil"/>
              <w:bottom w:val="nil"/>
              <w:right w:val="nil"/>
            </w:tcBorders>
            <w:shd w:val="clear" w:color="auto" w:fill="auto"/>
            <w:noWrap/>
            <w:vAlign w:val="center"/>
            <w:hideMark/>
          </w:tcPr>
          <w:p w14:paraId="39B038AE"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r>
      <w:tr w:rsidR="00F92767" w:rsidRPr="00A926FE" w14:paraId="1FF03F17" w14:textId="77777777" w:rsidTr="00874569">
        <w:trPr>
          <w:trHeight w:val="315"/>
        </w:trPr>
        <w:tc>
          <w:tcPr>
            <w:tcW w:w="5534" w:type="dxa"/>
            <w:tcBorders>
              <w:top w:val="nil"/>
              <w:left w:val="nil"/>
              <w:bottom w:val="nil"/>
              <w:right w:val="nil"/>
            </w:tcBorders>
            <w:shd w:val="clear" w:color="auto" w:fill="auto"/>
            <w:noWrap/>
            <w:vAlign w:val="center"/>
            <w:hideMark/>
          </w:tcPr>
          <w:p w14:paraId="6C42D353" w14:textId="77777777" w:rsidR="00F92767" w:rsidRPr="00A926FE"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p>
        </w:tc>
        <w:tc>
          <w:tcPr>
            <w:tcW w:w="5099" w:type="dxa"/>
            <w:tcBorders>
              <w:top w:val="nil"/>
              <w:left w:val="nil"/>
              <w:bottom w:val="nil"/>
              <w:right w:val="nil"/>
            </w:tcBorders>
            <w:shd w:val="clear" w:color="auto" w:fill="auto"/>
            <w:noWrap/>
            <w:vAlign w:val="center"/>
            <w:hideMark/>
          </w:tcPr>
          <w:p w14:paraId="5AB1FB55"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clozapine</w:t>
            </w:r>
          </w:p>
        </w:tc>
        <w:tc>
          <w:tcPr>
            <w:tcW w:w="3064" w:type="dxa"/>
            <w:tcBorders>
              <w:top w:val="nil"/>
              <w:left w:val="nil"/>
              <w:bottom w:val="nil"/>
              <w:right w:val="nil"/>
            </w:tcBorders>
            <w:shd w:val="clear" w:color="auto" w:fill="auto"/>
            <w:noWrap/>
            <w:vAlign w:val="center"/>
            <w:hideMark/>
          </w:tcPr>
          <w:p w14:paraId="7903C02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N05AH02</w:t>
            </w:r>
          </w:p>
        </w:tc>
      </w:tr>
      <w:tr w:rsidR="00F92767" w:rsidRPr="00A926FE" w14:paraId="588DC945" w14:textId="77777777" w:rsidTr="00874569">
        <w:trPr>
          <w:trHeight w:val="315"/>
        </w:trPr>
        <w:tc>
          <w:tcPr>
            <w:tcW w:w="5534" w:type="dxa"/>
            <w:tcBorders>
              <w:top w:val="nil"/>
              <w:left w:val="nil"/>
              <w:bottom w:val="nil"/>
              <w:right w:val="nil"/>
            </w:tcBorders>
            <w:shd w:val="clear" w:color="auto" w:fill="auto"/>
            <w:noWrap/>
            <w:vAlign w:val="center"/>
            <w:hideMark/>
          </w:tcPr>
          <w:p w14:paraId="5EB1066F"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4850A930"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olanzapine</w:t>
            </w:r>
          </w:p>
        </w:tc>
        <w:tc>
          <w:tcPr>
            <w:tcW w:w="3064" w:type="dxa"/>
            <w:tcBorders>
              <w:top w:val="nil"/>
              <w:left w:val="nil"/>
              <w:bottom w:val="nil"/>
              <w:right w:val="nil"/>
            </w:tcBorders>
            <w:shd w:val="clear" w:color="auto" w:fill="auto"/>
            <w:noWrap/>
            <w:vAlign w:val="center"/>
            <w:hideMark/>
          </w:tcPr>
          <w:p w14:paraId="5977809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N05AH03</w:t>
            </w:r>
          </w:p>
        </w:tc>
      </w:tr>
      <w:tr w:rsidR="00F92767" w:rsidRPr="00A926FE" w14:paraId="65BA0456" w14:textId="77777777" w:rsidTr="00874569">
        <w:trPr>
          <w:trHeight w:val="315"/>
        </w:trPr>
        <w:tc>
          <w:tcPr>
            <w:tcW w:w="5534" w:type="dxa"/>
            <w:tcBorders>
              <w:top w:val="nil"/>
              <w:left w:val="nil"/>
              <w:bottom w:val="nil"/>
              <w:right w:val="nil"/>
            </w:tcBorders>
            <w:shd w:val="clear" w:color="auto" w:fill="auto"/>
            <w:noWrap/>
            <w:vAlign w:val="center"/>
            <w:hideMark/>
          </w:tcPr>
          <w:p w14:paraId="526F4BC9"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12BB3131"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risperidone</w:t>
            </w:r>
          </w:p>
        </w:tc>
        <w:tc>
          <w:tcPr>
            <w:tcW w:w="3064" w:type="dxa"/>
            <w:tcBorders>
              <w:top w:val="nil"/>
              <w:left w:val="nil"/>
              <w:bottom w:val="nil"/>
              <w:right w:val="nil"/>
            </w:tcBorders>
            <w:shd w:val="clear" w:color="auto" w:fill="auto"/>
            <w:noWrap/>
            <w:vAlign w:val="center"/>
            <w:hideMark/>
          </w:tcPr>
          <w:p w14:paraId="325AF01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N05AX08</w:t>
            </w:r>
          </w:p>
        </w:tc>
      </w:tr>
      <w:tr w:rsidR="00F92767" w:rsidRPr="00A926FE" w14:paraId="28936F0F" w14:textId="77777777" w:rsidTr="00874569">
        <w:trPr>
          <w:trHeight w:val="315"/>
        </w:trPr>
        <w:tc>
          <w:tcPr>
            <w:tcW w:w="5534" w:type="dxa"/>
            <w:tcBorders>
              <w:top w:val="nil"/>
              <w:left w:val="nil"/>
              <w:bottom w:val="nil"/>
              <w:right w:val="nil"/>
            </w:tcBorders>
            <w:shd w:val="clear" w:color="auto" w:fill="auto"/>
            <w:noWrap/>
            <w:vAlign w:val="center"/>
            <w:hideMark/>
          </w:tcPr>
          <w:p w14:paraId="2C4550DA"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7A3B8D77"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roofErr w:type="spellStart"/>
            <w:r w:rsidRPr="00A926FE">
              <w:rPr>
                <w:rFonts w:ascii="Times New Roman" w:eastAsia="Malgun Gothic" w:hAnsi="Times New Roman" w:cs="Times New Roman"/>
                <w:color w:val="000000"/>
                <w:kern w:val="0"/>
                <w:sz w:val="24"/>
                <w:szCs w:val="24"/>
              </w:rPr>
              <w:t>sulpiride</w:t>
            </w:r>
            <w:proofErr w:type="spellEnd"/>
            <w:r w:rsidRPr="00A926FE">
              <w:rPr>
                <w:rFonts w:ascii="Times New Roman" w:eastAsia="Malgun Gothic" w:hAnsi="Times New Roman" w:cs="Times New Roman"/>
                <w:color w:val="000000"/>
                <w:kern w:val="0"/>
                <w:sz w:val="24"/>
                <w:szCs w:val="24"/>
              </w:rPr>
              <w:t xml:space="preserve"> </w:t>
            </w:r>
          </w:p>
        </w:tc>
        <w:tc>
          <w:tcPr>
            <w:tcW w:w="3064" w:type="dxa"/>
            <w:tcBorders>
              <w:top w:val="nil"/>
              <w:left w:val="nil"/>
              <w:bottom w:val="nil"/>
              <w:right w:val="nil"/>
            </w:tcBorders>
            <w:shd w:val="clear" w:color="auto" w:fill="auto"/>
            <w:noWrap/>
            <w:vAlign w:val="center"/>
            <w:hideMark/>
          </w:tcPr>
          <w:p w14:paraId="59AEF901"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N05AL01</w:t>
            </w:r>
          </w:p>
        </w:tc>
      </w:tr>
      <w:tr w:rsidR="00F92767" w:rsidRPr="00A926FE" w14:paraId="15D9EDE5" w14:textId="77777777" w:rsidTr="00874569">
        <w:trPr>
          <w:trHeight w:val="315"/>
        </w:trPr>
        <w:tc>
          <w:tcPr>
            <w:tcW w:w="5534" w:type="dxa"/>
            <w:tcBorders>
              <w:top w:val="nil"/>
              <w:left w:val="nil"/>
              <w:bottom w:val="nil"/>
              <w:right w:val="nil"/>
            </w:tcBorders>
            <w:shd w:val="clear" w:color="auto" w:fill="auto"/>
            <w:noWrap/>
            <w:vAlign w:val="center"/>
            <w:hideMark/>
          </w:tcPr>
          <w:p w14:paraId="3B18682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32610BA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roofErr w:type="spellStart"/>
            <w:r w:rsidRPr="00A926FE">
              <w:rPr>
                <w:rFonts w:ascii="Times New Roman" w:eastAsia="Malgun Gothic" w:hAnsi="Times New Roman" w:cs="Times New Roman"/>
                <w:color w:val="000000"/>
                <w:kern w:val="0"/>
                <w:sz w:val="24"/>
                <w:szCs w:val="24"/>
              </w:rPr>
              <w:t>zotepin</w:t>
            </w:r>
            <w:proofErr w:type="spellEnd"/>
          </w:p>
        </w:tc>
        <w:tc>
          <w:tcPr>
            <w:tcW w:w="3064" w:type="dxa"/>
            <w:tcBorders>
              <w:top w:val="nil"/>
              <w:left w:val="nil"/>
              <w:bottom w:val="nil"/>
              <w:right w:val="nil"/>
            </w:tcBorders>
            <w:shd w:val="clear" w:color="auto" w:fill="auto"/>
            <w:noWrap/>
            <w:vAlign w:val="center"/>
            <w:hideMark/>
          </w:tcPr>
          <w:p w14:paraId="500974FD"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N05AX11</w:t>
            </w:r>
          </w:p>
        </w:tc>
      </w:tr>
      <w:tr w:rsidR="00F92767" w:rsidRPr="00A926FE" w14:paraId="1AFDBEB5" w14:textId="77777777" w:rsidTr="00874569">
        <w:trPr>
          <w:trHeight w:val="315"/>
        </w:trPr>
        <w:tc>
          <w:tcPr>
            <w:tcW w:w="5534" w:type="dxa"/>
            <w:tcBorders>
              <w:top w:val="nil"/>
              <w:left w:val="nil"/>
              <w:bottom w:val="nil"/>
              <w:right w:val="nil"/>
            </w:tcBorders>
            <w:shd w:val="clear" w:color="auto" w:fill="auto"/>
            <w:noWrap/>
            <w:vAlign w:val="center"/>
            <w:hideMark/>
          </w:tcPr>
          <w:p w14:paraId="648837D1"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58D22DA8"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quetiapine</w:t>
            </w:r>
          </w:p>
        </w:tc>
        <w:tc>
          <w:tcPr>
            <w:tcW w:w="3064" w:type="dxa"/>
            <w:tcBorders>
              <w:top w:val="nil"/>
              <w:left w:val="nil"/>
              <w:bottom w:val="nil"/>
              <w:right w:val="nil"/>
            </w:tcBorders>
            <w:shd w:val="clear" w:color="auto" w:fill="auto"/>
            <w:noWrap/>
            <w:vAlign w:val="center"/>
            <w:hideMark/>
          </w:tcPr>
          <w:p w14:paraId="122E72F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N05AH04</w:t>
            </w:r>
          </w:p>
        </w:tc>
      </w:tr>
      <w:tr w:rsidR="00F92767" w:rsidRPr="00A926FE" w14:paraId="27211F99" w14:textId="77777777" w:rsidTr="00874569">
        <w:trPr>
          <w:trHeight w:val="315"/>
        </w:trPr>
        <w:tc>
          <w:tcPr>
            <w:tcW w:w="5534" w:type="dxa"/>
            <w:tcBorders>
              <w:top w:val="nil"/>
              <w:left w:val="nil"/>
              <w:bottom w:val="nil"/>
              <w:right w:val="nil"/>
            </w:tcBorders>
            <w:shd w:val="clear" w:color="auto" w:fill="auto"/>
            <w:noWrap/>
            <w:vAlign w:val="center"/>
            <w:hideMark/>
          </w:tcPr>
          <w:p w14:paraId="1389F016"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2DCC36AA"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 xml:space="preserve">amisulpride  </w:t>
            </w:r>
          </w:p>
        </w:tc>
        <w:tc>
          <w:tcPr>
            <w:tcW w:w="3064" w:type="dxa"/>
            <w:tcBorders>
              <w:top w:val="nil"/>
              <w:left w:val="nil"/>
              <w:bottom w:val="nil"/>
              <w:right w:val="nil"/>
            </w:tcBorders>
            <w:shd w:val="clear" w:color="auto" w:fill="auto"/>
            <w:noWrap/>
            <w:vAlign w:val="center"/>
            <w:hideMark/>
          </w:tcPr>
          <w:p w14:paraId="0E59D3DB"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N05AL05</w:t>
            </w:r>
          </w:p>
        </w:tc>
      </w:tr>
      <w:tr w:rsidR="00F92767" w:rsidRPr="00A926FE" w14:paraId="7C7539CA" w14:textId="77777777" w:rsidTr="00874569">
        <w:trPr>
          <w:trHeight w:val="315"/>
        </w:trPr>
        <w:tc>
          <w:tcPr>
            <w:tcW w:w="5534" w:type="dxa"/>
            <w:tcBorders>
              <w:top w:val="nil"/>
              <w:left w:val="nil"/>
              <w:bottom w:val="nil"/>
              <w:right w:val="nil"/>
            </w:tcBorders>
            <w:shd w:val="clear" w:color="auto" w:fill="auto"/>
            <w:noWrap/>
            <w:vAlign w:val="center"/>
            <w:hideMark/>
          </w:tcPr>
          <w:p w14:paraId="3CC5FC69"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12711B18"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 xml:space="preserve">aripiprazole </w:t>
            </w:r>
          </w:p>
        </w:tc>
        <w:tc>
          <w:tcPr>
            <w:tcW w:w="3064" w:type="dxa"/>
            <w:tcBorders>
              <w:top w:val="nil"/>
              <w:left w:val="nil"/>
              <w:bottom w:val="nil"/>
              <w:right w:val="nil"/>
            </w:tcBorders>
            <w:shd w:val="clear" w:color="auto" w:fill="auto"/>
            <w:noWrap/>
            <w:vAlign w:val="center"/>
            <w:hideMark/>
          </w:tcPr>
          <w:p w14:paraId="18291E1F"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N05AX12</w:t>
            </w:r>
          </w:p>
        </w:tc>
      </w:tr>
      <w:tr w:rsidR="00F92767" w:rsidRPr="00A926FE" w14:paraId="20F30BA6" w14:textId="77777777" w:rsidTr="00874569">
        <w:trPr>
          <w:trHeight w:val="315"/>
        </w:trPr>
        <w:tc>
          <w:tcPr>
            <w:tcW w:w="5534" w:type="dxa"/>
            <w:tcBorders>
              <w:top w:val="nil"/>
              <w:left w:val="nil"/>
              <w:bottom w:val="nil"/>
              <w:right w:val="nil"/>
            </w:tcBorders>
            <w:shd w:val="clear" w:color="auto" w:fill="auto"/>
            <w:noWrap/>
            <w:vAlign w:val="center"/>
            <w:hideMark/>
          </w:tcPr>
          <w:p w14:paraId="3836F2DE"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2F100B7C"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ziprasidone</w:t>
            </w:r>
          </w:p>
        </w:tc>
        <w:tc>
          <w:tcPr>
            <w:tcW w:w="3064" w:type="dxa"/>
            <w:tcBorders>
              <w:top w:val="nil"/>
              <w:left w:val="nil"/>
              <w:bottom w:val="nil"/>
              <w:right w:val="nil"/>
            </w:tcBorders>
            <w:shd w:val="clear" w:color="auto" w:fill="auto"/>
            <w:noWrap/>
            <w:vAlign w:val="center"/>
            <w:hideMark/>
          </w:tcPr>
          <w:p w14:paraId="15956FE9"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N05AE04</w:t>
            </w:r>
          </w:p>
        </w:tc>
      </w:tr>
      <w:tr w:rsidR="00F92767" w:rsidRPr="00A926FE" w14:paraId="0B7872A2" w14:textId="77777777" w:rsidTr="00874569">
        <w:trPr>
          <w:trHeight w:val="315"/>
        </w:trPr>
        <w:tc>
          <w:tcPr>
            <w:tcW w:w="5534" w:type="dxa"/>
            <w:tcBorders>
              <w:top w:val="nil"/>
              <w:left w:val="nil"/>
              <w:bottom w:val="nil"/>
              <w:right w:val="nil"/>
            </w:tcBorders>
            <w:shd w:val="clear" w:color="auto" w:fill="auto"/>
            <w:noWrap/>
            <w:vAlign w:val="center"/>
            <w:hideMark/>
          </w:tcPr>
          <w:p w14:paraId="27129627"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c>
          <w:tcPr>
            <w:tcW w:w="5099" w:type="dxa"/>
            <w:tcBorders>
              <w:top w:val="nil"/>
              <w:left w:val="nil"/>
              <w:bottom w:val="nil"/>
              <w:right w:val="nil"/>
            </w:tcBorders>
            <w:shd w:val="clear" w:color="auto" w:fill="auto"/>
            <w:noWrap/>
            <w:vAlign w:val="center"/>
            <w:hideMark/>
          </w:tcPr>
          <w:p w14:paraId="0F172E83"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paliperidone</w:t>
            </w:r>
          </w:p>
        </w:tc>
        <w:tc>
          <w:tcPr>
            <w:tcW w:w="3064" w:type="dxa"/>
            <w:tcBorders>
              <w:top w:val="nil"/>
              <w:left w:val="nil"/>
              <w:bottom w:val="nil"/>
              <w:right w:val="nil"/>
            </w:tcBorders>
            <w:shd w:val="clear" w:color="auto" w:fill="auto"/>
            <w:noWrap/>
            <w:vAlign w:val="center"/>
            <w:hideMark/>
          </w:tcPr>
          <w:p w14:paraId="076010FD"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N05AX13</w:t>
            </w:r>
          </w:p>
        </w:tc>
      </w:tr>
      <w:tr w:rsidR="00F92767" w:rsidRPr="00A926FE" w14:paraId="67835580" w14:textId="77777777" w:rsidTr="00874569">
        <w:trPr>
          <w:trHeight w:val="315"/>
        </w:trPr>
        <w:tc>
          <w:tcPr>
            <w:tcW w:w="5534" w:type="dxa"/>
            <w:tcBorders>
              <w:top w:val="nil"/>
              <w:left w:val="nil"/>
              <w:bottom w:val="single" w:sz="4" w:space="0" w:color="auto"/>
              <w:right w:val="nil"/>
            </w:tcBorders>
            <w:shd w:val="clear" w:color="auto" w:fill="auto"/>
            <w:noWrap/>
            <w:vAlign w:val="center"/>
            <w:hideMark/>
          </w:tcPr>
          <w:p w14:paraId="26D27796"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 xml:space="preserve">　</w:t>
            </w:r>
          </w:p>
        </w:tc>
        <w:tc>
          <w:tcPr>
            <w:tcW w:w="5099" w:type="dxa"/>
            <w:tcBorders>
              <w:top w:val="nil"/>
              <w:left w:val="nil"/>
              <w:bottom w:val="single" w:sz="4" w:space="0" w:color="auto"/>
              <w:right w:val="nil"/>
            </w:tcBorders>
            <w:shd w:val="clear" w:color="auto" w:fill="auto"/>
            <w:noWrap/>
            <w:vAlign w:val="center"/>
            <w:hideMark/>
          </w:tcPr>
          <w:p w14:paraId="73427AF3"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roofErr w:type="spellStart"/>
            <w:r w:rsidRPr="00A926FE">
              <w:rPr>
                <w:rFonts w:ascii="Times New Roman" w:eastAsia="Malgun Gothic" w:hAnsi="Times New Roman" w:cs="Times New Roman"/>
                <w:color w:val="000000"/>
                <w:kern w:val="0"/>
                <w:sz w:val="24"/>
                <w:szCs w:val="24"/>
              </w:rPr>
              <w:t>blonanserin</w:t>
            </w:r>
            <w:proofErr w:type="spellEnd"/>
            <w:r w:rsidRPr="00A926FE">
              <w:rPr>
                <w:rFonts w:ascii="Times New Roman" w:eastAsia="Malgun Gothic" w:hAnsi="Times New Roman" w:cs="Times New Roman"/>
                <w:color w:val="000000"/>
                <w:kern w:val="0"/>
                <w:sz w:val="24"/>
                <w:szCs w:val="24"/>
              </w:rPr>
              <w:t xml:space="preserve"> </w:t>
            </w:r>
          </w:p>
        </w:tc>
        <w:tc>
          <w:tcPr>
            <w:tcW w:w="3064" w:type="dxa"/>
            <w:tcBorders>
              <w:top w:val="nil"/>
              <w:left w:val="nil"/>
              <w:bottom w:val="single" w:sz="4" w:space="0" w:color="auto"/>
              <w:right w:val="nil"/>
            </w:tcBorders>
            <w:shd w:val="clear" w:color="auto" w:fill="auto"/>
            <w:noWrap/>
            <w:vAlign w:val="center"/>
            <w:hideMark/>
          </w:tcPr>
          <w:p w14:paraId="5873A4BA" w14:textId="77777777" w:rsidR="00F92767" w:rsidRPr="00A926FE"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A926FE">
              <w:rPr>
                <w:rFonts w:ascii="Times New Roman" w:eastAsia="Malgun Gothic" w:hAnsi="Times New Roman" w:cs="Times New Roman"/>
                <w:color w:val="000000"/>
                <w:kern w:val="0"/>
                <w:sz w:val="24"/>
                <w:szCs w:val="24"/>
              </w:rPr>
              <w:t>-</w:t>
            </w:r>
          </w:p>
        </w:tc>
      </w:tr>
    </w:tbl>
    <w:p w14:paraId="3473F8DA" w14:textId="77777777" w:rsidR="00F92767" w:rsidRDefault="00F92767" w:rsidP="00F92767">
      <w:pPr>
        <w:spacing w:line="600" w:lineRule="auto"/>
        <w:rPr>
          <w:rFonts w:ascii="Times New Roman" w:hAnsi="Times New Roman" w:cs="Times New Roman"/>
          <w:sz w:val="24"/>
          <w:szCs w:val="24"/>
        </w:rPr>
      </w:pPr>
    </w:p>
    <w:p w14:paraId="601E8581" w14:textId="77777777" w:rsidR="00F92767" w:rsidRDefault="00F92767" w:rsidP="00F92767">
      <w:pPr>
        <w:spacing w:line="600" w:lineRule="auto"/>
        <w:rPr>
          <w:rFonts w:ascii="Times New Roman" w:hAnsi="Times New Roman" w:cs="Times New Roman"/>
          <w:sz w:val="24"/>
          <w:szCs w:val="24"/>
        </w:rPr>
      </w:pPr>
    </w:p>
    <w:p w14:paraId="0DF49C8E" w14:textId="77777777" w:rsidR="00F92767" w:rsidRPr="008772F9" w:rsidRDefault="00F92767" w:rsidP="00F92767">
      <w:pPr>
        <w:spacing w:line="600" w:lineRule="auto"/>
        <w:rPr>
          <w:rFonts w:ascii="Times New Roman" w:hAnsi="Times New Roman" w:cs="Times New Roman"/>
          <w:b/>
          <w:sz w:val="24"/>
          <w:szCs w:val="24"/>
        </w:rPr>
      </w:pPr>
    </w:p>
    <w:p w14:paraId="27B1DB00" w14:textId="77777777" w:rsidR="00874569" w:rsidRDefault="00874569" w:rsidP="00032579">
      <w:pPr>
        <w:widowControl/>
        <w:wordWrap/>
        <w:autoSpaceDE/>
        <w:autoSpaceDN/>
        <w:spacing w:after="0" w:line="240" w:lineRule="auto"/>
        <w:jc w:val="left"/>
        <w:rPr>
          <w:rFonts w:asciiTheme="majorBidi" w:eastAsia="Malgun Gothic" w:hAnsiTheme="majorBidi" w:cstheme="majorBidi"/>
          <w:b/>
          <w:bCs/>
          <w:color w:val="000000"/>
          <w:kern w:val="0"/>
          <w:sz w:val="24"/>
          <w:szCs w:val="24"/>
        </w:rPr>
        <w:sectPr w:rsidR="00874569" w:rsidSect="00032579">
          <w:pgSz w:w="16838" w:h="11906" w:orient="landscape"/>
          <w:pgMar w:top="1440" w:right="1701" w:bottom="1440" w:left="1440" w:header="851" w:footer="992" w:gutter="0"/>
          <w:cols w:space="425"/>
          <w:docGrid w:linePitch="360"/>
        </w:sectPr>
      </w:pPr>
    </w:p>
    <w:tbl>
      <w:tblPr>
        <w:tblW w:w="13697" w:type="dxa"/>
        <w:tblLayout w:type="fixed"/>
        <w:tblCellMar>
          <w:left w:w="99" w:type="dxa"/>
          <w:right w:w="99" w:type="dxa"/>
        </w:tblCellMar>
        <w:tblLook w:val="04A0" w:firstRow="1" w:lastRow="0" w:firstColumn="1" w:lastColumn="0" w:noHBand="0" w:noVBand="1"/>
      </w:tblPr>
      <w:tblGrid>
        <w:gridCol w:w="2004"/>
        <w:gridCol w:w="1088"/>
        <w:gridCol w:w="847"/>
        <w:gridCol w:w="1547"/>
        <w:gridCol w:w="2052"/>
        <w:gridCol w:w="2053"/>
        <w:gridCol w:w="2053"/>
        <w:gridCol w:w="2053"/>
      </w:tblGrid>
      <w:tr w:rsidR="00F92767" w:rsidRPr="00052CBB" w14:paraId="08965D0A" w14:textId="77777777" w:rsidTr="00A514B7">
        <w:trPr>
          <w:trHeight w:val="330"/>
        </w:trPr>
        <w:tc>
          <w:tcPr>
            <w:tcW w:w="13697" w:type="dxa"/>
            <w:gridSpan w:val="8"/>
            <w:tcBorders>
              <w:top w:val="nil"/>
              <w:left w:val="nil"/>
              <w:bottom w:val="nil"/>
              <w:right w:val="nil"/>
            </w:tcBorders>
            <w:shd w:val="clear" w:color="auto" w:fill="auto"/>
            <w:noWrap/>
            <w:vAlign w:val="center"/>
            <w:hideMark/>
          </w:tcPr>
          <w:p w14:paraId="0FCEB8DB" w14:textId="77777777" w:rsidR="00F92767" w:rsidRPr="00052CBB" w:rsidRDefault="006D3E5B" w:rsidP="00032579">
            <w:pPr>
              <w:widowControl/>
              <w:wordWrap/>
              <w:autoSpaceDE/>
              <w:autoSpaceDN/>
              <w:spacing w:after="0" w:line="240" w:lineRule="auto"/>
              <w:jc w:val="left"/>
              <w:rPr>
                <w:rFonts w:ascii="Times New Roman" w:eastAsia="Times New Roman" w:hAnsi="Times New Roman" w:cs="Times New Roman"/>
                <w:kern w:val="0"/>
                <w:szCs w:val="20"/>
              </w:rPr>
            </w:pPr>
            <w:r>
              <w:rPr>
                <w:rFonts w:asciiTheme="majorBidi" w:eastAsia="Malgun Gothic" w:hAnsiTheme="majorBidi" w:cstheme="majorBidi"/>
                <w:b/>
                <w:bCs/>
                <w:color w:val="000000"/>
                <w:kern w:val="0"/>
                <w:sz w:val="24"/>
                <w:szCs w:val="24"/>
              </w:rPr>
              <w:lastRenderedPageBreak/>
              <w:t>Supplementary t</w:t>
            </w:r>
            <w:r w:rsidR="00F92767" w:rsidRPr="00EF1DA7">
              <w:rPr>
                <w:rFonts w:asciiTheme="majorBidi" w:eastAsia="Malgun Gothic" w:hAnsiTheme="majorBidi" w:cstheme="majorBidi"/>
                <w:b/>
                <w:bCs/>
                <w:color w:val="000000"/>
                <w:kern w:val="0"/>
                <w:sz w:val="24"/>
                <w:szCs w:val="24"/>
              </w:rPr>
              <w:t>able 3. Results from sub</w:t>
            </w:r>
            <w:r w:rsidR="00F92767">
              <w:rPr>
                <w:rFonts w:asciiTheme="majorBidi" w:eastAsia="Malgun Gothic" w:hAnsiTheme="majorBidi" w:cstheme="majorBidi"/>
                <w:b/>
                <w:bCs/>
                <w:color w:val="000000"/>
                <w:kern w:val="0"/>
                <w:sz w:val="24"/>
                <w:szCs w:val="24"/>
              </w:rPr>
              <w:t xml:space="preserve"> </w:t>
            </w:r>
            <w:r w:rsidR="00F92767" w:rsidRPr="00EF1DA7">
              <w:rPr>
                <w:rFonts w:asciiTheme="majorBidi" w:eastAsia="Malgun Gothic" w:hAnsiTheme="majorBidi" w:cstheme="majorBidi"/>
                <w:b/>
                <w:bCs/>
                <w:color w:val="000000"/>
                <w:kern w:val="0"/>
                <w:sz w:val="24"/>
                <w:szCs w:val="24"/>
              </w:rPr>
              <w:t>distributional hazard model (Fine and Gray model)</w:t>
            </w:r>
          </w:p>
        </w:tc>
      </w:tr>
      <w:tr w:rsidR="00F92767" w:rsidRPr="00052CBB" w14:paraId="6A7B9624" w14:textId="77777777" w:rsidTr="0089181B">
        <w:trPr>
          <w:trHeight w:val="520"/>
        </w:trPr>
        <w:tc>
          <w:tcPr>
            <w:tcW w:w="2004" w:type="dxa"/>
            <w:tcBorders>
              <w:top w:val="single" w:sz="4" w:space="0" w:color="auto"/>
              <w:left w:val="nil"/>
              <w:bottom w:val="nil"/>
              <w:right w:val="nil"/>
            </w:tcBorders>
            <w:shd w:val="clear" w:color="auto" w:fill="auto"/>
            <w:noWrap/>
            <w:vAlign w:val="center"/>
            <w:hideMark/>
          </w:tcPr>
          <w:p w14:paraId="0B7BF3F2" w14:textId="77777777" w:rsidR="00F92767" w:rsidRPr="00052CBB"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088" w:type="dxa"/>
            <w:tcBorders>
              <w:top w:val="single" w:sz="4" w:space="0" w:color="auto"/>
              <w:left w:val="nil"/>
              <w:bottom w:val="nil"/>
              <w:right w:val="nil"/>
            </w:tcBorders>
            <w:shd w:val="clear" w:color="auto" w:fill="auto"/>
            <w:noWrap/>
            <w:vAlign w:val="center"/>
            <w:hideMark/>
          </w:tcPr>
          <w:p w14:paraId="2D4A3DF1" w14:textId="77777777" w:rsidR="00F92767" w:rsidRPr="00052CBB"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847" w:type="dxa"/>
            <w:tcBorders>
              <w:top w:val="single" w:sz="4" w:space="0" w:color="auto"/>
              <w:left w:val="nil"/>
              <w:bottom w:val="nil"/>
              <w:right w:val="nil"/>
            </w:tcBorders>
            <w:shd w:val="clear" w:color="auto" w:fill="auto"/>
            <w:noWrap/>
            <w:vAlign w:val="center"/>
            <w:hideMark/>
          </w:tcPr>
          <w:p w14:paraId="143714C7" w14:textId="77777777" w:rsidR="00F92767" w:rsidRPr="00052CBB"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547" w:type="dxa"/>
            <w:tcBorders>
              <w:top w:val="single" w:sz="4" w:space="0" w:color="auto"/>
              <w:left w:val="nil"/>
              <w:bottom w:val="nil"/>
              <w:right w:val="nil"/>
            </w:tcBorders>
            <w:shd w:val="clear" w:color="auto" w:fill="auto"/>
            <w:noWrap/>
            <w:vAlign w:val="center"/>
            <w:hideMark/>
          </w:tcPr>
          <w:p w14:paraId="2024E20C" w14:textId="77777777" w:rsidR="00F92767" w:rsidRPr="00052CBB"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4105" w:type="dxa"/>
            <w:gridSpan w:val="2"/>
            <w:tcBorders>
              <w:top w:val="single" w:sz="4" w:space="0" w:color="auto"/>
              <w:left w:val="nil"/>
              <w:bottom w:val="single" w:sz="4" w:space="0" w:color="auto"/>
              <w:right w:val="nil"/>
            </w:tcBorders>
            <w:shd w:val="clear" w:color="auto" w:fill="auto"/>
            <w:noWrap/>
            <w:vAlign w:val="center"/>
            <w:hideMark/>
          </w:tcPr>
          <w:p w14:paraId="4200B256" w14:textId="77777777" w:rsidR="00F92767" w:rsidRPr="00052CBB"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Unadjusted</w:t>
            </w:r>
          </w:p>
        </w:tc>
        <w:tc>
          <w:tcPr>
            <w:tcW w:w="4106" w:type="dxa"/>
            <w:gridSpan w:val="2"/>
            <w:tcBorders>
              <w:top w:val="single" w:sz="4" w:space="0" w:color="auto"/>
              <w:left w:val="nil"/>
              <w:bottom w:val="single" w:sz="4" w:space="0" w:color="auto"/>
              <w:right w:val="nil"/>
            </w:tcBorders>
            <w:shd w:val="clear" w:color="auto" w:fill="auto"/>
            <w:vAlign w:val="center"/>
            <w:hideMark/>
          </w:tcPr>
          <w:p w14:paraId="2FC66E20" w14:textId="77777777" w:rsidR="00F92767" w:rsidRPr="00052CBB"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Adjusted</w:t>
            </w:r>
          </w:p>
        </w:tc>
      </w:tr>
      <w:tr w:rsidR="00A514B7" w:rsidRPr="00052CBB" w14:paraId="62850FF2" w14:textId="77777777" w:rsidTr="00A514B7">
        <w:trPr>
          <w:trHeight w:val="645"/>
        </w:trPr>
        <w:tc>
          <w:tcPr>
            <w:tcW w:w="2004" w:type="dxa"/>
            <w:tcBorders>
              <w:top w:val="nil"/>
              <w:left w:val="nil"/>
              <w:bottom w:val="single" w:sz="4" w:space="0" w:color="auto"/>
              <w:right w:val="nil"/>
            </w:tcBorders>
            <w:shd w:val="clear" w:color="auto" w:fill="auto"/>
            <w:noWrap/>
            <w:vAlign w:val="center"/>
            <w:hideMark/>
          </w:tcPr>
          <w:p w14:paraId="223BDF16"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088" w:type="dxa"/>
            <w:tcBorders>
              <w:top w:val="nil"/>
              <w:left w:val="nil"/>
              <w:bottom w:val="single" w:sz="4" w:space="0" w:color="auto"/>
              <w:right w:val="nil"/>
            </w:tcBorders>
            <w:shd w:val="clear" w:color="auto" w:fill="auto"/>
            <w:noWrap/>
            <w:vAlign w:val="center"/>
            <w:hideMark/>
          </w:tcPr>
          <w:p w14:paraId="6DEA1A11"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N</w:t>
            </w:r>
          </w:p>
        </w:tc>
        <w:tc>
          <w:tcPr>
            <w:tcW w:w="847" w:type="dxa"/>
            <w:tcBorders>
              <w:top w:val="nil"/>
              <w:left w:val="nil"/>
              <w:bottom w:val="single" w:sz="4" w:space="0" w:color="auto"/>
              <w:right w:val="nil"/>
            </w:tcBorders>
            <w:shd w:val="clear" w:color="auto" w:fill="auto"/>
            <w:noWrap/>
            <w:vAlign w:val="center"/>
            <w:hideMark/>
          </w:tcPr>
          <w:p w14:paraId="48F6FE87"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(case)</w:t>
            </w:r>
          </w:p>
        </w:tc>
        <w:tc>
          <w:tcPr>
            <w:tcW w:w="1547" w:type="dxa"/>
            <w:tcBorders>
              <w:top w:val="nil"/>
              <w:left w:val="nil"/>
              <w:bottom w:val="single" w:sz="4" w:space="0" w:color="auto"/>
              <w:right w:val="nil"/>
            </w:tcBorders>
            <w:shd w:val="clear" w:color="auto" w:fill="auto"/>
            <w:vAlign w:val="center"/>
            <w:hideMark/>
          </w:tcPr>
          <w:p w14:paraId="468F60BA"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Incidence rate</w:t>
            </w:r>
            <w:r w:rsidRPr="00052CBB">
              <w:rPr>
                <w:rFonts w:ascii="Times New Roman" w:eastAsia="Malgun Gothic" w:hAnsi="Times New Roman" w:cs="Times New Roman"/>
                <w:b/>
                <w:bCs/>
                <w:color w:val="000000"/>
                <w:kern w:val="0"/>
                <w:sz w:val="22"/>
              </w:rPr>
              <w:br/>
              <w:t xml:space="preserve">(N/1000 </w:t>
            </w:r>
            <w:proofErr w:type="spellStart"/>
            <w:r w:rsidRPr="00052CBB">
              <w:rPr>
                <w:rFonts w:ascii="Times New Roman" w:eastAsia="Malgun Gothic" w:hAnsi="Times New Roman" w:cs="Times New Roman"/>
                <w:b/>
                <w:bCs/>
                <w:color w:val="000000"/>
                <w:kern w:val="0"/>
                <w:sz w:val="22"/>
              </w:rPr>
              <w:t>py</w:t>
            </w:r>
            <w:proofErr w:type="spellEnd"/>
            <w:r w:rsidRPr="00052CBB">
              <w:rPr>
                <w:rFonts w:ascii="Times New Roman" w:eastAsia="Malgun Gothic" w:hAnsi="Times New Roman" w:cs="Times New Roman"/>
                <w:b/>
                <w:bCs/>
                <w:color w:val="000000"/>
                <w:kern w:val="0"/>
                <w:sz w:val="22"/>
              </w:rPr>
              <w:t>)</w:t>
            </w:r>
          </w:p>
        </w:tc>
        <w:tc>
          <w:tcPr>
            <w:tcW w:w="2052" w:type="dxa"/>
            <w:tcBorders>
              <w:top w:val="nil"/>
              <w:left w:val="nil"/>
              <w:bottom w:val="single" w:sz="4" w:space="0" w:color="auto"/>
              <w:right w:val="nil"/>
            </w:tcBorders>
            <w:shd w:val="clear" w:color="auto" w:fill="auto"/>
            <w:noWrap/>
            <w:vAlign w:val="center"/>
            <w:hideMark/>
          </w:tcPr>
          <w:p w14:paraId="057E97B1"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tcPr>
          <w:p w14:paraId="648E05CA" w14:textId="7160C9DD"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hideMark/>
          </w:tcPr>
          <w:p w14:paraId="6B300DFC" w14:textId="15369091"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hideMark/>
          </w:tcPr>
          <w:p w14:paraId="5967145D" w14:textId="12ADA04D"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r>
      <w:tr w:rsidR="00A514B7" w:rsidRPr="00052CBB" w14:paraId="43F34450" w14:textId="77777777" w:rsidTr="00A514B7">
        <w:trPr>
          <w:trHeight w:val="570"/>
        </w:trPr>
        <w:tc>
          <w:tcPr>
            <w:tcW w:w="2004" w:type="dxa"/>
            <w:tcBorders>
              <w:top w:val="nil"/>
              <w:left w:val="nil"/>
              <w:bottom w:val="nil"/>
              <w:right w:val="nil"/>
            </w:tcBorders>
            <w:shd w:val="clear" w:color="auto" w:fill="auto"/>
            <w:vAlign w:val="center"/>
            <w:hideMark/>
          </w:tcPr>
          <w:p w14:paraId="25C1A0CA"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Schizophrenia patients</w:t>
            </w:r>
          </w:p>
        </w:tc>
        <w:tc>
          <w:tcPr>
            <w:tcW w:w="1088" w:type="dxa"/>
            <w:tcBorders>
              <w:top w:val="nil"/>
              <w:left w:val="nil"/>
              <w:bottom w:val="nil"/>
              <w:right w:val="nil"/>
            </w:tcBorders>
            <w:shd w:val="clear" w:color="auto" w:fill="auto"/>
            <w:noWrap/>
            <w:vAlign w:val="center"/>
          </w:tcPr>
          <w:p w14:paraId="1042321D" w14:textId="1BB37251"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224,612</w:t>
            </w:r>
          </w:p>
        </w:tc>
        <w:tc>
          <w:tcPr>
            <w:tcW w:w="847" w:type="dxa"/>
            <w:tcBorders>
              <w:top w:val="nil"/>
              <w:left w:val="nil"/>
              <w:bottom w:val="nil"/>
              <w:right w:val="nil"/>
            </w:tcBorders>
            <w:shd w:val="clear" w:color="auto" w:fill="auto"/>
            <w:noWrap/>
            <w:vAlign w:val="center"/>
          </w:tcPr>
          <w:p w14:paraId="56893603" w14:textId="23D716E3"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(2381)</w:t>
            </w:r>
          </w:p>
        </w:tc>
        <w:tc>
          <w:tcPr>
            <w:tcW w:w="1547" w:type="dxa"/>
            <w:tcBorders>
              <w:top w:val="nil"/>
              <w:left w:val="nil"/>
              <w:bottom w:val="nil"/>
              <w:right w:val="nil"/>
            </w:tcBorders>
            <w:shd w:val="clear" w:color="auto" w:fill="auto"/>
            <w:noWrap/>
            <w:vAlign w:val="center"/>
          </w:tcPr>
          <w:p w14:paraId="68E9E2C2" w14:textId="3CBC73CC"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1.49</w:t>
            </w:r>
          </w:p>
        </w:tc>
        <w:tc>
          <w:tcPr>
            <w:tcW w:w="2052" w:type="dxa"/>
            <w:tcBorders>
              <w:top w:val="nil"/>
              <w:left w:val="nil"/>
              <w:bottom w:val="nil"/>
              <w:right w:val="nil"/>
            </w:tcBorders>
            <w:shd w:val="clear" w:color="auto" w:fill="auto"/>
            <w:noWrap/>
            <w:vAlign w:val="center"/>
          </w:tcPr>
          <w:p w14:paraId="6FAD2C3A" w14:textId="2AAE6080"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1.25 (1.20-1.31)</w:t>
            </w:r>
          </w:p>
        </w:tc>
        <w:tc>
          <w:tcPr>
            <w:tcW w:w="2053" w:type="dxa"/>
            <w:tcBorders>
              <w:top w:val="nil"/>
              <w:left w:val="nil"/>
              <w:bottom w:val="nil"/>
              <w:right w:val="nil"/>
            </w:tcBorders>
            <w:shd w:val="clear" w:color="auto" w:fill="auto"/>
            <w:noWrap/>
            <w:vAlign w:val="center"/>
          </w:tcPr>
          <w:p w14:paraId="6186A1A8" w14:textId="03640C52"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1.08 (1.03-1.13)</w:t>
            </w:r>
          </w:p>
        </w:tc>
        <w:tc>
          <w:tcPr>
            <w:tcW w:w="2053" w:type="dxa"/>
            <w:tcBorders>
              <w:top w:val="nil"/>
              <w:left w:val="nil"/>
              <w:bottom w:val="nil"/>
              <w:right w:val="nil"/>
            </w:tcBorders>
            <w:shd w:val="clear" w:color="auto" w:fill="auto"/>
            <w:noWrap/>
            <w:vAlign w:val="center"/>
          </w:tcPr>
          <w:p w14:paraId="371729C8" w14:textId="7A67C8CF"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1.24 (1.18-1.31)</w:t>
            </w:r>
          </w:p>
        </w:tc>
        <w:tc>
          <w:tcPr>
            <w:tcW w:w="2053" w:type="dxa"/>
            <w:tcBorders>
              <w:top w:val="nil"/>
              <w:left w:val="nil"/>
              <w:bottom w:val="nil"/>
              <w:right w:val="nil"/>
            </w:tcBorders>
            <w:shd w:val="clear" w:color="auto" w:fill="auto"/>
            <w:noWrap/>
            <w:vAlign w:val="center"/>
            <w:hideMark/>
          </w:tcPr>
          <w:p w14:paraId="475C88A7" w14:textId="5D75BB03"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1.06 (1.01-1.12)</w:t>
            </w:r>
          </w:p>
        </w:tc>
      </w:tr>
      <w:tr w:rsidR="00A514B7" w:rsidRPr="00052CBB" w14:paraId="116A0A60" w14:textId="77777777" w:rsidTr="00A514B7">
        <w:trPr>
          <w:trHeight w:val="570"/>
        </w:trPr>
        <w:tc>
          <w:tcPr>
            <w:tcW w:w="2004" w:type="dxa"/>
            <w:tcBorders>
              <w:top w:val="nil"/>
              <w:left w:val="nil"/>
              <w:bottom w:val="nil"/>
              <w:right w:val="nil"/>
            </w:tcBorders>
            <w:shd w:val="clear" w:color="auto" w:fill="auto"/>
            <w:vAlign w:val="center"/>
            <w:hideMark/>
          </w:tcPr>
          <w:p w14:paraId="66907C23"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Other psychiatric disorders patients</w:t>
            </w:r>
          </w:p>
        </w:tc>
        <w:tc>
          <w:tcPr>
            <w:tcW w:w="1088" w:type="dxa"/>
            <w:tcBorders>
              <w:top w:val="nil"/>
              <w:left w:val="nil"/>
              <w:bottom w:val="nil"/>
              <w:right w:val="nil"/>
            </w:tcBorders>
            <w:shd w:val="clear" w:color="auto" w:fill="auto"/>
            <w:noWrap/>
            <w:vAlign w:val="center"/>
          </w:tcPr>
          <w:p w14:paraId="4FF74B11" w14:textId="0A86E1CA"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224,612</w:t>
            </w:r>
          </w:p>
        </w:tc>
        <w:tc>
          <w:tcPr>
            <w:tcW w:w="847" w:type="dxa"/>
            <w:tcBorders>
              <w:top w:val="nil"/>
              <w:left w:val="nil"/>
              <w:right w:val="nil"/>
            </w:tcBorders>
            <w:shd w:val="clear" w:color="auto" w:fill="auto"/>
            <w:noWrap/>
            <w:vAlign w:val="center"/>
          </w:tcPr>
          <w:p w14:paraId="5D07AAC8" w14:textId="40C40BB9"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(2323)</w:t>
            </w:r>
          </w:p>
        </w:tc>
        <w:tc>
          <w:tcPr>
            <w:tcW w:w="1547" w:type="dxa"/>
            <w:tcBorders>
              <w:top w:val="nil"/>
              <w:left w:val="nil"/>
              <w:right w:val="nil"/>
            </w:tcBorders>
            <w:shd w:val="clear" w:color="auto" w:fill="auto"/>
            <w:noWrap/>
            <w:vAlign w:val="center"/>
          </w:tcPr>
          <w:p w14:paraId="0A2FB22C" w14:textId="081AB396"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1.38</w:t>
            </w:r>
          </w:p>
        </w:tc>
        <w:tc>
          <w:tcPr>
            <w:tcW w:w="2052" w:type="dxa"/>
            <w:tcBorders>
              <w:top w:val="nil"/>
              <w:left w:val="nil"/>
              <w:bottom w:val="nil"/>
              <w:right w:val="nil"/>
            </w:tcBorders>
            <w:shd w:val="clear" w:color="auto" w:fill="auto"/>
            <w:noWrap/>
            <w:vAlign w:val="center"/>
          </w:tcPr>
          <w:p w14:paraId="62D2EA98" w14:textId="0B3D9906"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1.16 (1.11-1.22)</w:t>
            </w:r>
          </w:p>
        </w:tc>
        <w:tc>
          <w:tcPr>
            <w:tcW w:w="2053" w:type="dxa"/>
            <w:tcBorders>
              <w:top w:val="nil"/>
              <w:left w:val="nil"/>
              <w:bottom w:val="nil"/>
              <w:right w:val="nil"/>
            </w:tcBorders>
            <w:shd w:val="clear" w:color="auto" w:fill="auto"/>
            <w:noWrap/>
            <w:vAlign w:val="center"/>
          </w:tcPr>
          <w:p w14:paraId="507EB44A" w14:textId="1A232326" w:rsidR="00A514B7" w:rsidRPr="00F92767" w:rsidRDefault="00A514B7"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color w:val="000000"/>
                <w:kern w:val="0"/>
                <w:sz w:val="22"/>
              </w:rPr>
              <w:t>Ref</w:t>
            </w:r>
          </w:p>
        </w:tc>
        <w:tc>
          <w:tcPr>
            <w:tcW w:w="2053" w:type="dxa"/>
            <w:tcBorders>
              <w:top w:val="nil"/>
              <w:left w:val="nil"/>
              <w:bottom w:val="nil"/>
              <w:right w:val="nil"/>
            </w:tcBorders>
            <w:shd w:val="clear" w:color="auto" w:fill="auto"/>
            <w:noWrap/>
            <w:vAlign w:val="center"/>
          </w:tcPr>
          <w:p w14:paraId="0E18C982" w14:textId="7EAAD276" w:rsidR="00A514B7" w:rsidRPr="00F92767" w:rsidRDefault="008C7EAC"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1.17 (1.12-1.23)</w:t>
            </w:r>
          </w:p>
        </w:tc>
        <w:tc>
          <w:tcPr>
            <w:tcW w:w="2053" w:type="dxa"/>
            <w:tcBorders>
              <w:top w:val="nil"/>
              <w:left w:val="nil"/>
              <w:bottom w:val="nil"/>
              <w:right w:val="nil"/>
            </w:tcBorders>
            <w:shd w:val="clear" w:color="auto" w:fill="auto"/>
            <w:noWrap/>
            <w:vAlign w:val="center"/>
            <w:hideMark/>
          </w:tcPr>
          <w:p w14:paraId="1133F5D1" w14:textId="1093BFF8" w:rsidR="00A514B7" w:rsidRPr="00F92767" w:rsidRDefault="00A514B7"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F92767">
              <w:rPr>
                <w:rFonts w:ascii="Times New Roman" w:eastAsia="Malgun Gothic" w:hAnsi="Times New Roman" w:cs="Times New Roman"/>
                <w:color w:val="000000"/>
                <w:kern w:val="0"/>
                <w:sz w:val="22"/>
              </w:rPr>
              <w:t>Ref</w:t>
            </w:r>
          </w:p>
        </w:tc>
      </w:tr>
      <w:tr w:rsidR="00A514B7" w:rsidRPr="00052CBB" w14:paraId="795E0B0D" w14:textId="77777777" w:rsidTr="00A514B7">
        <w:trPr>
          <w:trHeight w:val="570"/>
        </w:trPr>
        <w:tc>
          <w:tcPr>
            <w:tcW w:w="2004" w:type="dxa"/>
            <w:tcBorders>
              <w:top w:val="nil"/>
              <w:left w:val="nil"/>
              <w:bottom w:val="single" w:sz="4" w:space="0" w:color="auto"/>
              <w:right w:val="nil"/>
            </w:tcBorders>
            <w:shd w:val="clear" w:color="auto" w:fill="auto"/>
            <w:vAlign w:val="center"/>
            <w:hideMark/>
          </w:tcPr>
          <w:p w14:paraId="2C1CC83D" w14:textId="77777777" w:rsidR="00A514B7" w:rsidRPr="00052CBB" w:rsidRDefault="00A514B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General population group</w:t>
            </w:r>
          </w:p>
        </w:tc>
        <w:tc>
          <w:tcPr>
            <w:tcW w:w="1088" w:type="dxa"/>
            <w:tcBorders>
              <w:top w:val="nil"/>
              <w:left w:val="nil"/>
              <w:bottom w:val="single" w:sz="4" w:space="0" w:color="auto"/>
              <w:right w:val="nil"/>
            </w:tcBorders>
            <w:shd w:val="clear" w:color="auto" w:fill="auto"/>
            <w:noWrap/>
            <w:vAlign w:val="center"/>
          </w:tcPr>
          <w:p w14:paraId="673A8AF3" w14:textId="625861A0"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449,224</w:t>
            </w:r>
          </w:p>
        </w:tc>
        <w:tc>
          <w:tcPr>
            <w:tcW w:w="847" w:type="dxa"/>
            <w:tcBorders>
              <w:top w:val="nil"/>
              <w:left w:val="nil"/>
              <w:bottom w:val="single" w:sz="4" w:space="0" w:color="auto"/>
              <w:right w:val="nil"/>
            </w:tcBorders>
            <w:shd w:val="clear" w:color="auto" w:fill="auto"/>
            <w:noWrap/>
            <w:vAlign w:val="center"/>
          </w:tcPr>
          <w:p w14:paraId="4BF16E5C" w14:textId="5B7FC299"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(3824)</w:t>
            </w:r>
          </w:p>
        </w:tc>
        <w:tc>
          <w:tcPr>
            <w:tcW w:w="1547" w:type="dxa"/>
            <w:tcBorders>
              <w:top w:val="nil"/>
              <w:left w:val="nil"/>
              <w:bottom w:val="single" w:sz="4" w:space="0" w:color="auto"/>
              <w:right w:val="nil"/>
            </w:tcBorders>
            <w:shd w:val="clear" w:color="auto" w:fill="auto"/>
            <w:noWrap/>
            <w:vAlign w:val="center"/>
          </w:tcPr>
          <w:p w14:paraId="08239059" w14:textId="7A10C2CD" w:rsidR="00A514B7" w:rsidRPr="00052CBB" w:rsidRDefault="0089181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1.17</w:t>
            </w:r>
          </w:p>
        </w:tc>
        <w:tc>
          <w:tcPr>
            <w:tcW w:w="2052" w:type="dxa"/>
            <w:tcBorders>
              <w:top w:val="nil"/>
              <w:left w:val="nil"/>
              <w:bottom w:val="single" w:sz="4" w:space="0" w:color="auto"/>
              <w:right w:val="nil"/>
            </w:tcBorders>
            <w:shd w:val="clear" w:color="auto" w:fill="auto"/>
            <w:noWrap/>
            <w:vAlign w:val="center"/>
            <w:hideMark/>
          </w:tcPr>
          <w:p w14:paraId="57656066" w14:textId="77777777" w:rsidR="00A514B7" w:rsidRPr="00F92767" w:rsidRDefault="00A514B7"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Ref</w:t>
            </w:r>
          </w:p>
        </w:tc>
        <w:tc>
          <w:tcPr>
            <w:tcW w:w="2053" w:type="dxa"/>
            <w:tcBorders>
              <w:top w:val="nil"/>
              <w:left w:val="nil"/>
              <w:bottom w:val="single" w:sz="4" w:space="0" w:color="auto"/>
              <w:right w:val="nil"/>
            </w:tcBorders>
            <w:shd w:val="clear" w:color="auto" w:fill="auto"/>
            <w:noWrap/>
            <w:vAlign w:val="center"/>
            <w:hideMark/>
          </w:tcPr>
          <w:p w14:paraId="6730207D" w14:textId="77777777" w:rsidR="00A514B7" w:rsidRPr="00F92767" w:rsidRDefault="00A514B7"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 xml:space="preserve">　</w:t>
            </w:r>
          </w:p>
        </w:tc>
        <w:tc>
          <w:tcPr>
            <w:tcW w:w="2053" w:type="dxa"/>
            <w:tcBorders>
              <w:top w:val="nil"/>
              <w:left w:val="nil"/>
              <w:bottom w:val="single" w:sz="4" w:space="0" w:color="auto"/>
              <w:right w:val="nil"/>
            </w:tcBorders>
            <w:shd w:val="clear" w:color="auto" w:fill="auto"/>
            <w:noWrap/>
            <w:vAlign w:val="center"/>
            <w:hideMark/>
          </w:tcPr>
          <w:p w14:paraId="152A467D" w14:textId="0BAE52C9" w:rsidR="00A514B7" w:rsidRPr="00F92767" w:rsidRDefault="00A514B7" w:rsidP="00A514B7">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Ref</w:t>
            </w:r>
            <w:r w:rsidRPr="00F92767">
              <w:rPr>
                <w:rFonts w:ascii="Times New Roman" w:eastAsia="Malgun Gothic" w:hAnsi="Times New Roman" w:cs="Times New Roman"/>
                <w:kern w:val="0"/>
                <w:sz w:val="22"/>
              </w:rPr>
              <w:t xml:space="preserve">　</w:t>
            </w:r>
          </w:p>
        </w:tc>
        <w:tc>
          <w:tcPr>
            <w:tcW w:w="2053" w:type="dxa"/>
            <w:tcBorders>
              <w:top w:val="nil"/>
              <w:left w:val="nil"/>
              <w:bottom w:val="single" w:sz="4" w:space="0" w:color="auto"/>
              <w:right w:val="nil"/>
            </w:tcBorders>
            <w:shd w:val="clear" w:color="auto" w:fill="auto"/>
            <w:noWrap/>
            <w:vAlign w:val="center"/>
            <w:hideMark/>
          </w:tcPr>
          <w:p w14:paraId="30FD1D69" w14:textId="39AA8E2F" w:rsidR="00A514B7" w:rsidRPr="00F92767" w:rsidRDefault="00A514B7" w:rsidP="00A514B7">
            <w:pPr>
              <w:widowControl/>
              <w:wordWrap/>
              <w:autoSpaceDE/>
              <w:autoSpaceDN/>
              <w:spacing w:after="0" w:line="240" w:lineRule="auto"/>
              <w:jc w:val="left"/>
              <w:rPr>
                <w:rFonts w:ascii="Times New Roman" w:eastAsia="Malgun Gothic" w:hAnsi="Times New Roman" w:cs="Times New Roman"/>
                <w:color w:val="000000"/>
                <w:kern w:val="0"/>
                <w:sz w:val="22"/>
              </w:rPr>
            </w:pPr>
            <w:r w:rsidRPr="00F92767">
              <w:rPr>
                <w:rFonts w:ascii="Times New Roman" w:eastAsia="Malgun Gothic" w:hAnsi="Times New Roman" w:cs="Times New Roman"/>
                <w:color w:val="000000"/>
                <w:kern w:val="0"/>
                <w:sz w:val="22"/>
              </w:rPr>
              <w:t xml:space="preserve">　</w:t>
            </w:r>
          </w:p>
        </w:tc>
      </w:tr>
      <w:tr w:rsidR="00F92767" w:rsidRPr="00052CBB" w14:paraId="1274E5D2" w14:textId="77777777" w:rsidTr="00A514B7">
        <w:trPr>
          <w:trHeight w:val="1425"/>
        </w:trPr>
        <w:tc>
          <w:tcPr>
            <w:tcW w:w="13697" w:type="dxa"/>
            <w:gridSpan w:val="8"/>
            <w:tcBorders>
              <w:top w:val="nil"/>
              <w:left w:val="nil"/>
              <w:bottom w:val="nil"/>
              <w:right w:val="nil"/>
            </w:tcBorders>
            <w:shd w:val="clear" w:color="auto" w:fill="auto"/>
            <w:vAlign w:val="center"/>
            <w:hideMark/>
          </w:tcPr>
          <w:p w14:paraId="27DADD9F" w14:textId="7D20309B" w:rsidR="00F92767" w:rsidRPr="00052CBB" w:rsidRDefault="00F92767"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052CBB">
              <w:rPr>
                <w:rFonts w:ascii="Times New Roman" w:eastAsia="Malgun Gothic" w:hAnsi="Times New Roman" w:cs="Times New Roman"/>
                <w:color w:val="000000"/>
                <w:kern w:val="0"/>
                <w:sz w:val="24"/>
                <w:szCs w:val="24"/>
              </w:rPr>
              <w:t xml:space="preserve">Schizophrenia: </w:t>
            </w:r>
            <w:proofErr w:type="gramStart"/>
            <w:r w:rsidRPr="00052CBB">
              <w:rPr>
                <w:rFonts w:ascii="Times New Roman" w:eastAsia="Malgun Gothic" w:hAnsi="Times New Roman" w:cs="Times New Roman"/>
                <w:color w:val="000000"/>
                <w:kern w:val="0"/>
                <w:sz w:val="24"/>
                <w:szCs w:val="24"/>
              </w:rPr>
              <w:t>persons</w:t>
            </w:r>
            <w:proofErr w:type="gramEnd"/>
            <w:r w:rsidRPr="00052CBB">
              <w:rPr>
                <w:rFonts w:ascii="Times New Roman" w:eastAsia="Malgun Gothic" w:hAnsi="Times New Roman" w:cs="Times New Roman"/>
                <w:color w:val="000000"/>
                <w:kern w:val="0"/>
                <w:sz w:val="24"/>
                <w:szCs w:val="24"/>
              </w:rPr>
              <w:t xml:space="preserve"> diagnosed with schizophrenia</w:t>
            </w:r>
            <w:r>
              <w:rPr>
                <w:rFonts w:ascii="Times New Roman" w:eastAsia="Malgun Gothic" w:hAnsi="Times New Roman" w:cs="Times New Roman"/>
                <w:color w:val="000000"/>
                <w:kern w:val="0"/>
                <w:sz w:val="24"/>
                <w:szCs w:val="24"/>
              </w:rPr>
              <w:t>. Other psychiatric dis</w:t>
            </w:r>
            <w:r w:rsidRPr="00052CBB">
              <w:rPr>
                <w:rFonts w:ascii="Times New Roman" w:eastAsia="Malgun Gothic" w:hAnsi="Times New Roman" w:cs="Times New Roman"/>
                <w:color w:val="000000"/>
                <w:kern w:val="0"/>
                <w:sz w:val="24"/>
                <w:szCs w:val="24"/>
              </w:rPr>
              <w:t xml:space="preserve">orders patients: persons who have been diagnosed with psychiatric disorders, excluding the case group (diagnosis codes F10-F19, F30-F69) General population: persons who have never been diagnosed with psychiatric disorders or dementia, excluding the case group and control1 group (diagnosis codes F00-F99, G30, G31.8, G31.00) </w:t>
            </w:r>
            <w:r w:rsidRPr="00052CBB">
              <w:rPr>
                <w:rFonts w:ascii="Times New Roman" w:eastAsia="Malgun Gothic" w:hAnsi="Times New Roman" w:cs="Times New Roman"/>
                <w:color w:val="000000"/>
                <w:kern w:val="0"/>
                <w:sz w:val="24"/>
                <w:szCs w:val="24"/>
              </w:rPr>
              <w:br/>
              <w:t>Unadjusted: crude model (matched by age), Adjusted: Charlson Comorbidity Index (CCI), insurance premiums</w:t>
            </w:r>
            <w:r w:rsidR="00A514B7">
              <w:rPr>
                <w:rFonts w:ascii="Times New Roman" w:eastAsia="Malgun Gothic" w:hAnsi="Times New Roman" w:cs="Times New Roman" w:hint="eastAsia"/>
                <w:color w:val="000000"/>
                <w:kern w:val="0"/>
                <w:sz w:val="24"/>
                <w:szCs w:val="24"/>
              </w:rPr>
              <w:t>,</w:t>
            </w:r>
            <w:r w:rsidRPr="00052CBB">
              <w:rPr>
                <w:rFonts w:ascii="Times New Roman" w:eastAsia="Malgun Gothic" w:hAnsi="Times New Roman" w:cs="Times New Roman"/>
                <w:color w:val="000000"/>
                <w:kern w:val="0"/>
                <w:sz w:val="24"/>
                <w:szCs w:val="24"/>
              </w:rPr>
              <w:t xml:space="preserve"> </w:t>
            </w:r>
            <w:r w:rsidR="00A514B7" w:rsidRPr="008C6077">
              <w:rPr>
                <w:rFonts w:ascii="Times New Roman" w:eastAsia="Malgun Gothic" w:hAnsi="Times New Roman" w:cs="Times New Roman" w:hint="eastAsia"/>
                <w:kern w:val="0"/>
                <w:sz w:val="24"/>
                <w:szCs w:val="24"/>
              </w:rPr>
              <w:t>the number of outpatient visits per year</w:t>
            </w:r>
            <w:r w:rsidR="00A514B7" w:rsidRPr="008C6077">
              <w:rPr>
                <w:rFonts w:ascii="Times New Roman" w:eastAsia="Malgun Gothic" w:hAnsi="Times New Roman" w:cs="Times New Roman"/>
                <w:kern w:val="0"/>
                <w:sz w:val="24"/>
                <w:szCs w:val="24"/>
              </w:rPr>
              <w:t xml:space="preserve"> </w:t>
            </w:r>
            <w:r w:rsidRPr="00052CBB">
              <w:rPr>
                <w:rFonts w:ascii="Times New Roman" w:eastAsia="Malgun Gothic" w:hAnsi="Times New Roman" w:cs="Times New Roman"/>
                <w:color w:val="000000"/>
                <w:kern w:val="0"/>
                <w:sz w:val="24"/>
                <w:szCs w:val="24"/>
              </w:rPr>
              <w:t>adjusted</w:t>
            </w:r>
          </w:p>
        </w:tc>
      </w:tr>
    </w:tbl>
    <w:p w14:paraId="29A16096" w14:textId="77777777" w:rsidR="00F92767" w:rsidRPr="00052CBB" w:rsidRDefault="00F92767" w:rsidP="00F92767">
      <w:pPr>
        <w:spacing w:line="600" w:lineRule="auto"/>
        <w:rPr>
          <w:rFonts w:ascii="Times New Roman" w:hAnsi="Times New Roman" w:cs="Times New Roman"/>
          <w:sz w:val="24"/>
          <w:szCs w:val="24"/>
        </w:rPr>
      </w:pPr>
    </w:p>
    <w:p w14:paraId="2F033648" w14:textId="77777777" w:rsidR="00F92767" w:rsidRDefault="00F92767" w:rsidP="00F92767">
      <w:pPr>
        <w:spacing w:line="600" w:lineRule="auto"/>
        <w:rPr>
          <w:rFonts w:ascii="Times New Roman" w:hAnsi="Times New Roman" w:cs="Times New Roman"/>
          <w:sz w:val="24"/>
          <w:szCs w:val="24"/>
        </w:rPr>
      </w:pPr>
    </w:p>
    <w:p w14:paraId="048D25C6" w14:textId="77777777" w:rsidR="00F92767" w:rsidRPr="00135361" w:rsidRDefault="00F92767" w:rsidP="00F92767">
      <w:pPr>
        <w:spacing w:line="600" w:lineRule="auto"/>
        <w:rPr>
          <w:rFonts w:ascii="Times New Roman" w:hAnsi="Times New Roman" w:cs="Times New Roman"/>
          <w:sz w:val="24"/>
          <w:szCs w:val="24"/>
        </w:rPr>
      </w:pPr>
    </w:p>
    <w:p w14:paraId="62AE2D20" w14:textId="77777777" w:rsidR="00EE47AB" w:rsidRDefault="00EE47AB" w:rsidP="00F92767">
      <w:pPr>
        <w:spacing w:line="600" w:lineRule="auto"/>
        <w:rPr>
          <w:rFonts w:ascii="Times New Roman" w:hAnsi="Times New Roman" w:cs="Times New Roman"/>
          <w:sz w:val="24"/>
          <w:szCs w:val="24"/>
        </w:rPr>
        <w:sectPr w:rsidR="00EE47AB" w:rsidSect="00032579">
          <w:pgSz w:w="16838" w:h="11906" w:orient="landscape"/>
          <w:pgMar w:top="1440" w:right="1701" w:bottom="1440" w:left="1440" w:header="851" w:footer="992" w:gutter="0"/>
          <w:cols w:space="425"/>
          <w:docGrid w:linePitch="360"/>
        </w:sectPr>
      </w:pPr>
    </w:p>
    <w:tbl>
      <w:tblPr>
        <w:tblW w:w="13697" w:type="dxa"/>
        <w:tblLayout w:type="fixed"/>
        <w:tblCellMar>
          <w:left w:w="99" w:type="dxa"/>
          <w:right w:w="99" w:type="dxa"/>
        </w:tblCellMar>
        <w:tblLook w:val="04A0" w:firstRow="1" w:lastRow="0" w:firstColumn="1" w:lastColumn="0" w:noHBand="0" w:noVBand="1"/>
      </w:tblPr>
      <w:tblGrid>
        <w:gridCol w:w="2004"/>
        <w:gridCol w:w="1088"/>
        <w:gridCol w:w="847"/>
        <w:gridCol w:w="1547"/>
        <w:gridCol w:w="2052"/>
        <w:gridCol w:w="2053"/>
        <w:gridCol w:w="2053"/>
        <w:gridCol w:w="2053"/>
      </w:tblGrid>
      <w:tr w:rsidR="00EE47AB" w:rsidRPr="00052CBB" w14:paraId="36DA0C0E" w14:textId="77777777" w:rsidTr="00EE47AB">
        <w:trPr>
          <w:trHeight w:val="300"/>
        </w:trPr>
        <w:tc>
          <w:tcPr>
            <w:tcW w:w="13697" w:type="dxa"/>
            <w:gridSpan w:val="8"/>
            <w:tcBorders>
              <w:top w:val="nil"/>
              <w:left w:val="nil"/>
              <w:bottom w:val="nil"/>
              <w:right w:val="nil"/>
            </w:tcBorders>
            <w:shd w:val="clear" w:color="auto" w:fill="auto"/>
            <w:noWrap/>
            <w:vAlign w:val="center"/>
            <w:hideMark/>
          </w:tcPr>
          <w:p w14:paraId="4F06117F" w14:textId="5134727A" w:rsidR="00EE47AB" w:rsidRPr="00EE47AB" w:rsidRDefault="00EE47AB" w:rsidP="00032579">
            <w:pPr>
              <w:widowControl/>
              <w:wordWrap/>
              <w:autoSpaceDE/>
              <w:autoSpaceDN/>
              <w:spacing w:after="0" w:line="240" w:lineRule="auto"/>
              <w:jc w:val="left"/>
              <w:rPr>
                <w:rFonts w:asciiTheme="majorBidi" w:eastAsia="Malgun Gothic" w:hAnsiTheme="majorBidi" w:cstheme="majorBidi"/>
                <w:b/>
                <w:bCs/>
                <w:color w:val="000000"/>
                <w:kern w:val="0"/>
                <w:sz w:val="24"/>
                <w:szCs w:val="24"/>
              </w:rPr>
            </w:pPr>
            <w:r>
              <w:rPr>
                <w:rFonts w:asciiTheme="majorBidi" w:eastAsia="Malgun Gothic" w:hAnsiTheme="majorBidi" w:cstheme="majorBidi" w:hint="eastAsia"/>
                <w:b/>
                <w:bCs/>
                <w:color w:val="000000"/>
                <w:kern w:val="0"/>
                <w:sz w:val="24"/>
                <w:szCs w:val="24"/>
              </w:rPr>
              <w:lastRenderedPageBreak/>
              <w:t>Supplementary t</w:t>
            </w:r>
            <w:r w:rsidRPr="00EF1DA7">
              <w:rPr>
                <w:rFonts w:asciiTheme="majorBidi" w:eastAsia="Malgun Gothic" w:hAnsiTheme="majorBidi" w:cstheme="majorBidi"/>
                <w:b/>
                <w:bCs/>
                <w:color w:val="000000"/>
                <w:kern w:val="0"/>
                <w:sz w:val="24"/>
                <w:szCs w:val="24"/>
              </w:rPr>
              <w:t>able</w:t>
            </w:r>
            <w:r>
              <w:rPr>
                <w:rFonts w:asciiTheme="majorBidi" w:eastAsia="Malgun Gothic" w:hAnsiTheme="majorBidi" w:cstheme="majorBidi" w:hint="eastAsia"/>
                <w:b/>
                <w:bCs/>
                <w:color w:val="000000"/>
                <w:kern w:val="0"/>
                <w:sz w:val="24"/>
                <w:szCs w:val="24"/>
              </w:rPr>
              <w:t xml:space="preserve"> 4</w:t>
            </w:r>
            <w:r w:rsidRPr="00EF1DA7">
              <w:rPr>
                <w:rFonts w:asciiTheme="majorBidi" w:eastAsia="Malgun Gothic" w:hAnsiTheme="majorBidi" w:cstheme="majorBidi"/>
                <w:b/>
                <w:bCs/>
                <w:color w:val="000000"/>
                <w:kern w:val="0"/>
                <w:sz w:val="24"/>
                <w:szCs w:val="24"/>
              </w:rPr>
              <w:t xml:space="preserve">. </w:t>
            </w:r>
            <w:r>
              <w:rPr>
                <w:rFonts w:asciiTheme="majorBidi" w:eastAsia="Malgun Gothic" w:hAnsiTheme="majorBidi" w:cstheme="majorBidi" w:hint="eastAsia"/>
                <w:b/>
                <w:bCs/>
                <w:color w:val="000000"/>
                <w:kern w:val="0"/>
                <w:sz w:val="24"/>
                <w:szCs w:val="24"/>
              </w:rPr>
              <w:t xml:space="preserve">Hazard ratios for breast cancer among patients with </w:t>
            </w:r>
            <w:proofErr w:type="gramStart"/>
            <w:r>
              <w:rPr>
                <w:rFonts w:asciiTheme="majorBidi" w:eastAsia="Malgun Gothic" w:hAnsiTheme="majorBidi" w:cstheme="majorBidi" w:hint="eastAsia"/>
                <w:b/>
                <w:bCs/>
                <w:color w:val="000000"/>
                <w:kern w:val="0"/>
                <w:sz w:val="24"/>
                <w:szCs w:val="24"/>
              </w:rPr>
              <w:t>incident</w:t>
            </w:r>
            <w:proofErr w:type="gramEnd"/>
            <w:r>
              <w:rPr>
                <w:rFonts w:asciiTheme="majorBidi" w:eastAsia="Malgun Gothic" w:hAnsiTheme="majorBidi" w:cstheme="majorBidi" w:hint="eastAsia"/>
                <w:b/>
                <w:bCs/>
                <w:color w:val="000000"/>
                <w:kern w:val="0"/>
                <w:sz w:val="24"/>
                <w:szCs w:val="24"/>
              </w:rPr>
              <w:t xml:space="preserve"> schizophrenia and two control groups (considering a </w:t>
            </w:r>
            <w:r w:rsidRPr="00EE47AB">
              <w:rPr>
                <w:rFonts w:asciiTheme="majorBidi" w:eastAsia="Malgun Gothic" w:hAnsiTheme="majorBidi" w:cstheme="majorBidi" w:hint="eastAsia"/>
                <w:b/>
                <w:bCs/>
                <w:color w:val="000000"/>
                <w:kern w:val="0"/>
                <w:sz w:val="24"/>
                <w:szCs w:val="24"/>
              </w:rPr>
              <w:t xml:space="preserve">2 </w:t>
            </w:r>
            <w:r>
              <w:rPr>
                <w:rFonts w:asciiTheme="majorBidi" w:eastAsia="Malgun Gothic" w:hAnsiTheme="majorBidi" w:cstheme="majorBidi" w:hint="eastAsia"/>
                <w:b/>
                <w:bCs/>
                <w:color w:val="000000"/>
                <w:kern w:val="0"/>
                <w:sz w:val="24"/>
                <w:szCs w:val="24"/>
              </w:rPr>
              <w:t>-</w:t>
            </w:r>
            <w:r w:rsidRPr="00EE47AB">
              <w:rPr>
                <w:rFonts w:asciiTheme="majorBidi" w:eastAsia="Malgun Gothic" w:hAnsiTheme="majorBidi" w:cstheme="majorBidi" w:hint="eastAsia"/>
                <w:b/>
                <w:bCs/>
                <w:color w:val="000000"/>
                <w:kern w:val="0"/>
                <w:sz w:val="24"/>
                <w:szCs w:val="24"/>
              </w:rPr>
              <w:t>year wash out period</w:t>
            </w:r>
            <w:r>
              <w:rPr>
                <w:rFonts w:asciiTheme="majorBidi" w:eastAsia="Malgun Gothic" w:hAnsiTheme="majorBidi" w:cstheme="majorBidi" w:hint="eastAsia"/>
                <w:b/>
                <w:bCs/>
                <w:color w:val="000000"/>
                <w:kern w:val="0"/>
                <w:sz w:val="24"/>
                <w:szCs w:val="24"/>
              </w:rPr>
              <w:t>)</w:t>
            </w:r>
          </w:p>
        </w:tc>
      </w:tr>
      <w:tr w:rsidR="00EE47AB" w:rsidRPr="00052CBB" w14:paraId="3C1215C9" w14:textId="77777777" w:rsidTr="00032579">
        <w:trPr>
          <w:trHeight w:val="520"/>
        </w:trPr>
        <w:tc>
          <w:tcPr>
            <w:tcW w:w="2004" w:type="dxa"/>
            <w:tcBorders>
              <w:top w:val="single" w:sz="4" w:space="0" w:color="auto"/>
              <w:left w:val="nil"/>
              <w:bottom w:val="nil"/>
              <w:right w:val="nil"/>
            </w:tcBorders>
            <w:shd w:val="clear" w:color="auto" w:fill="auto"/>
            <w:noWrap/>
            <w:vAlign w:val="center"/>
            <w:hideMark/>
          </w:tcPr>
          <w:p w14:paraId="660D4389" w14:textId="77777777" w:rsidR="00EE47AB" w:rsidRPr="00052CBB" w:rsidRDefault="00EE47AB"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088" w:type="dxa"/>
            <w:tcBorders>
              <w:top w:val="single" w:sz="4" w:space="0" w:color="auto"/>
              <w:left w:val="nil"/>
              <w:bottom w:val="nil"/>
              <w:right w:val="nil"/>
            </w:tcBorders>
            <w:shd w:val="clear" w:color="auto" w:fill="auto"/>
            <w:noWrap/>
            <w:vAlign w:val="center"/>
            <w:hideMark/>
          </w:tcPr>
          <w:p w14:paraId="25E4BF6E" w14:textId="77777777" w:rsidR="00EE47AB" w:rsidRPr="00052CBB" w:rsidRDefault="00EE47AB"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847" w:type="dxa"/>
            <w:tcBorders>
              <w:top w:val="single" w:sz="4" w:space="0" w:color="auto"/>
              <w:left w:val="nil"/>
              <w:bottom w:val="nil"/>
              <w:right w:val="nil"/>
            </w:tcBorders>
            <w:shd w:val="clear" w:color="auto" w:fill="auto"/>
            <w:noWrap/>
            <w:vAlign w:val="center"/>
            <w:hideMark/>
          </w:tcPr>
          <w:p w14:paraId="53909E93" w14:textId="77777777" w:rsidR="00EE47AB" w:rsidRPr="00052CBB" w:rsidRDefault="00EE47AB"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547" w:type="dxa"/>
            <w:tcBorders>
              <w:top w:val="single" w:sz="4" w:space="0" w:color="auto"/>
              <w:left w:val="nil"/>
              <w:bottom w:val="nil"/>
              <w:right w:val="nil"/>
            </w:tcBorders>
            <w:shd w:val="clear" w:color="auto" w:fill="auto"/>
            <w:noWrap/>
            <w:vAlign w:val="center"/>
            <w:hideMark/>
          </w:tcPr>
          <w:p w14:paraId="6E204F68" w14:textId="77777777" w:rsidR="00EE47AB" w:rsidRPr="00052CBB" w:rsidRDefault="00EE47AB"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4105" w:type="dxa"/>
            <w:gridSpan w:val="2"/>
            <w:tcBorders>
              <w:top w:val="single" w:sz="4" w:space="0" w:color="auto"/>
              <w:left w:val="nil"/>
              <w:bottom w:val="single" w:sz="4" w:space="0" w:color="auto"/>
              <w:right w:val="nil"/>
            </w:tcBorders>
            <w:shd w:val="clear" w:color="auto" w:fill="auto"/>
            <w:noWrap/>
            <w:vAlign w:val="center"/>
            <w:hideMark/>
          </w:tcPr>
          <w:p w14:paraId="6893391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Unadjusted</w:t>
            </w:r>
          </w:p>
        </w:tc>
        <w:tc>
          <w:tcPr>
            <w:tcW w:w="4106" w:type="dxa"/>
            <w:gridSpan w:val="2"/>
            <w:tcBorders>
              <w:top w:val="single" w:sz="4" w:space="0" w:color="auto"/>
              <w:left w:val="nil"/>
              <w:bottom w:val="single" w:sz="4" w:space="0" w:color="auto"/>
              <w:right w:val="nil"/>
            </w:tcBorders>
            <w:shd w:val="clear" w:color="auto" w:fill="auto"/>
            <w:vAlign w:val="center"/>
            <w:hideMark/>
          </w:tcPr>
          <w:p w14:paraId="730258B5"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Adjusted</w:t>
            </w:r>
          </w:p>
        </w:tc>
      </w:tr>
      <w:tr w:rsidR="00EE47AB" w:rsidRPr="00052CBB" w14:paraId="6E48211C" w14:textId="77777777" w:rsidTr="00032579">
        <w:trPr>
          <w:trHeight w:val="645"/>
        </w:trPr>
        <w:tc>
          <w:tcPr>
            <w:tcW w:w="2004" w:type="dxa"/>
            <w:tcBorders>
              <w:top w:val="nil"/>
              <w:left w:val="nil"/>
              <w:bottom w:val="single" w:sz="4" w:space="0" w:color="auto"/>
              <w:right w:val="nil"/>
            </w:tcBorders>
            <w:shd w:val="clear" w:color="auto" w:fill="auto"/>
            <w:noWrap/>
            <w:vAlign w:val="center"/>
            <w:hideMark/>
          </w:tcPr>
          <w:p w14:paraId="1CDA8794"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 xml:space="preserve">　</w:t>
            </w:r>
          </w:p>
        </w:tc>
        <w:tc>
          <w:tcPr>
            <w:tcW w:w="1088" w:type="dxa"/>
            <w:tcBorders>
              <w:top w:val="nil"/>
              <w:left w:val="nil"/>
              <w:bottom w:val="single" w:sz="4" w:space="0" w:color="auto"/>
              <w:right w:val="nil"/>
            </w:tcBorders>
            <w:shd w:val="clear" w:color="auto" w:fill="auto"/>
            <w:noWrap/>
            <w:vAlign w:val="center"/>
            <w:hideMark/>
          </w:tcPr>
          <w:p w14:paraId="068FFE27"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N</w:t>
            </w:r>
          </w:p>
        </w:tc>
        <w:tc>
          <w:tcPr>
            <w:tcW w:w="847" w:type="dxa"/>
            <w:tcBorders>
              <w:top w:val="nil"/>
              <w:left w:val="nil"/>
              <w:bottom w:val="single" w:sz="4" w:space="0" w:color="auto"/>
              <w:right w:val="nil"/>
            </w:tcBorders>
            <w:shd w:val="clear" w:color="auto" w:fill="auto"/>
            <w:noWrap/>
            <w:vAlign w:val="center"/>
            <w:hideMark/>
          </w:tcPr>
          <w:p w14:paraId="5D15D94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(case)</w:t>
            </w:r>
          </w:p>
        </w:tc>
        <w:tc>
          <w:tcPr>
            <w:tcW w:w="1547" w:type="dxa"/>
            <w:tcBorders>
              <w:top w:val="nil"/>
              <w:left w:val="nil"/>
              <w:bottom w:val="single" w:sz="4" w:space="0" w:color="auto"/>
              <w:right w:val="nil"/>
            </w:tcBorders>
            <w:shd w:val="clear" w:color="auto" w:fill="auto"/>
            <w:vAlign w:val="center"/>
            <w:hideMark/>
          </w:tcPr>
          <w:p w14:paraId="2A3DAB6C"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Incidence rate</w:t>
            </w:r>
            <w:r w:rsidRPr="00052CBB">
              <w:rPr>
                <w:rFonts w:ascii="Times New Roman" w:eastAsia="Malgun Gothic" w:hAnsi="Times New Roman" w:cs="Times New Roman"/>
                <w:b/>
                <w:bCs/>
                <w:color w:val="000000"/>
                <w:kern w:val="0"/>
                <w:sz w:val="22"/>
              </w:rPr>
              <w:br/>
              <w:t xml:space="preserve">(N/1000 </w:t>
            </w:r>
            <w:proofErr w:type="spellStart"/>
            <w:r w:rsidRPr="00052CBB">
              <w:rPr>
                <w:rFonts w:ascii="Times New Roman" w:eastAsia="Malgun Gothic" w:hAnsi="Times New Roman" w:cs="Times New Roman"/>
                <w:b/>
                <w:bCs/>
                <w:color w:val="000000"/>
                <w:kern w:val="0"/>
                <w:sz w:val="22"/>
              </w:rPr>
              <w:t>py</w:t>
            </w:r>
            <w:proofErr w:type="spellEnd"/>
            <w:r w:rsidRPr="00052CBB">
              <w:rPr>
                <w:rFonts w:ascii="Times New Roman" w:eastAsia="Malgun Gothic" w:hAnsi="Times New Roman" w:cs="Times New Roman"/>
                <w:b/>
                <w:bCs/>
                <w:color w:val="000000"/>
                <w:kern w:val="0"/>
                <w:sz w:val="22"/>
              </w:rPr>
              <w:t>)</w:t>
            </w:r>
          </w:p>
        </w:tc>
        <w:tc>
          <w:tcPr>
            <w:tcW w:w="2052" w:type="dxa"/>
            <w:tcBorders>
              <w:top w:val="nil"/>
              <w:left w:val="nil"/>
              <w:bottom w:val="single" w:sz="4" w:space="0" w:color="auto"/>
              <w:right w:val="nil"/>
            </w:tcBorders>
            <w:shd w:val="clear" w:color="auto" w:fill="auto"/>
            <w:noWrap/>
            <w:vAlign w:val="center"/>
            <w:hideMark/>
          </w:tcPr>
          <w:p w14:paraId="1AE62946"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tcPr>
          <w:p w14:paraId="0ACA3082"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hideMark/>
          </w:tcPr>
          <w:p w14:paraId="09B3A90C"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c>
          <w:tcPr>
            <w:tcW w:w="2053" w:type="dxa"/>
            <w:tcBorders>
              <w:top w:val="nil"/>
              <w:left w:val="nil"/>
              <w:bottom w:val="single" w:sz="4" w:space="0" w:color="auto"/>
              <w:right w:val="nil"/>
            </w:tcBorders>
            <w:shd w:val="clear" w:color="auto" w:fill="auto"/>
            <w:noWrap/>
            <w:vAlign w:val="center"/>
            <w:hideMark/>
          </w:tcPr>
          <w:p w14:paraId="4C68DF37"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HR (95% CI)</w:t>
            </w:r>
          </w:p>
        </w:tc>
      </w:tr>
      <w:tr w:rsidR="00EE47AB" w:rsidRPr="00F92767" w14:paraId="48D114CF" w14:textId="77777777" w:rsidTr="00032579">
        <w:trPr>
          <w:trHeight w:val="570"/>
        </w:trPr>
        <w:tc>
          <w:tcPr>
            <w:tcW w:w="2004" w:type="dxa"/>
            <w:tcBorders>
              <w:top w:val="nil"/>
              <w:left w:val="nil"/>
              <w:bottom w:val="nil"/>
              <w:right w:val="nil"/>
            </w:tcBorders>
            <w:shd w:val="clear" w:color="auto" w:fill="auto"/>
            <w:vAlign w:val="center"/>
            <w:hideMark/>
          </w:tcPr>
          <w:p w14:paraId="602B311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Schizophrenia patients</w:t>
            </w:r>
          </w:p>
        </w:tc>
        <w:tc>
          <w:tcPr>
            <w:tcW w:w="1088" w:type="dxa"/>
            <w:tcBorders>
              <w:top w:val="nil"/>
              <w:left w:val="nil"/>
              <w:bottom w:val="nil"/>
              <w:right w:val="nil"/>
            </w:tcBorders>
            <w:shd w:val="clear" w:color="auto" w:fill="auto"/>
            <w:noWrap/>
            <w:vAlign w:val="center"/>
          </w:tcPr>
          <w:p w14:paraId="740764B8"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129,012</w:t>
            </w:r>
          </w:p>
        </w:tc>
        <w:tc>
          <w:tcPr>
            <w:tcW w:w="847" w:type="dxa"/>
            <w:tcBorders>
              <w:top w:val="nil"/>
              <w:left w:val="nil"/>
              <w:bottom w:val="nil"/>
              <w:right w:val="nil"/>
            </w:tcBorders>
            <w:shd w:val="clear" w:color="auto" w:fill="auto"/>
            <w:noWrap/>
            <w:vAlign w:val="center"/>
          </w:tcPr>
          <w:p w14:paraId="5AAFE27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(675)</w:t>
            </w:r>
          </w:p>
        </w:tc>
        <w:tc>
          <w:tcPr>
            <w:tcW w:w="1547" w:type="dxa"/>
            <w:tcBorders>
              <w:top w:val="nil"/>
              <w:left w:val="nil"/>
              <w:bottom w:val="nil"/>
              <w:right w:val="nil"/>
            </w:tcBorders>
            <w:shd w:val="clear" w:color="auto" w:fill="auto"/>
            <w:noWrap/>
            <w:vAlign w:val="center"/>
          </w:tcPr>
          <w:p w14:paraId="28903112"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1.15</w:t>
            </w:r>
          </w:p>
        </w:tc>
        <w:tc>
          <w:tcPr>
            <w:tcW w:w="2052" w:type="dxa"/>
            <w:tcBorders>
              <w:top w:val="nil"/>
              <w:left w:val="nil"/>
              <w:bottom w:val="nil"/>
              <w:right w:val="nil"/>
            </w:tcBorders>
            <w:shd w:val="clear" w:color="auto" w:fill="auto"/>
            <w:noWrap/>
            <w:vAlign w:val="center"/>
          </w:tcPr>
          <w:p w14:paraId="3EB755B5"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1.05 (0.95-1.15)</w:t>
            </w:r>
          </w:p>
        </w:tc>
        <w:tc>
          <w:tcPr>
            <w:tcW w:w="2053" w:type="dxa"/>
            <w:tcBorders>
              <w:top w:val="nil"/>
              <w:left w:val="nil"/>
              <w:bottom w:val="nil"/>
              <w:right w:val="nil"/>
            </w:tcBorders>
            <w:shd w:val="clear" w:color="auto" w:fill="auto"/>
            <w:noWrap/>
            <w:vAlign w:val="center"/>
          </w:tcPr>
          <w:p w14:paraId="1A5FD640"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0.96 (0.86-1.07)</w:t>
            </w:r>
          </w:p>
        </w:tc>
        <w:tc>
          <w:tcPr>
            <w:tcW w:w="2053" w:type="dxa"/>
            <w:tcBorders>
              <w:top w:val="nil"/>
              <w:left w:val="nil"/>
              <w:bottom w:val="nil"/>
              <w:right w:val="nil"/>
            </w:tcBorders>
            <w:shd w:val="clear" w:color="auto" w:fill="auto"/>
            <w:noWrap/>
            <w:vAlign w:val="center"/>
          </w:tcPr>
          <w:p w14:paraId="69AB1264"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1.05 (0.96-1.15)</w:t>
            </w:r>
          </w:p>
        </w:tc>
        <w:tc>
          <w:tcPr>
            <w:tcW w:w="2053" w:type="dxa"/>
            <w:tcBorders>
              <w:top w:val="nil"/>
              <w:left w:val="nil"/>
              <w:bottom w:val="nil"/>
              <w:right w:val="nil"/>
            </w:tcBorders>
            <w:shd w:val="clear" w:color="auto" w:fill="auto"/>
            <w:noWrap/>
            <w:vAlign w:val="center"/>
          </w:tcPr>
          <w:p w14:paraId="62ED688F"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0.97 (0.88-1.07)</w:t>
            </w:r>
          </w:p>
        </w:tc>
      </w:tr>
      <w:tr w:rsidR="00EE47AB" w:rsidRPr="00F92767" w14:paraId="0E517850" w14:textId="77777777" w:rsidTr="00032579">
        <w:trPr>
          <w:trHeight w:val="570"/>
        </w:trPr>
        <w:tc>
          <w:tcPr>
            <w:tcW w:w="2004" w:type="dxa"/>
            <w:tcBorders>
              <w:top w:val="nil"/>
              <w:left w:val="nil"/>
              <w:bottom w:val="nil"/>
              <w:right w:val="nil"/>
            </w:tcBorders>
            <w:shd w:val="clear" w:color="auto" w:fill="auto"/>
            <w:vAlign w:val="center"/>
            <w:hideMark/>
          </w:tcPr>
          <w:p w14:paraId="18182165"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Other psychiatric disorders patients</w:t>
            </w:r>
          </w:p>
        </w:tc>
        <w:tc>
          <w:tcPr>
            <w:tcW w:w="1088" w:type="dxa"/>
            <w:tcBorders>
              <w:top w:val="nil"/>
              <w:left w:val="nil"/>
              <w:bottom w:val="nil"/>
              <w:right w:val="nil"/>
            </w:tcBorders>
            <w:shd w:val="clear" w:color="auto" w:fill="auto"/>
            <w:noWrap/>
            <w:vAlign w:val="center"/>
          </w:tcPr>
          <w:p w14:paraId="70C5CB26"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129,012</w:t>
            </w:r>
          </w:p>
        </w:tc>
        <w:tc>
          <w:tcPr>
            <w:tcW w:w="847" w:type="dxa"/>
            <w:tcBorders>
              <w:top w:val="nil"/>
              <w:left w:val="nil"/>
              <w:right w:val="nil"/>
            </w:tcBorders>
            <w:shd w:val="clear" w:color="auto" w:fill="auto"/>
            <w:noWrap/>
            <w:vAlign w:val="center"/>
          </w:tcPr>
          <w:p w14:paraId="6F0F5821"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(747)</w:t>
            </w:r>
          </w:p>
        </w:tc>
        <w:tc>
          <w:tcPr>
            <w:tcW w:w="1547" w:type="dxa"/>
            <w:tcBorders>
              <w:top w:val="nil"/>
              <w:left w:val="nil"/>
              <w:right w:val="nil"/>
            </w:tcBorders>
            <w:shd w:val="clear" w:color="auto" w:fill="auto"/>
            <w:noWrap/>
            <w:vAlign w:val="center"/>
          </w:tcPr>
          <w:p w14:paraId="3AB4D66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1.19</w:t>
            </w:r>
          </w:p>
        </w:tc>
        <w:tc>
          <w:tcPr>
            <w:tcW w:w="2052" w:type="dxa"/>
            <w:tcBorders>
              <w:top w:val="nil"/>
              <w:left w:val="nil"/>
              <w:bottom w:val="nil"/>
              <w:right w:val="nil"/>
            </w:tcBorders>
            <w:shd w:val="clear" w:color="auto" w:fill="auto"/>
            <w:noWrap/>
            <w:vAlign w:val="center"/>
          </w:tcPr>
          <w:p w14:paraId="46924DB1"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1.09 (0.99-1.19)</w:t>
            </w:r>
          </w:p>
        </w:tc>
        <w:tc>
          <w:tcPr>
            <w:tcW w:w="2053" w:type="dxa"/>
            <w:tcBorders>
              <w:top w:val="nil"/>
              <w:left w:val="nil"/>
              <w:bottom w:val="nil"/>
              <w:right w:val="nil"/>
            </w:tcBorders>
            <w:shd w:val="clear" w:color="auto" w:fill="auto"/>
            <w:noWrap/>
            <w:vAlign w:val="center"/>
          </w:tcPr>
          <w:p w14:paraId="75BB4714"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color w:val="000000"/>
                <w:kern w:val="0"/>
                <w:sz w:val="22"/>
              </w:rPr>
              <w:t>Ref</w:t>
            </w:r>
          </w:p>
        </w:tc>
        <w:tc>
          <w:tcPr>
            <w:tcW w:w="2053" w:type="dxa"/>
            <w:tcBorders>
              <w:top w:val="nil"/>
              <w:left w:val="nil"/>
              <w:bottom w:val="nil"/>
              <w:right w:val="nil"/>
            </w:tcBorders>
            <w:shd w:val="clear" w:color="auto" w:fill="auto"/>
            <w:noWrap/>
            <w:vAlign w:val="center"/>
          </w:tcPr>
          <w:p w14:paraId="2CA2CAEB"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1.08 (1.00-1.17)</w:t>
            </w:r>
          </w:p>
        </w:tc>
        <w:tc>
          <w:tcPr>
            <w:tcW w:w="2053" w:type="dxa"/>
            <w:tcBorders>
              <w:top w:val="nil"/>
              <w:left w:val="nil"/>
              <w:bottom w:val="nil"/>
              <w:right w:val="nil"/>
            </w:tcBorders>
            <w:shd w:val="clear" w:color="auto" w:fill="auto"/>
            <w:noWrap/>
            <w:vAlign w:val="center"/>
            <w:hideMark/>
          </w:tcPr>
          <w:p w14:paraId="7C4F6E90"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F92767">
              <w:rPr>
                <w:rFonts w:ascii="Times New Roman" w:eastAsia="Malgun Gothic" w:hAnsi="Times New Roman" w:cs="Times New Roman"/>
                <w:color w:val="000000"/>
                <w:kern w:val="0"/>
                <w:sz w:val="22"/>
              </w:rPr>
              <w:t>Ref</w:t>
            </w:r>
          </w:p>
        </w:tc>
      </w:tr>
      <w:tr w:rsidR="00EE47AB" w:rsidRPr="00F92767" w14:paraId="23C31363" w14:textId="77777777" w:rsidTr="00032579">
        <w:trPr>
          <w:trHeight w:val="570"/>
        </w:trPr>
        <w:tc>
          <w:tcPr>
            <w:tcW w:w="2004" w:type="dxa"/>
            <w:tcBorders>
              <w:top w:val="nil"/>
              <w:left w:val="nil"/>
              <w:bottom w:val="single" w:sz="4" w:space="0" w:color="auto"/>
              <w:right w:val="nil"/>
            </w:tcBorders>
            <w:shd w:val="clear" w:color="auto" w:fill="auto"/>
            <w:vAlign w:val="center"/>
            <w:hideMark/>
          </w:tcPr>
          <w:p w14:paraId="66813B0D"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052CBB">
              <w:rPr>
                <w:rFonts w:ascii="Times New Roman" w:eastAsia="Malgun Gothic" w:hAnsi="Times New Roman" w:cs="Times New Roman"/>
                <w:b/>
                <w:bCs/>
                <w:color w:val="000000"/>
                <w:kern w:val="0"/>
                <w:sz w:val="22"/>
              </w:rPr>
              <w:t>General population group</w:t>
            </w:r>
          </w:p>
        </w:tc>
        <w:tc>
          <w:tcPr>
            <w:tcW w:w="1088" w:type="dxa"/>
            <w:tcBorders>
              <w:top w:val="nil"/>
              <w:left w:val="nil"/>
              <w:bottom w:val="single" w:sz="4" w:space="0" w:color="auto"/>
              <w:right w:val="nil"/>
            </w:tcBorders>
            <w:shd w:val="clear" w:color="auto" w:fill="auto"/>
            <w:noWrap/>
            <w:vAlign w:val="center"/>
          </w:tcPr>
          <w:p w14:paraId="06C33F16"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258,024</w:t>
            </w:r>
          </w:p>
        </w:tc>
        <w:tc>
          <w:tcPr>
            <w:tcW w:w="847" w:type="dxa"/>
            <w:tcBorders>
              <w:top w:val="nil"/>
              <w:left w:val="nil"/>
              <w:bottom w:val="single" w:sz="4" w:space="0" w:color="auto"/>
              <w:right w:val="nil"/>
            </w:tcBorders>
            <w:shd w:val="clear" w:color="auto" w:fill="auto"/>
            <w:noWrap/>
            <w:vAlign w:val="center"/>
          </w:tcPr>
          <w:p w14:paraId="0B57EEE9"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(1314)</w:t>
            </w:r>
          </w:p>
        </w:tc>
        <w:tc>
          <w:tcPr>
            <w:tcW w:w="1547" w:type="dxa"/>
            <w:tcBorders>
              <w:top w:val="nil"/>
              <w:left w:val="nil"/>
              <w:bottom w:val="single" w:sz="4" w:space="0" w:color="auto"/>
              <w:right w:val="nil"/>
            </w:tcBorders>
            <w:shd w:val="clear" w:color="auto" w:fill="auto"/>
            <w:noWrap/>
            <w:vAlign w:val="center"/>
          </w:tcPr>
          <w:p w14:paraId="477511CC" w14:textId="77777777" w:rsidR="00EE47AB" w:rsidRPr="00052CBB" w:rsidRDefault="00EE47AB"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1.08</w:t>
            </w:r>
          </w:p>
        </w:tc>
        <w:tc>
          <w:tcPr>
            <w:tcW w:w="2052" w:type="dxa"/>
            <w:tcBorders>
              <w:top w:val="nil"/>
              <w:left w:val="nil"/>
              <w:bottom w:val="single" w:sz="4" w:space="0" w:color="auto"/>
              <w:right w:val="nil"/>
            </w:tcBorders>
            <w:shd w:val="clear" w:color="auto" w:fill="auto"/>
            <w:noWrap/>
            <w:vAlign w:val="center"/>
            <w:hideMark/>
          </w:tcPr>
          <w:p w14:paraId="71389EF1"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Ref</w:t>
            </w:r>
          </w:p>
        </w:tc>
        <w:tc>
          <w:tcPr>
            <w:tcW w:w="2053" w:type="dxa"/>
            <w:tcBorders>
              <w:top w:val="nil"/>
              <w:left w:val="nil"/>
              <w:bottom w:val="single" w:sz="4" w:space="0" w:color="auto"/>
              <w:right w:val="nil"/>
            </w:tcBorders>
            <w:shd w:val="clear" w:color="auto" w:fill="auto"/>
            <w:noWrap/>
            <w:vAlign w:val="center"/>
            <w:hideMark/>
          </w:tcPr>
          <w:p w14:paraId="2436699B"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 xml:space="preserve">　</w:t>
            </w:r>
          </w:p>
        </w:tc>
        <w:tc>
          <w:tcPr>
            <w:tcW w:w="2053" w:type="dxa"/>
            <w:tcBorders>
              <w:top w:val="nil"/>
              <w:left w:val="nil"/>
              <w:bottom w:val="single" w:sz="4" w:space="0" w:color="auto"/>
              <w:right w:val="nil"/>
            </w:tcBorders>
            <w:shd w:val="clear" w:color="auto" w:fill="auto"/>
            <w:noWrap/>
            <w:vAlign w:val="center"/>
            <w:hideMark/>
          </w:tcPr>
          <w:p w14:paraId="567E2212" w14:textId="77777777" w:rsidR="00EE47AB" w:rsidRPr="00F92767" w:rsidRDefault="00EE47AB" w:rsidP="00032579">
            <w:pPr>
              <w:widowControl/>
              <w:wordWrap/>
              <w:autoSpaceDE/>
              <w:autoSpaceDN/>
              <w:spacing w:after="0" w:line="240" w:lineRule="auto"/>
              <w:jc w:val="center"/>
              <w:rPr>
                <w:rFonts w:ascii="Times New Roman" w:eastAsia="Malgun Gothic" w:hAnsi="Times New Roman" w:cs="Times New Roman"/>
                <w:kern w:val="0"/>
                <w:sz w:val="22"/>
              </w:rPr>
            </w:pPr>
            <w:r w:rsidRPr="00F92767">
              <w:rPr>
                <w:rFonts w:ascii="Times New Roman" w:eastAsia="Malgun Gothic" w:hAnsi="Times New Roman" w:cs="Times New Roman"/>
                <w:kern w:val="0"/>
                <w:sz w:val="22"/>
              </w:rPr>
              <w:t>Ref</w:t>
            </w:r>
            <w:r w:rsidRPr="00F92767">
              <w:rPr>
                <w:rFonts w:ascii="Times New Roman" w:eastAsia="Malgun Gothic" w:hAnsi="Times New Roman" w:cs="Times New Roman"/>
                <w:kern w:val="0"/>
                <w:sz w:val="22"/>
              </w:rPr>
              <w:t xml:space="preserve">　</w:t>
            </w:r>
          </w:p>
        </w:tc>
        <w:tc>
          <w:tcPr>
            <w:tcW w:w="2053" w:type="dxa"/>
            <w:tcBorders>
              <w:top w:val="nil"/>
              <w:left w:val="nil"/>
              <w:bottom w:val="single" w:sz="4" w:space="0" w:color="auto"/>
              <w:right w:val="nil"/>
            </w:tcBorders>
            <w:shd w:val="clear" w:color="auto" w:fill="auto"/>
            <w:noWrap/>
            <w:vAlign w:val="center"/>
            <w:hideMark/>
          </w:tcPr>
          <w:p w14:paraId="3FEDE04F" w14:textId="77777777" w:rsidR="00EE47AB" w:rsidRPr="00F92767" w:rsidRDefault="00EE47AB"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F92767">
              <w:rPr>
                <w:rFonts w:ascii="Times New Roman" w:eastAsia="Malgun Gothic" w:hAnsi="Times New Roman" w:cs="Times New Roman"/>
                <w:color w:val="000000"/>
                <w:kern w:val="0"/>
                <w:sz w:val="22"/>
              </w:rPr>
              <w:t xml:space="preserve">　</w:t>
            </w:r>
          </w:p>
        </w:tc>
      </w:tr>
      <w:tr w:rsidR="00EE47AB" w:rsidRPr="00052CBB" w14:paraId="04FA4601" w14:textId="77777777" w:rsidTr="00032579">
        <w:trPr>
          <w:trHeight w:val="1425"/>
        </w:trPr>
        <w:tc>
          <w:tcPr>
            <w:tcW w:w="13697" w:type="dxa"/>
            <w:gridSpan w:val="8"/>
            <w:tcBorders>
              <w:top w:val="nil"/>
              <w:left w:val="nil"/>
              <w:bottom w:val="nil"/>
              <w:right w:val="nil"/>
            </w:tcBorders>
            <w:shd w:val="clear" w:color="auto" w:fill="auto"/>
            <w:vAlign w:val="center"/>
            <w:hideMark/>
          </w:tcPr>
          <w:p w14:paraId="0DCB8AE5" w14:textId="27E648FF" w:rsidR="00EE47AB" w:rsidRDefault="00EE47AB"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r w:rsidRPr="00052CBB">
              <w:rPr>
                <w:rFonts w:ascii="Times New Roman" w:eastAsia="Malgun Gothic" w:hAnsi="Times New Roman" w:cs="Times New Roman"/>
                <w:color w:val="000000"/>
                <w:kern w:val="0"/>
                <w:sz w:val="24"/>
                <w:szCs w:val="24"/>
              </w:rPr>
              <w:t xml:space="preserve">Schizophrenia: </w:t>
            </w:r>
            <w:proofErr w:type="gramStart"/>
            <w:r w:rsidRPr="00052CBB">
              <w:rPr>
                <w:rFonts w:ascii="Times New Roman" w:eastAsia="Malgun Gothic" w:hAnsi="Times New Roman" w:cs="Times New Roman"/>
                <w:color w:val="000000"/>
                <w:kern w:val="0"/>
                <w:sz w:val="24"/>
                <w:szCs w:val="24"/>
              </w:rPr>
              <w:t>persons</w:t>
            </w:r>
            <w:proofErr w:type="gramEnd"/>
            <w:r w:rsidRPr="00052CBB">
              <w:rPr>
                <w:rFonts w:ascii="Times New Roman" w:eastAsia="Malgun Gothic" w:hAnsi="Times New Roman" w:cs="Times New Roman"/>
                <w:color w:val="000000"/>
                <w:kern w:val="0"/>
                <w:sz w:val="24"/>
                <w:szCs w:val="24"/>
              </w:rPr>
              <w:t xml:space="preserve"> diagnosed with schizophrenia</w:t>
            </w:r>
            <w:r>
              <w:rPr>
                <w:rFonts w:ascii="Times New Roman" w:eastAsia="Malgun Gothic" w:hAnsi="Times New Roman" w:cs="Times New Roman"/>
                <w:color w:val="000000"/>
                <w:kern w:val="0"/>
                <w:sz w:val="24"/>
                <w:szCs w:val="24"/>
              </w:rPr>
              <w:t>. Other psychiatric dis</w:t>
            </w:r>
            <w:r w:rsidRPr="00052CBB">
              <w:rPr>
                <w:rFonts w:ascii="Times New Roman" w:eastAsia="Malgun Gothic" w:hAnsi="Times New Roman" w:cs="Times New Roman"/>
                <w:color w:val="000000"/>
                <w:kern w:val="0"/>
                <w:sz w:val="24"/>
                <w:szCs w:val="24"/>
              </w:rPr>
              <w:t xml:space="preserve">orders patients: persons who have been diagnosed with psychiatric disorders, excluding the case group (diagnosis codes F10-F19, F30-F69) General population: persons who have never been diagnosed with psychiatric disorders or dementia, excluding the case group and control1 group (diagnosis codes F00-F99, G30, G31.8, G31.00) </w:t>
            </w:r>
            <w:r w:rsidRPr="00052CBB">
              <w:rPr>
                <w:rFonts w:ascii="Times New Roman" w:eastAsia="Malgun Gothic" w:hAnsi="Times New Roman" w:cs="Times New Roman"/>
                <w:color w:val="000000"/>
                <w:kern w:val="0"/>
                <w:sz w:val="24"/>
                <w:szCs w:val="24"/>
              </w:rPr>
              <w:br/>
              <w:t>Unadjusted: crude model (matched by age), Adjusted: Charlson Comorbidity Index (CCI), insurance premiums</w:t>
            </w:r>
            <w:r>
              <w:rPr>
                <w:rFonts w:ascii="Times New Roman" w:eastAsia="Malgun Gothic" w:hAnsi="Times New Roman" w:cs="Times New Roman" w:hint="eastAsia"/>
                <w:color w:val="000000"/>
                <w:kern w:val="0"/>
                <w:sz w:val="24"/>
                <w:szCs w:val="24"/>
              </w:rPr>
              <w:t>,</w:t>
            </w:r>
            <w:r w:rsidRPr="00052CBB">
              <w:rPr>
                <w:rFonts w:ascii="Times New Roman" w:eastAsia="Malgun Gothic" w:hAnsi="Times New Roman" w:cs="Times New Roman"/>
                <w:color w:val="000000"/>
                <w:kern w:val="0"/>
                <w:sz w:val="24"/>
                <w:szCs w:val="24"/>
              </w:rPr>
              <w:t xml:space="preserve"> </w:t>
            </w:r>
            <w:r w:rsidRPr="00A767B9">
              <w:rPr>
                <w:rFonts w:ascii="Times New Roman" w:eastAsia="Malgun Gothic" w:hAnsi="Times New Roman" w:cs="Times New Roman" w:hint="eastAsia"/>
                <w:kern w:val="0"/>
                <w:sz w:val="24"/>
                <w:szCs w:val="24"/>
              </w:rPr>
              <w:t>the number of outpatient visits per year</w:t>
            </w:r>
            <w:r w:rsidRPr="00A767B9">
              <w:rPr>
                <w:rFonts w:ascii="Times New Roman" w:eastAsia="Malgun Gothic" w:hAnsi="Times New Roman" w:cs="Times New Roman"/>
                <w:kern w:val="0"/>
                <w:sz w:val="24"/>
                <w:szCs w:val="24"/>
              </w:rPr>
              <w:t xml:space="preserve"> </w:t>
            </w:r>
            <w:r w:rsidRPr="00052CBB">
              <w:rPr>
                <w:rFonts w:ascii="Times New Roman" w:eastAsia="Malgun Gothic" w:hAnsi="Times New Roman" w:cs="Times New Roman"/>
                <w:color w:val="000000"/>
                <w:kern w:val="0"/>
                <w:sz w:val="24"/>
                <w:szCs w:val="24"/>
              </w:rPr>
              <w:t>adjusted</w:t>
            </w:r>
            <w:r>
              <w:rPr>
                <w:rFonts w:ascii="Times New Roman" w:eastAsia="Malgun Gothic" w:hAnsi="Times New Roman" w:cs="Times New Roman" w:hint="eastAsia"/>
                <w:color w:val="000000"/>
                <w:kern w:val="0"/>
                <w:sz w:val="24"/>
                <w:szCs w:val="24"/>
              </w:rPr>
              <w:t>.</w:t>
            </w:r>
          </w:p>
          <w:p w14:paraId="549C2312" w14:textId="77777777" w:rsidR="00EE47AB" w:rsidRPr="00052CBB" w:rsidRDefault="00EE47AB" w:rsidP="00032579">
            <w:pPr>
              <w:widowControl/>
              <w:wordWrap/>
              <w:autoSpaceDE/>
              <w:autoSpaceDN/>
              <w:spacing w:after="0" w:line="240" w:lineRule="auto"/>
              <w:jc w:val="left"/>
              <w:rPr>
                <w:rFonts w:ascii="Times New Roman" w:eastAsia="Malgun Gothic" w:hAnsi="Times New Roman" w:cs="Times New Roman"/>
                <w:color w:val="000000"/>
                <w:kern w:val="0"/>
                <w:sz w:val="24"/>
                <w:szCs w:val="24"/>
              </w:rPr>
            </w:pPr>
          </w:p>
        </w:tc>
      </w:tr>
    </w:tbl>
    <w:p w14:paraId="52FAD528" w14:textId="2DD9C802" w:rsidR="00161BC9" w:rsidRDefault="00161BC9" w:rsidP="00474D83">
      <w:pPr>
        <w:widowControl/>
        <w:wordWrap/>
        <w:autoSpaceDE/>
        <w:autoSpaceDN/>
        <w:spacing w:after="0" w:line="240" w:lineRule="auto"/>
        <w:jc w:val="left"/>
        <w:rPr>
          <w:rFonts w:asciiTheme="majorBidi" w:eastAsia="Malgun Gothic" w:hAnsiTheme="majorBidi" w:cstheme="majorBidi"/>
          <w:b/>
          <w:bCs/>
          <w:color w:val="000000"/>
          <w:kern w:val="0"/>
          <w:sz w:val="24"/>
          <w:szCs w:val="24"/>
        </w:rPr>
      </w:pPr>
    </w:p>
    <w:p w14:paraId="16DAC3EE" w14:textId="73030FA3" w:rsidR="00161BC9" w:rsidRDefault="00161BC9" w:rsidP="00474D83">
      <w:pPr>
        <w:widowControl/>
        <w:wordWrap/>
        <w:autoSpaceDE/>
        <w:autoSpaceDN/>
        <w:spacing w:after="0" w:line="240" w:lineRule="auto"/>
        <w:jc w:val="left"/>
        <w:rPr>
          <w:rFonts w:asciiTheme="majorBidi" w:eastAsia="Malgun Gothic" w:hAnsiTheme="majorBidi" w:cstheme="majorBidi"/>
          <w:b/>
          <w:bCs/>
          <w:color w:val="000000"/>
          <w:kern w:val="0"/>
          <w:sz w:val="24"/>
          <w:szCs w:val="24"/>
        </w:rPr>
      </w:pPr>
    </w:p>
    <w:p w14:paraId="577BD3AE" w14:textId="4474909A" w:rsidR="00161BC9" w:rsidRDefault="00161BC9" w:rsidP="00474D83">
      <w:pPr>
        <w:widowControl/>
        <w:wordWrap/>
        <w:autoSpaceDE/>
        <w:autoSpaceDN/>
        <w:spacing w:after="0" w:line="240" w:lineRule="auto"/>
        <w:jc w:val="left"/>
        <w:rPr>
          <w:rFonts w:asciiTheme="majorBidi" w:eastAsia="Malgun Gothic" w:hAnsiTheme="majorBidi" w:cstheme="majorBidi"/>
          <w:b/>
          <w:bCs/>
          <w:color w:val="000000"/>
          <w:kern w:val="0"/>
          <w:sz w:val="24"/>
          <w:szCs w:val="24"/>
        </w:rPr>
      </w:pPr>
    </w:p>
    <w:p w14:paraId="4B1EDE87" w14:textId="77777777" w:rsidR="00161BC9" w:rsidRDefault="00161BC9" w:rsidP="00474D83">
      <w:pPr>
        <w:widowControl/>
        <w:wordWrap/>
        <w:autoSpaceDE/>
        <w:autoSpaceDN/>
        <w:spacing w:after="0" w:line="240" w:lineRule="auto"/>
        <w:jc w:val="left"/>
        <w:rPr>
          <w:rFonts w:asciiTheme="majorBidi" w:eastAsia="Malgun Gothic" w:hAnsiTheme="majorBidi" w:cstheme="majorBidi"/>
          <w:b/>
          <w:bCs/>
          <w:color w:val="000000"/>
          <w:kern w:val="0"/>
          <w:sz w:val="24"/>
          <w:szCs w:val="24"/>
        </w:rPr>
        <w:sectPr w:rsidR="00161BC9" w:rsidSect="00032579">
          <w:pgSz w:w="16838" w:h="11906" w:orient="landscape"/>
          <w:pgMar w:top="1440" w:right="1701" w:bottom="1440" w:left="1440" w:header="851" w:footer="992" w:gutter="0"/>
          <w:cols w:space="425"/>
          <w:docGrid w:linePitch="360"/>
        </w:sectPr>
      </w:pPr>
    </w:p>
    <w:tbl>
      <w:tblPr>
        <w:tblW w:w="13697" w:type="dxa"/>
        <w:tblLayout w:type="fixed"/>
        <w:tblCellMar>
          <w:left w:w="99" w:type="dxa"/>
          <w:right w:w="99" w:type="dxa"/>
        </w:tblCellMar>
        <w:tblLook w:val="04A0" w:firstRow="1" w:lastRow="0" w:firstColumn="1" w:lastColumn="0" w:noHBand="0" w:noVBand="1"/>
      </w:tblPr>
      <w:tblGrid>
        <w:gridCol w:w="851"/>
        <w:gridCol w:w="850"/>
        <w:gridCol w:w="851"/>
        <w:gridCol w:w="1417"/>
        <w:gridCol w:w="851"/>
        <w:gridCol w:w="1701"/>
        <w:gridCol w:w="1794"/>
        <w:gridCol w:w="1794"/>
        <w:gridCol w:w="1794"/>
        <w:gridCol w:w="1794"/>
      </w:tblGrid>
      <w:tr w:rsidR="00161BC9" w:rsidRPr="00CD33B7" w14:paraId="2CC29928" w14:textId="77777777" w:rsidTr="00CF1DB4">
        <w:trPr>
          <w:trHeight w:val="360"/>
        </w:trPr>
        <w:tc>
          <w:tcPr>
            <w:tcW w:w="13697" w:type="dxa"/>
            <w:gridSpan w:val="10"/>
            <w:tcBorders>
              <w:top w:val="nil"/>
              <w:left w:val="nil"/>
              <w:bottom w:val="single" w:sz="4" w:space="0" w:color="auto"/>
              <w:right w:val="nil"/>
            </w:tcBorders>
            <w:shd w:val="clear" w:color="auto" w:fill="auto"/>
            <w:vAlign w:val="center"/>
            <w:hideMark/>
          </w:tcPr>
          <w:p w14:paraId="031A8DE7" w14:textId="204BC4F5"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Pr>
                <w:rFonts w:asciiTheme="majorBidi" w:eastAsia="Malgun Gothic" w:hAnsiTheme="majorBidi" w:cstheme="majorBidi"/>
                <w:b/>
                <w:bCs/>
                <w:color w:val="000000"/>
                <w:kern w:val="0"/>
                <w:sz w:val="24"/>
                <w:szCs w:val="24"/>
              </w:rPr>
              <w:lastRenderedPageBreak/>
              <w:t xml:space="preserve">Supplementary </w:t>
            </w:r>
            <w:r w:rsidRPr="00161BC9">
              <w:rPr>
                <w:rFonts w:asciiTheme="majorBidi" w:eastAsia="Malgun Gothic" w:hAnsiTheme="majorBidi" w:cstheme="majorBidi"/>
                <w:b/>
                <w:bCs/>
                <w:color w:val="000000"/>
                <w:kern w:val="0"/>
                <w:sz w:val="24"/>
                <w:szCs w:val="24"/>
              </w:rPr>
              <w:t xml:space="preserve">table </w:t>
            </w:r>
            <w:r w:rsidRPr="00161BC9">
              <w:rPr>
                <w:rFonts w:asciiTheme="majorBidi" w:eastAsia="Malgun Gothic" w:hAnsiTheme="majorBidi" w:cstheme="majorBidi" w:hint="eastAsia"/>
                <w:b/>
                <w:bCs/>
                <w:color w:val="000000"/>
                <w:kern w:val="0"/>
                <w:sz w:val="24"/>
                <w:szCs w:val="24"/>
              </w:rPr>
              <w:t>5</w:t>
            </w:r>
            <w:r w:rsidRPr="00161BC9">
              <w:rPr>
                <w:rFonts w:ascii="Times New Roman" w:eastAsia="Malgun Gothic" w:hAnsi="Times New Roman" w:cs="Times New Roman"/>
                <w:b/>
                <w:bCs/>
                <w:color w:val="000000"/>
                <w:kern w:val="0"/>
                <w:sz w:val="24"/>
                <w:szCs w:val="24"/>
              </w:rPr>
              <w:t>. Hazard ratios for breast cancer among patients with schizophrenia and two control groups stratified by age at index year</w:t>
            </w:r>
          </w:p>
        </w:tc>
      </w:tr>
      <w:tr w:rsidR="00161BC9" w:rsidRPr="00CD33B7" w14:paraId="624F990A" w14:textId="77777777" w:rsidTr="00CF1DB4">
        <w:trPr>
          <w:trHeight w:val="377"/>
        </w:trPr>
        <w:tc>
          <w:tcPr>
            <w:tcW w:w="851" w:type="dxa"/>
            <w:tcBorders>
              <w:top w:val="nil"/>
              <w:left w:val="nil"/>
              <w:bottom w:val="nil"/>
              <w:right w:val="nil"/>
            </w:tcBorders>
            <w:shd w:val="clear" w:color="auto" w:fill="auto"/>
            <w:noWrap/>
            <w:vAlign w:val="center"/>
            <w:hideMark/>
          </w:tcPr>
          <w:p w14:paraId="407A5CE4"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color w:val="000000"/>
                <w:kern w:val="0"/>
                <w:sz w:val="22"/>
              </w:rPr>
            </w:pPr>
            <w:r w:rsidRPr="00CD33B7">
              <w:rPr>
                <w:rFonts w:ascii="Times New Roman" w:eastAsia="Malgun Gothic" w:hAnsi="Times New Roman" w:cs="Times New Roman"/>
                <w:color w:val="000000"/>
                <w:kern w:val="0"/>
                <w:sz w:val="22"/>
              </w:rPr>
              <w:t xml:space="preserve">　</w:t>
            </w:r>
          </w:p>
        </w:tc>
        <w:tc>
          <w:tcPr>
            <w:tcW w:w="850" w:type="dxa"/>
            <w:tcBorders>
              <w:top w:val="nil"/>
              <w:left w:val="nil"/>
              <w:bottom w:val="nil"/>
              <w:right w:val="nil"/>
            </w:tcBorders>
            <w:shd w:val="clear" w:color="auto" w:fill="auto"/>
            <w:noWrap/>
            <w:vAlign w:val="center"/>
            <w:hideMark/>
          </w:tcPr>
          <w:p w14:paraId="314A5AA4"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color w:val="000000"/>
                <w:kern w:val="0"/>
                <w:sz w:val="22"/>
              </w:rPr>
            </w:pPr>
            <w:r w:rsidRPr="00CD33B7">
              <w:rPr>
                <w:rFonts w:ascii="Times New Roman" w:eastAsia="Malgun Gothic" w:hAnsi="Times New Roman" w:cs="Times New Roman"/>
                <w:color w:val="000000"/>
                <w:kern w:val="0"/>
                <w:sz w:val="22"/>
              </w:rPr>
              <w:t xml:space="preserve">　</w:t>
            </w:r>
          </w:p>
        </w:tc>
        <w:tc>
          <w:tcPr>
            <w:tcW w:w="851" w:type="dxa"/>
            <w:tcBorders>
              <w:top w:val="nil"/>
              <w:left w:val="nil"/>
              <w:bottom w:val="nil"/>
              <w:right w:val="nil"/>
            </w:tcBorders>
            <w:shd w:val="clear" w:color="auto" w:fill="auto"/>
            <w:noWrap/>
            <w:vAlign w:val="center"/>
            <w:hideMark/>
          </w:tcPr>
          <w:p w14:paraId="0C8407D1"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 xml:space="preserve">　</w:t>
            </w:r>
          </w:p>
        </w:tc>
        <w:tc>
          <w:tcPr>
            <w:tcW w:w="1417" w:type="dxa"/>
            <w:vMerge w:val="restart"/>
            <w:tcBorders>
              <w:top w:val="nil"/>
              <w:left w:val="nil"/>
              <w:bottom w:val="single" w:sz="4" w:space="0" w:color="000000"/>
              <w:right w:val="nil"/>
            </w:tcBorders>
            <w:shd w:val="clear" w:color="auto" w:fill="auto"/>
            <w:noWrap/>
            <w:vAlign w:val="center"/>
            <w:hideMark/>
          </w:tcPr>
          <w:p w14:paraId="402CA64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N</w:t>
            </w:r>
          </w:p>
        </w:tc>
        <w:tc>
          <w:tcPr>
            <w:tcW w:w="851" w:type="dxa"/>
            <w:vMerge w:val="restart"/>
            <w:tcBorders>
              <w:top w:val="nil"/>
              <w:left w:val="nil"/>
              <w:bottom w:val="single" w:sz="4" w:space="0" w:color="000000"/>
              <w:right w:val="nil"/>
            </w:tcBorders>
            <w:shd w:val="clear" w:color="auto" w:fill="auto"/>
            <w:noWrap/>
            <w:vAlign w:val="center"/>
            <w:hideMark/>
          </w:tcPr>
          <w:p w14:paraId="0BF3EB5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(case)</w:t>
            </w:r>
          </w:p>
        </w:tc>
        <w:tc>
          <w:tcPr>
            <w:tcW w:w="1701" w:type="dxa"/>
            <w:vMerge w:val="restart"/>
            <w:tcBorders>
              <w:top w:val="nil"/>
              <w:left w:val="nil"/>
              <w:bottom w:val="single" w:sz="4" w:space="0" w:color="000000"/>
              <w:right w:val="nil"/>
            </w:tcBorders>
            <w:shd w:val="clear" w:color="auto" w:fill="auto"/>
            <w:vAlign w:val="center"/>
            <w:hideMark/>
          </w:tcPr>
          <w:p w14:paraId="2797C0D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Incidence rate (N/1000py)</w:t>
            </w:r>
          </w:p>
        </w:tc>
        <w:tc>
          <w:tcPr>
            <w:tcW w:w="3588" w:type="dxa"/>
            <w:gridSpan w:val="2"/>
            <w:tcBorders>
              <w:top w:val="single" w:sz="4" w:space="0" w:color="auto"/>
              <w:left w:val="nil"/>
              <w:bottom w:val="single" w:sz="4" w:space="0" w:color="auto"/>
              <w:right w:val="nil"/>
            </w:tcBorders>
            <w:shd w:val="clear" w:color="auto" w:fill="auto"/>
            <w:noWrap/>
            <w:vAlign w:val="center"/>
            <w:hideMark/>
          </w:tcPr>
          <w:p w14:paraId="03CD00D3"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Unadjusted</w:t>
            </w:r>
          </w:p>
        </w:tc>
        <w:tc>
          <w:tcPr>
            <w:tcW w:w="3588" w:type="dxa"/>
            <w:gridSpan w:val="2"/>
            <w:tcBorders>
              <w:top w:val="single" w:sz="4" w:space="0" w:color="auto"/>
              <w:left w:val="nil"/>
              <w:bottom w:val="single" w:sz="4" w:space="0" w:color="auto"/>
              <w:right w:val="nil"/>
            </w:tcBorders>
            <w:shd w:val="clear" w:color="auto" w:fill="auto"/>
            <w:noWrap/>
            <w:vAlign w:val="center"/>
            <w:hideMark/>
          </w:tcPr>
          <w:p w14:paraId="6AA54B8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Adjusted</w:t>
            </w:r>
          </w:p>
        </w:tc>
      </w:tr>
      <w:tr w:rsidR="00161BC9" w:rsidRPr="00CD33B7" w14:paraId="54EC88DA" w14:textId="77777777" w:rsidTr="00CF1DB4">
        <w:trPr>
          <w:trHeight w:val="377"/>
        </w:trPr>
        <w:tc>
          <w:tcPr>
            <w:tcW w:w="851" w:type="dxa"/>
            <w:tcBorders>
              <w:top w:val="nil"/>
              <w:left w:val="nil"/>
              <w:bottom w:val="nil"/>
              <w:right w:val="nil"/>
            </w:tcBorders>
            <w:shd w:val="clear" w:color="auto" w:fill="auto"/>
            <w:noWrap/>
            <w:vAlign w:val="center"/>
            <w:hideMark/>
          </w:tcPr>
          <w:p w14:paraId="22AEFF6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vAlign w:val="center"/>
            <w:hideMark/>
          </w:tcPr>
          <w:p w14:paraId="2E890C67" w14:textId="77777777" w:rsidR="00161BC9" w:rsidRPr="00CD33B7" w:rsidRDefault="00161BC9" w:rsidP="00CF1DB4">
            <w:pPr>
              <w:widowControl/>
              <w:wordWrap/>
              <w:autoSpaceDE/>
              <w:autoSpaceDN/>
              <w:spacing w:after="0" w:line="240" w:lineRule="auto"/>
              <w:jc w:val="left"/>
              <w:rPr>
                <w:rFonts w:ascii="Times New Roman" w:eastAsia="Times New Roman" w:hAnsi="Times New Roman" w:cs="Times New Roman"/>
                <w:kern w:val="0"/>
                <w:szCs w:val="20"/>
              </w:rPr>
            </w:pPr>
          </w:p>
        </w:tc>
        <w:tc>
          <w:tcPr>
            <w:tcW w:w="851" w:type="dxa"/>
            <w:tcBorders>
              <w:top w:val="nil"/>
              <w:left w:val="nil"/>
              <w:bottom w:val="single" w:sz="4" w:space="0" w:color="auto"/>
              <w:right w:val="nil"/>
            </w:tcBorders>
            <w:shd w:val="clear" w:color="auto" w:fill="auto"/>
            <w:noWrap/>
            <w:vAlign w:val="center"/>
            <w:hideMark/>
          </w:tcPr>
          <w:p w14:paraId="5AAD9A2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 xml:space="preserve">　</w:t>
            </w:r>
          </w:p>
        </w:tc>
        <w:tc>
          <w:tcPr>
            <w:tcW w:w="1417" w:type="dxa"/>
            <w:vMerge/>
            <w:tcBorders>
              <w:top w:val="nil"/>
              <w:left w:val="nil"/>
              <w:bottom w:val="single" w:sz="4" w:space="0" w:color="000000"/>
              <w:right w:val="nil"/>
            </w:tcBorders>
            <w:vAlign w:val="center"/>
            <w:hideMark/>
          </w:tcPr>
          <w:p w14:paraId="510039CA"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1" w:type="dxa"/>
            <w:vMerge/>
            <w:tcBorders>
              <w:top w:val="nil"/>
              <w:left w:val="nil"/>
              <w:bottom w:val="single" w:sz="4" w:space="0" w:color="000000"/>
              <w:right w:val="nil"/>
            </w:tcBorders>
            <w:vAlign w:val="center"/>
            <w:hideMark/>
          </w:tcPr>
          <w:p w14:paraId="10B5CFE1"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701" w:type="dxa"/>
            <w:vMerge/>
            <w:tcBorders>
              <w:top w:val="nil"/>
              <w:left w:val="nil"/>
              <w:bottom w:val="single" w:sz="4" w:space="0" w:color="000000"/>
              <w:right w:val="nil"/>
            </w:tcBorders>
            <w:vAlign w:val="center"/>
            <w:hideMark/>
          </w:tcPr>
          <w:p w14:paraId="29F4A7E2"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794" w:type="dxa"/>
            <w:tcBorders>
              <w:top w:val="nil"/>
              <w:left w:val="nil"/>
              <w:bottom w:val="single" w:sz="4" w:space="0" w:color="auto"/>
              <w:right w:val="nil"/>
            </w:tcBorders>
            <w:shd w:val="clear" w:color="auto" w:fill="auto"/>
            <w:noWrap/>
            <w:vAlign w:val="center"/>
            <w:hideMark/>
          </w:tcPr>
          <w:p w14:paraId="29D944F9"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HR (95% CI)</w:t>
            </w:r>
          </w:p>
        </w:tc>
        <w:tc>
          <w:tcPr>
            <w:tcW w:w="1794" w:type="dxa"/>
            <w:tcBorders>
              <w:top w:val="nil"/>
              <w:left w:val="nil"/>
              <w:bottom w:val="single" w:sz="4" w:space="0" w:color="auto"/>
              <w:right w:val="nil"/>
            </w:tcBorders>
            <w:shd w:val="clear" w:color="auto" w:fill="auto"/>
            <w:noWrap/>
            <w:vAlign w:val="center"/>
          </w:tcPr>
          <w:p w14:paraId="0F37BCF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HR (95% CI)</w:t>
            </w:r>
          </w:p>
        </w:tc>
        <w:tc>
          <w:tcPr>
            <w:tcW w:w="1794" w:type="dxa"/>
            <w:tcBorders>
              <w:top w:val="nil"/>
              <w:left w:val="nil"/>
              <w:bottom w:val="single" w:sz="4" w:space="0" w:color="auto"/>
              <w:right w:val="nil"/>
            </w:tcBorders>
            <w:shd w:val="clear" w:color="auto" w:fill="auto"/>
            <w:noWrap/>
            <w:vAlign w:val="center"/>
            <w:hideMark/>
          </w:tcPr>
          <w:p w14:paraId="6858B4D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HR (95% CI)</w:t>
            </w:r>
          </w:p>
        </w:tc>
        <w:tc>
          <w:tcPr>
            <w:tcW w:w="1794" w:type="dxa"/>
            <w:tcBorders>
              <w:top w:val="nil"/>
              <w:left w:val="nil"/>
              <w:bottom w:val="single" w:sz="4" w:space="0" w:color="auto"/>
              <w:right w:val="nil"/>
            </w:tcBorders>
            <w:shd w:val="clear" w:color="auto" w:fill="auto"/>
            <w:noWrap/>
            <w:vAlign w:val="center"/>
            <w:hideMark/>
          </w:tcPr>
          <w:p w14:paraId="2E1E213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HR (95% CI)</w:t>
            </w:r>
          </w:p>
        </w:tc>
      </w:tr>
      <w:tr w:rsidR="00161BC9" w:rsidRPr="00CD33B7" w14:paraId="1240EF0C" w14:textId="77777777" w:rsidTr="00CF1DB4">
        <w:trPr>
          <w:trHeight w:val="454"/>
        </w:trPr>
        <w:tc>
          <w:tcPr>
            <w:tcW w:w="851" w:type="dxa"/>
            <w:vMerge w:val="restart"/>
            <w:tcBorders>
              <w:top w:val="single" w:sz="4" w:space="0" w:color="auto"/>
              <w:left w:val="nil"/>
              <w:bottom w:val="single" w:sz="4" w:space="0" w:color="000000"/>
              <w:right w:val="nil"/>
            </w:tcBorders>
            <w:shd w:val="clear" w:color="auto" w:fill="auto"/>
            <w:noWrap/>
            <w:hideMark/>
          </w:tcPr>
          <w:p w14:paraId="114AFF8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Age*</w:t>
            </w:r>
          </w:p>
        </w:tc>
        <w:tc>
          <w:tcPr>
            <w:tcW w:w="850" w:type="dxa"/>
            <w:tcBorders>
              <w:top w:val="single" w:sz="4" w:space="0" w:color="auto"/>
              <w:left w:val="nil"/>
              <w:bottom w:val="nil"/>
              <w:right w:val="nil"/>
            </w:tcBorders>
            <w:shd w:val="clear" w:color="auto" w:fill="auto"/>
            <w:noWrap/>
            <w:hideMark/>
          </w:tcPr>
          <w:p w14:paraId="053A4400"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&lt;40</w:t>
            </w:r>
          </w:p>
        </w:tc>
        <w:tc>
          <w:tcPr>
            <w:tcW w:w="851" w:type="dxa"/>
            <w:tcBorders>
              <w:top w:val="nil"/>
              <w:left w:val="nil"/>
              <w:bottom w:val="nil"/>
              <w:right w:val="nil"/>
            </w:tcBorders>
            <w:shd w:val="clear" w:color="auto" w:fill="auto"/>
            <w:vAlign w:val="center"/>
            <w:hideMark/>
          </w:tcPr>
          <w:p w14:paraId="274F78F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SP</w:t>
            </w:r>
          </w:p>
        </w:tc>
        <w:tc>
          <w:tcPr>
            <w:tcW w:w="1417" w:type="dxa"/>
            <w:tcBorders>
              <w:top w:val="nil"/>
              <w:left w:val="nil"/>
              <w:bottom w:val="nil"/>
              <w:right w:val="nil"/>
            </w:tcBorders>
            <w:shd w:val="clear" w:color="auto" w:fill="auto"/>
            <w:noWrap/>
            <w:vAlign w:val="center"/>
          </w:tcPr>
          <w:p w14:paraId="2EDF46DC"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76,614</w:t>
            </w:r>
          </w:p>
        </w:tc>
        <w:tc>
          <w:tcPr>
            <w:tcW w:w="851" w:type="dxa"/>
            <w:tcBorders>
              <w:top w:val="nil"/>
              <w:left w:val="nil"/>
              <w:bottom w:val="nil"/>
              <w:right w:val="nil"/>
            </w:tcBorders>
            <w:shd w:val="clear" w:color="auto" w:fill="auto"/>
            <w:noWrap/>
            <w:vAlign w:val="center"/>
          </w:tcPr>
          <w:p w14:paraId="46AE3E3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(533)</w:t>
            </w:r>
          </w:p>
        </w:tc>
        <w:tc>
          <w:tcPr>
            <w:tcW w:w="1701" w:type="dxa"/>
            <w:tcBorders>
              <w:top w:val="nil"/>
              <w:left w:val="nil"/>
              <w:bottom w:val="nil"/>
              <w:right w:val="nil"/>
            </w:tcBorders>
            <w:shd w:val="clear" w:color="auto" w:fill="auto"/>
            <w:noWrap/>
            <w:vAlign w:val="center"/>
          </w:tcPr>
          <w:p w14:paraId="2594903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0.93</w:t>
            </w:r>
          </w:p>
        </w:tc>
        <w:tc>
          <w:tcPr>
            <w:tcW w:w="1794" w:type="dxa"/>
            <w:tcBorders>
              <w:top w:val="nil"/>
              <w:left w:val="nil"/>
              <w:bottom w:val="nil"/>
              <w:right w:val="nil"/>
            </w:tcBorders>
            <w:shd w:val="clear" w:color="auto" w:fill="auto"/>
            <w:noWrap/>
            <w:vAlign w:val="center"/>
          </w:tcPr>
          <w:p w14:paraId="4F6DE446"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1.08 (0.97-1.21)</w:t>
            </w:r>
          </w:p>
        </w:tc>
        <w:tc>
          <w:tcPr>
            <w:tcW w:w="1794" w:type="dxa"/>
            <w:tcBorders>
              <w:top w:val="nil"/>
              <w:left w:val="nil"/>
              <w:bottom w:val="nil"/>
              <w:right w:val="nil"/>
            </w:tcBorders>
            <w:shd w:val="clear" w:color="auto" w:fill="auto"/>
            <w:noWrap/>
            <w:vAlign w:val="center"/>
          </w:tcPr>
          <w:p w14:paraId="45DB3E2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1.00 (0.88-1.13)</w:t>
            </w:r>
          </w:p>
        </w:tc>
        <w:tc>
          <w:tcPr>
            <w:tcW w:w="1794" w:type="dxa"/>
            <w:tcBorders>
              <w:top w:val="nil"/>
              <w:left w:val="nil"/>
              <w:bottom w:val="nil"/>
              <w:right w:val="nil"/>
            </w:tcBorders>
            <w:shd w:val="clear" w:color="auto" w:fill="auto"/>
            <w:noWrap/>
            <w:vAlign w:val="center"/>
          </w:tcPr>
          <w:p w14:paraId="06EC272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1.07 (0.95-1.20)</w:t>
            </w:r>
          </w:p>
        </w:tc>
        <w:tc>
          <w:tcPr>
            <w:tcW w:w="1794" w:type="dxa"/>
            <w:tcBorders>
              <w:top w:val="nil"/>
              <w:left w:val="nil"/>
              <w:bottom w:val="nil"/>
              <w:right w:val="nil"/>
            </w:tcBorders>
            <w:shd w:val="clear" w:color="auto" w:fill="auto"/>
            <w:noWrap/>
            <w:vAlign w:val="center"/>
          </w:tcPr>
          <w:p w14:paraId="2CA6B38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1.06 (0.93-1.21)</w:t>
            </w:r>
          </w:p>
        </w:tc>
      </w:tr>
      <w:tr w:rsidR="00161BC9" w:rsidRPr="00CD33B7" w14:paraId="6186682E"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601F6604"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hideMark/>
          </w:tcPr>
          <w:p w14:paraId="2F998C4F"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851" w:type="dxa"/>
            <w:tcBorders>
              <w:top w:val="nil"/>
              <w:left w:val="nil"/>
              <w:bottom w:val="nil"/>
              <w:right w:val="nil"/>
            </w:tcBorders>
            <w:shd w:val="clear" w:color="auto" w:fill="auto"/>
            <w:vAlign w:val="center"/>
            <w:hideMark/>
          </w:tcPr>
          <w:p w14:paraId="30A878E9"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OP</w:t>
            </w:r>
          </w:p>
        </w:tc>
        <w:tc>
          <w:tcPr>
            <w:tcW w:w="1417" w:type="dxa"/>
            <w:tcBorders>
              <w:top w:val="nil"/>
              <w:left w:val="nil"/>
              <w:bottom w:val="nil"/>
              <w:right w:val="nil"/>
            </w:tcBorders>
            <w:shd w:val="clear" w:color="auto" w:fill="auto"/>
            <w:noWrap/>
            <w:vAlign w:val="center"/>
          </w:tcPr>
          <w:p w14:paraId="4A333DB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76,614</w:t>
            </w:r>
          </w:p>
        </w:tc>
        <w:tc>
          <w:tcPr>
            <w:tcW w:w="851" w:type="dxa"/>
            <w:tcBorders>
              <w:top w:val="nil"/>
              <w:left w:val="nil"/>
              <w:bottom w:val="nil"/>
              <w:right w:val="nil"/>
            </w:tcBorders>
            <w:shd w:val="clear" w:color="auto" w:fill="auto"/>
            <w:noWrap/>
            <w:vAlign w:val="center"/>
          </w:tcPr>
          <w:p w14:paraId="2AD267E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(541)</w:t>
            </w:r>
          </w:p>
        </w:tc>
        <w:tc>
          <w:tcPr>
            <w:tcW w:w="1701" w:type="dxa"/>
            <w:tcBorders>
              <w:top w:val="nil"/>
              <w:left w:val="nil"/>
              <w:bottom w:val="nil"/>
              <w:right w:val="nil"/>
            </w:tcBorders>
            <w:shd w:val="clear" w:color="auto" w:fill="auto"/>
            <w:noWrap/>
            <w:vAlign w:val="center"/>
          </w:tcPr>
          <w:p w14:paraId="64E7B52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0.93</w:t>
            </w:r>
          </w:p>
        </w:tc>
        <w:tc>
          <w:tcPr>
            <w:tcW w:w="1794" w:type="dxa"/>
            <w:tcBorders>
              <w:top w:val="nil"/>
              <w:left w:val="nil"/>
              <w:bottom w:val="nil"/>
              <w:right w:val="nil"/>
            </w:tcBorders>
            <w:shd w:val="clear" w:color="auto" w:fill="auto"/>
            <w:noWrap/>
            <w:vAlign w:val="center"/>
          </w:tcPr>
          <w:p w14:paraId="281E26B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1.09 (0.98-1.21)</w:t>
            </w:r>
          </w:p>
        </w:tc>
        <w:tc>
          <w:tcPr>
            <w:tcW w:w="1794" w:type="dxa"/>
            <w:tcBorders>
              <w:top w:val="nil"/>
              <w:left w:val="nil"/>
              <w:bottom w:val="nil"/>
              <w:right w:val="nil"/>
            </w:tcBorders>
            <w:shd w:val="clear" w:color="auto" w:fill="auto"/>
            <w:noWrap/>
            <w:vAlign w:val="center"/>
          </w:tcPr>
          <w:p w14:paraId="27BEEF4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Ref</w:t>
            </w:r>
          </w:p>
        </w:tc>
        <w:tc>
          <w:tcPr>
            <w:tcW w:w="1794" w:type="dxa"/>
            <w:tcBorders>
              <w:top w:val="nil"/>
              <w:left w:val="nil"/>
              <w:bottom w:val="nil"/>
              <w:right w:val="nil"/>
            </w:tcBorders>
            <w:shd w:val="clear" w:color="auto" w:fill="auto"/>
            <w:noWrap/>
            <w:vAlign w:val="center"/>
          </w:tcPr>
          <w:p w14:paraId="62EE394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1.01 (0.90-1.13)</w:t>
            </w:r>
          </w:p>
        </w:tc>
        <w:tc>
          <w:tcPr>
            <w:tcW w:w="1794" w:type="dxa"/>
            <w:tcBorders>
              <w:top w:val="nil"/>
              <w:left w:val="nil"/>
              <w:bottom w:val="nil"/>
              <w:right w:val="nil"/>
            </w:tcBorders>
            <w:shd w:val="clear" w:color="auto" w:fill="auto"/>
            <w:noWrap/>
            <w:vAlign w:val="center"/>
            <w:hideMark/>
          </w:tcPr>
          <w:p w14:paraId="681750DF"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r>
      <w:tr w:rsidR="00161BC9" w:rsidRPr="00CD33B7" w14:paraId="7E87416A"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7C579F7F"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single" w:sz="4" w:space="0" w:color="auto"/>
              <w:right w:val="nil"/>
            </w:tcBorders>
            <w:shd w:val="clear" w:color="auto" w:fill="auto"/>
            <w:noWrap/>
            <w:hideMark/>
          </w:tcPr>
          <w:p w14:paraId="488ED5D4"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 xml:space="preserve">　</w:t>
            </w:r>
          </w:p>
        </w:tc>
        <w:tc>
          <w:tcPr>
            <w:tcW w:w="851" w:type="dxa"/>
            <w:tcBorders>
              <w:top w:val="nil"/>
              <w:left w:val="nil"/>
              <w:bottom w:val="single" w:sz="4" w:space="0" w:color="auto"/>
              <w:right w:val="nil"/>
            </w:tcBorders>
            <w:shd w:val="clear" w:color="auto" w:fill="auto"/>
            <w:vAlign w:val="center"/>
            <w:hideMark/>
          </w:tcPr>
          <w:p w14:paraId="2AAE084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GP</w:t>
            </w:r>
          </w:p>
        </w:tc>
        <w:tc>
          <w:tcPr>
            <w:tcW w:w="1417" w:type="dxa"/>
            <w:tcBorders>
              <w:top w:val="nil"/>
              <w:left w:val="nil"/>
              <w:bottom w:val="single" w:sz="4" w:space="0" w:color="auto"/>
              <w:right w:val="nil"/>
            </w:tcBorders>
            <w:shd w:val="clear" w:color="auto" w:fill="auto"/>
            <w:noWrap/>
            <w:vAlign w:val="center"/>
          </w:tcPr>
          <w:p w14:paraId="717F37BE"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153,228</w:t>
            </w:r>
          </w:p>
        </w:tc>
        <w:tc>
          <w:tcPr>
            <w:tcW w:w="851" w:type="dxa"/>
            <w:tcBorders>
              <w:top w:val="nil"/>
              <w:left w:val="nil"/>
              <w:bottom w:val="single" w:sz="4" w:space="0" w:color="auto"/>
              <w:right w:val="nil"/>
            </w:tcBorders>
            <w:shd w:val="clear" w:color="auto" w:fill="auto"/>
            <w:noWrap/>
            <w:vAlign w:val="center"/>
          </w:tcPr>
          <w:p w14:paraId="388A729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(945)</w:t>
            </w:r>
          </w:p>
        </w:tc>
        <w:tc>
          <w:tcPr>
            <w:tcW w:w="1701" w:type="dxa"/>
            <w:tcBorders>
              <w:top w:val="nil"/>
              <w:left w:val="nil"/>
              <w:bottom w:val="nil"/>
              <w:right w:val="nil"/>
            </w:tcBorders>
            <w:shd w:val="clear" w:color="auto" w:fill="auto"/>
            <w:noWrap/>
            <w:vAlign w:val="center"/>
          </w:tcPr>
          <w:p w14:paraId="325A69AA"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0.83</w:t>
            </w:r>
          </w:p>
        </w:tc>
        <w:tc>
          <w:tcPr>
            <w:tcW w:w="1794" w:type="dxa"/>
            <w:tcBorders>
              <w:top w:val="nil"/>
              <w:left w:val="nil"/>
              <w:bottom w:val="single" w:sz="4" w:space="0" w:color="auto"/>
              <w:right w:val="nil"/>
            </w:tcBorders>
            <w:shd w:val="clear" w:color="auto" w:fill="auto"/>
            <w:noWrap/>
            <w:vAlign w:val="center"/>
            <w:hideMark/>
          </w:tcPr>
          <w:p w14:paraId="519466B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tcPr>
          <w:p w14:paraId="4534562A"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p>
        </w:tc>
        <w:tc>
          <w:tcPr>
            <w:tcW w:w="1794" w:type="dxa"/>
            <w:tcBorders>
              <w:top w:val="nil"/>
              <w:left w:val="nil"/>
              <w:bottom w:val="single" w:sz="4" w:space="0" w:color="auto"/>
              <w:right w:val="nil"/>
            </w:tcBorders>
            <w:shd w:val="clear" w:color="auto" w:fill="auto"/>
            <w:noWrap/>
            <w:vAlign w:val="center"/>
            <w:hideMark/>
          </w:tcPr>
          <w:p w14:paraId="03DA5623"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hideMark/>
          </w:tcPr>
          <w:p w14:paraId="6A273E2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 xml:space="preserve">　</w:t>
            </w:r>
          </w:p>
        </w:tc>
      </w:tr>
      <w:tr w:rsidR="00161BC9" w:rsidRPr="00CD33B7" w14:paraId="73204297"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25E58003"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hideMark/>
          </w:tcPr>
          <w:p w14:paraId="706CBA58"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40-64</w:t>
            </w:r>
          </w:p>
        </w:tc>
        <w:tc>
          <w:tcPr>
            <w:tcW w:w="851" w:type="dxa"/>
            <w:tcBorders>
              <w:top w:val="nil"/>
              <w:left w:val="nil"/>
              <w:bottom w:val="nil"/>
              <w:right w:val="nil"/>
            </w:tcBorders>
            <w:shd w:val="clear" w:color="auto" w:fill="auto"/>
            <w:vAlign w:val="center"/>
            <w:hideMark/>
          </w:tcPr>
          <w:p w14:paraId="1635B83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SP</w:t>
            </w:r>
          </w:p>
        </w:tc>
        <w:tc>
          <w:tcPr>
            <w:tcW w:w="1417" w:type="dxa"/>
            <w:tcBorders>
              <w:top w:val="nil"/>
              <w:left w:val="nil"/>
              <w:bottom w:val="nil"/>
              <w:right w:val="nil"/>
            </w:tcBorders>
            <w:shd w:val="clear" w:color="auto" w:fill="auto"/>
            <w:noWrap/>
            <w:vAlign w:val="center"/>
          </w:tcPr>
          <w:p w14:paraId="25E8950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101,993</w:t>
            </w:r>
          </w:p>
        </w:tc>
        <w:tc>
          <w:tcPr>
            <w:tcW w:w="851" w:type="dxa"/>
            <w:tcBorders>
              <w:top w:val="nil"/>
              <w:left w:val="nil"/>
              <w:bottom w:val="nil"/>
              <w:right w:val="nil"/>
            </w:tcBorders>
            <w:shd w:val="clear" w:color="auto" w:fill="auto"/>
            <w:noWrap/>
            <w:vAlign w:val="center"/>
          </w:tcPr>
          <w:p w14:paraId="66A939B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(1636)</w:t>
            </w:r>
          </w:p>
        </w:tc>
        <w:tc>
          <w:tcPr>
            <w:tcW w:w="1701" w:type="dxa"/>
            <w:tcBorders>
              <w:top w:val="single" w:sz="4" w:space="0" w:color="auto"/>
              <w:left w:val="nil"/>
              <w:bottom w:val="nil"/>
              <w:right w:val="nil"/>
            </w:tcBorders>
            <w:shd w:val="clear" w:color="auto" w:fill="auto"/>
            <w:noWrap/>
            <w:vAlign w:val="center"/>
          </w:tcPr>
          <w:p w14:paraId="05178F4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2.06</w:t>
            </w:r>
          </w:p>
        </w:tc>
        <w:tc>
          <w:tcPr>
            <w:tcW w:w="1794" w:type="dxa"/>
            <w:tcBorders>
              <w:top w:val="nil"/>
              <w:left w:val="nil"/>
              <w:bottom w:val="nil"/>
              <w:right w:val="nil"/>
            </w:tcBorders>
            <w:shd w:val="clear" w:color="auto" w:fill="auto"/>
            <w:noWrap/>
            <w:vAlign w:val="center"/>
          </w:tcPr>
          <w:p w14:paraId="73E044F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1.36 (1.27-1.45)</w:t>
            </w:r>
          </w:p>
        </w:tc>
        <w:tc>
          <w:tcPr>
            <w:tcW w:w="1794" w:type="dxa"/>
            <w:tcBorders>
              <w:top w:val="nil"/>
              <w:left w:val="nil"/>
              <w:bottom w:val="nil"/>
              <w:right w:val="nil"/>
            </w:tcBorders>
            <w:shd w:val="clear" w:color="auto" w:fill="auto"/>
            <w:noWrap/>
            <w:vAlign w:val="center"/>
          </w:tcPr>
          <w:p w14:paraId="7DC1F3E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1.11 (1.03-1.19)</w:t>
            </w:r>
          </w:p>
        </w:tc>
        <w:tc>
          <w:tcPr>
            <w:tcW w:w="1794" w:type="dxa"/>
            <w:tcBorders>
              <w:top w:val="nil"/>
              <w:left w:val="nil"/>
              <w:bottom w:val="nil"/>
              <w:right w:val="nil"/>
            </w:tcBorders>
            <w:shd w:val="clear" w:color="auto" w:fill="auto"/>
            <w:noWrap/>
            <w:vAlign w:val="center"/>
          </w:tcPr>
          <w:p w14:paraId="14B76FE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1.36 (1.26-1.46)</w:t>
            </w:r>
          </w:p>
        </w:tc>
        <w:tc>
          <w:tcPr>
            <w:tcW w:w="1794" w:type="dxa"/>
            <w:tcBorders>
              <w:top w:val="nil"/>
              <w:left w:val="nil"/>
              <w:bottom w:val="nil"/>
              <w:right w:val="nil"/>
            </w:tcBorders>
            <w:shd w:val="clear" w:color="auto" w:fill="auto"/>
            <w:noWrap/>
            <w:vAlign w:val="center"/>
          </w:tcPr>
          <w:p w14:paraId="5C4C387F"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1.07 (0.98-1.16)</w:t>
            </w:r>
          </w:p>
        </w:tc>
      </w:tr>
      <w:tr w:rsidR="00161BC9" w:rsidRPr="00CD33B7" w14:paraId="4B093672"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37A78E9F"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hideMark/>
          </w:tcPr>
          <w:p w14:paraId="321735AA"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851" w:type="dxa"/>
            <w:tcBorders>
              <w:top w:val="nil"/>
              <w:left w:val="nil"/>
              <w:bottom w:val="nil"/>
              <w:right w:val="nil"/>
            </w:tcBorders>
            <w:shd w:val="clear" w:color="auto" w:fill="auto"/>
            <w:vAlign w:val="center"/>
            <w:hideMark/>
          </w:tcPr>
          <w:p w14:paraId="3F7294AC"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OP</w:t>
            </w:r>
          </w:p>
        </w:tc>
        <w:tc>
          <w:tcPr>
            <w:tcW w:w="1417" w:type="dxa"/>
            <w:tcBorders>
              <w:top w:val="nil"/>
              <w:left w:val="nil"/>
              <w:bottom w:val="nil"/>
              <w:right w:val="nil"/>
            </w:tcBorders>
            <w:shd w:val="clear" w:color="auto" w:fill="auto"/>
            <w:noWrap/>
            <w:vAlign w:val="center"/>
          </w:tcPr>
          <w:p w14:paraId="29BE632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101,993</w:t>
            </w:r>
          </w:p>
        </w:tc>
        <w:tc>
          <w:tcPr>
            <w:tcW w:w="851" w:type="dxa"/>
            <w:tcBorders>
              <w:top w:val="nil"/>
              <w:left w:val="nil"/>
              <w:bottom w:val="nil"/>
              <w:right w:val="nil"/>
            </w:tcBorders>
            <w:shd w:val="clear" w:color="auto" w:fill="auto"/>
            <w:noWrap/>
            <w:vAlign w:val="center"/>
          </w:tcPr>
          <w:p w14:paraId="07ED97E6"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(1559)</w:t>
            </w:r>
          </w:p>
        </w:tc>
        <w:tc>
          <w:tcPr>
            <w:tcW w:w="1701" w:type="dxa"/>
            <w:tcBorders>
              <w:top w:val="nil"/>
              <w:left w:val="nil"/>
              <w:bottom w:val="nil"/>
              <w:right w:val="nil"/>
            </w:tcBorders>
            <w:shd w:val="clear" w:color="auto" w:fill="auto"/>
            <w:noWrap/>
            <w:vAlign w:val="center"/>
          </w:tcPr>
          <w:p w14:paraId="40E8FAC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1.88</w:t>
            </w:r>
          </w:p>
        </w:tc>
        <w:tc>
          <w:tcPr>
            <w:tcW w:w="1794" w:type="dxa"/>
            <w:tcBorders>
              <w:top w:val="nil"/>
              <w:left w:val="nil"/>
              <w:bottom w:val="nil"/>
              <w:right w:val="nil"/>
            </w:tcBorders>
            <w:shd w:val="clear" w:color="auto" w:fill="auto"/>
            <w:noWrap/>
            <w:vAlign w:val="center"/>
          </w:tcPr>
          <w:p w14:paraId="44EA05FA"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1.22 (1.15-1.30)</w:t>
            </w:r>
          </w:p>
        </w:tc>
        <w:tc>
          <w:tcPr>
            <w:tcW w:w="1794" w:type="dxa"/>
            <w:tcBorders>
              <w:top w:val="nil"/>
              <w:left w:val="nil"/>
              <w:bottom w:val="nil"/>
              <w:right w:val="nil"/>
            </w:tcBorders>
            <w:shd w:val="clear" w:color="auto" w:fill="auto"/>
            <w:noWrap/>
            <w:vAlign w:val="center"/>
          </w:tcPr>
          <w:p w14:paraId="60F4258E"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Ref</w:t>
            </w:r>
          </w:p>
        </w:tc>
        <w:tc>
          <w:tcPr>
            <w:tcW w:w="1794" w:type="dxa"/>
            <w:tcBorders>
              <w:top w:val="nil"/>
              <w:left w:val="nil"/>
              <w:bottom w:val="nil"/>
              <w:right w:val="nil"/>
            </w:tcBorders>
            <w:shd w:val="clear" w:color="auto" w:fill="auto"/>
            <w:noWrap/>
            <w:vAlign w:val="center"/>
          </w:tcPr>
          <w:p w14:paraId="11519B5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1.27 (1.18-1.36)</w:t>
            </w:r>
          </w:p>
        </w:tc>
        <w:tc>
          <w:tcPr>
            <w:tcW w:w="1794" w:type="dxa"/>
            <w:tcBorders>
              <w:top w:val="nil"/>
              <w:left w:val="nil"/>
              <w:bottom w:val="nil"/>
              <w:right w:val="nil"/>
            </w:tcBorders>
            <w:shd w:val="clear" w:color="auto" w:fill="auto"/>
            <w:noWrap/>
            <w:vAlign w:val="center"/>
            <w:hideMark/>
          </w:tcPr>
          <w:p w14:paraId="02C141E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r>
      <w:tr w:rsidR="00161BC9" w:rsidRPr="00CD33B7" w14:paraId="6C59F25F"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3B7A87DC"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hideMark/>
          </w:tcPr>
          <w:p w14:paraId="66BAE899" w14:textId="77777777" w:rsidR="00161BC9" w:rsidRPr="00CD33B7" w:rsidRDefault="00161BC9" w:rsidP="00CF1DB4">
            <w:pPr>
              <w:widowControl/>
              <w:wordWrap/>
              <w:autoSpaceDE/>
              <w:autoSpaceDN/>
              <w:spacing w:after="0" w:line="240" w:lineRule="auto"/>
              <w:jc w:val="center"/>
              <w:rPr>
                <w:rFonts w:ascii="Times New Roman" w:eastAsia="Times New Roman" w:hAnsi="Times New Roman" w:cs="Times New Roman"/>
                <w:kern w:val="0"/>
                <w:szCs w:val="20"/>
              </w:rPr>
            </w:pPr>
          </w:p>
        </w:tc>
        <w:tc>
          <w:tcPr>
            <w:tcW w:w="851" w:type="dxa"/>
            <w:tcBorders>
              <w:top w:val="nil"/>
              <w:left w:val="nil"/>
              <w:bottom w:val="single" w:sz="4" w:space="0" w:color="auto"/>
              <w:right w:val="nil"/>
            </w:tcBorders>
            <w:shd w:val="clear" w:color="auto" w:fill="auto"/>
            <w:vAlign w:val="center"/>
            <w:hideMark/>
          </w:tcPr>
          <w:p w14:paraId="2B7A221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GP</w:t>
            </w:r>
          </w:p>
        </w:tc>
        <w:tc>
          <w:tcPr>
            <w:tcW w:w="1417" w:type="dxa"/>
            <w:tcBorders>
              <w:top w:val="nil"/>
              <w:left w:val="nil"/>
              <w:bottom w:val="single" w:sz="4" w:space="0" w:color="auto"/>
              <w:right w:val="nil"/>
            </w:tcBorders>
            <w:shd w:val="clear" w:color="auto" w:fill="auto"/>
            <w:noWrap/>
            <w:vAlign w:val="center"/>
          </w:tcPr>
          <w:p w14:paraId="077A33B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203,986</w:t>
            </w:r>
          </w:p>
        </w:tc>
        <w:tc>
          <w:tcPr>
            <w:tcW w:w="851" w:type="dxa"/>
            <w:tcBorders>
              <w:top w:val="nil"/>
              <w:left w:val="nil"/>
              <w:bottom w:val="single" w:sz="4" w:space="0" w:color="auto"/>
              <w:right w:val="nil"/>
            </w:tcBorders>
            <w:shd w:val="clear" w:color="auto" w:fill="auto"/>
            <w:noWrap/>
            <w:vAlign w:val="center"/>
          </w:tcPr>
          <w:p w14:paraId="761E637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(2440)</w:t>
            </w:r>
          </w:p>
        </w:tc>
        <w:tc>
          <w:tcPr>
            <w:tcW w:w="1701" w:type="dxa"/>
            <w:tcBorders>
              <w:top w:val="nil"/>
              <w:left w:val="nil"/>
              <w:bottom w:val="single" w:sz="4" w:space="0" w:color="auto"/>
              <w:right w:val="nil"/>
            </w:tcBorders>
            <w:shd w:val="clear" w:color="auto" w:fill="auto"/>
            <w:noWrap/>
            <w:vAlign w:val="center"/>
          </w:tcPr>
          <w:p w14:paraId="06D9EB3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1.51</w:t>
            </w:r>
          </w:p>
        </w:tc>
        <w:tc>
          <w:tcPr>
            <w:tcW w:w="1794" w:type="dxa"/>
            <w:tcBorders>
              <w:top w:val="nil"/>
              <w:left w:val="nil"/>
              <w:bottom w:val="single" w:sz="4" w:space="0" w:color="auto"/>
              <w:right w:val="nil"/>
            </w:tcBorders>
            <w:shd w:val="clear" w:color="auto" w:fill="auto"/>
            <w:noWrap/>
            <w:vAlign w:val="center"/>
            <w:hideMark/>
          </w:tcPr>
          <w:p w14:paraId="7120D4D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tcPr>
          <w:p w14:paraId="13917F9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p>
        </w:tc>
        <w:tc>
          <w:tcPr>
            <w:tcW w:w="1794" w:type="dxa"/>
            <w:tcBorders>
              <w:top w:val="nil"/>
              <w:left w:val="nil"/>
              <w:bottom w:val="single" w:sz="4" w:space="0" w:color="auto"/>
              <w:right w:val="nil"/>
            </w:tcBorders>
            <w:shd w:val="clear" w:color="auto" w:fill="auto"/>
            <w:noWrap/>
            <w:vAlign w:val="center"/>
            <w:hideMark/>
          </w:tcPr>
          <w:p w14:paraId="4FD79A2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hideMark/>
          </w:tcPr>
          <w:p w14:paraId="1D414753"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 xml:space="preserve">　</w:t>
            </w:r>
          </w:p>
        </w:tc>
      </w:tr>
      <w:tr w:rsidR="00161BC9" w:rsidRPr="00CD33B7" w14:paraId="721F6CDA"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51B421B1"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single" w:sz="4" w:space="0" w:color="auto"/>
              <w:left w:val="nil"/>
              <w:bottom w:val="nil"/>
              <w:right w:val="nil"/>
            </w:tcBorders>
            <w:shd w:val="clear" w:color="auto" w:fill="auto"/>
            <w:noWrap/>
            <w:hideMark/>
          </w:tcPr>
          <w:p w14:paraId="067D74D2"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Malgun Gothic" w:eastAsia="Malgun Gothic" w:hAnsi="Malgun Gothic" w:cs="Times New Roman" w:hint="eastAsia"/>
                <w:b/>
                <w:bCs/>
                <w:color w:val="000000"/>
                <w:kern w:val="0"/>
                <w:sz w:val="22"/>
              </w:rPr>
              <w:t>≥</w:t>
            </w:r>
            <w:r w:rsidRPr="00CD33B7">
              <w:rPr>
                <w:rFonts w:ascii="Times New Roman" w:eastAsia="Malgun Gothic" w:hAnsi="Times New Roman" w:cs="Times New Roman"/>
                <w:b/>
                <w:bCs/>
                <w:color w:val="000000"/>
                <w:kern w:val="0"/>
                <w:sz w:val="22"/>
              </w:rPr>
              <w:t>65</w:t>
            </w:r>
          </w:p>
        </w:tc>
        <w:tc>
          <w:tcPr>
            <w:tcW w:w="851" w:type="dxa"/>
            <w:tcBorders>
              <w:top w:val="nil"/>
              <w:left w:val="nil"/>
              <w:bottom w:val="nil"/>
              <w:right w:val="nil"/>
            </w:tcBorders>
            <w:shd w:val="clear" w:color="auto" w:fill="auto"/>
            <w:vAlign w:val="center"/>
            <w:hideMark/>
          </w:tcPr>
          <w:p w14:paraId="15F756E3"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SP</w:t>
            </w:r>
          </w:p>
        </w:tc>
        <w:tc>
          <w:tcPr>
            <w:tcW w:w="1417" w:type="dxa"/>
            <w:tcBorders>
              <w:top w:val="nil"/>
              <w:left w:val="nil"/>
              <w:bottom w:val="nil"/>
              <w:right w:val="nil"/>
            </w:tcBorders>
            <w:shd w:val="clear" w:color="auto" w:fill="auto"/>
            <w:noWrap/>
            <w:vAlign w:val="center"/>
          </w:tcPr>
          <w:p w14:paraId="4CCCF79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46,005</w:t>
            </w:r>
          </w:p>
        </w:tc>
        <w:tc>
          <w:tcPr>
            <w:tcW w:w="851" w:type="dxa"/>
            <w:tcBorders>
              <w:top w:val="nil"/>
              <w:left w:val="nil"/>
              <w:bottom w:val="nil"/>
              <w:right w:val="nil"/>
            </w:tcBorders>
            <w:shd w:val="clear" w:color="auto" w:fill="auto"/>
            <w:noWrap/>
            <w:vAlign w:val="center"/>
          </w:tcPr>
          <w:p w14:paraId="6E432D6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(212)</w:t>
            </w:r>
          </w:p>
        </w:tc>
        <w:tc>
          <w:tcPr>
            <w:tcW w:w="1701" w:type="dxa"/>
            <w:tcBorders>
              <w:top w:val="nil"/>
              <w:left w:val="nil"/>
              <w:bottom w:val="nil"/>
              <w:right w:val="nil"/>
            </w:tcBorders>
            <w:shd w:val="clear" w:color="auto" w:fill="auto"/>
            <w:noWrap/>
            <w:vAlign w:val="center"/>
          </w:tcPr>
          <w:p w14:paraId="2230ADB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0.94</w:t>
            </w:r>
          </w:p>
        </w:tc>
        <w:tc>
          <w:tcPr>
            <w:tcW w:w="1794" w:type="dxa"/>
            <w:tcBorders>
              <w:top w:val="nil"/>
              <w:left w:val="nil"/>
              <w:bottom w:val="nil"/>
              <w:right w:val="nil"/>
            </w:tcBorders>
            <w:shd w:val="clear" w:color="auto" w:fill="auto"/>
            <w:noWrap/>
            <w:vAlign w:val="center"/>
          </w:tcPr>
          <w:p w14:paraId="408435D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1.15 (0.97-1.37)</w:t>
            </w:r>
          </w:p>
        </w:tc>
        <w:tc>
          <w:tcPr>
            <w:tcW w:w="1794" w:type="dxa"/>
            <w:tcBorders>
              <w:top w:val="nil"/>
              <w:left w:val="nil"/>
              <w:bottom w:val="nil"/>
              <w:right w:val="nil"/>
            </w:tcBorders>
            <w:shd w:val="clear" w:color="auto" w:fill="auto"/>
            <w:noWrap/>
            <w:vAlign w:val="center"/>
          </w:tcPr>
          <w:p w14:paraId="2B12717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1.19 (0.98-1.45)</w:t>
            </w:r>
          </w:p>
        </w:tc>
        <w:tc>
          <w:tcPr>
            <w:tcW w:w="1794" w:type="dxa"/>
            <w:tcBorders>
              <w:top w:val="nil"/>
              <w:left w:val="nil"/>
              <w:bottom w:val="nil"/>
              <w:right w:val="nil"/>
            </w:tcBorders>
            <w:shd w:val="clear" w:color="auto" w:fill="auto"/>
            <w:noWrap/>
            <w:vAlign w:val="center"/>
          </w:tcPr>
          <w:p w14:paraId="7D96CAF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1.14 (0.94-1.38)</w:t>
            </w:r>
          </w:p>
        </w:tc>
        <w:tc>
          <w:tcPr>
            <w:tcW w:w="1794" w:type="dxa"/>
            <w:tcBorders>
              <w:top w:val="nil"/>
              <w:left w:val="nil"/>
              <w:bottom w:val="nil"/>
              <w:right w:val="nil"/>
            </w:tcBorders>
            <w:shd w:val="clear" w:color="auto" w:fill="auto"/>
            <w:noWrap/>
            <w:vAlign w:val="center"/>
          </w:tcPr>
          <w:p w14:paraId="1CF4B06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1.18 (0.96-1.46)</w:t>
            </w:r>
          </w:p>
        </w:tc>
      </w:tr>
      <w:tr w:rsidR="00161BC9" w:rsidRPr="00CD33B7" w14:paraId="2955EF56"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3A9FCB73"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nil"/>
              <w:right w:val="nil"/>
            </w:tcBorders>
            <w:shd w:val="clear" w:color="auto" w:fill="auto"/>
            <w:noWrap/>
            <w:hideMark/>
          </w:tcPr>
          <w:p w14:paraId="1F4CD61E"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851" w:type="dxa"/>
            <w:tcBorders>
              <w:top w:val="nil"/>
              <w:left w:val="nil"/>
              <w:bottom w:val="nil"/>
              <w:right w:val="nil"/>
            </w:tcBorders>
            <w:shd w:val="clear" w:color="auto" w:fill="auto"/>
            <w:vAlign w:val="center"/>
            <w:hideMark/>
          </w:tcPr>
          <w:p w14:paraId="61BF007B"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OP</w:t>
            </w:r>
          </w:p>
        </w:tc>
        <w:tc>
          <w:tcPr>
            <w:tcW w:w="1417" w:type="dxa"/>
            <w:tcBorders>
              <w:top w:val="nil"/>
              <w:left w:val="nil"/>
              <w:bottom w:val="nil"/>
              <w:right w:val="nil"/>
            </w:tcBorders>
            <w:shd w:val="clear" w:color="auto" w:fill="auto"/>
            <w:noWrap/>
            <w:vAlign w:val="center"/>
          </w:tcPr>
          <w:p w14:paraId="778268BD"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46,005</w:t>
            </w:r>
          </w:p>
        </w:tc>
        <w:tc>
          <w:tcPr>
            <w:tcW w:w="851" w:type="dxa"/>
            <w:tcBorders>
              <w:top w:val="nil"/>
              <w:left w:val="nil"/>
              <w:bottom w:val="nil"/>
              <w:right w:val="nil"/>
            </w:tcBorders>
            <w:shd w:val="clear" w:color="auto" w:fill="auto"/>
            <w:noWrap/>
            <w:vAlign w:val="center"/>
          </w:tcPr>
          <w:p w14:paraId="60F916BD"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(223)</w:t>
            </w:r>
          </w:p>
        </w:tc>
        <w:tc>
          <w:tcPr>
            <w:tcW w:w="1701" w:type="dxa"/>
            <w:tcBorders>
              <w:top w:val="nil"/>
              <w:left w:val="nil"/>
              <w:bottom w:val="nil"/>
              <w:right w:val="nil"/>
            </w:tcBorders>
            <w:shd w:val="clear" w:color="auto" w:fill="auto"/>
            <w:noWrap/>
            <w:vAlign w:val="center"/>
          </w:tcPr>
          <w:p w14:paraId="4EEA4912"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0.82</w:t>
            </w:r>
          </w:p>
        </w:tc>
        <w:tc>
          <w:tcPr>
            <w:tcW w:w="1794" w:type="dxa"/>
            <w:tcBorders>
              <w:top w:val="nil"/>
              <w:left w:val="nil"/>
              <w:bottom w:val="nil"/>
              <w:right w:val="nil"/>
            </w:tcBorders>
            <w:shd w:val="clear" w:color="auto" w:fill="auto"/>
            <w:noWrap/>
            <w:vAlign w:val="center"/>
          </w:tcPr>
          <w:p w14:paraId="0D020D69"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0.97 (0.82-1.14)</w:t>
            </w:r>
          </w:p>
        </w:tc>
        <w:tc>
          <w:tcPr>
            <w:tcW w:w="1794" w:type="dxa"/>
            <w:tcBorders>
              <w:top w:val="nil"/>
              <w:left w:val="nil"/>
              <w:bottom w:val="nil"/>
              <w:right w:val="nil"/>
            </w:tcBorders>
            <w:shd w:val="clear" w:color="auto" w:fill="auto"/>
            <w:noWrap/>
            <w:vAlign w:val="center"/>
          </w:tcPr>
          <w:p w14:paraId="22C92EC4"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Ref</w:t>
            </w:r>
          </w:p>
        </w:tc>
        <w:tc>
          <w:tcPr>
            <w:tcW w:w="1794" w:type="dxa"/>
            <w:tcBorders>
              <w:top w:val="nil"/>
              <w:left w:val="nil"/>
              <w:bottom w:val="nil"/>
              <w:right w:val="nil"/>
            </w:tcBorders>
            <w:shd w:val="clear" w:color="auto" w:fill="auto"/>
            <w:noWrap/>
            <w:vAlign w:val="center"/>
          </w:tcPr>
          <w:p w14:paraId="1B13E2D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0.97 (0.81-1.16)</w:t>
            </w:r>
          </w:p>
        </w:tc>
        <w:tc>
          <w:tcPr>
            <w:tcW w:w="1794" w:type="dxa"/>
            <w:tcBorders>
              <w:top w:val="nil"/>
              <w:left w:val="nil"/>
              <w:bottom w:val="nil"/>
              <w:right w:val="nil"/>
            </w:tcBorders>
            <w:shd w:val="clear" w:color="auto" w:fill="auto"/>
            <w:noWrap/>
            <w:vAlign w:val="center"/>
            <w:hideMark/>
          </w:tcPr>
          <w:p w14:paraId="64F1BFBF"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r>
      <w:tr w:rsidR="00161BC9" w:rsidRPr="00CD33B7" w14:paraId="70D62C73" w14:textId="77777777" w:rsidTr="00CF1DB4">
        <w:trPr>
          <w:trHeight w:val="454"/>
        </w:trPr>
        <w:tc>
          <w:tcPr>
            <w:tcW w:w="851" w:type="dxa"/>
            <w:vMerge/>
            <w:tcBorders>
              <w:top w:val="single" w:sz="4" w:space="0" w:color="auto"/>
              <w:left w:val="nil"/>
              <w:bottom w:val="single" w:sz="4" w:space="0" w:color="000000"/>
              <w:right w:val="nil"/>
            </w:tcBorders>
            <w:vAlign w:val="center"/>
            <w:hideMark/>
          </w:tcPr>
          <w:p w14:paraId="60CB6DC3"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0" w:type="dxa"/>
            <w:tcBorders>
              <w:top w:val="nil"/>
              <w:left w:val="nil"/>
              <w:bottom w:val="single" w:sz="4" w:space="0" w:color="auto"/>
              <w:right w:val="nil"/>
            </w:tcBorders>
            <w:shd w:val="clear" w:color="auto" w:fill="auto"/>
            <w:noWrap/>
            <w:hideMark/>
          </w:tcPr>
          <w:p w14:paraId="773EC287"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CD33B7">
              <w:rPr>
                <w:rFonts w:ascii="Times New Roman" w:eastAsia="Malgun Gothic" w:hAnsi="Times New Roman" w:cs="Times New Roman"/>
                <w:b/>
                <w:bCs/>
                <w:color w:val="000000"/>
                <w:kern w:val="0"/>
                <w:sz w:val="22"/>
              </w:rPr>
              <w:t xml:space="preserve">　</w:t>
            </w:r>
          </w:p>
        </w:tc>
        <w:tc>
          <w:tcPr>
            <w:tcW w:w="851" w:type="dxa"/>
            <w:tcBorders>
              <w:top w:val="nil"/>
              <w:left w:val="nil"/>
              <w:bottom w:val="single" w:sz="4" w:space="0" w:color="auto"/>
              <w:right w:val="nil"/>
            </w:tcBorders>
            <w:shd w:val="clear" w:color="auto" w:fill="auto"/>
            <w:vAlign w:val="center"/>
            <w:hideMark/>
          </w:tcPr>
          <w:p w14:paraId="3DB9BC7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GP</w:t>
            </w:r>
          </w:p>
        </w:tc>
        <w:tc>
          <w:tcPr>
            <w:tcW w:w="1417" w:type="dxa"/>
            <w:tcBorders>
              <w:top w:val="nil"/>
              <w:left w:val="nil"/>
              <w:bottom w:val="single" w:sz="4" w:space="0" w:color="auto"/>
              <w:right w:val="nil"/>
            </w:tcBorders>
            <w:shd w:val="clear" w:color="auto" w:fill="auto"/>
            <w:noWrap/>
            <w:vAlign w:val="center"/>
          </w:tcPr>
          <w:p w14:paraId="197EF739"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92,010</w:t>
            </w:r>
          </w:p>
        </w:tc>
        <w:tc>
          <w:tcPr>
            <w:tcW w:w="851" w:type="dxa"/>
            <w:tcBorders>
              <w:top w:val="nil"/>
              <w:left w:val="nil"/>
              <w:bottom w:val="single" w:sz="4" w:space="0" w:color="auto"/>
              <w:right w:val="nil"/>
            </w:tcBorders>
            <w:shd w:val="clear" w:color="auto" w:fill="auto"/>
            <w:noWrap/>
            <w:vAlign w:val="center"/>
          </w:tcPr>
          <w:p w14:paraId="36DEF3B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(439)</w:t>
            </w:r>
          </w:p>
        </w:tc>
        <w:tc>
          <w:tcPr>
            <w:tcW w:w="1701" w:type="dxa"/>
            <w:tcBorders>
              <w:top w:val="nil"/>
              <w:left w:val="nil"/>
              <w:bottom w:val="single" w:sz="4" w:space="0" w:color="auto"/>
              <w:right w:val="nil"/>
            </w:tcBorders>
            <w:shd w:val="clear" w:color="auto" w:fill="auto"/>
            <w:noWrap/>
            <w:vAlign w:val="center"/>
          </w:tcPr>
          <w:p w14:paraId="22387B30"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0.86</w:t>
            </w:r>
          </w:p>
        </w:tc>
        <w:tc>
          <w:tcPr>
            <w:tcW w:w="1794" w:type="dxa"/>
            <w:tcBorders>
              <w:top w:val="nil"/>
              <w:left w:val="nil"/>
              <w:bottom w:val="single" w:sz="4" w:space="0" w:color="auto"/>
              <w:right w:val="nil"/>
            </w:tcBorders>
            <w:shd w:val="clear" w:color="auto" w:fill="auto"/>
            <w:noWrap/>
            <w:vAlign w:val="center"/>
            <w:hideMark/>
          </w:tcPr>
          <w:p w14:paraId="6BDAB3C1"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tcPr>
          <w:p w14:paraId="402EF2B7"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p>
        </w:tc>
        <w:tc>
          <w:tcPr>
            <w:tcW w:w="1794" w:type="dxa"/>
            <w:tcBorders>
              <w:top w:val="nil"/>
              <w:left w:val="nil"/>
              <w:bottom w:val="single" w:sz="4" w:space="0" w:color="auto"/>
              <w:right w:val="nil"/>
            </w:tcBorders>
            <w:shd w:val="clear" w:color="auto" w:fill="auto"/>
            <w:noWrap/>
            <w:vAlign w:val="center"/>
            <w:hideMark/>
          </w:tcPr>
          <w:p w14:paraId="64223D35"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Ref</w:t>
            </w:r>
          </w:p>
        </w:tc>
        <w:tc>
          <w:tcPr>
            <w:tcW w:w="1794" w:type="dxa"/>
            <w:tcBorders>
              <w:top w:val="nil"/>
              <w:left w:val="nil"/>
              <w:bottom w:val="single" w:sz="4" w:space="0" w:color="auto"/>
              <w:right w:val="nil"/>
            </w:tcBorders>
            <w:shd w:val="clear" w:color="auto" w:fill="auto"/>
            <w:noWrap/>
            <w:vAlign w:val="center"/>
            <w:hideMark/>
          </w:tcPr>
          <w:p w14:paraId="1092F538" w14:textId="77777777" w:rsidR="00161BC9" w:rsidRPr="00CD33B7" w:rsidRDefault="00161BC9" w:rsidP="00CF1DB4">
            <w:pPr>
              <w:widowControl/>
              <w:wordWrap/>
              <w:autoSpaceDE/>
              <w:autoSpaceDN/>
              <w:spacing w:after="0" w:line="240" w:lineRule="auto"/>
              <w:jc w:val="center"/>
              <w:rPr>
                <w:rFonts w:ascii="Times New Roman" w:eastAsia="Malgun Gothic" w:hAnsi="Times New Roman" w:cs="Times New Roman"/>
                <w:kern w:val="0"/>
                <w:sz w:val="22"/>
              </w:rPr>
            </w:pPr>
            <w:r w:rsidRPr="00CD33B7">
              <w:rPr>
                <w:rFonts w:ascii="Times New Roman" w:eastAsia="Malgun Gothic" w:hAnsi="Times New Roman" w:cs="Times New Roman"/>
                <w:kern w:val="0"/>
                <w:sz w:val="22"/>
              </w:rPr>
              <w:t xml:space="preserve">　</w:t>
            </w:r>
          </w:p>
        </w:tc>
      </w:tr>
      <w:tr w:rsidR="00161BC9" w:rsidRPr="00CD33B7" w14:paraId="78FF731B" w14:textId="77777777" w:rsidTr="00CF1DB4">
        <w:trPr>
          <w:trHeight w:val="125"/>
        </w:trPr>
        <w:tc>
          <w:tcPr>
            <w:tcW w:w="13697" w:type="dxa"/>
            <w:gridSpan w:val="10"/>
            <w:tcBorders>
              <w:top w:val="nil"/>
              <w:left w:val="nil"/>
              <w:bottom w:val="nil"/>
              <w:right w:val="nil"/>
            </w:tcBorders>
            <w:shd w:val="clear" w:color="auto" w:fill="auto"/>
            <w:noWrap/>
            <w:vAlign w:val="center"/>
            <w:hideMark/>
          </w:tcPr>
          <w:p w14:paraId="63742013" w14:textId="77777777" w:rsidR="00161BC9" w:rsidRPr="00CD33B7" w:rsidRDefault="00161BC9" w:rsidP="00CF1DB4">
            <w:pPr>
              <w:widowControl/>
              <w:wordWrap/>
              <w:autoSpaceDE/>
              <w:autoSpaceDN/>
              <w:spacing w:after="0" w:line="240" w:lineRule="auto"/>
              <w:jc w:val="left"/>
              <w:rPr>
                <w:rFonts w:ascii="Times New Roman" w:eastAsia="Times New Roman" w:hAnsi="Times New Roman" w:cs="Times New Roman"/>
                <w:kern w:val="0"/>
                <w:szCs w:val="20"/>
              </w:rPr>
            </w:pPr>
            <w:r>
              <w:rPr>
                <w:rFonts w:ascii="Times New Roman" w:eastAsia="Malgun Gothic" w:hAnsi="Times New Roman" w:cs="Times New Roman"/>
                <w:color w:val="000000"/>
                <w:kern w:val="0"/>
                <w:sz w:val="22"/>
              </w:rPr>
              <w:t>SP: Schizophrenia patients, OP: Other psychiatric disorders patients, GP: General population group</w:t>
            </w:r>
          </w:p>
        </w:tc>
      </w:tr>
      <w:tr w:rsidR="00161BC9" w:rsidRPr="00CD33B7" w14:paraId="5EF77AF8" w14:textId="77777777" w:rsidTr="00CF1DB4">
        <w:trPr>
          <w:trHeight w:val="125"/>
        </w:trPr>
        <w:tc>
          <w:tcPr>
            <w:tcW w:w="13697" w:type="dxa"/>
            <w:gridSpan w:val="10"/>
            <w:tcBorders>
              <w:top w:val="nil"/>
              <w:left w:val="nil"/>
              <w:bottom w:val="nil"/>
              <w:right w:val="nil"/>
            </w:tcBorders>
            <w:shd w:val="clear" w:color="auto" w:fill="auto"/>
            <w:noWrap/>
            <w:vAlign w:val="center"/>
          </w:tcPr>
          <w:p w14:paraId="7AEFDCD3" w14:textId="77777777" w:rsidR="00161BC9" w:rsidRPr="00CD33B7" w:rsidRDefault="00161BC9" w:rsidP="00CF1DB4">
            <w:pPr>
              <w:widowControl/>
              <w:wordWrap/>
              <w:autoSpaceDE/>
              <w:autoSpaceDN/>
              <w:spacing w:after="0" w:line="240" w:lineRule="auto"/>
              <w:jc w:val="left"/>
              <w:rPr>
                <w:rFonts w:ascii="Times New Roman" w:eastAsia="Malgun Gothic" w:hAnsi="Times New Roman" w:cs="Times New Roman"/>
                <w:color w:val="000000"/>
                <w:kern w:val="0"/>
                <w:sz w:val="22"/>
              </w:rPr>
            </w:pPr>
            <w:r w:rsidRPr="00CD33B7">
              <w:rPr>
                <w:rFonts w:ascii="Times New Roman" w:eastAsia="Malgun Gothic" w:hAnsi="Times New Roman" w:cs="Times New Roman"/>
                <w:color w:val="000000"/>
                <w:kern w:val="0"/>
                <w:sz w:val="22"/>
              </w:rPr>
              <w:t>*Age at index year</w:t>
            </w:r>
          </w:p>
        </w:tc>
      </w:tr>
      <w:tr w:rsidR="00161BC9" w:rsidRPr="00CD33B7" w14:paraId="35CC70E0" w14:textId="77777777" w:rsidTr="00CF1DB4">
        <w:trPr>
          <w:trHeight w:val="315"/>
        </w:trPr>
        <w:tc>
          <w:tcPr>
            <w:tcW w:w="13697" w:type="dxa"/>
            <w:gridSpan w:val="10"/>
            <w:tcBorders>
              <w:top w:val="nil"/>
              <w:left w:val="nil"/>
              <w:bottom w:val="nil"/>
              <w:right w:val="nil"/>
            </w:tcBorders>
            <w:shd w:val="clear" w:color="auto" w:fill="auto"/>
            <w:vAlign w:val="center"/>
            <w:hideMark/>
          </w:tcPr>
          <w:p w14:paraId="573560B9" w14:textId="77777777" w:rsidR="00161BC9" w:rsidRPr="00753B2E" w:rsidRDefault="00161BC9" w:rsidP="00CF1DB4">
            <w:pPr>
              <w:widowControl/>
              <w:wordWrap/>
              <w:autoSpaceDE/>
              <w:autoSpaceDN/>
              <w:spacing w:after="0" w:line="240" w:lineRule="auto"/>
              <w:jc w:val="left"/>
              <w:rPr>
                <w:rFonts w:ascii="Times New Roman" w:eastAsia="Times New Roman" w:hAnsi="Times New Roman" w:cs="Times New Roman"/>
                <w:kern w:val="0"/>
                <w:szCs w:val="20"/>
              </w:rPr>
            </w:pPr>
            <w:r w:rsidRPr="00753B2E">
              <w:rPr>
                <w:rFonts w:ascii="Times New Roman" w:eastAsia="Malgun Gothic" w:hAnsi="Times New Roman" w:cs="Times New Roman"/>
                <w:kern w:val="0"/>
                <w:sz w:val="24"/>
                <w:szCs w:val="24"/>
              </w:rPr>
              <w:t>Unadjusted: crude model (matched by age), Adjusted: Charlson Comorbidity Index (CCI), insurance premiums</w:t>
            </w:r>
            <w:r w:rsidRPr="00753B2E">
              <w:rPr>
                <w:rFonts w:ascii="Times New Roman" w:eastAsia="Malgun Gothic" w:hAnsi="Times New Roman" w:cs="Times New Roman" w:hint="eastAsia"/>
                <w:kern w:val="0"/>
                <w:sz w:val="24"/>
                <w:szCs w:val="24"/>
              </w:rPr>
              <w:t>, and the number of outpatient visits per year</w:t>
            </w:r>
            <w:r w:rsidRPr="00753B2E">
              <w:rPr>
                <w:rFonts w:ascii="Times New Roman" w:eastAsia="Malgun Gothic" w:hAnsi="Times New Roman" w:cs="Times New Roman"/>
                <w:kern w:val="0"/>
                <w:sz w:val="24"/>
                <w:szCs w:val="24"/>
              </w:rPr>
              <w:t xml:space="preserve"> adjusted</w:t>
            </w:r>
          </w:p>
        </w:tc>
      </w:tr>
    </w:tbl>
    <w:p w14:paraId="5D6F8762" w14:textId="1DE77186" w:rsidR="00EE47AB" w:rsidRDefault="00EE47AB" w:rsidP="00474D83">
      <w:pPr>
        <w:widowControl/>
        <w:wordWrap/>
        <w:autoSpaceDE/>
        <w:autoSpaceDN/>
        <w:spacing w:after="0" w:line="240" w:lineRule="auto"/>
        <w:jc w:val="left"/>
        <w:rPr>
          <w:rFonts w:asciiTheme="majorBidi" w:eastAsia="Malgun Gothic" w:hAnsiTheme="majorBidi" w:cstheme="majorBidi"/>
          <w:b/>
          <w:bCs/>
          <w:color w:val="000000"/>
          <w:kern w:val="0"/>
          <w:sz w:val="24"/>
          <w:szCs w:val="24"/>
        </w:rPr>
        <w:sectPr w:rsidR="00EE47AB" w:rsidSect="00032579">
          <w:pgSz w:w="16838" w:h="11906" w:orient="landscape"/>
          <w:pgMar w:top="1440" w:right="1701" w:bottom="1440" w:left="1440" w:header="851" w:footer="992" w:gutter="0"/>
          <w:cols w:space="425"/>
          <w:docGrid w:linePitch="360"/>
        </w:sectPr>
      </w:pPr>
    </w:p>
    <w:tbl>
      <w:tblPr>
        <w:tblW w:w="13697" w:type="dxa"/>
        <w:tblLayout w:type="fixed"/>
        <w:tblCellMar>
          <w:left w:w="99" w:type="dxa"/>
          <w:right w:w="99" w:type="dxa"/>
        </w:tblCellMar>
        <w:tblLook w:val="04A0" w:firstRow="1" w:lastRow="0" w:firstColumn="1" w:lastColumn="0" w:noHBand="0" w:noVBand="1"/>
      </w:tblPr>
      <w:tblGrid>
        <w:gridCol w:w="1377"/>
        <w:gridCol w:w="1884"/>
        <w:gridCol w:w="1275"/>
        <w:gridCol w:w="851"/>
        <w:gridCol w:w="2126"/>
        <w:gridCol w:w="2410"/>
        <w:gridCol w:w="2410"/>
        <w:gridCol w:w="1364"/>
      </w:tblGrid>
      <w:tr w:rsidR="00F92767" w:rsidRPr="0073794C" w14:paraId="3EEA9F44" w14:textId="77777777" w:rsidTr="00896365">
        <w:trPr>
          <w:trHeight w:val="300"/>
        </w:trPr>
        <w:tc>
          <w:tcPr>
            <w:tcW w:w="13697" w:type="dxa"/>
            <w:gridSpan w:val="8"/>
            <w:tcBorders>
              <w:top w:val="nil"/>
              <w:left w:val="nil"/>
              <w:bottom w:val="nil"/>
              <w:right w:val="nil"/>
            </w:tcBorders>
            <w:shd w:val="clear" w:color="auto" w:fill="auto"/>
            <w:noWrap/>
            <w:vAlign w:val="center"/>
            <w:hideMark/>
          </w:tcPr>
          <w:p w14:paraId="25761AB0" w14:textId="6E263FF0" w:rsidR="00F92767" w:rsidRPr="0073794C" w:rsidRDefault="006D3E5B" w:rsidP="00474D83">
            <w:pPr>
              <w:widowControl/>
              <w:wordWrap/>
              <w:autoSpaceDE/>
              <w:autoSpaceDN/>
              <w:spacing w:after="0" w:line="240" w:lineRule="auto"/>
              <w:jc w:val="left"/>
              <w:rPr>
                <w:rFonts w:ascii="Times New Roman" w:eastAsia="Times New Roman" w:hAnsi="Times New Roman" w:cs="Times New Roman"/>
                <w:kern w:val="0"/>
                <w:szCs w:val="20"/>
              </w:rPr>
            </w:pPr>
            <w:r>
              <w:rPr>
                <w:rFonts w:asciiTheme="majorBidi" w:eastAsia="Malgun Gothic" w:hAnsiTheme="majorBidi" w:cstheme="majorBidi"/>
                <w:b/>
                <w:bCs/>
                <w:color w:val="000000"/>
                <w:kern w:val="0"/>
                <w:sz w:val="24"/>
                <w:szCs w:val="24"/>
              </w:rPr>
              <w:lastRenderedPageBreak/>
              <w:t>Supplementary t</w:t>
            </w:r>
            <w:r w:rsidR="00474D83" w:rsidRPr="00EF1DA7">
              <w:rPr>
                <w:rFonts w:asciiTheme="majorBidi" w:eastAsia="Malgun Gothic" w:hAnsiTheme="majorBidi" w:cstheme="majorBidi"/>
                <w:b/>
                <w:bCs/>
                <w:color w:val="000000"/>
                <w:kern w:val="0"/>
                <w:sz w:val="24"/>
                <w:szCs w:val="24"/>
              </w:rPr>
              <w:t xml:space="preserve">able </w:t>
            </w:r>
            <w:r w:rsidR="00161BC9">
              <w:rPr>
                <w:rFonts w:asciiTheme="majorBidi" w:eastAsia="Malgun Gothic" w:hAnsiTheme="majorBidi" w:cstheme="majorBidi"/>
                <w:b/>
                <w:bCs/>
                <w:color w:val="000000"/>
                <w:kern w:val="0"/>
                <w:sz w:val="24"/>
                <w:szCs w:val="24"/>
              </w:rPr>
              <w:t>6</w:t>
            </w:r>
            <w:r w:rsidR="00474D83" w:rsidRPr="00EF1DA7">
              <w:rPr>
                <w:rFonts w:asciiTheme="majorBidi" w:eastAsia="Malgun Gothic" w:hAnsiTheme="majorBidi" w:cstheme="majorBidi"/>
                <w:b/>
                <w:bCs/>
                <w:color w:val="000000"/>
                <w:kern w:val="0"/>
                <w:sz w:val="24"/>
                <w:szCs w:val="24"/>
              </w:rPr>
              <w:t xml:space="preserve">. Sensitivity analysis </w:t>
            </w:r>
            <w:r w:rsidR="00474D83">
              <w:rPr>
                <w:rFonts w:asciiTheme="majorBidi" w:eastAsia="Malgun Gothic" w:hAnsiTheme="majorBidi" w:cstheme="majorBidi"/>
                <w:b/>
                <w:bCs/>
                <w:color w:val="000000"/>
                <w:kern w:val="0"/>
                <w:sz w:val="24"/>
                <w:szCs w:val="24"/>
              </w:rPr>
              <w:t>of</w:t>
            </w:r>
            <w:r w:rsidR="00474D83" w:rsidRPr="00EF1DA7">
              <w:rPr>
                <w:rFonts w:asciiTheme="majorBidi" w:eastAsia="Malgun Gothic" w:hAnsiTheme="majorBidi" w:cstheme="majorBidi"/>
                <w:b/>
                <w:bCs/>
                <w:color w:val="000000"/>
                <w:kern w:val="0"/>
                <w:sz w:val="24"/>
                <w:szCs w:val="24"/>
              </w:rPr>
              <w:t xml:space="preserve"> landmark analysis </w:t>
            </w:r>
            <w:r w:rsidR="00474D83">
              <w:rPr>
                <w:rFonts w:asciiTheme="majorBidi" w:eastAsia="Malgun Gothic" w:hAnsiTheme="majorBidi" w:cstheme="majorBidi"/>
                <w:b/>
                <w:bCs/>
                <w:color w:val="000000"/>
                <w:kern w:val="0"/>
                <w:sz w:val="24"/>
                <w:szCs w:val="24"/>
              </w:rPr>
              <w:t>at</w:t>
            </w:r>
            <w:r w:rsidR="00474D83" w:rsidRPr="00EF1DA7">
              <w:rPr>
                <w:rFonts w:asciiTheme="majorBidi" w:eastAsia="Malgun Gothic" w:hAnsiTheme="majorBidi" w:cstheme="majorBidi"/>
                <w:b/>
                <w:bCs/>
                <w:color w:val="000000"/>
                <w:kern w:val="0"/>
                <w:sz w:val="24"/>
                <w:szCs w:val="24"/>
              </w:rPr>
              <w:t xml:space="preserve"> </w:t>
            </w:r>
            <w:r w:rsidR="00474D83">
              <w:rPr>
                <w:rFonts w:asciiTheme="majorBidi" w:eastAsia="Malgun Gothic" w:hAnsiTheme="majorBidi" w:cstheme="majorBidi"/>
                <w:b/>
                <w:bCs/>
                <w:color w:val="000000"/>
                <w:kern w:val="0"/>
                <w:sz w:val="24"/>
                <w:szCs w:val="24"/>
              </w:rPr>
              <w:t xml:space="preserve">various </w:t>
            </w:r>
            <w:r w:rsidR="00474D83" w:rsidRPr="00EF1DA7">
              <w:rPr>
                <w:rFonts w:asciiTheme="majorBidi" w:eastAsia="Malgun Gothic" w:hAnsiTheme="majorBidi" w:cstheme="majorBidi"/>
                <w:b/>
                <w:bCs/>
                <w:color w:val="000000"/>
                <w:kern w:val="0"/>
                <w:sz w:val="24"/>
                <w:szCs w:val="24"/>
              </w:rPr>
              <w:t>time points</w:t>
            </w:r>
          </w:p>
        </w:tc>
      </w:tr>
      <w:tr w:rsidR="00F92767" w:rsidRPr="0073794C" w14:paraId="6D25DAB6" w14:textId="77777777" w:rsidTr="00896365">
        <w:trPr>
          <w:trHeight w:val="645"/>
        </w:trPr>
        <w:tc>
          <w:tcPr>
            <w:tcW w:w="1377" w:type="dxa"/>
            <w:vMerge w:val="restart"/>
            <w:tcBorders>
              <w:top w:val="single" w:sz="4" w:space="0" w:color="auto"/>
              <w:left w:val="nil"/>
              <w:bottom w:val="single" w:sz="4" w:space="0" w:color="000000"/>
              <w:right w:val="nil"/>
            </w:tcBorders>
            <w:shd w:val="clear" w:color="auto" w:fill="auto"/>
            <w:noWrap/>
            <w:vAlign w:val="center"/>
            <w:hideMark/>
          </w:tcPr>
          <w:p w14:paraId="49ECB890"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Landmark time</w:t>
            </w:r>
          </w:p>
        </w:tc>
        <w:tc>
          <w:tcPr>
            <w:tcW w:w="1884" w:type="dxa"/>
            <w:vMerge w:val="restart"/>
            <w:tcBorders>
              <w:top w:val="single" w:sz="4" w:space="0" w:color="auto"/>
              <w:left w:val="nil"/>
              <w:bottom w:val="single" w:sz="4" w:space="0" w:color="000000"/>
              <w:right w:val="nil"/>
            </w:tcBorders>
            <w:shd w:val="clear" w:color="auto" w:fill="auto"/>
            <w:vAlign w:val="center"/>
            <w:hideMark/>
          </w:tcPr>
          <w:p w14:paraId="19714362"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Antipsychotics </w:t>
            </w:r>
            <w:r w:rsidRPr="0073794C">
              <w:rPr>
                <w:rFonts w:ascii="Times New Roman" w:eastAsia="Malgun Gothic" w:hAnsi="Times New Roman" w:cs="Times New Roman"/>
                <w:b/>
                <w:bCs/>
                <w:color w:val="000000"/>
                <w:kern w:val="0"/>
                <w:sz w:val="22"/>
              </w:rPr>
              <w:br/>
              <w:t>duration</w:t>
            </w:r>
          </w:p>
        </w:tc>
        <w:tc>
          <w:tcPr>
            <w:tcW w:w="1275" w:type="dxa"/>
            <w:vMerge w:val="restart"/>
            <w:tcBorders>
              <w:top w:val="single" w:sz="4" w:space="0" w:color="auto"/>
              <w:left w:val="nil"/>
              <w:bottom w:val="single" w:sz="4" w:space="0" w:color="000000"/>
              <w:right w:val="nil"/>
            </w:tcBorders>
            <w:shd w:val="clear" w:color="auto" w:fill="auto"/>
            <w:noWrap/>
            <w:vAlign w:val="center"/>
            <w:hideMark/>
          </w:tcPr>
          <w:p w14:paraId="2932BCA0"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N</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1A7B1E8B"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(case)</w:t>
            </w:r>
          </w:p>
        </w:tc>
        <w:tc>
          <w:tcPr>
            <w:tcW w:w="2126" w:type="dxa"/>
            <w:vMerge w:val="restart"/>
            <w:tcBorders>
              <w:top w:val="single" w:sz="4" w:space="0" w:color="auto"/>
              <w:left w:val="nil"/>
              <w:bottom w:val="single" w:sz="4" w:space="0" w:color="000000"/>
              <w:right w:val="nil"/>
            </w:tcBorders>
            <w:shd w:val="clear" w:color="auto" w:fill="auto"/>
            <w:vAlign w:val="center"/>
            <w:hideMark/>
          </w:tcPr>
          <w:p w14:paraId="004F7ADD"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Incidence rate (N/1000py)</w:t>
            </w:r>
          </w:p>
        </w:tc>
        <w:tc>
          <w:tcPr>
            <w:tcW w:w="2410" w:type="dxa"/>
            <w:tcBorders>
              <w:top w:val="single" w:sz="4" w:space="0" w:color="auto"/>
              <w:left w:val="nil"/>
              <w:bottom w:val="nil"/>
              <w:right w:val="nil"/>
            </w:tcBorders>
            <w:shd w:val="clear" w:color="auto" w:fill="auto"/>
            <w:noWrap/>
            <w:vAlign w:val="center"/>
            <w:hideMark/>
          </w:tcPr>
          <w:p w14:paraId="042924E4"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Model1</w:t>
            </w:r>
          </w:p>
        </w:tc>
        <w:tc>
          <w:tcPr>
            <w:tcW w:w="3774" w:type="dxa"/>
            <w:gridSpan w:val="2"/>
            <w:tcBorders>
              <w:top w:val="single" w:sz="4" w:space="0" w:color="auto"/>
              <w:left w:val="nil"/>
              <w:bottom w:val="nil"/>
              <w:right w:val="nil"/>
            </w:tcBorders>
            <w:shd w:val="clear" w:color="auto" w:fill="auto"/>
            <w:noWrap/>
            <w:vAlign w:val="center"/>
            <w:hideMark/>
          </w:tcPr>
          <w:p w14:paraId="3978DF93" w14:textId="77777777" w:rsidR="00F92767" w:rsidRPr="0073794C"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Model2</w:t>
            </w:r>
          </w:p>
        </w:tc>
      </w:tr>
      <w:tr w:rsidR="00DE74DC" w:rsidRPr="0073794C" w14:paraId="6AADC7C2" w14:textId="77777777" w:rsidTr="00896365">
        <w:trPr>
          <w:trHeight w:val="300"/>
        </w:trPr>
        <w:tc>
          <w:tcPr>
            <w:tcW w:w="1377" w:type="dxa"/>
            <w:vMerge/>
            <w:tcBorders>
              <w:top w:val="single" w:sz="4" w:space="0" w:color="auto"/>
              <w:left w:val="nil"/>
              <w:bottom w:val="single" w:sz="4" w:space="0" w:color="000000"/>
              <w:right w:val="nil"/>
            </w:tcBorders>
            <w:vAlign w:val="center"/>
            <w:hideMark/>
          </w:tcPr>
          <w:p w14:paraId="604456AD" w14:textId="77777777" w:rsidR="00DE74DC" w:rsidRPr="0073794C" w:rsidRDefault="00DE74DC"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884" w:type="dxa"/>
            <w:vMerge/>
            <w:tcBorders>
              <w:top w:val="single" w:sz="4" w:space="0" w:color="auto"/>
              <w:left w:val="nil"/>
              <w:bottom w:val="single" w:sz="4" w:space="0" w:color="000000"/>
              <w:right w:val="nil"/>
            </w:tcBorders>
            <w:vAlign w:val="center"/>
            <w:hideMark/>
          </w:tcPr>
          <w:p w14:paraId="38BE0DAE" w14:textId="77777777" w:rsidR="00DE74DC" w:rsidRPr="0073794C" w:rsidRDefault="00DE74DC"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275" w:type="dxa"/>
            <w:vMerge/>
            <w:tcBorders>
              <w:top w:val="single" w:sz="4" w:space="0" w:color="auto"/>
              <w:left w:val="nil"/>
              <w:bottom w:val="single" w:sz="4" w:space="0" w:color="000000"/>
              <w:right w:val="nil"/>
            </w:tcBorders>
            <w:vAlign w:val="center"/>
            <w:hideMark/>
          </w:tcPr>
          <w:p w14:paraId="6E1F9616" w14:textId="77777777" w:rsidR="00DE74DC" w:rsidRPr="0073794C" w:rsidRDefault="00DE74DC"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1" w:type="dxa"/>
            <w:vMerge/>
            <w:tcBorders>
              <w:top w:val="single" w:sz="4" w:space="0" w:color="auto"/>
              <w:left w:val="nil"/>
              <w:bottom w:val="single" w:sz="4" w:space="0" w:color="000000"/>
              <w:right w:val="nil"/>
            </w:tcBorders>
            <w:vAlign w:val="center"/>
            <w:hideMark/>
          </w:tcPr>
          <w:p w14:paraId="4CCDCDF1" w14:textId="77777777" w:rsidR="00DE74DC" w:rsidRPr="0073794C" w:rsidRDefault="00DE74DC"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2126" w:type="dxa"/>
            <w:vMerge/>
            <w:tcBorders>
              <w:top w:val="single" w:sz="4" w:space="0" w:color="auto"/>
              <w:left w:val="nil"/>
              <w:bottom w:val="single" w:sz="4" w:space="0" w:color="000000"/>
              <w:right w:val="nil"/>
            </w:tcBorders>
            <w:vAlign w:val="center"/>
            <w:hideMark/>
          </w:tcPr>
          <w:p w14:paraId="0E626B73" w14:textId="77777777" w:rsidR="00DE74DC" w:rsidRPr="0073794C" w:rsidRDefault="00DE74DC"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2410" w:type="dxa"/>
            <w:tcBorders>
              <w:top w:val="single" w:sz="4" w:space="0" w:color="auto"/>
              <w:left w:val="nil"/>
              <w:bottom w:val="single" w:sz="4" w:space="0" w:color="auto"/>
              <w:right w:val="nil"/>
            </w:tcBorders>
            <w:shd w:val="clear" w:color="auto" w:fill="auto"/>
            <w:noWrap/>
            <w:vAlign w:val="center"/>
            <w:hideMark/>
          </w:tcPr>
          <w:p w14:paraId="2E8D529B" w14:textId="630B8114" w:rsidR="00DE74DC" w:rsidRPr="0073794C" w:rsidRDefault="00DE74DC"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HR (95% CI)</w:t>
            </w:r>
          </w:p>
        </w:tc>
        <w:tc>
          <w:tcPr>
            <w:tcW w:w="2410" w:type="dxa"/>
            <w:tcBorders>
              <w:top w:val="single" w:sz="4" w:space="0" w:color="auto"/>
              <w:left w:val="nil"/>
              <w:bottom w:val="single" w:sz="4" w:space="0" w:color="auto"/>
              <w:right w:val="nil"/>
            </w:tcBorders>
            <w:shd w:val="clear" w:color="auto" w:fill="auto"/>
            <w:noWrap/>
            <w:vAlign w:val="center"/>
            <w:hideMark/>
          </w:tcPr>
          <w:p w14:paraId="62F5A5DB" w14:textId="1A7093F2" w:rsidR="00DE74DC" w:rsidRPr="0073794C" w:rsidRDefault="00DE74DC"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HR (95% CI)</w:t>
            </w:r>
          </w:p>
        </w:tc>
        <w:tc>
          <w:tcPr>
            <w:tcW w:w="1364" w:type="dxa"/>
            <w:tcBorders>
              <w:top w:val="single" w:sz="4" w:space="0" w:color="auto"/>
              <w:left w:val="nil"/>
              <w:bottom w:val="single" w:sz="4" w:space="0" w:color="auto"/>
              <w:right w:val="nil"/>
            </w:tcBorders>
            <w:shd w:val="clear" w:color="auto" w:fill="auto"/>
            <w:noWrap/>
            <w:vAlign w:val="center"/>
            <w:hideMark/>
          </w:tcPr>
          <w:p w14:paraId="04E89BCD" w14:textId="77777777" w:rsidR="00DE74DC" w:rsidRPr="0073794C" w:rsidRDefault="00DE74DC"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p for trend</w:t>
            </w:r>
          </w:p>
        </w:tc>
      </w:tr>
      <w:tr w:rsidR="00F521C6" w:rsidRPr="0073794C" w14:paraId="4ABDC2B9" w14:textId="77777777" w:rsidTr="00032579">
        <w:trPr>
          <w:trHeight w:val="300"/>
        </w:trPr>
        <w:tc>
          <w:tcPr>
            <w:tcW w:w="1377" w:type="dxa"/>
            <w:tcBorders>
              <w:top w:val="nil"/>
              <w:left w:val="nil"/>
              <w:bottom w:val="nil"/>
              <w:right w:val="nil"/>
            </w:tcBorders>
            <w:shd w:val="clear" w:color="auto" w:fill="auto"/>
            <w:noWrap/>
            <w:vAlign w:val="center"/>
            <w:hideMark/>
          </w:tcPr>
          <w:p w14:paraId="27D557D6"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4-year</w:t>
            </w:r>
          </w:p>
        </w:tc>
        <w:tc>
          <w:tcPr>
            <w:tcW w:w="1884" w:type="dxa"/>
            <w:tcBorders>
              <w:top w:val="nil"/>
              <w:left w:val="nil"/>
              <w:bottom w:val="nil"/>
              <w:right w:val="nil"/>
            </w:tcBorders>
            <w:shd w:val="clear" w:color="auto" w:fill="auto"/>
            <w:noWrap/>
            <w:vAlign w:val="center"/>
            <w:hideMark/>
          </w:tcPr>
          <w:p w14:paraId="3E9777F8"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275" w:type="dxa"/>
            <w:tcBorders>
              <w:top w:val="nil"/>
              <w:left w:val="nil"/>
              <w:bottom w:val="nil"/>
              <w:right w:val="nil"/>
            </w:tcBorders>
            <w:shd w:val="clear" w:color="auto" w:fill="auto"/>
            <w:noWrap/>
            <w:vAlign w:val="center"/>
            <w:hideMark/>
          </w:tcPr>
          <w:p w14:paraId="53E24D05"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851" w:type="dxa"/>
            <w:tcBorders>
              <w:top w:val="nil"/>
              <w:left w:val="nil"/>
              <w:bottom w:val="nil"/>
              <w:right w:val="nil"/>
            </w:tcBorders>
            <w:shd w:val="clear" w:color="auto" w:fill="auto"/>
            <w:noWrap/>
            <w:vAlign w:val="center"/>
            <w:hideMark/>
          </w:tcPr>
          <w:p w14:paraId="2BB1902F"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126" w:type="dxa"/>
            <w:tcBorders>
              <w:top w:val="nil"/>
              <w:left w:val="nil"/>
              <w:bottom w:val="nil"/>
              <w:right w:val="nil"/>
            </w:tcBorders>
            <w:shd w:val="clear" w:color="auto" w:fill="auto"/>
            <w:noWrap/>
            <w:vAlign w:val="center"/>
            <w:hideMark/>
          </w:tcPr>
          <w:p w14:paraId="55F52CF8"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410" w:type="dxa"/>
            <w:tcBorders>
              <w:top w:val="nil"/>
              <w:left w:val="nil"/>
              <w:bottom w:val="nil"/>
              <w:right w:val="nil"/>
            </w:tcBorders>
            <w:shd w:val="clear" w:color="auto" w:fill="auto"/>
            <w:noWrap/>
            <w:vAlign w:val="center"/>
            <w:hideMark/>
          </w:tcPr>
          <w:p w14:paraId="3EDA0231"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410" w:type="dxa"/>
            <w:tcBorders>
              <w:top w:val="nil"/>
              <w:left w:val="nil"/>
              <w:bottom w:val="nil"/>
              <w:right w:val="nil"/>
            </w:tcBorders>
            <w:shd w:val="clear" w:color="auto" w:fill="auto"/>
            <w:noWrap/>
            <w:vAlign w:val="center"/>
            <w:hideMark/>
          </w:tcPr>
          <w:p w14:paraId="39757AA0"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364" w:type="dxa"/>
            <w:vMerge w:val="restart"/>
            <w:tcBorders>
              <w:top w:val="nil"/>
              <w:left w:val="nil"/>
              <w:right w:val="nil"/>
            </w:tcBorders>
            <w:shd w:val="clear" w:color="auto" w:fill="auto"/>
            <w:noWrap/>
            <w:vAlign w:val="center"/>
            <w:hideMark/>
          </w:tcPr>
          <w:p w14:paraId="6AEE158D" w14:textId="11EA30F2" w:rsidR="00F521C6" w:rsidRPr="00F521C6" w:rsidRDefault="00F521C6" w:rsidP="00032579">
            <w:pPr>
              <w:widowControl/>
              <w:wordWrap/>
              <w:autoSpaceDE/>
              <w:autoSpaceDN/>
              <w:spacing w:after="0" w:line="240" w:lineRule="auto"/>
              <w:jc w:val="center"/>
              <w:rPr>
                <w:rFonts w:ascii="Times New Roman" w:hAnsi="Times New Roman" w:cs="Times New Roman"/>
                <w:kern w:val="0"/>
                <w:szCs w:val="20"/>
              </w:rPr>
            </w:pPr>
            <w:r>
              <w:rPr>
                <w:rFonts w:ascii="Times New Roman" w:hAnsi="Times New Roman" w:cs="Times New Roman" w:hint="eastAsia"/>
                <w:kern w:val="0"/>
                <w:szCs w:val="20"/>
              </w:rPr>
              <w:t>0.002</w:t>
            </w:r>
          </w:p>
        </w:tc>
      </w:tr>
      <w:tr w:rsidR="00F521C6" w:rsidRPr="0073794C" w14:paraId="6F5C9DF9" w14:textId="77777777" w:rsidTr="00032579">
        <w:trPr>
          <w:trHeight w:val="300"/>
        </w:trPr>
        <w:tc>
          <w:tcPr>
            <w:tcW w:w="1377" w:type="dxa"/>
            <w:tcBorders>
              <w:top w:val="nil"/>
              <w:left w:val="nil"/>
              <w:bottom w:val="nil"/>
              <w:right w:val="nil"/>
            </w:tcBorders>
            <w:shd w:val="clear" w:color="auto" w:fill="auto"/>
            <w:noWrap/>
            <w:vAlign w:val="center"/>
            <w:hideMark/>
          </w:tcPr>
          <w:p w14:paraId="6CE420D3"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06CC34E5"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&lt;0.5 year</w:t>
            </w:r>
          </w:p>
        </w:tc>
        <w:tc>
          <w:tcPr>
            <w:tcW w:w="1275" w:type="dxa"/>
            <w:tcBorders>
              <w:top w:val="nil"/>
              <w:left w:val="nil"/>
              <w:bottom w:val="nil"/>
              <w:right w:val="nil"/>
            </w:tcBorders>
            <w:shd w:val="clear" w:color="auto" w:fill="auto"/>
            <w:noWrap/>
            <w:vAlign w:val="center"/>
          </w:tcPr>
          <w:p w14:paraId="6315DA94" w14:textId="0805777E"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30,977</w:t>
            </w:r>
          </w:p>
        </w:tc>
        <w:tc>
          <w:tcPr>
            <w:tcW w:w="851" w:type="dxa"/>
            <w:tcBorders>
              <w:top w:val="nil"/>
              <w:left w:val="nil"/>
              <w:bottom w:val="nil"/>
              <w:right w:val="nil"/>
            </w:tcBorders>
            <w:shd w:val="clear" w:color="auto" w:fill="auto"/>
            <w:noWrap/>
            <w:vAlign w:val="center"/>
          </w:tcPr>
          <w:p w14:paraId="586F521B" w14:textId="30D49D6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(183)</w:t>
            </w:r>
          </w:p>
        </w:tc>
        <w:tc>
          <w:tcPr>
            <w:tcW w:w="2126" w:type="dxa"/>
            <w:tcBorders>
              <w:top w:val="nil"/>
              <w:left w:val="nil"/>
              <w:bottom w:val="nil"/>
              <w:right w:val="nil"/>
            </w:tcBorders>
            <w:shd w:val="clear" w:color="auto" w:fill="auto"/>
            <w:noWrap/>
            <w:vAlign w:val="center"/>
          </w:tcPr>
          <w:p w14:paraId="41ADB6B1" w14:textId="6E2E236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0.71</w:t>
            </w:r>
          </w:p>
        </w:tc>
        <w:tc>
          <w:tcPr>
            <w:tcW w:w="2410" w:type="dxa"/>
            <w:tcBorders>
              <w:top w:val="nil"/>
              <w:left w:val="nil"/>
              <w:bottom w:val="nil"/>
              <w:right w:val="nil"/>
            </w:tcBorders>
            <w:shd w:val="clear" w:color="auto" w:fill="auto"/>
            <w:noWrap/>
            <w:vAlign w:val="center"/>
            <w:hideMark/>
          </w:tcPr>
          <w:p w14:paraId="6A95E5EE" w14:textId="08FE6CDC"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2410" w:type="dxa"/>
            <w:tcBorders>
              <w:top w:val="nil"/>
              <w:left w:val="nil"/>
              <w:bottom w:val="nil"/>
              <w:right w:val="nil"/>
            </w:tcBorders>
            <w:shd w:val="clear" w:color="auto" w:fill="auto"/>
            <w:noWrap/>
            <w:vAlign w:val="center"/>
            <w:hideMark/>
          </w:tcPr>
          <w:p w14:paraId="679B93E8" w14:textId="52C3FB04"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1364" w:type="dxa"/>
            <w:vMerge/>
            <w:tcBorders>
              <w:left w:val="nil"/>
              <w:right w:val="nil"/>
            </w:tcBorders>
            <w:shd w:val="clear" w:color="auto" w:fill="auto"/>
            <w:noWrap/>
            <w:vAlign w:val="center"/>
            <w:hideMark/>
          </w:tcPr>
          <w:p w14:paraId="56860AE4"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r>
      <w:tr w:rsidR="00F521C6" w:rsidRPr="0073794C" w14:paraId="6FF7D2C8" w14:textId="77777777" w:rsidTr="00032579">
        <w:trPr>
          <w:trHeight w:val="300"/>
        </w:trPr>
        <w:tc>
          <w:tcPr>
            <w:tcW w:w="1377" w:type="dxa"/>
            <w:tcBorders>
              <w:top w:val="nil"/>
              <w:left w:val="nil"/>
              <w:bottom w:val="nil"/>
              <w:right w:val="nil"/>
            </w:tcBorders>
            <w:shd w:val="clear" w:color="auto" w:fill="auto"/>
            <w:noWrap/>
            <w:vAlign w:val="center"/>
            <w:hideMark/>
          </w:tcPr>
          <w:p w14:paraId="4F254ECB"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654CACF7"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0.5</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1 year</w:t>
            </w:r>
          </w:p>
        </w:tc>
        <w:tc>
          <w:tcPr>
            <w:tcW w:w="1275" w:type="dxa"/>
            <w:tcBorders>
              <w:top w:val="nil"/>
              <w:left w:val="nil"/>
              <w:bottom w:val="nil"/>
              <w:right w:val="nil"/>
            </w:tcBorders>
            <w:shd w:val="clear" w:color="auto" w:fill="auto"/>
            <w:noWrap/>
            <w:vAlign w:val="center"/>
          </w:tcPr>
          <w:p w14:paraId="49947D29" w14:textId="54C5C3E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11,859</w:t>
            </w:r>
          </w:p>
        </w:tc>
        <w:tc>
          <w:tcPr>
            <w:tcW w:w="851" w:type="dxa"/>
            <w:tcBorders>
              <w:top w:val="nil"/>
              <w:left w:val="nil"/>
              <w:bottom w:val="nil"/>
              <w:right w:val="nil"/>
            </w:tcBorders>
            <w:shd w:val="clear" w:color="auto" w:fill="auto"/>
            <w:noWrap/>
            <w:vAlign w:val="center"/>
          </w:tcPr>
          <w:p w14:paraId="60926A48" w14:textId="4CB65648"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(90)</w:t>
            </w:r>
          </w:p>
        </w:tc>
        <w:tc>
          <w:tcPr>
            <w:tcW w:w="2126" w:type="dxa"/>
            <w:tcBorders>
              <w:top w:val="nil"/>
              <w:left w:val="nil"/>
              <w:bottom w:val="nil"/>
              <w:right w:val="nil"/>
            </w:tcBorders>
            <w:shd w:val="clear" w:color="auto" w:fill="auto"/>
            <w:noWrap/>
            <w:vAlign w:val="center"/>
          </w:tcPr>
          <w:p w14:paraId="6C042492" w14:textId="4AE39748"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0.89</w:t>
            </w:r>
          </w:p>
        </w:tc>
        <w:tc>
          <w:tcPr>
            <w:tcW w:w="2410" w:type="dxa"/>
            <w:tcBorders>
              <w:top w:val="nil"/>
              <w:left w:val="nil"/>
              <w:bottom w:val="nil"/>
              <w:right w:val="nil"/>
            </w:tcBorders>
            <w:shd w:val="clear" w:color="auto" w:fill="auto"/>
            <w:noWrap/>
            <w:vAlign w:val="center"/>
          </w:tcPr>
          <w:p w14:paraId="5A2AC93D" w14:textId="28E1923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1.30 (1.01-1.68)</w:t>
            </w:r>
          </w:p>
        </w:tc>
        <w:tc>
          <w:tcPr>
            <w:tcW w:w="2410" w:type="dxa"/>
            <w:tcBorders>
              <w:top w:val="nil"/>
              <w:left w:val="nil"/>
              <w:bottom w:val="nil"/>
              <w:right w:val="nil"/>
            </w:tcBorders>
            <w:shd w:val="clear" w:color="auto" w:fill="auto"/>
            <w:noWrap/>
            <w:vAlign w:val="center"/>
          </w:tcPr>
          <w:p w14:paraId="12BA3AA3" w14:textId="349EB1EC"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1.22 (0.95-1.58)</w:t>
            </w:r>
          </w:p>
        </w:tc>
        <w:tc>
          <w:tcPr>
            <w:tcW w:w="1364" w:type="dxa"/>
            <w:vMerge/>
            <w:tcBorders>
              <w:left w:val="nil"/>
              <w:right w:val="nil"/>
            </w:tcBorders>
            <w:shd w:val="clear" w:color="auto" w:fill="auto"/>
            <w:noWrap/>
            <w:vAlign w:val="center"/>
          </w:tcPr>
          <w:p w14:paraId="0D6828F4" w14:textId="668DA718"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636EFF66" w14:textId="77777777" w:rsidTr="00032579">
        <w:trPr>
          <w:trHeight w:val="300"/>
        </w:trPr>
        <w:tc>
          <w:tcPr>
            <w:tcW w:w="1377" w:type="dxa"/>
            <w:tcBorders>
              <w:top w:val="nil"/>
              <w:left w:val="nil"/>
              <w:bottom w:val="nil"/>
              <w:right w:val="nil"/>
            </w:tcBorders>
            <w:shd w:val="clear" w:color="auto" w:fill="auto"/>
            <w:noWrap/>
            <w:vAlign w:val="center"/>
            <w:hideMark/>
          </w:tcPr>
          <w:p w14:paraId="115E4110"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1884" w:type="dxa"/>
            <w:tcBorders>
              <w:top w:val="nil"/>
              <w:left w:val="nil"/>
              <w:bottom w:val="nil"/>
              <w:right w:val="nil"/>
            </w:tcBorders>
            <w:shd w:val="clear" w:color="auto" w:fill="auto"/>
            <w:noWrap/>
            <w:vAlign w:val="center"/>
            <w:hideMark/>
          </w:tcPr>
          <w:p w14:paraId="67F2C6C5"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1</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2 years</w:t>
            </w:r>
          </w:p>
        </w:tc>
        <w:tc>
          <w:tcPr>
            <w:tcW w:w="1275" w:type="dxa"/>
            <w:tcBorders>
              <w:top w:val="nil"/>
              <w:left w:val="nil"/>
              <w:bottom w:val="nil"/>
              <w:right w:val="nil"/>
            </w:tcBorders>
            <w:shd w:val="clear" w:color="auto" w:fill="auto"/>
            <w:noWrap/>
            <w:vAlign w:val="center"/>
          </w:tcPr>
          <w:p w14:paraId="67C06A1A" w14:textId="777EEEE6"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31,224</w:t>
            </w:r>
          </w:p>
        </w:tc>
        <w:tc>
          <w:tcPr>
            <w:tcW w:w="851" w:type="dxa"/>
            <w:tcBorders>
              <w:top w:val="nil"/>
              <w:left w:val="nil"/>
              <w:bottom w:val="nil"/>
              <w:right w:val="nil"/>
            </w:tcBorders>
            <w:shd w:val="clear" w:color="auto" w:fill="auto"/>
            <w:noWrap/>
            <w:vAlign w:val="center"/>
          </w:tcPr>
          <w:p w14:paraId="5BB34EEB" w14:textId="562286CF"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(335)</w:t>
            </w:r>
          </w:p>
        </w:tc>
        <w:tc>
          <w:tcPr>
            <w:tcW w:w="2126" w:type="dxa"/>
            <w:tcBorders>
              <w:top w:val="nil"/>
              <w:left w:val="nil"/>
              <w:bottom w:val="nil"/>
              <w:right w:val="nil"/>
            </w:tcBorders>
            <w:shd w:val="clear" w:color="auto" w:fill="auto"/>
            <w:noWrap/>
            <w:vAlign w:val="center"/>
          </w:tcPr>
          <w:p w14:paraId="08E787A8" w14:textId="77D1CA4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1.08</w:t>
            </w:r>
          </w:p>
        </w:tc>
        <w:tc>
          <w:tcPr>
            <w:tcW w:w="2410" w:type="dxa"/>
            <w:tcBorders>
              <w:top w:val="nil"/>
              <w:left w:val="nil"/>
              <w:bottom w:val="nil"/>
              <w:right w:val="nil"/>
            </w:tcBorders>
            <w:shd w:val="clear" w:color="auto" w:fill="auto"/>
            <w:noWrap/>
            <w:vAlign w:val="center"/>
          </w:tcPr>
          <w:p w14:paraId="3F1A8EEE" w14:textId="57DCBCAA"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1.79 (1.50-2.15)</w:t>
            </w:r>
          </w:p>
        </w:tc>
        <w:tc>
          <w:tcPr>
            <w:tcW w:w="2410" w:type="dxa"/>
            <w:tcBorders>
              <w:top w:val="nil"/>
              <w:left w:val="nil"/>
              <w:bottom w:val="nil"/>
              <w:right w:val="nil"/>
            </w:tcBorders>
            <w:shd w:val="clear" w:color="auto" w:fill="auto"/>
            <w:noWrap/>
            <w:vAlign w:val="center"/>
          </w:tcPr>
          <w:p w14:paraId="4792928F" w14:textId="4048787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1.28 (1.06-1.55)</w:t>
            </w:r>
          </w:p>
        </w:tc>
        <w:tc>
          <w:tcPr>
            <w:tcW w:w="1364" w:type="dxa"/>
            <w:vMerge/>
            <w:tcBorders>
              <w:left w:val="nil"/>
              <w:right w:val="nil"/>
            </w:tcBorders>
            <w:shd w:val="clear" w:color="auto" w:fill="auto"/>
            <w:noWrap/>
            <w:vAlign w:val="center"/>
          </w:tcPr>
          <w:p w14:paraId="5D0D547C"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09E8C354" w14:textId="77777777" w:rsidTr="00032579">
        <w:trPr>
          <w:trHeight w:val="300"/>
        </w:trPr>
        <w:tc>
          <w:tcPr>
            <w:tcW w:w="1377" w:type="dxa"/>
            <w:tcBorders>
              <w:top w:val="nil"/>
              <w:left w:val="nil"/>
              <w:bottom w:val="nil"/>
              <w:right w:val="nil"/>
            </w:tcBorders>
            <w:shd w:val="clear" w:color="auto" w:fill="auto"/>
            <w:noWrap/>
            <w:vAlign w:val="center"/>
            <w:hideMark/>
          </w:tcPr>
          <w:p w14:paraId="3448CA8A"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678EEBD8" w14:textId="77777777" w:rsidR="00F521C6" w:rsidRPr="0073794C" w:rsidRDefault="00F521C6" w:rsidP="00474D83">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2</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3 years</w:t>
            </w:r>
          </w:p>
        </w:tc>
        <w:tc>
          <w:tcPr>
            <w:tcW w:w="1275" w:type="dxa"/>
            <w:tcBorders>
              <w:top w:val="nil"/>
              <w:left w:val="nil"/>
              <w:bottom w:val="nil"/>
              <w:right w:val="nil"/>
            </w:tcBorders>
            <w:shd w:val="clear" w:color="auto" w:fill="auto"/>
            <w:noWrap/>
            <w:vAlign w:val="center"/>
          </w:tcPr>
          <w:p w14:paraId="70FAA3E5" w14:textId="15CA7B9A"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25,844</w:t>
            </w:r>
          </w:p>
        </w:tc>
        <w:tc>
          <w:tcPr>
            <w:tcW w:w="851" w:type="dxa"/>
            <w:tcBorders>
              <w:top w:val="nil"/>
              <w:left w:val="nil"/>
              <w:bottom w:val="nil"/>
              <w:right w:val="nil"/>
            </w:tcBorders>
            <w:shd w:val="clear" w:color="auto" w:fill="auto"/>
            <w:noWrap/>
            <w:vAlign w:val="center"/>
          </w:tcPr>
          <w:p w14:paraId="5A6E6DA5" w14:textId="59DD1468"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(238)</w:t>
            </w:r>
          </w:p>
        </w:tc>
        <w:tc>
          <w:tcPr>
            <w:tcW w:w="2126" w:type="dxa"/>
            <w:tcBorders>
              <w:top w:val="nil"/>
              <w:left w:val="nil"/>
              <w:bottom w:val="nil"/>
              <w:right w:val="nil"/>
            </w:tcBorders>
            <w:shd w:val="clear" w:color="auto" w:fill="auto"/>
            <w:noWrap/>
            <w:vAlign w:val="center"/>
          </w:tcPr>
          <w:p w14:paraId="59712AAE" w14:textId="7AA0F200"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0.96</w:t>
            </w:r>
          </w:p>
        </w:tc>
        <w:tc>
          <w:tcPr>
            <w:tcW w:w="2410" w:type="dxa"/>
            <w:tcBorders>
              <w:top w:val="nil"/>
              <w:left w:val="nil"/>
              <w:bottom w:val="nil"/>
              <w:right w:val="nil"/>
            </w:tcBorders>
            <w:shd w:val="clear" w:color="auto" w:fill="auto"/>
            <w:noWrap/>
            <w:vAlign w:val="center"/>
          </w:tcPr>
          <w:p w14:paraId="5F44C8F7" w14:textId="63213A60"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1.54 (1.27-1.87)</w:t>
            </w:r>
          </w:p>
        </w:tc>
        <w:tc>
          <w:tcPr>
            <w:tcW w:w="2410" w:type="dxa"/>
            <w:tcBorders>
              <w:top w:val="nil"/>
              <w:left w:val="nil"/>
              <w:bottom w:val="nil"/>
              <w:right w:val="nil"/>
            </w:tcBorders>
            <w:shd w:val="clear" w:color="auto" w:fill="auto"/>
            <w:noWrap/>
            <w:vAlign w:val="center"/>
          </w:tcPr>
          <w:p w14:paraId="3226C7A6" w14:textId="0B598BBE"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1.25 (1.03-1.52)</w:t>
            </w:r>
          </w:p>
        </w:tc>
        <w:tc>
          <w:tcPr>
            <w:tcW w:w="1364" w:type="dxa"/>
            <w:vMerge/>
            <w:tcBorders>
              <w:left w:val="nil"/>
              <w:right w:val="nil"/>
            </w:tcBorders>
            <w:shd w:val="clear" w:color="auto" w:fill="auto"/>
            <w:noWrap/>
            <w:vAlign w:val="center"/>
          </w:tcPr>
          <w:p w14:paraId="14C5F8DC"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4C77B1C6" w14:textId="77777777" w:rsidTr="00032579">
        <w:trPr>
          <w:trHeight w:val="300"/>
        </w:trPr>
        <w:tc>
          <w:tcPr>
            <w:tcW w:w="1377" w:type="dxa"/>
            <w:tcBorders>
              <w:top w:val="nil"/>
              <w:left w:val="nil"/>
              <w:bottom w:val="single" w:sz="4" w:space="0" w:color="auto"/>
              <w:right w:val="nil"/>
            </w:tcBorders>
            <w:shd w:val="clear" w:color="auto" w:fill="auto"/>
            <w:noWrap/>
            <w:vAlign w:val="center"/>
            <w:hideMark/>
          </w:tcPr>
          <w:p w14:paraId="419A11DB"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884" w:type="dxa"/>
            <w:tcBorders>
              <w:top w:val="nil"/>
              <w:left w:val="nil"/>
              <w:bottom w:val="single" w:sz="4" w:space="0" w:color="auto"/>
              <w:right w:val="nil"/>
            </w:tcBorders>
            <w:shd w:val="clear" w:color="auto" w:fill="auto"/>
            <w:noWrap/>
            <w:vAlign w:val="center"/>
            <w:hideMark/>
          </w:tcPr>
          <w:p w14:paraId="4EABDC12"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Batang" w:eastAsia="Batang" w:hAnsi="Batang" w:cs="Times New Roman" w:hint="eastAsia"/>
                <w:b/>
                <w:bCs/>
                <w:color w:val="000000"/>
                <w:kern w:val="0"/>
                <w:sz w:val="22"/>
              </w:rPr>
              <w:t>≥</w:t>
            </w:r>
            <w:r w:rsidRPr="0073794C">
              <w:rPr>
                <w:rFonts w:ascii="Times New Roman" w:eastAsia="Malgun Gothic" w:hAnsi="Times New Roman" w:cs="Times New Roman"/>
                <w:b/>
                <w:bCs/>
                <w:color w:val="000000"/>
                <w:kern w:val="0"/>
                <w:sz w:val="22"/>
              </w:rPr>
              <w:t>3 years</w:t>
            </w:r>
          </w:p>
        </w:tc>
        <w:tc>
          <w:tcPr>
            <w:tcW w:w="1275" w:type="dxa"/>
            <w:tcBorders>
              <w:top w:val="nil"/>
              <w:left w:val="nil"/>
              <w:bottom w:val="nil"/>
              <w:right w:val="nil"/>
            </w:tcBorders>
            <w:shd w:val="clear" w:color="auto" w:fill="auto"/>
            <w:noWrap/>
            <w:vAlign w:val="center"/>
          </w:tcPr>
          <w:p w14:paraId="32266C64" w14:textId="16933AFD"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58,828</w:t>
            </w:r>
          </w:p>
        </w:tc>
        <w:tc>
          <w:tcPr>
            <w:tcW w:w="851" w:type="dxa"/>
            <w:tcBorders>
              <w:top w:val="nil"/>
              <w:left w:val="nil"/>
              <w:bottom w:val="nil"/>
              <w:right w:val="nil"/>
            </w:tcBorders>
            <w:shd w:val="clear" w:color="auto" w:fill="auto"/>
            <w:noWrap/>
            <w:vAlign w:val="center"/>
          </w:tcPr>
          <w:p w14:paraId="0719079B" w14:textId="02724ABA"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(526)</w:t>
            </w:r>
          </w:p>
        </w:tc>
        <w:tc>
          <w:tcPr>
            <w:tcW w:w="2126" w:type="dxa"/>
            <w:tcBorders>
              <w:top w:val="nil"/>
              <w:left w:val="nil"/>
              <w:bottom w:val="single" w:sz="4" w:space="0" w:color="auto"/>
              <w:right w:val="nil"/>
            </w:tcBorders>
            <w:shd w:val="clear" w:color="auto" w:fill="auto"/>
            <w:noWrap/>
            <w:vAlign w:val="center"/>
          </w:tcPr>
          <w:p w14:paraId="66457F87" w14:textId="0C521319"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0.97</w:t>
            </w:r>
          </w:p>
        </w:tc>
        <w:tc>
          <w:tcPr>
            <w:tcW w:w="2410" w:type="dxa"/>
            <w:tcBorders>
              <w:top w:val="nil"/>
              <w:left w:val="nil"/>
              <w:bottom w:val="nil"/>
              <w:right w:val="nil"/>
            </w:tcBorders>
            <w:shd w:val="clear" w:color="auto" w:fill="auto"/>
            <w:noWrap/>
            <w:vAlign w:val="center"/>
          </w:tcPr>
          <w:p w14:paraId="3C4501DA" w14:textId="1541A496"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1.48 (1.25-1.75)</w:t>
            </w:r>
          </w:p>
        </w:tc>
        <w:tc>
          <w:tcPr>
            <w:tcW w:w="2410" w:type="dxa"/>
            <w:tcBorders>
              <w:top w:val="nil"/>
              <w:left w:val="nil"/>
              <w:bottom w:val="nil"/>
              <w:right w:val="nil"/>
            </w:tcBorders>
            <w:shd w:val="clear" w:color="auto" w:fill="auto"/>
            <w:noWrap/>
            <w:vAlign w:val="center"/>
          </w:tcPr>
          <w:p w14:paraId="3CD08101" w14:textId="623D5009"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1.34 (1.13-1.59)</w:t>
            </w:r>
          </w:p>
        </w:tc>
        <w:tc>
          <w:tcPr>
            <w:tcW w:w="1364" w:type="dxa"/>
            <w:vMerge/>
            <w:tcBorders>
              <w:left w:val="nil"/>
              <w:bottom w:val="nil"/>
              <w:right w:val="nil"/>
            </w:tcBorders>
            <w:shd w:val="clear" w:color="auto" w:fill="auto"/>
            <w:noWrap/>
            <w:vAlign w:val="center"/>
          </w:tcPr>
          <w:p w14:paraId="25F1E8AB"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07AD610C" w14:textId="77777777" w:rsidTr="00032579">
        <w:trPr>
          <w:trHeight w:val="300"/>
        </w:trPr>
        <w:tc>
          <w:tcPr>
            <w:tcW w:w="1377" w:type="dxa"/>
            <w:tcBorders>
              <w:top w:val="nil"/>
              <w:left w:val="nil"/>
              <w:bottom w:val="nil"/>
              <w:right w:val="nil"/>
            </w:tcBorders>
            <w:shd w:val="clear" w:color="auto" w:fill="auto"/>
            <w:noWrap/>
            <w:vAlign w:val="center"/>
            <w:hideMark/>
          </w:tcPr>
          <w:p w14:paraId="26EBE7FA"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6-year</w:t>
            </w:r>
          </w:p>
        </w:tc>
        <w:tc>
          <w:tcPr>
            <w:tcW w:w="1884" w:type="dxa"/>
            <w:tcBorders>
              <w:top w:val="nil"/>
              <w:left w:val="nil"/>
              <w:bottom w:val="nil"/>
              <w:right w:val="nil"/>
            </w:tcBorders>
            <w:shd w:val="clear" w:color="auto" w:fill="auto"/>
            <w:noWrap/>
            <w:vAlign w:val="center"/>
            <w:hideMark/>
          </w:tcPr>
          <w:p w14:paraId="432F1CA4"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275" w:type="dxa"/>
            <w:tcBorders>
              <w:top w:val="single" w:sz="4" w:space="0" w:color="auto"/>
              <w:left w:val="nil"/>
              <w:bottom w:val="nil"/>
              <w:right w:val="nil"/>
            </w:tcBorders>
            <w:shd w:val="clear" w:color="auto" w:fill="auto"/>
            <w:noWrap/>
            <w:vAlign w:val="center"/>
          </w:tcPr>
          <w:p w14:paraId="016A899D" w14:textId="00CFBDCF"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851" w:type="dxa"/>
            <w:tcBorders>
              <w:top w:val="single" w:sz="4" w:space="0" w:color="auto"/>
              <w:left w:val="nil"/>
              <w:bottom w:val="nil"/>
              <w:right w:val="nil"/>
            </w:tcBorders>
            <w:shd w:val="clear" w:color="auto" w:fill="auto"/>
            <w:noWrap/>
            <w:vAlign w:val="center"/>
          </w:tcPr>
          <w:p w14:paraId="6F2DEAD4" w14:textId="1223C1D5"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2126" w:type="dxa"/>
            <w:tcBorders>
              <w:top w:val="nil"/>
              <w:left w:val="nil"/>
              <w:bottom w:val="nil"/>
              <w:right w:val="nil"/>
            </w:tcBorders>
            <w:shd w:val="clear" w:color="auto" w:fill="auto"/>
            <w:noWrap/>
            <w:vAlign w:val="center"/>
          </w:tcPr>
          <w:p w14:paraId="4F96B9F5"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2410" w:type="dxa"/>
            <w:tcBorders>
              <w:top w:val="single" w:sz="4" w:space="0" w:color="auto"/>
              <w:left w:val="nil"/>
              <w:bottom w:val="nil"/>
              <w:right w:val="nil"/>
            </w:tcBorders>
            <w:shd w:val="clear" w:color="auto" w:fill="auto"/>
            <w:noWrap/>
            <w:vAlign w:val="center"/>
            <w:hideMark/>
          </w:tcPr>
          <w:p w14:paraId="221EC548" w14:textId="61BB30C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2410" w:type="dxa"/>
            <w:tcBorders>
              <w:top w:val="single" w:sz="4" w:space="0" w:color="auto"/>
              <w:left w:val="nil"/>
              <w:bottom w:val="nil"/>
              <w:right w:val="nil"/>
            </w:tcBorders>
            <w:shd w:val="clear" w:color="auto" w:fill="auto"/>
            <w:noWrap/>
            <w:vAlign w:val="center"/>
            <w:hideMark/>
          </w:tcPr>
          <w:p w14:paraId="6E47D254" w14:textId="38EF16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364" w:type="dxa"/>
            <w:vMerge w:val="restart"/>
            <w:tcBorders>
              <w:top w:val="single" w:sz="4" w:space="0" w:color="auto"/>
              <w:left w:val="nil"/>
              <w:right w:val="nil"/>
            </w:tcBorders>
            <w:shd w:val="clear" w:color="auto" w:fill="auto"/>
            <w:noWrap/>
            <w:vAlign w:val="center"/>
          </w:tcPr>
          <w:p w14:paraId="545CD03C" w14:textId="6D2FDBE5" w:rsidR="00F521C6" w:rsidRPr="00F521C6"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F521C6">
              <w:rPr>
                <w:rFonts w:ascii="Times New Roman" w:eastAsia="Malgun Gothic" w:hAnsi="Times New Roman" w:cs="Times New Roman" w:hint="eastAsia"/>
                <w:color w:val="000000"/>
                <w:kern w:val="0"/>
                <w:sz w:val="22"/>
              </w:rPr>
              <w:t>0.010</w:t>
            </w:r>
          </w:p>
        </w:tc>
      </w:tr>
      <w:tr w:rsidR="00F521C6" w:rsidRPr="0073794C" w14:paraId="49BA48CD" w14:textId="77777777" w:rsidTr="00032579">
        <w:trPr>
          <w:trHeight w:val="300"/>
        </w:trPr>
        <w:tc>
          <w:tcPr>
            <w:tcW w:w="1377" w:type="dxa"/>
            <w:tcBorders>
              <w:top w:val="nil"/>
              <w:left w:val="nil"/>
              <w:bottom w:val="nil"/>
              <w:right w:val="nil"/>
            </w:tcBorders>
            <w:shd w:val="clear" w:color="auto" w:fill="auto"/>
            <w:noWrap/>
            <w:vAlign w:val="center"/>
            <w:hideMark/>
          </w:tcPr>
          <w:p w14:paraId="2170B545"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884" w:type="dxa"/>
            <w:tcBorders>
              <w:top w:val="nil"/>
              <w:left w:val="nil"/>
              <w:bottom w:val="nil"/>
              <w:right w:val="nil"/>
            </w:tcBorders>
            <w:shd w:val="clear" w:color="auto" w:fill="auto"/>
            <w:noWrap/>
            <w:vAlign w:val="center"/>
            <w:hideMark/>
          </w:tcPr>
          <w:p w14:paraId="7BE6DC79"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&lt;0.5 year</w:t>
            </w:r>
          </w:p>
        </w:tc>
        <w:tc>
          <w:tcPr>
            <w:tcW w:w="1275" w:type="dxa"/>
            <w:tcBorders>
              <w:top w:val="nil"/>
              <w:left w:val="nil"/>
              <w:bottom w:val="nil"/>
              <w:right w:val="nil"/>
            </w:tcBorders>
            <w:shd w:val="clear" w:color="auto" w:fill="auto"/>
            <w:noWrap/>
            <w:vAlign w:val="center"/>
          </w:tcPr>
          <w:p w14:paraId="62A507F0" w14:textId="0A991C10"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19,159</w:t>
            </w:r>
          </w:p>
        </w:tc>
        <w:tc>
          <w:tcPr>
            <w:tcW w:w="851" w:type="dxa"/>
            <w:tcBorders>
              <w:top w:val="nil"/>
              <w:left w:val="nil"/>
              <w:bottom w:val="nil"/>
              <w:right w:val="nil"/>
            </w:tcBorders>
            <w:shd w:val="clear" w:color="auto" w:fill="auto"/>
            <w:noWrap/>
            <w:vAlign w:val="center"/>
          </w:tcPr>
          <w:p w14:paraId="702E774C" w14:textId="02720ADC"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(100)</w:t>
            </w:r>
          </w:p>
        </w:tc>
        <w:tc>
          <w:tcPr>
            <w:tcW w:w="2126" w:type="dxa"/>
            <w:tcBorders>
              <w:top w:val="nil"/>
              <w:left w:val="nil"/>
              <w:bottom w:val="nil"/>
              <w:right w:val="nil"/>
            </w:tcBorders>
            <w:shd w:val="clear" w:color="auto" w:fill="auto"/>
            <w:noWrap/>
            <w:vAlign w:val="center"/>
          </w:tcPr>
          <w:p w14:paraId="41A39B24" w14:textId="30F4F91C"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0.56</w:t>
            </w:r>
          </w:p>
        </w:tc>
        <w:tc>
          <w:tcPr>
            <w:tcW w:w="2410" w:type="dxa"/>
            <w:tcBorders>
              <w:top w:val="nil"/>
              <w:left w:val="nil"/>
              <w:bottom w:val="nil"/>
              <w:right w:val="nil"/>
            </w:tcBorders>
            <w:shd w:val="clear" w:color="auto" w:fill="auto"/>
            <w:noWrap/>
            <w:vAlign w:val="center"/>
            <w:hideMark/>
          </w:tcPr>
          <w:p w14:paraId="1D47494A" w14:textId="3EDEB81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2410" w:type="dxa"/>
            <w:tcBorders>
              <w:top w:val="nil"/>
              <w:left w:val="nil"/>
              <w:bottom w:val="nil"/>
              <w:right w:val="nil"/>
            </w:tcBorders>
            <w:shd w:val="clear" w:color="auto" w:fill="auto"/>
            <w:noWrap/>
            <w:vAlign w:val="center"/>
            <w:hideMark/>
          </w:tcPr>
          <w:p w14:paraId="0F9E0DD7" w14:textId="2755675F"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1364" w:type="dxa"/>
            <w:vMerge/>
            <w:tcBorders>
              <w:left w:val="nil"/>
              <w:right w:val="nil"/>
            </w:tcBorders>
            <w:shd w:val="clear" w:color="auto" w:fill="auto"/>
            <w:noWrap/>
            <w:vAlign w:val="center"/>
          </w:tcPr>
          <w:p w14:paraId="3D859BE4"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r>
      <w:tr w:rsidR="00F521C6" w:rsidRPr="0073794C" w14:paraId="01F41D86" w14:textId="77777777" w:rsidTr="00032579">
        <w:trPr>
          <w:trHeight w:val="300"/>
        </w:trPr>
        <w:tc>
          <w:tcPr>
            <w:tcW w:w="1377" w:type="dxa"/>
            <w:tcBorders>
              <w:top w:val="nil"/>
              <w:left w:val="nil"/>
              <w:bottom w:val="nil"/>
              <w:right w:val="nil"/>
            </w:tcBorders>
            <w:shd w:val="clear" w:color="auto" w:fill="auto"/>
            <w:noWrap/>
            <w:vAlign w:val="center"/>
            <w:hideMark/>
          </w:tcPr>
          <w:p w14:paraId="0A87CB8C"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169882FE"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0.5</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1 year</w:t>
            </w:r>
          </w:p>
        </w:tc>
        <w:tc>
          <w:tcPr>
            <w:tcW w:w="1275" w:type="dxa"/>
            <w:tcBorders>
              <w:top w:val="nil"/>
              <w:left w:val="nil"/>
              <w:bottom w:val="nil"/>
              <w:right w:val="nil"/>
            </w:tcBorders>
            <w:shd w:val="clear" w:color="auto" w:fill="auto"/>
            <w:noWrap/>
            <w:vAlign w:val="center"/>
          </w:tcPr>
          <w:p w14:paraId="73E60889" w14:textId="4C85FC6D"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6,941</w:t>
            </w:r>
          </w:p>
        </w:tc>
        <w:tc>
          <w:tcPr>
            <w:tcW w:w="851" w:type="dxa"/>
            <w:tcBorders>
              <w:top w:val="nil"/>
              <w:left w:val="nil"/>
              <w:bottom w:val="nil"/>
              <w:right w:val="nil"/>
            </w:tcBorders>
            <w:shd w:val="clear" w:color="auto" w:fill="auto"/>
            <w:noWrap/>
            <w:vAlign w:val="center"/>
          </w:tcPr>
          <w:p w14:paraId="5AE26DCC" w14:textId="77BDFA9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(36)</w:t>
            </w:r>
          </w:p>
        </w:tc>
        <w:tc>
          <w:tcPr>
            <w:tcW w:w="2126" w:type="dxa"/>
            <w:tcBorders>
              <w:top w:val="nil"/>
              <w:left w:val="nil"/>
              <w:bottom w:val="nil"/>
              <w:right w:val="nil"/>
            </w:tcBorders>
            <w:shd w:val="clear" w:color="auto" w:fill="auto"/>
            <w:noWrap/>
            <w:vAlign w:val="center"/>
          </w:tcPr>
          <w:p w14:paraId="3B9B1908" w14:textId="782D4AD5"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0.55</w:t>
            </w:r>
          </w:p>
        </w:tc>
        <w:tc>
          <w:tcPr>
            <w:tcW w:w="2410" w:type="dxa"/>
            <w:tcBorders>
              <w:top w:val="nil"/>
              <w:left w:val="nil"/>
              <w:bottom w:val="nil"/>
              <w:right w:val="nil"/>
            </w:tcBorders>
            <w:shd w:val="clear" w:color="auto" w:fill="auto"/>
            <w:noWrap/>
            <w:vAlign w:val="center"/>
          </w:tcPr>
          <w:p w14:paraId="7736B15D" w14:textId="5DD5906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1.01 (0.69-1.48)</w:t>
            </w:r>
          </w:p>
        </w:tc>
        <w:tc>
          <w:tcPr>
            <w:tcW w:w="2410" w:type="dxa"/>
            <w:tcBorders>
              <w:top w:val="nil"/>
              <w:left w:val="nil"/>
              <w:bottom w:val="nil"/>
              <w:right w:val="nil"/>
            </w:tcBorders>
            <w:shd w:val="clear" w:color="auto" w:fill="auto"/>
            <w:noWrap/>
            <w:vAlign w:val="center"/>
          </w:tcPr>
          <w:p w14:paraId="792294F9" w14:textId="69903B15"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0.97 (0.66-1.43)</w:t>
            </w:r>
          </w:p>
        </w:tc>
        <w:tc>
          <w:tcPr>
            <w:tcW w:w="1364" w:type="dxa"/>
            <w:vMerge/>
            <w:tcBorders>
              <w:left w:val="nil"/>
              <w:right w:val="nil"/>
            </w:tcBorders>
            <w:shd w:val="clear" w:color="auto" w:fill="auto"/>
            <w:noWrap/>
            <w:vAlign w:val="center"/>
          </w:tcPr>
          <w:p w14:paraId="3EBA08E5" w14:textId="1456DF71"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7715BA98" w14:textId="77777777" w:rsidTr="00032579">
        <w:trPr>
          <w:trHeight w:val="300"/>
        </w:trPr>
        <w:tc>
          <w:tcPr>
            <w:tcW w:w="1377" w:type="dxa"/>
            <w:tcBorders>
              <w:top w:val="nil"/>
              <w:left w:val="nil"/>
              <w:bottom w:val="nil"/>
              <w:right w:val="nil"/>
            </w:tcBorders>
            <w:shd w:val="clear" w:color="auto" w:fill="auto"/>
            <w:noWrap/>
            <w:vAlign w:val="center"/>
            <w:hideMark/>
          </w:tcPr>
          <w:p w14:paraId="0D1D597A"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1884" w:type="dxa"/>
            <w:tcBorders>
              <w:top w:val="nil"/>
              <w:left w:val="nil"/>
              <w:bottom w:val="nil"/>
              <w:right w:val="nil"/>
            </w:tcBorders>
            <w:shd w:val="clear" w:color="auto" w:fill="auto"/>
            <w:noWrap/>
            <w:vAlign w:val="center"/>
            <w:hideMark/>
          </w:tcPr>
          <w:p w14:paraId="39FE4EDA"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1</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3 years</w:t>
            </w:r>
          </w:p>
        </w:tc>
        <w:tc>
          <w:tcPr>
            <w:tcW w:w="1275" w:type="dxa"/>
            <w:tcBorders>
              <w:top w:val="nil"/>
              <w:left w:val="nil"/>
              <w:bottom w:val="nil"/>
              <w:right w:val="nil"/>
            </w:tcBorders>
            <w:shd w:val="clear" w:color="auto" w:fill="auto"/>
            <w:noWrap/>
            <w:vAlign w:val="center"/>
          </w:tcPr>
          <w:p w14:paraId="6C23CE23" w14:textId="5AA504C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19,952</w:t>
            </w:r>
          </w:p>
        </w:tc>
        <w:tc>
          <w:tcPr>
            <w:tcW w:w="851" w:type="dxa"/>
            <w:tcBorders>
              <w:top w:val="nil"/>
              <w:left w:val="nil"/>
              <w:bottom w:val="nil"/>
              <w:right w:val="nil"/>
            </w:tcBorders>
            <w:shd w:val="clear" w:color="auto" w:fill="auto"/>
            <w:noWrap/>
            <w:vAlign w:val="center"/>
          </w:tcPr>
          <w:p w14:paraId="34A7F42D" w14:textId="36F4257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(128)</w:t>
            </w:r>
          </w:p>
        </w:tc>
        <w:tc>
          <w:tcPr>
            <w:tcW w:w="2126" w:type="dxa"/>
            <w:tcBorders>
              <w:top w:val="nil"/>
              <w:left w:val="nil"/>
              <w:bottom w:val="nil"/>
              <w:right w:val="nil"/>
            </w:tcBorders>
            <w:shd w:val="clear" w:color="auto" w:fill="auto"/>
            <w:noWrap/>
            <w:vAlign w:val="center"/>
          </w:tcPr>
          <w:p w14:paraId="2A4F25B6" w14:textId="092650CC"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0.65</w:t>
            </w:r>
          </w:p>
        </w:tc>
        <w:tc>
          <w:tcPr>
            <w:tcW w:w="2410" w:type="dxa"/>
            <w:tcBorders>
              <w:top w:val="nil"/>
              <w:left w:val="nil"/>
              <w:bottom w:val="nil"/>
              <w:right w:val="nil"/>
            </w:tcBorders>
            <w:shd w:val="clear" w:color="auto" w:fill="auto"/>
            <w:noWrap/>
            <w:vAlign w:val="center"/>
          </w:tcPr>
          <w:p w14:paraId="2AC6275D" w14:textId="61088320"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1.24 (0.95-1.61)</w:t>
            </w:r>
          </w:p>
        </w:tc>
        <w:tc>
          <w:tcPr>
            <w:tcW w:w="2410" w:type="dxa"/>
            <w:tcBorders>
              <w:top w:val="nil"/>
              <w:left w:val="nil"/>
              <w:bottom w:val="nil"/>
              <w:right w:val="nil"/>
            </w:tcBorders>
            <w:shd w:val="clear" w:color="auto" w:fill="auto"/>
            <w:noWrap/>
            <w:vAlign w:val="center"/>
          </w:tcPr>
          <w:p w14:paraId="65BF5F2F" w14:textId="4C9570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1.09 (0.83-1.42)</w:t>
            </w:r>
          </w:p>
        </w:tc>
        <w:tc>
          <w:tcPr>
            <w:tcW w:w="1364" w:type="dxa"/>
            <w:vMerge/>
            <w:tcBorders>
              <w:left w:val="nil"/>
              <w:right w:val="nil"/>
            </w:tcBorders>
            <w:shd w:val="clear" w:color="auto" w:fill="auto"/>
            <w:noWrap/>
            <w:vAlign w:val="center"/>
          </w:tcPr>
          <w:p w14:paraId="79B38582"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75613B1B" w14:textId="77777777" w:rsidTr="00032579">
        <w:trPr>
          <w:trHeight w:val="300"/>
        </w:trPr>
        <w:tc>
          <w:tcPr>
            <w:tcW w:w="1377" w:type="dxa"/>
            <w:tcBorders>
              <w:top w:val="nil"/>
              <w:left w:val="nil"/>
              <w:bottom w:val="nil"/>
              <w:right w:val="nil"/>
            </w:tcBorders>
            <w:shd w:val="clear" w:color="auto" w:fill="auto"/>
            <w:noWrap/>
            <w:vAlign w:val="center"/>
            <w:hideMark/>
          </w:tcPr>
          <w:p w14:paraId="17A4487D" w14:textId="77777777" w:rsidR="00F521C6" w:rsidRPr="0073794C" w:rsidRDefault="00F521C6"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147DB336"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3</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4 years</w:t>
            </w:r>
          </w:p>
        </w:tc>
        <w:tc>
          <w:tcPr>
            <w:tcW w:w="1275" w:type="dxa"/>
            <w:tcBorders>
              <w:top w:val="nil"/>
              <w:left w:val="nil"/>
              <w:bottom w:val="nil"/>
              <w:right w:val="nil"/>
            </w:tcBorders>
            <w:shd w:val="clear" w:color="auto" w:fill="auto"/>
            <w:noWrap/>
            <w:vAlign w:val="center"/>
          </w:tcPr>
          <w:p w14:paraId="3550E341" w14:textId="1B17009D"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24,271</w:t>
            </w:r>
          </w:p>
        </w:tc>
        <w:tc>
          <w:tcPr>
            <w:tcW w:w="851" w:type="dxa"/>
            <w:tcBorders>
              <w:top w:val="nil"/>
              <w:left w:val="nil"/>
              <w:bottom w:val="nil"/>
              <w:right w:val="nil"/>
            </w:tcBorders>
            <w:shd w:val="clear" w:color="auto" w:fill="auto"/>
            <w:noWrap/>
            <w:vAlign w:val="center"/>
          </w:tcPr>
          <w:p w14:paraId="7B2AF6C6" w14:textId="09AAAE1D"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(245)</w:t>
            </w:r>
          </w:p>
        </w:tc>
        <w:tc>
          <w:tcPr>
            <w:tcW w:w="2126" w:type="dxa"/>
            <w:tcBorders>
              <w:top w:val="nil"/>
              <w:left w:val="nil"/>
              <w:bottom w:val="nil"/>
              <w:right w:val="nil"/>
            </w:tcBorders>
            <w:shd w:val="clear" w:color="auto" w:fill="auto"/>
            <w:noWrap/>
            <w:vAlign w:val="center"/>
          </w:tcPr>
          <w:p w14:paraId="3A49F2AE" w14:textId="23C03B25"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0.92</w:t>
            </w:r>
          </w:p>
        </w:tc>
        <w:tc>
          <w:tcPr>
            <w:tcW w:w="2410" w:type="dxa"/>
            <w:tcBorders>
              <w:top w:val="nil"/>
              <w:left w:val="nil"/>
              <w:bottom w:val="nil"/>
              <w:right w:val="nil"/>
            </w:tcBorders>
            <w:shd w:val="clear" w:color="auto" w:fill="auto"/>
            <w:noWrap/>
            <w:vAlign w:val="center"/>
          </w:tcPr>
          <w:p w14:paraId="28BDE389" w14:textId="1FFA1A0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1.94 (1.54-2.45)</w:t>
            </w:r>
          </w:p>
        </w:tc>
        <w:tc>
          <w:tcPr>
            <w:tcW w:w="2410" w:type="dxa"/>
            <w:tcBorders>
              <w:top w:val="nil"/>
              <w:left w:val="nil"/>
              <w:bottom w:val="nil"/>
              <w:right w:val="nil"/>
            </w:tcBorders>
            <w:shd w:val="clear" w:color="auto" w:fill="auto"/>
            <w:noWrap/>
            <w:vAlign w:val="center"/>
          </w:tcPr>
          <w:p w14:paraId="720B905D" w14:textId="272457D9"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1.32 (1.02-1.69)</w:t>
            </w:r>
          </w:p>
        </w:tc>
        <w:tc>
          <w:tcPr>
            <w:tcW w:w="1364" w:type="dxa"/>
            <w:vMerge/>
            <w:tcBorders>
              <w:left w:val="nil"/>
              <w:right w:val="nil"/>
            </w:tcBorders>
            <w:shd w:val="clear" w:color="auto" w:fill="auto"/>
            <w:noWrap/>
            <w:vAlign w:val="center"/>
          </w:tcPr>
          <w:p w14:paraId="40AE2F81"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521C6" w:rsidRPr="0073794C" w14:paraId="79C4449C" w14:textId="77777777" w:rsidTr="00032579">
        <w:trPr>
          <w:trHeight w:val="300"/>
        </w:trPr>
        <w:tc>
          <w:tcPr>
            <w:tcW w:w="1377" w:type="dxa"/>
            <w:tcBorders>
              <w:top w:val="nil"/>
              <w:left w:val="nil"/>
              <w:bottom w:val="single" w:sz="4" w:space="0" w:color="auto"/>
              <w:right w:val="nil"/>
            </w:tcBorders>
            <w:shd w:val="clear" w:color="auto" w:fill="auto"/>
            <w:noWrap/>
            <w:vAlign w:val="center"/>
            <w:hideMark/>
          </w:tcPr>
          <w:p w14:paraId="2E257372"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884" w:type="dxa"/>
            <w:tcBorders>
              <w:top w:val="nil"/>
              <w:left w:val="nil"/>
              <w:bottom w:val="single" w:sz="4" w:space="0" w:color="auto"/>
              <w:right w:val="nil"/>
            </w:tcBorders>
            <w:shd w:val="clear" w:color="auto" w:fill="auto"/>
            <w:noWrap/>
            <w:vAlign w:val="center"/>
            <w:hideMark/>
          </w:tcPr>
          <w:p w14:paraId="6DCAA0F9" w14:textId="77777777"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Batang" w:eastAsia="Batang" w:hAnsi="Batang" w:cs="Times New Roman" w:hint="eastAsia"/>
                <w:b/>
                <w:bCs/>
                <w:color w:val="000000"/>
                <w:kern w:val="0"/>
                <w:sz w:val="22"/>
              </w:rPr>
              <w:t>≥</w:t>
            </w:r>
            <w:r w:rsidRPr="0073794C">
              <w:rPr>
                <w:rFonts w:ascii="Times New Roman" w:eastAsia="Malgun Gothic" w:hAnsi="Times New Roman" w:cs="Times New Roman"/>
                <w:b/>
                <w:bCs/>
                <w:color w:val="000000"/>
                <w:kern w:val="0"/>
                <w:sz w:val="22"/>
              </w:rPr>
              <w:t>4 years</w:t>
            </w:r>
          </w:p>
        </w:tc>
        <w:tc>
          <w:tcPr>
            <w:tcW w:w="1275" w:type="dxa"/>
            <w:tcBorders>
              <w:top w:val="nil"/>
              <w:left w:val="nil"/>
              <w:bottom w:val="single" w:sz="4" w:space="0" w:color="auto"/>
              <w:right w:val="nil"/>
            </w:tcBorders>
            <w:shd w:val="clear" w:color="auto" w:fill="auto"/>
            <w:noWrap/>
            <w:vAlign w:val="center"/>
          </w:tcPr>
          <w:p w14:paraId="118E5204" w14:textId="3EF41D10"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59,296</w:t>
            </w:r>
          </w:p>
        </w:tc>
        <w:tc>
          <w:tcPr>
            <w:tcW w:w="851" w:type="dxa"/>
            <w:tcBorders>
              <w:top w:val="nil"/>
              <w:left w:val="nil"/>
              <w:bottom w:val="single" w:sz="4" w:space="0" w:color="auto"/>
              <w:right w:val="nil"/>
            </w:tcBorders>
            <w:shd w:val="clear" w:color="auto" w:fill="auto"/>
            <w:noWrap/>
            <w:vAlign w:val="center"/>
          </w:tcPr>
          <w:p w14:paraId="1BED2A1D" w14:textId="3AE19D32"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(467)</w:t>
            </w:r>
          </w:p>
        </w:tc>
        <w:tc>
          <w:tcPr>
            <w:tcW w:w="2126" w:type="dxa"/>
            <w:tcBorders>
              <w:top w:val="nil"/>
              <w:left w:val="nil"/>
              <w:bottom w:val="single" w:sz="4" w:space="0" w:color="auto"/>
              <w:right w:val="nil"/>
            </w:tcBorders>
            <w:shd w:val="clear" w:color="auto" w:fill="auto"/>
            <w:noWrap/>
            <w:vAlign w:val="center"/>
          </w:tcPr>
          <w:p w14:paraId="74755906" w14:textId="17FBEB7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0.77</w:t>
            </w:r>
          </w:p>
        </w:tc>
        <w:tc>
          <w:tcPr>
            <w:tcW w:w="2410" w:type="dxa"/>
            <w:tcBorders>
              <w:top w:val="nil"/>
              <w:left w:val="nil"/>
              <w:bottom w:val="single" w:sz="4" w:space="0" w:color="auto"/>
              <w:right w:val="nil"/>
            </w:tcBorders>
            <w:shd w:val="clear" w:color="auto" w:fill="auto"/>
            <w:noWrap/>
            <w:vAlign w:val="center"/>
          </w:tcPr>
          <w:p w14:paraId="7632D23B" w14:textId="22F5C6DB"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1.50 (1.21-1.87)</w:t>
            </w:r>
          </w:p>
        </w:tc>
        <w:tc>
          <w:tcPr>
            <w:tcW w:w="2410" w:type="dxa"/>
            <w:tcBorders>
              <w:top w:val="nil"/>
              <w:left w:val="nil"/>
              <w:bottom w:val="single" w:sz="4" w:space="0" w:color="auto"/>
              <w:right w:val="nil"/>
            </w:tcBorders>
            <w:shd w:val="clear" w:color="auto" w:fill="auto"/>
            <w:noWrap/>
            <w:vAlign w:val="center"/>
          </w:tcPr>
          <w:p w14:paraId="2CFE4948" w14:textId="631B5C61"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1.27 (1.01-1.58)</w:t>
            </w:r>
          </w:p>
        </w:tc>
        <w:tc>
          <w:tcPr>
            <w:tcW w:w="1364" w:type="dxa"/>
            <w:vMerge/>
            <w:tcBorders>
              <w:left w:val="nil"/>
              <w:bottom w:val="single" w:sz="4" w:space="0" w:color="auto"/>
              <w:right w:val="nil"/>
            </w:tcBorders>
            <w:shd w:val="clear" w:color="auto" w:fill="auto"/>
            <w:noWrap/>
            <w:vAlign w:val="center"/>
          </w:tcPr>
          <w:p w14:paraId="324E1D3C" w14:textId="63C6B363" w:rsidR="00F521C6" w:rsidRPr="0073794C" w:rsidRDefault="00F521C6"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F92767" w:rsidRPr="0073794C" w14:paraId="1A1B10C0" w14:textId="77777777" w:rsidTr="00896365">
        <w:trPr>
          <w:trHeight w:val="300"/>
        </w:trPr>
        <w:tc>
          <w:tcPr>
            <w:tcW w:w="13697" w:type="dxa"/>
            <w:gridSpan w:val="8"/>
            <w:tcBorders>
              <w:top w:val="nil"/>
              <w:left w:val="nil"/>
              <w:bottom w:val="nil"/>
              <w:right w:val="nil"/>
            </w:tcBorders>
            <w:shd w:val="clear" w:color="auto" w:fill="auto"/>
            <w:noWrap/>
            <w:vAlign w:val="center"/>
            <w:hideMark/>
          </w:tcPr>
          <w:p w14:paraId="79890F40" w14:textId="77777777" w:rsidR="00F92767" w:rsidRPr="0073794C"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r w:rsidRPr="0073794C">
              <w:rPr>
                <w:rFonts w:ascii="Times New Roman" w:eastAsia="Malgun Gothic" w:hAnsi="Times New Roman" w:cs="Times New Roman"/>
                <w:color w:val="000000"/>
                <w:kern w:val="0"/>
                <w:sz w:val="22"/>
              </w:rPr>
              <w:t>Model1: age adjusted</w:t>
            </w:r>
          </w:p>
        </w:tc>
      </w:tr>
      <w:tr w:rsidR="00F92767" w:rsidRPr="0073794C" w14:paraId="0B7104A4" w14:textId="77777777" w:rsidTr="00896365">
        <w:trPr>
          <w:trHeight w:val="300"/>
        </w:trPr>
        <w:tc>
          <w:tcPr>
            <w:tcW w:w="13697" w:type="dxa"/>
            <w:gridSpan w:val="8"/>
            <w:tcBorders>
              <w:top w:val="nil"/>
              <w:left w:val="nil"/>
              <w:bottom w:val="nil"/>
              <w:right w:val="nil"/>
            </w:tcBorders>
            <w:shd w:val="clear" w:color="auto" w:fill="auto"/>
            <w:noWrap/>
            <w:vAlign w:val="center"/>
            <w:hideMark/>
          </w:tcPr>
          <w:p w14:paraId="1B5E4B07" w14:textId="39E439A8" w:rsidR="00F92767" w:rsidRPr="0073794C" w:rsidRDefault="00F92767" w:rsidP="00032579">
            <w:pPr>
              <w:widowControl/>
              <w:wordWrap/>
              <w:autoSpaceDE/>
              <w:autoSpaceDN/>
              <w:spacing w:after="0" w:line="240" w:lineRule="auto"/>
              <w:jc w:val="left"/>
              <w:rPr>
                <w:rFonts w:ascii="Times New Roman" w:eastAsia="Times New Roman" w:hAnsi="Times New Roman" w:cs="Times New Roman"/>
                <w:kern w:val="0"/>
                <w:szCs w:val="20"/>
              </w:rPr>
            </w:pPr>
            <w:r w:rsidRPr="0073794C">
              <w:rPr>
                <w:rFonts w:ascii="Times New Roman" w:eastAsia="Malgun Gothic" w:hAnsi="Times New Roman" w:cs="Times New Roman"/>
                <w:color w:val="000000"/>
                <w:kern w:val="0"/>
                <w:sz w:val="22"/>
              </w:rPr>
              <w:t>Model2: (model1) + Charlson comorbidity index (CCI), insurance premiums</w:t>
            </w:r>
            <w:r w:rsidR="00DE74DC">
              <w:rPr>
                <w:rFonts w:ascii="Times New Roman" w:eastAsia="Malgun Gothic" w:hAnsi="Times New Roman" w:cs="Times New Roman" w:hint="eastAsia"/>
                <w:color w:val="000000"/>
                <w:kern w:val="0"/>
                <w:sz w:val="22"/>
              </w:rPr>
              <w:t xml:space="preserve">, </w:t>
            </w:r>
            <w:r w:rsidR="00DE74DC" w:rsidRPr="00864190">
              <w:rPr>
                <w:rFonts w:ascii="Times New Roman" w:eastAsia="Malgun Gothic" w:hAnsi="Times New Roman" w:cs="Times New Roman" w:hint="eastAsia"/>
                <w:kern w:val="0"/>
                <w:sz w:val="24"/>
                <w:szCs w:val="24"/>
              </w:rPr>
              <w:t>the number of outpatient visits per year</w:t>
            </w:r>
            <w:r w:rsidRPr="00864190">
              <w:rPr>
                <w:rFonts w:ascii="Times New Roman" w:eastAsia="Malgun Gothic" w:hAnsi="Times New Roman" w:cs="Times New Roman"/>
                <w:kern w:val="0"/>
                <w:sz w:val="22"/>
              </w:rPr>
              <w:t xml:space="preserve"> </w:t>
            </w:r>
            <w:r w:rsidRPr="0073794C">
              <w:rPr>
                <w:rFonts w:ascii="Times New Roman" w:eastAsia="Malgun Gothic" w:hAnsi="Times New Roman" w:cs="Times New Roman"/>
                <w:color w:val="000000"/>
                <w:kern w:val="0"/>
                <w:sz w:val="22"/>
              </w:rPr>
              <w:t>adjusted</w:t>
            </w:r>
          </w:p>
        </w:tc>
      </w:tr>
    </w:tbl>
    <w:p w14:paraId="09CBCACB" w14:textId="77777777" w:rsidR="00F92767" w:rsidRPr="00DE74DC" w:rsidRDefault="00F92767" w:rsidP="00F92767">
      <w:pPr>
        <w:spacing w:line="600" w:lineRule="auto"/>
        <w:rPr>
          <w:rFonts w:ascii="Times New Roman" w:hAnsi="Times New Roman" w:cs="Times New Roman"/>
          <w:sz w:val="24"/>
          <w:szCs w:val="24"/>
        </w:rPr>
      </w:pPr>
    </w:p>
    <w:p w14:paraId="559AE63F" w14:textId="77777777" w:rsidR="00525DB5" w:rsidRDefault="00F92767" w:rsidP="00F92767">
      <w:pPr>
        <w:spacing w:line="600" w:lineRule="auto"/>
        <w:rPr>
          <w:rFonts w:ascii="Times New Roman" w:hAnsi="Times New Roman" w:cs="Times New Roman"/>
          <w:sz w:val="24"/>
          <w:szCs w:val="24"/>
        </w:rPr>
        <w:sectPr w:rsidR="00525DB5" w:rsidSect="00032579">
          <w:pgSz w:w="16838" w:h="11906" w:orient="landscape"/>
          <w:pgMar w:top="1440" w:right="1701" w:bottom="1440" w:left="1440" w:header="851" w:footer="992" w:gutter="0"/>
          <w:cols w:space="425"/>
          <w:docGrid w:linePitch="360"/>
        </w:sectPr>
      </w:pPr>
      <w:r>
        <w:rPr>
          <w:rFonts w:ascii="Times New Roman" w:hAnsi="Times New Roman" w:cs="Times New Roman"/>
          <w:sz w:val="24"/>
          <w:szCs w:val="24"/>
        </w:rPr>
        <w:t xml:space="preserve"> </w:t>
      </w:r>
    </w:p>
    <w:tbl>
      <w:tblPr>
        <w:tblW w:w="13697" w:type="dxa"/>
        <w:tblLayout w:type="fixed"/>
        <w:tblCellMar>
          <w:left w:w="99" w:type="dxa"/>
          <w:right w:w="99" w:type="dxa"/>
        </w:tblCellMar>
        <w:tblLook w:val="04A0" w:firstRow="1" w:lastRow="0" w:firstColumn="1" w:lastColumn="0" w:noHBand="0" w:noVBand="1"/>
      </w:tblPr>
      <w:tblGrid>
        <w:gridCol w:w="1377"/>
        <w:gridCol w:w="1884"/>
        <w:gridCol w:w="1275"/>
        <w:gridCol w:w="851"/>
        <w:gridCol w:w="2126"/>
        <w:gridCol w:w="2410"/>
        <w:gridCol w:w="2410"/>
        <w:gridCol w:w="1364"/>
      </w:tblGrid>
      <w:tr w:rsidR="00525DB5" w:rsidRPr="0073794C" w14:paraId="6CCCD333" w14:textId="77777777" w:rsidTr="00032579">
        <w:trPr>
          <w:trHeight w:val="300"/>
        </w:trPr>
        <w:tc>
          <w:tcPr>
            <w:tcW w:w="13697" w:type="dxa"/>
            <w:gridSpan w:val="8"/>
            <w:tcBorders>
              <w:top w:val="nil"/>
              <w:left w:val="nil"/>
              <w:bottom w:val="nil"/>
              <w:right w:val="nil"/>
            </w:tcBorders>
            <w:shd w:val="clear" w:color="auto" w:fill="auto"/>
            <w:noWrap/>
            <w:vAlign w:val="center"/>
            <w:hideMark/>
          </w:tcPr>
          <w:p w14:paraId="327FD2F5" w14:textId="2DE2579F" w:rsidR="00525DB5" w:rsidRPr="002E4EA9" w:rsidRDefault="00161BC9" w:rsidP="00032579">
            <w:pPr>
              <w:widowControl/>
              <w:wordWrap/>
              <w:autoSpaceDE/>
              <w:autoSpaceDN/>
              <w:spacing w:after="0" w:line="240" w:lineRule="auto"/>
              <w:jc w:val="left"/>
              <w:rPr>
                <w:rFonts w:ascii="Times New Roman" w:eastAsia="Times New Roman" w:hAnsi="Times New Roman" w:cs="Times New Roman"/>
                <w:kern w:val="0"/>
                <w:szCs w:val="20"/>
              </w:rPr>
            </w:pPr>
            <w:r>
              <w:rPr>
                <w:rFonts w:asciiTheme="majorBidi" w:eastAsia="Malgun Gothic" w:hAnsiTheme="majorBidi" w:cstheme="majorBidi" w:hint="eastAsia"/>
                <w:b/>
                <w:bCs/>
                <w:color w:val="000000"/>
                <w:kern w:val="0"/>
                <w:sz w:val="24"/>
                <w:szCs w:val="24"/>
              </w:rPr>
              <w:lastRenderedPageBreak/>
              <w:t>Supplementary table 7</w:t>
            </w:r>
            <w:r w:rsidR="00525DB5" w:rsidRPr="00EF1DA7">
              <w:rPr>
                <w:rFonts w:asciiTheme="majorBidi" w:eastAsia="Malgun Gothic" w:hAnsiTheme="majorBidi" w:cstheme="majorBidi"/>
                <w:b/>
                <w:bCs/>
                <w:color w:val="000000"/>
                <w:kern w:val="0"/>
                <w:sz w:val="24"/>
                <w:szCs w:val="24"/>
              </w:rPr>
              <w:t xml:space="preserve">. </w:t>
            </w:r>
            <w:r w:rsidR="00525DB5" w:rsidRPr="009529CE">
              <w:rPr>
                <w:rFonts w:asciiTheme="majorBidi" w:eastAsia="Malgun Gothic" w:hAnsiTheme="majorBidi" w:cstheme="majorBidi"/>
                <w:b/>
                <w:bCs/>
                <w:color w:val="000000"/>
                <w:kern w:val="0"/>
                <w:sz w:val="24"/>
                <w:szCs w:val="24"/>
              </w:rPr>
              <w:t xml:space="preserve">Landmark analysis of breast cancer incidence by duration of antipsychotics </w:t>
            </w:r>
            <w:proofErr w:type="gramStart"/>
            <w:r w:rsidR="00525DB5" w:rsidRPr="009529CE">
              <w:rPr>
                <w:rFonts w:asciiTheme="majorBidi" w:eastAsia="Malgun Gothic" w:hAnsiTheme="majorBidi" w:cstheme="majorBidi"/>
                <w:b/>
                <w:bCs/>
                <w:color w:val="000000"/>
                <w:kern w:val="0"/>
                <w:sz w:val="24"/>
                <w:szCs w:val="24"/>
              </w:rPr>
              <w:t>use</w:t>
            </w:r>
            <w:proofErr w:type="gramEnd"/>
            <w:r w:rsidR="00525DB5" w:rsidRPr="009529CE">
              <w:rPr>
                <w:rFonts w:asciiTheme="majorBidi" w:eastAsia="Malgun Gothic" w:hAnsiTheme="majorBidi" w:cstheme="majorBidi"/>
                <w:b/>
                <w:bCs/>
                <w:color w:val="000000"/>
                <w:kern w:val="0"/>
                <w:sz w:val="24"/>
                <w:szCs w:val="24"/>
              </w:rPr>
              <w:t xml:space="preserve"> by generation</w:t>
            </w:r>
          </w:p>
        </w:tc>
      </w:tr>
      <w:tr w:rsidR="00525DB5" w:rsidRPr="0073794C" w14:paraId="3B9B16E4" w14:textId="77777777" w:rsidTr="00032579">
        <w:trPr>
          <w:trHeight w:val="645"/>
        </w:trPr>
        <w:tc>
          <w:tcPr>
            <w:tcW w:w="1377" w:type="dxa"/>
            <w:vMerge w:val="restart"/>
            <w:tcBorders>
              <w:top w:val="single" w:sz="4" w:space="0" w:color="auto"/>
              <w:left w:val="nil"/>
              <w:bottom w:val="single" w:sz="4" w:space="0" w:color="000000"/>
              <w:right w:val="nil"/>
            </w:tcBorders>
            <w:shd w:val="clear" w:color="auto" w:fill="auto"/>
            <w:noWrap/>
            <w:vAlign w:val="center"/>
            <w:hideMark/>
          </w:tcPr>
          <w:p w14:paraId="08CF2F56"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hint="eastAsia"/>
                <w:b/>
                <w:bCs/>
                <w:color w:val="000000"/>
                <w:kern w:val="0"/>
                <w:sz w:val="22"/>
              </w:rPr>
              <w:t>Class</w:t>
            </w:r>
          </w:p>
        </w:tc>
        <w:tc>
          <w:tcPr>
            <w:tcW w:w="1884" w:type="dxa"/>
            <w:vMerge w:val="restart"/>
            <w:tcBorders>
              <w:top w:val="single" w:sz="4" w:space="0" w:color="auto"/>
              <w:left w:val="nil"/>
              <w:bottom w:val="single" w:sz="4" w:space="0" w:color="000000"/>
              <w:right w:val="nil"/>
            </w:tcBorders>
            <w:shd w:val="clear" w:color="auto" w:fill="auto"/>
            <w:vAlign w:val="center"/>
            <w:hideMark/>
          </w:tcPr>
          <w:p w14:paraId="0F57A7A0"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Antipsychotics </w:t>
            </w:r>
            <w:r w:rsidRPr="0073794C">
              <w:rPr>
                <w:rFonts w:ascii="Times New Roman" w:eastAsia="Malgun Gothic" w:hAnsi="Times New Roman" w:cs="Times New Roman"/>
                <w:b/>
                <w:bCs/>
                <w:color w:val="000000"/>
                <w:kern w:val="0"/>
                <w:sz w:val="22"/>
              </w:rPr>
              <w:br/>
              <w:t>duration</w:t>
            </w:r>
          </w:p>
        </w:tc>
        <w:tc>
          <w:tcPr>
            <w:tcW w:w="1275" w:type="dxa"/>
            <w:vMerge w:val="restart"/>
            <w:tcBorders>
              <w:top w:val="single" w:sz="4" w:space="0" w:color="auto"/>
              <w:left w:val="nil"/>
              <w:bottom w:val="single" w:sz="4" w:space="0" w:color="000000"/>
              <w:right w:val="nil"/>
            </w:tcBorders>
            <w:shd w:val="clear" w:color="auto" w:fill="auto"/>
            <w:noWrap/>
            <w:vAlign w:val="center"/>
            <w:hideMark/>
          </w:tcPr>
          <w:p w14:paraId="30C64D2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N</w:t>
            </w:r>
          </w:p>
        </w:tc>
        <w:tc>
          <w:tcPr>
            <w:tcW w:w="851" w:type="dxa"/>
            <w:vMerge w:val="restart"/>
            <w:tcBorders>
              <w:top w:val="single" w:sz="4" w:space="0" w:color="auto"/>
              <w:left w:val="nil"/>
              <w:bottom w:val="single" w:sz="4" w:space="0" w:color="000000"/>
              <w:right w:val="nil"/>
            </w:tcBorders>
            <w:shd w:val="clear" w:color="auto" w:fill="auto"/>
            <w:noWrap/>
            <w:vAlign w:val="center"/>
            <w:hideMark/>
          </w:tcPr>
          <w:p w14:paraId="428A116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(case)</w:t>
            </w:r>
          </w:p>
        </w:tc>
        <w:tc>
          <w:tcPr>
            <w:tcW w:w="2126" w:type="dxa"/>
            <w:vMerge w:val="restart"/>
            <w:tcBorders>
              <w:top w:val="single" w:sz="4" w:space="0" w:color="auto"/>
              <w:left w:val="nil"/>
              <w:bottom w:val="single" w:sz="4" w:space="0" w:color="000000"/>
              <w:right w:val="nil"/>
            </w:tcBorders>
            <w:shd w:val="clear" w:color="auto" w:fill="auto"/>
            <w:vAlign w:val="center"/>
            <w:hideMark/>
          </w:tcPr>
          <w:p w14:paraId="45CA8684"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Incidence rate (N/1000py)</w:t>
            </w:r>
          </w:p>
        </w:tc>
        <w:tc>
          <w:tcPr>
            <w:tcW w:w="2410" w:type="dxa"/>
            <w:tcBorders>
              <w:top w:val="single" w:sz="4" w:space="0" w:color="auto"/>
              <w:left w:val="nil"/>
              <w:bottom w:val="nil"/>
              <w:right w:val="nil"/>
            </w:tcBorders>
            <w:shd w:val="clear" w:color="auto" w:fill="auto"/>
            <w:noWrap/>
            <w:vAlign w:val="center"/>
            <w:hideMark/>
          </w:tcPr>
          <w:p w14:paraId="0597579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Model1</w:t>
            </w:r>
          </w:p>
        </w:tc>
        <w:tc>
          <w:tcPr>
            <w:tcW w:w="3774" w:type="dxa"/>
            <w:gridSpan w:val="2"/>
            <w:tcBorders>
              <w:top w:val="single" w:sz="4" w:space="0" w:color="auto"/>
              <w:left w:val="nil"/>
              <w:bottom w:val="nil"/>
              <w:right w:val="nil"/>
            </w:tcBorders>
            <w:shd w:val="clear" w:color="auto" w:fill="auto"/>
            <w:noWrap/>
            <w:vAlign w:val="center"/>
            <w:hideMark/>
          </w:tcPr>
          <w:p w14:paraId="1A07E2F8"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Model2</w:t>
            </w:r>
          </w:p>
        </w:tc>
      </w:tr>
      <w:tr w:rsidR="00525DB5" w:rsidRPr="0073794C" w14:paraId="2B71C5B0" w14:textId="77777777" w:rsidTr="00032579">
        <w:trPr>
          <w:trHeight w:val="300"/>
        </w:trPr>
        <w:tc>
          <w:tcPr>
            <w:tcW w:w="1377" w:type="dxa"/>
            <w:vMerge/>
            <w:tcBorders>
              <w:top w:val="single" w:sz="4" w:space="0" w:color="auto"/>
              <w:left w:val="nil"/>
              <w:bottom w:val="single" w:sz="4" w:space="0" w:color="000000"/>
              <w:right w:val="nil"/>
            </w:tcBorders>
            <w:vAlign w:val="center"/>
            <w:hideMark/>
          </w:tcPr>
          <w:p w14:paraId="47C9F7A7" w14:textId="77777777" w:rsidR="00525DB5" w:rsidRPr="0073794C" w:rsidRDefault="00525DB5"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884" w:type="dxa"/>
            <w:vMerge/>
            <w:tcBorders>
              <w:top w:val="single" w:sz="4" w:space="0" w:color="auto"/>
              <w:left w:val="nil"/>
              <w:bottom w:val="single" w:sz="4" w:space="0" w:color="000000"/>
              <w:right w:val="nil"/>
            </w:tcBorders>
            <w:vAlign w:val="center"/>
            <w:hideMark/>
          </w:tcPr>
          <w:p w14:paraId="2A2E9ECE" w14:textId="77777777" w:rsidR="00525DB5" w:rsidRPr="0073794C" w:rsidRDefault="00525DB5"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275" w:type="dxa"/>
            <w:vMerge/>
            <w:tcBorders>
              <w:top w:val="single" w:sz="4" w:space="0" w:color="auto"/>
              <w:left w:val="nil"/>
              <w:bottom w:val="single" w:sz="4" w:space="0" w:color="000000"/>
              <w:right w:val="nil"/>
            </w:tcBorders>
            <w:vAlign w:val="center"/>
            <w:hideMark/>
          </w:tcPr>
          <w:p w14:paraId="598F1635" w14:textId="77777777" w:rsidR="00525DB5" w:rsidRPr="0073794C" w:rsidRDefault="00525DB5"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851" w:type="dxa"/>
            <w:vMerge/>
            <w:tcBorders>
              <w:top w:val="single" w:sz="4" w:space="0" w:color="auto"/>
              <w:left w:val="nil"/>
              <w:bottom w:val="single" w:sz="4" w:space="0" w:color="000000"/>
              <w:right w:val="nil"/>
            </w:tcBorders>
            <w:vAlign w:val="center"/>
            <w:hideMark/>
          </w:tcPr>
          <w:p w14:paraId="6153D322" w14:textId="77777777" w:rsidR="00525DB5" w:rsidRPr="0073794C" w:rsidRDefault="00525DB5"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2126" w:type="dxa"/>
            <w:vMerge/>
            <w:tcBorders>
              <w:top w:val="single" w:sz="4" w:space="0" w:color="auto"/>
              <w:left w:val="nil"/>
              <w:bottom w:val="single" w:sz="4" w:space="0" w:color="000000"/>
              <w:right w:val="nil"/>
            </w:tcBorders>
            <w:vAlign w:val="center"/>
            <w:hideMark/>
          </w:tcPr>
          <w:p w14:paraId="67D79E0F" w14:textId="77777777" w:rsidR="00525DB5" w:rsidRPr="0073794C" w:rsidRDefault="00525DB5"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2410" w:type="dxa"/>
            <w:tcBorders>
              <w:top w:val="single" w:sz="4" w:space="0" w:color="auto"/>
              <w:left w:val="nil"/>
              <w:bottom w:val="single" w:sz="4" w:space="0" w:color="auto"/>
              <w:right w:val="nil"/>
            </w:tcBorders>
            <w:shd w:val="clear" w:color="auto" w:fill="auto"/>
            <w:noWrap/>
            <w:vAlign w:val="center"/>
            <w:hideMark/>
          </w:tcPr>
          <w:p w14:paraId="55D79611"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HR (95% CI)</w:t>
            </w:r>
          </w:p>
        </w:tc>
        <w:tc>
          <w:tcPr>
            <w:tcW w:w="2410" w:type="dxa"/>
            <w:tcBorders>
              <w:top w:val="single" w:sz="4" w:space="0" w:color="auto"/>
              <w:left w:val="nil"/>
              <w:bottom w:val="single" w:sz="4" w:space="0" w:color="auto"/>
              <w:right w:val="nil"/>
            </w:tcBorders>
            <w:shd w:val="clear" w:color="auto" w:fill="auto"/>
            <w:noWrap/>
            <w:vAlign w:val="center"/>
            <w:hideMark/>
          </w:tcPr>
          <w:p w14:paraId="4AA4E43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HR (95% CI)</w:t>
            </w:r>
          </w:p>
        </w:tc>
        <w:tc>
          <w:tcPr>
            <w:tcW w:w="1364" w:type="dxa"/>
            <w:tcBorders>
              <w:top w:val="single" w:sz="4" w:space="0" w:color="auto"/>
              <w:left w:val="nil"/>
              <w:bottom w:val="single" w:sz="4" w:space="0" w:color="auto"/>
              <w:right w:val="nil"/>
            </w:tcBorders>
            <w:shd w:val="clear" w:color="auto" w:fill="auto"/>
            <w:noWrap/>
            <w:vAlign w:val="center"/>
            <w:hideMark/>
          </w:tcPr>
          <w:p w14:paraId="32D4DEB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p for trend</w:t>
            </w:r>
          </w:p>
        </w:tc>
      </w:tr>
      <w:tr w:rsidR="00525DB5" w:rsidRPr="00F521C6" w14:paraId="715C87E1" w14:textId="77777777" w:rsidTr="00032579">
        <w:trPr>
          <w:trHeight w:val="300"/>
        </w:trPr>
        <w:tc>
          <w:tcPr>
            <w:tcW w:w="1377" w:type="dxa"/>
            <w:tcBorders>
              <w:top w:val="nil"/>
              <w:left w:val="nil"/>
              <w:bottom w:val="nil"/>
              <w:right w:val="nil"/>
            </w:tcBorders>
            <w:shd w:val="clear" w:color="auto" w:fill="auto"/>
            <w:noWrap/>
            <w:vAlign w:val="center"/>
            <w:hideMark/>
          </w:tcPr>
          <w:p w14:paraId="46B9C04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hint="eastAsia"/>
                <w:b/>
                <w:bCs/>
                <w:color w:val="000000"/>
                <w:kern w:val="0"/>
                <w:sz w:val="22"/>
              </w:rPr>
              <w:t>FGA</w:t>
            </w:r>
          </w:p>
        </w:tc>
        <w:tc>
          <w:tcPr>
            <w:tcW w:w="1884" w:type="dxa"/>
            <w:tcBorders>
              <w:top w:val="nil"/>
              <w:left w:val="nil"/>
              <w:bottom w:val="nil"/>
              <w:right w:val="nil"/>
            </w:tcBorders>
            <w:shd w:val="clear" w:color="auto" w:fill="auto"/>
            <w:noWrap/>
            <w:vAlign w:val="center"/>
            <w:hideMark/>
          </w:tcPr>
          <w:p w14:paraId="5F12981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275" w:type="dxa"/>
            <w:tcBorders>
              <w:top w:val="nil"/>
              <w:left w:val="nil"/>
              <w:bottom w:val="nil"/>
              <w:right w:val="nil"/>
            </w:tcBorders>
            <w:shd w:val="clear" w:color="auto" w:fill="auto"/>
            <w:noWrap/>
            <w:vAlign w:val="center"/>
            <w:hideMark/>
          </w:tcPr>
          <w:p w14:paraId="6760C56D"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851" w:type="dxa"/>
            <w:tcBorders>
              <w:top w:val="nil"/>
              <w:left w:val="nil"/>
              <w:bottom w:val="nil"/>
              <w:right w:val="nil"/>
            </w:tcBorders>
            <w:shd w:val="clear" w:color="auto" w:fill="auto"/>
            <w:noWrap/>
            <w:vAlign w:val="center"/>
            <w:hideMark/>
          </w:tcPr>
          <w:p w14:paraId="0682CD1A"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126" w:type="dxa"/>
            <w:tcBorders>
              <w:top w:val="nil"/>
              <w:left w:val="nil"/>
              <w:bottom w:val="nil"/>
              <w:right w:val="nil"/>
            </w:tcBorders>
            <w:shd w:val="clear" w:color="auto" w:fill="auto"/>
            <w:noWrap/>
            <w:vAlign w:val="center"/>
            <w:hideMark/>
          </w:tcPr>
          <w:p w14:paraId="63032480"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410" w:type="dxa"/>
            <w:tcBorders>
              <w:top w:val="nil"/>
              <w:left w:val="nil"/>
              <w:bottom w:val="nil"/>
              <w:right w:val="nil"/>
            </w:tcBorders>
            <w:shd w:val="clear" w:color="auto" w:fill="auto"/>
            <w:noWrap/>
            <w:vAlign w:val="center"/>
            <w:hideMark/>
          </w:tcPr>
          <w:p w14:paraId="0A9C3C56"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2410" w:type="dxa"/>
            <w:tcBorders>
              <w:top w:val="nil"/>
              <w:left w:val="nil"/>
              <w:bottom w:val="nil"/>
              <w:right w:val="nil"/>
            </w:tcBorders>
            <w:shd w:val="clear" w:color="auto" w:fill="auto"/>
            <w:noWrap/>
            <w:vAlign w:val="center"/>
            <w:hideMark/>
          </w:tcPr>
          <w:p w14:paraId="26C3700F"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364" w:type="dxa"/>
            <w:vMerge w:val="restart"/>
            <w:tcBorders>
              <w:top w:val="nil"/>
              <w:left w:val="nil"/>
              <w:right w:val="nil"/>
            </w:tcBorders>
            <w:shd w:val="clear" w:color="auto" w:fill="auto"/>
            <w:noWrap/>
            <w:vAlign w:val="center"/>
          </w:tcPr>
          <w:p w14:paraId="32AEA77F" w14:textId="77777777" w:rsidR="00525DB5" w:rsidRPr="00F521C6" w:rsidRDefault="00525DB5" w:rsidP="00032579">
            <w:pPr>
              <w:widowControl/>
              <w:wordWrap/>
              <w:autoSpaceDE/>
              <w:autoSpaceDN/>
              <w:spacing w:after="0" w:line="240" w:lineRule="auto"/>
              <w:jc w:val="center"/>
              <w:rPr>
                <w:rFonts w:ascii="Times New Roman" w:hAnsi="Times New Roman" w:cs="Times New Roman"/>
                <w:kern w:val="0"/>
                <w:szCs w:val="20"/>
              </w:rPr>
            </w:pPr>
            <w:r>
              <w:rPr>
                <w:rFonts w:ascii="Times New Roman" w:hAnsi="Times New Roman" w:cs="Times New Roman" w:hint="eastAsia"/>
                <w:kern w:val="0"/>
                <w:szCs w:val="20"/>
              </w:rPr>
              <w:t>0.011</w:t>
            </w:r>
          </w:p>
        </w:tc>
      </w:tr>
      <w:tr w:rsidR="00525DB5" w:rsidRPr="0073794C" w14:paraId="10CB2A15" w14:textId="77777777" w:rsidTr="00032579">
        <w:trPr>
          <w:trHeight w:val="300"/>
        </w:trPr>
        <w:tc>
          <w:tcPr>
            <w:tcW w:w="1377" w:type="dxa"/>
            <w:tcBorders>
              <w:top w:val="nil"/>
              <w:left w:val="nil"/>
              <w:bottom w:val="nil"/>
              <w:right w:val="nil"/>
            </w:tcBorders>
            <w:shd w:val="clear" w:color="auto" w:fill="auto"/>
            <w:noWrap/>
            <w:vAlign w:val="center"/>
            <w:hideMark/>
          </w:tcPr>
          <w:p w14:paraId="05D5AD4A"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7165AEBF"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&lt;0.5 year</w:t>
            </w:r>
          </w:p>
        </w:tc>
        <w:tc>
          <w:tcPr>
            <w:tcW w:w="1275" w:type="dxa"/>
            <w:tcBorders>
              <w:top w:val="nil"/>
              <w:left w:val="nil"/>
              <w:bottom w:val="nil"/>
              <w:right w:val="nil"/>
            </w:tcBorders>
            <w:shd w:val="clear" w:color="auto" w:fill="auto"/>
            <w:noWrap/>
            <w:vAlign w:val="center"/>
          </w:tcPr>
          <w:p w14:paraId="64EDBE6F"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107,152</w:t>
            </w:r>
          </w:p>
        </w:tc>
        <w:tc>
          <w:tcPr>
            <w:tcW w:w="851" w:type="dxa"/>
            <w:tcBorders>
              <w:top w:val="nil"/>
              <w:left w:val="nil"/>
              <w:bottom w:val="nil"/>
              <w:right w:val="nil"/>
            </w:tcBorders>
            <w:shd w:val="clear" w:color="auto" w:fill="auto"/>
            <w:noWrap/>
            <w:vAlign w:val="center"/>
          </w:tcPr>
          <w:p w14:paraId="0FAF9BA4"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(790)</w:t>
            </w:r>
          </w:p>
        </w:tc>
        <w:tc>
          <w:tcPr>
            <w:tcW w:w="2126" w:type="dxa"/>
            <w:tcBorders>
              <w:top w:val="nil"/>
              <w:left w:val="nil"/>
              <w:bottom w:val="nil"/>
              <w:right w:val="nil"/>
            </w:tcBorders>
            <w:shd w:val="clear" w:color="auto" w:fill="auto"/>
            <w:noWrap/>
            <w:vAlign w:val="center"/>
          </w:tcPr>
          <w:p w14:paraId="5EF2AAF5"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0.77</w:t>
            </w:r>
          </w:p>
        </w:tc>
        <w:tc>
          <w:tcPr>
            <w:tcW w:w="2410" w:type="dxa"/>
            <w:tcBorders>
              <w:top w:val="nil"/>
              <w:left w:val="nil"/>
              <w:bottom w:val="nil"/>
              <w:right w:val="nil"/>
            </w:tcBorders>
            <w:shd w:val="clear" w:color="auto" w:fill="auto"/>
            <w:noWrap/>
            <w:vAlign w:val="center"/>
            <w:hideMark/>
          </w:tcPr>
          <w:p w14:paraId="1E9564A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2410" w:type="dxa"/>
            <w:tcBorders>
              <w:top w:val="nil"/>
              <w:left w:val="nil"/>
              <w:bottom w:val="nil"/>
              <w:right w:val="nil"/>
            </w:tcBorders>
            <w:shd w:val="clear" w:color="auto" w:fill="auto"/>
            <w:noWrap/>
            <w:vAlign w:val="center"/>
            <w:hideMark/>
          </w:tcPr>
          <w:p w14:paraId="64441B5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1364" w:type="dxa"/>
            <w:vMerge/>
            <w:tcBorders>
              <w:left w:val="nil"/>
              <w:right w:val="nil"/>
            </w:tcBorders>
            <w:shd w:val="clear" w:color="auto" w:fill="auto"/>
            <w:noWrap/>
            <w:vAlign w:val="center"/>
          </w:tcPr>
          <w:p w14:paraId="23DA8273"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r>
      <w:tr w:rsidR="00525DB5" w:rsidRPr="0073794C" w14:paraId="3BCCDAA5" w14:textId="77777777" w:rsidTr="00032579">
        <w:trPr>
          <w:trHeight w:val="300"/>
        </w:trPr>
        <w:tc>
          <w:tcPr>
            <w:tcW w:w="1377" w:type="dxa"/>
            <w:tcBorders>
              <w:top w:val="nil"/>
              <w:left w:val="nil"/>
              <w:bottom w:val="nil"/>
              <w:right w:val="nil"/>
            </w:tcBorders>
            <w:shd w:val="clear" w:color="auto" w:fill="auto"/>
            <w:noWrap/>
            <w:vAlign w:val="center"/>
            <w:hideMark/>
          </w:tcPr>
          <w:p w14:paraId="5D1A12DC"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4C527AB5"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0.5</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1 year</w:t>
            </w:r>
          </w:p>
        </w:tc>
        <w:tc>
          <w:tcPr>
            <w:tcW w:w="1275" w:type="dxa"/>
            <w:tcBorders>
              <w:top w:val="nil"/>
              <w:left w:val="nil"/>
              <w:bottom w:val="nil"/>
              <w:right w:val="nil"/>
            </w:tcBorders>
            <w:shd w:val="clear" w:color="auto" w:fill="auto"/>
            <w:noWrap/>
            <w:vAlign w:val="center"/>
          </w:tcPr>
          <w:p w14:paraId="133A441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6,416</w:t>
            </w:r>
          </w:p>
        </w:tc>
        <w:tc>
          <w:tcPr>
            <w:tcW w:w="851" w:type="dxa"/>
            <w:tcBorders>
              <w:top w:val="nil"/>
              <w:left w:val="nil"/>
              <w:bottom w:val="nil"/>
              <w:right w:val="nil"/>
            </w:tcBorders>
            <w:shd w:val="clear" w:color="auto" w:fill="auto"/>
            <w:noWrap/>
            <w:vAlign w:val="center"/>
          </w:tcPr>
          <w:p w14:paraId="3D5364D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(46)</w:t>
            </w:r>
          </w:p>
        </w:tc>
        <w:tc>
          <w:tcPr>
            <w:tcW w:w="2126" w:type="dxa"/>
            <w:tcBorders>
              <w:top w:val="nil"/>
              <w:left w:val="nil"/>
              <w:bottom w:val="nil"/>
              <w:right w:val="nil"/>
            </w:tcBorders>
            <w:shd w:val="clear" w:color="auto" w:fill="auto"/>
            <w:noWrap/>
            <w:vAlign w:val="center"/>
          </w:tcPr>
          <w:p w14:paraId="434FC22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0.73</w:t>
            </w:r>
          </w:p>
        </w:tc>
        <w:tc>
          <w:tcPr>
            <w:tcW w:w="2410" w:type="dxa"/>
            <w:tcBorders>
              <w:top w:val="nil"/>
              <w:left w:val="nil"/>
              <w:bottom w:val="nil"/>
              <w:right w:val="nil"/>
            </w:tcBorders>
            <w:shd w:val="clear" w:color="auto" w:fill="auto"/>
            <w:noWrap/>
            <w:vAlign w:val="center"/>
          </w:tcPr>
          <w:p w14:paraId="65D8214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0.98 (0.72-1.31)</w:t>
            </w:r>
          </w:p>
        </w:tc>
        <w:tc>
          <w:tcPr>
            <w:tcW w:w="2410" w:type="dxa"/>
            <w:tcBorders>
              <w:top w:val="nil"/>
              <w:left w:val="nil"/>
              <w:bottom w:val="nil"/>
              <w:right w:val="nil"/>
            </w:tcBorders>
            <w:shd w:val="clear" w:color="auto" w:fill="auto"/>
            <w:noWrap/>
            <w:vAlign w:val="center"/>
          </w:tcPr>
          <w:p w14:paraId="2F820CE5"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0.87 (0.64-1.13)</w:t>
            </w:r>
          </w:p>
        </w:tc>
        <w:tc>
          <w:tcPr>
            <w:tcW w:w="1364" w:type="dxa"/>
            <w:vMerge/>
            <w:tcBorders>
              <w:left w:val="nil"/>
              <w:right w:val="nil"/>
            </w:tcBorders>
            <w:shd w:val="clear" w:color="auto" w:fill="auto"/>
            <w:noWrap/>
            <w:vAlign w:val="center"/>
          </w:tcPr>
          <w:p w14:paraId="2B356E15"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525A5597" w14:textId="77777777" w:rsidTr="00032579">
        <w:trPr>
          <w:trHeight w:val="300"/>
        </w:trPr>
        <w:tc>
          <w:tcPr>
            <w:tcW w:w="1377" w:type="dxa"/>
            <w:tcBorders>
              <w:top w:val="nil"/>
              <w:left w:val="nil"/>
              <w:bottom w:val="nil"/>
              <w:right w:val="nil"/>
            </w:tcBorders>
            <w:shd w:val="clear" w:color="auto" w:fill="auto"/>
            <w:noWrap/>
            <w:vAlign w:val="center"/>
            <w:hideMark/>
          </w:tcPr>
          <w:p w14:paraId="3CECBC91"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1884" w:type="dxa"/>
            <w:tcBorders>
              <w:top w:val="nil"/>
              <w:left w:val="nil"/>
              <w:bottom w:val="nil"/>
              <w:right w:val="nil"/>
            </w:tcBorders>
            <w:shd w:val="clear" w:color="auto" w:fill="auto"/>
            <w:noWrap/>
            <w:vAlign w:val="center"/>
            <w:hideMark/>
          </w:tcPr>
          <w:p w14:paraId="610ACB3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1</w:t>
            </w:r>
            <w:r>
              <w:rPr>
                <w:rFonts w:asciiTheme="majorBidi" w:eastAsia="Malgun Gothic" w:hAnsiTheme="majorBidi" w:cstheme="majorBidi"/>
                <w:b/>
                <w:bCs/>
                <w:color w:val="000000"/>
                <w:kern w:val="0"/>
                <w:sz w:val="24"/>
                <w:szCs w:val="24"/>
              </w:rPr>
              <w:t>–</w:t>
            </w:r>
            <w:r>
              <w:rPr>
                <w:rFonts w:ascii="Times New Roman" w:eastAsia="Malgun Gothic" w:hAnsi="Times New Roman" w:cs="Times New Roman" w:hint="eastAsia"/>
                <w:b/>
                <w:bCs/>
                <w:color w:val="000000"/>
                <w:kern w:val="0"/>
                <w:sz w:val="22"/>
              </w:rPr>
              <w:t>3</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nil"/>
              <w:right w:val="nil"/>
            </w:tcBorders>
            <w:shd w:val="clear" w:color="auto" w:fill="auto"/>
            <w:noWrap/>
            <w:vAlign w:val="center"/>
          </w:tcPr>
          <w:p w14:paraId="76239E5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18,181</w:t>
            </w:r>
          </w:p>
        </w:tc>
        <w:tc>
          <w:tcPr>
            <w:tcW w:w="851" w:type="dxa"/>
            <w:tcBorders>
              <w:top w:val="nil"/>
              <w:left w:val="nil"/>
              <w:bottom w:val="nil"/>
              <w:right w:val="nil"/>
            </w:tcBorders>
            <w:shd w:val="clear" w:color="auto" w:fill="auto"/>
            <w:noWrap/>
            <w:vAlign w:val="center"/>
          </w:tcPr>
          <w:p w14:paraId="4F7ECF91"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(209)</w:t>
            </w:r>
          </w:p>
        </w:tc>
        <w:tc>
          <w:tcPr>
            <w:tcW w:w="2126" w:type="dxa"/>
            <w:tcBorders>
              <w:top w:val="nil"/>
              <w:left w:val="nil"/>
              <w:bottom w:val="nil"/>
              <w:right w:val="nil"/>
            </w:tcBorders>
            <w:shd w:val="clear" w:color="auto" w:fill="auto"/>
            <w:noWrap/>
            <w:vAlign w:val="center"/>
          </w:tcPr>
          <w:p w14:paraId="4EEDC4A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1.06</w:t>
            </w:r>
          </w:p>
        </w:tc>
        <w:tc>
          <w:tcPr>
            <w:tcW w:w="2410" w:type="dxa"/>
            <w:tcBorders>
              <w:top w:val="nil"/>
              <w:left w:val="nil"/>
              <w:bottom w:val="nil"/>
              <w:right w:val="nil"/>
            </w:tcBorders>
            <w:shd w:val="clear" w:color="auto" w:fill="auto"/>
            <w:noWrap/>
            <w:vAlign w:val="center"/>
          </w:tcPr>
          <w:p w14:paraId="129EA98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1.55 (1.33-1.80)</w:t>
            </w:r>
          </w:p>
        </w:tc>
        <w:tc>
          <w:tcPr>
            <w:tcW w:w="2410" w:type="dxa"/>
            <w:tcBorders>
              <w:top w:val="nil"/>
              <w:left w:val="nil"/>
              <w:bottom w:val="nil"/>
              <w:right w:val="nil"/>
            </w:tcBorders>
            <w:shd w:val="clear" w:color="auto" w:fill="auto"/>
            <w:noWrap/>
            <w:vAlign w:val="center"/>
          </w:tcPr>
          <w:p w14:paraId="6BDAEFA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1.19 (1.01-1.40)</w:t>
            </w:r>
          </w:p>
        </w:tc>
        <w:tc>
          <w:tcPr>
            <w:tcW w:w="1364" w:type="dxa"/>
            <w:vMerge/>
            <w:tcBorders>
              <w:left w:val="nil"/>
              <w:right w:val="nil"/>
            </w:tcBorders>
            <w:shd w:val="clear" w:color="auto" w:fill="auto"/>
            <w:noWrap/>
            <w:vAlign w:val="center"/>
          </w:tcPr>
          <w:p w14:paraId="4929597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70D1F475" w14:textId="77777777" w:rsidTr="00032579">
        <w:trPr>
          <w:trHeight w:val="300"/>
        </w:trPr>
        <w:tc>
          <w:tcPr>
            <w:tcW w:w="1377" w:type="dxa"/>
            <w:tcBorders>
              <w:top w:val="nil"/>
              <w:left w:val="nil"/>
              <w:bottom w:val="nil"/>
              <w:right w:val="nil"/>
            </w:tcBorders>
            <w:shd w:val="clear" w:color="auto" w:fill="auto"/>
            <w:noWrap/>
            <w:vAlign w:val="center"/>
            <w:hideMark/>
          </w:tcPr>
          <w:p w14:paraId="6E926B80"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0233120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hint="eastAsia"/>
                <w:b/>
                <w:bCs/>
                <w:color w:val="000000"/>
                <w:kern w:val="0"/>
                <w:sz w:val="22"/>
              </w:rPr>
              <w:t>3-4</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nil"/>
              <w:right w:val="nil"/>
            </w:tcBorders>
            <w:shd w:val="clear" w:color="auto" w:fill="auto"/>
            <w:noWrap/>
            <w:vAlign w:val="center"/>
          </w:tcPr>
          <w:p w14:paraId="7C483CA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4,776</w:t>
            </w:r>
          </w:p>
        </w:tc>
        <w:tc>
          <w:tcPr>
            <w:tcW w:w="851" w:type="dxa"/>
            <w:tcBorders>
              <w:top w:val="nil"/>
              <w:left w:val="nil"/>
              <w:bottom w:val="nil"/>
              <w:right w:val="nil"/>
            </w:tcBorders>
            <w:shd w:val="clear" w:color="auto" w:fill="auto"/>
            <w:noWrap/>
            <w:vAlign w:val="center"/>
          </w:tcPr>
          <w:p w14:paraId="7A4B10B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(62)</w:t>
            </w:r>
          </w:p>
        </w:tc>
        <w:tc>
          <w:tcPr>
            <w:tcW w:w="2126" w:type="dxa"/>
            <w:tcBorders>
              <w:top w:val="nil"/>
              <w:left w:val="nil"/>
              <w:bottom w:val="nil"/>
              <w:right w:val="nil"/>
            </w:tcBorders>
            <w:shd w:val="clear" w:color="auto" w:fill="auto"/>
            <w:noWrap/>
            <w:vAlign w:val="center"/>
          </w:tcPr>
          <w:p w14:paraId="2CCDCCD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1.21</w:t>
            </w:r>
          </w:p>
        </w:tc>
        <w:tc>
          <w:tcPr>
            <w:tcW w:w="2410" w:type="dxa"/>
            <w:tcBorders>
              <w:top w:val="nil"/>
              <w:left w:val="nil"/>
              <w:bottom w:val="nil"/>
              <w:right w:val="nil"/>
            </w:tcBorders>
            <w:shd w:val="clear" w:color="auto" w:fill="auto"/>
            <w:noWrap/>
            <w:vAlign w:val="center"/>
          </w:tcPr>
          <w:p w14:paraId="6E385E7F"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1.74 (1.34-2.25)</w:t>
            </w:r>
          </w:p>
        </w:tc>
        <w:tc>
          <w:tcPr>
            <w:tcW w:w="2410" w:type="dxa"/>
            <w:tcBorders>
              <w:top w:val="nil"/>
              <w:left w:val="nil"/>
              <w:bottom w:val="nil"/>
              <w:right w:val="nil"/>
            </w:tcBorders>
            <w:shd w:val="clear" w:color="auto" w:fill="auto"/>
            <w:noWrap/>
            <w:vAlign w:val="center"/>
          </w:tcPr>
          <w:p w14:paraId="038E1AC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1.39 (1.07-1.81)</w:t>
            </w:r>
          </w:p>
        </w:tc>
        <w:tc>
          <w:tcPr>
            <w:tcW w:w="1364" w:type="dxa"/>
            <w:vMerge/>
            <w:tcBorders>
              <w:left w:val="nil"/>
              <w:right w:val="nil"/>
            </w:tcBorders>
            <w:shd w:val="clear" w:color="auto" w:fill="auto"/>
            <w:noWrap/>
            <w:vAlign w:val="center"/>
          </w:tcPr>
          <w:p w14:paraId="7DA6532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2C5B8DA7" w14:textId="77777777" w:rsidTr="00032579">
        <w:trPr>
          <w:trHeight w:val="300"/>
        </w:trPr>
        <w:tc>
          <w:tcPr>
            <w:tcW w:w="1377" w:type="dxa"/>
            <w:tcBorders>
              <w:top w:val="nil"/>
              <w:left w:val="nil"/>
              <w:bottom w:val="single" w:sz="4" w:space="0" w:color="auto"/>
              <w:right w:val="nil"/>
            </w:tcBorders>
            <w:shd w:val="clear" w:color="auto" w:fill="auto"/>
            <w:noWrap/>
            <w:vAlign w:val="center"/>
            <w:hideMark/>
          </w:tcPr>
          <w:p w14:paraId="419C2A4F"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884" w:type="dxa"/>
            <w:tcBorders>
              <w:top w:val="nil"/>
              <w:left w:val="nil"/>
              <w:bottom w:val="single" w:sz="4" w:space="0" w:color="auto"/>
              <w:right w:val="nil"/>
            </w:tcBorders>
            <w:shd w:val="clear" w:color="auto" w:fill="auto"/>
            <w:noWrap/>
            <w:vAlign w:val="center"/>
            <w:hideMark/>
          </w:tcPr>
          <w:p w14:paraId="1F0FF1A4"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Batang" w:eastAsia="Batang" w:hAnsi="Batang" w:cs="Times New Roman" w:hint="eastAsia"/>
                <w:b/>
                <w:bCs/>
                <w:color w:val="000000"/>
                <w:kern w:val="0"/>
                <w:sz w:val="22"/>
              </w:rPr>
              <w:t>≥</w:t>
            </w:r>
            <w:r>
              <w:rPr>
                <w:rFonts w:ascii="Times New Roman" w:eastAsia="Malgun Gothic" w:hAnsi="Times New Roman" w:cs="Times New Roman" w:hint="eastAsia"/>
                <w:b/>
                <w:bCs/>
                <w:color w:val="000000"/>
                <w:kern w:val="0"/>
                <w:sz w:val="22"/>
              </w:rPr>
              <w:t>4</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nil"/>
              <w:right w:val="nil"/>
            </w:tcBorders>
            <w:shd w:val="clear" w:color="auto" w:fill="auto"/>
            <w:noWrap/>
            <w:vAlign w:val="center"/>
          </w:tcPr>
          <w:p w14:paraId="41B5EB5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6,085</w:t>
            </w:r>
          </w:p>
        </w:tc>
        <w:tc>
          <w:tcPr>
            <w:tcW w:w="851" w:type="dxa"/>
            <w:tcBorders>
              <w:top w:val="nil"/>
              <w:left w:val="nil"/>
              <w:bottom w:val="nil"/>
              <w:right w:val="nil"/>
            </w:tcBorders>
            <w:shd w:val="clear" w:color="auto" w:fill="auto"/>
            <w:noWrap/>
            <w:vAlign w:val="center"/>
          </w:tcPr>
          <w:p w14:paraId="7B12E68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(61)</w:t>
            </w:r>
          </w:p>
        </w:tc>
        <w:tc>
          <w:tcPr>
            <w:tcW w:w="2126" w:type="dxa"/>
            <w:tcBorders>
              <w:top w:val="nil"/>
              <w:left w:val="nil"/>
              <w:bottom w:val="single" w:sz="4" w:space="0" w:color="auto"/>
              <w:right w:val="nil"/>
            </w:tcBorders>
            <w:shd w:val="clear" w:color="auto" w:fill="auto"/>
            <w:noWrap/>
            <w:vAlign w:val="center"/>
          </w:tcPr>
          <w:p w14:paraId="1F2305D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0.97</w:t>
            </w:r>
          </w:p>
        </w:tc>
        <w:tc>
          <w:tcPr>
            <w:tcW w:w="2410" w:type="dxa"/>
            <w:tcBorders>
              <w:top w:val="nil"/>
              <w:left w:val="nil"/>
              <w:bottom w:val="nil"/>
              <w:right w:val="nil"/>
            </w:tcBorders>
            <w:shd w:val="clear" w:color="auto" w:fill="auto"/>
            <w:noWrap/>
            <w:vAlign w:val="center"/>
          </w:tcPr>
          <w:p w14:paraId="1DA4BEF0"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1.32 (1.02-1.71)</w:t>
            </w:r>
          </w:p>
        </w:tc>
        <w:tc>
          <w:tcPr>
            <w:tcW w:w="2410" w:type="dxa"/>
            <w:tcBorders>
              <w:top w:val="nil"/>
              <w:left w:val="nil"/>
              <w:bottom w:val="nil"/>
              <w:right w:val="nil"/>
            </w:tcBorders>
            <w:shd w:val="clear" w:color="auto" w:fill="auto"/>
            <w:noWrap/>
            <w:vAlign w:val="center"/>
          </w:tcPr>
          <w:p w14:paraId="543DB3E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1.15 (0.88-1.49)</w:t>
            </w:r>
          </w:p>
        </w:tc>
        <w:tc>
          <w:tcPr>
            <w:tcW w:w="1364" w:type="dxa"/>
            <w:vMerge/>
            <w:tcBorders>
              <w:left w:val="nil"/>
              <w:bottom w:val="nil"/>
              <w:right w:val="nil"/>
            </w:tcBorders>
            <w:shd w:val="clear" w:color="auto" w:fill="auto"/>
            <w:noWrap/>
            <w:vAlign w:val="center"/>
          </w:tcPr>
          <w:p w14:paraId="5E2AD5D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F521C6" w14:paraId="02757CA9" w14:textId="77777777" w:rsidTr="00032579">
        <w:trPr>
          <w:trHeight w:val="300"/>
        </w:trPr>
        <w:tc>
          <w:tcPr>
            <w:tcW w:w="1377" w:type="dxa"/>
            <w:tcBorders>
              <w:top w:val="nil"/>
              <w:left w:val="nil"/>
              <w:bottom w:val="nil"/>
              <w:right w:val="nil"/>
            </w:tcBorders>
            <w:shd w:val="clear" w:color="auto" w:fill="auto"/>
            <w:noWrap/>
            <w:vAlign w:val="center"/>
            <w:hideMark/>
          </w:tcPr>
          <w:p w14:paraId="4F55F7A4"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hint="eastAsia"/>
                <w:b/>
                <w:bCs/>
                <w:color w:val="000000"/>
                <w:kern w:val="0"/>
                <w:sz w:val="22"/>
              </w:rPr>
              <w:t>SGA</w:t>
            </w:r>
          </w:p>
        </w:tc>
        <w:tc>
          <w:tcPr>
            <w:tcW w:w="1884" w:type="dxa"/>
            <w:tcBorders>
              <w:top w:val="nil"/>
              <w:left w:val="nil"/>
              <w:bottom w:val="nil"/>
              <w:right w:val="nil"/>
            </w:tcBorders>
            <w:shd w:val="clear" w:color="auto" w:fill="auto"/>
            <w:noWrap/>
            <w:vAlign w:val="center"/>
            <w:hideMark/>
          </w:tcPr>
          <w:p w14:paraId="300A1C5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275" w:type="dxa"/>
            <w:tcBorders>
              <w:top w:val="single" w:sz="4" w:space="0" w:color="auto"/>
              <w:left w:val="nil"/>
              <w:bottom w:val="nil"/>
              <w:right w:val="nil"/>
            </w:tcBorders>
            <w:shd w:val="clear" w:color="auto" w:fill="auto"/>
            <w:noWrap/>
            <w:vAlign w:val="center"/>
          </w:tcPr>
          <w:p w14:paraId="0EEE975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851" w:type="dxa"/>
            <w:tcBorders>
              <w:top w:val="single" w:sz="4" w:space="0" w:color="auto"/>
              <w:left w:val="nil"/>
              <w:bottom w:val="nil"/>
              <w:right w:val="nil"/>
            </w:tcBorders>
            <w:shd w:val="clear" w:color="auto" w:fill="auto"/>
            <w:noWrap/>
            <w:vAlign w:val="center"/>
          </w:tcPr>
          <w:p w14:paraId="7231AF7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2126" w:type="dxa"/>
            <w:tcBorders>
              <w:top w:val="nil"/>
              <w:left w:val="nil"/>
              <w:bottom w:val="nil"/>
              <w:right w:val="nil"/>
            </w:tcBorders>
            <w:shd w:val="clear" w:color="auto" w:fill="auto"/>
            <w:noWrap/>
            <w:vAlign w:val="center"/>
          </w:tcPr>
          <w:p w14:paraId="77262D0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FF0000"/>
                <w:kern w:val="0"/>
                <w:sz w:val="22"/>
              </w:rPr>
            </w:pPr>
          </w:p>
        </w:tc>
        <w:tc>
          <w:tcPr>
            <w:tcW w:w="2410" w:type="dxa"/>
            <w:tcBorders>
              <w:top w:val="single" w:sz="4" w:space="0" w:color="auto"/>
              <w:left w:val="nil"/>
              <w:bottom w:val="nil"/>
              <w:right w:val="nil"/>
            </w:tcBorders>
            <w:shd w:val="clear" w:color="auto" w:fill="auto"/>
            <w:noWrap/>
            <w:vAlign w:val="center"/>
            <w:hideMark/>
          </w:tcPr>
          <w:p w14:paraId="0E9AE8B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2410" w:type="dxa"/>
            <w:tcBorders>
              <w:top w:val="single" w:sz="4" w:space="0" w:color="auto"/>
              <w:left w:val="nil"/>
              <w:bottom w:val="nil"/>
              <w:right w:val="nil"/>
            </w:tcBorders>
            <w:shd w:val="clear" w:color="auto" w:fill="auto"/>
            <w:noWrap/>
            <w:vAlign w:val="center"/>
            <w:hideMark/>
          </w:tcPr>
          <w:p w14:paraId="67DEC01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364" w:type="dxa"/>
            <w:vMerge w:val="restart"/>
            <w:tcBorders>
              <w:top w:val="single" w:sz="4" w:space="0" w:color="auto"/>
              <w:left w:val="nil"/>
              <w:right w:val="nil"/>
            </w:tcBorders>
            <w:shd w:val="clear" w:color="auto" w:fill="auto"/>
            <w:noWrap/>
            <w:vAlign w:val="center"/>
          </w:tcPr>
          <w:p w14:paraId="677B5B96" w14:textId="77777777" w:rsidR="00525DB5" w:rsidRPr="00F521C6"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0.147</w:t>
            </w:r>
          </w:p>
        </w:tc>
      </w:tr>
      <w:tr w:rsidR="00525DB5" w:rsidRPr="0073794C" w14:paraId="37E7B54A" w14:textId="77777777" w:rsidTr="00032579">
        <w:trPr>
          <w:trHeight w:val="300"/>
        </w:trPr>
        <w:tc>
          <w:tcPr>
            <w:tcW w:w="1377" w:type="dxa"/>
            <w:tcBorders>
              <w:top w:val="nil"/>
              <w:left w:val="nil"/>
              <w:bottom w:val="nil"/>
              <w:right w:val="nil"/>
            </w:tcBorders>
            <w:shd w:val="clear" w:color="auto" w:fill="auto"/>
            <w:noWrap/>
            <w:vAlign w:val="center"/>
            <w:hideMark/>
          </w:tcPr>
          <w:p w14:paraId="703C19D6"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p>
        </w:tc>
        <w:tc>
          <w:tcPr>
            <w:tcW w:w="1884" w:type="dxa"/>
            <w:tcBorders>
              <w:top w:val="nil"/>
              <w:left w:val="nil"/>
              <w:bottom w:val="nil"/>
              <w:right w:val="nil"/>
            </w:tcBorders>
            <w:shd w:val="clear" w:color="auto" w:fill="auto"/>
            <w:noWrap/>
            <w:vAlign w:val="center"/>
            <w:hideMark/>
          </w:tcPr>
          <w:p w14:paraId="4CB81AA8"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&lt;0.5 year</w:t>
            </w:r>
          </w:p>
        </w:tc>
        <w:tc>
          <w:tcPr>
            <w:tcW w:w="1275" w:type="dxa"/>
            <w:tcBorders>
              <w:top w:val="nil"/>
              <w:left w:val="nil"/>
              <w:bottom w:val="nil"/>
              <w:right w:val="nil"/>
            </w:tcBorders>
            <w:shd w:val="clear" w:color="auto" w:fill="auto"/>
            <w:noWrap/>
            <w:vAlign w:val="center"/>
          </w:tcPr>
          <w:p w14:paraId="4DE38FC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38,016</w:t>
            </w:r>
          </w:p>
        </w:tc>
        <w:tc>
          <w:tcPr>
            <w:tcW w:w="851" w:type="dxa"/>
            <w:tcBorders>
              <w:top w:val="nil"/>
              <w:left w:val="nil"/>
              <w:bottom w:val="nil"/>
              <w:right w:val="nil"/>
            </w:tcBorders>
            <w:shd w:val="clear" w:color="auto" w:fill="auto"/>
            <w:noWrap/>
            <w:vAlign w:val="center"/>
          </w:tcPr>
          <w:p w14:paraId="2E106D1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(296)</w:t>
            </w:r>
          </w:p>
        </w:tc>
        <w:tc>
          <w:tcPr>
            <w:tcW w:w="2126" w:type="dxa"/>
            <w:tcBorders>
              <w:top w:val="nil"/>
              <w:left w:val="nil"/>
              <w:bottom w:val="nil"/>
              <w:right w:val="nil"/>
            </w:tcBorders>
            <w:shd w:val="clear" w:color="auto" w:fill="auto"/>
            <w:noWrap/>
            <w:vAlign w:val="center"/>
          </w:tcPr>
          <w:p w14:paraId="4736A98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0.82</w:t>
            </w:r>
          </w:p>
        </w:tc>
        <w:tc>
          <w:tcPr>
            <w:tcW w:w="2410" w:type="dxa"/>
            <w:tcBorders>
              <w:top w:val="nil"/>
              <w:left w:val="nil"/>
              <w:bottom w:val="nil"/>
              <w:right w:val="nil"/>
            </w:tcBorders>
            <w:shd w:val="clear" w:color="auto" w:fill="auto"/>
            <w:noWrap/>
            <w:vAlign w:val="center"/>
            <w:hideMark/>
          </w:tcPr>
          <w:p w14:paraId="1711AE01"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2410" w:type="dxa"/>
            <w:tcBorders>
              <w:top w:val="nil"/>
              <w:left w:val="nil"/>
              <w:bottom w:val="nil"/>
              <w:right w:val="nil"/>
            </w:tcBorders>
            <w:shd w:val="clear" w:color="auto" w:fill="auto"/>
            <w:noWrap/>
            <w:vAlign w:val="center"/>
            <w:hideMark/>
          </w:tcPr>
          <w:p w14:paraId="1C4D24AC"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sidRPr="0073794C">
              <w:rPr>
                <w:rFonts w:ascii="Times New Roman" w:eastAsia="Malgun Gothic" w:hAnsi="Times New Roman" w:cs="Times New Roman"/>
                <w:color w:val="000000"/>
                <w:kern w:val="0"/>
                <w:sz w:val="22"/>
              </w:rPr>
              <w:t>Ref</w:t>
            </w:r>
          </w:p>
        </w:tc>
        <w:tc>
          <w:tcPr>
            <w:tcW w:w="1364" w:type="dxa"/>
            <w:vMerge/>
            <w:tcBorders>
              <w:left w:val="nil"/>
              <w:right w:val="nil"/>
            </w:tcBorders>
            <w:shd w:val="clear" w:color="auto" w:fill="auto"/>
            <w:noWrap/>
            <w:vAlign w:val="center"/>
          </w:tcPr>
          <w:p w14:paraId="568498D3"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r>
      <w:tr w:rsidR="00525DB5" w:rsidRPr="0073794C" w14:paraId="03E770A1" w14:textId="77777777" w:rsidTr="00032579">
        <w:trPr>
          <w:trHeight w:val="300"/>
        </w:trPr>
        <w:tc>
          <w:tcPr>
            <w:tcW w:w="1377" w:type="dxa"/>
            <w:tcBorders>
              <w:top w:val="nil"/>
              <w:left w:val="nil"/>
              <w:bottom w:val="nil"/>
              <w:right w:val="nil"/>
            </w:tcBorders>
            <w:shd w:val="clear" w:color="auto" w:fill="auto"/>
            <w:noWrap/>
            <w:vAlign w:val="center"/>
            <w:hideMark/>
          </w:tcPr>
          <w:p w14:paraId="4F229B2B"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7DA79EC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0.5</w:t>
            </w:r>
            <w:r>
              <w:rPr>
                <w:rFonts w:asciiTheme="majorBidi" w:eastAsia="Malgun Gothic" w:hAnsiTheme="majorBidi" w:cstheme="majorBidi"/>
                <w:b/>
                <w:bCs/>
                <w:color w:val="000000"/>
                <w:kern w:val="0"/>
                <w:sz w:val="24"/>
                <w:szCs w:val="24"/>
              </w:rPr>
              <w:t>–</w:t>
            </w:r>
            <w:r w:rsidRPr="0073794C">
              <w:rPr>
                <w:rFonts w:ascii="Times New Roman" w:eastAsia="Malgun Gothic" w:hAnsi="Times New Roman" w:cs="Times New Roman"/>
                <w:b/>
                <w:bCs/>
                <w:color w:val="000000"/>
                <w:kern w:val="0"/>
                <w:sz w:val="22"/>
              </w:rPr>
              <w:t>1 year</w:t>
            </w:r>
          </w:p>
        </w:tc>
        <w:tc>
          <w:tcPr>
            <w:tcW w:w="1275" w:type="dxa"/>
            <w:tcBorders>
              <w:top w:val="nil"/>
              <w:left w:val="nil"/>
              <w:bottom w:val="nil"/>
              <w:right w:val="nil"/>
            </w:tcBorders>
            <w:shd w:val="clear" w:color="auto" w:fill="auto"/>
            <w:noWrap/>
            <w:vAlign w:val="center"/>
          </w:tcPr>
          <w:p w14:paraId="22842B0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9,823</w:t>
            </w:r>
          </w:p>
        </w:tc>
        <w:tc>
          <w:tcPr>
            <w:tcW w:w="851" w:type="dxa"/>
            <w:tcBorders>
              <w:top w:val="nil"/>
              <w:left w:val="nil"/>
              <w:bottom w:val="nil"/>
              <w:right w:val="nil"/>
            </w:tcBorders>
            <w:shd w:val="clear" w:color="auto" w:fill="auto"/>
            <w:noWrap/>
            <w:vAlign w:val="center"/>
          </w:tcPr>
          <w:p w14:paraId="4373EF2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(61)</w:t>
            </w:r>
          </w:p>
        </w:tc>
        <w:tc>
          <w:tcPr>
            <w:tcW w:w="2126" w:type="dxa"/>
            <w:tcBorders>
              <w:top w:val="nil"/>
              <w:left w:val="nil"/>
              <w:bottom w:val="nil"/>
              <w:right w:val="nil"/>
            </w:tcBorders>
            <w:shd w:val="clear" w:color="auto" w:fill="auto"/>
            <w:noWrap/>
            <w:vAlign w:val="center"/>
          </w:tcPr>
          <w:p w14:paraId="51AB9BA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0.67</w:t>
            </w:r>
          </w:p>
        </w:tc>
        <w:tc>
          <w:tcPr>
            <w:tcW w:w="2410" w:type="dxa"/>
            <w:tcBorders>
              <w:top w:val="nil"/>
              <w:left w:val="nil"/>
              <w:bottom w:val="nil"/>
              <w:right w:val="nil"/>
            </w:tcBorders>
            <w:shd w:val="clear" w:color="auto" w:fill="auto"/>
            <w:noWrap/>
            <w:vAlign w:val="center"/>
          </w:tcPr>
          <w:p w14:paraId="3F7FAE70"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0.81 (0.62-1.07)</w:t>
            </w:r>
          </w:p>
        </w:tc>
        <w:tc>
          <w:tcPr>
            <w:tcW w:w="2410" w:type="dxa"/>
            <w:tcBorders>
              <w:top w:val="nil"/>
              <w:left w:val="nil"/>
              <w:bottom w:val="nil"/>
              <w:right w:val="nil"/>
            </w:tcBorders>
            <w:shd w:val="clear" w:color="auto" w:fill="auto"/>
            <w:noWrap/>
            <w:vAlign w:val="center"/>
          </w:tcPr>
          <w:p w14:paraId="2053C4D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0.86 (0.65-1.14)</w:t>
            </w:r>
          </w:p>
        </w:tc>
        <w:tc>
          <w:tcPr>
            <w:tcW w:w="1364" w:type="dxa"/>
            <w:vMerge/>
            <w:tcBorders>
              <w:left w:val="nil"/>
              <w:right w:val="nil"/>
            </w:tcBorders>
            <w:shd w:val="clear" w:color="auto" w:fill="auto"/>
            <w:noWrap/>
            <w:vAlign w:val="center"/>
          </w:tcPr>
          <w:p w14:paraId="48B286BA"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666783B2" w14:textId="77777777" w:rsidTr="00032579">
        <w:trPr>
          <w:trHeight w:val="300"/>
        </w:trPr>
        <w:tc>
          <w:tcPr>
            <w:tcW w:w="1377" w:type="dxa"/>
            <w:tcBorders>
              <w:top w:val="nil"/>
              <w:left w:val="nil"/>
              <w:bottom w:val="nil"/>
              <w:right w:val="nil"/>
            </w:tcBorders>
            <w:shd w:val="clear" w:color="auto" w:fill="auto"/>
            <w:noWrap/>
            <w:vAlign w:val="center"/>
            <w:hideMark/>
          </w:tcPr>
          <w:p w14:paraId="60D888E8"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c>
          <w:tcPr>
            <w:tcW w:w="1884" w:type="dxa"/>
            <w:tcBorders>
              <w:top w:val="nil"/>
              <w:left w:val="nil"/>
              <w:bottom w:val="nil"/>
              <w:right w:val="nil"/>
            </w:tcBorders>
            <w:shd w:val="clear" w:color="auto" w:fill="auto"/>
            <w:noWrap/>
            <w:vAlign w:val="center"/>
            <w:hideMark/>
          </w:tcPr>
          <w:p w14:paraId="6E0923D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b/>
                <w:bCs/>
                <w:color w:val="000000"/>
                <w:kern w:val="0"/>
                <w:sz w:val="22"/>
              </w:rPr>
              <w:t>1</w:t>
            </w:r>
            <w:r>
              <w:rPr>
                <w:rFonts w:asciiTheme="majorBidi" w:eastAsia="Malgun Gothic" w:hAnsiTheme="majorBidi" w:cstheme="majorBidi"/>
                <w:b/>
                <w:bCs/>
                <w:color w:val="000000"/>
                <w:kern w:val="0"/>
                <w:sz w:val="24"/>
                <w:szCs w:val="24"/>
              </w:rPr>
              <w:t>–</w:t>
            </w:r>
            <w:r>
              <w:rPr>
                <w:rFonts w:ascii="Times New Roman" w:eastAsia="Malgun Gothic" w:hAnsi="Times New Roman" w:cs="Times New Roman" w:hint="eastAsia"/>
                <w:b/>
                <w:bCs/>
                <w:color w:val="000000"/>
                <w:kern w:val="0"/>
                <w:sz w:val="22"/>
              </w:rPr>
              <w:t>3</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nil"/>
              <w:right w:val="nil"/>
            </w:tcBorders>
            <w:shd w:val="clear" w:color="auto" w:fill="auto"/>
            <w:noWrap/>
            <w:vAlign w:val="center"/>
          </w:tcPr>
          <w:p w14:paraId="6FB1D19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36,762</w:t>
            </w:r>
          </w:p>
        </w:tc>
        <w:tc>
          <w:tcPr>
            <w:tcW w:w="851" w:type="dxa"/>
            <w:tcBorders>
              <w:top w:val="nil"/>
              <w:left w:val="nil"/>
              <w:bottom w:val="nil"/>
              <w:right w:val="nil"/>
            </w:tcBorders>
            <w:shd w:val="clear" w:color="auto" w:fill="auto"/>
            <w:noWrap/>
            <w:vAlign w:val="center"/>
          </w:tcPr>
          <w:p w14:paraId="13C274E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(327)</w:t>
            </w:r>
          </w:p>
        </w:tc>
        <w:tc>
          <w:tcPr>
            <w:tcW w:w="2126" w:type="dxa"/>
            <w:tcBorders>
              <w:top w:val="nil"/>
              <w:left w:val="nil"/>
              <w:bottom w:val="nil"/>
              <w:right w:val="nil"/>
            </w:tcBorders>
            <w:shd w:val="clear" w:color="auto" w:fill="auto"/>
            <w:noWrap/>
            <w:vAlign w:val="center"/>
          </w:tcPr>
          <w:p w14:paraId="260AD2A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0.89</w:t>
            </w:r>
          </w:p>
        </w:tc>
        <w:tc>
          <w:tcPr>
            <w:tcW w:w="2410" w:type="dxa"/>
            <w:tcBorders>
              <w:top w:val="nil"/>
              <w:left w:val="nil"/>
              <w:bottom w:val="nil"/>
              <w:right w:val="nil"/>
            </w:tcBorders>
            <w:shd w:val="clear" w:color="auto" w:fill="auto"/>
            <w:noWrap/>
            <w:vAlign w:val="center"/>
          </w:tcPr>
          <w:p w14:paraId="08400E4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1.16 (0.99-1.35)</w:t>
            </w:r>
          </w:p>
        </w:tc>
        <w:tc>
          <w:tcPr>
            <w:tcW w:w="2410" w:type="dxa"/>
            <w:tcBorders>
              <w:top w:val="nil"/>
              <w:left w:val="nil"/>
              <w:bottom w:val="nil"/>
              <w:right w:val="nil"/>
            </w:tcBorders>
            <w:shd w:val="clear" w:color="auto" w:fill="auto"/>
            <w:noWrap/>
            <w:vAlign w:val="center"/>
          </w:tcPr>
          <w:p w14:paraId="1C6FDFA8"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1.02 (0.87-1.20)</w:t>
            </w:r>
          </w:p>
        </w:tc>
        <w:tc>
          <w:tcPr>
            <w:tcW w:w="1364" w:type="dxa"/>
            <w:vMerge/>
            <w:tcBorders>
              <w:left w:val="nil"/>
              <w:right w:val="nil"/>
            </w:tcBorders>
            <w:shd w:val="clear" w:color="auto" w:fill="auto"/>
            <w:noWrap/>
            <w:vAlign w:val="center"/>
          </w:tcPr>
          <w:p w14:paraId="0AE3F62B"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493193B0" w14:textId="77777777" w:rsidTr="00032579">
        <w:trPr>
          <w:trHeight w:val="300"/>
        </w:trPr>
        <w:tc>
          <w:tcPr>
            <w:tcW w:w="1377" w:type="dxa"/>
            <w:tcBorders>
              <w:top w:val="nil"/>
              <w:left w:val="nil"/>
              <w:bottom w:val="nil"/>
              <w:right w:val="nil"/>
            </w:tcBorders>
            <w:shd w:val="clear" w:color="auto" w:fill="auto"/>
            <w:noWrap/>
            <w:vAlign w:val="center"/>
            <w:hideMark/>
          </w:tcPr>
          <w:p w14:paraId="2C3426B9" w14:textId="77777777" w:rsidR="00525DB5" w:rsidRPr="0073794C" w:rsidRDefault="00525DB5" w:rsidP="00032579">
            <w:pPr>
              <w:widowControl/>
              <w:wordWrap/>
              <w:autoSpaceDE/>
              <w:autoSpaceDN/>
              <w:spacing w:after="0" w:line="240" w:lineRule="auto"/>
              <w:jc w:val="center"/>
              <w:rPr>
                <w:rFonts w:ascii="Times New Roman" w:eastAsia="Times New Roman" w:hAnsi="Times New Roman" w:cs="Times New Roman"/>
                <w:kern w:val="0"/>
                <w:szCs w:val="20"/>
              </w:rPr>
            </w:pPr>
          </w:p>
        </w:tc>
        <w:tc>
          <w:tcPr>
            <w:tcW w:w="1884" w:type="dxa"/>
            <w:tcBorders>
              <w:top w:val="nil"/>
              <w:left w:val="nil"/>
              <w:bottom w:val="nil"/>
              <w:right w:val="nil"/>
            </w:tcBorders>
            <w:shd w:val="clear" w:color="auto" w:fill="auto"/>
            <w:noWrap/>
            <w:vAlign w:val="center"/>
            <w:hideMark/>
          </w:tcPr>
          <w:p w14:paraId="67BE3FA0"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Pr>
                <w:rFonts w:ascii="Times New Roman" w:eastAsia="Malgun Gothic" w:hAnsi="Times New Roman" w:cs="Times New Roman" w:hint="eastAsia"/>
                <w:b/>
                <w:bCs/>
                <w:color w:val="000000"/>
                <w:kern w:val="0"/>
                <w:sz w:val="22"/>
              </w:rPr>
              <w:t>3-4</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nil"/>
              <w:right w:val="nil"/>
            </w:tcBorders>
            <w:shd w:val="clear" w:color="auto" w:fill="auto"/>
            <w:noWrap/>
            <w:vAlign w:val="center"/>
          </w:tcPr>
          <w:p w14:paraId="089BD4B7"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17,949</w:t>
            </w:r>
          </w:p>
        </w:tc>
        <w:tc>
          <w:tcPr>
            <w:tcW w:w="851" w:type="dxa"/>
            <w:tcBorders>
              <w:top w:val="nil"/>
              <w:left w:val="nil"/>
              <w:bottom w:val="nil"/>
              <w:right w:val="nil"/>
            </w:tcBorders>
            <w:shd w:val="clear" w:color="auto" w:fill="auto"/>
            <w:noWrap/>
            <w:vAlign w:val="center"/>
          </w:tcPr>
          <w:p w14:paraId="5D3C200F"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(132)</w:t>
            </w:r>
          </w:p>
        </w:tc>
        <w:tc>
          <w:tcPr>
            <w:tcW w:w="2126" w:type="dxa"/>
            <w:tcBorders>
              <w:top w:val="nil"/>
              <w:left w:val="nil"/>
              <w:bottom w:val="nil"/>
              <w:right w:val="nil"/>
            </w:tcBorders>
            <w:shd w:val="clear" w:color="auto" w:fill="auto"/>
            <w:noWrap/>
            <w:vAlign w:val="center"/>
          </w:tcPr>
          <w:p w14:paraId="66A6C666"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0.75</w:t>
            </w:r>
          </w:p>
        </w:tc>
        <w:tc>
          <w:tcPr>
            <w:tcW w:w="2410" w:type="dxa"/>
            <w:tcBorders>
              <w:top w:val="nil"/>
              <w:left w:val="nil"/>
              <w:bottom w:val="nil"/>
              <w:right w:val="nil"/>
            </w:tcBorders>
            <w:shd w:val="clear" w:color="auto" w:fill="auto"/>
            <w:noWrap/>
            <w:vAlign w:val="center"/>
          </w:tcPr>
          <w:p w14:paraId="271626ED"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0.95 (0.77-1.17)</w:t>
            </w:r>
          </w:p>
        </w:tc>
        <w:tc>
          <w:tcPr>
            <w:tcW w:w="2410" w:type="dxa"/>
            <w:tcBorders>
              <w:top w:val="nil"/>
              <w:left w:val="nil"/>
              <w:bottom w:val="nil"/>
              <w:right w:val="nil"/>
            </w:tcBorders>
            <w:shd w:val="clear" w:color="auto" w:fill="auto"/>
            <w:noWrap/>
            <w:vAlign w:val="center"/>
          </w:tcPr>
          <w:p w14:paraId="17E00CD8"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0.93 (0.76-1.14)</w:t>
            </w:r>
          </w:p>
        </w:tc>
        <w:tc>
          <w:tcPr>
            <w:tcW w:w="1364" w:type="dxa"/>
            <w:vMerge/>
            <w:tcBorders>
              <w:left w:val="nil"/>
              <w:right w:val="nil"/>
            </w:tcBorders>
            <w:shd w:val="clear" w:color="auto" w:fill="auto"/>
            <w:noWrap/>
            <w:vAlign w:val="center"/>
          </w:tcPr>
          <w:p w14:paraId="09597D89"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35194A3E" w14:textId="77777777" w:rsidTr="00032579">
        <w:trPr>
          <w:trHeight w:val="300"/>
        </w:trPr>
        <w:tc>
          <w:tcPr>
            <w:tcW w:w="1377" w:type="dxa"/>
            <w:tcBorders>
              <w:top w:val="nil"/>
              <w:left w:val="nil"/>
              <w:bottom w:val="single" w:sz="4" w:space="0" w:color="auto"/>
              <w:right w:val="nil"/>
            </w:tcBorders>
            <w:shd w:val="clear" w:color="auto" w:fill="auto"/>
            <w:noWrap/>
            <w:vAlign w:val="center"/>
            <w:hideMark/>
          </w:tcPr>
          <w:p w14:paraId="0DFB9325"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Times New Roman" w:eastAsia="Malgun Gothic" w:hAnsi="Times New Roman" w:cs="Times New Roman"/>
                <w:b/>
                <w:bCs/>
                <w:color w:val="000000"/>
                <w:kern w:val="0"/>
                <w:sz w:val="22"/>
              </w:rPr>
              <w:t xml:space="preserve">　</w:t>
            </w:r>
          </w:p>
        </w:tc>
        <w:tc>
          <w:tcPr>
            <w:tcW w:w="1884" w:type="dxa"/>
            <w:tcBorders>
              <w:top w:val="nil"/>
              <w:left w:val="nil"/>
              <w:bottom w:val="single" w:sz="4" w:space="0" w:color="auto"/>
              <w:right w:val="nil"/>
            </w:tcBorders>
            <w:shd w:val="clear" w:color="auto" w:fill="auto"/>
            <w:noWrap/>
            <w:vAlign w:val="center"/>
            <w:hideMark/>
          </w:tcPr>
          <w:p w14:paraId="07489B8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73794C">
              <w:rPr>
                <w:rFonts w:ascii="Batang" w:eastAsia="Batang" w:hAnsi="Batang" w:cs="Times New Roman" w:hint="eastAsia"/>
                <w:b/>
                <w:bCs/>
                <w:color w:val="000000"/>
                <w:kern w:val="0"/>
                <w:sz w:val="22"/>
              </w:rPr>
              <w:t>≥</w:t>
            </w:r>
            <w:r>
              <w:rPr>
                <w:rFonts w:ascii="Times New Roman" w:eastAsia="Malgun Gothic" w:hAnsi="Times New Roman" w:cs="Times New Roman" w:hint="eastAsia"/>
                <w:b/>
                <w:bCs/>
                <w:color w:val="000000"/>
                <w:kern w:val="0"/>
                <w:sz w:val="22"/>
              </w:rPr>
              <w:t>4</w:t>
            </w:r>
            <w:r w:rsidRPr="0073794C">
              <w:rPr>
                <w:rFonts w:ascii="Times New Roman" w:eastAsia="Malgun Gothic" w:hAnsi="Times New Roman" w:cs="Times New Roman"/>
                <w:b/>
                <w:bCs/>
                <w:color w:val="000000"/>
                <w:kern w:val="0"/>
                <w:sz w:val="22"/>
              </w:rPr>
              <w:t xml:space="preserve"> years</w:t>
            </w:r>
          </w:p>
        </w:tc>
        <w:tc>
          <w:tcPr>
            <w:tcW w:w="1275" w:type="dxa"/>
            <w:tcBorders>
              <w:top w:val="nil"/>
              <w:left w:val="nil"/>
              <w:bottom w:val="single" w:sz="4" w:space="0" w:color="auto"/>
              <w:right w:val="nil"/>
            </w:tcBorders>
            <w:shd w:val="clear" w:color="auto" w:fill="auto"/>
            <w:noWrap/>
            <w:vAlign w:val="center"/>
          </w:tcPr>
          <w:p w14:paraId="07826C06"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41,228</w:t>
            </w:r>
          </w:p>
        </w:tc>
        <w:tc>
          <w:tcPr>
            <w:tcW w:w="851" w:type="dxa"/>
            <w:tcBorders>
              <w:top w:val="nil"/>
              <w:left w:val="nil"/>
              <w:bottom w:val="single" w:sz="4" w:space="0" w:color="auto"/>
              <w:right w:val="nil"/>
            </w:tcBorders>
            <w:shd w:val="clear" w:color="auto" w:fill="auto"/>
            <w:noWrap/>
            <w:vAlign w:val="center"/>
          </w:tcPr>
          <w:p w14:paraId="3176D296"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(352)</w:t>
            </w:r>
          </w:p>
        </w:tc>
        <w:tc>
          <w:tcPr>
            <w:tcW w:w="2126" w:type="dxa"/>
            <w:tcBorders>
              <w:top w:val="nil"/>
              <w:left w:val="nil"/>
              <w:bottom w:val="single" w:sz="4" w:space="0" w:color="auto"/>
              <w:right w:val="nil"/>
            </w:tcBorders>
            <w:shd w:val="clear" w:color="auto" w:fill="auto"/>
            <w:noWrap/>
            <w:vAlign w:val="center"/>
          </w:tcPr>
          <w:p w14:paraId="3679850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kern w:val="0"/>
                <w:sz w:val="22"/>
              </w:rPr>
            </w:pPr>
            <w:r>
              <w:rPr>
                <w:rFonts w:ascii="Times New Roman" w:eastAsia="Malgun Gothic" w:hAnsi="Times New Roman" w:cs="Times New Roman" w:hint="eastAsia"/>
                <w:kern w:val="0"/>
                <w:sz w:val="22"/>
              </w:rPr>
              <w:t>0.88</w:t>
            </w:r>
          </w:p>
        </w:tc>
        <w:tc>
          <w:tcPr>
            <w:tcW w:w="2410" w:type="dxa"/>
            <w:tcBorders>
              <w:top w:val="nil"/>
              <w:left w:val="nil"/>
              <w:bottom w:val="single" w:sz="4" w:space="0" w:color="auto"/>
              <w:right w:val="nil"/>
            </w:tcBorders>
            <w:shd w:val="clear" w:color="auto" w:fill="auto"/>
            <w:noWrap/>
            <w:vAlign w:val="center"/>
          </w:tcPr>
          <w:p w14:paraId="6EF06043"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1.08 (0.93-1.27)</w:t>
            </w:r>
          </w:p>
        </w:tc>
        <w:tc>
          <w:tcPr>
            <w:tcW w:w="2410" w:type="dxa"/>
            <w:tcBorders>
              <w:top w:val="nil"/>
              <w:left w:val="nil"/>
              <w:bottom w:val="single" w:sz="4" w:space="0" w:color="auto"/>
              <w:right w:val="nil"/>
            </w:tcBorders>
            <w:shd w:val="clear" w:color="auto" w:fill="auto"/>
            <w:noWrap/>
            <w:vAlign w:val="center"/>
          </w:tcPr>
          <w:p w14:paraId="16A9CF92"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1.13 (0.97-1.33)</w:t>
            </w:r>
          </w:p>
        </w:tc>
        <w:tc>
          <w:tcPr>
            <w:tcW w:w="1364" w:type="dxa"/>
            <w:vMerge/>
            <w:tcBorders>
              <w:left w:val="nil"/>
              <w:bottom w:val="single" w:sz="4" w:space="0" w:color="auto"/>
              <w:right w:val="nil"/>
            </w:tcBorders>
            <w:shd w:val="clear" w:color="auto" w:fill="auto"/>
            <w:noWrap/>
            <w:vAlign w:val="center"/>
          </w:tcPr>
          <w:p w14:paraId="0B8CD6CE" w14:textId="77777777" w:rsidR="00525DB5" w:rsidRPr="0073794C" w:rsidRDefault="00525DB5" w:rsidP="00032579">
            <w:pPr>
              <w:widowControl/>
              <w:wordWrap/>
              <w:autoSpaceDE/>
              <w:autoSpaceDN/>
              <w:spacing w:after="0" w:line="240" w:lineRule="auto"/>
              <w:jc w:val="center"/>
              <w:rPr>
                <w:rFonts w:ascii="Times New Roman" w:eastAsia="Malgun Gothic" w:hAnsi="Times New Roman" w:cs="Times New Roman"/>
                <w:color w:val="000000"/>
                <w:kern w:val="0"/>
                <w:sz w:val="22"/>
              </w:rPr>
            </w:pPr>
          </w:p>
        </w:tc>
      </w:tr>
      <w:tr w:rsidR="00525DB5" w:rsidRPr="0073794C" w14:paraId="0D34ECBE" w14:textId="77777777" w:rsidTr="00032579">
        <w:trPr>
          <w:trHeight w:val="300"/>
        </w:trPr>
        <w:tc>
          <w:tcPr>
            <w:tcW w:w="13697" w:type="dxa"/>
            <w:gridSpan w:val="8"/>
            <w:tcBorders>
              <w:top w:val="nil"/>
              <w:left w:val="nil"/>
              <w:bottom w:val="nil"/>
              <w:right w:val="nil"/>
            </w:tcBorders>
            <w:shd w:val="clear" w:color="auto" w:fill="auto"/>
            <w:noWrap/>
            <w:vAlign w:val="center"/>
            <w:hideMark/>
          </w:tcPr>
          <w:p w14:paraId="26420936" w14:textId="77777777" w:rsidR="00525DB5" w:rsidRDefault="00525DB5" w:rsidP="00032579">
            <w:pPr>
              <w:widowControl/>
              <w:wordWrap/>
              <w:autoSpaceDE/>
              <w:autoSpaceDN/>
              <w:spacing w:after="0" w:line="240" w:lineRule="auto"/>
              <w:jc w:val="left"/>
              <w:rPr>
                <w:rFonts w:ascii="Times New Roman" w:eastAsia="Malgun Gothic" w:hAnsi="Times New Roman" w:cs="Times New Roman"/>
                <w:color w:val="000000"/>
                <w:kern w:val="0"/>
                <w:sz w:val="22"/>
              </w:rPr>
            </w:pPr>
            <w:r w:rsidRPr="000D585E">
              <w:rPr>
                <w:rFonts w:ascii="Times New Roman" w:eastAsia="Malgun Gothic" w:hAnsi="Times New Roman" w:cs="Times New Roman"/>
                <w:color w:val="000000"/>
                <w:kern w:val="0"/>
                <w:sz w:val="22"/>
              </w:rPr>
              <w:t>Landmark time: 5 years after index date.</w:t>
            </w:r>
            <w:r>
              <w:rPr>
                <w:rFonts w:ascii="Times New Roman" w:eastAsia="Malgun Gothic" w:hAnsi="Times New Roman" w:cs="Times New Roman" w:hint="eastAsia"/>
                <w:color w:val="000000"/>
                <w:kern w:val="0"/>
                <w:sz w:val="22"/>
              </w:rPr>
              <w:t xml:space="preserve"> </w:t>
            </w:r>
            <w:proofErr w:type="gramStart"/>
            <w:r w:rsidRPr="000D585E">
              <w:rPr>
                <w:rFonts w:ascii="Times New Roman" w:eastAsia="Malgun Gothic" w:hAnsi="Times New Roman" w:cs="Times New Roman"/>
                <w:color w:val="000000"/>
                <w:kern w:val="0"/>
                <w:sz w:val="22"/>
              </w:rPr>
              <w:t>FGA(</w:t>
            </w:r>
            <w:proofErr w:type="gramEnd"/>
            <w:r w:rsidRPr="000D585E">
              <w:rPr>
                <w:rFonts w:ascii="Times New Roman" w:eastAsia="Malgun Gothic" w:hAnsi="Times New Roman" w:cs="Times New Roman"/>
                <w:color w:val="000000"/>
                <w:kern w:val="0"/>
                <w:sz w:val="22"/>
              </w:rPr>
              <w:t>first generation antipsychotics), SGA(second generation antipsychotics)</w:t>
            </w:r>
          </w:p>
          <w:p w14:paraId="4E682A8B" w14:textId="77777777" w:rsidR="00525DB5" w:rsidRPr="0073794C" w:rsidRDefault="00525DB5" w:rsidP="00032579">
            <w:pPr>
              <w:widowControl/>
              <w:wordWrap/>
              <w:autoSpaceDE/>
              <w:autoSpaceDN/>
              <w:spacing w:after="0" w:line="240" w:lineRule="auto"/>
              <w:jc w:val="left"/>
              <w:rPr>
                <w:rFonts w:ascii="Times New Roman" w:eastAsia="Times New Roman" w:hAnsi="Times New Roman" w:cs="Times New Roman"/>
                <w:kern w:val="0"/>
                <w:szCs w:val="20"/>
              </w:rPr>
            </w:pPr>
            <w:r w:rsidRPr="0073794C">
              <w:rPr>
                <w:rFonts w:ascii="Times New Roman" w:eastAsia="Malgun Gothic" w:hAnsi="Times New Roman" w:cs="Times New Roman"/>
                <w:color w:val="000000"/>
                <w:kern w:val="0"/>
                <w:sz w:val="22"/>
              </w:rPr>
              <w:t>Model1: age adjusted</w:t>
            </w:r>
          </w:p>
        </w:tc>
      </w:tr>
      <w:tr w:rsidR="00525DB5" w:rsidRPr="0073794C" w14:paraId="1ACAE3A6" w14:textId="77777777" w:rsidTr="00032579">
        <w:trPr>
          <w:trHeight w:val="300"/>
        </w:trPr>
        <w:tc>
          <w:tcPr>
            <w:tcW w:w="13697" w:type="dxa"/>
            <w:gridSpan w:val="8"/>
            <w:tcBorders>
              <w:top w:val="nil"/>
              <w:left w:val="nil"/>
              <w:bottom w:val="nil"/>
              <w:right w:val="nil"/>
            </w:tcBorders>
            <w:shd w:val="clear" w:color="auto" w:fill="auto"/>
            <w:noWrap/>
            <w:vAlign w:val="center"/>
            <w:hideMark/>
          </w:tcPr>
          <w:p w14:paraId="426AEB1F" w14:textId="77777777" w:rsidR="00525DB5" w:rsidRPr="0073794C" w:rsidRDefault="00525DB5" w:rsidP="00032579">
            <w:pPr>
              <w:widowControl/>
              <w:wordWrap/>
              <w:autoSpaceDE/>
              <w:autoSpaceDN/>
              <w:spacing w:after="0" w:line="240" w:lineRule="auto"/>
              <w:jc w:val="left"/>
              <w:rPr>
                <w:rFonts w:ascii="Times New Roman" w:eastAsia="Times New Roman" w:hAnsi="Times New Roman" w:cs="Times New Roman"/>
                <w:kern w:val="0"/>
                <w:szCs w:val="20"/>
              </w:rPr>
            </w:pPr>
            <w:r w:rsidRPr="0073794C">
              <w:rPr>
                <w:rFonts w:ascii="Times New Roman" w:eastAsia="Malgun Gothic" w:hAnsi="Times New Roman" w:cs="Times New Roman"/>
                <w:color w:val="000000"/>
                <w:kern w:val="0"/>
                <w:sz w:val="22"/>
              </w:rPr>
              <w:t>Model2: (model1) + Charlson comorbidity index (CCI), insurance premiums</w:t>
            </w:r>
            <w:r>
              <w:rPr>
                <w:rFonts w:ascii="Times New Roman" w:eastAsia="Malgun Gothic" w:hAnsi="Times New Roman" w:cs="Times New Roman" w:hint="eastAsia"/>
                <w:color w:val="000000"/>
                <w:kern w:val="0"/>
                <w:sz w:val="22"/>
              </w:rPr>
              <w:t xml:space="preserve">, </w:t>
            </w:r>
            <w:r w:rsidRPr="00705C7F">
              <w:rPr>
                <w:rFonts w:ascii="Times New Roman" w:eastAsia="Malgun Gothic" w:hAnsi="Times New Roman" w:cs="Times New Roman" w:hint="eastAsia"/>
                <w:kern w:val="0"/>
                <w:sz w:val="24"/>
                <w:szCs w:val="24"/>
              </w:rPr>
              <w:t>the number of outpatient visits per year</w:t>
            </w:r>
            <w:r w:rsidRPr="00705C7F">
              <w:rPr>
                <w:rFonts w:ascii="Times New Roman" w:eastAsia="Malgun Gothic" w:hAnsi="Times New Roman" w:cs="Times New Roman"/>
                <w:kern w:val="0"/>
                <w:sz w:val="22"/>
              </w:rPr>
              <w:t xml:space="preserve"> </w:t>
            </w:r>
            <w:r w:rsidRPr="0073794C">
              <w:rPr>
                <w:rFonts w:ascii="Times New Roman" w:eastAsia="Malgun Gothic" w:hAnsi="Times New Roman" w:cs="Times New Roman"/>
                <w:color w:val="000000"/>
                <w:kern w:val="0"/>
                <w:sz w:val="22"/>
              </w:rPr>
              <w:t>adjusted</w:t>
            </w:r>
          </w:p>
        </w:tc>
      </w:tr>
    </w:tbl>
    <w:p w14:paraId="6A2F7E99" w14:textId="77777777" w:rsidR="00F92767" w:rsidRDefault="00F92767" w:rsidP="00F92767">
      <w:pPr>
        <w:spacing w:line="600" w:lineRule="auto"/>
        <w:rPr>
          <w:rFonts w:ascii="Times New Roman" w:hAnsi="Times New Roman" w:cs="Times New Roman"/>
          <w:sz w:val="24"/>
          <w:szCs w:val="24"/>
        </w:rPr>
      </w:pPr>
    </w:p>
    <w:p w14:paraId="3B189DE8" w14:textId="77777777" w:rsidR="00F92767" w:rsidRDefault="00F92767" w:rsidP="00F92767">
      <w:pPr>
        <w:spacing w:line="600" w:lineRule="auto"/>
        <w:rPr>
          <w:rFonts w:ascii="Times New Roman" w:hAnsi="Times New Roman" w:cs="Times New Roman"/>
          <w:sz w:val="24"/>
          <w:szCs w:val="24"/>
        </w:rPr>
        <w:sectPr w:rsidR="00F92767" w:rsidSect="00032579">
          <w:pgSz w:w="16838" w:h="11906" w:orient="landscape"/>
          <w:pgMar w:top="1440" w:right="1701" w:bottom="1440" w:left="1440" w:header="851" w:footer="992" w:gutter="0"/>
          <w:cols w:space="425"/>
          <w:docGrid w:linePitch="360"/>
        </w:sectPr>
      </w:pPr>
    </w:p>
    <w:tbl>
      <w:tblPr>
        <w:tblW w:w="7120" w:type="dxa"/>
        <w:tblLayout w:type="fixed"/>
        <w:tblCellMar>
          <w:left w:w="99" w:type="dxa"/>
          <w:right w:w="99" w:type="dxa"/>
        </w:tblCellMar>
        <w:tblLook w:val="04A0" w:firstRow="1" w:lastRow="0" w:firstColumn="1" w:lastColumn="0" w:noHBand="0" w:noVBand="1"/>
      </w:tblPr>
      <w:tblGrid>
        <w:gridCol w:w="2694"/>
        <w:gridCol w:w="1106"/>
        <w:gridCol w:w="1107"/>
        <w:gridCol w:w="1106"/>
        <w:gridCol w:w="1107"/>
      </w:tblGrid>
      <w:tr w:rsidR="00F92767" w:rsidRPr="00677AB6" w14:paraId="409B529E" w14:textId="77777777" w:rsidTr="00032579">
        <w:trPr>
          <w:trHeight w:val="842"/>
        </w:trPr>
        <w:tc>
          <w:tcPr>
            <w:tcW w:w="7120" w:type="dxa"/>
            <w:gridSpan w:val="5"/>
            <w:tcBorders>
              <w:top w:val="nil"/>
              <w:left w:val="nil"/>
              <w:bottom w:val="single" w:sz="4" w:space="0" w:color="auto"/>
              <w:right w:val="nil"/>
            </w:tcBorders>
            <w:shd w:val="clear" w:color="auto" w:fill="auto"/>
            <w:vAlign w:val="center"/>
            <w:hideMark/>
          </w:tcPr>
          <w:p w14:paraId="3A6E9D75" w14:textId="13116E68" w:rsidR="00F92767" w:rsidRPr="00474D83" w:rsidRDefault="006D3E5B"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Pr>
                <w:rFonts w:asciiTheme="majorBidi" w:eastAsia="Malgun Gothic" w:hAnsiTheme="majorBidi" w:cstheme="majorBidi"/>
                <w:b/>
                <w:bCs/>
                <w:color w:val="000000"/>
                <w:kern w:val="0"/>
                <w:sz w:val="22"/>
              </w:rPr>
              <w:lastRenderedPageBreak/>
              <w:t>Supplementary t</w:t>
            </w:r>
            <w:r w:rsidR="00474D83" w:rsidRPr="00474D83">
              <w:rPr>
                <w:rFonts w:asciiTheme="majorBidi" w:eastAsia="Malgun Gothic" w:hAnsiTheme="majorBidi" w:cstheme="majorBidi"/>
                <w:b/>
                <w:bCs/>
                <w:color w:val="000000"/>
                <w:kern w:val="0"/>
                <w:sz w:val="22"/>
              </w:rPr>
              <w:t xml:space="preserve">able </w:t>
            </w:r>
            <w:r w:rsidR="00161BC9">
              <w:rPr>
                <w:rFonts w:asciiTheme="majorBidi" w:eastAsia="Malgun Gothic" w:hAnsiTheme="majorBidi" w:cstheme="majorBidi" w:hint="eastAsia"/>
                <w:b/>
                <w:bCs/>
                <w:color w:val="000000"/>
                <w:kern w:val="0"/>
                <w:sz w:val="22"/>
              </w:rPr>
              <w:t>8</w:t>
            </w:r>
            <w:r w:rsidR="00474D83" w:rsidRPr="00474D83">
              <w:rPr>
                <w:rFonts w:asciiTheme="majorBidi" w:eastAsia="Malgun Gothic" w:hAnsiTheme="majorBidi" w:cstheme="majorBidi"/>
                <w:b/>
                <w:bCs/>
                <w:color w:val="000000"/>
                <w:kern w:val="0"/>
                <w:sz w:val="22"/>
              </w:rPr>
              <w:t>. Antipsychotics treatment durations according to groups (schizophrenia patients vs other psychiatric disorders patients)</w:t>
            </w:r>
          </w:p>
        </w:tc>
      </w:tr>
      <w:tr w:rsidR="00F92767" w:rsidRPr="00677AB6" w14:paraId="3311B9ED" w14:textId="77777777" w:rsidTr="00032579">
        <w:trPr>
          <w:trHeight w:val="600"/>
        </w:trPr>
        <w:tc>
          <w:tcPr>
            <w:tcW w:w="2694" w:type="dxa"/>
            <w:vMerge w:val="restart"/>
            <w:tcBorders>
              <w:top w:val="nil"/>
              <w:left w:val="nil"/>
              <w:bottom w:val="single" w:sz="4" w:space="0" w:color="000000"/>
              <w:right w:val="nil"/>
            </w:tcBorders>
            <w:shd w:val="clear" w:color="auto" w:fill="auto"/>
            <w:noWrap/>
            <w:vAlign w:val="center"/>
            <w:hideMark/>
          </w:tcPr>
          <w:p w14:paraId="21BD4B52" w14:textId="77777777" w:rsidR="00F92767" w:rsidRPr="00677AB6"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2213" w:type="dxa"/>
            <w:gridSpan w:val="2"/>
            <w:tcBorders>
              <w:top w:val="nil"/>
              <w:left w:val="nil"/>
              <w:bottom w:val="single" w:sz="4" w:space="0" w:color="auto"/>
              <w:right w:val="nil"/>
            </w:tcBorders>
            <w:shd w:val="clear" w:color="auto" w:fill="auto"/>
            <w:vAlign w:val="center"/>
            <w:hideMark/>
          </w:tcPr>
          <w:p w14:paraId="75FF4D0C"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Schizophrenia patients</w:t>
            </w:r>
          </w:p>
        </w:tc>
        <w:tc>
          <w:tcPr>
            <w:tcW w:w="2213" w:type="dxa"/>
            <w:gridSpan w:val="2"/>
            <w:tcBorders>
              <w:top w:val="nil"/>
              <w:left w:val="nil"/>
              <w:bottom w:val="single" w:sz="4" w:space="0" w:color="auto"/>
              <w:right w:val="nil"/>
            </w:tcBorders>
            <w:shd w:val="clear" w:color="auto" w:fill="auto"/>
            <w:vAlign w:val="center"/>
            <w:hideMark/>
          </w:tcPr>
          <w:p w14:paraId="5E3BB168"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Other psychiatric disorders patients</w:t>
            </w:r>
          </w:p>
        </w:tc>
      </w:tr>
      <w:tr w:rsidR="00F92767" w:rsidRPr="00677AB6" w14:paraId="757F9E36" w14:textId="77777777" w:rsidTr="00032579">
        <w:trPr>
          <w:trHeight w:val="330"/>
        </w:trPr>
        <w:tc>
          <w:tcPr>
            <w:tcW w:w="2694" w:type="dxa"/>
            <w:vMerge/>
            <w:tcBorders>
              <w:top w:val="nil"/>
              <w:left w:val="nil"/>
              <w:bottom w:val="single" w:sz="4" w:space="0" w:color="000000"/>
              <w:right w:val="nil"/>
            </w:tcBorders>
            <w:vAlign w:val="center"/>
            <w:hideMark/>
          </w:tcPr>
          <w:p w14:paraId="4A167617" w14:textId="77777777" w:rsidR="00F92767" w:rsidRPr="00677AB6"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p>
        </w:tc>
        <w:tc>
          <w:tcPr>
            <w:tcW w:w="1106" w:type="dxa"/>
            <w:tcBorders>
              <w:top w:val="nil"/>
              <w:left w:val="nil"/>
              <w:bottom w:val="single" w:sz="4" w:space="0" w:color="auto"/>
              <w:right w:val="nil"/>
            </w:tcBorders>
            <w:shd w:val="clear" w:color="auto" w:fill="auto"/>
            <w:noWrap/>
            <w:vAlign w:val="center"/>
            <w:hideMark/>
          </w:tcPr>
          <w:p w14:paraId="5ABD24A6" w14:textId="77777777" w:rsidR="00F92767" w:rsidRPr="00677AB6" w:rsidRDefault="00F92767" w:rsidP="00032579">
            <w:pPr>
              <w:widowControl/>
              <w:wordWrap/>
              <w:autoSpaceDE/>
              <w:autoSpaceDN/>
              <w:spacing w:after="0" w:line="240" w:lineRule="auto"/>
              <w:jc w:val="right"/>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N</w:t>
            </w:r>
          </w:p>
        </w:tc>
        <w:tc>
          <w:tcPr>
            <w:tcW w:w="1107" w:type="dxa"/>
            <w:tcBorders>
              <w:top w:val="nil"/>
              <w:left w:val="nil"/>
              <w:bottom w:val="single" w:sz="4" w:space="0" w:color="auto"/>
              <w:right w:val="nil"/>
            </w:tcBorders>
            <w:shd w:val="clear" w:color="auto" w:fill="auto"/>
            <w:noWrap/>
            <w:vAlign w:val="center"/>
            <w:hideMark/>
          </w:tcPr>
          <w:p w14:paraId="2533DB68" w14:textId="77777777" w:rsidR="00F92767" w:rsidRPr="00677AB6"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w:t>
            </w:r>
          </w:p>
        </w:tc>
        <w:tc>
          <w:tcPr>
            <w:tcW w:w="1106" w:type="dxa"/>
            <w:tcBorders>
              <w:top w:val="nil"/>
              <w:left w:val="nil"/>
              <w:bottom w:val="single" w:sz="4" w:space="0" w:color="auto"/>
              <w:right w:val="nil"/>
            </w:tcBorders>
            <w:shd w:val="clear" w:color="auto" w:fill="auto"/>
            <w:noWrap/>
            <w:vAlign w:val="center"/>
            <w:hideMark/>
          </w:tcPr>
          <w:p w14:paraId="5174FC39" w14:textId="77777777" w:rsidR="00F92767" w:rsidRPr="00677AB6" w:rsidRDefault="00F92767" w:rsidP="00032579">
            <w:pPr>
              <w:widowControl/>
              <w:wordWrap/>
              <w:autoSpaceDE/>
              <w:autoSpaceDN/>
              <w:spacing w:after="0" w:line="240" w:lineRule="auto"/>
              <w:jc w:val="right"/>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N</w:t>
            </w:r>
          </w:p>
        </w:tc>
        <w:tc>
          <w:tcPr>
            <w:tcW w:w="1107" w:type="dxa"/>
            <w:tcBorders>
              <w:top w:val="nil"/>
              <w:left w:val="nil"/>
              <w:bottom w:val="single" w:sz="4" w:space="0" w:color="auto"/>
              <w:right w:val="nil"/>
            </w:tcBorders>
            <w:shd w:val="clear" w:color="auto" w:fill="auto"/>
            <w:noWrap/>
            <w:vAlign w:val="center"/>
            <w:hideMark/>
          </w:tcPr>
          <w:p w14:paraId="0FFCEF93" w14:textId="77777777" w:rsidR="00F92767" w:rsidRPr="00677AB6" w:rsidRDefault="00F92767" w:rsidP="00032579">
            <w:pPr>
              <w:widowControl/>
              <w:wordWrap/>
              <w:autoSpaceDE/>
              <w:autoSpaceDN/>
              <w:spacing w:after="0" w:line="240" w:lineRule="auto"/>
              <w:jc w:val="left"/>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w:t>
            </w:r>
          </w:p>
        </w:tc>
      </w:tr>
      <w:tr w:rsidR="00F92767" w:rsidRPr="00677AB6" w14:paraId="1A1F54E4" w14:textId="77777777" w:rsidTr="00E54C4D">
        <w:trPr>
          <w:trHeight w:val="330"/>
        </w:trPr>
        <w:tc>
          <w:tcPr>
            <w:tcW w:w="2694" w:type="dxa"/>
            <w:tcBorders>
              <w:top w:val="nil"/>
              <w:left w:val="nil"/>
              <w:bottom w:val="nil"/>
              <w:right w:val="nil"/>
            </w:tcBorders>
            <w:shd w:val="clear" w:color="auto" w:fill="auto"/>
            <w:noWrap/>
            <w:vAlign w:val="center"/>
            <w:hideMark/>
          </w:tcPr>
          <w:p w14:paraId="3BE56638"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0 (without antipsychotics)</w:t>
            </w:r>
          </w:p>
        </w:tc>
        <w:tc>
          <w:tcPr>
            <w:tcW w:w="1106" w:type="dxa"/>
            <w:tcBorders>
              <w:top w:val="nil"/>
              <w:left w:val="nil"/>
              <w:bottom w:val="nil"/>
              <w:right w:val="nil"/>
            </w:tcBorders>
            <w:shd w:val="clear" w:color="auto" w:fill="auto"/>
            <w:noWrap/>
            <w:vAlign w:val="center"/>
          </w:tcPr>
          <w:p w14:paraId="6A8F3BB2" w14:textId="14CCD0F4"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222</w:t>
            </w:r>
          </w:p>
        </w:tc>
        <w:tc>
          <w:tcPr>
            <w:tcW w:w="1107" w:type="dxa"/>
            <w:tcBorders>
              <w:top w:val="nil"/>
              <w:left w:val="nil"/>
              <w:bottom w:val="nil"/>
              <w:right w:val="nil"/>
            </w:tcBorders>
            <w:shd w:val="clear" w:color="auto" w:fill="auto"/>
            <w:noWrap/>
            <w:vAlign w:val="center"/>
          </w:tcPr>
          <w:p w14:paraId="13F21533" w14:textId="476ABED6"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(0.10)</w:t>
            </w:r>
          </w:p>
        </w:tc>
        <w:tc>
          <w:tcPr>
            <w:tcW w:w="1106" w:type="dxa"/>
            <w:tcBorders>
              <w:top w:val="nil"/>
              <w:left w:val="nil"/>
              <w:bottom w:val="nil"/>
              <w:right w:val="nil"/>
            </w:tcBorders>
            <w:shd w:val="clear" w:color="auto" w:fill="auto"/>
            <w:noWrap/>
            <w:vAlign w:val="center"/>
          </w:tcPr>
          <w:p w14:paraId="492410D4" w14:textId="53A038EB"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205158</w:t>
            </w:r>
          </w:p>
        </w:tc>
        <w:tc>
          <w:tcPr>
            <w:tcW w:w="1107" w:type="dxa"/>
            <w:tcBorders>
              <w:top w:val="nil"/>
              <w:left w:val="nil"/>
              <w:bottom w:val="nil"/>
              <w:right w:val="nil"/>
            </w:tcBorders>
            <w:shd w:val="clear" w:color="auto" w:fill="auto"/>
            <w:noWrap/>
            <w:vAlign w:val="center"/>
          </w:tcPr>
          <w:p w14:paraId="07A683EA" w14:textId="0AD5F0E3"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(91.34)</w:t>
            </w:r>
          </w:p>
        </w:tc>
      </w:tr>
      <w:tr w:rsidR="00F92767" w:rsidRPr="00677AB6" w14:paraId="3B8489A2" w14:textId="77777777" w:rsidTr="00E54C4D">
        <w:trPr>
          <w:trHeight w:val="330"/>
        </w:trPr>
        <w:tc>
          <w:tcPr>
            <w:tcW w:w="2694" w:type="dxa"/>
            <w:tcBorders>
              <w:top w:val="nil"/>
              <w:left w:val="nil"/>
              <w:bottom w:val="nil"/>
              <w:right w:val="nil"/>
            </w:tcBorders>
            <w:shd w:val="clear" w:color="auto" w:fill="auto"/>
            <w:noWrap/>
            <w:vAlign w:val="center"/>
            <w:hideMark/>
          </w:tcPr>
          <w:p w14:paraId="3F08811A"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0&lt;year≤1</w:t>
            </w:r>
          </w:p>
        </w:tc>
        <w:tc>
          <w:tcPr>
            <w:tcW w:w="1106" w:type="dxa"/>
            <w:tcBorders>
              <w:top w:val="nil"/>
              <w:left w:val="nil"/>
              <w:bottom w:val="nil"/>
              <w:right w:val="nil"/>
            </w:tcBorders>
            <w:shd w:val="clear" w:color="auto" w:fill="auto"/>
            <w:noWrap/>
            <w:vAlign w:val="center"/>
          </w:tcPr>
          <w:p w14:paraId="444D86DB" w14:textId="3435C21C"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69461</w:t>
            </w:r>
          </w:p>
        </w:tc>
        <w:tc>
          <w:tcPr>
            <w:tcW w:w="1107" w:type="dxa"/>
            <w:tcBorders>
              <w:top w:val="nil"/>
              <w:left w:val="nil"/>
              <w:bottom w:val="nil"/>
              <w:right w:val="nil"/>
            </w:tcBorders>
            <w:shd w:val="clear" w:color="auto" w:fill="auto"/>
            <w:noWrap/>
            <w:vAlign w:val="center"/>
          </w:tcPr>
          <w:p w14:paraId="6D3B532D" w14:textId="1C302DC8"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(30.92)</w:t>
            </w:r>
          </w:p>
        </w:tc>
        <w:tc>
          <w:tcPr>
            <w:tcW w:w="1106" w:type="dxa"/>
            <w:tcBorders>
              <w:top w:val="nil"/>
              <w:left w:val="nil"/>
              <w:bottom w:val="nil"/>
              <w:right w:val="nil"/>
            </w:tcBorders>
            <w:shd w:val="clear" w:color="auto" w:fill="auto"/>
            <w:noWrap/>
            <w:vAlign w:val="center"/>
          </w:tcPr>
          <w:p w14:paraId="17F2DA77" w14:textId="0F7FA442"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15772</w:t>
            </w:r>
          </w:p>
        </w:tc>
        <w:tc>
          <w:tcPr>
            <w:tcW w:w="1107" w:type="dxa"/>
            <w:tcBorders>
              <w:top w:val="nil"/>
              <w:left w:val="nil"/>
              <w:bottom w:val="nil"/>
              <w:right w:val="nil"/>
            </w:tcBorders>
            <w:shd w:val="clear" w:color="auto" w:fill="auto"/>
            <w:noWrap/>
            <w:vAlign w:val="center"/>
          </w:tcPr>
          <w:p w14:paraId="5AB3B71C" w14:textId="7DC5CFB8"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(7.02)</w:t>
            </w:r>
          </w:p>
        </w:tc>
      </w:tr>
      <w:tr w:rsidR="00F92767" w:rsidRPr="00677AB6" w14:paraId="05DBECF3" w14:textId="77777777" w:rsidTr="00E54C4D">
        <w:trPr>
          <w:trHeight w:val="330"/>
        </w:trPr>
        <w:tc>
          <w:tcPr>
            <w:tcW w:w="2694" w:type="dxa"/>
            <w:tcBorders>
              <w:top w:val="nil"/>
              <w:left w:val="nil"/>
              <w:bottom w:val="nil"/>
              <w:right w:val="nil"/>
            </w:tcBorders>
            <w:shd w:val="clear" w:color="auto" w:fill="auto"/>
            <w:noWrap/>
            <w:vAlign w:val="center"/>
            <w:hideMark/>
          </w:tcPr>
          <w:p w14:paraId="66A0EB3C"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1&lt;year≤2</w:t>
            </w:r>
          </w:p>
        </w:tc>
        <w:tc>
          <w:tcPr>
            <w:tcW w:w="1106" w:type="dxa"/>
            <w:tcBorders>
              <w:top w:val="nil"/>
              <w:left w:val="nil"/>
              <w:bottom w:val="nil"/>
              <w:right w:val="nil"/>
            </w:tcBorders>
            <w:shd w:val="clear" w:color="auto" w:fill="auto"/>
            <w:noWrap/>
            <w:vAlign w:val="center"/>
          </w:tcPr>
          <w:p w14:paraId="466D3F67" w14:textId="548AF89B"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24336</w:t>
            </w:r>
          </w:p>
        </w:tc>
        <w:tc>
          <w:tcPr>
            <w:tcW w:w="1107" w:type="dxa"/>
            <w:tcBorders>
              <w:top w:val="nil"/>
              <w:left w:val="nil"/>
              <w:bottom w:val="nil"/>
              <w:right w:val="nil"/>
            </w:tcBorders>
            <w:shd w:val="clear" w:color="auto" w:fill="auto"/>
            <w:noWrap/>
            <w:vAlign w:val="center"/>
          </w:tcPr>
          <w:p w14:paraId="68262DC1" w14:textId="5D03D25C"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(10.83)</w:t>
            </w:r>
          </w:p>
        </w:tc>
        <w:tc>
          <w:tcPr>
            <w:tcW w:w="1106" w:type="dxa"/>
            <w:tcBorders>
              <w:top w:val="nil"/>
              <w:left w:val="nil"/>
              <w:bottom w:val="nil"/>
              <w:right w:val="nil"/>
            </w:tcBorders>
            <w:shd w:val="clear" w:color="auto" w:fill="auto"/>
            <w:noWrap/>
            <w:vAlign w:val="center"/>
          </w:tcPr>
          <w:p w14:paraId="1BB62F10" w14:textId="0E1FA167"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1581</w:t>
            </w:r>
          </w:p>
        </w:tc>
        <w:tc>
          <w:tcPr>
            <w:tcW w:w="1107" w:type="dxa"/>
            <w:tcBorders>
              <w:top w:val="nil"/>
              <w:left w:val="nil"/>
              <w:bottom w:val="nil"/>
              <w:right w:val="nil"/>
            </w:tcBorders>
            <w:shd w:val="clear" w:color="auto" w:fill="auto"/>
            <w:noWrap/>
            <w:vAlign w:val="center"/>
          </w:tcPr>
          <w:p w14:paraId="37384C82" w14:textId="07CC1924"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(0.70)</w:t>
            </w:r>
          </w:p>
        </w:tc>
      </w:tr>
      <w:tr w:rsidR="00F92767" w:rsidRPr="00677AB6" w14:paraId="4A8B1A69" w14:textId="77777777" w:rsidTr="00E54C4D">
        <w:trPr>
          <w:trHeight w:val="330"/>
        </w:trPr>
        <w:tc>
          <w:tcPr>
            <w:tcW w:w="2694" w:type="dxa"/>
            <w:tcBorders>
              <w:top w:val="nil"/>
              <w:left w:val="nil"/>
              <w:bottom w:val="nil"/>
              <w:right w:val="nil"/>
            </w:tcBorders>
            <w:shd w:val="clear" w:color="auto" w:fill="auto"/>
            <w:noWrap/>
            <w:vAlign w:val="center"/>
            <w:hideMark/>
          </w:tcPr>
          <w:p w14:paraId="611DD1F5"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2&lt;year≤3</w:t>
            </w:r>
          </w:p>
        </w:tc>
        <w:tc>
          <w:tcPr>
            <w:tcW w:w="1106" w:type="dxa"/>
            <w:tcBorders>
              <w:top w:val="nil"/>
              <w:left w:val="nil"/>
              <w:bottom w:val="nil"/>
              <w:right w:val="nil"/>
            </w:tcBorders>
            <w:shd w:val="clear" w:color="auto" w:fill="auto"/>
            <w:noWrap/>
            <w:vAlign w:val="center"/>
          </w:tcPr>
          <w:p w14:paraId="500CA03C" w14:textId="5DF17CB9"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17274</w:t>
            </w:r>
          </w:p>
        </w:tc>
        <w:tc>
          <w:tcPr>
            <w:tcW w:w="1107" w:type="dxa"/>
            <w:tcBorders>
              <w:top w:val="nil"/>
              <w:left w:val="nil"/>
              <w:bottom w:val="nil"/>
              <w:right w:val="nil"/>
            </w:tcBorders>
            <w:shd w:val="clear" w:color="auto" w:fill="auto"/>
            <w:noWrap/>
            <w:vAlign w:val="center"/>
          </w:tcPr>
          <w:p w14:paraId="0F6BFDC9" w14:textId="741AEC42"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(7.69)</w:t>
            </w:r>
          </w:p>
        </w:tc>
        <w:tc>
          <w:tcPr>
            <w:tcW w:w="1106" w:type="dxa"/>
            <w:tcBorders>
              <w:top w:val="nil"/>
              <w:left w:val="nil"/>
              <w:bottom w:val="nil"/>
              <w:right w:val="nil"/>
            </w:tcBorders>
            <w:shd w:val="clear" w:color="auto" w:fill="auto"/>
            <w:noWrap/>
            <w:vAlign w:val="center"/>
          </w:tcPr>
          <w:p w14:paraId="3CF3AF48" w14:textId="4CA677E5"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742</w:t>
            </w:r>
          </w:p>
        </w:tc>
        <w:tc>
          <w:tcPr>
            <w:tcW w:w="1107" w:type="dxa"/>
            <w:tcBorders>
              <w:top w:val="nil"/>
              <w:left w:val="nil"/>
              <w:bottom w:val="nil"/>
              <w:right w:val="nil"/>
            </w:tcBorders>
            <w:shd w:val="clear" w:color="auto" w:fill="auto"/>
            <w:noWrap/>
            <w:vAlign w:val="center"/>
          </w:tcPr>
          <w:p w14:paraId="6B983DE3" w14:textId="6B96A422"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(0.33)</w:t>
            </w:r>
          </w:p>
        </w:tc>
      </w:tr>
      <w:tr w:rsidR="00F92767" w:rsidRPr="00677AB6" w14:paraId="07540C24" w14:textId="77777777" w:rsidTr="00E54C4D">
        <w:trPr>
          <w:trHeight w:val="330"/>
        </w:trPr>
        <w:tc>
          <w:tcPr>
            <w:tcW w:w="2694" w:type="dxa"/>
            <w:tcBorders>
              <w:top w:val="nil"/>
              <w:left w:val="nil"/>
              <w:bottom w:val="nil"/>
              <w:right w:val="nil"/>
            </w:tcBorders>
            <w:shd w:val="clear" w:color="auto" w:fill="auto"/>
            <w:noWrap/>
            <w:vAlign w:val="center"/>
            <w:hideMark/>
          </w:tcPr>
          <w:p w14:paraId="55810C2E"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3&lt;year≤4</w:t>
            </w:r>
          </w:p>
        </w:tc>
        <w:tc>
          <w:tcPr>
            <w:tcW w:w="1106" w:type="dxa"/>
            <w:tcBorders>
              <w:top w:val="nil"/>
              <w:left w:val="nil"/>
              <w:bottom w:val="nil"/>
              <w:right w:val="nil"/>
            </w:tcBorders>
            <w:shd w:val="clear" w:color="auto" w:fill="auto"/>
            <w:noWrap/>
            <w:vAlign w:val="center"/>
          </w:tcPr>
          <w:p w14:paraId="52BD18FA" w14:textId="4FF32C41"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14028</w:t>
            </w:r>
          </w:p>
        </w:tc>
        <w:tc>
          <w:tcPr>
            <w:tcW w:w="1107" w:type="dxa"/>
            <w:tcBorders>
              <w:top w:val="nil"/>
              <w:left w:val="nil"/>
              <w:bottom w:val="nil"/>
              <w:right w:val="nil"/>
            </w:tcBorders>
            <w:shd w:val="clear" w:color="auto" w:fill="auto"/>
            <w:noWrap/>
            <w:vAlign w:val="center"/>
          </w:tcPr>
          <w:p w14:paraId="3B74079C" w14:textId="5F31C159"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(6.25)</w:t>
            </w:r>
          </w:p>
        </w:tc>
        <w:tc>
          <w:tcPr>
            <w:tcW w:w="1106" w:type="dxa"/>
            <w:tcBorders>
              <w:top w:val="nil"/>
              <w:left w:val="nil"/>
              <w:bottom w:val="nil"/>
              <w:right w:val="nil"/>
            </w:tcBorders>
            <w:shd w:val="clear" w:color="auto" w:fill="auto"/>
            <w:noWrap/>
            <w:vAlign w:val="center"/>
          </w:tcPr>
          <w:p w14:paraId="6D54CEE0" w14:textId="37415F15"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409</w:t>
            </w:r>
          </w:p>
        </w:tc>
        <w:tc>
          <w:tcPr>
            <w:tcW w:w="1107" w:type="dxa"/>
            <w:tcBorders>
              <w:top w:val="nil"/>
              <w:left w:val="nil"/>
              <w:bottom w:val="nil"/>
              <w:right w:val="nil"/>
            </w:tcBorders>
            <w:shd w:val="clear" w:color="auto" w:fill="auto"/>
            <w:noWrap/>
            <w:vAlign w:val="center"/>
          </w:tcPr>
          <w:p w14:paraId="69915418" w14:textId="225BD425"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(0.18)</w:t>
            </w:r>
          </w:p>
        </w:tc>
      </w:tr>
      <w:tr w:rsidR="00F92767" w:rsidRPr="00677AB6" w14:paraId="1EFD78B2" w14:textId="77777777" w:rsidTr="00E54C4D">
        <w:trPr>
          <w:trHeight w:val="330"/>
        </w:trPr>
        <w:tc>
          <w:tcPr>
            <w:tcW w:w="2694" w:type="dxa"/>
            <w:tcBorders>
              <w:top w:val="nil"/>
              <w:left w:val="nil"/>
              <w:bottom w:val="nil"/>
              <w:right w:val="nil"/>
            </w:tcBorders>
            <w:shd w:val="clear" w:color="auto" w:fill="auto"/>
            <w:noWrap/>
            <w:vAlign w:val="center"/>
            <w:hideMark/>
          </w:tcPr>
          <w:p w14:paraId="3E627860"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4&lt;year≤5</w:t>
            </w:r>
          </w:p>
        </w:tc>
        <w:tc>
          <w:tcPr>
            <w:tcW w:w="1106" w:type="dxa"/>
            <w:tcBorders>
              <w:top w:val="nil"/>
              <w:left w:val="nil"/>
              <w:bottom w:val="nil"/>
              <w:right w:val="nil"/>
            </w:tcBorders>
            <w:shd w:val="clear" w:color="auto" w:fill="auto"/>
            <w:noWrap/>
            <w:vAlign w:val="center"/>
          </w:tcPr>
          <w:p w14:paraId="62B0D6A9" w14:textId="57E61BD6"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11587</w:t>
            </w:r>
          </w:p>
        </w:tc>
        <w:tc>
          <w:tcPr>
            <w:tcW w:w="1107" w:type="dxa"/>
            <w:tcBorders>
              <w:top w:val="nil"/>
              <w:left w:val="nil"/>
              <w:bottom w:val="nil"/>
              <w:right w:val="nil"/>
            </w:tcBorders>
            <w:shd w:val="clear" w:color="auto" w:fill="auto"/>
            <w:noWrap/>
            <w:vAlign w:val="center"/>
          </w:tcPr>
          <w:p w14:paraId="3527FECA" w14:textId="505876AE"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(5.16)</w:t>
            </w:r>
          </w:p>
        </w:tc>
        <w:tc>
          <w:tcPr>
            <w:tcW w:w="1106" w:type="dxa"/>
            <w:tcBorders>
              <w:top w:val="nil"/>
              <w:left w:val="nil"/>
              <w:bottom w:val="nil"/>
              <w:right w:val="nil"/>
            </w:tcBorders>
            <w:shd w:val="clear" w:color="auto" w:fill="auto"/>
            <w:noWrap/>
            <w:vAlign w:val="center"/>
          </w:tcPr>
          <w:p w14:paraId="5A666CB7" w14:textId="15BAB5A9"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261</w:t>
            </w:r>
          </w:p>
        </w:tc>
        <w:tc>
          <w:tcPr>
            <w:tcW w:w="1107" w:type="dxa"/>
            <w:tcBorders>
              <w:top w:val="nil"/>
              <w:left w:val="nil"/>
              <w:bottom w:val="nil"/>
              <w:right w:val="nil"/>
            </w:tcBorders>
            <w:shd w:val="clear" w:color="auto" w:fill="auto"/>
            <w:noWrap/>
            <w:vAlign w:val="center"/>
          </w:tcPr>
          <w:p w14:paraId="26658073" w14:textId="2D3492E2"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(0.12)</w:t>
            </w:r>
          </w:p>
        </w:tc>
      </w:tr>
      <w:tr w:rsidR="00F92767" w:rsidRPr="00677AB6" w14:paraId="4D3F9942" w14:textId="77777777" w:rsidTr="00E54C4D">
        <w:trPr>
          <w:trHeight w:val="330"/>
        </w:trPr>
        <w:tc>
          <w:tcPr>
            <w:tcW w:w="2694" w:type="dxa"/>
            <w:tcBorders>
              <w:top w:val="nil"/>
              <w:left w:val="nil"/>
              <w:bottom w:val="nil"/>
              <w:right w:val="nil"/>
            </w:tcBorders>
            <w:shd w:val="clear" w:color="auto" w:fill="auto"/>
            <w:noWrap/>
            <w:vAlign w:val="center"/>
            <w:hideMark/>
          </w:tcPr>
          <w:p w14:paraId="7D0C11FD"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5&lt;year≤6</w:t>
            </w:r>
          </w:p>
        </w:tc>
        <w:tc>
          <w:tcPr>
            <w:tcW w:w="1106" w:type="dxa"/>
            <w:tcBorders>
              <w:top w:val="nil"/>
              <w:left w:val="nil"/>
              <w:bottom w:val="nil"/>
              <w:right w:val="nil"/>
            </w:tcBorders>
            <w:shd w:val="clear" w:color="auto" w:fill="auto"/>
            <w:noWrap/>
            <w:vAlign w:val="center"/>
          </w:tcPr>
          <w:p w14:paraId="531B0222" w14:textId="184D0EFE"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10709</w:t>
            </w:r>
          </w:p>
        </w:tc>
        <w:tc>
          <w:tcPr>
            <w:tcW w:w="1107" w:type="dxa"/>
            <w:tcBorders>
              <w:top w:val="nil"/>
              <w:left w:val="nil"/>
              <w:bottom w:val="nil"/>
              <w:right w:val="nil"/>
            </w:tcBorders>
            <w:shd w:val="clear" w:color="auto" w:fill="auto"/>
            <w:noWrap/>
            <w:vAlign w:val="center"/>
          </w:tcPr>
          <w:p w14:paraId="4E2DA97E" w14:textId="64279C18"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(4.77)</w:t>
            </w:r>
          </w:p>
        </w:tc>
        <w:tc>
          <w:tcPr>
            <w:tcW w:w="1106" w:type="dxa"/>
            <w:tcBorders>
              <w:top w:val="nil"/>
              <w:left w:val="nil"/>
              <w:bottom w:val="nil"/>
              <w:right w:val="nil"/>
            </w:tcBorders>
            <w:shd w:val="clear" w:color="auto" w:fill="auto"/>
            <w:noWrap/>
            <w:vAlign w:val="center"/>
          </w:tcPr>
          <w:p w14:paraId="48CC2A21" w14:textId="5F13A3BC"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217</w:t>
            </w:r>
          </w:p>
        </w:tc>
        <w:tc>
          <w:tcPr>
            <w:tcW w:w="1107" w:type="dxa"/>
            <w:tcBorders>
              <w:top w:val="nil"/>
              <w:left w:val="nil"/>
              <w:bottom w:val="nil"/>
              <w:right w:val="nil"/>
            </w:tcBorders>
            <w:shd w:val="clear" w:color="auto" w:fill="auto"/>
            <w:noWrap/>
            <w:vAlign w:val="center"/>
          </w:tcPr>
          <w:p w14:paraId="5B790848" w14:textId="07859A8A"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(0.10)</w:t>
            </w:r>
          </w:p>
        </w:tc>
      </w:tr>
      <w:tr w:rsidR="00F92767" w:rsidRPr="00677AB6" w14:paraId="619ABF7C" w14:textId="77777777" w:rsidTr="00E54C4D">
        <w:trPr>
          <w:trHeight w:val="330"/>
        </w:trPr>
        <w:tc>
          <w:tcPr>
            <w:tcW w:w="2694" w:type="dxa"/>
            <w:tcBorders>
              <w:top w:val="nil"/>
              <w:left w:val="nil"/>
              <w:bottom w:val="nil"/>
              <w:right w:val="nil"/>
            </w:tcBorders>
            <w:shd w:val="clear" w:color="auto" w:fill="auto"/>
            <w:noWrap/>
            <w:vAlign w:val="center"/>
            <w:hideMark/>
          </w:tcPr>
          <w:p w14:paraId="1BE7506C"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6&lt;year≤7</w:t>
            </w:r>
          </w:p>
        </w:tc>
        <w:tc>
          <w:tcPr>
            <w:tcW w:w="1106" w:type="dxa"/>
            <w:tcBorders>
              <w:top w:val="nil"/>
              <w:left w:val="nil"/>
              <w:bottom w:val="nil"/>
              <w:right w:val="nil"/>
            </w:tcBorders>
            <w:shd w:val="clear" w:color="auto" w:fill="auto"/>
            <w:noWrap/>
            <w:vAlign w:val="center"/>
          </w:tcPr>
          <w:p w14:paraId="1404F1BD" w14:textId="640FE75E"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10303</w:t>
            </w:r>
          </w:p>
        </w:tc>
        <w:tc>
          <w:tcPr>
            <w:tcW w:w="1107" w:type="dxa"/>
            <w:tcBorders>
              <w:top w:val="nil"/>
              <w:left w:val="nil"/>
              <w:bottom w:val="nil"/>
              <w:right w:val="nil"/>
            </w:tcBorders>
            <w:shd w:val="clear" w:color="auto" w:fill="auto"/>
            <w:noWrap/>
            <w:vAlign w:val="center"/>
          </w:tcPr>
          <w:p w14:paraId="1CBAA379" w14:textId="299ADA23"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(4.59)</w:t>
            </w:r>
          </w:p>
        </w:tc>
        <w:tc>
          <w:tcPr>
            <w:tcW w:w="1106" w:type="dxa"/>
            <w:tcBorders>
              <w:top w:val="nil"/>
              <w:left w:val="nil"/>
              <w:bottom w:val="nil"/>
              <w:right w:val="nil"/>
            </w:tcBorders>
            <w:shd w:val="clear" w:color="auto" w:fill="auto"/>
            <w:noWrap/>
            <w:vAlign w:val="center"/>
          </w:tcPr>
          <w:p w14:paraId="3F1E1B32" w14:textId="64601C25"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148</w:t>
            </w:r>
          </w:p>
        </w:tc>
        <w:tc>
          <w:tcPr>
            <w:tcW w:w="1107" w:type="dxa"/>
            <w:tcBorders>
              <w:top w:val="nil"/>
              <w:left w:val="nil"/>
              <w:bottom w:val="nil"/>
              <w:right w:val="nil"/>
            </w:tcBorders>
            <w:shd w:val="clear" w:color="auto" w:fill="auto"/>
            <w:noWrap/>
            <w:vAlign w:val="center"/>
          </w:tcPr>
          <w:p w14:paraId="01061686" w14:textId="1298A9C2"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(0.07)</w:t>
            </w:r>
          </w:p>
        </w:tc>
      </w:tr>
      <w:tr w:rsidR="00F92767" w:rsidRPr="00677AB6" w14:paraId="73A2CBDC" w14:textId="77777777" w:rsidTr="00E54C4D">
        <w:trPr>
          <w:trHeight w:val="330"/>
        </w:trPr>
        <w:tc>
          <w:tcPr>
            <w:tcW w:w="2694" w:type="dxa"/>
            <w:tcBorders>
              <w:top w:val="nil"/>
              <w:left w:val="nil"/>
              <w:bottom w:val="nil"/>
              <w:right w:val="nil"/>
            </w:tcBorders>
            <w:shd w:val="clear" w:color="auto" w:fill="auto"/>
            <w:noWrap/>
            <w:vAlign w:val="center"/>
            <w:hideMark/>
          </w:tcPr>
          <w:p w14:paraId="08B0E9B8"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7&lt;year≤8</w:t>
            </w:r>
          </w:p>
        </w:tc>
        <w:tc>
          <w:tcPr>
            <w:tcW w:w="1106" w:type="dxa"/>
            <w:tcBorders>
              <w:top w:val="nil"/>
              <w:left w:val="nil"/>
              <w:bottom w:val="nil"/>
              <w:right w:val="nil"/>
            </w:tcBorders>
            <w:shd w:val="clear" w:color="auto" w:fill="auto"/>
            <w:noWrap/>
            <w:vAlign w:val="center"/>
          </w:tcPr>
          <w:p w14:paraId="0602E57B" w14:textId="138A1B27"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9550</w:t>
            </w:r>
          </w:p>
        </w:tc>
        <w:tc>
          <w:tcPr>
            <w:tcW w:w="1107" w:type="dxa"/>
            <w:tcBorders>
              <w:top w:val="nil"/>
              <w:left w:val="nil"/>
              <w:bottom w:val="nil"/>
              <w:right w:val="nil"/>
            </w:tcBorders>
            <w:shd w:val="clear" w:color="auto" w:fill="auto"/>
            <w:noWrap/>
            <w:vAlign w:val="center"/>
          </w:tcPr>
          <w:p w14:paraId="382A448D" w14:textId="6A3F1782"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(4.25)</w:t>
            </w:r>
          </w:p>
        </w:tc>
        <w:tc>
          <w:tcPr>
            <w:tcW w:w="1106" w:type="dxa"/>
            <w:tcBorders>
              <w:top w:val="nil"/>
              <w:left w:val="nil"/>
              <w:bottom w:val="nil"/>
              <w:right w:val="nil"/>
            </w:tcBorders>
            <w:shd w:val="clear" w:color="auto" w:fill="auto"/>
            <w:noWrap/>
            <w:vAlign w:val="center"/>
          </w:tcPr>
          <w:p w14:paraId="489496C9" w14:textId="55255A79"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95</w:t>
            </w:r>
          </w:p>
        </w:tc>
        <w:tc>
          <w:tcPr>
            <w:tcW w:w="1107" w:type="dxa"/>
            <w:tcBorders>
              <w:top w:val="nil"/>
              <w:left w:val="nil"/>
              <w:bottom w:val="nil"/>
              <w:right w:val="nil"/>
            </w:tcBorders>
            <w:shd w:val="clear" w:color="auto" w:fill="auto"/>
            <w:noWrap/>
            <w:vAlign w:val="center"/>
          </w:tcPr>
          <w:p w14:paraId="07697464" w14:textId="5E5037A9"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(0.04)</w:t>
            </w:r>
          </w:p>
        </w:tc>
      </w:tr>
      <w:tr w:rsidR="00F92767" w:rsidRPr="00677AB6" w14:paraId="7E3F86FD" w14:textId="77777777" w:rsidTr="00E54C4D">
        <w:trPr>
          <w:trHeight w:val="330"/>
        </w:trPr>
        <w:tc>
          <w:tcPr>
            <w:tcW w:w="2694" w:type="dxa"/>
            <w:tcBorders>
              <w:top w:val="nil"/>
              <w:left w:val="nil"/>
              <w:bottom w:val="nil"/>
              <w:right w:val="nil"/>
            </w:tcBorders>
            <w:shd w:val="clear" w:color="auto" w:fill="auto"/>
            <w:noWrap/>
            <w:vAlign w:val="center"/>
            <w:hideMark/>
          </w:tcPr>
          <w:p w14:paraId="4773A537"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8&lt;year≤9</w:t>
            </w:r>
          </w:p>
        </w:tc>
        <w:tc>
          <w:tcPr>
            <w:tcW w:w="1106" w:type="dxa"/>
            <w:tcBorders>
              <w:top w:val="nil"/>
              <w:left w:val="nil"/>
              <w:bottom w:val="nil"/>
              <w:right w:val="nil"/>
            </w:tcBorders>
            <w:shd w:val="clear" w:color="auto" w:fill="auto"/>
            <w:noWrap/>
            <w:vAlign w:val="center"/>
          </w:tcPr>
          <w:p w14:paraId="3A961735" w14:textId="0970A6EF"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10154</w:t>
            </w:r>
          </w:p>
        </w:tc>
        <w:tc>
          <w:tcPr>
            <w:tcW w:w="1107" w:type="dxa"/>
            <w:tcBorders>
              <w:top w:val="nil"/>
              <w:left w:val="nil"/>
              <w:bottom w:val="nil"/>
              <w:right w:val="nil"/>
            </w:tcBorders>
            <w:shd w:val="clear" w:color="auto" w:fill="auto"/>
            <w:noWrap/>
            <w:vAlign w:val="center"/>
          </w:tcPr>
          <w:p w14:paraId="2B051922" w14:textId="11AA0E23"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(4.52)</w:t>
            </w:r>
          </w:p>
        </w:tc>
        <w:tc>
          <w:tcPr>
            <w:tcW w:w="1106" w:type="dxa"/>
            <w:tcBorders>
              <w:top w:val="nil"/>
              <w:left w:val="nil"/>
              <w:bottom w:val="nil"/>
              <w:right w:val="nil"/>
            </w:tcBorders>
            <w:shd w:val="clear" w:color="auto" w:fill="auto"/>
            <w:noWrap/>
            <w:vAlign w:val="center"/>
          </w:tcPr>
          <w:p w14:paraId="7DA1EEC3" w14:textId="22D31884"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81</w:t>
            </w:r>
          </w:p>
        </w:tc>
        <w:tc>
          <w:tcPr>
            <w:tcW w:w="1107" w:type="dxa"/>
            <w:tcBorders>
              <w:top w:val="nil"/>
              <w:left w:val="nil"/>
              <w:bottom w:val="nil"/>
              <w:right w:val="nil"/>
            </w:tcBorders>
            <w:shd w:val="clear" w:color="auto" w:fill="auto"/>
            <w:noWrap/>
            <w:vAlign w:val="center"/>
          </w:tcPr>
          <w:p w14:paraId="48519EA2" w14:textId="6BFFA727"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(0.04)</w:t>
            </w:r>
          </w:p>
        </w:tc>
      </w:tr>
      <w:tr w:rsidR="00F92767" w:rsidRPr="00677AB6" w14:paraId="1D00AEE4" w14:textId="77777777" w:rsidTr="00E54C4D">
        <w:trPr>
          <w:trHeight w:val="330"/>
        </w:trPr>
        <w:tc>
          <w:tcPr>
            <w:tcW w:w="2694" w:type="dxa"/>
            <w:tcBorders>
              <w:top w:val="nil"/>
              <w:left w:val="nil"/>
              <w:bottom w:val="nil"/>
              <w:right w:val="nil"/>
            </w:tcBorders>
            <w:shd w:val="clear" w:color="auto" w:fill="auto"/>
            <w:noWrap/>
            <w:vAlign w:val="center"/>
            <w:hideMark/>
          </w:tcPr>
          <w:p w14:paraId="662A8574"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9&lt;year≤10</w:t>
            </w:r>
          </w:p>
        </w:tc>
        <w:tc>
          <w:tcPr>
            <w:tcW w:w="1106" w:type="dxa"/>
            <w:tcBorders>
              <w:top w:val="nil"/>
              <w:left w:val="nil"/>
              <w:bottom w:val="nil"/>
              <w:right w:val="nil"/>
            </w:tcBorders>
            <w:shd w:val="clear" w:color="auto" w:fill="auto"/>
            <w:noWrap/>
            <w:vAlign w:val="center"/>
          </w:tcPr>
          <w:p w14:paraId="084EA290" w14:textId="349468FB"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22673</w:t>
            </w:r>
          </w:p>
        </w:tc>
        <w:tc>
          <w:tcPr>
            <w:tcW w:w="1107" w:type="dxa"/>
            <w:tcBorders>
              <w:top w:val="nil"/>
              <w:left w:val="nil"/>
              <w:bottom w:val="nil"/>
              <w:right w:val="nil"/>
            </w:tcBorders>
            <w:shd w:val="clear" w:color="auto" w:fill="auto"/>
            <w:noWrap/>
            <w:vAlign w:val="center"/>
          </w:tcPr>
          <w:p w14:paraId="4BBF259C" w14:textId="204D0E3E"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(10.09)</w:t>
            </w:r>
          </w:p>
        </w:tc>
        <w:tc>
          <w:tcPr>
            <w:tcW w:w="1106" w:type="dxa"/>
            <w:tcBorders>
              <w:top w:val="nil"/>
              <w:left w:val="nil"/>
              <w:bottom w:val="nil"/>
              <w:right w:val="nil"/>
            </w:tcBorders>
            <w:shd w:val="clear" w:color="auto" w:fill="auto"/>
            <w:noWrap/>
            <w:vAlign w:val="center"/>
          </w:tcPr>
          <w:p w14:paraId="7F12AD75" w14:textId="632E5746"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61</w:t>
            </w:r>
          </w:p>
        </w:tc>
        <w:tc>
          <w:tcPr>
            <w:tcW w:w="1107" w:type="dxa"/>
            <w:tcBorders>
              <w:top w:val="nil"/>
              <w:left w:val="nil"/>
              <w:bottom w:val="nil"/>
              <w:right w:val="nil"/>
            </w:tcBorders>
            <w:shd w:val="clear" w:color="auto" w:fill="auto"/>
            <w:noWrap/>
            <w:vAlign w:val="center"/>
          </w:tcPr>
          <w:p w14:paraId="0A954EE7" w14:textId="0C22E493"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(0.03)</w:t>
            </w:r>
          </w:p>
        </w:tc>
      </w:tr>
      <w:tr w:rsidR="00F92767" w:rsidRPr="00677AB6" w14:paraId="1079808F" w14:textId="77777777" w:rsidTr="00E54C4D">
        <w:trPr>
          <w:trHeight w:val="330"/>
        </w:trPr>
        <w:tc>
          <w:tcPr>
            <w:tcW w:w="2694" w:type="dxa"/>
            <w:tcBorders>
              <w:top w:val="nil"/>
              <w:left w:val="nil"/>
              <w:bottom w:val="nil"/>
              <w:right w:val="nil"/>
            </w:tcBorders>
            <w:shd w:val="clear" w:color="auto" w:fill="auto"/>
            <w:noWrap/>
            <w:vAlign w:val="center"/>
            <w:hideMark/>
          </w:tcPr>
          <w:p w14:paraId="3E42126E"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10&lt;year≤11</w:t>
            </w:r>
          </w:p>
        </w:tc>
        <w:tc>
          <w:tcPr>
            <w:tcW w:w="1106" w:type="dxa"/>
            <w:tcBorders>
              <w:top w:val="nil"/>
              <w:left w:val="nil"/>
              <w:bottom w:val="nil"/>
              <w:right w:val="nil"/>
            </w:tcBorders>
            <w:shd w:val="clear" w:color="auto" w:fill="auto"/>
            <w:noWrap/>
            <w:vAlign w:val="center"/>
          </w:tcPr>
          <w:p w14:paraId="07C9E93F" w14:textId="0AD69276"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8620</w:t>
            </w:r>
          </w:p>
        </w:tc>
        <w:tc>
          <w:tcPr>
            <w:tcW w:w="1107" w:type="dxa"/>
            <w:tcBorders>
              <w:top w:val="nil"/>
              <w:left w:val="nil"/>
              <w:bottom w:val="nil"/>
              <w:right w:val="nil"/>
            </w:tcBorders>
            <w:shd w:val="clear" w:color="auto" w:fill="auto"/>
            <w:noWrap/>
            <w:vAlign w:val="center"/>
          </w:tcPr>
          <w:p w14:paraId="6805BCD9" w14:textId="6D9B7861"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(3.84)</w:t>
            </w:r>
          </w:p>
        </w:tc>
        <w:tc>
          <w:tcPr>
            <w:tcW w:w="1106" w:type="dxa"/>
            <w:tcBorders>
              <w:top w:val="nil"/>
              <w:left w:val="nil"/>
              <w:bottom w:val="nil"/>
              <w:right w:val="nil"/>
            </w:tcBorders>
            <w:shd w:val="clear" w:color="auto" w:fill="auto"/>
            <w:noWrap/>
            <w:vAlign w:val="center"/>
          </w:tcPr>
          <w:p w14:paraId="3F2ABC0E" w14:textId="6B914AC6"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38</w:t>
            </w:r>
          </w:p>
        </w:tc>
        <w:tc>
          <w:tcPr>
            <w:tcW w:w="1107" w:type="dxa"/>
            <w:tcBorders>
              <w:top w:val="nil"/>
              <w:left w:val="nil"/>
              <w:bottom w:val="nil"/>
              <w:right w:val="nil"/>
            </w:tcBorders>
            <w:shd w:val="clear" w:color="auto" w:fill="auto"/>
            <w:noWrap/>
            <w:vAlign w:val="center"/>
          </w:tcPr>
          <w:p w14:paraId="657D3C27" w14:textId="0D71AE20"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(0.02)</w:t>
            </w:r>
          </w:p>
        </w:tc>
      </w:tr>
      <w:tr w:rsidR="00F92767" w:rsidRPr="00677AB6" w14:paraId="65E05B90" w14:textId="77777777" w:rsidTr="00E54C4D">
        <w:trPr>
          <w:trHeight w:val="330"/>
        </w:trPr>
        <w:tc>
          <w:tcPr>
            <w:tcW w:w="2694" w:type="dxa"/>
            <w:tcBorders>
              <w:top w:val="nil"/>
              <w:left w:val="nil"/>
              <w:bottom w:val="single" w:sz="4" w:space="0" w:color="auto"/>
              <w:right w:val="nil"/>
            </w:tcBorders>
            <w:shd w:val="clear" w:color="auto" w:fill="auto"/>
            <w:noWrap/>
            <w:vAlign w:val="center"/>
            <w:hideMark/>
          </w:tcPr>
          <w:p w14:paraId="2045A001" w14:textId="77777777" w:rsidR="00F92767" w:rsidRPr="00677AB6" w:rsidRDefault="00F92767" w:rsidP="00032579">
            <w:pPr>
              <w:widowControl/>
              <w:wordWrap/>
              <w:autoSpaceDE/>
              <w:autoSpaceDN/>
              <w:spacing w:after="0" w:line="240" w:lineRule="auto"/>
              <w:jc w:val="center"/>
              <w:rPr>
                <w:rFonts w:ascii="Times New Roman" w:eastAsia="Malgun Gothic" w:hAnsi="Times New Roman" w:cs="Times New Roman"/>
                <w:b/>
                <w:bCs/>
                <w:color w:val="000000"/>
                <w:kern w:val="0"/>
                <w:sz w:val="22"/>
              </w:rPr>
            </w:pPr>
            <w:r w:rsidRPr="00677AB6">
              <w:rPr>
                <w:rFonts w:ascii="Times New Roman" w:eastAsia="Malgun Gothic" w:hAnsi="Times New Roman" w:cs="Times New Roman"/>
                <w:b/>
                <w:bCs/>
                <w:color w:val="000000"/>
                <w:kern w:val="0"/>
                <w:sz w:val="22"/>
              </w:rPr>
              <w:t>11&lt;year≤12</w:t>
            </w:r>
          </w:p>
        </w:tc>
        <w:tc>
          <w:tcPr>
            <w:tcW w:w="1106" w:type="dxa"/>
            <w:tcBorders>
              <w:top w:val="nil"/>
              <w:left w:val="nil"/>
              <w:bottom w:val="single" w:sz="4" w:space="0" w:color="auto"/>
              <w:right w:val="nil"/>
            </w:tcBorders>
            <w:shd w:val="clear" w:color="auto" w:fill="auto"/>
            <w:noWrap/>
            <w:vAlign w:val="center"/>
          </w:tcPr>
          <w:p w14:paraId="2A1806BA" w14:textId="75A2DA1B"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15740</w:t>
            </w:r>
          </w:p>
        </w:tc>
        <w:tc>
          <w:tcPr>
            <w:tcW w:w="1107" w:type="dxa"/>
            <w:tcBorders>
              <w:top w:val="nil"/>
              <w:left w:val="nil"/>
              <w:bottom w:val="single" w:sz="4" w:space="0" w:color="auto"/>
              <w:right w:val="nil"/>
            </w:tcBorders>
            <w:shd w:val="clear" w:color="auto" w:fill="auto"/>
            <w:noWrap/>
            <w:vAlign w:val="center"/>
          </w:tcPr>
          <w:p w14:paraId="76C6E888" w14:textId="64D68F25"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(6.99)</w:t>
            </w:r>
          </w:p>
        </w:tc>
        <w:tc>
          <w:tcPr>
            <w:tcW w:w="1106" w:type="dxa"/>
            <w:tcBorders>
              <w:top w:val="nil"/>
              <w:left w:val="nil"/>
              <w:bottom w:val="single" w:sz="4" w:space="0" w:color="auto"/>
              <w:right w:val="nil"/>
            </w:tcBorders>
            <w:shd w:val="clear" w:color="auto" w:fill="auto"/>
            <w:noWrap/>
            <w:vAlign w:val="center"/>
          </w:tcPr>
          <w:p w14:paraId="47D396E0" w14:textId="3CA1ADC1" w:rsidR="00F92767" w:rsidRPr="00677AB6" w:rsidRDefault="00122C42" w:rsidP="00032579">
            <w:pPr>
              <w:widowControl/>
              <w:wordWrap/>
              <w:autoSpaceDE/>
              <w:autoSpaceDN/>
              <w:spacing w:after="0" w:line="240" w:lineRule="auto"/>
              <w:jc w:val="righ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49</w:t>
            </w:r>
          </w:p>
        </w:tc>
        <w:tc>
          <w:tcPr>
            <w:tcW w:w="1107" w:type="dxa"/>
            <w:tcBorders>
              <w:top w:val="nil"/>
              <w:left w:val="nil"/>
              <w:bottom w:val="single" w:sz="4" w:space="0" w:color="auto"/>
              <w:right w:val="nil"/>
            </w:tcBorders>
            <w:shd w:val="clear" w:color="auto" w:fill="auto"/>
            <w:noWrap/>
            <w:vAlign w:val="center"/>
          </w:tcPr>
          <w:p w14:paraId="1B4FF7C1" w14:textId="2BF293AA" w:rsidR="00F92767" w:rsidRPr="00677AB6" w:rsidRDefault="00122C42" w:rsidP="00032579">
            <w:pPr>
              <w:widowControl/>
              <w:wordWrap/>
              <w:autoSpaceDE/>
              <w:autoSpaceDN/>
              <w:spacing w:after="0" w:line="240" w:lineRule="auto"/>
              <w:jc w:val="left"/>
              <w:rPr>
                <w:rFonts w:ascii="Times New Roman" w:eastAsia="Malgun Gothic" w:hAnsi="Times New Roman" w:cs="Times New Roman"/>
                <w:color w:val="000000"/>
                <w:kern w:val="0"/>
                <w:sz w:val="22"/>
              </w:rPr>
            </w:pPr>
            <w:r>
              <w:rPr>
                <w:rFonts w:ascii="Times New Roman" w:eastAsia="Malgun Gothic" w:hAnsi="Times New Roman" w:cs="Times New Roman" w:hint="eastAsia"/>
                <w:color w:val="000000"/>
                <w:kern w:val="0"/>
                <w:sz w:val="22"/>
              </w:rPr>
              <w:t>(0.02)</w:t>
            </w:r>
          </w:p>
        </w:tc>
      </w:tr>
      <w:tr w:rsidR="00F92767" w:rsidRPr="00677AB6" w14:paraId="19198904" w14:textId="77777777" w:rsidTr="00032579">
        <w:trPr>
          <w:trHeight w:val="1020"/>
        </w:trPr>
        <w:tc>
          <w:tcPr>
            <w:tcW w:w="7120" w:type="dxa"/>
            <w:gridSpan w:val="5"/>
            <w:tcBorders>
              <w:top w:val="single" w:sz="4" w:space="0" w:color="auto"/>
              <w:left w:val="nil"/>
              <w:bottom w:val="nil"/>
              <w:right w:val="nil"/>
            </w:tcBorders>
            <w:shd w:val="clear" w:color="auto" w:fill="auto"/>
            <w:vAlign w:val="center"/>
            <w:hideMark/>
          </w:tcPr>
          <w:p w14:paraId="6B2582D8" w14:textId="77777777" w:rsidR="00F92767" w:rsidRPr="00677AB6" w:rsidRDefault="00F92767" w:rsidP="00032579">
            <w:pPr>
              <w:widowControl/>
              <w:wordWrap/>
              <w:autoSpaceDE/>
              <w:autoSpaceDN/>
              <w:spacing w:after="0" w:line="240" w:lineRule="auto"/>
              <w:jc w:val="left"/>
              <w:rPr>
                <w:rFonts w:ascii="Times New Roman" w:eastAsia="Malgun Gothic" w:hAnsi="Times New Roman" w:cs="Times New Roman"/>
                <w:kern w:val="0"/>
                <w:sz w:val="22"/>
              </w:rPr>
            </w:pPr>
            <w:r w:rsidRPr="00677AB6">
              <w:rPr>
                <w:rFonts w:ascii="Times New Roman" w:eastAsia="Malgun Gothic" w:hAnsi="Times New Roman" w:cs="Times New Roman"/>
                <w:kern w:val="0"/>
                <w:sz w:val="22"/>
              </w:rPr>
              <w:t>The duration of antipsychotics treatment was calculated between the index date and the earliest of the dates of death, loss to follow-up, or event occurrence.</w:t>
            </w:r>
          </w:p>
        </w:tc>
      </w:tr>
    </w:tbl>
    <w:p w14:paraId="03AA0B57" w14:textId="77777777" w:rsidR="00F92767" w:rsidRDefault="00F92767" w:rsidP="00F92767">
      <w:pPr>
        <w:spacing w:after="0" w:line="60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w:instrText>
      </w:r>
      <w:r>
        <w:rPr>
          <w:rFonts w:ascii="Times New Roman" w:hAnsi="Times New Roman" w:cs="Times New Roman"/>
          <w:sz w:val="24"/>
          <w:szCs w:val="24"/>
        </w:rPr>
        <w:fldChar w:fldCharType="end"/>
      </w:r>
    </w:p>
    <w:p w14:paraId="2D81B484" w14:textId="77777777" w:rsidR="00F92767" w:rsidRDefault="00F92767">
      <w:pPr>
        <w:sectPr w:rsidR="00F92767" w:rsidSect="00032579">
          <w:pgSz w:w="11906" w:h="16838"/>
          <w:pgMar w:top="1701" w:right="1440" w:bottom="1440" w:left="1440" w:header="851" w:footer="992" w:gutter="0"/>
          <w:cols w:space="425"/>
          <w:docGrid w:linePitch="360"/>
        </w:sectPr>
      </w:pPr>
    </w:p>
    <w:p w14:paraId="63F6F05C" w14:textId="365AFE57" w:rsidR="00F92767" w:rsidRDefault="00F06AF6" w:rsidP="00F92767">
      <w:pPr>
        <w:spacing w:line="600" w:lineRule="auto"/>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BDC137D" wp14:editId="74C2DFEF">
            <wp:extent cx="8712200" cy="3867150"/>
            <wp:effectExtent l="0" t="0" r="0" b="0"/>
            <wp:docPr id="615126989" name="그림 1" descr="텍스트, 도표, 폰트,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26989" name="그림 1" descr="텍스트, 도표, 폰트, 라인이(가) 표시된 사진&#10;&#10;자동 생성된 설명"/>
                    <pic:cNvPicPr/>
                  </pic:nvPicPr>
                  <pic:blipFill rotWithShape="1">
                    <a:blip r:embed="rId6">
                      <a:extLst>
                        <a:ext uri="{28A0092B-C50C-407E-A947-70E740481C1C}">
                          <a14:useLocalDpi xmlns:a14="http://schemas.microsoft.com/office/drawing/2010/main" val="0"/>
                        </a:ext>
                      </a:extLst>
                    </a:blip>
                    <a:srcRect t="11810" r="-168" b="9149"/>
                    <a:stretch/>
                  </pic:blipFill>
                  <pic:spPr bwMode="auto">
                    <a:xfrm>
                      <a:off x="0" y="0"/>
                      <a:ext cx="8712200" cy="3867150"/>
                    </a:xfrm>
                    <a:prstGeom prst="rect">
                      <a:avLst/>
                    </a:prstGeom>
                    <a:ln>
                      <a:noFill/>
                    </a:ln>
                    <a:extLst>
                      <a:ext uri="{53640926-AAD7-44D8-BBD7-CCE9431645EC}">
                        <a14:shadowObscured xmlns:a14="http://schemas.microsoft.com/office/drawing/2010/main"/>
                      </a:ext>
                    </a:extLst>
                  </pic:spPr>
                </pic:pic>
              </a:graphicData>
            </a:graphic>
          </wp:inline>
        </w:drawing>
      </w:r>
    </w:p>
    <w:p w14:paraId="136FF368" w14:textId="77777777" w:rsidR="002B0AB0" w:rsidRDefault="006D3E5B" w:rsidP="00474D83">
      <w:pPr>
        <w:widowControl/>
        <w:wordWrap/>
        <w:autoSpaceDE/>
        <w:autoSpaceDN/>
        <w:spacing w:after="0" w:line="480" w:lineRule="auto"/>
        <w:rPr>
          <w:rFonts w:asciiTheme="majorBidi" w:hAnsiTheme="majorBidi" w:cstheme="majorBidi"/>
          <w:b/>
          <w:sz w:val="24"/>
          <w:szCs w:val="24"/>
        </w:rPr>
      </w:pPr>
      <w:r w:rsidRPr="00F06AF6">
        <w:rPr>
          <w:rFonts w:asciiTheme="majorBidi" w:hAnsiTheme="majorBidi" w:cstheme="majorBidi"/>
          <w:b/>
          <w:sz w:val="24"/>
          <w:szCs w:val="24"/>
        </w:rPr>
        <w:t>Supplementary f</w:t>
      </w:r>
      <w:r w:rsidR="00474D83" w:rsidRPr="00F06AF6">
        <w:rPr>
          <w:rFonts w:asciiTheme="majorBidi" w:hAnsiTheme="majorBidi" w:cstheme="majorBidi"/>
          <w:b/>
          <w:sz w:val="24"/>
          <w:szCs w:val="24"/>
        </w:rPr>
        <w:t>igure 1. Flow chart of study population</w:t>
      </w:r>
    </w:p>
    <w:p w14:paraId="44193074" w14:textId="697B204B" w:rsidR="00D01AD5" w:rsidRPr="00D01AD5" w:rsidRDefault="00D01AD5" w:rsidP="00D01AD5">
      <w:pPr>
        <w:widowControl/>
        <w:wordWrap/>
        <w:autoSpaceDE/>
        <w:autoSpaceDN/>
        <w:spacing w:after="0" w:line="480" w:lineRule="auto"/>
        <w:rPr>
          <w:rFonts w:asciiTheme="majorBidi" w:hAnsiTheme="majorBidi" w:cstheme="majorBidi"/>
          <w:bCs/>
          <w:sz w:val="24"/>
          <w:szCs w:val="24"/>
        </w:rPr>
      </w:pPr>
      <w:r w:rsidRPr="00D01AD5">
        <w:rPr>
          <w:rFonts w:asciiTheme="majorBidi" w:hAnsiTheme="majorBidi" w:cstheme="majorBidi"/>
          <w:bCs/>
          <w:sz w:val="24"/>
          <w:szCs w:val="24"/>
        </w:rPr>
        <w:t>The initial pool included 234,718 women with schizophrenia, 234,718 women with other psychiatric disorders, and 469,436 women from the general Korean population. Schizophrenia patients were matched with two control groups (other psychiatric disorders and general population) in a 1:1:2 ratio based on the index date and exact age at the index date.</w:t>
      </w:r>
    </w:p>
    <w:p w14:paraId="545FB43F" w14:textId="77777777" w:rsidR="00D01AD5" w:rsidRPr="00D01AD5" w:rsidRDefault="00D01AD5" w:rsidP="00D01AD5">
      <w:pPr>
        <w:widowControl/>
        <w:wordWrap/>
        <w:autoSpaceDE/>
        <w:autoSpaceDN/>
        <w:spacing w:after="0" w:line="480" w:lineRule="auto"/>
        <w:rPr>
          <w:rFonts w:asciiTheme="majorBidi" w:hAnsiTheme="majorBidi" w:cstheme="majorBidi"/>
          <w:bCs/>
          <w:sz w:val="24"/>
          <w:szCs w:val="24"/>
        </w:rPr>
      </w:pPr>
      <w:r w:rsidRPr="00D01AD5">
        <w:rPr>
          <w:rFonts w:asciiTheme="majorBidi" w:hAnsiTheme="majorBidi" w:cstheme="majorBidi"/>
          <w:bCs/>
          <w:sz w:val="24"/>
          <w:szCs w:val="24"/>
        </w:rPr>
        <w:lastRenderedPageBreak/>
        <w:t>During the matching process, if any one of the four members in a group (schizophrenia patient, other psychiatric disorder patient, and two general population members) met any of the exclusion criteria, all four members of that group were excluded. Specifically, if any member was diagnosed with breast cancer before the index date or within 1 year after the index date, the entire matched group was excluded.</w:t>
      </w:r>
    </w:p>
    <w:p w14:paraId="7867B7A6" w14:textId="77777777" w:rsidR="00D01AD5" w:rsidRPr="00D01AD5" w:rsidRDefault="00D01AD5" w:rsidP="00D01AD5">
      <w:pPr>
        <w:widowControl/>
        <w:wordWrap/>
        <w:autoSpaceDE/>
        <w:autoSpaceDN/>
        <w:spacing w:after="0" w:line="480" w:lineRule="auto"/>
        <w:rPr>
          <w:rFonts w:asciiTheme="majorBidi" w:hAnsiTheme="majorBidi" w:cstheme="majorBidi"/>
          <w:bCs/>
          <w:sz w:val="24"/>
          <w:szCs w:val="24"/>
        </w:rPr>
      </w:pPr>
      <w:r w:rsidRPr="00D01AD5">
        <w:rPr>
          <w:rFonts w:asciiTheme="majorBidi" w:hAnsiTheme="majorBidi" w:cstheme="majorBidi"/>
          <w:bCs/>
          <w:sz w:val="24"/>
          <w:szCs w:val="24"/>
        </w:rPr>
        <w:t xml:space="preserve">The number of schizophrenia patients, other psychiatric patients, and general population who were diagnosed with breast cancer before the index date (or within 1 year after the index date) was </w:t>
      </w:r>
      <w:r w:rsidRPr="00150564">
        <w:rPr>
          <w:rFonts w:asciiTheme="majorBidi" w:hAnsiTheme="majorBidi" w:cstheme="majorBidi"/>
          <w:bCs/>
          <w:sz w:val="24"/>
          <w:szCs w:val="24"/>
        </w:rPr>
        <w:t xml:space="preserve">3354, 2731, and 4276, </w:t>
      </w:r>
      <w:r w:rsidRPr="00D01AD5">
        <w:rPr>
          <w:rFonts w:asciiTheme="majorBidi" w:hAnsiTheme="majorBidi" w:cstheme="majorBidi"/>
          <w:bCs/>
          <w:sz w:val="24"/>
          <w:szCs w:val="24"/>
        </w:rPr>
        <w:t>respectively. Consequently, a total of 10,106 groups (N=40,424 individuals) were excluded from the study.</w:t>
      </w:r>
    </w:p>
    <w:p w14:paraId="2E11FA92" w14:textId="56BB3039" w:rsidR="00F06AF6" w:rsidRPr="00006759" w:rsidRDefault="00D01AD5" w:rsidP="00D01AD5">
      <w:pPr>
        <w:widowControl/>
        <w:wordWrap/>
        <w:autoSpaceDE/>
        <w:autoSpaceDN/>
        <w:spacing w:after="0" w:line="480" w:lineRule="auto"/>
        <w:rPr>
          <w:bCs/>
        </w:rPr>
      </w:pPr>
      <w:r w:rsidRPr="00D01AD5">
        <w:rPr>
          <w:rFonts w:asciiTheme="majorBidi" w:hAnsiTheme="majorBidi" w:cstheme="majorBidi"/>
          <w:bCs/>
          <w:sz w:val="24"/>
          <w:szCs w:val="24"/>
        </w:rPr>
        <w:t>This flow chart details the process of identifying and excluding individuals based on the criteria mentioned, ensuring that the final study population was appropriately selected for analysis.</w:t>
      </w:r>
    </w:p>
    <w:sectPr w:rsidR="00F06AF6" w:rsidRPr="00006759" w:rsidSect="00F92767">
      <w:pgSz w:w="16838" w:h="11906" w:orient="landscape"/>
      <w:pgMar w:top="1440" w:right="1701"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0D9B" w14:textId="77777777" w:rsidR="00857885" w:rsidRDefault="00857885" w:rsidP="004B4178">
      <w:pPr>
        <w:spacing w:after="0" w:line="240" w:lineRule="auto"/>
      </w:pPr>
      <w:r>
        <w:separator/>
      </w:r>
    </w:p>
  </w:endnote>
  <w:endnote w:type="continuationSeparator" w:id="0">
    <w:p w14:paraId="128EA347" w14:textId="77777777" w:rsidR="00857885" w:rsidRDefault="00857885" w:rsidP="004B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B3AB" w14:textId="77777777" w:rsidR="00857885" w:rsidRDefault="00857885" w:rsidP="004B4178">
      <w:pPr>
        <w:spacing w:after="0" w:line="240" w:lineRule="auto"/>
      </w:pPr>
      <w:r>
        <w:separator/>
      </w:r>
    </w:p>
  </w:footnote>
  <w:footnote w:type="continuationSeparator" w:id="0">
    <w:p w14:paraId="6ABB1C6A" w14:textId="77777777" w:rsidR="00857885" w:rsidRDefault="00857885" w:rsidP="004B41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67"/>
    <w:rsid w:val="00006759"/>
    <w:rsid w:val="00032579"/>
    <w:rsid w:val="00122C42"/>
    <w:rsid w:val="00131BB7"/>
    <w:rsid w:val="00150564"/>
    <w:rsid w:val="00161BC9"/>
    <w:rsid w:val="002B0AB0"/>
    <w:rsid w:val="003A4032"/>
    <w:rsid w:val="00405FBC"/>
    <w:rsid w:val="00474D83"/>
    <w:rsid w:val="004960A9"/>
    <w:rsid w:val="004A1DA2"/>
    <w:rsid w:val="004B4178"/>
    <w:rsid w:val="004E57CF"/>
    <w:rsid w:val="00504B67"/>
    <w:rsid w:val="00525DB5"/>
    <w:rsid w:val="0055149F"/>
    <w:rsid w:val="00581746"/>
    <w:rsid w:val="00631BDA"/>
    <w:rsid w:val="006C56F3"/>
    <w:rsid w:val="006D3E5B"/>
    <w:rsid w:val="00705C7F"/>
    <w:rsid w:val="00753B2E"/>
    <w:rsid w:val="0075562C"/>
    <w:rsid w:val="00760243"/>
    <w:rsid w:val="00777AAF"/>
    <w:rsid w:val="00857885"/>
    <w:rsid w:val="00864190"/>
    <w:rsid w:val="00874569"/>
    <w:rsid w:val="0089181B"/>
    <w:rsid w:val="00896365"/>
    <w:rsid w:val="008C6077"/>
    <w:rsid w:val="008C7EAC"/>
    <w:rsid w:val="008F378D"/>
    <w:rsid w:val="009D0B63"/>
    <w:rsid w:val="00A514B7"/>
    <w:rsid w:val="00A767B9"/>
    <w:rsid w:val="00CA5C94"/>
    <w:rsid w:val="00CA697E"/>
    <w:rsid w:val="00CC50EF"/>
    <w:rsid w:val="00CF34DA"/>
    <w:rsid w:val="00D01AD5"/>
    <w:rsid w:val="00D4518F"/>
    <w:rsid w:val="00DE74DC"/>
    <w:rsid w:val="00E54C4D"/>
    <w:rsid w:val="00EA2642"/>
    <w:rsid w:val="00EE47AB"/>
    <w:rsid w:val="00F06AF6"/>
    <w:rsid w:val="00F521C6"/>
    <w:rsid w:val="00F62048"/>
    <w:rsid w:val="00F92767"/>
    <w:rsid w:val="00FA7C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1F120"/>
  <w15:chartTrackingRefBased/>
  <w15:docId w15:val="{F822C50A-F9FB-41CB-AB91-9E204604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767"/>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178"/>
    <w:pPr>
      <w:tabs>
        <w:tab w:val="center" w:pos="4513"/>
        <w:tab w:val="right" w:pos="9026"/>
      </w:tabs>
      <w:snapToGrid w:val="0"/>
    </w:pPr>
  </w:style>
  <w:style w:type="character" w:customStyle="1" w:styleId="HeaderChar">
    <w:name w:val="Header Char"/>
    <w:basedOn w:val="DefaultParagraphFont"/>
    <w:link w:val="Header"/>
    <w:uiPriority w:val="99"/>
    <w:rsid w:val="004B4178"/>
  </w:style>
  <w:style w:type="paragraph" w:styleId="Footer">
    <w:name w:val="footer"/>
    <w:basedOn w:val="Normal"/>
    <w:link w:val="FooterChar"/>
    <w:uiPriority w:val="99"/>
    <w:unhideWhenUsed/>
    <w:rsid w:val="004B4178"/>
    <w:pPr>
      <w:tabs>
        <w:tab w:val="center" w:pos="4513"/>
        <w:tab w:val="right" w:pos="9026"/>
      </w:tabs>
      <w:snapToGrid w:val="0"/>
    </w:pPr>
  </w:style>
  <w:style w:type="character" w:customStyle="1" w:styleId="FooterChar">
    <w:name w:val="Footer Char"/>
    <w:basedOn w:val="DefaultParagraphFont"/>
    <w:link w:val="Footer"/>
    <w:uiPriority w:val="99"/>
    <w:rsid w:val="004B4178"/>
  </w:style>
  <w:style w:type="paragraph" w:styleId="Revision">
    <w:name w:val="Revision"/>
    <w:hidden/>
    <w:uiPriority w:val="99"/>
    <w:semiHidden/>
    <w:rsid w:val="00A514B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1562</Words>
  <Characters>8904</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양지수(보건학과)</dc:creator>
  <cp:keywords/>
  <dc:description/>
  <cp:lastModifiedBy>NANITHA L.</cp:lastModifiedBy>
  <cp:revision>8</cp:revision>
  <dcterms:created xsi:type="dcterms:W3CDTF">2024-07-15T14:32:00Z</dcterms:created>
  <dcterms:modified xsi:type="dcterms:W3CDTF">2024-10-21T06:17:00Z</dcterms:modified>
</cp:coreProperties>
</file>