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037" w14:textId="77777777" w:rsidR="008A23A0" w:rsidRPr="007B1697" w:rsidRDefault="008A23A0" w:rsidP="00F6569C">
      <w:pPr>
        <w:spacing w:line="360" w:lineRule="auto"/>
        <w:rPr>
          <w:b/>
          <w:bCs/>
        </w:rPr>
      </w:pPr>
    </w:p>
    <w:p w14:paraId="595B43C3" w14:textId="66F5C5AB" w:rsidR="00743878" w:rsidRPr="00DE54CD" w:rsidRDefault="00767778" w:rsidP="00743878">
      <w:pPr>
        <w:rPr>
          <w:b/>
          <w:bCs/>
        </w:rPr>
      </w:pPr>
      <w:r w:rsidRPr="00DE54CD">
        <w:rPr>
          <w:b/>
          <w:bCs/>
        </w:rPr>
        <w:t xml:space="preserve">Transient patterns of </w:t>
      </w:r>
      <w:r w:rsidR="00743878" w:rsidRPr="00DE54CD">
        <w:rPr>
          <w:b/>
          <w:bCs/>
        </w:rPr>
        <w:t>brain ageing in female adolescents with Anorexia Nervosa</w:t>
      </w:r>
    </w:p>
    <w:p w14:paraId="70EAA384" w14:textId="51287706" w:rsidR="008A23A0" w:rsidRPr="00DE54CD" w:rsidRDefault="0059697F" w:rsidP="007C7CA3">
      <w:pPr>
        <w:spacing w:line="360" w:lineRule="auto"/>
        <w:jc w:val="center"/>
        <w:rPr>
          <w:b/>
          <w:bCs/>
          <w:i/>
          <w:iCs/>
        </w:rPr>
      </w:pPr>
      <w:r w:rsidRPr="00DE54CD">
        <w:rPr>
          <w:b/>
          <w:bCs/>
          <w:i/>
          <w:iCs/>
        </w:rPr>
        <w:t>Supplemental Information</w:t>
      </w:r>
    </w:p>
    <w:p w14:paraId="445D5634" w14:textId="4BC0F16A" w:rsidR="008A23A0" w:rsidRPr="00DE54CD" w:rsidRDefault="008A23A0" w:rsidP="00F6569C">
      <w:pPr>
        <w:spacing w:line="360" w:lineRule="auto"/>
        <w:rPr>
          <w:lang w:val="en-US"/>
        </w:rPr>
      </w:pPr>
    </w:p>
    <w:p w14:paraId="7DDD3789" w14:textId="77777777" w:rsidR="00743878" w:rsidRPr="00DE54CD" w:rsidRDefault="0059697F" w:rsidP="00F6569C">
      <w:pPr>
        <w:spacing w:line="360" w:lineRule="auto"/>
        <w:rPr>
          <w:b/>
          <w:bCs/>
          <w:lang w:val="en-US"/>
        </w:rPr>
      </w:pPr>
      <w:r w:rsidRPr="00DE54CD">
        <w:rPr>
          <w:b/>
          <w:bCs/>
          <w:lang w:val="en-US"/>
        </w:rPr>
        <w:t>Supplemental Methods</w:t>
      </w:r>
    </w:p>
    <w:p w14:paraId="62F59236" w14:textId="6478D1DE" w:rsidR="008745FB" w:rsidRPr="00DE54CD" w:rsidRDefault="00743878" w:rsidP="00335C92">
      <w:pPr>
        <w:spacing w:line="360" w:lineRule="auto"/>
        <w:rPr>
          <w:b/>
          <w:bCs/>
          <w:i/>
          <w:iCs/>
        </w:rPr>
      </w:pPr>
      <w:r w:rsidRPr="00DE54CD">
        <w:rPr>
          <w:b/>
          <w:bCs/>
          <w:i/>
          <w:iCs/>
          <w:lang w:val="en-US"/>
        </w:rPr>
        <w:t>SM Section 1.1</w:t>
      </w:r>
      <w:r w:rsidRPr="00DE54CD">
        <w:rPr>
          <w:b/>
          <w:bCs/>
          <w:i/>
          <w:iCs/>
        </w:rPr>
        <w:t xml:space="preserve"> </w:t>
      </w:r>
      <w:r w:rsidR="008745FB" w:rsidRPr="00DE54CD">
        <w:rPr>
          <w:b/>
          <w:bCs/>
          <w:i/>
          <w:iCs/>
        </w:rPr>
        <w:t>Participants</w:t>
      </w:r>
    </w:p>
    <w:p w14:paraId="1CE18B80" w14:textId="5A782FF2" w:rsidR="0059697F" w:rsidRPr="00DE54CD" w:rsidRDefault="00180D9F" w:rsidP="0059697F">
      <w:pPr>
        <w:spacing w:line="360" w:lineRule="auto"/>
      </w:pPr>
      <w:r w:rsidRPr="00DE54CD">
        <w:t xml:space="preserve">     </w:t>
      </w:r>
      <w:r w:rsidR="0059697F" w:rsidRPr="00DE54CD">
        <w:t xml:space="preserve">Acute </w:t>
      </w:r>
      <w:proofErr w:type="gramStart"/>
      <w:r w:rsidR="0059697F" w:rsidRPr="00DE54CD">
        <w:t>AN participants</w:t>
      </w:r>
      <w:proofErr w:type="gramEnd"/>
      <w:r w:rsidR="0059697F" w:rsidRPr="00DE54CD">
        <w:t xml:space="preserve"> were recruited from specialized eating disorder programs </w:t>
      </w:r>
      <w:r w:rsidR="00434314" w:rsidRPr="00DE54CD">
        <w:t xml:space="preserve">at the </w:t>
      </w:r>
      <w:proofErr w:type="spellStart"/>
      <w:r w:rsidR="00434314" w:rsidRPr="00DE54CD">
        <w:t>Technische</w:t>
      </w:r>
      <w:proofErr w:type="spellEnd"/>
      <w:r w:rsidR="00434314" w:rsidRPr="00DE54CD">
        <w:t xml:space="preserve"> Universität Dresden. </w:t>
      </w:r>
      <w:r w:rsidR="0059697F" w:rsidRPr="00DE54CD">
        <w:t xml:space="preserve">Since nutritional rehabilitation has to be carried out with caution at the beginning of the treatment due to possible complications such as refeeding syndrome, our patients had at that stage of treatment a calorie intake of about 1000 to 1500 kcal per day. </w:t>
      </w:r>
    </w:p>
    <w:p w14:paraId="5EF5C229" w14:textId="46BA09AA" w:rsidR="00544A20" w:rsidRPr="00DE54CD" w:rsidRDefault="005F66C0" w:rsidP="00F6569C">
      <w:pPr>
        <w:spacing w:line="360" w:lineRule="auto"/>
      </w:pPr>
      <w:r w:rsidRPr="00DE54CD">
        <w:t xml:space="preserve">     A </w:t>
      </w:r>
      <w:r w:rsidR="00F6569C" w:rsidRPr="00DE54CD">
        <w:t>subsample</w:t>
      </w:r>
      <w:r w:rsidRPr="00DE54CD">
        <w:t xml:space="preserve"> of the original ac</w:t>
      </w:r>
      <w:r w:rsidR="00F6569C" w:rsidRPr="00DE54CD">
        <w:t xml:space="preserve">ute </w:t>
      </w:r>
      <w:r w:rsidRPr="00DE54CD">
        <w:t xml:space="preserve">AN sample </w:t>
      </w:r>
      <w:r w:rsidR="00C87860" w:rsidRPr="00DE54CD">
        <w:t>completed all assessments at two time points (longitudinal sample</w:t>
      </w:r>
      <w:r w:rsidR="006A22F1" w:rsidRPr="00DE54CD">
        <w:t>; acAN</w:t>
      </w:r>
      <w:r w:rsidR="00B142BF" w:rsidRPr="00DE54CD">
        <w:rPr>
          <w:vertAlign w:val="subscript"/>
        </w:rPr>
        <w:t>follow-up</w:t>
      </w:r>
      <w:r w:rsidR="00B142BF" w:rsidRPr="00DE54CD">
        <w:t>; SM Figure 1</w:t>
      </w:r>
      <w:r w:rsidR="00C87860" w:rsidRPr="00DE54CD">
        <w:t xml:space="preserve">). </w:t>
      </w:r>
    </w:p>
    <w:p w14:paraId="7EEFE35C" w14:textId="49592726" w:rsidR="006A22F1" w:rsidRPr="00DE54CD" w:rsidRDefault="009E47E0" w:rsidP="00335C92">
      <w:pPr>
        <w:spacing w:line="360" w:lineRule="auto"/>
      </w:pPr>
      <w:r w:rsidRPr="00DE54CD">
        <w:t xml:space="preserve">     </w:t>
      </w:r>
      <w:r w:rsidR="00544A20" w:rsidRPr="00DE54CD">
        <w:t xml:space="preserve">Fully recovered patients (recAN) had to meet the following inclusion criteria: </w:t>
      </w:r>
      <w:r w:rsidR="006A22F1" w:rsidRPr="00DE54CD">
        <w:t xml:space="preserve">1) maintain a BMI&gt;18.5 kg/m2 (if older than 18 years of age) or &gt;10th age percentile (if younger than 18 years of age); 2) have normal menstruation; and 3) have not binged, purged, or engaged in restrictive eating patterns for at least 6 months before the study. </w:t>
      </w:r>
    </w:p>
    <w:p w14:paraId="54B1F39A" w14:textId="317A6FAE" w:rsidR="006A22F1" w:rsidRPr="00DE54CD" w:rsidRDefault="009E47E0" w:rsidP="006A22F1">
      <w:pPr>
        <w:spacing w:line="360" w:lineRule="auto"/>
      </w:pPr>
      <w:r w:rsidRPr="00DE54CD">
        <w:t xml:space="preserve">     </w:t>
      </w:r>
      <w:r w:rsidR="00544A20" w:rsidRPr="00DE54CD">
        <w:t>Healthy individuals (HC) were recruited via advertisements aimed at middle, and high school pupils, as well as university students.</w:t>
      </w:r>
      <w:r w:rsidRPr="00DE54CD">
        <w:t xml:space="preserve"> </w:t>
      </w:r>
      <w:r w:rsidR="00544A20" w:rsidRPr="00DE54CD">
        <w:t xml:space="preserve">experience normal menstruation and have no history of any psychiatric illness. </w:t>
      </w:r>
      <w:r w:rsidR="006A22F1" w:rsidRPr="00DE54CD">
        <w:t xml:space="preserve">HC participants were excluded (before scanning) if they; had any history of psychiatric illness, experience abnormal menstruation, had a lifetime BMI below the 10th age percentile (if younger than 18 years)/BMI below 18.5kg/m2 (if older than 18 years), or were currently obese (BMI over 97th age percentile if younger than 18 years; BMI over 30kg/m² if older than 18 years). </w:t>
      </w:r>
    </w:p>
    <w:p w14:paraId="32F4A27C" w14:textId="7343ABD5" w:rsidR="007978C5" w:rsidRPr="00DE54CD" w:rsidRDefault="006A22F1" w:rsidP="00F6569C">
      <w:pPr>
        <w:spacing w:line="360" w:lineRule="auto"/>
      </w:pPr>
      <w:r w:rsidRPr="00DE54CD">
        <w:t xml:space="preserve">     </w:t>
      </w:r>
      <w:r w:rsidR="00E323CE" w:rsidRPr="00DE54CD">
        <w:t>Further exclusion criteria for all participants were intelligence quotient (IQ) &lt;85, psychotropic medication intake within four weeks prior to the study apart from certain antidepressants (</w:t>
      </w:r>
      <w:r w:rsidR="007B1697" w:rsidRPr="00DE54CD">
        <w:t>patients</w:t>
      </w:r>
      <w:r w:rsidR="00E323CE" w:rsidRPr="00DE54CD">
        <w:t xml:space="preserve"> were taking a selective serotonin reuptake inhibitor or a noradrenergic and specific serotonergic antidepressant)</w:t>
      </w:r>
      <w:r w:rsidRPr="00DE54CD">
        <w:t xml:space="preserve">, current substance abuse, inflammatory, neurologic or metabolic illness, chronic medical or neurological illness that could affect appetite, eating behaviour, or body weight, clinically relevant anaemia, pregnancy or breast feeding. </w:t>
      </w:r>
      <w:r w:rsidR="00E323CE" w:rsidRPr="00DE54CD">
        <w:t xml:space="preserve">Scans </w:t>
      </w:r>
      <w:r w:rsidR="00180D9F" w:rsidRPr="00DE54CD">
        <w:t xml:space="preserve">were also </w:t>
      </w:r>
      <w:r w:rsidR="00BA4823" w:rsidRPr="00DE54CD">
        <w:t xml:space="preserve">excluded </w:t>
      </w:r>
      <w:r w:rsidR="00E323CE" w:rsidRPr="00DE54CD">
        <w:t>from the analysis in case of significant</w:t>
      </w:r>
      <w:r w:rsidR="00180D9F" w:rsidRPr="00DE54CD">
        <w:t xml:space="preserve"> neuroimaging artefacts/errors and if age &gt; 23years. Anthropometric data included height and weight measurement directly before scanning, from which we calculated BMI and BMI-SDS. </w:t>
      </w:r>
    </w:p>
    <w:p w14:paraId="167F8B7B" w14:textId="65A4DCAA" w:rsidR="002D6E7D" w:rsidRPr="00DE54CD" w:rsidRDefault="001A5C05" w:rsidP="008A23A0">
      <w:pPr>
        <w:spacing w:line="480" w:lineRule="auto"/>
      </w:pPr>
      <w:r w:rsidRPr="00DE54CD">
        <w:rPr>
          <w:noProof/>
        </w:rPr>
        <w:drawing>
          <wp:inline distT="0" distB="0" distL="0" distR="0" wp14:anchorId="00B25242" wp14:editId="131194C1">
            <wp:extent cx="3152671" cy="1775404"/>
            <wp:effectExtent l="0" t="0" r="0" b="0"/>
            <wp:docPr id="2" name="Picture 1">
              <a:extLst xmlns:a="http://schemas.openxmlformats.org/drawingml/2006/main">
                <a:ext uri="{FF2B5EF4-FFF2-40B4-BE49-F238E27FC236}">
                  <a16:creationId xmlns:a16="http://schemas.microsoft.com/office/drawing/2014/main" id="{13BE5855-4A72-2376-58F6-A941096D8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BE5855-4A72-2376-58F6-A941096D88F6}"/>
                        </a:ext>
                      </a:extLst>
                    </pic:cNvPr>
                    <pic:cNvPicPr>
                      <a:picLocks noChangeAspect="1"/>
                    </pic:cNvPicPr>
                  </pic:nvPicPr>
                  <pic:blipFill>
                    <a:blip r:embed="rId8"/>
                    <a:stretch>
                      <a:fillRect/>
                    </a:stretch>
                  </pic:blipFill>
                  <pic:spPr>
                    <a:xfrm>
                      <a:off x="0" y="0"/>
                      <a:ext cx="3186167" cy="1794267"/>
                    </a:xfrm>
                    <a:prstGeom prst="rect">
                      <a:avLst/>
                    </a:prstGeom>
                  </pic:spPr>
                </pic:pic>
              </a:graphicData>
            </a:graphic>
          </wp:inline>
        </w:drawing>
      </w:r>
    </w:p>
    <w:p w14:paraId="4635A767" w14:textId="19641C51" w:rsidR="00B142BF" w:rsidRPr="00DE54CD" w:rsidRDefault="00B142BF" w:rsidP="008A23A0">
      <w:pPr>
        <w:spacing w:line="480" w:lineRule="auto"/>
      </w:pPr>
      <w:r w:rsidRPr="00DE54CD">
        <w:lastRenderedPageBreak/>
        <w:t>SM Figure 1. Study design.</w:t>
      </w:r>
    </w:p>
    <w:p w14:paraId="1F5118B6" w14:textId="77777777" w:rsidR="001A5C05" w:rsidRPr="00DE54CD" w:rsidRDefault="001A5C05" w:rsidP="008A23A0">
      <w:pPr>
        <w:spacing w:line="480" w:lineRule="auto"/>
        <w:rPr>
          <w:b/>
          <w:bCs/>
          <w:i/>
          <w:iCs/>
          <w:lang w:val="en-US"/>
        </w:rPr>
      </w:pPr>
    </w:p>
    <w:p w14:paraId="3C332BC5" w14:textId="4FAC47F3" w:rsidR="002D6E7D" w:rsidRPr="00DE54CD" w:rsidRDefault="00743878" w:rsidP="008A23A0">
      <w:pPr>
        <w:spacing w:line="480" w:lineRule="auto"/>
        <w:rPr>
          <w:b/>
          <w:bCs/>
          <w:i/>
          <w:iCs/>
        </w:rPr>
      </w:pPr>
      <w:r w:rsidRPr="00DE54CD">
        <w:rPr>
          <w:b/>
          <w:bCs/>
          <w:i/>
          <w:iCs/>
          <w:lang w:val="en-US"/>
        </w:rPr>
        <w:t>SM Section 1.</w:t>
      </w:r>
      <w:r w:rsidR="00A05892" w:rsidRPr="00DE54CD">
        <w:rPr>
          <w:b/>
          <w:bCs/>
          <w:i/>
          <w:iCs/>
          <w:lang w:val="en-US"/>
        </w:rPr>
        <w:t>2</w:t>
      </w:r>
      <w:r w:rsidRPr="00DE54CD">
        <w:rPr>
          <w:b/>
          <w:bCs/>
          <w:i/>
          <w:iCs/>
        </w:rPr>
        <w:t xml:space="preserve"> </w:t>
      </w:r>
      <w:r w:rsidR="002D6E7D" w:rsidRPr="00DE54CD">
        <w:rPr>
          <w:b/>
          <w:bCs/>
          <w:i/>
          <w:iCs/>
        </w:rPr>
        <w:t>Clinical Measures</w:t>
      </w:r>
    </w:p>
    <w:p w14:paraId="7F601C0C" w14:textId="6BEEAB81" w:rsidR="00335C92" w:rsidRPr="00DE54CD" w:rsidRDefault="00335C92" w:rsidP="00335C92">
      <w:pPr>
        <w:spacing w:line="360" w:lineRule="auto"/>
      </w:pPr>
      <w:r w:rsidRPr="00DE54CD">
        <w:t xml:space="preserve">     Exclusion criteria and possible confounding variables, e.g. the use of psychotropic medications and medical comorbidities, were obtained using the expert version of the Structured interview for anorexia and bulimia nervosa for DSM-IV [SIAB-EX</w:t>
      </w:r>
      <w:r w:rsidR="00041A0B" w:rsidRPr="00DE54CD">
        <w:fldChar w:fldCharType="begin"/>
      </w:r>
      <w:r w:rsidR="005F6479" w:rsidRPr="00DE54CD">
        <w:instrText xml:space="preserve"> ADDIN ZOTERO_ITEM CSL_CITATION {"citationID":"94SYhYLG","properties":{"formattedCitation":"\\super 1\\nosupersub{}","plainCitation":"1","noteIndex":0},"citationItems":[{"id":1204,"uris":["http://zotero.org/users/9481785/items/3ASI79IE"],"itemData":{"id":1204,"type":"article-journal","container-title":"European Psychiatry","DOI":"10.1016/S0924-9338(00)00534-4","ISSN":"09249338","issue":"1","journalAbbreviation":"European Psychiatry","language":"en","note":"number: 1","page":"38-48","source":"DOI.org (Crossref)","title":"The structured interview for anorexic and bulimic disorders for DSM-IV and ICD-10 (SIAB-EX): reliability and validity","title-short":"The structured interview for anorexic and bulimic disorders for DSM-IV and ICD-10 (SIAB-EX)","volume":"16","author":[{"family":"Fichter","given":"M."},{"family":"Quadflieg","given":"N."}],"issued":{"date-parts":[["2001",2]]},"citation-key":"fichterStructuredInterviewAnorexic2001"}}],"schema":"https://github.com/citation-style-language/schema/raw/master/csl-citation.json"} </w:instrText>
      </w:r>
      <w:r w:rsidR="00041A0B" w:rsidRPr="00DE54CD">
        <w:fldChar w:fldCharType="separate"/>
      </w:r>
      <w:r w:rsidR="00496AB3" w:rsidRPr="00DE54CD">
        <w:rPr>
          <w:vertAlign w:val="superscript"/>
        </w:rPr>
        <w:t>1</w:t>
      </w:r>
      <w:r w:rsidR="00041A0B" w:rsidRPr="00DE54CD">
        <w:fldChar w:fldCharType="end"/>
      </w:r>
      <w:r w:rsidRPr="00DE54CD">
        <w:t>] and our own semi-structured interview. SIAB-EX is a well-validated 87-item semi-standardized interview that assesses the prevalence and severity of specific eating-related psychopathology over the past three months. The interview provides diagnoses according to the ICD-10 and DSM-IV and is suitable for adolescents as well as adults. It has been used widely in eating disorder research. A good inter-rater reliability (</w:t>
      </w:r>
      <w:r w:rsidRPr="00DE54CD">
        <w:rPr>
          <w:i/>
          <w:iCs/>
        </w:rPr>
        <w:t>k</w:t>
      </w:r>
      <w:r w:rsidR="00180D9F" w:rsidRPr="00DE54CD">
        <w:t xml:space="preserve"> </w:t>
      </w:r>
      <w:r w:rsidRPr="00DE54CD">
        <w:t>=.81) for the diagnostic interview has been demonstrated</w:t>
      </w:r>
      <w:r w:rsidR="001A5C05" w:rsidRPr="00DE54CD">
        <w:t>.</w:t>
      </w:r>
      <w:r w:rsidR="00041A0B" w:rsidRPr="00DE54CD">
        <w:fldChar w:fldCharType="begin"/>
      </w:r>
      <w:r w:rsidR="005F6479" w:rsidRPr="00DE54CD">
        <w:instrText xml:space="preserve"> ADDIN ZOTERO_ITEM CSL_CITATION {"citationID":"iEx6LDmH","properties":{"formattedCitation":"\\super 1\\nosupersub{}","plainCitation":"1","noteIndex":0},"citationItems":[{"id":1204,"uris":["http://zotero.org/users/9481785/items/3ASI79IE"],"itemData":{"id":1204,"type":"article-journal","container-title":"European Psychiatry","DOI":"10.1016/S0924-9338(00)00534-4","ISSN":"09249338","issue":"1","journalAbbreviation":"European Psychiatry","language":"en","note":"number: 1","page":"38-48","source":"DOI.org (Crossref)","title":"The structured interview for anorexic and bulimic disorders for DSM-IV and ICD-10 (SIAB-EX): reliability and validity","title-short":"The structured interview for anorexic and bulimic disorders for DSM-IV and ICD-10 (SIAB-EX)","volume":"16","author":[{"family":"Fichter","given":"M."},{"family":"Quadflieg","given":"N."}],"issued":{"date-parts":[["2001",2]]},"citation-key":"fichterStructuredInterviewAnorexic2001"}}],"schema":"https://github.com/citation-style-language/schema/raw/master/csl-citation.json"} </w:instrText>
      </w:r>
      <w:r w:rsidR="00041A0B" w:rsidRPr="00DE54CD">
        <w:fldChar w:fldCharType="separate"/>
      </w:r>
      <w:r w:rsidR="00496AB3" w:rsidRPr="00DE54CD">
        <w:rPr>
          <w:vertAlign w:val="superscript"/>
        </w:rPr>
        <w:t>1</w:t>
      </w:r>
      <w:r w:rsidR="00041A0B" w:rsidRPr="00DE54CD">
        <w:fldChar w:fldCharType="end"/>
      </w:r>
      <w:r w:rsidRPr="00DE54CD">
        <w:t xml:space="preserve"> Interviews were conducted by clinically experienced and trained research assistants under the supervision of the attending child and adolescent psychiatrist. </w:t>
      </w:r>
    </w:p>
    <w:p w14:paraId="29C126DF" w14:textId="4A178F9E" w:rsidR="00335C92" w:rsidRPr="00DE54CD" w:rsidRDefault="00335C92" w:rsidP="00335C92">
      <w:pPr>
        <w:spacing w:line="360" w:lineRule="auto"/>
      </w:pPr>
      <w:r w:rsidRPr="00DE54CD">
        <w:t xml:space="preserve">     For AN </w:t>
      </w:r>
      <w:proofErr w:type="gramStart"/>
      <w:r w:rsidRPr="00DE54CD">
        <w:t>patients</w:t>
      </w:r>
      <w:proofErr w:type="gramEnd"/>
      <w:r w:rsidRPr="00DE54CD">
        <w:t xml:space="preserve">, comorbid psychiatric diagnoses other than eating disorders were derived from medical records and confirmed by an expert clinician with over 10 years of experience after careful chart review (including consideration of medical and psychiatric history, physical examination, routine blood tests, urine analysis, and a range of psychiatric screening instruments). All diagnostic information was ascertained at the time of treatment and the principal investigator of this study </w:t>
      </w:r>
      <w:r w:rsidR="004574D8" w:rsidRPr="00DE54CD">
        <w:t xml:space="preserve">(SE) </w:t>
      </w:r>
      <w:r w:rsidRPr="00DE54CD">
        <w:t xml:space="preserve">is also the chief consultant of the eating disorder treatment </w:t>
      </w:r>
      <w:r w:rsidR="00490C46" w:rsidRPr="00DE54CD">
        <w:t>centre</w:t>
      </w:r>
      <w:r w:rsidRPr="00DE54CD">
        <w:t>.</w:t>
      </w:r>
    </w:p>
    <w:p w14:paraId="037FBDC9" w14:textId="0AE16688" w:rsidR="002D6E7D" w:rsidRPr="00DE54CD" w:rsidRDefault="002D6E7D" w:rsidP="00F6569C">
      <w:pPr>
        <w:spacing w:line="360" w:lineRule="auto"/>
      </w:pPr>
      <w:r w:rsidRPr="00DE54CD">
        <w:t xml:space="preserve">     A German adaptation of the Eating Disorder Inventory-II (EDI-II</w:t>
      </w:r>
      <w:r w:rsidR="00041A0B" w:rsidRPr="00DE54CD">
        <w:fldChar w:fldCharType="begin"/>
      </w:r>
      <w:r w:rsidR="005F6479" w:rsidRPr="00DE54CD">
        <w:instrText xml:space="preserve"> ADDIN ZOTERO_ITEM CSL_CITATION {"citationID":"ckWW5x2I","properties":{"formattedCitation":"\\super 2,3\\nosupersub{}","plainCitation":"2,3","noteIndex":0},"citationItems":[{"id":1274,"uris":["http://zotero.org/users/9481785/items/IUPKYEGM"],"itemData":{"id":1274,"type":"book","event-place":"Göttingen, Germany","publisher":"Hogrefe","publisher-place":"Göttingen, Germany","title":"Eating Disorder Inventory-2 (EDI-2)","author":[{"family":"Paul","given":"T."},{"family":"Thiel","given":"A."}],"issued":{"date-parts":[["2005"]]},"citation-key":"paulEatingDisorderInventory22005"}},{"id":1277,"uris":["http://zotero.org/users/9481785/items/QS28QV8K"],"itemData":{"id":1277,"type":"book","event-place":"Odessa, FL","publisher":"Psychological Assessment Resources","publisher-place":"Odessa, FL","title":"Eating Disorder Inventory-2","author":[{"family":"Garner","given":"D. M."}],"issued":{"date-parts":[["1991"]]},"citation-key":"garnerEatingDisorderInventory21991"}}],"schema":"https://github.com/citation-style-language/schema/raw/master/csl-citation.json"} </w:instrText>
      </w:r>
      <w:r w:rsidR="00041A0B" w:rsidRPr="00DE54CD">
        <w:fldChar w:fldCharType="separate"/>
      </w:r>
      <w:r w:rsidR="00496AB3" w:rsidRPr="00DE54CD">
        <w:rPr>
          <w:vertAlign w:val="superscript"/>
        </w:rPr>
        <w:t>2,3</w:t>
      </w:r>
      <w:r w:rsidR="00041A0B" w:rsidRPr="00DE54CD">
        <w:fldChar w:fldCharType="end"/>
      </w:r>
      <w:r w:rsidR="001A5C05" w:rsidRPr="00DE54CD">
        <w:t>)</w:t>
      </w:r>
      <w:r w:rsidR="00041A0B" w:rsidRPr="00DE54CD">
        <w:t xml:space="preserve"> </w:t>
      </w:r>
      <w:r w:rsidRPr="00DE54CD">
        <w:t xml:space="preserve">was used to measure the severity of eating disorder symptoms and additional associated psychological traits. The EDI-II consists of 91 items and 11 positively correlated subscales including drive for thinness, body dissatisfaction, impulse regulation and perfectionism. Items are rated on a scale of 1 (never) to 6 (always). Items are summed to create a total score, with higher scores indicating greater severity of eating-disorder specific symptomology. </w:t>
      </w:r>
    </w:p>
    <w:p w14:paraId="56A08C81" w14:textId="215DC5AE" w:rsidR="002D6E7D" w:rsidRPr="00DE54CD" w:rsidRDefault="002D6E7D" w:rsidP="00F6569C">
      <w:pPr>
        <w:spacing w:line="360" w:lineRule="auto"/>
      </w:pPr>
      <w:r w:rsidRPr="00DE54CD">
        <w:t xml:space="preserve">     A German adaptation of the Beck Depression Inventory-II (BDI-II</w:t>
      </w:r>
      <w:r w:rsidR="00041A0B" w:rsidRPr="00DE54CD">
        <w:fldChar w:fldCharType="begin"/>
      </w:r>
      <w:r w:rsidR="005F6479" w:rsidRPr="00DE54CD">
        <w:instrText xml:space="preserve"> ADDIN ZOTERO_ITEM CSL_CITATION {"citationID":"dIJt88us","properties":{"formattedCitation":"\\super 4,5\\nosupersub{}","plainCitation":"4,5","noteIndex":0},"citationItems":[{"id":1276,"uris":["http://zotero.org/users/9481785/items/83CIJ23S"],"itemData":{"id":1276,"type":"book","event-place":"Frankfurt, Germany","publisher":"Pearson Assessment &amp; Information GmbH","publisher-place":"Frankfurt, Germany","title":"BDI-II Beck-Depressions-Inventar","author":[{"family":"Hautzinger","given":"M."},{"family":"Kühner","given":"C"},{"family":"Feller","given":"F."}],"issued":{"date-parts":[["2009"]]},"citation-key":"hautzingerBDIIIBeckDepressionsInventar2009"}},{"id":1269,"uris":["http://zotero.org/users/9481785/items/7EFB28RH"],"itemData":{"id":1269,"type":"book","call-number":"RC537 .B39 1996","edition":"2nd ed","event-place":"San Antonio, Tex. : Boston","ISBN":"978-0-15-801838-6","number-of-pages":"38","publisher":"Psychological Corp. ; Harcourt Brace","publisher-place":"San Antonio, Tex. : Boston","source":"Library of Congress ISBN","title":"BDI-II, Beck depression inventory: manual","title-short":"BDI-II, Beck depression inventory","author":[{"family":"Beck","given":"Aaron T."},{"family":"Steer","given":"Robert A."},{"family":"Brown","given":"Gregory K."}],"issued":{"date-parts":[["1996"]]},"citation-key":"beckBDIIIBeckDepression1996"}}],"schema":"https://github.com/citation-style-language/schema/raw/master/csl-citation.json"} </w:instrText>
      </w:r>
      <w:r w:rsidR="00041A0B" w:rsidRPr="00DE54CD">
        <w:fldChar w:fldCharType="separate"/>
      </w:r>
      <w:r w:rsidR="00496AB3" w:rsidRPr="00DE54CD">
        <w:rPr>
          <w:vertAlign w:val="superscript"/>
        </w:rPr>
        <w:t>4,5</w:t>
      </w:r>
      <w:r w:rsidR="00041A0B" w:rsidRPr="00DE54CD">
        <w:fldChar w:fldCharType="end"/>
      </w:r>
      <w:r w:rsidR="001A5C05" w:rsidRPr="00DE54CD">
        <w:t>)</w:t>
      </w:r>
      <w:r w:rsidRPr="00DE54CD">
        <w:t xml:space="preserve"> was used to measure depressive and affective symptoms. The BDI-II is a 21-item self-report measure that assesses major depressive symptoms. Each item is scored on a scale between 0 (never) to 3 (always). Items are summed to create a total score, with higher scores indicating high levels of depression. Illness duration was measured in years from initial onset. Demographic and clinical data were managed using a secure, web-based tool (Research Electronic Data Capture; </w:t>
      </w:r>
      <w:hyperlink r:id="rId9" w:history="1">
        <w:r w:rsidRPr="00DE54CD">
          <w:rPr>
            <w:rStyle w:val="Hyperlink"/>
            <w:color w:val="auto"/>
          </w:rPr>
          <w:t>http://www.project-redcap.org</w:t>
        </w:r>
      </w:hyperlink>
      <w:r w:rsidR="00041A0B" w:rsidRPr="00DE54CD">
        <w:fldChar w:fldCharType="begin"/>
      </w:r>
      <w:r w:rsidR="005F6479" w:rsidRPr="00DE54CD">
        <w:instrText xml:space="preserve"> ADDIN ZOTERO_ITEM CSL_CITATION {"citationID":"rvrigvmT","properties":{"formattedCitation":"\\super 6\\nosupersub{}","plainCitation":"6","noteIndex":0},"citationItems":[{"id":761,"uris":["http://zotero.org/users/9481785/items/A29GYV6W"],"itemData":{"id":761,"type":"article-journal","abstract":"Research electronic data capture (REDCap) is a novel workflow methodology and software solution designed for rapid development and deployment of electronic data capture tools to support clinical and translational research. We present: (1) a brief description of the REDCap metadata-driven software toolset; (2) detail concerning the capture and use of study-related metadata from scientific research teams; (3) measures of impact for REDCap; (4) details concerning a consortium network of domestic and international institutions collaborating on the project; and (5) strengths and limitations of the REDCap system. REDCap is currently supporting 286 translational research projects in a growing collaborative network including 27 active partner institutions.","container-title":"Journal of Biomedical Informatics","DOI":"10.1016/j.jbi.2008.08.010","ISSN":"1532-0480","issue":"2","journalAbbreviation":"J Biomed Inform","language":"eng","note":"PMID: 18929686\nPMCID: PMC2700030","page":"377-381","source":"PubMed","title":"Research electronic data capture (REDCap)--a metadata-driven methodology and workflow process for providing translational research informatics support","volume":"42","author":[{"family":"Harris","given":"Paul A."},{"family":"Taylor","given":"Robert"},{"family":"Thielke","given":"Robert"},{"family":"Payne","given":"Jonathon"},{"family":"Gonzalez","given":"Nathaniel"},{"family":"Conde","given":"Jose G."}],"issued":{"date-parts":[["2009",4]]},"citation-key":"harrisResearchElectronicData2009"}}],"schema":"https://github.com/citation-style-language/schema/raw/master/csl-citation.json"} </w:instrText>
      </w:r>
      <w:r w:rsidR="00041A0B" w:rsidRPr="00DE54CD">
        <w:fldChar w:fldCharType="separate"/>
      </w:r>
      <w:r w:rsidR="00496AB3" w:rsidRPr="00DE54CD">
        <w:rPr>
          <w:vertAlign w:val="superscript"/>
        </w:rPr>
        <w:t>6</w:t>
      </w:r>
      <w:r w:rsidR="00041A0B" w:rsidRPr="00DE54CD">
        <w:fldChar w:fldCharType="end"/>
      </w:r>
      <w:r w:rsidR="001A5C05" w:rsidRPr="00DE54CD">
        <w:t>)</w:t>
      </w:r>
      <w:r w:rsidRPr="00DE54CD">
        <w:t>.</w:t>
      </w:r>
    </w:p>
    <w:p w14:paraId="1A0A45E1" w14:textId="5FBA880E" w:rsidR="008A23A0" w:rsidRPr="00DE54CD" w:rsidRDefault="005F3135" w:rsidP="007C7CA3">
      <w:pPr>
        <w:spacing w:line="360" w:lineRule="auto"/>
        <w:rPr>
          <w:i/>
          <w:iCs/>
        </w:rPr>
      </w:pPr>
      <w:r w:rsidRPr="00DE54CD">
        <w:t xml:space="preserve"> </w:t>
      </w:r>
    </w:p>
    <w:p w14:paraId="4BF5B466" w14:textId="2E3F347C" w:rsidR="00A05892" w:rsidRPr="00DE54CD" w:rsidRDefault="00A05892" w:rsidP="00A05892">
      <w:pPr>
        <w:spacing w:line="480" w:lineRule="auto"/>
        <w:rPr>
          <w:b/>
          <w:bCs/>
          <w:i/>
          <w:iCs/>
        </w:rPr>
      </w:pPr>
      <w:r w:rsidRPr="00DE54CD">
        <w:rPr>
          <w:b/>
          <w:bCs/>
          <w:i/>
          <w:iCs/>
          <w:lang w:val="en-US"/>
        </w:rPr>
        <w:t>SM Section 1.3</w:t>
      </w:r>
      <w:r w:rsidRPr="00DE54CD">
        <w:rPr>
          <w:b/>
          <w:bCs/>
          <w:i/>
          <w:iCs/>
        </w:rPr>
        <w:t xml:space="preserve"> Magnetic Resonance Imaging Acquisition and Processing </w:t>
      </w:r>
    </w:p>
    <w:p w14:paraId="0132F315" w14:textId="49049D08" w:rsidR="007C7CA3" w:rsidRPr="00DE54CD" w:rsidRDefault="00A05892" w:rsidP="007B1697">
      <w:pPr>
        <w:spacing w:line="360" w:lineRule="auto"/>
        <w:rPr>
          <w:b/>
          <w:bCs/>
        </w:rPr>
      </w:pPr>
      <w:r w:rsidRPr="00DE54CD">
        <w:t xml:space="preserve">     All participants underwent MRI scanning between 8 and 9 a.m. following an overnight fast. High resolution 3D T1-weighted structural scans were acquired on a 3.0T scanner (</w:t>
      </w:r>
      <w:proofErr w:type="spellStart"/>
      <w:r w:rsidRPr="00DE54CD">
        <w:t>Magnetom</w:t>
      </w:r>
      <w:proofErr w:type="spellEnd"/>
      <w:r w:rsidRPr="00DE54CD">
        <w:t xml:space="preserve"> Trio, Siemens, Erlangen, Germany) using a rapid acquisition gradient echo (MP-RAGE) sequence with the following parameters: 176 sagittal slices (1 mm thickness, no gap), repetition time = 1900 </w:t>
      </w:r>
      <w:proofErr w:type="spellStart"/>
      <w:r w:rsidRPr="00DE54CD">
        <w:t>ms</w:t>
      </w:r>
      <w:proofErr w:type="spellEnd"/>
      <w:r w:rsidRPr="00DE54CD">
        <w:t xml:space="preserve">; echo time = 2.26 </w:t>
      </w:r>
      <w:proofErr w:type="spellStart"/>
      <w:r w:rsidRPr="00DE54CD">
        <w:t>ms</w:t>
      </w:r>
      <w:proofErr w:type="spellEnd"/>
      <w:r w:rsidRPr="00DE54CD">
        <w:t>; flip angle = 9° voxel size = 1.0 x 1.0 x 1.0 mm</w:t>
      </w:r>
      <w:r w:rsidRPr="00DE54CD">
        <w:rPr>
          <w:vertAlign w:val="superscript"/>
        </w:rPr>
        <w:t>3</w:t>
      </w:r>
      <w:r w:rsidRPr="00DE54CD">
        <w:t>; field of view = 256 x 224 mm</w:t>
      </w:r>
      <w:r w:rsidRPr="00DE54CD">
        <w:rPr>
          <w:vertAlign w:val="superscript"/>
        </w:rPr>
        <w:t>2</w:t>
      </w:r>
      <w:r w:rsidRPr="00DE54CD">
        <w:t>, bandwidth of 200 Hz/pixel.</w:t>
      </w:r>
      <w:r w:rsidR="007C7CA3" w:rsidRPr="00DE54CD">
        <w:rPr>
          <w:b/>
          <w:bCs/>
        </w:rPr>
        <w:br w:type="page"/>
      </w:r>
    </w:p>
    <w:p w14:paraId="6136D741" w14:textId="120266EB" w:rsidR="008A23A0" w:rsidRPr="00DE54CD" w:rsidRDefault="008A23A0" w:rsidP="008A23A0">
      <w:pPr>
        <w:spacing w:line="480" w:lineRule="auto"/>
        <w:rPr>
          <w:b/>
          <w:bCs/>
        </w:rPr>
      </w:pPr>
      <w:r w:rsidRPr="00DE54CD">
        <w:rPr>
          <w:b/>
          <w:bCs/>
        </w:rPr>
        <w:lastRenderedPageBreak/>
        <w:t>S</w:t>
      </w:r>
      <w:r w:rsidR="00434314" w:rsidRPr="00DE54CD">
        <w:rPr>
          <w:b/>
          <w:bCs/>
        </w:rPr>
        <w:t>upplemental</w:t>
      </w:r>
      <w:r w:rsidRPr="00DE54CD">
        <w:rPr>
          <w:b/>
          <w:bCs/>
        </w:rPr>
        <w:t xml:space="preserve"> Results</w:t>
      </w:r>
    </w:p>
    <w:p w14:paraId="33245F0E" w14:textId="686D6FA5" w:rsidR="00743878" w:rsidRPr="00DE54CD" w:rsidRDefault="00743878" w:rsidP="008A23A0">
      <w:pPr>
        <w:spacing w:line="480" w:lineRule="auto"/>
        <w:rPr>
          <w:b/>
          <w:bCs/>
          <w:i/>
          <w:iCs/>
          <w:lang w:val="en-US"/>
        </w:rPr>
      </w:pPr>
      <w:r w:rsidRPr="00DE54CD">
        <w:rPr>
          <w:b/>
          <w:bCs/>
          <w:i/>
          <w:iCs/>
          <w:lang w:val="en-US"/>
        </w:rPr>
        <w:t>SM Section 2.1</w:t>
      </w:r>
    </w:p>
    <w:p w14:paraId="02A4027E" w14:textId="26F2432E" w:rsidR="00F360AB" w:rsidRPr="00DE54CD" w:rsidRDefault="00F360AB" w:rsidP="008A23A0">
      <w:pPr>
        <w:spacing w:line="480" w:lineRule="auto"/>
        <w:rPr>
          <w:i/>
          <w:iCs/>
          <w:lang w:val="en-US"/>
        </w:rPr>
      </w:pPr>
      <w:r w:rsidRPr="00DE54CD">
        <w:rPr>
          <w:i/>
          <w:iCs/>
          <w:lang w:val="en-US"/>
        </w:rPr>
        <w:t xml:space="preserve">Chronological age, </w:t>
      </w:r>
      <w:proofErr w:type="spellStart"/>
      <w:r w:rsidRPr="00DE54CD">
        <w:rPr>
          <w:i/>
          <w:iCs/>
        </w:rPr>
        <w:t>BrainAGE</w:t>
      </w:r>
      <w:r w:rsidRPr="00DE54CD">
        <w:rPr>
          <w:i/>
          <w:iCs/>
          <w:vertAlign w:val="subscript"/>
        </w:rPr>
        <w:t>GM</w:t>
      </w:r>
      <w:proofErr w:type="spellEnd"/>
      <w:r w:rsidRPr="00DE54CD">
        <w:rPr>
          <w:i/>
          <w:iCs/>
        </w:rPr>
        <w:t xml:space="preserve"> and </w:t>
      </w:r>
      <w:proofErr w:type="spellStart"/>
      <w:r w:rsidRPr="00DE54CD">
        <w:rPr>
          <w:i/>
          <w:iCs/>
        </w:rPr>
        <w:t>BrainAGE</w:t>
      </w:r>
      <w:r w:rsidRPr="00DE54CD">
        <w:rPr>
          <w:i/>
          <w:iCs/>
          <w:vertAlign w:val="subscript"/>
        </w:rPr>
        <w:t>WM</w:t>
      </w:r>
      <w:proofErr w:type="spellEnd"/>
      <w:r w:rsidRPr="00DE54CD">
        <w:rPr>
          <w:i/>
          <w:iCs/>
        </w:rPr>
        <w:t xml:space="preserve"> descriptives and correlations per group</w:t>
      </w:r>
    </w:p>
    <w:p w14:paraId="56AA8604" w14:textId="33918A93" w:rsidR="00CC6BAD" w:rsidRPr="00DE54CD" w:rsidRDefault="00CC6BAD" w:rsidP="008A23A0">
      <w:pPr>
        <w:spacing w:line="480" w:lineRule="auto"/>
      </w:pPr>
      <w:r w:rsidRPr="00DE54CD">
        <w:rPr>
          <w:noProof/>
        </w:rPr>
        <w:drawing>
          <wp:inline distT="0" distB="0" distL="0" distR="0" wp14:anchorId="717DEFD5" wp14:editId="711BF19D">
            <wp:extent cx="6645910" cy="2232660"/>
            <wp:effectExtent l="0" t="0" r="2540" b="0"/>
            <wp:docPr id="3" name="Picture 2">
              <a:extLst xmlns:a="http://schemas.openxmlformats.org/drawingml/2006/main">
                <a:ext uri="{FF2B5EF4-FFF2-40B4-BE49-F238E27FC236}">
                  <a16:creationId xmlns:a16="http://schemas.microsoft.com/office/drawing/2014/main" id="{829AAEBD-8687-7528-F756-56C09D0DC7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9AAEBD-8687-7528-F756-56C09D0DC720}"/>
                        </a:ext>
                      </a:extLst>
                    </pic:cNvPr>
                    <pic:cNvPicPr>
                      <a:picLocks noChangeAspect="1"/>
                    </pic:cNvPicPr>
                  </pic:nvPicPr>
                  <pic:blipFill>
                    <a:blip r:embed="rId10"/>
                    <a:stretch>
                      <a:fillRect/>
                    </a:stretch>
                  </pic:blipFill>
                  <pic:spPr>
                    <a:xfrm>
                      <a:off x="0" y="0"/>
                      <a:ext cx="6645910" cy="2232660"/>
                    </a:xfrm>
                    <a:prstGeom prst="rect">
                      <a:avLst/>
                    </a:prstGeom>
                  </pic:spPr>
                </pic:pic>
              </a:graphicData>
            </a:graphic>
          </wp:inline>
        </w:drawing>
      </w:r>
    </w:p>
    <w:p w14:paraId="738B8F92" w14:textId="47F6D8E8" w:rsidR="00F360AB" w:rsidRPr="00DE54CD" w:rsidRDefault="00F360AB" w:rsidP="00F360AB">
      <w:bookmarkStart w:id="0" w:name="_Hlk172794530"/>
      <w:r w:rsidRPr="00DE54CD">
        <w:t xml:space="preserve">SM Figure 2. Chronological age, </w:t>
      </w:r>
      <w:proofErr w:type="spellStart"/>
      <w:r w:rsidRPr="00DE54CD">
        <w:t>BrainAGE</w:t>
      </w:r>
      <w:r w:rsidRPr="00DE54CD">
        <w:rPr>
          <w:vertAlign w:val="subscript"/>
        </w:rPr>
        <w:t>GM</w:t>
      </w:r>
      <w:proofErr w:type="spellEnd"/>
      <w:r w:rsidRPr="00DE54CD">
        <w:t xml:space="preserve"> and </w:t>
      </w:r>
      <w:proofErr w:type="spellStart"/>
      <w:r w:rsidRPr="00DE54CD">
        <w:t>BrainAGE</w:t>
      </w:r>
      <w:r w:rsidRPr="00DE54CD">
        <w:rPr>
          <w:vertAlign w:val="subscript"/>
        </w:rPr>
        <w:t>WM</w:t>
      </w:r>
      <w:proofErr w:type="spellEnd"/>
      <w:r w:rsidRPr="00DE54CD">
        <w:t xml:space="preserve"> per group. </w:t>
      </w:r>
      <w:proofErr w:type="spellStart"/>
      <w:r w:rsidRPr="00DE54CD">
        <w:t>acAN</w:t>
      </w:r>
      <w:r w:rsidR="006216F3" w:rsidRPr="00DE54CD">
        <w:rPr>
          <w:vertAlign w:val="subscript"/>
        </w:rPr>
        <w:t>baseline</w:t>
      </w:r>
      <w:proofErr w:type="spellEnd"/>
      <w:r w:rsidRPr="00DE54CD">
        <w:t xml:space="preserve"> = acute Anorexia Nervosa patients at admission; </w:t>
      </w:r>
      <w:proofErr w:type="spellStart"/>
      <w:r w:rsidRPr="00DE54CD">
        <w:t>acAN</w:t>
      </w:r>
      <w:r w:rsidR="006216F3" w:rsidRPr="00DE54CD">
        <w:rPr>
          <w:vertAlign w:val="subscript"/>
        </w:rPr>
        <w:t>follow</w:t>
      </w:r>
      <w:proofErr w:type="spellEnd"/>
      <w:r w:rsidR="006216F3" w:rsidRPr="00DE54CD">
        <w:rPr>
          <w:vertAlign w:val="subscript"/>
        </w:rPr>
        <w:t>-up</w:t>
      </w:r>
      <w:r w:rsidRPr="00DE54CD">
        <w:t xml:space="preserve"> = acute Anorexia Nervosa patients after partial weight-recovery; </w:t>
      </w:r>
      <w:proofErr w:type="spellStart"/>
      <w:r w:rsidRPr="00DE54CD">
        <w:t>recAN</w:t>
      </w:r>
      <w:proofErr w:type="spellEnd"/>
      <w:r w:rsidRPr="00DE54CD">
        <w:t xml:space="preserve"> = recovered patients; HC = healthy controls; </w:t>
      </w:r>
      <w:proofErr w:type="spellStart"/>
      <w:r w:rsidRPr="00DE54CD">
        <w:t>BrainAGE</w:t>
      </w:r>
      <w:r w:rsidRPr="00DE54CD">
        <w:rPr>
          <w:vertAlign w:val="subscript"/>
        </w:rPr>
        <w:t>GM</w:t>
      </w:r>
      <w:proofErr w:type="spellEnd"/>
      <w:r w:rsidRPr="00DE54CD">
        <w:t xml:space="preserve"> = grey-matter brain-predicted age difference; </w:t>
      </w:r>
      <w:proofErr w:type="spellStart"/>
      <w:r w:rsidRPr="00DE54CD">
        <w:t>BrainAGE</w:t>
      </w:r>
      <w:r w:rsidRPr="00DE54CD">
        <w:rPr>
          <w:vertAlign w:val="subscript"/>
        </w:rPr>
        <w:t>WM</w:t>
      </w:r>
      <w:proofErr w:type="spellEnd"/>
      <w:r w:rsidRPr="00DE54CD">
        <w:t xml:space="preserve"> = white-matter brain-predicted age difference.</w:t>
      </w:r>
    </w:p>
    <w:bookmarkEnd w:id="0"/>
    <w:p w14:paraId="147871D7" w14:textId="77777777" w:rsidR="00F360AB" w:rsidRPr="00DE54CD" w:rsidRDefault="00F360AB" w:rsidP="00F360AB"/>
    <w:p w14:paraId="48764C45" w14:textId="5F7246CD" w:rsidR="003054E0" w:rsidRPr="00DE54CD" w:rsidRDefault="003D507A" w:rsidP="00931391">
      <w:pPr>
        <w:spacing w:line="480" w:lineRule="auto"/>
        <w:rPr>
          <w:rFonts w:eastAsiaTheme="minorHAnsi"/>
          <w:lang w:eastAsia="en-US"/>
        </w:rPr>
      </w:pPr>
      <w:r w:rsidRPr="00DE54CD">
        <w:rPr>
          <w:rFonts w:eastAsiaTheme="minorHAnsi"/>
          <w:noProof/>
          <w:lang w:eastAsia="en-US"/>
        </w:rPr>
        <w:drawing>
          <wp:inline distT="0" distB="0" distL="0" distR="0" wp14:anchorId="25ACE8A0" wp14:editId="590ECCC5">
            <wp:extent cx="4838700" cy="338412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9621" cy="3398760"/>
                    </a:xfrm>
                    <a:prstGeom prst="rect">
                      <a:avLst/>
                    </a:prstGeom>
                    <a:noFill/>
                  </pic:spPr>
                </pic:pic>
              </a:graphicData>
            </a:graphic>
          </wp:inline>
        </w:drawing>
      </w:r>
    </w:p>
    <w:p w14:paraId="0DAD7A64" w14:textId="4C57BF3B" w:rsidR="00931391" w:rsidRPr="00DE54CD" w:rsidRDefault="007C7CA3" w:rsidP="007C7CA3">
      <w:pPr>
        <w:rPr>
          <w:rFonts w:eastAsiaTheme="minorHAnsi"/>
          <w:lang w:eastAsia="en-US"/>
        </w:rPr>
      </w:pPr>
      <w:r w:rsidRPr="00DE54CD">
        <w:rPr>
          <w:rFonts w:eastAsiaTheme="minorHAnsi"/>
          <w:lang w:eastAsia="en-US"/>
        </w:rPr>
        <w:t>SM Fig</w:t>
      </w:r>
      <w:r w:rsidR="00B142BF" w:rsidRPr="00DE54CD">
        <w:rPr>
          <w:rFonts w:eastAsiaTheme="minorHAnsi"/>
          <w:lang w:eastAsia="en-US"/>
        </w:rPr>
        <w:t>ure</w:t>
      </w:r>
      <w:r w:rsidRPr="00DE54CD">
        <w:rPr>
          <w:rFonts w:eastAsiaTheme="minorHAnsi"/>
          <w:lang w:eastAsia="en-US"/>
        </w:rPr>
        <w:t xml:space="preserve"> </w:t>
      </w:r>
      <w:r w:rsidR="00F360AB" w:rsidRPr="00DE54CD">
        <w:rPr>
          <w:rFonts w:eastAsiaTheme="minorHAnsi"/>
          <w:lang w:eastAsia="en-US"/>
        </w:rPr>
        <w:t>3</w:t>
      </w:r>
      <w:r w:rsidR="00931391" w:rsidRPr="00DE54CD">
        <w:rPr>
          <w:rFonts w:eastAsiaTheme="minorHAnsi"/>
          <w:lang w:eastAsia="en-US"/>
        </w:rPr>
        <w:t xml:space="preserve">. Correlations between grey- and white-matter-based </w:t>
      </w:r>
      <w:r w:rsidR="00F575E4" w:rsidRPr="00DE54CD">
        <w:rPr>
          <w:rFonts w:eastAsiaTheme="minorHAnsi"/>
          <w:lang w:eastAsia="en-US"/>
        </w:rPr>
        <w:t>BrainAGE</w:t>
      </w:r>
      <w:r w:rsidR="00931391" w:rsidRPr="00DE54CD">
        <w:rPr>
          <w:rFonts w:eastAsiaTheme="minorHAnsi"/>
          <w:lang w:eastAsia="en-US"/>
        </w:rPr>
        <w:t xml:space="preserve"> per group.</w:t>
      </w:r>
      <w:r w:rsidR="000B11E9" w:rsidRPr="00DE54CD">
        <w:rPr>
          <w:rFonts w:eastAsiaTheme="minorHAnsi"/>
          <w:lang w:eastAsia="en-US"/>
        </w:rPr>
        <w:t xml:space="preserve"> HC =healthy controls; acAN = acute AN </w:t>
      </w:r>
      <w:proofErr w:type="gramStart"/>
      <w:r w:rsidR="000B11E9" w:rsidRPr="00DE54CD">
        <w:rPr>
          <w:rFonts w:eastAsiaTheme="minorHAnsi"/>
          <w:lang w:eastAsia="en-US"/>
        </w:rPr>
        <w:t>patients</w:t>
      </w:r>
      <w:proofErr w:type="gramEnd"/>
      <w:r w:rsidR="000B11E9" w:rsidRPr="00DE54CD">
        <w:rPr>
          <w:rFonts w:eastAsiaTheme="minorHAnsi"/>
          <w:lang w:eastAsia="en-US"/>
        </w:rPr>
        <w:t xml:space="preserve">; recAN = recovered AN patients. </w:t>
      </w:r>
    </w:p>
    <w:p w14:paraId="0B2BE52A" w14:textId="77777777" w:rsidR="005F3314" w:rsidRPr="00DE54CD" w:rsidRDefault="005F3314" w:rsidP="008A23A0">
      <w:pPr>
        <w:spacing w:line="480" w:lineRule="auto"/>
        <w:rPr>
          <w:b/>
          <w:bCs/>
        </w:rPr>
      </w:pPr>
    </w:p>
    <w:p w14:paraId="1589CAD3" w14:textId="00A58716" w:rsidR="00B97A23" w:rsidRPr="00DE54CD" w:rsidRDefault="00743878" w:rsidP="008A23A0">
      <w:pPr>
        <w:spacing w:line="480" w:lineRule="auto"/>
        <w:rPr>
          <w:b/>
          <w:bCs/>
        </w:rPr>
      </w:pPr>
      <w:r w:rsidRPr="00DE54CD">
        <w:rPr>
          <w:b/>
          <w:bCs/>
          <w:i/>
          <w:iCs/>
          <w:lang w:val="en-US"/>
        </w:rPr>
        <w:t>SM Section 2.2</w:t>
      </w:r>
    </w:p>
    <w:p w14:paraId="22DA54D8" w14:textId="76A4C1E6" w:rsidR="008A23A0" w:rsidRPr="00DE54CD" w:rsidRDefault="00A72069" w:rsidP="008A23A0">
      <w:pPr>
        <w:spacing w:line="480" w:lineRule="auto"/>
        <w:rPr>
          <w:i/>
          <w:iCs/>
        </w:rPr>
      </w:pPr>
      <w:r w:rsidRPr="00DE54CD">
        <w:rPr>
          <w:i/>
          <w:iCs/>
        </w:rPr>
        <w:t>Cross-sectional model 1, g</w:t>
      </w:r>
      <w:r w:rsidR="008A23A0" w:rsidRPr="00DE54CD">
        <w:rPr>
          <w:i/>
          <w:iCs/>
        </w:rPr>
        <w:t xml:space="preserve">roup differences in </w:t>
      </w:r>
      <w:r w:rsidR="00F575E4" w:rsidRPr="00DE54CD">
        <w:rPr>
          <w:i/>
          <w:iCs/>
        </w:rPr>
        <w:t>BrainAGE</w:t>
      </w:r>
      <w:r w:rsidR="008A23A0" w:rsidRPr="00DE54CD">
        <w:rPr>
          <w:i/>
          <w:iCs/>
          <w:vertAlign w:val="subscript"/>
        </w:rPr>
        <w:t>GM</w:t>
      </w:r>
      <w:r w:rsidR="00B97A1F" w:rsidRPr="00DE54CD">
        <w:rPr>
          <w:i/>
          <w:i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4"/>
        <w:gridCol w:w="922"/>
        <w:gridCol w:w="1347"/>
        <w:gridCol w:w="956"/>
      </w:tblGrid>
      <w:tr w:rsidR="007B1697" w:rsidRPr="00DE54CD" w14:paraId="00DCAC2B" w14:textId="77777777" w:rsidTr="0020370B">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44966661" w14:textId="77777777" w:rsidR="008A23A0" w:rsidRPr="00DE54CD" w:rsidRDefault="008A23A0">
            <w:pPr>
              <w:rPr>
                <w:rFonts w:ascii="Helvetica" w:hAnsi="Helvetica" w:cs="Helvetica"/>
                <w:b/>
                <w:bCs/>
                <w:sz w:val="21"/>
                <w:szCs w:val="21"/>
                <w:lang w:eastAsia="zh-CN"/>
              </w:rPr>
            </w:pPr>
            <w:r w:rsidRPr="00DE54CD">
              <w:rPr>
                <w:rFonts w:ascii="Helvetica" w:hAnsi="Helvetica" w:cs="Helvetica"/>
                <w:b/>
                <w:bCs/>
                <w:sz w:val="21"/>
                <w:szCs w:val="21"/>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58E268D6" w14:textId="5B79EFFA" w:rsidR="008A23A0" w:rsidRPr="00DE54CD" w:rsidRDefault="008A23A0">
            <w:pPr>
              <w:jc w:val="center"/>
              <w:rPr>
                <w:rFonts w:ascii="Helvetica" w:hAnsi="Helvetica" w:cs="Helvetica"/>
                <w:b/>
                <w:bCs/>
                <w:sz w:val="21"/>
                <w:szCs w:val="21"/>
              </w:rPr>
            </w:pPr>
            <w:r w:rsidRPr="00DE54CD">
              <w:rPr>
                <w:rFonts w:ascii="Helvetica" w:hAnsi="Helvetica" w:cs="Helvetica"/>
                <w:b/>
                <w:bCs/>
                <w:sz w:val="21"/>
                <w:szCs w:val="21"/>
              </w:rPr>
              <w:t>BrainAGE GM</w:t>
            </w:r>
          </w:p>
        </w:tc>
      </w:tr>
      <w:tr w:rsidR="007B1697" w:rsidRPr="00DE54CD" w14:paraId="4182406D" w14:textId="77777777" w:rsidTr="0020370B">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2CC5999B" w14:textId="77777777" w:rsidR="008A23A0" w:rsidRPr="00DE54CD" w:rsidRDefault="008A23A0">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33A29AB0" w14:textId="77777777" w:rsidR="008A23A0" w:rsidRPr="00DE54CD" w:rsidRDefault="008A23A0">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00152CF1" w14:textId="77777777" w:rsidR="008A23A0" w:rsidRPr="00DE54CD" w:rsidRDefault="008A23A0">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4769D0F6" w14:textId="77777777" w:rsidR="008A23A0" w:rsidRPr="00DE54CD" w:rsidRDefault="008A23A0">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2BCBAEE2" w14:textId="77777777" w:rsidTr="0020370B">
        <w:tc>
          <w:tcPr>
            <w:tcW w:w="0" w:type="auto"/>
            <w:tcBorders>
              <w:left w:val="single" w:sz="4" w:space="0" w:color="auto"/>
            </w:tcBorders>
            <w:shd w:val="clear" w:color="auto" w:fill="FFFFFF"/>
            <w:tcMar>
              <w:top w:w="113" w:type="dxa"/>
              <w:left w:w="113" w:type="dxa"/>
              <w:bottom w:w="113" w:type="dxa"/>
              <w:right w:w="113" w:type="dxa"/>
            </w:tcMar>
            <w:hideMark/>
          </w:tcPr>
          <w:p w14:paraId="3CEE774E" w14:textId="442A2706" w:rsidR="0031077C" w:rsidRPr="00DE54CD" w:rsidRDefault="0031077C" w:rsidP="0031077C">
            <w:pPr>
              <w:rPr>
                <w:rFonts w:ascii="Helvetica" w:hAnsi="Helvetica" w:cs="Helvetica"/>
                <w:sz w:val="21"/>
                <w:szCs w:val="21"/>
              </w:rPr>
            </w:pPr>
            <w:r w:rsidRPr="00DE54CD">
              <w:rPr>
                <w:rFonts w:ascii="Helvetica" w:hAnsi="Helvetica" w:cs="Helvetica"/>
                <w:sz w:val="21"/>
                <w:szCs w:val="21"/>
              </w:rPr>
              <w:lastRenderedPageBreak/>
              <w:t>(Intercept)</w:t>
            </w:r>
          </w:p>
        </w:tc>
        <w:tc>
          <w:tcPr>
            <w:tcW w:w="0" w:type="auto"/>
            <w:shd w:val="clear" w:color="auto" w:fill="FFFFFF"/>
            <w:tcMar>
              <w:top w:w="113" w:type="dxa"/>
              <w:left w:w="113" w:type="dxa"/>
              <w:bottom w:w="113" w:type="dxa"/>
              <w:right w:w="113" w:type="dxa"/>
            </w:tcMar>
            <w:hideMark/>
          </w:tcPr>
          <w:p w14:paraId="2363BFC8" w14:textId="36926EF0"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-0.05</w:t>
            </w:r>
          </w:p>
        </w:tc>
        <w:tc>
          <w:tcPr>
            <w:tcW w:w="0" w:type="auto"/>
            <w:shd w:val="clear" w:color="auto" w:fill="FFFFFF"/>
            <w:tcMar>
              <w:top w:w="113" w:type="dxa"/>
              <w:left w:w="113" w:type="dxa"/>
              <w:bottom w:w="113" w:type="dxa"/>
              <w:right w:w="113" w:type="dxa"/>
            </w:tcMar>
            <w:hideMark/>
          </w:tcPr>
          <w:p w14:paraId="44C12A55" w14:textId="3F437D22"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-0.28 – 0.17</w:t>
            </w:r>
          </w:p>
        </w:tc>
        <w:tc>
          <w:tcPr>
            <w:tcW w:w="0" w:type="auto"/>
            <w:tcBorders>
              <w:right w:val="single" w:sz="4" w:space="0" w:color="auto"/>
            </w:tcBorders>
            <w:shd w:val="clear" w:color="auto" w:fill="FFFFFF"/>
            <w:tcMar>
              <w:top w:w="113" w:type="dxa"/>
              <w:left w:w="113" w:type="dxa"/>
              <w:bottom w:w="113" w:type="dxa"/>
              <w:right w:w="113" w:type="dxa"/>
            </w:tcMar>
            <w:hideMark/>
          </w:tcPr>
          <w:p w14:paraId="4181CE14" w14:textId="5A195782"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0.638</w:t>
            </w:r>
          </w:p>
        </w:tc>
      </w:tr>
      <w:tr w:rsidR="007B1697" w:rsidRPr="00DE54CD" w14:paraId="03AEFC28" w14:textId="77777777" w:rsidTr="0020370B">
        <w:tc>
          <w:tcPr>
            <w:tcW w:w="0" w:type="auto"/>
            <w:tcBorders>
              <w:left w:val="single" w:sz="4" w:space="0" w:color="auto"/>
            </w:tcBorders>
            <w:shd w:val="clear" w:color="auto" w:fill="FFFFFF"/>
            <w:tcMar>
              <w:top w:w="113" w:type="dxa"/>
              <w:left w:w="113" w:type="dxa"/>
              <w:bottom w:w="113" w:type="dxa"/>
              <w:right w:w="113" w:type="dxa"/>
            </w:tcMar>
            <w:hideMark/>
          </w:tcPr>
          <w:p w14:paraId="4000D0DE" w14:textId="22F91AE5"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[recAN]</w:t>
            </w:r>
          </w:p>
        </w:tc>
        <w:tc>
          <w:tcPr>
            <w:tcW w:w="0" w:type="auto"/>
            <w:shd w:val="clear" w:color="auto" w:fill="FFFFFF"/>
            <w:tcMar>
              <w:top w:w="113" w:type="dxa"/>
              <w:left w:w="113" w:type="dxa"/>
              <w:bottom w:w="113" w:type="dxa"/>
              <w:right w:w="113" w:type="dxa"/>
            </w:tcMar>
            <w:hideMark/>
          </w:tcPr>
          <w:p w14:paraId="7A59BA66" w14:textId="3D6BA3D3"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-0.43</w:t>
            </w:r>
          </w:p>
        </w:tc>
        <w:tc>
          <w:tcPr>
            <w:tcW w:w="0" w:type="auto"/>
            <w:shd w:val="clear" w:color="auto" w:fill="FFFFFF"/>
            <w:tcMar>
              <w:top w:w="113" w:type="dxa"/>
              <w:left w:w="113" w:type="dxa"/>
              <w:bottom w:w="113" w:type="dxa"/>
              <w:right w:w="113" w:type="dxa"/>
            </w:tcMar>
            <w:hideMark/>
          </w:tcPr>
          <w:p w14:paraId="5F50CE85" w14:textId="5EDDA9E1"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-0.94 – 0.09</w:t>
            </w:r>
          </w:p>
        </w:tc>
        <w:tc>
          <w:tcPr>
            <w:tcW w:w="0" w:type="auto"/>
            <w:tcBorders>
              <w:right w:val="single" w:sz="4" w:space="0" w:color="auto"/>
            </w:tcBorders>
            <w:shd w:val="clear" w:color="auto" w:fill="FFFFFF"/>
            <w:tcMar>
              <w:top w:w="113" w:type="dxa"/>
              <w:left w:w="113" w:type="dxa"/>
              <w:bottom w:w="113" w:type="dxa"/>
              <w:right w:w="113" w:type="dxa"/>
            </w:tcMar>
            <w:hideMark/>
          </w:tcPr>
          <w:p w14:paraId="3A0F9AB6" w14:textId="1FCF4181"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0.103</w:t>
            </w:r>
          </w:p>
        </w:tc>
      </w:tr>
      <w:tr w:rsidR="007B1697" w:rsidRPr="00DE54CD" w14:paraId="517446D4" w14:textId="77777777" w:rsidTr="0020370B">
        <w:tc>
          <w:tcPr>
            <w:tcW w:w="0" w:type="auto"/>
            <w:tcBorders>
              <w:left w:val="single" w:sz="4" w:space="0" w:color="auto"/>
            </w:tcBorders>
            <w:shd w:val="clear" w:color="auto" w:fill="FFFFFF"/>
            <w:tcMar>
              <w:top w:w="113" w:type="dxa"/>
              <w:left w:w="113" w:type="dxa"/>
              <w:bottom w:w="113" w:type="dxa"/>
              <w:right w:w="113" w:type="dxa"/>
            </w:tcMar>
            <w:hideMark/>
          </w:tcPr>
          <w:p w14:paraId="6B0C3B4F" w14:textId="693C1A33"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[acAN</w:t>
            </w:r>
            <w:r w:rsidR="004D2139" w:rsidRPr="00DE54CD">
              <w:rPr>
                <w:rFonts w:ascii="Helvetica" w:hAnsi="Helvetica" w:cs="Helvetica"/>
                <w:sz w:val="21"/>
                <w:szCs w:val="21"/>
                <w:vertAlign w:val="subscript"/>
              </w:rPr>
              <w:t>baseline</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4F4C290E" w14:textId="07D5BFF6"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1.79</w:t>
            </w:r>
          </w:p>
        </w:tc>
        <w:tc>
          <w:tcPr>
            <w:tcW w:w="0" w:type="auto"/>
            <w:shd w:val="clear" w:color="auto" w:fill="FFFFFF"/>
            <w:tcMar>
              <w:top w:w="113" w:type="dxa"/>
              <w:left w:w="113" w:type="dxa"/>
              <w:bottom w:w="113" w:type="dxa"/>
              <w:right w:w="113" w:type="dxa"/>
            </w:tcMar>
            <w:hideMark/>
          </w:tcPr>
          <w:p w14:paraId="37CFD288" w14:textId="4F4D2128"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1.45 – 2.13</w:t>
            </w:r>
          </w:p>
        </w:tc>
        <w:tc>
          <w:tcPr>
            <w:tcW w:w="0" w:type="auto"/>
            <w:tcBorders>
              <w:right w:val="single" w:sz="4" w:space="0" w:color="auto"/>
            </w:tcBorders>
            <w:shd w:val="clear" w:color="auto" w:fill="FFFFFF"/>
            <w:tcMar>
              <w:top w:w="113" w:type="dxa"/>
              <w:left w:w="113" w:type="dxa"/>
              <w:bottom w:w="113" w:type="dxa"/>
              <w:right w:w="113" w:type="dxa"/>
            </w:tcMar>
            <w:hideMark/>
          </w:tcPr>
          <w:p w14:paraId="3ACC7A15" w14:textId="7E074EC4" w:rsidR="0031077C" w:rsidRPr="00DE54CD" w:rsidRDefault="0031077C" w:rsidP="0031077C">
            <w:pPr>
              <w:jc w:val="center"/>
              <w:rPr>
                <w:rFonts w:ascii="Helvetica" w:hAnsi="Helvetica" w:cs="Helvetica"/>
                <w:sz w:val="21"/>
                <w:szCs w:val="21"/>
              </w:rPr>
            </w:pPr>
            <w:r w:rsidRPr="00DE54CD">
              <w:rPr>
                <w:rStyle w:val="Strong"/>
                <w:rFonts w:ascii="Helvetica" w:hAnsi="Helvetica" w:cs="Helvetica"/>
                <w:sz w:val="21"/>
                <w:szCs w:val="21"/>
              </w:rPr>
              <w:t>&lt;0.001*</w:t>
            </w:r>
          </w:p>
        </w:tc>
      </w:tr>
      <w:tr w:rsidR="007B1697" w:rsidRPr="00DE54CD" w14:paraId="3EAC163A" w14:textId="77777777" w:rsidTr="0020370B">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74CE0CA1" w14:textId="77777777" w:rsidR="008A23A0" w:rsidRPr="00DE54CD" w:rsidRDefault="008A23A0">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1FC75F9F" w14:textId="77777777" w:rsidR="008A23A0" w:rsidRPr="00DE54CD" w:rsidRDefault="008A23A0">
            <w:pPr>
              <w:rPr>
                <w:rFonts w:ascii="Helvetica" w:hAnsi="Helvetica" w:cs="Helvetica"/>
                <w:sz w:val="21"/>
                <w:szCs w:val="21"/>
              </w:rPr>
            </w:pPr>
            <w:r w:rsidRPr="00DE54CD">
              <w:rPr>
                <w:rFonts w:ascii="Helvetica" w:hAnsi="Helvetica" w:cs="Helvetica"/>
                <w:sz w:val="21"/>
                <w:szCs w:val="21"/>
              </w:rPr>
              <w:t>335</w:t>
            </w:r>
          </w:p>
        </w:tc>
      </w:tr>
      <w:tr w:rsidR="007B1697" w:rsidRPr="00DE54CD" w14:paraId="5382374F" w14:textId="77777777" w:rsidTr="0020370B">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6ADD8323" w14:textId="77777777" w:rsidR="008A23A0" w:rsidRPr="00DE54CD" w:rsidRDefault="008A23A0">
            <w:pPr>
              <w:rPr>
                <w:rFonts w:ascii="Helvetica" w:hAnsi="Helvetica" w:cs="Helvetica"/>
                <w:sz w:val="21"/>
                <w:szCs w:val="21"/>
              </w:rPr>
            </w:pPr>
            <w:r w:rsidRPr="00DE54CD">
              <w:rPr>
                <w:rFonts w:ascii="Helvetica" w:hAnsi="Helvetica" w:cs="Helvetica"/>
                <w:sz w:val="21"/>
                <w:szCs w:val="21"/>
              </w:rPr>
              <w:t>R</w:t>
            </w:r>
            <w:r w:rsidRPr="00DE54CD">
              <w:rPr>
                <w:rFonts w:ascii="Helvetica" w:hAnsi="Helvetica" w:cs="Helvetica"/>
                <w:sz w:val="16"/>
                <w:szCs w:val="16"/>
                <w:vertAlign w:val="superscript"/>
              </w:rPr>
              <w:t>2</w:t>
            </w:r>
            <w:r w:rsidRPr="00DE54CD">
              <w:rPr>
                <w:rFonts w:ascii="Helvetica" w:hAnsi="Helvetica" w:cs="Helvetica"/>
                <w:sz w:val="21"/>
                <w:szCs w:val="21"/>
              </w:rPr>
              <w:t> / R</w:t>
            </w:r>
            <w:r w:rsidRPr="00DE54CD">
              <w:rPr>
                <w:rFonts w:ascii="Helvetica" w:hAnsi="Helvetica" w:cs="Helvetica"/>
                <w:sz w:val="16"/>
                <w:szCs w:val="16"/>
                <w:vertAlign w:val="superscript"/>
              </w:rPr>
              <w:t>2</w:t>
            </w:r>
            <w:r w:rsidRPr="00DE54CD">
              <w:rPr>
                <w:rFonts w:ascii="Helvetica" w:hAnsi="Helvetica" w:cs="Helvetica"/>
                <w:sz w:val="21"/>
                <w:szCs w:val="21"/>
              </w:rPr>
              <w:t> adjusted</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4EFCCE46" w14:textId="719760AE" w:rsidR="008A23A0" w:rsidRPr="00DE54CD" w:rsidRDefault="0031077C">
            <w:pPr>
              <w:rPr>
                <w:rFonts w:ascii="Helvetica" w:hAnsi="Helvetica" w:cs="Helvetica"/>
                <w:sz w:val="21"/>
                <w:szCs w:val="21"/>
              </w:rPr>
            </w:pPr>
            <w:r w:rsidRPr="00DE54CD">
              <w:rPr>
                <w:rFonts w:ascii="Helvetica" w:hAnsi="Helvetica" w:cs="Helvetica"/>
                <w:sz w:val="21"/>
                <w:szCs w:val="21"/>
                <w:shd w:val="clear" w:color="auto" w:fill="FFFFFF"/>
              </w:rPr>
              <w:t>0.283 / 0.279</w:t>
            </w:r>
          </w:p>
        </w:tc>
      </w:tr>
    </w:tbl>
    <w:p w14:paraId="046076F6" w14:textId="4EB715FC" w:rsidR="00490C46" w:rsidRPr="00DE54CD" w:rsidRDefault="008A23A0" w:rsidP="00F6569C">
      <w:pPr>
        <w:rPr>
          <w:rFonts w:eastAsiaTheme="minorHAnsi"/>
          <w:lang w:eastAsia="en-US"/>
        </w:rPr>
      </w:pPr>
      <w:r w:rsidRPr="00DE54CD">
        <w:t xml:space="preserve">SM Table </w:t>
      </w:r>
      <w:r w:rsidR="0020370B" w:rsidRPr="00DE54CD">
        <w:t>S</w:t>
      </w:r>
      <w:r w:rsidRPr="00DE54CD">
        <w:t xml:space="preserve">1. Group differences in </w:t>
      </w:r>
      <w:r w:rsidR="00F575E4" w:rsidRPr="00DE54CD">
        <w:t>BrainAGE</w:t>
      </w:r>
      <w:r w:rsidRPr="00DE54CD">
        <w:rPr>
          <w:vertAlign w:val="subscript"/>
        </w:rPr>
        <w:t>GM</w:t>
      </w:r>
      <w:r w:rsidRPr="00DE54CD">
        <w:rPr>
          <w:rFonts w:eastAsiaTheme="minorHAnsi"/>
          <w:lang w:eastAsia="en-US"/>
        </w:rPr>
        <w:t>.</w:t>
      </w:r>
      <w:r w:rsidR="00CF6DB7" w:rsidRPr="00DE54CD">
        <w:rPr>
          <w:rFonts w:eastAsiaTheme="minorHAnsi"/>
          <w:lang w:eastAsia="en-US"/>
        </w:rPr>
        <w:t xml:space="preserve"> </w:t>
      </w:r>
      <w:r w:rsidR="000B11E9" w:rsidRPr="00DE54CD">
        <w:rPr>
          <w:rFonts w:eastAsiaTheme="minorHAnsi"/>
          <w:lang w:eastAsia="en-US"/>
        </w:rPr>
        <w:t xml:space="preserve">acAN = acute AN </w:t>
      </w:r>
      <w:proofErr w:type="gramStart"/>
      <w:r w:rsidR="000B11E9" w:rsidRPr="00DE54CD">
        <w:rPr>
          <w:rFonts w:eastAsiaTheme="minorHAnsi"/>
          <w:lang w:eastAsia="en-US"/>
        </w:rPr>
        <w:t>patients</w:t>
      </w:r>
      <w:proofErr w:type="gramEnd"/>
      <w:r w:rsidR="000B11E9" w:rsidRPr="00DE54CD">
        <w:rPr>
          <w:rFonts w:eastAsiaTheme="minorHAnsi"/>
          <w:lang w:eastAsia="en-US"/>
        </w:rPr>
        <w:t>; recAN = recovered AN patients.</w:t>
      </w:r>
    </w:p>
    <w:p w14:paraId="56991A85" w14:textId="28374AF6" w:rsidR="008D01B7" w:rsidRPr="00DE54CD" w:rsidRDefault="00490C46" w:rsidP="00F6569C">
      <w:pPr>
        <w:rPr>
          <w:i/>
          <w:iCs/>
        </w:rPr>
      </w:pPr>
      <w:r w:rsidRPr="00DE54CD">
        <w:rPr>
          <w:rFonts w:eastAsiaTheme="minorHAnsi"/>
          <w:lang w:eastAsia="en-US"/>
        </w:rPr>
        <w:t xml:space="preserve">     </w:t>
      </w:r>
      <w:r w:rsidR="00CF6DB7" w:rsidRPr="00DE54CD">
        <w:rPr>
          <w:rFonts w:eastAsiaTheme="minorHAnsi"/>
          <w:i/>
          <w:iCs/>
          <w:lang w:eastAsia="en-US"/>
        </w:rPr>
        <w:t>Bold: nominally significant; * significant after multiple correction.</w:t>
      </w:r>
    </w:p>
    <w:p w14:paraId="3AF8D464" w14:textId="73DF384A" w:rsidR="00B97A1F" w:rsidRPr="00DE54CD" w:rsidRDefault="00B97A1F" w:rsidP="00743878">
      <w:pPr>
        <w:pBdr>
          <w:bottom w:val="single" w:sz="4" w:space="1" w:color="auto"/>
        </w:pBdr>
        <w:spacing w:line="480" w:lineRule="auto"/>
      </w:pPr>
    </w:p>
    <w:p w14:paraId="77A4F1DC" w14:textId="18FE60D4" w:rsidR="008A23A0" w:rsidRPr="00DE54CD" w:rsidRDefault="00A72069" w:rsidP="008A23A0">
      <w:pPr>
        <w:spacing w:line="480" w:lineRule="auto"/>
        <w:rPr>
          <w:i/>
          <w:iCs/>
        </w:rPr>
      </w:pPr>
      <w:r w:rsidRPr="00DE54CD">
        <w:rPr>
          <w:i/>
          <w:iCs/>
        </w:rPr>
        <w:t xml:space="preserve">Cross-sectional model </w:t>
      </w:r>
      <w:r w:rsidR="00117C5F" w:rsidRPr="00DE54CD">
        <w:rPr>
          <w:i/>
          <w:iCs/>
        </w:rPr>
        <w:t>2</w:t>
      </w:r>
      <w:r w:rsidR="0029370A" w:rsidRPr="00DE54CD">
        <w:rPr>
          <w:i/>
          <w:iCs/>
        </w:rPr>
        <w:t>a</w:t>
      </w:r>
      <w:r w:rsidRPr="00DE54CD">
        <w:rPr>
          <w:i/>
          <w:iCs/>
        </w:rPr>
        <w:t>, g</w:t>
      </w:r>
      <w:r w:rsidR="008A23A0" w:rsidRPr="00DE54CD">
        <w:rPr>
          <w:i/>
          <w:iCs/>
        </w:rPr>
        <w:t xml:space="preserve">roup differences in </w:t>
      </w:r>
      <w:r w:rsidR="00F575E4" w:rsidRPr="00DE54CD">
        <w:rPr>
          <w:i/>
          <w:iCs/>
        </w:rPr>
        <w:t>BrainAGE</w:t>
      </w:r>
      <w:r w:rsidR="008A23A0" w:rsidRPr="00DE54CD">
        <w:rPr>
          <w:i/>
          <w:iCs/>
          <w:vertAlign w:val="subscript"/>
        </w:rPr>
        <w:t>GM</w:t>
      </w:r>
      <w:r w:rsidR="00B97A1F" w:rsidRPr="00DE54CD">
        <w:rPr>
          <w:i/>
          <w:i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22"/>
        <w:gridCol w:w="922"/>
        <w:gridCol w:w="1417"/>
        <w:gridCol w:w="956"/>
      </w:tblGrid>
      <w:tr w:rsidR="007B1697" w:rsidRPr="00DE54CD" w14:paraId="4EFD495D" w14:textId="77777777" w:rsidTr="00B97A1F">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358B1425" w14:textId="77777777" w:rsidR="008A23A0" w:rsidRPr="00DE54CD" w:rsidRDefault="008A23A0">
            <w:pPr>
              <w:rPr>
                <w:rFonts w:ascii="Helvetica" w:hAnsi="Helvetica" w:cs="Helvetica"/>
                <w:b/>
                <w:bCs/>
                <w:sz w:val="21"/>
                <w:szCs w:val="21"/>
                <w:lang w:eastAsia="zh-CN"/>
              </w:rPr>
            </w:pPr>
            <w:r w:rsidRPr="00DE54CD">
              <w:rPr>
                <w:rFonts w:ascii="Helvetica" w:hAnsi="Helvetica" w:cs="Helvetica"/>
                <w:b/>
                <w:bCs/>
                <w:sz w:val="21"/>
                <w:szCs w:val="21"/>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3390A456" w14:textId="6FF8363D" w:rsidR="008A23A0" w:rsidRPr="00DE54CD" w:rsidRDefault="008A23A0">
            <w:pPr>
              <w:jc w:val="center"/>
              <w:rPr>
                <w:rFonts w:ascii="Helvetica" w:hAnsi="Helvetica" w:cs="Helvetica"/>
                <w:b/>
                <w:bCs/>
                <w:sz w:val="21"/>
                <w:szCs w:val="21"/>
              </w:rPr>
            </w:pPr>
            <w:r w:rsidRPr="00DE54CD">
              <w:rPr>
                <w:rFonts w:ascii="Helvetica" w:hAnsi="Helvetica" w:cs="Helvetica"/>
                <w:b/>
                <w:bCs/>
                <w:sz w:val="21"/>
                <w:szCs w:val="21"/>
              </w:rPr>
              <w:t>BrainAGE GM</w:t>
            </w:r>
          </w:p>
        </w:tc>
      </w:tr>
      <w:tr w:rsidR="007B1697" w:rsidRPr="00DE54CD" w14:paraId="558C8615" w14:textId="77777777" w:rsidTr="00B97A1F">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65F4519F" w14:textId="77777777" w:rsidR="008A23A0" w:rsidRPr="00DE54CD" w:rsidRDefault="008A23A0">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68EC1C9F" w14:textId="77777777" w:rsidR="008A23A0" w:rsidRPr="00DE54CD" w:rsidRDefault="008A23A0">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4512F420" w14:textId="77777777" w:rsidR="008A23A0" w:rsidRPr="00DE54CD" w:rsidRDefault="008A23A0">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032C4CD7" w14:textId="77777777" w:rsidR="008A23A0" w:rsidRPr="00DE54CD" w:rsidRDefault="008A23A0">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0CD3DA12"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0B00B365" w14:textId="5D1F6E8B" w:rsidR="0031077C" w:rsidRPr="00DE54CD" w:rsidRDefault="0031077C" w:rsidP="0031077C">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34EED30E" w14:textId="59A2EDB3"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1.75</w:t>
            </w:r>
          </w:p>
        </w:tc>
        <w:tc>
          <w:tcPr>
            <w:tcW w:w="0" w:type="auto"/>
            <w:shd w:val="clear" w:color="auto" w:fill="FFFFFF"/>
            <w:tcMar>
              <w:top w:w="113" w:type="dxa"/>
              <w:left w:w="113" w:type="dxa"/>
              <w:bottom w:w="113" w:type="dxa"/>
              <w:right w:w="113" w:type="dxa"/>
            </w:tcMar>
            <w:hideMark/>
          </w:tcPr>
          <w:p w14:paraId="49237DC0" w14:textId="58CE09C7"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0.46 – 3.05</w:t>
            </w:r>
          </w:p>
        </w:tc>
        <w:tc>
          <w:tcPr>
            <w:tcW w:w="0" w:type="auto"/>
            <w:tcBorders>
              <w:right w:val="single" w:sz="4" w:space="0" w:color="auto"/>
            </w:tcBorders>
            <w:shd w:val="clear" w:color="auto" w:fill="FFFFFF"/>
            <w:tcMar>
              <w:top w:w="113" w:type="dxa"/>
              <w:left w:w="113" w:type="dxa"/>
              <w:bottom w:w="113" w:type="dxa"/>
              <w:right w:w="113" w:type="dxa"/>
            </w:tcMar>
            <w:hideMark/>
          </w:tcPr>
          <w:p w14:paraId="719C1B65" w14:textId="70B9E388" w:rsidR="0031077C" w:rsidRPr="00DE54CD" w:rsidRDefault="0031077C" w:rsidP="0031077C">
            <w:pPr>
              <w:jc w:val="center"/>
              <w:rPr>
                <w:rFonts w:ascii="Helvetica" w:hAnsi="Helvetica" w:cs="Helvetica"/>
                <w:sz w:val="21"/>
                <w:szCs w:val="21"/>
              </w:rPr>
            </w:pPr>
            <w:r w:rsidRPr="00DE54CD">
              <w:rPr>
                <w:rStyle w:val="Strong"/>
                <w:rFonts w:ascii="Helvetica" w:hAnsi="Helvetica" w:cs="Helvetica"/>
                <w:sz w:val="21"/>
                <w:szCs w:val="21"/>
              </w:rPr>
              <w:t>0.008*</w:t>
            </w:r>
          </w:p>
        </w:tc>
      </w:tr>
      <w:tr w:rsidR="007B1697" w:rsidRPr="00DE54CD" w14:paraId="0976CD22"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36619911" w14:textId="63D3142D"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[recAN]</w:t>
            </w:r>
          </w:p>
        </w:tc>
        <w:tc>
          <w:tcPr>
            <w:tcW w:w="0" w:type="auto"/>
            <w:shd w:val="clear" w:color="auto" w:fill="FFFFFF"/>
            <w:tcMar>
              <w:top w:w="113" w:type="dxa"/>
              <w:left w:w="113" w:type="dxa"/>
              <w:bottom w:w="113" w:type="dxa"/>
              <w:right w:w="113" w:type="dxa"/>
            </w:tcMar>
            <w:hideMark/>
          </w:tcPr>
          <w:p w14:paraId="5939E150" w14:textId="7D1B6547"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0.66</w:t>
            </w:r>
          </w:p>
        </w:tc>
        <w:tc>
          <w:tcPr>
            <w:tcW w:w="0" w:type="auto"/>
            <w:shd w:val="clear" w:color="auto" w:fill="FFFFFF"/>
            <w:tcMar>
              <w:top w:w="113" w:type="dxa"/>
              <w:left w:w="113" w:type="dxa"/>
              <w:bottom w:w="113" w:type="dxa"/>
              <w:right w:w="113" w:type="dxa"/>
            </w:tcMar>
            <w:hideMark/>
          </w:tcPr>
          <w:p w14:paraId="1C85A67C" w14:textId="430BD806"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-3.86 – 5.18</w:t>
            </w:r>
          </w:p>
        </w:tc>
        <w:tc>
          <w:tcPr>
            <w:tcW w:w="0" w:type="auto"/>
            <w:tcBorders>
              <w:right w:val="single" w:sz="4" w:space="0" w:color="auto"/>
            </w:tcBorders>
            <w:shd w:val="clear" w:color="auto" w:fill="FFFFFF"/>
            <w:tcMar>
              <w:top w:w="113" w:type="dxa"/>
              <w:left w:w="113" w:type="dxa"/>
              <w:bottom w:w="113" w:type="dxa"/>
              <w:right w:w="113" w:type="dxa"/>
            </w:tcMar>
            <w:hideMark/>
          </w:tcPr>
          <w:p w14:paraId="4E50B684" w14:textId="0362543A"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0.774</w:t>
            </w:r>
          </w:p>
        </w:tc>
      </w:tr>
      <w:tr w:rsidR="007B1697" w:rsidRPr="00DE54CD" w14:paraId="13391D4A"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2DA84966" w14:textId="41C6141C"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[acAN</w:t>
            </w:r>
            <w:r w:rsidR="000B11E9" w:rsidRPr="00DE54CD">
              <w:rPr>
                <w:rFonts w:ascii="Helvetica" w:hAnsi="Helvetica" w:cs="Helvetica"/>
                <w:sz w:val="21"/>
                <w:szCs w:val="21"/>
                <w:vertAlign w:val="subscript"/>
              </w:rPr>
              <w:t xml:space="preserve"> baseline</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2C14A2CD" w14:textId="3503AC45"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4.02</w:t>
            </w:r>
          </w:p>
        </w:tc>
        <w:tc>
          <w:tcPr>
            <w:tcW w:w="0" w:type="auto"/>
            <w:shd w:val="clear" w:color="auto" w:fill="FFFFFF"/>
            <w:tcMar>
              <w:top w:w="113" w:type="dxa"/>
              <w:left w:w="113" w:type="dxa"/>
              <w:bottom w:w="113" w:type="dxa"/>
              <w:right w:w="113" w:type="dxa"/>
            </w:tcMar>
            <w:hideMark/>
          </w:tcPr>
          <w:p w14:paraId="2EB656A9" w14:textId="68F4ADCD"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1.82 – 6.22</w:t>
            </w:r>
          </w:p>
        </w:tc>
        <w:tc>
          <w:tcPr>
            <w:tcW w:w="0" w:type="auto"/>
            <w:tcBorders>
              <w:right w:val="single" w:sz="4" w:space="0" w:color="auto"/>
            </w:tcBorders>
            <w:shd w:val="clear" w:color="auto" w:fill="FFFFFF"/>
            <w:tcMar>
              <w:top w:w="113" w:type="dxa"/>
              <w:left w:w="113" w:type="dxa"/>
              <w:bottom w:w="113" w:type="dxa"/>
              <w:right w:w="113" w:type="dxa"/>
            </w:tcMar>
            <w:hideMark/>
          </w:tcPr>
          <w:p w14:paraId="2427501D" w14:textId="265AC50E" w:rsidR="0031077C" w:rsidRPr="00DE54CD" w:rsidRDefault="0031077C" w:rsidP="0031077C">
            <w:pPr>
              <w:jc w:val="center"/>
              <w:rPr>
                <w:rFonts w:ascii="Helvetica" w:hAnsi="Helvetica" w:cs="Helvetica"/>
                <w:sz w:val="21"/>
                <w:szCs w:val="21"/>
              </w:rPr>
            </w:pPr>
            <w:r w:rsidRPr="00DE54CD">
              <w:rPr>
                <w:rStyle w:val="Strong"/>
                <w:rFonts w:ascii="Helvetica" w:hAnsi="Helvetica" w:cs="Helvetica"/>
                <w:sz w:val="21"/>
                <w:szCs w:val="21"/>
              </w:rPr>
              <w:t>&lt;0.001*</w:t>
            </w:r>
          </w:p>
        </w:tc>
      </w:tr>
      <w:tr w:rsidR="007B1697" w:rsidRPr="00DE54CD" w14:paraId="35A18931"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11254E91" w14:textId="6230E888" w:rsidR="0031077C" w:rsidRPr="00DE54CD" w:rsidRDefault="0031077C" w:rsidP="0031077C">
            <w:pPr>
              <w:rPr>
                <w:rFonts w:ascii="Helvetica" w:hAnsi="Helvetica" w:cs="Helvetica"/>
                <w:sz w:val="21"/>
                <w:szCs w:val="21"/>
              </w:rPr>
            </w:pPr>
            <w:r w:rsidRPr="00DE54CD">
              <w:rPr>
                <w:rFonts w:ascii="Helvetica" w:hAnsi="Helvetica" w:cs="Helvetica"/>
                <w:sz w:val="21"/>
                <w:szCs w:val="21"/>
              </w:rPr>
              <w:t>age</w:t>
            </w:r>
          </w:p>
        </w:tc>
        <w:tc>
          <w:tcPr>
            <w:tcW w:w="0" w:type="auto"/>
            <w:shd w:val="clear" w:color="auto" w:fill="FFFFFF"/>
            <w:tcMar>
              <w:top w:w="113" w:type="dxa"/>
              <w:left w:w="113" w:type="dxa"/>
              <w:bottom w:w="113" w:type="dxa"/>
              <w:right w:w="113" w:type="dxa"/>
            </w:tcMar>
            <w:hideMark/>
          </w:tcPr>
          <w:p w14:paraId="5F43CA5E" w14:textId="31B56CC2"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-0.11</w:t>
            </w:r>
          </w:p>
        </w:tc>
        <w:tc>
          <w:tcPr>
            <w:tcW w:w="0" w:type="auto"/>
            <w:shd w:val="clear" w:color="auto" w:fill="FFFFFF"/>
            <w:tcMar>
              <w:top w:w="113" w:type="dxa"/>
              <w:left w:w="113" w:type="dxa"/>
              <w:bottom w:w="113" w:type="dxa"/>
              <w:right w:w="113" w:type="dxa"/>
            </w:tcMar>
            <w:hideMark/>
          </w:tcPr>
          <w:p w14:paraId="46B7731B" w14:textId="3AD207E8"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-0.18 – -0.03</w:t>
            </w:r>
          </w:p>
        </w:tc>
        <w:tc>
          <w:tcPr>
            <w:tcW w:w="0" w:type="auto"/>
            <w:tcBorders>
              <w:right w:val="single" w:sz="4" w:space="0" w:color="auto"/>
            </w:tcBorders>
            <w:shd w:val="clear" w:color="auto" w:fill="FFFFFF"/>
            <w:tcMar>
              <w:top w:w="113" w:type="dxa"/>
              <w:left w:w="113" w:type="dxa"/>
              <w:bottom w:w="113" w:type="dxa"/>
              <w:right w:w="113" w:type="dxa"/>
            </w:tcMar>
            <w:hideMark/>
          </w:tcPr>
          <w:p w14:paraId="06C7AF6C" w14:textId="03466C40" w:rsidR="0031077C" w:rsidRPr="00DE54CD" w:rsidRDefault="0031077C" w:rsidP="0031077C">
            <w:pPr>
              <w:jc w:val="center"/>
              <w:rPr>
                <w:rFonts w:ascii="Helvetica" w:hAnsi="Helvetica" w:cs="Helvetica"/>
                <w:sz w:val="21"/>
                <w:szCs w:val="21"/>
              </w:rPr>
            </w:pPr>
            <w:r w:rsidRPr="00DE54CD">
              <w:rPr>
                <w:rStyle w:val="Strong"/>
                <w:rFonts w:ascii="Helvetica" w:hAnsi="Helvetica" w:cs="Helvetica"/>
                <w:sz w:val="21"/>
                <w:szCs w:val="21"/>
              </w:rPr>
              <w:t>0.006*</w:t>
            </w:r>
          </w:p>
        </w:tc>
      </w:tr>
      <w:tr w:rsidR="007B1697" w:rsidRPr="00DE54CD" w14:paraId="55D78A3F"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1118F72B" w14:textId="3F0441F6"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[recAN] * age</w:t>
            </w:r>
          </w:p>
        </w:tc>
        <w:tc>
          <w:tcPr>
            <w:tcW w:w="0" w:type="auto"/>
            <w:shd w:val="clear" w:color="auto" w:fill="FFFFFF"/>
            <w:tcMar>
              <w:top w:w="113" w:type="dxa"/>
              <w:left w:w="113" w:type="dxa"/>
              <w:bottom w:w="113" w:type="dxa"/>
              <w:right w:w="113" w:type="dxa"/>
            </w:tcMar>
            <w:hideMark/>
          </w:tcPr>
          <w:p w14:paraId="05CEE259" w14:textId="7C7B219C"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-0.04</w:t>
            </w:r>
          </w:p>
        </w:tc>
        <w:tc>
          <w:tcPr>
            <w:tcW w:w="0" w:type="auto"/>
            <w:shd w:val="clear" w:color="auto" w:fill="FFFFFF"/>
            <w:tcMar>
              <w:top w:w="113" w:type="dxa"/>
              <w:left w:w="113" w:type="dxa"/>
              <w:bottom w:w="113" w:type="dxa"/>
              <w:right w:w="113" w:type="dxa"/>
            </w:tcMar>
            <w:hideMark/>
          </w:tcPr>
          <w:p w14:paraId="6CCE2CDF" w14:textId="21FC9D1F"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-0.27 – 0.19</w:t>
            </w:r>
          </w:p>
        </w:tc>
        <w:tc>
          <w:tcPr>
            <w:tcW w:w="0" w:type="auto"/>
            <w:tcBorders>
              <w:right w:val="single" w:sz="4" w:space="0" w:color="auto"/>
            </w:tcBorders>
            <w:shd w:val="clear" w:color="auto" w:fill="FFFFFF"/>
            <w:tcMar>
              <w:top w:w="113" w:type="dxa"/>
              <w:left w:w="113" w:type="dxa"/>
              <w:bottom w:w="113" w:type="dxa"/>
              <w:right w:w="113" w:type="dxa"/>
            </w:tcMar>
            <w:hideMark/>
          </w:tcPr>
          <w:p w14:paraId="3C9C5E39" w14:textId="59D9D263"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0.731</w:t>
            </w:r>
          </w:p>
        </w:tc>
      </w:tr>
      <w:tr w:rsidR="007B1697" w:rsidRPr="00DE54CD" w14:paraId="3534FCFD"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48DF6F0C" w14:textId="66FE4598"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[acAN</w:t>
            </w:r>
            <w:r w:rsidR="004D2139" w:rsidRPr="00DE54CD">
              <w:rPr>
                <w:rFonts w:ascii="Helvetica" w:hAnsi="Helvetica" w:cs="Helvetica"/>
                <w:sz w:val="21"/>
                <w:szCs w:val="21"/>
                <w:vertAlign w:val="subscript"/>
              </w:rPr>
              <w:t>baseline</w:t>
            </w:r>
            <w:r w:rsidRPr="00DE54CD">
              <w:rPr>
                <w:rFonts w:ascii="Helvetica" w:hAnsi="Helvetica" w:cs="Helvetica"/>
                <w:sz w:val="21"/>
                <w:szCs w:val="21"/>
              </w:rPr>
              <w:t>] * age</w:t>
            </w:r>
          </w:p>
        </w:tc>
        <w:tc>
          <w:tcPr>
            <w:tcW w:w="0" w:type="auto"/>
            <w:shd w:val="clear" w:color="auto" w:fill="FFFFFF"/>
            <w:tcMar>
              <w:top w:w="113" w:type="dxa"/>
              <w:left w:w="113" w:type="dxa"/>
              <w:bottom w:w="113" w:type="dxa"/>
              <w:right w:w="113" w:type="dxa"/>
            </w:tcMar>
            <w:hideMark/>
          </w:tcPr>
          <w:p w14:paraId="3EB4093C" w14:textId="45946C38"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-0.15</w:t>
            </w:r>
          </w:p>
        </w:tc>
        <w:tc>
          <w:tcPr>
            <w:tcW w:w="0" w:type="auto"/>
            <w:shd w:val="clear" w:color="auto" w:fill="FFFFFF"/>
            <w:tcMar>
              <w:top w:w="113" w:type="dxa"/>
              <w:left w:w="113" w:type="dxa"/>
              <w:bottom w:w="113" w:type="dxa"/>
              <w:right w:w="113" w:type="dxa"/>
            </w:tcMar>
            <w:hideMark/>
          </w:tcPr>
          <w:p w14:paraId="1BD30F87" w14:textId="6135FAE7"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-0.28 – -0.02</w:t>
            </w:r>
          </w:p>
        </w:tc>
        <w:tc>
          <w:tcPr>
            <w:tcW w:w="0" w:type="auto"/>
            <w:tcBorders>
              <w:right w:val="single" w:sz="4" w:space="0" w:color="auto"/>
            </w:tcBorders>
            <w:shd w:val="clear" w:color="auto" w:fill="FFFFFF"/>
            <w:tcMar>
              <w:top w:w="113" w:type="dxa"/>
              <w:left w:w="113" w:type="dxa"/>
              <w:bottom w:w="113" w:type="dxa"/>
              <w:right w:w="113" w:type="dxa"/>
            </w:tcMar>
            <w:hideMark/>
          </w:tcPr>
          <w:p w14:paraId="0B076186" w14:textId="3A83E375" w:rsidR="0031077C" w:rsidRPr="00DE54CD" w:rsidRDefault="0031077C" w:rsidP="0031077C">
            <w:pPr>
              <w:jc w:val="center"/>
              <w:rPr>
                <w:rFonts w:ascii="Helvetica" w:hAnsi="Helvetica" w:cs="Helvetica"/>
                <w:sz w:val="21"/>
                <w:szCs w:val="21"/>
              </w:rPr>
            </w:pPr>
            <w:r w:rsidRPr="00DE54CD">
              <w:rPr>
                <w:rStyle w:val="Strong"/>
                <w:rFonts w:ascii="Helvetica" w:hAnsi="Helvetica" w:cs="Helvetica"/>
                <w:sz w:val="21"/>
                <w:szCs w:val="21"/>
              </w:rPr>
              <w:t>0.029</w:t>
            </w:r>
          </w:p>
        </w:tc>
      </w:tr>
      <w:tr w:rsidR="007B1697" w:rsidRPr="00DE54CD" w14:paraId="04B76F49" w14:textId="77777777" w:rsidTr="00B97A1F">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4CDA4F4D" w14:textId="77777777" w:rsidR="008A23A0" w:rsidRPr="00DE54CD" w:rsidRDefault="008A23A0">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6E210B32" w14:textId="77777777" w:rsidR="008A23A0" w:rsidRPr="00DE54CD" w:rsidRDefault="008A23A0">
            <w:pPr>
              <w:rPr>
                <w:rFonts w:ascii="Helvetica" w:hAnsi="Helvetica" w:cs="Helvetica"/>
                <w:sz w:val="21"/>
                <w:szCs w:val="21"/>
              </w:rPr>
            </w:pPr>
            <w:r w:rsidRPr="00DE54CD">
              <w:rPr>
                <w:rFonts w:ascii="Helvetica" w:hAnsi="Helvetica" w:cs="Helvetica"/>
                <w:sz w:val="21"/>
                <w:szCs w:val="21"/>
              </w:rPr>
              <w:t>335</w:t>
            </w:r>
          </w:p>
        </w:tc>
      </w:tr>
      <w:tr w:rsidR="007B1697" w:rsidRPr="00DE54CD" w14:paraId="0669A236" w14:textId="77777777" w:rsidTr="00B97A1F">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0C34E936" w14:textId="77777777" w:rsidR="008A23A0" w:rsidRPr="00DE54CD" w:rsidRDefault="008A23A0">
            <w:pPr>
              <w:rPr>
                <w:rFonts w:ascii="Helvetica" w:hAnsi="Helvetica" w:cs="Helvetica"/>
                <w:sz w:val="21"/>
                <w:szCs w:val="21"/>
              </w:rPr>
            </w:pPr>
            <w:r w:rsidRPr="00DE54CD">
              <w:rPr>
                <w:rFonts w:ascii="Helvetica" w:hAnsi="Helvetica" w:cs="Helvetica"/>
                <w:sz w:val="21"/>
                <w:szCs w:val="21"/>
              </w:rPr>
              <w:t>R</w:t>
            </w:r>
            <w:r w:rsidRPr="00DE54CD">
              <w:rPr>
                <w:rFonts w:ascii="Helvetica" w:hAnsi="Helvetica" w:cs="Helvetica"/>
                <w:sz w:val="16"/>
                <w:szCs w:val="16"/>
                <w:vertAlign w:val="superscript"/>
              </w:rPr>
              <w:t>2</w:t>
            </w:r>
            <w:r w:rsidRPr="00DE54CD">
              <w:rPr>
                <w:rFonts w:ascii="Helvetica" w:hAnsi="Helvetica" w:cs="Helvetica"/>
                <w:sz w:val="21"/>
                <w:szCs w:val="21"/>
              </w:rPr>
              <w:t> / R</w:t>
            </w:r>
            <w:r w:rsidRPr="00DE54CD">
              <w:rPr>
                <w:rFonts w:ascii="Helvetica" w:hAnsi="Helvetica" w:cs="Helvetica"/>
                <w:sz w:val="16"/>
                <w:szCs w:val="16"/>
                <w:vertAlign w:val="superscript"/>
              </w:rPr>
              <w:t>2</w:t>
            </w:r>
            <w:r w:rsidRPr="00DE54CD">
              <w:rPr>
                <w:rFonts w:ascii="Helvetica" w:hAnsi="Helvetica" w:cs="Helvetica"/>
                <w:sz w:val="21"/>
                <w:szCs w:val="21"/>
              </w:rPr>
              <w:t> adjusted</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64E37E1A" w14:textId="49AC7D04" w:rsidR="008A23A0" w:rsidRPr="00DE54CD" w:rsidRDefault="0031077C">
            <w:pPr>
              <w:rPr>
                <w:rFonts w:ascii="Helvetica" w:hAnsi="Helvetica" w:cs="Helvetica"/>
                <w:sz w:val="21"/>
                <w:szCs w:val="21"/>
              </w:rPr>
            </w:pPr>
            <w:r w:rsidRPr="00DE54CD">
              <w:rPr>
                <w:rFonts w:ascii="Helvetica" w:hAnsi="Helvetica" w:cs="Helvetica"/>
                <w:sz w:val="21"/>
                <w:szCs w:val="21"/>
                <w:shd w:val="clear" w:color="auto" w:fill="FFFFFF"/>
              </w:rPr>
              <w:t>0.342 / 0.332</w:t>
            </w:r>
          </w:p>
        </w:tc>
      </w:tr>
    </w:tbl>
    <w:p w14:paraId="7CB4684F" w14:textId="55F3DEAA" w:rsidR="00490C46" w:rsidRPr="00DE54CD" w:rsidRDefault="008A23A0" w:rsidP="00490C46">
      <w:pPr>
        <w:rPr>
          <w:rFonts w:eastAsiaTheme="minorHAnsi"/>
          <w:lang w:eastAsia="en-US"/>
        </w:rPr>
      </w:pPr>
      <w:r w:rsidRPr="00DE54CD">
        <w:t xml:space="preserve">SM Table </w:t>
      </w:r>
      <w:r w:rsidR="0020370B" w:rsidRPr="00DE54CD">
        <w:t>S</w:t>
      </w:r>
      <w:r w:rsidRPr="00DE54CD">
        <w:t xml:space="preserve">2. Group differences in </w:t>
      </w:r>
      <w:r w:rsidR="00F575E4" w:rsidRPr="00DE54CD">
        <w:t>BrainAGE</w:t>
      </w:r>
      <w:r w:rsidRPr="00DE54CD">
        <w:rPr>
          <w:vertAlign w:val="subscript"/>
        </w:rPr>
        <w:t>GM</w:t>
      </w:r>
      <w:r w:rsidRPr="00DE54CD">
        <w:t xml:space="preserve"> remained stable </w:t>
      </w:r>
      <w:r w:rsidRPr="00DE54CD">
        <w:rPr>
          <w:rFonts w:eastAsiaTheme="minorHAnsi"/>
          <w:lang w:eastAsia="en-US"/>
        </w:rPr>
        <w:t xml:space="preserve">when </w:t>
      </w:r>
      <w:proofErr w:type="gramStart"/>
      <w:r w:rsidRPr="00DE54CD">
        <w:rPr>
          <w:rFonts w:eastAsiaTheme="minorHAnsi"/>
          <w:lang w:eastAsia="en-US"/>
        </w:rPr>
        <w:t>additionally</w:t>
      </w:r>
      <w:proofErr w:type="gramEnd"/>
      <w:r w:rsidRPr="00DE54CD">
        <w:rPr>
          <w:rFonts w:eastAsiaTheme="minorHAnsi"/>
          <w:lang w:eastAsia="en-US"/>
        </w:rPr>
        <w:t xml:space="preserve"> covarying for age and age by group interaction.</w:t>
      </w:r>
      <w:r w:rsidR="00CF6DB7" w:rsidRPr="00DE54CD">
        <w:rPr>
          <w:rFonts w:eastAsiaTheme="minorHAnsi"/>
          <w:lang w:eastAsia="en-US"/>
        </w:rPr>
        <w:t xml:space="preserve"> </w:t>
      </w:r>
      <w:r w:rsidR="000B11E9" w:rsidRPr="00DE54CD">
        <w:rPr>
          <w:rFonts w:eastAsiaTheme="minorHAnsi"/>
          <w:lang w:eastAsia="en-US"/>
        </w:rPr>
        <w:t xml:space="preserve">acAN = acute AN </w:t>
      </w:r>
      <w:proofErr w:type="gramStart"/>
      <w:r w:rsidR="000B11E9" w:rsidRPr="00DE54CD">
        <w:rPr>
          <w:rFonts w:eastAsiaTheme="minorHAnsi"/>
          <w:lang w:eastAsia="en-US"/>
        </w:rPr>
        <w:t>patients</w:t>
      </w:r>
      <w:proofErr w:type="gramEnd"/>
      <w:r w:rsidR="000B11E9" w:rsidRPr="00DE54CD">
        <w:rPr>
          <w:rFonts w:eastAsiaTheme="minorHAnsi"/>
          <w:lang w:eastAsia="en-US"/>
        </w:rPr>
        <w:t>; recAN = recovered AN patients.</w:t>
      </w:r>
    </w:p>
    <w:p w14:paraId="46256F1F" w14:textId="667B0F38" w:rsidR="00CF6DB7" w:rsidRPr="00DE54CD" w:rsidRDefault="00490C46" w:rsidP="00F6569C">
      <w:pPr>
        <w:rPr>
          <w:i/>
          <w:iCs/>
        </w:rPr>
      </w:pPr>
      <w:r w:rsidRPr="00DE54CD">
        <w:rPr>
          <w:rFonts w:eastAsiaTheme="minorHAnsi"/>
          <w:lang w:eastAsia="en-US"/>
        </w:rPr>
        <w:t xml:space="preserve">     </w:t>
      </w:r>
      <w:r w:rsidR="00CF6DB7" w:rsidRPr="00DE54CD">
        <w:rPr>
          <w:rFonts w:eastAsiaTheme="minorHAnsi"/>
          <w:i/>
          <w:iCs/>
          <w:lang w:eastAsia="en-US"/>
        </w:rPr>
        <w:t>Bold: nominally significant; * significant after multiple correction.</w:t>
      </w:r>
    </w:p>
    <w:p w14:paraId="7A97A914" w14:textId="77777777" w:rsidR="00743878" w:rsidRPr="00DE54CD" w:rsidRDefault="00743878" w:rsidP="00743878">
      <w:pPr>
        <w:pBdr>
          <w:bottom w:val="single" w:sz="4" w:space="1" w:color="auto"/>
        </w:pBdr>
        <w:spacing w:line="480" w:lineRule="auto"/>
      </w:pPr>
    </w:p>
    <w:p w14:paraId="4EE739EE" w14:textId="0134E749" w:rsidR="0029370A" w:rsidRPr="00DE54CD" w:rsidRDefault="0029370A" w:rsidP="0029370A">
      <w:pPr>
        <w:spacing w:line="480" w:lineRule="auto"/>
        <w:rPr>
          <w:i/>
          <w:iCs/>
        </w:rPr>
      </w:pPr>
      <w:r w:rsidRPr="00DE54CD">
        <w:rPr>
          <w:i/>
          <w:iCs/>
        </w:rPr>
        <w:t>Cross-sectional model 2b, group differences in BrainAGE</w:t>
      </w:r>
      <w:r w:rsidRPr="00DE54CD">
        <w:rPr>
          <w:i/>
          <w:iCs/>
          <w:vertAlign w:val="subscript"/>
        </w:rPr>
        <w:t>GM</w:t>
      </w:r>
      <w:r w:rsidRPr="00DE54CD">
        <w:rPr>
          <w:i/>
          <w:i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1"/>
        <w:gridCol w:w="922"/>
        <w:gridCol w:w="1417"/>
        <w:gridCol w:w="834"/>
      </w:tblGrid>
      <w:tr w:rsidR="007B1697" w:rsidRPr="00DE54CD" w14:paraId="24CC5BA5" w14:textId="77777777" w:rsidTr="0029370A">
        <w:tc>
          <w:tcPr>
            <w:tcW w:w="0" w:type="auto"/>
            <w:tcBorders>
              <w:top w:val="double" w:sz="6" w:space="0" w:color="auto"/>
            </w:tcBorders>
            <w:shd w:val="clear" w:color="auto" w:fill="FFFFFF"/>
            <w:tcMar>
              <w:top w:w="113" w:type="dxa"/>
              <w:left w:w="113" w:type="dxa"/>
              <w:bottom w:w="113" w:type="dxa"/>
              <w:right w:w="113" w:type="dxa"/>
            </w:tcMar>
            <w:vAlign w:val="center"/>
            <w:hideMark/>
          </w:tcPr>
          <w:p w14:paraId="705084BA" w14:textId="77777777" w:rsidR="0029370A" w:rsidRPr="00DE54CD" w:rsidRDefault="0029370A">
            <w:pPr>
              <w:rPr>
                <w:rFonts w:ascii="Helvetica" w:hAnsi="Helvetica" w:cs="Helvetica"/>
                <w:b/>
                <w:bCs/>
                <w:sz w:val="21"/>
                <w:szCs w:val="21"/>
              </w:rPr>
            </w:pPr>
            <w:r w:rsidRPr="00DE54CD">
              <w:rPr>
                <w:rFonts w:ascii="Helvetica" w:hAnsi="Helvetica" w:cs="Helvetica"/>
                <w:b/>
                <w:bCs/>
                <w:sz w:val="21"/>
                <w:szCs w:val="21"/>
              </w:rPr>
              <w:t> </w:t>
            </w:r>
          </w:p>
        </w:tc>
        <w:tc>
          <w:tcPr>
            <w:tcW w:w="0" w:type="auto"/>
            <w:gridSpan w:val="3"/>
            <w:tcBorders>
              <w:top w:val="double" w:sz="6" w:space="0" w:color="auto"/>
            </w:tcBorders>
            <w:shd w:val="clear" w:color="auto" w:fill="FFFFFF"/>
            <w:tcMar>
              <w:top w:w="113" w:type="dxa"/>
              <w:left w:w="113" w:type="dxa"/>
              <w:bottom w:w="113" w:type="dxa"/>
              <w:right w:w="113" w:type="dxa"/>
            </w:tcMar>
            <w:vAlign w:val="center"/>
            <w:hideMark/>
          </w:tcPr>
          <w:p w14:paraId="5C00C682" w14:textId="77777777" w:rsidR="0029370A" w:rsidRPr="00DE54CD" w:rsidRDefault="0029370A">
            <w:pPr>
              <w:jc w:val="center"/>
              <w:rPr>
                <w:rFonts w:ascii="Helvetica" w:hAnsi="Helvetica" w:cs="Helvetica"/>
                <w:b/>
                <w:bCs/>
                <w:sz w:val="21"/>
                <w:szCs w:val="21"/>
              </w:rPr>
            </w:pPr>
            <w:r w:rsidRPr="00DE54CD">
              <w:rPr>
                <w:rFonts w:ascii="Helvetica" w:hAnsi="Helvetica" w:cs="Helvetica"/>
                <w:b/>
                <w:bCs/>
                <w:sz w:val="21"/>
                <w:szCs w:val="21"/>
              </w:rPr>
              <w:t>Brain AGE GM</w:t>
            </w:r>
          </w:p>
        </w:tc>
      </w:tr>
      <w:tr w:rsidR="007B1697" w:rsidRPr="00DE54CD" w14:paraId="194A4122" w14:textId="77777777" w:rsidTr="0029370A">
        <w:tc>
          <w:tcPr>
            <w:tcW w:w="0" w:type="auto"/>
            <w:tcBorders>
              <w:bottom w:val="single" w:sz="6" w:space="0" w:color="auto"/>
            </w:tcBorders>
            <w:shd w:val="clear" w:color="auto" w:fill="FFFFFF"/>
            <w:tcMar>
              <w:top w:w="0" w:type="dxa"/>
              <w:left w:w="0" w:type="dxa"/>
              <w:bottom w:w="0" w:type="dxa"/>
              <w:right w:w="0" w:type="dxa"/>
            </w:tcMar>
            <w:vAlign w:val="center"/>
            <w:hideMark/>
          </w:tcPr>
          <w:p w14:paraId="4EE48A6E" w14:textId="77777777" w:rsidR="0029370A" w:rsidRPr="00DE54CD" w:rsidRDefault="0029370A">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309F6E5C" w14:textId="77777777" w:rsidR="0029370A" w:rsidRPr="00DE54CD" w:rsidRDefault="0029370A">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6F599570" w14:textId="77777777" w:rsidR="0029370A" w:rsidRPr="00DE54CD" w:rsidRDefault="0029370A">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5AC6D79B" w14:textId="77777777" w:rsidR="0029370A" w:rsidRPr="00DE54CD" w:rsidRDefault="0029370A">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535C3CBB" w14:textId="77777777" w:rsidTr="0029370A">
        <w:tc>
          <w:tcPr>
            <w:tcW w:w="0" w:type="auto"/>
            <w:shd w:val="clear" w:color="auto" w:fill="FFFFFF"/>
            <w:tcMar>
              <w:top w:w="113" w:type="dxa"/>
              <w:left w:w="113" w:type="dxa"/>
              <w:bottom w:w="113" w:type="dxa"/>
              <w:right w:w="113" w:type="dxa"/>
            </w:tcMar>
            <w:hideMark/>
          </w:tcPr>
          <w:p w14:paraId="50B17770" w14:textId="77777777" w:rsidR="0029370A" w:rsidRPr="00DE54CD" w:rsidRDefault="0029370A">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433FE578"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1.86</w:t>
            </w:r>
          </w:p>
        </w:tc>
        <w:tc>
          <w:tcPr>
            <w:tcW w:w="0" w:type="auto"/>
            <w:shd w:val="clear" w:color="auto" w:fill="FFFFFF"/>
            <w:tcMar>
              <w:top w:w="113" w:type="dxa"/>
              <w:left w:w="113" w:type="dxa"/>
              <w:bottom w:w="113" w:type="dxa"/>
              <w:right w:w="113" w:type="dxa"/>
            </w:tcMar>
            <w:hideMark/>
          </w:tcPr>
          <w:p w14:paraId="05530803"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0.45 – 3.26</w:t>
            </w:r>
          </w:p>
        </w:tc>
        <w:tc>
          <w:tcPr>
            <w:tcW w:w="0" w:type="auto"/>
            <w:shd w:val="clear" w:color="auto" w:fill="FFFFFF"/>
            <w:tcMar>
              <w:top w:w="113" w:type="dxa"/>
              <w:left w:w="113" w:type="dxa"/>
              <w:bottom w:w="113" w:type="dxa"/>
              <w:right w:w="113" w:type="dxa"/>
            </w:tcMar>
            <w:hideMark/>
          </w:tcPr>
          <w:p w14:paraId="5D66FF47" w14:textId="77777777" w:rsidR="0029370A" w:rsidRPr="00DE54CD" w:rsidRDefault="0029370A">
            <w:pPr>
              <w:jc w:val="center"/>
              <w:rPr>
                <w:rFonts w:ascii="Helvetica" w:hAnsi="Helvetica" w:cs="Helvetica"/>
                <w:sz w:val="21"/>
                <w:szCs w:val="21"/>
              </w:rPr>
            </w:pPr>
            <w:r w:rsidRPr="00DE54CD">
              <w:rPr>
                <w:rStyle w:val="Strong"/>
                <w:rFonts w:ascii="Helvetica" w:hAnsi="Helvetica" w:cs="Helvetica"/>
                <w:sz w:val="21"/>
                <w:szCs w:val="21"/>
              </w:rPr>
              <w:t>0.010</w:t>
            </w:r>
          </w:p>
        </w:tc>
      </w:tr>
      <w:tr w:rsidR="007B1697" w:rsidRPr="00DE54CD" w14:paraId="0F8524E6" w14:textId="77777777" w:rsidTr="0029370A">
        <w:tc>
          <w:tcPr>
            <w:tcW w:w="0" w:type="auto"/>
            <w:shd w:val="clear" w:color="auto" w:fill="FFFFFF"/>
            <w:tcMar>
              <w:top w:w="113" w:type="dxa"/>
              <w:left w:w="113" w:type="dxa"/>
              <w:bottom w:w="113" w:type="dxa"/>
              <w:right w:w="113" w:type="dxa"/>
            </w:tcMar>
            <w:hideMark/>
          </w:tcPr>
          <w:p w14:paraId="1492A807" w14:textId="77777777" w:rsidR="0029370A" w:rsidRPr="00DE54CD" w:rsidRDefault="0029370A">
            <w:pPr>
              <w:rPr>
                <w:rFonts w:ascii="Helvetica" w:hAnsi="Helvetica" w:cs="Helvetica"/>
                <w:sz w:val="21"/>
                <w:szCs w:val="21"/>
              </w:rPr>
            </w:pPr>
            <w:r w:rsidRPr="00DE54CD">
              <w:rPr>
                <w:rFonts w:ascii="Helvetica" w:hAnsi="Helvetica" w:cs="Helvetica"/>
                <w:sz w:val="21"/>
                <w:szCs w:val="21"/>
              </w:rPr>
              <w:t>group [recAN]</w:t>
            </w:r>
          </w:p>
        </w:tc>
        <w:tc>
          <w:tcPr>
            <w:tcW w:w="0" w:type="auto"/>
            <w:shd w:val="clear" w:color="auto" w:fill="FFFFFF"/>
            <w:tcMar>
              <w:top w:w="113" w:type="dxa"/>
              <w:left w:w="113" w:type="dxa"/>
              <w:bottom w:w="113" w:type="dxa"/>
              <w:right w:w="113" w:type="dxa"/>
            </w:tcMar>
            <w:hideMark/>
          </w:tcPr>
          <w:p w14:paraId="5944E311"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0.88</w:t>
            </w:r>
          </w:p>
        </w:tc>
        <w:tc>
          <w:tcPr>
            <w:tcW w:w="0" w:type="auto"/>
            <w:shd w:val="clear" w:color="auto" w:fill="FFFFFF"/>
            <w:tcMar>
              <w:top w:w="113" w:type="dxa"/>
              <w:left w:w="113" w:type="dxa"/>
              <w:bottom w:w="113" w:type="dxa"/>
              <w:right w:w="113" w:type="dxa"/>
            </w:tcMar>
            <w:hideMark/>
          </w:tcPr>
          <w:p w14:paraId="42C7EACD"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-4.06 – 5.81</w:t>
            </w:r>
          </w:p>
        </w:tc>
        <w:tc>
          <w:tcPr>
            <w:tcW w:w="0" w:type="auto"/>
            <w:shd w:val="clear" w:color="auto" w:fill="FFFFFF"/>
            <w:tcMar>
              <w:top w:w="113" w:type="dxa"/>
              <w:left w:w="113" w:type="dxa"/>
              <w:bottom w:w="113" w:type="dxa"/>
              <w:right w:w="113" w:type="dxa"/>
            </w:tcMar>
            <w:hideMark/>
          </w:tcPr>
          <w:p w14:paraId="0A879C55"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0.727</w:t>
            </w:r>
          </w:p>
        </w:tc>
      </w:tr>
      <w:tr w:rsidR="007B1697" w:rsidRPr="00DE54CD" w14:paraId="1E404CE2" w14:textId="77777777" w:rsidTr="0029370A">
        <w:tc>
          <w:tcPr>
            <w:tcW w:w="0" w:type="auto"/>
            <w:shd w:val="clear" w:color="auto" w:fill="FFFFFF"/>
            <w:tcMar>
              <w:top w:w="113" w:type="dxa"/>
              <w:left w:w="113" w:type="dxa"/>
              <w:bottom w:w="113" w:type="dxa"/>
              <w:right w:w="113" w:type="dxa"/>
            </w:tcMar>
            <w:hideMark/>
          </w:tcPr>
          <w:p w14:paraId="01E551FE" w14:textId="6CAE176D" w:rsidR="0029370A" w:rsidRPr="00DE54CD" w:rsidRDefault="0029370A">
            <w:pPr>
              <w:rPr>
                <w:rFonts w:ascii="Helvetica" w:hAnsi="Helvetica" w:cs="Helvetica"/>
                <w:sz w:val="21"/>
                <w:szCs w:val="21"/>
              </w:rPr>
            </w:pPr>
            <w:r w:rsidRPr="00DE54CD">
              <w:rPr>
                <w:rFonts w:ascii="Helvetica" w:hAnsi="Helvetica" w:cs="Helvetica"/>
                <w:sz w:val="21"/>
                <w:szCs w:val="21"/>
              </w:rPr>
              <w:t>group [acAN</w:t>
            </w:r>
            <w:r w:rsidRPr="00DE54CD">
              <w:rPr>
                <w:rFonts w:ascii="Helvetica" w:hAnsi="Helvetica" w:cs="Helvetica"/>
                <w:sz w:val="21"/>
                <w:szCs w:val="21"/>
                <w:vertAlign w:val="subscript"/>
              </w:rPr>
              <w:t xml:space="preserve"> baseline</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558726DC"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3.96</w:t>
            </w:r>
          </w:p>
        </w:tc>
        <w:tc>
          <w:tcPr>
            <w:tcW w:w="0" w:type="auto"/>
            <w:shd w:val="clear" w:color="auto" w:fill="FFFFFF"/>
            <w:tcMar>
              <w:top w:w="113" w:type="dxa"/>
              <w:left w:w="113" w:type="dxa"/>
              <w:bottom w:w="113" w:type="dxa"/>
              <w:right w:w="113" w:type="dxa"/>
            </w:tcMar>
            <w:hideMark/>
          </w:tcPr>
          <w:p w14:paraId="3CEA987F"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1.59 – 6.34</w:t>
            </w:r>
          </w:p>
        </w:tc>
        <w:tc>
          <w:tcPr>
            <w:tcW w:w="0" w:type="auto"/>
            <w:shd w:val="clear" w:color="auto" w:fill="FFFFFF"/>
            <w:tcMar>
              <w:top w:w="113" w:type="dxa"/>
              <w:left w:w="113" w:type="dxa"/>
              <w:bottom w:w="113" w:type="dxa"/>
              <w:right w:w="113" w:type="dxa"/>
            </w:tcMar>
            <w:hideMark/>
          </w:tcPr>
          <w:p w14:paraId="0EE91110" w14:textId="3905853C" w:rsidR="0029370A" w:rsidRPr="00DE54CD" w:rsidRDefault="0029370A">
            <w:pPr>
              <w:jc w:val="center"/>
              <w:rPr>
                <w:rFonts w:ascii="Helvetica" w:hAnsi="Helvetica" w:cs="Helvetica"/>
                <w:sz w:val="21"/>
                <w:szCs w:val="21"/>
              </w:rPr>
            </w:pPr>
            <w:r w:rsidRPr="00DE54CD">
              <w:rPr>
                <w:rStyle w:val="Strong"/>
                <w:rFonts w:ascii="Helvetica" w:hAnsi="Helvetica" w:cs="Helvetica"/>
                <w:sz w:val="21"/>
                <w:szCs w:val="21"/>
              </w:rPr>
              <w:t>0.001*</w:t>
            </w:r>
          </w:p>
        </w:tc>
      </w:tr>
      <w:tr w:rsidR="007B1697" w:rsidRPr="00DE54CD" w14:paraId="05EE5F48" w14:textId="77777777" w:rsidTr="0029370A">
        <w:tc>
          <w:tcPr>
            <w:tcW w:w="0" w:type="auto"/>
            <w:shd w:val="clear" w:color="auto" w:fill="FFFFFF"/>
            <w:tcMar>
              <w:top w:w="113" w:type="dxa"/>
              <w:left w:w="113" w:type="dxa"/>
              <w:bottom w:w="113" w:type="dxa"/>
              <w:right w:w="113" w:type="dxa"/>
            </w:tcMar>
            <w:hideMark/>
          </w:tcPr>
          <w:p w14:paraId="23D24B2D" w14:textId="77777777" w:rsidR="0029370A" w:rsidRPr="00DE54CD" w:rsidRDefault="0029370A">
            <w:pPr>
              <w:rPr>
                <w:rFonts w:ascii="Helvetica" w:hAnsi="Helvetica" w:cs="Helvetica"/>
                <w:sz w:val="21"/>
                <w:szCs w:val="21"/>
              </w:rPr>
            </w:pPr>
            <w:r w:rsidRPr="00DE54CD">
              <w:rPr>
                <w:rFonts w:ascii="Helvetica" w:hAnsi="Helvetica" w:cs="Helvetica"/>
                <w:sz w:val="21"/>
                <w:szCs w:val="21"/>
              </w:rPr>
              <w:t>age</w:t>
            </w:r>
          </w:p>
        </w:tc>
        <w:tc>
          <w:tcPr>
            <w:tcW w:w="0" w:type="auto"/>
            <w:shd w:val="clear" w:color="auto" w:fill="FFFFFF"/>
            <w:tcMar>
              <w:top w:w="113" w:type="dxa"/>
              <w:left w:w="113" w:type="dxa"/>
              <w:bottom w:w="113" w:type="dxa"/>
              <w:right w:w="113" w:type="dxa"/>
            </w:tcMar>
            <w:hideMark/>
          </w:tcPr>
          <w:p w14:paraId="559AC55A"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-0.11</w:t>
            </w:r>
          </w:p>
        </w:tc>
        <w:tc>
          <w:tcPr>
            <w:tcW w:w="0" w:type="auto"/>
            <w:shd w:val="clear" w:color="auto" w:fill="FFFFFF"/>
            <w:tcMar>
              <w:top w:w="113" w:type="dxa"/>
              <w:left w:w="113" w:type="dxa"/>
              <w:bottom w:w="113" w:type="dxa"/>
              <w:right w:w="113" w:type="dxa"/>
            </w:tcMar>
            <w:hideMark/>
          </w:tcPr>
          <w:p w14:paraId="2D91FCE4"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-0.19 – -0.03</w:t>
            </w:r>
          </w:p>
        </w:tc>
        <w:tc>
          <w:tcPr>
            <w:tcW w:w="0" w:type="auto"/>
            <w:shd w:val="clear" w:color="auto" w:fill="FFFFFF"/>
            <w:tcMar>
              <w:top w:w="113" w:type="dxa"/>
              <w:left w:w="113" w:type="dxa"/>
              <w:bottom w:w="113" w:type="dxa"/>
              <w:right w:w="113" w:type="dxa"/>
            </w:tcMar>
            <w:hideMark/>
          </w:tcPr>
          <w:p w14:paraId="549F7F95" w14:textId="3F863024" w:rsidR="0029370A" w:rsidRPr="00DE54CD" w:rsidRDefault="0029370A">
            <w:pPr>
              <w:jc w:val="center"/>
              <w:rPr>
                <w:rFonts w:ascii="Helvetica" w:hAnsi="Helvetica" w:cs="Helvetica"/>
                <w:sz w:val="21"/>
                <w:szCs w:val="21"/>
              </w:rPr>
            </w:pPr>
            <w:r w:rsidRPr="00DE54CD">
              <w:rPr>
                <w:rStyle w:val="Strong"/>
                <w:rFonts w:ascii="Helvetica" w:hAnsi="Helvetica" w:cs="Helvetica"/>
                <w:sz w:val="21"/>
                <w:szCs w:val="21"/>
              </w:rPr>
              <w:t>0.007*</w:t>
            </w:r>
          </w:p>
        </w:tc>
      </w:tr>
      <w:tr w:rsidR="007B1697" w:rsidRPr="00DE54CD" w14:paraId="6351D5AC" w14:textId="77777777" w:rsidTr="0029370A">
        <w:tc>
          <w:tcPr>
            <w:tcW w:w="0" w:type="auto"/>
            <w:shd w:val="clear" w:color="auto" w:fill="FFFFFF"/>
            <w:tcMar>
              <w:top w:w="113" w:type="dxa"/>
              <w:left w:w="113" w:type="dxa"/>
              <w:bottom w:w="113" w:type="dxa"/>
              <w:right w:w="113" w:type="dxa"/>
            </w:tcMar>
            <w:hideMark/>
          </w:tcPr>
          <w:p w14:paraId="24CA1311" w14:textId="77777777" w:rsidR="0029370A" w:rsidRPr="00DE54CD" w:rsidRDefault="0029370A">
            <w:pPr>
              <w:rPr>
                <w:rFonts w:ascii="Helvetica" w:hAnsi="Helvetica" w:cs="Helvetica"/>
                <w:sz w:val="21"/>
                <w:szCs w:val="21"/>
              </w:rPr>
            </w:pPr>
            <w:r w:rsidRPr="00DE54CD">
              <w:rPr>
                <w:rFonts w:ascii="Helvetica" w:hAnsi="Helvetica" w:cs="Helvetica"/>
                <w:sz w:val="21"/>
                <w:szCs w:val="21"/>
              </w:rPr>
              <w:t>type of cur rec</w:t>
            </w:r>
            <w:r w:rsidRPr="00DE54CD">
              <w:rPr>
                <w:rFonts w:ascii="Helvetica" w:hAnsi="Helvetica" w:cs="Helvetica"/>
                <w:sz w:val="21"/>
                <w:szCs w:val="21"/>
              </w:rPr>
              <w:br/>
              <w:t>medication SSRI [yes]</w:t>
            </w:r>
          </w:p>
        </w:tc>
        <w:tc>
          <w:tcPr>
            <w:tcW w:w="0" w:type="auto"/>
            <w:shd w:val="clear" w:color="auto" w:fill="FFFFFF"/>
            <w:tcMar>
              <w:top w:w="113" w:type="dxa"/>
              <w:left w:w="113" w:type="dxa"/>
              <w:bottom w:w="113" w:type="dxa"/>
              <w:right w:w="113" w:type="dxa"/>
            </w:tcMar>
            <w:hideMark/>
          </w:tcPr>
          <w:p w14:paraId="774A38B5"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0.84</w:t>
            </w:r>
          </w:p>
        </w:tc>
        <w:tc>
          <w:tcPr>
            <w:tcW w:w="0" w:type="auto"/>
            <w:shd w:val="clear" w:color="auto" w:fill="FFFFFF"/>
            <w:tcMar>
              <w:top w:w="113" w:type="dxa"/>
              <w:left w:w="113" w:type="dxa"/>
              <w:bottom w:w="113" w:type="dxa"/>
              <w:right w:w="113" w:type="dxa"/>
            </w:tcMar>
            <w:hideMark/>
          </w:tcPr>
          <w:p w14:paraId="756E672B"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-0.85 – 2.53</w:t>
            </w:r>
          </w:p>
        </w:tc>
        <w:tc>
          <w:tcPr>
            <w:tcW w:w="0" w:type="auto"/>
            <w:shd w:val="clear" w:color="auto" w:fill="FFFFFF"/>
            <w:tcMar>
              <w:top w:w="113" w:type="dxa"/>
              <w:left w:w="113" w:type="dxa"/>
              <w:bottom w:w="113" w:type="dxa"/>
              <w:right w:w="113" w:type="dxa"/>
            </w:tcMar>
            <w:hideMark/>
          </w:tcPr>
          <w:p w14:paraId="2778E0B9"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0.329</w:t>
            </w:r>
          </w:p>
        </w:tc>
      </w:tr>
      <w:tr w:rsidR="007B1697" w:rsidRPr="00DE54CD" w14:paraId="604853CA" w14:textId="77777777" w:rsidTr="0029370A">
        <w:tc>
          <w:tcPr>
            <w:tcW w:w="0" w:type="auto"/>
            <w:shd w:val="clear" w:color="auto" w:fill="FFFFFF"/>
            <w:tcMar>
              <w:top w:w="113" w:type="dxa"/>
              <w:left w:w="113" w:type="dxa"/>
              <w:bottom w:w="113" w:type="dxa"/>
              <w:right w:w="113" w:type="dxa"/>
            </w:tcMar>
            <w:hideMark/>
          </w:tcPr>
          <w:p w14:paraId="557F17BA" w14:textId="77777777" w:rsidR="0029370A" w:rsidRPr="00DE54CD" w:rsidRDefault="0029370A">
            <w:pPr>
              <w:rPr>
                <w:rFonts w:ascii="Helvetica" w:hAnsi="Helvetica" w:cs="Helvetica"/>
                <w:sz w:val="21"/>
                <w:szCs w:val="21"/>
              </w:rPr>
            </w:pPr>
            <w:r w:rsidRPr="00DE54CD">
              <w:rPr>
                <w:rFonts w:ascii="Helvetica" w:hAnsi="Helvetica" w:cs="Helvetica"/>
                <w:sz w:val="21"/>
                <w:szCs w:val="21"/>
              </w:rPr>
              <w:t>group [recAN] * age</w:t>
            </w:r>
          </w:p>
        </w:tc>
        <w:tc>
          <w:tcPr>
            <w:tcW w:w="0" w:type="auto"/>
            <w:shd w:val="clear" w:color="auto" w:fill="FFFFFF"/>
            <w:tcMar>
              <w:top w:w="113" w:type="dxa"/>
              <w:left w:w="113" w:type="dxa"/>
              <w:bottom w:w="113" w:type="dxa"/>
              <w:right w:w="113" w:type="dxa"/>
            </w:tcMar>
            <w:hideMark/>
          </w:tcPr>
          <w:p w14:paraId="07BE1829"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-0.05</w:t>
            </w:r>
          </w:p>
        </w:tc>
        <w:tc>
          <w:tcPr>
            <w:tcW w:w="0" w:type="auto"/>
            <w:shd w:val="clear" w:color="auto" w:fill="FFFFFF"/>
            <w:tcMar>
              <w:top w:w="113" w:type="dxa"/>
              <w:left w:w="113" w:type="dxa"/>
              <w:bottom w:w="113" w:type="dxa"/>
              <w:right w:w="113" w:type="dxa"/>
            </w:tcMar>
            <w:hideMark/>
          </w:tcPr>
          <w:p w14:paraId="22B18B5A"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-0.30 – 0.20</w:t>
            </w:r>
          </w:p>
        </w:tc>
        <w:tc>
          <w:tcPr>
            <w:tcW w:w="0" w:type="auto"/>
            <w:shd w:val="clear" w:color="auto" w:fill="FFFFFF"/>
            <w:tcMar>
              <w:top w:w="113" w:type="dxa"/>
              <w:left w:w="113" w:type="dxa"/>
              <w:bottom w:w="113" w:type="dxa"/>
              <w:right w:w="113" w:type="dxa"/>
            </w:tcMar>
            <w:hideMark/>
          </w:tcPr>
          <w:p w14:paraId="103BC6DA"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0.688</w:t>
            </w:r>
          </w:p>
        </w:tc>
      </w:tr>
      <w:tr w:rsidR="007B1697" w:rsidRPr="00DE54CD" w14:paraId="3F74145A" w14:textId="77777777" w:rsidTr="0029370A">
        <w:tc>
          <w:tcPr>
            <w:tcW w:w="0" w:type="auto"/>
            <w:shd w:val="clear" w:color="auto" w:fill="FFFFFF"/>
            <w:tcMar>
              <w:top w:w="113" w:type="dxa"/>
              <w:left w:w="113" w:type="dxa"/>
              <w:bottom w:w="113" w:type="dxa"/>
              <w:right w:w="113" w:type="dxa"/>
            </w:tcMar>
            <w:hideMark/>
          </w:tcPr>
          <w:p w14:paraId="51C347DF" w14:textId="2F5E8CEF" w:rsidR="0029370A" w:rsidRPr="00DE54CD" w:rsidRDefault="0029370A">
            <w:pPr>
              <w:rPr>
                <w:rFonts w:ascii="Helvetica" w:hAnsi="Helvetica" w:cs="Helvetica"/>
                <w:sz w:val="21"/>
                <w:szCs w:val="21"/>
              </w:rPr>
            </w:pPr>
            <w:r w:rsidRPr="00DE54CD">
              <w:rPr>
                <w:rFonts w:ascii="Helvetica" w:hAnsi="Helvetica" w:cs="Helvetica"/>
                <w:sz w:val="21"/>
                <w:szCs w:val="21"/>
              </w:rPr>
              <w:t>group [acAN</w:t>
            </w:r>
            <w:r w:rsidRPr="00DE54CD">
              <w:rPr>
                <w:rFonts w:ascii="Helvetica" w:hAnsi="Helvetica" w:cs="Helvetica"/>
                <w:sz w:val="21"/>
                <w:szCs w:val="21"/>
                <w:vertAlign w:val="subscript"/>
              </w:rPr>
              <w:t xml:space="preserve"> baseline</w:t>
            </w:r>
            <w:r w:rsidRPr="00DE54CD">
              <w:rPr>
                <w:rFonts w:ascii="Helvetica" w:hAnsi="Helvetica" w:cs="Helvetica"/>
                <w:sz w:val="21"/>
                <w:szCs w:val="21"/>
              </w:rPr>
              <w:t>] * age</w:t>
            </w:r>
          </w:p>
        </w:tc>
        <w:tc>
          <w:tcPr>
            <w:tcW w:w="0" w:type="auto"/>
            <w:shd w:val="clear" w:color="auto" w:fill="FFFFFF"/>
            <w:tcMar>
              <w:top w:w="113" w:type="dxa"/>
              <w:left w:w="113" w:type="dxa"/>
              <w:bottom w:w="113" w:type="dxa"/>
              <w:right w:w="113" w:type="dxa"/>
            </w:tcMar>
            <w:hideMark/>
          </w:tcPr>
          <w:p w14:paraId="4BA90789"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-0.14</w:t>
            </w:r>
          </w:p>
        </w:tc>
        <w:tc>
          <w:tcPr>
            <w:tcW w:w="0" w:type="auto"/>
            <w:shd w:val="clear" w:color="auto" w:fill="FFFFFF"/>
            <w:tcMar>
              <w:top w:w="113" w:type="dxa"/>
              <w:left w:w="113" w:type="dxa"/>
              <w:bottom w:w="113" w:type="dxa"/>
              <w:right w:w="113" w:type="dxa"/>
            </w:tcMar>
            <w:hideMark/>
          </w:tcPr>
          <w:p w14:paraId="2E92DE39"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-0.29 – 0.00</w:t>
            </w:r>
          </w:p>
        </w:tc>
        <w:tc>
          <w:tcPr>
            <w:tcW w:w="0" w:type="auto"/>
            <w:shd w:val="clear" w:color="auto" w:fill="FFFFFF"/>
            <w:tcMar>
              <w:top w:w="113" w:type="dxa"/>
              <w:left w:w="113" w:type="dxa"/>
              <w:bottom w:w="113" w:type="dxa"/>
              <w:right w:w="113" w:type="dxa"/>
            </w:tcMar>
            <w:hideMark/>
          </w:tcPr>
          <w:p w14:paraId="5364072C" w14:textId="77777777" w:rsidR="0029370A" w:rsidRPr="00DE54CD" w:rsidRDefault="0029370A">
            <w:pPr>
              <w:jc w:val="center"/>
              <w:rPr>
                <w:rFonts w:ascii="Helvetica" w:hAnsi="Helvetica" w:cs="Helvetica"/>
                <w:sz w:val="21"/>
                <w:szCs w:val="21"/>
              </w:rPr>
            </w:pPr>
            <w:r w:rsidRPr="00DE54CD">
              <w:rPr>
                <w:rFonts w:ascii="Helvetica" w:hAnsi="Helvetica" w:cs="Helvetica"/>
                <w:sz w:val="21"/>
                <w:szCs w:val="21"/>
              </w:rPr>
              <w:t>0.052</w:t>
            </w:r>
          </w:p>
        </w:tc>
      </w:tr>
      <w:tr w:rsidR="007B1697" w:rsidRPr="00DE54CD" w14:paraId="02796365" w14:textId="77777777" w:rsidTr="0029370A">
        <w:tc>
          <w:tcPr>
            <w:tcW w:w="0" w:type="auto"/>
            <w:tcBorders>
              <w:top w:val="single" w:sz="6" w:space="0" w:color="auto"/>
            </w:tcBorders>
            <w:shd w:val="clear" w:color="auto" w:fill="FFFFFF"/>
            <w:tcMar>
              <w:top w:w="57" w:type="dxa"/>
              <w:left w:w="113" w:type="dxa"/>
              <w:bottom w:w="57" w:type="dxa"/>
              <w:right w:w="113" w:type="dxa"/>
            </w:tcMar>
            <w:hideMark/>
          </w:tcPr>
          <w:p w14:paraId="633D93B7" w14:textId="77777777" w:rsidR="0029370A" w:rsidRPr="00DE54CD" w:rsidRDefault="0029370A">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tcBorders>
            <w:shd w:val="clear" w:color="auto" w:fill="FFFFFF"/>
            <w:tcMar>
              <w:top w:w="57" w:type="dxa"/>
              <w:left w:w="113" w:type="dxa"/>
              <w:bottom w:w="57" w:type="dxa"/>
              <w:right w:w="113" w:type="dxa"/>
            </w:tcMar>
            <w:hideMark/>
          </w:tcPr>
          <w:p w14:paraId="4C58B736" w14:textId="77777777" w:rsidR="0029370A" w:rsidRPr="00DE54CD" w:rsidRDefault="0029370A">
            <w:pPr>
              <w:rPr>
                <w:rFonts w:ascii="Helvetica" w:hAnsi="Helvetica" w:cs="Helvetica"/>
                <w:sz w:val="21"/>
                <w:szCs w:val="21"/>
              </w:rPr>
            </w:pPr>
            <w:r w:rsidRPr="00DE54CD">
              <w:rPr>
                <w:rFonts w:ascii="Helvetica" w:hAnsi="Helvetica" w:cs="Helvetica"/>
                <w:sz w:val="21"/>
                <w:szCs w:val="21"/>
              </w:rPr>
              <w:t>291</w:t>
            </w:r>
          </w:p>
        </w:tc>
      </w:tr>
      <w:tr w:rsidR="007B1697" w:rsidRPr="00DE54CD" w14:paraId="10A4F059" w14:textId="77777777" w:rsidTr="0029370A">
        <w:tc>
          <w:tcPr>
            <w:tcW w:w="0" w:type="auto"/>
            <w:shd w:val="clear" w:color="auto" w:fill="FFFFFF"/>
            <w:tcMar>
              <w:top w:w="57" w:type="dxa"/>
              <w:left w:w="113" w:type="dxa"/>
              <w:bottom w:w="57" w:type="dxa"/>
              <w:right w:w="113" w:type="dxa"/>
            </w:tcMar>
            <w:hideMark/>
          </w:tcPr>
          <w:p w14:paraId="05E6C5D4" w14:textId="77777777" w:rsidR="0029370A" w:rsidRPr="00DE54CD" w:rsidRDefault="0029370A">
            <w:pPr>
              <w:rPr>
                <w:rFonts w:ascii="Helvetica" w:hAnsi="Helvetica" w:cs="Helvetica"/>
                <w:sz w:val="21"/>
                <w:szCs w:val="21"/>
              </w:rPr>
            </w:pPr>
            <w:r w:rsidRPr="00DE54CD">
              <w:rPr>
                <w:rFonts w:ascii="Helvetica" w:hAnsi="Helvetica" w:cs="Helvetica"/>
                <w:sz w:val="21"/>
                <w:szCs w:val="21"/>
              </w:rPr>
              <w:t>R</w:t>
            </w:r>
            <w:r w:rsidRPr="00DE54CD">
              <w:rPr>
                <w:rFonts w:ascii="Helvetica" w:hAnsi="Helvetica" w:cs="Helvetica"/>
                <w:sz w:val="16"/>
                <w:szCs w:val="16"/>
                <w:vertAlign w:val="superscript"/>
              </w:rPr>
              <w:t>2</w:t>
            </w:r>
            <w:r w:rsidRPr="00DE54CD">
              <w:rPr>
                <w:rFonts w:ascii="Helvetica" w:hAnsi="Helvetica" w:cs="Helvetica"/>
                <w:sz w:val="21"/>
                <w:szCs w:val="21"/>
              </w:rPr>
              <w:t> / R</w:t>
            </w:r>
            <w:r w:rsidRPr="00DE54CD">
              <w:rPr>
                <w:rFonts w:ascii="Helvetica" w:hAnsi="Helvetica" w:cs="Helvetica"/>
                <w:sz w:val="16"/>
                <w:szCs w:val="16"/>
                <w:vertAlign w:val="superscript"/>
              </w:rPr>
              <w:t>2</w:t>
            </w:r>
            <w:r w:rsidRPr="00DE54CD">
              <w:rPr>
                <w:rFonts w:ascii="Helvetica" w:hAnsi="Helvetica" w:cs="Helvetica"/>
                <w:sz w:val="21"/>
                <w:szCs w:val="21"/>
              </w:rPr>
              <w:t> adjusted</w:t>
            </w:r>
          </w:p>
        </w:tc>
        <w:tc>
          <w:tcPr>
            <w:tcW w:w="0" w:type="auto"/>
            <w:gridSpan w:val="3"/>
            <w:shd w:val="clear" w:color="auto" w:fill="FFFFFF"/>
            <w:tcMar>
              <w:top w:w="57" w:type="dxa"/>
              <w:left w:w="113" w:type="dxa"/>
              <w:bottom w:w="57" w:type="dxa"/>
              <w:right w:w="113" w:type="dxa"/>
            </w:tcMar>
            <w:hideMark/>
          </w:tcPr>
          <w:p w14:paraId="014008F9" w14:textId="77777777" w:rsidR="0029370A" w:rsidRPr="00DE54CD" w:rsidRDefault="0029370A">
            <w:pPr>
              <w:rPr>
                <w:rFonts w:ascii="Helvetica" w:hAnsi="Helvetica" w:cs="Helvetica"/>
                <w:sz w:val="21"/>
                <w:szCs w:val="21"/>
              </w:rPr>
            </w:pPr>
            <w:r w:rsidRPr="00DE54CD">
              <w:rPr>
                <w:rFonts w:ascii="Helvetica" w:hAnsi="Helvetica" w:cs="Helvetica"/>
                <w:sz w:val="21"/>
                <w:szCs w:val="21"/>
              </w:rPr>
              <w:t>0.349 / 0.335</w:t>
            </w:r>
          </w:p>
        </w:tc>
      </w:tr>
    </w:tbl>
    <w:p w14:paraId="100E4739" w14:textId="0A81B546" w:rsidR="0029370A" w:rsidRPr="00DE54CD" w:rsidRDefault="0029370A" w:rsidP="0029370A">
      <w:pPr>
        <w:rPr>
          <w:rFonts w:eastAsiaTheme="minorHAnsi"/>
          <w:lang w:eastAsia="en-US"/>
        </w:rPr>
      </w:pPr>
      <w:r w:rsidRPr="00DE54CD">
        <w:lastRenderedPageBreak/>
        <w:t>SM Table S3. Group differences in BrainAGE</w:t>
      </w:r>
      <w:r w:rsidRPr="00DE54CD">
        <w:rPr>
          <w:vertAlign w:val="subscript"/>
        </w:rPr>
        <w:t>GM</w:t>
      </w:r>
      <w:r w:rsidRPr="00DE54CD">
        <w:t xml:space="preserve"> remained stable </w:t>
      </w:r>
      <w:r w:rsidRPr="00DE54CD">
        <w:rPr>
          <w:rFonts w:eastAsiaTheme="minorHAnsi"/>
          <w:lang w:eastAsia="en-US"/>
        </w:rPr>
        <w:t xml:space="preserve">when </w:t>
      </w:r>
      <w:proofErr w:type="gramStart"/>
      <w:r w:rsidRPr="00DE54CD">
        <w:rPr>
          <w:rFonts w:eastAsiaTheme="minorHAnsi"/>
          <w:lang w:eastAsia="en-US"/>
        </w:rPr>
        <w:t>additionally</w:t>
      </w:r>
      <w:proofErr w:type="gramEnd"/>
      <w:r w:rsidRPr="00DE54CD">
        <w:rPr>
          <w:rFonts w:eastAsiaTheme="minorHAnsi"/>
          <w:lang w:eastAsia="en-US"/>
        </w:rPr>
        <w:t xml:space="preserve"> covarying for age, age by group interaction and current or recent SSRI use. acAN = acute AN </w:t>
      </w:r>
      <w:proofErr w:type="gramStart"/>
      <w:r w:rsidRPr="00DE54CD">
        <w:rPr>
          <w:rFonts w:eastAsiaTheme="minorHAnsi"/>
          <w:lang w:eastAsia="en-US"/>
        </w:rPr>
        <w:t>patients</w:t>
      </w:r>
      <w:proofErr w:type="gramEnd"/>
      <w:r w:rsidRPr="00DE54CD">
        <w:rPr>
          <w:rFonts w:eastAsiaTheme="minorHAnsi"/>
          <w:lang w:eastAsia="en-US"/>
        </w:rPr>
        <w:t>; recAN = recovered AN patients.</w:t>
      </w:r>
    </w:p>
    <w:p w14:paraId="0ECF1014" w14:textId="77777777" w:rsidR="0029370A" w:rsidRPr="00DE54CD" w:rsidRDefault="0029370A" w:rsidP="0029370A">
      <w:pPr>
        <w:rPr>
          <w:i/>
          <w:iCs/>
        </w:rPr>
      </w:pPr>
      <w:r w:rsidRPr="00DE54CD">
        <w:rPr>
          <w:rFonts w:eastAsiaTheme="minorHAnsi"/>
          <w:lang w:eastAsia="en-US"/>
        </w:rPr>
        <w:t xml:space="preserve">     </w:t>
      </w:r>
      <w:r w:rsidRPr="00DE54CD">
        <w:rPr>
          <w:rFonts w:eastAsiaTheme="minorHAnsi"/>
          <w:i/>
          <w:iCs/>
          <w:lang w:eastAsia="en-US"/>
        </w:rPr>
        <w:t>Bold: nominally significant; * significant after multiple correction.</w:t>
      </w:r>
    </w:p>
    <w:p w14:paraId="0A0930E9" w14:textId="77777777" w:rsidR="0029370A" w:rsidRPr="00DE54CD" w:rsidRDefault="0029370A" w:rsidP="00743878">
      <w:pPr>
        <w:pBdr>
          <w:bottom w:val="single" w:sz="4" w:space="1" w:color="auto"/>
        </w:pBdr>
        <w:spacing w:line="480" w:lineRule="auto"/>
      </w:pPr>
    </w:p>
    <w:p w14:paraId="2D3D4491" w14:textId="488BFB14" w:rsidR="00015543" w:rsidRPr="00DE54CD" w:rsidRDefault="00015543" w:rsidP="00015543">
      <w:pPr>
        <w:spacing w:line="480" w:lineRule="auto"/>
        <w:rPr>
          <w:i/>
          <w:iCs/>
        </w:rPr>
      </w:pPr>
      <w:r w:rsidRPr="00DE54CD">
        <w:rPr>
          <w:i/>
          <w:iCs/>
        </w:rPr>
        <w:t>Cross-sectional model 2c, group differences in BrainAGE</w:t>
      </w:r>
      <w:r w:rsidRPr="00DE54CD">
        <w:rPr>
          <w:i/>
          <w:iCs/>
          <w:vertAlign w:val="subscript"/>
        </w:rPr>
        <w:t>GM</w:t>
      </w:r>
      <w:r w:rsidRPr="00DE54CD">
        <w:rPr>
          <w:i/>
          <w:i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1"/>
        <w:gridCol w:w="922"/>
        <w:gridCol w:w="1417"/>
        <w:gridCol w:w="752"/>
      </w:tblGrid>
      <w:tr w:rsidR="007B1697" w:rsidRPr="00DE54CD" w14:paraId="4EBB47F9" w14:textId="77777777" w:rsidTr="00015543">
        <w:tc>
          <w:tcPr>
            <w:tcW w:w="0" w:type="auto"/>
            <w:tcBorders>
              <w:top w:val="double" w:sz="6" w:space="0" w:color="auto"/>
            </w:tcBorders>
            <w:shd w:val="clear" w:color="auto" w:fill="FFFFFF"/>
            <w:tcMar>
              <w:top w:w="113" w:type="dxa"/>
              <w:left w:w="113" w:type="dxa"/>
              <w:bottom w:w="113" w:type="dxa"/>
              <w:right w:w="113" w:type="dxa"/>
            </w:tcMar>
            <w:vAlign w:val="center"/>
            <w:hideMark/>
          </w:tcPr>
          <w:p w14:paraId="0820EA36" w14:textId="77777777" w:rsidR="00015543" w:rsidRPr="00DE54CD" w:rsidRDefault="00015543">
            <w:pPr>
              <w:rPr>
                <w:rFonts w:ascii="Helvetica" w:hAnsi="Helvetica" w:cs="Helvetica"/>
                <w:b/>
                <w:bCs/>
                <w:sz w:val="21"/>
                <w:szCs w:val="21"/>
              </w:rPr>
            </w:pPr>
            <w:r w:rsidRPr="00DE54CD">
              <w:rPr>
                <w:rFonts w:ascii="Helvetica" w:hAnsi="Helvetica" w:cs="Helvetica"/>
                <w:b/>
                <w:bCs/>
                <w:sz w:val="21"/>
                <w:szCs w:val="21"/>
              </w:rPr>
              <w:t> </w:t>
            </w:r>
          </w:p>
        </w:tc>
        <w:tc>
          <w:tcPr>
            <w:tcW w:w="0" w:type="auto"/>
            <w:gridSpan w:val="3"/>
            <w:tcBorders>
              <w:top w:val="double" w:sz="6" w:space="0" w:color="auto"/>
            </w:tcBorders>
            <w:shd w:val="clear" w:color="auto" w:fill="FFFFFF"/>
            <w:tcMar>
              <w:top w:w="113" w:type="dxa"/>
              <w:left w:w="113" w:type="dxa"/>
              <w:bottom w:w="113" w:type="dxa"/>
              <w:right w:w="113" w:type="dxa"/>
            </w:tcMar>
            <w:vAlign w:val="center"/>
            <w:hideMark/>
          </w:tcPr>
          <w:p w14:paraId="71C5DCFA" w14:textId="77777777" w:rsidR="00015543" w:rsidRPr="00DE54CD" w:rsidRDefault="00015543">
            <w:pPr>
              <w:jc w:val="center"/>
              <w:rPr>
                <w:rFonts w:ascii="Helvetica" w:hAnsi="Helvetica" w:cs="Helvetica"/>
                <w:b/>
                <w:bCs/>
                <w:sz w:val="21"/>
                <w:szCs w:val="21"/>
              </w:rPr>
            </w:pPr>
            <w:r w:rsidRPr="00DE54CD">
              <w:rPr>
                <w:rFonts w:ascii="Helvetica" w:hAnsi="Helvetica" w:cs="Helvetica"/>
                <w:b/>
                <w:bCs/>
                <w:sz w:val="21"/>
                <w:szCs w:val="21"/>
              </w:rPr>
              <w:t>Brain AGE GM</w:t>
            </w:r>
          </w:p>
        </w:tc>
      </w:tr>
      <w:tr w:rsidR="007B1697" w:rsidRPr="00DE54CD" w14:paraId="2A22D75F" w14:textId="77777777" w:rsidTr="00015543">
        <w:tc>
          <w:tcPr>
            <w:tcW w:w="0" w:type="auto"/>
            <w:tcBorders>
              <w:bottom w:val="single" w:sz="6" w:space="0" w:color="auto"/>
            </w:tcBorders>
            <w:shd w:val="clear" w:color="auto" w:fill="FFFFFF"/>
            <w:tcMar>
              <w:top w:w="0" w:type="dxa"/>
              <w:left w:w="0" w:type="dxa"/>
              <w:bottom w:w="0" w:type="dxa"/>
              <w:right w:w="0" w:type="dxa"/>
            </w:tcMar>
            <w:vAlign w:val="center"/>
            <w:hideMark/>
          </w:tcPr>
          <w:p w14:paraId="01C4FDB1" w14:textId="77777777" w:rsidR="00015543" w:rsidRPr="00DE54CD" w:rsidRDefault="00015543">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7D4527CB" w14:textId="77777777" w:rsidR="00015543" w:rsidRPr="00DE54CD" w:rsidRDefault="00015543">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6114954D" w14:textId="77777777" w:rsidR="00015543" w:rsidRPr="00DE54CD" w:rsidRDefault="00015543">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6DB093CB" w14:textId="77777777" w:rsidR="00015543" w:rsidRPr="00DE54CD" w:rsidRDefault="00015543">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4380CE30" w14:textId="77777777" w:rsidTr="00015543">
        <w:tc>
          <w:tcPr>
            <w:tcW w:w="0" w:type="auto"/>
            <w:shd w:val="clear" w:color="auto" w:fill="FFFFFF"/>
            <w:tcMar>
              <w:top w:w="113" w:type="dxa"/>
              <w:left w:w="113" w:type="dxa"/>
              <w:bottom w:w="113" w:type="dxa"/>
              <w:right w:w="113" w:type="dxa"/>
            </w:tcMar>
            <w:hideMark/>
          </w:tcPr>
          <w:p w14:paraId="15AD1E79" w14:textId="77777777" w:rsidR="00015543" w:rsidRPr="00DE54CD" w:rsidRDefault="00015543">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2D76BBF5"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2.12</w:t>
            </w:r>
          </w:p>
        </w:tc>
        <w:tc>
          <w:tcPr>
            <w:tcW w:w="0" w:type="auto"/>
            <w:shd w:val="clear" w:color="auto" w:fill="FFFFFF"/>
            <w:tcMar>
              <w:top w:w="113" w:type="dxa"/>
              <w:left w:w="113" w:type="dxa"/>
              <w:bottom w:w="113" w:type="dxa"/>
              <w:right w:w="113" w:type="dxa"/>
            </w:tcMar>
            <w:hideMark/>
          </w:tcPr>
          <w:p w14:paraId="3F158217"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0.37 – 3.86</w:t>
            </w:r>
          </w:p>
        </w:tc>
        <w:tc>
          <w:tcPr>
            <w:tcW w:w="0" w:type="auto"/>
            <w:shd w:val="clear" w:color="auto" w:fill="FFFFFF"/>
            <w:tcMar>
              <w:top w:w="113" w:type="dxa"/>
              <w:left w:w="113" w:type="dxa"/>
              <w:bottom w:w="113" w:type="dxa"/>
              <w:right w:w="113" w:type="dxa"/>
            </w:tcMar>
            <w:hideMark/>
          </w:tcPr>
          <w:p w14:paraId="372C8F43" w14:textId="77777777" w:rsidR="00015543" w:rsidRPr="00DE54CD" w:rsidRDefault="00015543">
            <w:pPr>
              <w:jc w:val="center"/>
              <w:rPr>
                <w:rFonts w:ascii="Helvetica" w:hAnsi="Helvetica" w:cs="Helvetica"/>
                <w:sz w:val="21"/>
                <w:szCs w:val="21"/>
              </w:rPr>
            </w:pPr>
            <w:r w:rsidRPr="00DE54CD">
              <w:rPr>
                <w:rStyle w:val="Strong"/>
                <w:rFonts w:ascii="Helvetica" w:hAnsi="Helvetica" w:cs="Helvetica"/>
                <w:sz w:val="21"/>
                <w:szCs w:val="21"/>
              </w:rPr>
              <w:t>0.018</w:t>
            </w:r>
          </w:p>
        </w:tc>
      </w:tr>
      <w:tr w:rsidR="007B1697" w:rsidRPr="00DE54CD" w14:paraId="78FD95D1" w14:textId="77777777" w:rsidTr="00015543">
        <w:tc>
          <w:tcPr>
            <w:tcW w:w="0" w:type="auto"/>
            <w:shd w:val="clear" w:color="auto" w:fill="FFFFFF"/>
            <w:tcMar>
              <w:top w:w="113" w:type="dxa"/>
              <w:left w:w="113" w:type="dxa"/>
              <w:bottom w:w="113" w:type="dxa"/>
              <w:right w:w="113" w:type="dxa"/>
            </w:tcMar>
            <w:hideMark/>
          </w:tcPr>
          <w:p w14:paraId="3F72E0E7" w14:textId="77777777" w:rsidR="00015543" w:rsidRPr="00DE54CD" w:rsidRDefault="00015543">
            <w:pPr>
              <w:rPr>
                <w:rFonts w:ascii="Helvetica" w:hAnsi="Helvetica" w:cs="Helvetica"/>
                <w:sz w:val="21"/>
                <w:szCs w:val="21"/>
              </w:rPr>
            </w:pPr>
            <w:r w:rsidRPr="00DE54CD">
              <w:rPr>
                <w:rFonts w:ascii="Helvetica" w:hAnsi="Helvetica" w:cs="Helvetica"/>
                <w:sz w:val="21"/>
                <w:szCs w:val="21"/>
              </w:rPr>
              <w:t>group [recAN]</w:t>
            </w:r>
          </w:p>
        </w:tc>
        <w:tc>
          <w:tcPr>
            <w:tcW w:w="0" w:type="auto"/>
            <w:shd w:val="clear" w:color="auto" w:fill="FFFFFF"/>
            <w:tcMar>
              <w:top w:w="113" w:type="dxa"/>
              <w:left w:w="113" w:type="dxa"/>
              <w:bottom w:w="113" w:type="dxa"/>
              <w:right w:w="113" w:type="dxa"/>
            </w:tcMar>
            <w:hideMark/>
          </w:tcPr>
          <w:p w14:paraId="352AD31D"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1.11</w:t>
            </w:r>
          </w:p>
        </w:tc>
        <w:tc>
          <w:tcPr>
            <w:tcW w:w="0" w:type="auto"/>
            <w:shd w:val="clear" w:color="auto" w:fill="FFFFFF"/>
            <w:tcMar>
              <w:top w:w="113" w:type="dxa"/>
              <w:left w:w="113" w:type="dxa"/>
              <w:bottom w:w="113" w:type="dxa"/>
              <w:right w:w="113" w:type="dxa"/>
            </w:tcMar>
            <w:hideMark/>
          </w:tcPr>
          <w:p w14:paraId="46F1C72B"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-3.84 – 6.06</w:t>
            </w:r>
          </w:p>
        </w:tc>
        <w:tc>
          <w:tcPr>
            <w:tcW w:w="0" w:type="auto"/>
            <w:shd w:val="clear" w:color="auto" w:fill="FFFFFF"/>
            <w:tcMar>
              <w:top w:w="113" w:type="dxa"/>
              <w:left w:w="113" w:type="dxa"/>
              <w:bottom w:w="113" w:type="dxa"/>
              <w:right w:w="113" w:type="dxa"/>
            </w:tcMar>
            <w:hideMark/>
          </w:tcPr>
          <w:p w14:paraId="447288F9"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0.659</w:t>
            </w:r>
          </w:p>
        </w:tc>
      </w:tr>
      <w:tr w:rsidR="007B1697" w:rsidRPr="00DE54CD" w14:paraId="2146CE2C" w14:textId="77777777" w:rsidTr="00015543">
        <w:tc>
          <w:tcPr>
            <w:tcW w:w="0" w:type="auto"/>
            <w:shd w:val="clear" w:color="auto" w:fill="FFFFFF"/>
            <w:tcMar>
              <w:top w:w="113" w:type="dxa"/>
              <w:left w:w="113" w:type="dxa"/>
              <w:bottom w:w="113" w:type="dxa"/>
              <w:right w:w="113" w:type="dxa"/>
            </w:tcMar>
            <w:hideMark/>
          </w:tcPr>
          <w:p w14:paraId="33695934" w14:textId="27B13B4C" w:rsidR="00015543" w:rsidRPr="00DE54CD" w:rsidRDefault="00015543">
            <w:pPr>
              <w:rPr>
                <w:rFonts w:ascii="Helvetica" w:hAnsi="Helvetica" w:cs="Helvetica"/>
                <w:sz w:val="21"/>
                <w:szCs w:val="21"/>
              </w:rPr>
            </w:pPr>
            <w:r w:rsidRPr="00DE54CD">
              <w:rPr>
                <w:rFonts w:ascii="Helvetica" w:hAnsi="Helvetica" w:cs="Helvetica"/>
                <w:sz w:val="21"/>
                <w:szCs w:val="21"/>
              </w:rPr>
              <w:t>group [acAN</w:t>
            </w:r>
            <w:r w:rsidRPr="00DE54CD">
              <w:rPr>
                <w:rFonts w:ascii="Helvetica" w:hAnsi="Helvetica" w:cs="Helvetica"/>
                <w:sz w:val="21"/>
                <w:szCs w:val="21"/>
                <w:vertAlign w:val="subscript"/>
              </w:rPr>
              <w:t xml:space="preserve"> baseline</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6B8FF77B"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3.94</w:t>
            </w:r>
          </w:p>
        </w:tc>
        <w:tc>
          <w:tcPr>
            <w:tcW w:w="0" w:type="auto"/>
            <w:shd w:val="clear" w:color="auto" w:fill="FFFFFF"/>
            <w:tcMar>
              <w:top w:w="113" w:type="dxa"/>
              <w:left w:w="113" w:type="dxa"/>
              <w:bottom w:w="113" w:type="dxa"/>
              <w:right w:w="113" w:type="dxa"/>
            </w:tcMar>
            <w:hideMark/>
          </w:tcPr>
          <w:p w14:paraId="0D16107D"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1.52 – 6.36</w:t>
            </w:r>
          </w:p>
        </w:tc>
        <w:tc>
          <w:tcPr>
            <w:tcW w:w="0" w:type="auto"/>
            <w:shd w:val="clear" w:color="auto" w:fill="FFFFFF"/>
            <w:tcMar>
              <w:top w:w="113" w:type="dxa"/>
              <w:left w:w="113" w:type="dxa"/>
              <w:bottom w:w="113" w:type="dxa"/>
              <w:right w:w="113" w:type="dxa"/>
            </w:tcMar>
            <w:hideMark/>
          </w:tcPr>
          <w:p w14:paraId="228346FB" w14:textId="77777777" w:rsidR="00015543" w:rsidRPr="00DE54CD" w:rsidRDefault="00015543">
            <w:pPr>
              <w:jc w:val="center"/>
              <w:rPr>
                <w:rFonts w:ascii="Helvetica" w:hAnsi="Helvetica" w:cs="Helvetica"/>
                <w:sz w:val="21"/>
                <w:szCs w:val="21"/>
              </w:rPr>
            </w:pPr>
            <w:r w:rsidRPr="00DE54CD">
              <w:rPr>
                <w:rStyle w:val="Strong"/>
                <w:rFonts w:ascii="Helvetica" w:hAnsi="Helvetica" w:cs="Helvetica"/>
                <w:sz w:val="21"/>
                <w:szCs w:val="21"/>
              </w:rPr>
              <w:t>0.002</w:t>
            </w:r>
          </w:p>
        </w:tc>
      </w:tr>
      <w:tr w:rsidR="007B1697" w:rsidRPr="00DE54CD" w14:paraId="2A6CAD3F" w14:textId="77777777" w:rsidTr="00015543">
        <w:tc>
          <w:tcPr>
            <w:tcW w:w="0" w:type="auto"/>
            <w:shd w:val="clear" w:color="auto" w:fill="FFFFFF"/>
            <w:tcMar>
              <w:top w:w="113" w:type="dxa"/>
              <w:left w:w="113" w:type="dxa"/>
              <w:bottom w:w="113" w:type="dxa"/>
              <w:right w:w="113" w:type="dxa"/>
            </w:tcMar>
            <w:hideMark/>
          </w:tcPr>
          <w:p w14:paraId="3460304C" w14:textId="77777777" w:rsidR="00015543" w:rsidRPr="00DE54CD" w:rsidRDefault="00015543">
            <w:pPr>
              <w:rPr>
                <w:rFonts w:ascii="Helvetica" w:hAnsi="Helvetica" w:cs="Helvetica"/>
                <w:sz w:val="21"/>
                <w:szCs w:val="21"/>
              </w:rPr>
            </w:pPr>
            <w:r w:rsidRPr="00DE54CD">
              <w:rPr>
                <w:rFonts w:ascii="Helvetica" w:hAnsi="Helvetica" w:cs="Helvetica"/>
                <w:sz w:val="21"/>
                <w:szCs w:val="21"/>
              </w:rPr>
              <w:t>age</w:t>
            </w:r>
          </w:p>
        </w:tc>
        <w:tc>
          <w:tcPr>
            <w:tcW w:w="0" w:type="auto"/>
            <w:shd w:val="clear" w:color="auto" w:fill="FFFFFF"/>
            <w:tcMar>
              <w:top w:w="113" w:type="dxa"/>
              <w:left w:w="113" w:type="dxa"/>
              <w:bottom w:w="113" w:type="dxa"/>
              <w:right w:w="113" w:type="dxa"/>
            </w:tcMar>
            <w:hideMark/>
          </w:tcPr>
          <w:p w14:paraId="6929A3EE"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-0.11</w:t>
            </w:r>
          </w:p>
        </w:tc>
        <w:tc>
          <w:tcPr>
            <w:tcW w:w="0" w:type="auto"/>
            <w:shd w:val="clear" w:color="auto" w:fill="FFFFFF"/>
            <w:tcMar>
              <w:top w:w="113" w:type="dxa"/>
              <w:left w:w="113" w:type="dxa"/>
              <w:bottom w:w="113" w:type="dxa"/>
              <w:right w:w="113" w:type="dxa"/>
            </w:tcMar>
            <w:hideMark/>
          </w:tcPr>
          <w:p w14:paraId="7D82D6DF"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-0.19 – -0.03</w:t>
            </w:r>
          </w:p>
        </w:tc>
        <w:tc>
          <w:tcPr>
            <w:tcW w:w="0" w:type="auto"/>
            <w:shd w:val="clear" w:color="auto" w:fill="FFFFFF"/>
            <w:tcMar>
              <w:top w:w="113" w:type="dxa"/>
              <w:left w:w="113" w:type="dxa"/>
              <w:bottom w:w="113" w:type="dxa"/>
              <w:right w:w="113" w:type="dxa"/>
            </w:tcMar>
            <w:hideMark/>
          </w:tcPr>
          <w:p w14:paraId="1F7A1B0E" w14:textId="77777777" w:rsidR="00015543" w:rsidRPr="00DE54CD" w:rsidRDefault="00015543">
            <w:pPr>
              <w:jc w:val="center"/>
              <w:rPr>
                <w:rFonts w:ascii="Helvetica" w:hAnsi="Helvetica" w:cs="Helvetica"/>
                <w:sz w:val="21"/>
                <w:szCs w:val="21"/>
              </w:rPr>
            </w:pPr>
            <w:r w:rsidRPr="00DE54CD">
              <w:rPr>
                <w:rStyle w:val="Strong"/>
                <w:rFonts w:ascii="Helvetica" w:hAnsi="Helvetica" w:cs="Helvetica"/>
                <w:sz w:val="21"/>
                <w:szCs w:val="21"/>
              </w:rPr>
              <w:t>0.008</w:t>
            </w:r>
          </w:p>
        </w:tc>
      </w:tr>
      <w:tr w:rsidR="007B1697" w:rsidRPr="00DE54CD" w14:paraId="704B673C" w14:textId="77777777" w:rsidTr="00015543">
        <w:tc>
          <w:tcPr>
            <w:tcW w:w="0" w:type="auto"/>
            <w:shd w:val="clear" w:color="auto" w:fill="FFFFFF"/>
            <w:tcMar>
              <w:top w:w="113" w:type="dxa"/>
              <w:left w:w="113" w:type="dxa"/>
              <w:bottom w:w="113" w:type="dxa"/>
              <w:right w:w="113" w:type="dxa"/>
            </w:tcMar>
            <w:hideMark/>
          </w:tcPr>
          <w:p w14:paraId="263F1677" w14:textId="77777777" w:rsidR="00015543" w:rsidRPr="00DE54CD" w:rsidRDefault="00015543">
            <w:pPr>
              <w:rPr>
                <w:rFonts w:ascii="Helvetica" w:hAnsi="Helvetica" w:cs="Helvetica"/>
                <w:sz w:val="21"/>
                <w:szCs w:val="21"/>
              </w:rPr>
            </w:pPr>
            <w:proofErr w:type="spellStart"/>
            <w:r w:rsidRPr="00DE54CD">
              <w:rPr>
                <w:rFonts w:ascii="Helvetica" w:hAnsi="Helvetica" w:cs="Helvetica"/>
                <w:sz w:val="21"/>
                <w:szCs w:val="21"/>
              </w:rPr>
              <w:t>siabex</w:t>
            </w:r>
            <w:proofErr w:type="spellEnd"/>
            <w:r w:rsidRPr="00DE54CD">
              <w:rPr>
                <w:rFonts w:ascii="Helvetica" w:hAnsi="Helvetica" w:cs="Helvetica"/>
                <w:sz w:val="21"/>
                <w:szCs w:val="21"/>
              </w:rPr>
              <w:t xml:space="preserve"> result </w:t>
            </w:r>
            <w:proofErr w:type="gramStart"/>
            <w:r w:rsidRPr="00DE54CD">
              <w:rPr>
                <w:rFonts w:ascii="Helvetica" w:hAnsi="Helvetica" w:cs="Helvetica"/>
                <w:sz w:val="21"/>
                <w:szCs w:val="21"/>
              </w:rPr>
              <w:t>an</w:t>
            </w:r>
            <w:proofErr w:type="gramEnd"/>
            <w:r w:rsidRPr="00DE54CD">
              <w:rPr>
                <w:rFonts w:ascii="Helvetica" w:hAnsi="Helvetica" w:cs="Helvetica"/>
                <w:sz w:val="21"/>
                <w:szCs w:val="21"/>
              </w:rPr>
              <w:t xml:space="preserve"> type</w:t>
            </w:r>
            <w:r w:rsidRPr="00DE54CD">
              <w:rPr>
                <w:rFonts w:ascii="Helvetica" w:hAnsi="Helvetica" w:cs="Helvetica"/>
                <w:sz w:val="21"/>
                <w:szCs w:val="21"/>
              </w:rPr>
              <w:br/>
              <w:t>[restrictive subtype]</w:t>
            </w:r>
          </w:p>
        </w:tc>
        <w:tc>
          <w:tcPr>
            <w:tcW w:w="0" w:type="auto"/>
            <w:shd w:val="clear" w:color="auto" w:fill="FFFFFF"/>
            <w:tcMar>
              <w:top w:w="113" w:type="dxa"/>
              <w:left w:w="113" w:type="dxa"/>
              <w:bottom w:w="113" w:type="dxa"/>
              <w:right w:w="113" w:type="dxa"/>
            </w:tcMar>
            <w:hideMark/>
          </w:tcPr>
          <w:p w14:paraId="5D4D9F22"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-0.28</w:t>
            </w:r>
          </w:p>
        </w:tc>
        <w:tc>
          <w:tcPr>
            <w:tcW w:w="0" w:type="auto"/>
            <w:shd w:val="clear" w:color="auto" w:fill="FFFFFF"/>
            <w:tcMar>
              <w:top w:w="113" w:type="dxa"/>
              <w:left w:w="113" w:type="dxa"/>
              <w:bottom w:w="113" w:type="dxa"/>
              <w:right w:w="113" w:type="dxa"/>
            </w:tcMar>
            <w:hideMark/>
          </w:tcPr>
          <w:p w14:paraId="05DEB545"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-1.30 – 0.74</w:t>
            </w:r>
          </w:p>
        </w:tc>
        <w:tc>
          <w:tcPr>
            <w:tcW w:w="0" w:type="auto"/>
            <w:shd w:val="clear" w:color="auto" w:fill="FFFFFF"/>
            <w:tcMar>
              <w:top w:w="113" w:type="dxa"/>
              <w:left w:w="113" w:type="dxa"/>
              <w:bottom w:w="113" w:type="dxa"/>
              <w:right w:w="113" w:type="dxa"/>
            </w:tcMar>
            <w:hideMark/>
          </w:tcPr>
          <w:p w14:paraId="4BDCCA58"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0.589</w:t>
            </w:r>
          </w:p>
        </w:tc>
      </w:tr>
      <w:tr w:rsidR="007B1697" w:rsidRPr="00DE54CD" w14:paraId="4EFB268D" w14:textId="77777777" w:rsidTr="00015543">
        <w:tc>
          <w:tcPr>
            <w:tcW w:w="0" w:type="auto"/>
            <w:shd w:val="clear" w:color="auto" w:fill="FFFFFF"/>
            <w:tcMar>
              <w:top w:w="113" w:type="dxa"/>
              <w:left w:w="113" w:type="dxa"/>
              <w:bottom w:w="113" w:type="dxa"/>
              <w:right w:w="113" w:type="dxa"/>
            </w:tcMar>
            <w:hideMark/>
          </w:tcPr>
          <w:p w14:paraId="17C45DC3" w14:textId="77777777" w:rsidR="00015543" w:rsidRPr="00DE54CD" w:rsidRDefault="00015543">
            <w:pPr>
              <w:rPr>
                <w:rFonts w:ascii="Helvetica" w:hAnsi="Helvetica" w:cs="Helvetica"/>
                <w:sz w:val="21"/>
                <w:szCs w:val="21"/>
              </w:rPr>
            </w:pPr>
            <w:r w:rsidRPr="00DE54CD">
              <w:rPr>
                <w:rFonts w:ascii="Helvetica" w:hAnsi="Helvetica" w:cs="Helvetica"/>
                <w:sz w:val="21"/>
                <w:szCs w:val="21"/>
              </w:rPr>
              <w:t>group [recAN] * age</w:t>
            </w:r>
          </w:p>
        </w:tc>
        <w:tc>
          <w:tcPr>
            <w:tcW w:w="0" w:type="auto"/>
            <w:shd w:val="clear" w:color="auto" w:fill="FFFFFF"/>
            <w:tcMar>
              <w:top w:w="113" w:type="dxa"/>
              <w:left w:w="113" w:type="dxa"/>
              <w:bottom w:w="113" w:type="dxa"/>
              <w:right w:w="113" w:type="dxa"/>
            </w:tcMar>
            <w:hideMark/>
          </w:tcPr>
          <w:p w14:paraId="634DCA25"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-0.06</w:t>
            </w:r>
          </w:p>
        </w:tc>
        <w:tc>
          <w:tcPr>
            <w:tcW w:w="0" w:type="auto"/>
            <w:shd w:val="clear" w:color="auto" w:fill="FFFFFF"/>
            <w:tcMar>
              <w:top w:w="113" w:type="dxa"/>
              <w:left w:w="113" w:type="dxa"/>
              <w:bottom w:w="113" w:type="dxa"/>
              <w:right w:w="113" w:type="dxa"/>
            </w:tcMar>
            <w:hideMark/>
          </w:tcPr>
          <w:p w14:paraId="3A50D225"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-0.31 – 0.19</w:t>
            </w:r>
          </w:p>
        </w:tc>
        <w:tc>
          <w:tcPr>
            <w:tcW w:w="0" w:type="auto"/>
            <w:shd w:val="clear" w:color="auto" w:fill="FFFFFF"/>
            <w:tcMar>
              <w:top w:w="113" w:type="dxa"/>
              <w:left w:w="113" w:type="dxa"/>
              <w:bottom w:w="113" w:type="dxa"/>
              <w:right w:w="113" w:type="dxa"/>
            </w:tcMar>
            <w:hideMark/>
          </w:tcPr>
          <w:p w14:paraId="499AB413"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0.629</w:t>
            </w:r>
          </w:p>
        </w:tc>
      </w:tr>
      <w:tr w:rsidR="007B1697" w:rsidRPr="00DE54CD" w14:paraId="3FF0B02A" w14:textId="77777777" w:rsidTr="00015543">
        <w:tc>
          <w:tcPr>
            <w:tcW w:w="0" w:type="auto"/>
            <w:shd w:val="clear" w:color="auto" w:fill="FFFFFF"/>
            <w:tcMar>
              <w:top w:w="113" w:type="dxa"/>
              <w:left w:w="113" w:type="dxa"/>
              <w:bottom w:w="113" w:type="dxa"/>
              <w:right w:w="113" w:type="dxa"/>
            </w:tcMar>
            <w:hideMark/>
          </w:tcPr>
          <w:p w14:paraId="1402CD69" w14:textId="7953D828" w:rsidR="00015543" w:rsidRPr="00DE54CD" w:rsidRDefault="00015543">
            <w:pPr>
              <w:rPr>
                <w:rFonts w:ascii="Helvetica" w:hAnsi="Helvetica" w:cs="Helvetica"/>
                <w:sz w:val="21"/>
                <w:szCs w:val="21"/>
              </w:rPr>
            </w:pPr>
            <w:r w:rsidRPr="00DE54CD">
              <w:rPr>
                <w:rFonts w:ascii="Helvetica" w:hAnsi="Helvetica" w:cs="Helvetica"/>
                <w:sz w:val="21"/>
                <w:szCs w:val="21"/>
              </w:rPr>
              <w:t>group [acAN</w:t>
            </w:r>
            <w:r w:rsidRPr="00DE54CD">
              <w:rPr>
                <w:rFonts w:ascii="Helvetica" w:hAnsi="Helvetica" w:cs="Helvetica"/>
                <w:sz w:val="21"/>
                <w:szCs w:val="21"/>
                <w:vertAlign w:val="subscript"/>
              </w:rPr>
              <w:t xml:space="preserve"> baseline</w:t>
            </w:r>
            <w:r w:rsidRPr="00DE54CD">
              <w:rPr>
                <w:rFonts w:ascii="Helvetica" w:hAnsi="Helvetica" w:cs="Helvetica"/>
                <w:sz w:val="21"/>
                <w:szCs w:val="21"/>
              </w:rPr>
              <w:t>] * age</w:t>
            </w:r>
          </w:p>
        </w:tc>
        <w:tc>
          <w:tcPr>
            <w:tcW w:w="0" w:type="auto"/>
            <w:shd w:val="clear" w:color="auto" w:fill="FFFFFF"/>
            <w:tcMar>
              <w:top w:w="113" w:type="dxa"/>
              <w:left w:w="113" w:type="dxa"/>
              <w:bottom w:w="113" w:type="dxa"/>
              <w:right w:w="113" w:type="dxa"/>
            </w:tcMar>
            <w:hideMark/>
          </w:tcPr>
          <w:p w14:paraId="4A8EF4FC"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-0.14</w:t>
            </w:r>
          </w:p>
        </w:tc>
        <w:tc>
          <w:tcPr>
            <w:tcW w:w="0" w:type="auto"/>
            <w:shd w:val="clear" w:color="auto" w:fill="FFFFFF"/>
            <w:tcMar>
              <w:top w:w="113" w:type="dxa"/>
              <w:left w:w="113" w:type="dxa"/>
              <w:bottom w:w="113" w:type="dxa"/>
              <w:right w:w="113" w:type="dxa"/>
            </w:tcMar>
            <w:hideMark/>
          </w:tcPr>
          <w:p w14:paraId="69593818"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-0.29 – 0.01</w:t>
            </w:r>
          </w:p>
        </w:tc>
        <w:tc>
          <w:tcPr>
            <w:tcW w:w="0" w:type="auto"/>
            <w:shd w:val="clear" w:color="auto" w:fill="FFFFFF"/>
            <w:tcMar>
              <w:top w:w="113" w:type="dxa"/>
              <w:left w:w="113" w:type="dxa"/>
              <w:bottom w:w="113" w:type="dxa"/>
              <w:right w:w="113" w:type="dxa"/>
            </w:tcMar>
            <w:hideMark/>
          </w:tcPr>
          <w:p w14:paraId="1EC9D4AD"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0.060</w:t>
            </w:r>
          </w:p>
        </w:tc>
      </w:tr>
      <w:tr w:rsidR="007B1697" w:rsidRPr="00DE54CD" w14:paraId="73C3C941" w14:textId="77777777" w:rsidTr="00015543">
        <w:tc>
          <w:tcPr>
            <w:tcW w:w="0" w:type="auto"/>
            <w:tcBorders>
              <w:top w:val="single" w:sz="6" w:space="0" w:color="auto"/>
            </w:tcBorders>
            <w:shd w:val="clear" w:color="auto" w:fill="FFFFFF"/>
            <w:tcMar>
              <w:top w:w="57" w:type="dxa"/>
              <w:left w:w="113" w:type="dxa"/>
              <w:bottom w:w="57" w:type="dxa"/>
              <w:right w:w="113" w:type="dxa"/>
            </w:tcMar>
            <w:hideMark/>
          </w:tcPr>
          <w:p w14:paraId="0FA30165" w14:textId="77777777" w:rsidR="00015543" w:rsidRPr="00DE54CD" w:rsidRDefault="00015543">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tcBorders>
            <w:shd w:val="clear" w:color="auto" w:fill="FFFFFF"/>
            <w:tcMar>
              <w:top w:w="57" w:type="dxa"/>
              <w:left w:w="113" w:type="dxa"/>
              <w:bottom w:w="57" w:type="dxa"/>
              <w:right w:w="113" w:type="dxa"/>
            </w:tcMar>
            <w:hideMark/>
          </w:tcPr>
          <w:p w14:paraId="7B7933C3" w14:textId="77777777" w:rsidR="00015543" w:rsidRPr="00DE54CD" w:rsidRDefault="00015543">
            <w:pPr>
              <w:rPr>
                <w:rFonts w:ascii="Helvetica" w:hAnsi="Helvetica" w:cs="Helvetica"/>
                <w:sz w:val="21"/>
                <w:szCs w:val="21"/>
              </w:rPr>
            </w:pPr>
            <w:r w:rsidRPr="00DE54CD">
              <w:rPr>
                <w:rFonts w:ascii="Helvetica" w:hAnsi="Helvetica" w:cs="Helvetica"/>
                <w:sz w:val="21"/>
                <w:szCs w:val="21"/>
              </w:rPr>
              <w:t>288</w:t>
            </w:r>
          </w:p>
        </w:tc>
      </w:tr>
      <w:tr w:rsidR="007B1697" w:rsidRPr="00DE54CD" w14:paraId="4653D068" w14:textId="77777777" w:rsidTr="00015543">
        <w:tc>
          <w:tcPr>
            <w:tcW w:w="0" w:type="auto"/>
            <w:shd w:val="clear" w:color="auto" w:fill="FFFFFF"/>
            <w:tcMar>
              <w:top w:w="57" w:type="dxa"/>
              <w:left w:w="113" w:type="dxa"/>
              <w:bottom w:w="57" w:type="dxa"/>
              <w:right w:w="113" w:type="dxa"/>
            </w:tcMar>
            <w:hideMark/>
          </w:tcPr>
          <w:p w14:paraId="390CC7E9" w14:textId="77777777" w:rsidR="00015543" w:rsidRPr="00DE54CD" w:rsidRDefault="00015543">
            <w:pPr>
              <w:rPr>
                <w:rFonts w:ascii="Helvetica" w:hAnsi="Helvetica" w:cs="Helvetica"/>
                <w:sz w:val="21"/>
                <w:szCs w:val="21"/>
              </w:rPr>
            </w:pPr>
            <w:r w:rsidRPr="00DE54CD">
              <w:rPr>
                <w:rFonts w:ascii="Helvetica" w:hAnsi="Helvetica" w:cs="Helvetica"/>
                <w:sz w:val="21"/>
                <w:szCs w:val="21"/>
              </w:rPr>
              <w:t>R</w:t>
            </w:r>
            <w:r w:rsidRPr="00DE54CD">
              <w:rPr>
                <w:rFonts w:ascii="Helvetica" w:hAnsi="Helvetica" w:cs="Helvetica"/>
                <w:sz w:val="16"/>
                <w:szCs w:val="16"/>
                <w:vertAlign w:val="superscript"/>
              </w:rPr>
              <w:t>2</w:t>
            </w:r>
            <w:r w:rsidRPr="00DE54CD">
              <w:rPr>
                <w:rFonts w:ascii="Helvetica" w:hAnsi="Helvetica" w:cs="Helvetica"/>
                <w:sz w:val="21"/>
                <w:szCs w:val="21"/>
              </w:rPr>
              <w:t> / R</w:t>
            </w:r>
            <w:r w:rsidRPr="00DE54CD">
              <w:rPr>
                <w:rFonts w:ascii="Helvetica" w:hAnsi="Helvetica" w:cs="Helvetica"/>
                <w:sz w:val="16"/>
                <w:szCs w:val="16"/>
                <w:vertAlign w:val="superscript"/>
              </w:rPr>
              <w:t>2</w:t>
            </w:r>
            <w:r w:rsidRPr="00DE54CD">
              <w:rPr>
                <w:rFonts w:ascii="Helvetica" w:hAnsi="Helvetica" w:cs="Helvetica"/>
                <w:sz w:val="21"/>
                <w:szCs w:val="21"/>
              </w:rPr>
              <w:t> adjusted</w:t>
            </w:r>
          </w:p>
        </w:tc>
        <w:tc>
          <w:tcPr>
            <w:tcW w:w="0" w:type="auto"/>
            <w:gridSpan w:val="3"/>
            <w:shd w:val="clear" w:color="auto" w:fill="FFFFFF"/>
            <w:tcMar>
              <w:top w:w="57" w:type="dxa"/>
              <w:left w:w="113" w:type="dxa"/>
              <w:bottom w:w="57" w:type="dxa"/>
              <w:right w:w="113" w:type="dxa"/>
            </w:tcMar>
            <w:hideMark/>
          </w:tcPr>
          <w:p w14:paraId="3A5E14E1" w14:textId="77777777" w:rsidR="00015543" w:rsidRPr="00DE54CD" w:rsidRDefault="00015543">
            <w:pPr>
              <w:rPr>
                <w:rFonts w:ascii="Helvetica" w:hAnsi="Helvetica" w:cs="Helvetica"/>
                <w:sz w:val="21"/>
                <w:szCs w:val="21"/>
              </w:rPr>
            </w:pPr>
            <w:r w:rsidRPr="00DE54CD">
              <w:rPr>
                <w:rFonts w:ascii="Helvetica" w:hAnsi="Helvetica" w:cs="Helvetica"/>
                <w:sz w:val="21"/>
                <w:szCs w:val="21"/>
              </w:rPr>
              <w:t>0.346 / 0.332</w:t>
            </w:r>
          </w:p>
        </w:tc>
      </w:tr>
    </w:tbl>
    <w:p w14:paraId="244E0100" w14:textId="77777777" w:rsidR="00015543" w:rsidRPr="00DE54CD" w:rsidRDefault="00015543" w:rsidP="00015543">
      <w:pPr>
        <w:spacing w:line="480" w:lineRule="auto"/>
        <w:rPr>
          <w:i/>
          <w:iCs/>
        </w:rPr>
      </w:pPr>
    </w:p>
    <w:p w14:paraId="609E41F8" w14:textId="3FCA29B6" w:rsidR="00015543" w:rsidRPr="00DE54CD" w:rsidRDefault="00015543" w:rsidP="00015543">
      <w:pPr>
        <w:rPr>
          <w:rFonts w:eastAsiaTheme="minorHAnsi"/>
          <w:lang w:eastAsia="en-US"/>
        </w:rPr>
      </w:pPr>
      <w:r w:rsidRPr="00DE54CD">
        <w:t>SM Table S</w:t>
      </w:r>
      <w:r w:rsidR="002A49D8" w:rsidRPr="00DE54CD">
        <w:t>4</w:t>
      </w:r>
      <w:r w:rsidRPr="00DE54CD">
        <w:t>. Group differences in BrainAGE</w:t>
      </w:r>
      <w:r w:rsidRPr="00DE54CD">
        <w:rPr>
          <w:vertAlign w:val="subscript"/>
        </w:rPr>
        <w:t>GM</w:t>
      </w:r>
      <w:r w:rsidRPr="00DE54CD">
        <w:t xml:space="preserve"> remained stable </w:t>
      </w:r>
      <w:r w:rsidRPr="00DE54CD">
        <w:rPr>
          <w:rFonts w:eastAsiaTheme="minorHAnsi"/>
          <w:lang w:eastAsia="en-US"/>
        </w:rPr>
        <w:t xml:space="preserve">when </w:t>
      </w:r>
      <w:proofErr w:type="gramStart"/>
      <w:r w:rsidRPr="00DE54CD">
        <w:rPr>
          <w:rFonts w:eastAsiaTheme="minorHAnsi"/>
          <w:lang w:eastAsia="en-US"/>
        </w:rPr>
        <w:t>additionally</w:t>
      </w:r>
      <w:proofErr w:type="gramEnd"/>
      <w:r w:rsidRPr="00DE54CD">
        <w:rPr>
          <w:rFonts w:eastAsiaTheme="minorHAnsi"/>
          <w:lang w:eastAsia="en-US"/>
        </w:rPr>
        <w:t xml:space="preserve"> covarying for age, age by group interaction and AN subtype. acAN = acute AN </w:t>
      </w:r>
      <w:proofErr w:type="gramStart"/>
      <w:r w:rsidRPr="00DE54CD">
        <w:rPr>
          <w:rFonts w:eastAsiaTheme="minorHAnsi"/>
          <w:lang w:eastAsia="en-US"/>
        </w:rPr>
        <w:t>patients</w:t>
      </w:r>
      <w:proofErr w:type="gramEnd"/>
      <w:r w:rsidRPr="00DE54CD">
        <w:rPr>
          <w:rFonts w:eastAsiaTheme="minorHAnsi"/>
          <w:lang w:eastAsia="en-US"/>
        </w:rPr>
        <w:t>; recAN = recovered AN patients.</w:t>
      </w:r>
    </w:p>
    <w:p w14:paraId="3255AC40" w14:textId="77777777" w:rsidR="00015543" w:rsidRPr="00DE54CD" w:rsidRDefault="00015543" w:rsidP="00015543">
      <w:pPr>
        <w:rPr>
          <w:i/>
          <w:iCs/>
        </w:rPr>
      </w:pPr>
      <w:r w:rsidRPr="00DE54CD">
        <w:rPr>
          <w:rFonts w:eastAsiaTheme="minorHAnsi"/>
          <w:lang w:eastAsia="en-US"/>
        </w:rPr>
        <w:t xml:space="preserve">     </w:t>
      </w:r>
      <w:r w:rsidRPr="00DE54CD">
        <w:rPr>
          <w:rFonts w:eastAsiaTheme="minorHAnsi"/>
          <w:i/>
          <w:iCs/>
          <w:lang w:eastAsia="en-US"/>
        </w:rPr>
        <w:t>Bold: nominally significant; * significant after multiple correction.</w:t>
      </w:r>
    </w:p>
    <w:p w14:paraId="0EDAB6E6" w14:textId="77777777" w:rsidR="00015543" w:rsidRPr="00DE54CD" w:rsidRDefault="00015543" w:rsidP="00743878">
      <w:pPr>
        <w:pBdr>
          <w:bottom w:val="single" w:sz="4" w:space="1" w:color="auto"/>
        </w:pBdr>
        <w:spacing w:line="480" w:lineRule="auto"/>
      </w:pPr>
    </w:p>
    <w:p w14:paraId="273E6631" w14:textId="77777777" w:rsidR="00743878" w:rsidRPr="00DE54CD" w:rsidRDefault="00743878" w:rsidP="00743878">
      <w:pPr>
        <w:spacing w:line="480" w:lineRule="auto"/>
        <w:rPr>
          <w:i/>
          <w:iCs/>
        </w:rPr>
      </w:pPr>
    </w:p>
    <w:p w14:paraId="09D434D2" w14:textId="51990187" w:rsidR="008A23A0" w:rsidRPr="00DE54CD" w:rsidRDefault="00A72069" w:rsidP="008A23A0">
      <w:pPr>
        <w:spacing w:line="480" w:lineRule="auto"/>
        <w:rPr>
          <w:i/>
          <w:iCs/>
        </w:rPr>
      </w:pPr>
      <w:r w:rsidRPr="00DE54CD">
        <w:rPr>
          <w:i/>
          <w:iCs/>
        </w:rPr>
        <w:t>Cross-sectional model 1, g</w:t>
      </w:r>
      <w:r w:rsidR="008A23A0" w:rsidRPr="00DE54CD">
        <w:rPr>
          <w:i/>
          <w:iCs/>
        </w:rPr>
        <w:t xml:space="preserve">roup differences in </w:t>
      </w:r>
      <w:r w:rsidR="00F575E4" w:rsidRPr="00DE54CD">
        <w:rPr>
          <w:i/>
          <w:iCs/>
        </w:rPr>
        <w:t>BrainAGE</w:t>
      </w:r>
      <w:r w:rsidR="008A23A0" w:rsidRPr="00DE54CD">
        <w:rPr>
          <w:i/>
          <w:iCs/>
          <w:vertAlign w:val="subscript"/>
        </w:rPr>
        <w:t>WM</w:t>
      </w:r>
      <w:r w:rsidR="00B97A1F" w:rsidRPr="00DE54CD">
        <w:rPr>
          <w:i/>
          <w:i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4"/>
        <w:gridCol w:w="922"/>
        <w:gridCol w:w="1417"/>
        <w:gridCol w:w="834"/>
      </w:tblGrid>
      <w:tr w:rsidR="007B1697" w:rsidRPr="00DE54CD" w14:paraId="7C20825E" w14:textId="77777777" w:rsidTr="00B97A1F">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4F812F4F" w14:textId="77777777" w:rsidR="008A23A0" w:rsidRPr="00DE54CD" w:rsidRDefault="008A23A0">
            <w:pPr>
              <w:rPr>
                <w:rFonts w:ascii="Helvetica" w:hAnsi="Helvetica" w:cs="Helvetica"/>
                <w:b/>
                <w:bCs/>
                <w:sz w:val="21"/>
                <w:szCs w:val="21"/>
                <w:lang w:eastAsia="zh-CN"/>
              </w:rPr>
            </w:pPr>
            <w:r w:rsidRPr="00DE54CD">
              <w:rPr>
                <w:rFonts w:ascii="Helvetica" w:hAnsi="Helvetica" w:cs="Helvetica"/>
                <w:b/>
                <w:bCs/>
                <w:sz w:val="21"/>
                <w:szCs w:val="21"/>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2A00CF61" w14:textId="2045BBFF" w:rsidR="008A23A0" w:rsidRPr="00DE54CD" w:rsidRDefault="008A23A0">
            <w:pPr>
              <w:jc w:val="center"/>
              <w:rPr>
                <w:rFonts w:ascii="Helvetica" w:hAnsi="Helvetica" w:cs="Helvetica"/>
                <w:b/>
                <w:bCs/>
                <w:sz w:val="21"/>
                <w:szCs w:val="21"/>
              </w:rPr>
            </w:pPr>
            <w:r w:rsidRPr="00DE54CD">
              <w:rPr>
                <w:rFonts w:ascii="Helvetica" w:hAnsi="Helvetica" w:cs="Helvetica"/>
                <w:b/>
                <w:bCs/>
                <w:sz w:val="21"/>
                <w:szCs w:val="21"/>
              </w:rPr>
              <w:t>BrainAGE WM</w:t>
            </w:r>
          </w:p>
        </w:tc>
      </w:tr>
      <w:tr w:rsidR="007B1697" w:rsidRPr="00DE54CD" w14:paraId="6D98E925" w14:textId="77777777" w:rsidTr="00B97A1F">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063650F4" w14:textId="77777777" w:rsidR="008A23A0" w:rsidRPr="00DE54CD" w:rsidRDefault="008A23A0">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6CCC5D68" w14:textId="77777777" w:rsidR="008A23A0" w:rsidRPr="00DE54CD" w:rsidRDefault="008A23A0">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77284488" w14:textId="77777777" w:rsidR="008A23A0" w:rsidRPr="00DE54CD" w:rsidRDefault="008A23A0">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5EDA0905" w14:textId="77777777" w:rsidR="008A23A0" w:rsidRPr="00DE54CD" w:rsidRDefault="008A23A0">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34206D96"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1E35129A" w14:textId="2127015A" w:rsidR="0031077C" w:rsidRPr="00DE54CD" w:rsidRDefault="0031077C" w:rsidP="0031077C">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75174F9F" w14:textId="6B35CA15"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-0.01</w:t>
            </w:r>
          </w:p>
        </w:tc>
        <w:tc>
          <w:tcPr>
            <w:tcW w:w="0" w:type="auto"/>
            <w:shd w:val="clear" w:color="auto" w:fill="FFFFFF"/>
            <w:tcMar>
              <w:top w:w="113" w:type="dxa"/>
              <w:left w:w="113" w:type="dxa"/>
              <w:bottom w:w="113" w:type="dxa"/>
              <w:right w:w="113" w:type="dxa"/>
            </w:tcMar>
            <w:hideMark/>
          </w:tcPr>
          <w:p w14:paraId="1A567103" w14:textId="6C78E40F"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-0.19 – 0.17</w:t>
            </w:r>
          </w:p>
        </w:tc>
        <w:tc>
          <w:tcPr>
            <w:tcW w:w="0" w:type="auto"/>
            <w:tcBorders>
              <w:right w:val="single" w:sz="4" w:space="0" w:color="auto"/>
            </w:tcBorders>
            <w:shd w:val="clear" w:color="auto" w:fill="FFFFFF"/>
            <w:tcMar>
              <w:top w:w="113" w:type="dxa"/>
              <w:left w:w="113" w:type="dxa"/>
              <w:bottom w:w="113" w:type="dxa"/>
              <w:right w:w="113" w:type="dxa"/>
            </w:tcMar>
            <w:hideMark/>
          </w:tcPr>
          <w:p w14:paraId="013A4973" w14:textId="36AE0901"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0.937</w:t>
            </w:r>
          </w:p>
        </w:tc>
      </w:tr>
      <w:tr w:rsidR="007B1697" w:rsidRPr="00DE54CD" w14:paraId="5186F0C3"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5B18DECC" w14:textId="7E26386C"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[recAN]</w:t>
            </w:r>
          </w:p>
        </w:tc>
        <w:tc>
          <w:tcPr>
            <w:tcW w:w="0" w:type="auto"/>
            <w:shd w:val="clear" w:color="auto" w:fill="FFFFFF"/>
            <w:tcMar>
              <w:top w:w="113" w:type="dxa"/>
              <w:left w:w="113" w:type="dxa"/>
              <w:bottom w:w="113" w:type="dxa"/>
              <w:right w:w="113" w:type="dxa"/>
            </w:tcMar>
            <w:hideMark/>
          </w:tcPr>
          <w:p w14:paraId="64280C24" w14:textId="551CE4A8"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-0.45</w:t>
            </w:r>
          </w:p>
        </w:tc>
        <w:tc>
          <w:tcPr>
            <w:tcW w:w="0" w:type="auto"/>
            <w:shd w:val="clear" w:color="auto" w:fill="FFFFFF"/>
            <w:tcMar>
              <w:top w:w="113" w:type="dxa"/>
              <w:left w:w="113" w:type="dxa"/>
              <w:bottom w:w="113" w:type="dxa"/>
              <w:right w:w="113" w:type="dxa"/>
            </w:tcMar>
            <w:hideMark/>
          </w:tcPr>
          <w:p w14:paraId="6F66A2EF" w14:textId="63EAABE5"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-0.87 – -0.03</w:t>
            </w:r>
          </w:p>
        </w:tc>
        <w:tc>
          <w:tcPr>
            <w:tcW w:w="0" w:type="auto"/>
            <w:tcBorders>
              <w:right w:val="single" w:sz="4" w:space="0" w:color="auto"/>
            </w:tcBorders>
            <w:shd w:val="clear" w:color="auto" w:fill="FFFFFF"/>
            <w:tcMar>
              <w:top w:w="113" w:type="dxa"/>
              <w:left w:w="113" w:type="dxa"/>
              <w:bottom w:w="113" w:type="dxa"/>
              <w:right w:w="113" w:type="dxa"/>
            </w:tcMar>
            <w:hideMark/>
          </w:tcPr>
          <w:p w14:paraId="4F858D34" w14:textId="44990080" w:rsidR="0031077C" w:rsidRPr="00DE54CD" w:rsidRDefault="0031077C" w:rsidP="0031077C">
            <w:pPr>
              <w:jc w:val="center"/>
              <w:rPr>
                <w:rFonts w:ascii="Helvetica" w:hAnsi="Helvetica" w:cs="Helvetica"/>
                <w:sz w:val="21"/>
                <w:szCs w:val="21"/>
              </w:rPr>
            </w:pPr>
            <w:r w:rsidRPr="00DE54CD">
              <w:rPr>
                <w:rStyle w:val="Strong"/>
                <w:rFonts w:ascii="Helvetica" w:hAnsi="Helvetica" w:cs="Helvetica"/>
                <w:sz w:val="21"/>
                <w:szCs w:val="21"/>
              </w:rPr>
              <w:t>0.034</w:t>
            </w:r>
          </w:p>
        </w:tc>
      </w:tr>
      <w:tr w:rsidR="007B1697" w:rsidRPr="00DE54CD" w14:paraId="679CF15C"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40CF3FC2" w14:textId="43C0C6BD"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[acAN</w:t>
            </w:r>
            <w:r w:rsidR="004D2139" w:rsidRPr="00DE54CD">
              <w:rPr>
                <w:rFonts w:ascii="Helvetica" w:hAnsi="Helvetica" w:cs="Helvetica"/>
                <w:sz w:val="21"/>
                <w:szCs w:val="21"/>
                <w:vertAlign w:val="subscript"/>
              </w:rPr>
              <w:t>baseline</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69CDC3ED" w14:textId="01B1A705"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-0.39</w:t>
            </w:r>
          </w:p>
        </w:tc>
        <w:tc>
          <w:tcPr>
            <w:tcW w:w="0" w:type="auto"/>
            <w:shd w:val="clear" w:color="auto" w:fill="FFFFFF"/>
            <w:tcMar>
              <w:top w:w="113" w:type="dxa"/>
              <w:left w:w="113" w:type="dxa"/>
              <w:bottom w:w="113" w:type="dxa"/>
              <w:right w:w="113" w:type="dxa"/>
            </w:tcMar>
            <w:hideMark/>
          </w:tcPr>
          <w:p w14:paraId="15E23BC2" w14:textId="00D47774"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-0.67 – -0.12</w:t>
            </w:r>
          </w:p>
        </w:tc>
        <w:tc>
          <w:tcPr>
            <w:tcW w:w="0" w:type="auto"/>
            <w:tcBorders>
              <w:right w:val="single" w:sz="4" w:space="0" w:color="auto"/>
            </w:tcBorders>
            <w:shd w:val="clear" w:color="auto" w:fill="FFFFFF"/>
            <w:tcMar>
              <w:top w:w="113" w:type="dxa"/>
              <w:left w:w="113" w:type="dxa"/>
              <w:bottom w:w="113" w:type="dxa"/>
              <w:right w:w="113" w:type="dxa"/>
            </w:tcMar>
            <w:hideMark/>
          </w:tcPr>
          <w:p w14:paraId="231B4118" w14:textId="155E9F62" w:rsidR="0031077C" w:rsidRPr="00DE54CD" w:rsidRDefault="0031077C" w:rsidP="0031077C">
            <w:pPr>
              <w:jc w:val="center"/>
              <w:rPr>
                <w:rFonts w:ascii="Helvetica" w:hAnsi="Helvetica" w:cs="Helvetica"/>
                <w:sz w:val="21"/>
                <w:szCs w:val="21"/>
              </w:rPr>
            </w:pPr>
            <w:r w:rsidRPr="00DE54CD">
              <w:rPr>
                <w:rStyle w:val="Strong"/>
                <w:rFonts w:ascii="Helvetica" w:hAnsi="Helvetica" w:cs="Helvetica"/>
                <w:sz w:val="21"/>
                <w:szCs w:val="21"/>
              </w:rPr>
              <w:t>0.005*</w:t>
            </w:r>
          </w:p>
        </w:tc>
      </w:tr>
      <w:tr w:rsidR="007B1697" w:rsidRPr="00DE54CD" w14:paraId="6620FFAD" w14:textId="77777777" w:rsidTr="00B97A1F">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0AE446BE" w14:textId="77777777" w:rsidR="008A23A0" w:rsidRPr="00DE54CD" w:rsidRDefault="008A23A0">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727AA536" w14:textId="77777777" w:rsidR="008A23A0" w:rsidRPr="00DE54CD" w:rsidRDefault="008A23A0">
            <w:pPr>
              <w:rPr>
                <w:rFonts w:ascii="Helvetica" w:hAnsi="Helvetica" w:cs="Helvetica"/>
                <w:sz w:val="21"/>
                <w:szCs w:val="21"/>
              </w:rPr>
            </w:pPr>
            <w:r w:rsidRPr="00DE54CD">
              <w:rPr>
                <w:rFonts w:ascii="Helvetica" w:hAnsi="Helvetica" w:cs="Helvetica"/>
                <w:sz w:val="21"/>
                <w:szCs w:val="21"/>
              </w:rPr>
              <w:t>335</w:t>
            </w:r>
          </w:p>
        </w:tc>
      </w:tr>
      <w:tr w:rsidR="007B1697" w:rsidRPr="00DE54CD" w14:paraId="1CB4A8DB" w14:textId="77777777" w:rsidTr="00B97A1F">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1AFD81D1" w14:textId="77777777" w:rsidR="008A23A0" w:rsidRPr="00DE54CD" w:rsidRDefault="008A23A0">
            <w:pPr>
              <w:rPr>
                <w:rFonts w:ascii="Helvetica" w:hAnsi="Helvetica" w:cs="Helvetica"/>
                <w:sz w:val="21"/>
                <w:szCs w:val="21"/>
              </w:rPr>
            </w:pPr>
            <w:r w:rsidRPr="00DE54CD">
              <w:rPr>
                <w:rFonts w:ascii="Helvetica" w:hAnsi="Helvetica" w:cs="Helvetica"/>
                <w:sz w:val="21"/>
                <w:szCs w:val="21"/>
              </w:rPr>
              <w:t>R</w:t>
            </w:r>
            <w:r w:rsidRPr="00DE54CD">
              <w:rPr>
                <w:rFonts w:ascii="Helvetica" w:hAnsi="Helvetica" w:cs="Helvetica"/>
                <w:sz w:val="16"/>
                <w:szCs w:val="16"/>
                <w:vertAlign w:val="superscript"/>
              </w:rPr>
              <w:t>2</w:t>
            </w:r>
            <w:r w:rsidRPr="00DE54CD">
              <w:rPr>
                <w:rFonts w:ascii="Helvetica" w:hAnsi="Helvetica" w:cs="Helvetica"/>
                <w:sz w:val="21"/>
                <w:szCs w:val="21"/>
              </w:rPr>
              <w:t> / R</w:t>
            </w:r>
            <w:r w:rsidRPr="00DE54CD">
              <w:rPr>
                <w:rFonts w:ascii="Helvetica" w:hAnsi="Helvetica" w:cs="Helvetica"/>
                <w:sz w:val="16"/>
                <w:szCs w:val="16"/>
                <w:vertAlign w:val="superscript"/>
              </w:rPr>
              <w:t>2</w:t>
            </w:r>
            <w:r w:rsidRPr="00DE54CD">
              <w:rPr>
                <w:rFonts w:ascii="Helvetica" w:hAnsi="Helvetica" w:cs="Helvetica"/>
                <w:sz w:val="21"/>
                <w:szCs w:val="21"/>
              </w:rPr>
              <w:t> adjusted</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0A69ECF8" w14:textId="1265BF7C" w:rsidR="008A23A0" w:rsidRPr="00DE54CD" w:rsidRDefault="0031077C">
            <w:pPr>
              <w:rPr>
                <w:rFonts w:ascii="Helvetica" w:hAnsi="Helvetica" w:cs="Helvetica"/>
                <w:sz w:val="21"/>
                <w:szCs w:val="21"/>
              </w:rPr>
            </w:pPr>
            <w:r w:rsidRPr="00DE54CD">
              <w:rPr>
                <w:rFonts w:ascii="Helvetica" w:hAnsi="Helvetica" w:cs="Helvetica"/>
                <w:sz w:val="21"/>
                <w:szCs w:val="21"/>
                <w:shd w:val="clear" w:color="auto" w:fill="FFFFFF"/>
              </w:rPr>
              <w:t>0.029 / 0.023</w:t>
            </w:r>
          </w:p>
        </w:tc>
      </w:tr>
    </w:tbl>
    <w:p w14:paraId="73DA7C50" w14:textId="720321CD" w:rsidR="00490C46" w:rsidRPr="00DE54CD" w:rsidRDefault="008A23A0" w:rsidP="00F6569C">
      <w:pPr>
        <w:rPr>
          <w:rFonts w:eastAsiaTheme="minorHAnsi"/>
          <w:lang w:eastAsia="en-US"/>
        </w:rPr>
      </w:pPr>
      <w:r w:rsidRPr="00DE54CD">
        <w:t xml:space="preserve">SM Table </w:t>
      </w:r>
      <w:r w:rsidR="0020370B" w:rsidRPr="00DE54CD">
        <w:t>S</w:t>
      </w:r>
      <w:r w:rsidR="002A49D8" w:rsidRPr="00DE54CD">
        <w:t>5</w:t>
      </w:r>
      <w:r w:rsidRPr="00DE54CD">
        <w:t xml:space="preserve">. Group differences in </w:t>
      </w:r>
      <w:r w:rsidR="00F575E4" w:rsidRPr="00DE54CD">
        <w:t>BrainAGE</w:t>
      </w:r>
      <w:r w:rsidRPr="00DE54CD">
        <w:rPr>
          <w:vertAlign w:val="subscript"/>
        </w:rPr>
        <w:t>WM</w:t>
      </w:r>
      <w:r w:rsidRPr="00DE54CD">
        <w:rPr>
          <w:rFonts w:eastAsiaTheme="minorHAnsi"/>
          <w:lang w:eastAsia="en-US"/>
        </w:rPr>
        <w:t>.</w:t>
      </w:r>
      <w:r w:rsidR="00CF6DB7" w:rsidRPr="00DE54CD">
        <w:rPr>
          <w:rFonts w:eastAsiaTheme="minorHAnsi"/>
          <w:lang w:eastAsia="en-US"/>
        </w:rPr>
        <w:t xml:space="preserve"> </w:t>
      </w:r>
      <w:r w:rsidR="000B11E9" w:rsidRPr="00DE54CD">
        <w:rPr>
          <w:rFonts w:eastAsiaTheme="minorHAnsi"/>
          <w:lang w:eastAsia="en-US"/>
        </w:rPr>
        <w:t xml:space="preserve">acAN = acute AN </w:t>
      </w:r>
      <w:proofErr w:type="gramStart"/>
      <w:r w:rsidR="000B11E9" w:rsidRPr="00DE54CD">
        <w:rPr>
          <w:rFonts w:eastAsiaTheme="minorHAnsi"/>
          <w:lang w:eastAsia="en-US"/>
        </w:rPr>
        <w:t>patients</w:t>
      </w:r>
      <w:proofErr w:type="gramEnd"/>
      <w:r w:rsidR="000B11E9" w:rsidRPr="00DE54CD">
        <w:rPr>
          <w:rFonts w:eastAsiaTheme="minorHAnsi"/>
          <w:lang w:eastAsia="en-US"/>
        </w:rPr>
        <w:t>; recAN = recovered AN patients.</w:t>
      </w:r>
    </w:p>
    <w:p w14:paraId="19FE1E11" w14:textId="45E9EB77" w:rsidR="00CF6DB7" w:rsidRPr="00DE54CD" w:rsidRDefault="00490C46" w:rsidP="00F6569C">
      <w:pPr>
        <w:rPr>
          <w:i/>
          <w:iCs/>
        </w:rPr>
      </w:pPr>
      <w:r w:rsidRPr="00DE54CD">
        <w:rPr>
          <w:rFonts w:eastAsiaTheme="minorHAnsi"/>
          <w:i/>
          <w:iCs/>
          <w:lang w:eastAsia="en-US"/>
        </w:rPr>
        <w:t xml:space="preserve">     </w:t>
      </w:r>
      <w:r w:rsidR="00CF6DB7" w:rsidRPr="00DE54CD">
        <w:rPr>
          <w:rFonts w:eastAsiaTheme="minorHAnsi"/>
          <w:i/>
          <w:iCs/>
          <w:lang w:eastAsia="en-US"/>
        </w:rPr>
        <w:t>Bold: nominally significant; * significant after multiple correction.</w:t>
      </w:r>
    </w:p>
    <w:p w14:paraId="1FE33E71" w14:textId="77777777" w:rsidR="00743878" w:rsidRPr="00DE54CD" w:rsidRDefault="00743878" w:rsidP="00743878">
      <w:pPr>
        <w:pBdr>
          <w:bottom w:val="single" w:sz="4" w:space="1" w:color="auto"/>
        </w:pBdr>
        <w:spacing w:line="480" w:lineRule="auto"/>
      </w:pPr>
    </w:p>
    <w:p w14:paraId="6BDF4A51" w14:textId="77777777" w:rsidR="00743878" w:rsidRPr="00DE54CD" w:rsidRDefault="00743878" w:rsidP="00743878">
      <w:pPr>
        <w:spacing w:line="480" w:lineRule="auto"/>
        <w:rPr>
          <w:i/>
          <w:iCs/>
        </w:rPr>
      </w:pPr>
    </w:p>
    <w:p w14:paraId="1AB33290" w14:textId="023B1E30" w:rsidR="008A23A0" w:rsidRPr="00DE54CD" w:rsidRDefault="00A72069" w:rsidP="008A23A0">
      <w:pPr>
        <w:spacing w:line="480" w:lineRule="auto"/>
        <w:rPr>
          <w:i/>
          <w:iCs/>
        </w:rPr>
      </w:pPr>
      <w:r w:rsidRPr="00DE54CD">
        <w:rPr>
          <w:i/>
          <w:iCs/>
        </w:rPr>
        <w:t xml:space="preserve">Cross-sectional model </w:t>
      </w:r>
      <w:r w:rsidR="00117C5F" w:rsidRPr="00DE54CD">
        <w:rPr>
          <w:i/>
          <w:iCs/>
        </w:rPr>
        <w:t>2</w:t>
      </w:r>
      <w:r w:rsidR="006D4D72" w:rsidRPr="00DE54CD">
        <w:rPr>
          <w:i/>
          <w:iCs/>
        </w:rPr>
        <w:t>a</w:t>
      </w:r>
      <w:r w:rsidRPr="00DE54CD">
        <w:rPr>
          <w:i/>
          <w:iCs/>
        </w:rPr>
        <w:t>, g</w:t>
      </w:r>
      <w:r w:rsidR="008A23A0" w:rsidRPr="00DE54CD">
        <w:rPr>
          <w:i/>
          <w:iCs/>
        </w:rPr>
        <w:t xml:space="preserve">roup differences in </w:t>
      </w:r>
      <w:r w:rsidR="00F575E4" w:rsidRPr="00DE54CD">
        <w:rPr>
          <w:i/>
          <w:iCs/>
        </w:rPr>
        <w:t>BrainAGE</w:t>
      </w:r>
      <w:r w:rsidR="00226BD1" w:rsidRPr="00DE54CD">
        <w:rPr>
          <w:i/>
          <w:iCs/>
          <w:vertAlign w:val="subscript"/>
        </w:rPr>
        <w:t>W</w:t>
      </w:r>
      <w:r w:rsidR="008A23A0" w:rsidRPr="00DE54CD">
        <w:rPr>
          <w:i/>
          <w:iCs/>
          <w:vertAlign w:val="subscript"/>
        </w:rPr>
        <w:t>M</w:t>
      </w:r>
      <w:r w:rsidR="00B97A1F" w:rsidRPr="00DE54CD">
        <w:rPr>
          <w:i/>
          <w:i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22"/>
        <w:gridCol w:w="922"/>
        <w:gridCol w:w="1417"/>
        <w:gridCol w:w="834"/>
      </w:tblGrid>
      <w:tr w:rsidR="007B1697" w:rsidRPr="00DE54CD" w14:paraId="5CBEC273" w14:textId="77777777" w:rsidTr="00B97A1F">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6075AA46" w14:textId="77777777" w:rsidR="00226BD1" w:rsidRPr="00DE54CD" w:rsidRDefault="00226BD1">
            <w:pPr>
              <w:rPr>
                <w:rFonts w:ascii="Helvetica" w:hAnsi="Helvetica" w:cs="Helvetica"/>
                <w:b/>
                <w:bCs/>
                <w:sz w:val="21"/>
                <w:szCs w:val="21"/>
                <w:lang w:eastAsia="zh-CN"/>
              </w:rPr>
            </w:pPr>
            <w:r w:rsidRPr="00DE54CD">
              <w:rPr>
                <w:rFonts w:ascii="Helvetica" w:hAnsi="Helvetica" w:cs="Helvetica"/>
                <w:b/>
                <w:bCs/>
                <w:sz w:val="21"/>
                <w:szCs w:val="21"/>
              </w:rPr>
              <w:lastRenderedPageBreak/>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1D122915" w14:textId="2E49E69A" w:rsidR="00226BD1" w:rsidRPr="00DE54CD" w:rsidRDefault="00226BD1">
            <w:pPr>
              <w:jc w:val="center"/>
              <w:rPr>
                <w:rFonts w:ascii="Helvetica" w:hAnsi="Helvetica" w:cs="Helvetica"/>
                <w:b/>
                <w:bCs/>
                <w:sz w:val="21"/>
                <w:szCs w:val="21"/>
              </w:rPr>
            </w:pPr>
            <w:r w:rsidRPr="00DE54CD">
              <w:rPr>
                <w:rFonts w:ascii="Helvetica" w:hAnsi="Helvetica" w:cs="Helvetica"/>
                <w:b/>
                <w:bCs/>
                <w:sz w:val="21"/>
                <w:szCs w:val="21"/>
              </w:rPr>
              <w:t>BrainAGE WM</w:t>
            </w:r>
          </w:p>
        </w:tc>
      </w:tr>
      <w:tr w:rsidR="007B1697" w:rsidRPr="00DE54CD" w14:paraId="4612F093" w14:textId="77777777" w:rsidTr="00B97A1F">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1D369BFB" w14:textId="77777777" w:rsidR="00226BD1" w:rsidRPr="00DE54CD" w:rsidRDefault="00226BD1">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530ABCBB" w14:textId="77777777" w:rsidR="00226BD1" w:rsidRPr="00DE54CD" w:rsidRDefault="00226BD1">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5DF735E3" w14:textId="77777777" w:rsidR="00226BD1" w:rsidRPr="00DE54CD" w:rsidRDefault="00226BD1">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6FDB2B24" w14:textId="77777777" w:rsidR="00226BD1" w:rsidRPr="00DE54CD" w:rsidRDefault="00226BD1">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03FD0F45"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5FA411D7" w14:textId="1E3DBB97" w:rsidR="0031077C" w:rsidRPr="00DE54CD" w:rsidRDefault="0031077C" w:rsidP="0031077C">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344D4829" w14:textId="0F188116"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1.52</w:t>
            </w:r>
          </w:p>
        </w:tc>
        <w:tc>
          <w:tcPr>
            <w:tcW w:w="0" w:type="auto"/>
            <w:shd w:val="clear" w:color="auto" w:fill="FFFFFF"/>
            <w:tcMar>
              <w:top w:w="113" w:type="dxa"/>
              <w:left w:w="113" w:type="dxa"/>
              <w:bottom w:w="113" w:type="dxa"/>
              <w:right w:w="113" w:type="dxa"/>
            </w:tcMar>
            <w:hideMark/>
          </w:tcPr>
          <w:p w14:paraId="13D62BAF" w14:textId="7E824D70"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0.44 – 2.60</w:t>
            </w:r>
          </w:p>
        </w:tc>
        <w:tc>
          <w:tcPr>
            <w:tcW w:w="0" w:type="auto"/>
            <w:tcBorders>
              <w:right w:val="single" w:sz="4" w:space="0" w:color="auto"/>
            </w:tcBorders>
            <w:shd w:val="clear" w:color="auto" w:fill="FFFFFF"/>
            <w:tcMar>
              <w:top w:w="113" w:type="dxa"/>
              <w:left w:w="113" w:type="dxa"/>
              <w:bottom w:w="113" w:type="dxa"/>
              <w:right w:w="113" w:type="dxa"/>
            </w:tcMar>
            <w:hideMark/>
          </w:tcPr>
          <w:p w14:paraId="1A568370" w14:textId="59626A63" w:rsidR="0031077C" w:rsidRPr="00DE54CD" w:rsidRDefault="0031077C" w:rsidP="0031077C">
            <w:pPr>
              <w:jc w:val="center"/>
              <w:rPr>
                <w:rFonts w:ascii="Helvetica" w:hAnsi="Helvetica" w:cs="Helvetica"/>
                <w:sz w:val="21"/>
                <w:szCs w:val="21"/>
              </w:rPr>
            </w:pPr>
            <w:r w:rsidRPr="00DE54CD">
              <w:rPr>
                <w:rStyle w:val="Strong"/>
                <w:rFonts w:ascii="Helvetica" w:hAnsi="Helvetica" w:cs="Helvetica"/>
                <w:sz w:val="21"/>
                <w:szCs w:val="21"/>
              </w:rPr>
              <w:t>0.006</w:t>
            </w:r>
          </w:p>
        </w:tc>
      </w:tr>
      <w:tr w:rsidR="007B1697" w:rsidRPr="00DE54CD" w14:paraId="647FF3C0"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1E3F8AA8" w14:textId="7D81D495"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[recAN]</w:t>
            </w:r>
          </w:p>
        </w:tc>
        <w:tc>
          <w:tcPr>
            <w:tcW w:w="0" w:type="auto"/>
            <w:shd w:val="clear" w:color="auto" w:fill="FFFFFF"/>
            <w:tcMar>
              <w:top w:w="113" w:type="dxa"/>
              <w:left w:w="113" w:type="dxa"/>
              <w:bottom w:w="113" w:type="dxa"/>
              <w:right w:w="113" w:type="dxa"/>
            </w:tcMar>
            <w:hideMark/>
          </w:tcPr>
          <w:p w14:paraId="06B7188A" w14:textId="436AC2C4"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-1.78</w:t>
            </w:r>
          </w:p>
        </w:tc>
        <w:tc>
          <w:tcPr>
            <w:tcW w:w="0" w:type="auto"/>
            <w:shd w:val="clear" w:color="auto" w:fill="FFFFFF"/>
            <w:tcMar>
              <w:top w:w="113" w:type="dxa"/>
              <w:left w:w="113" w:type="dxa"/>
              <w:bottom w:w="113" w:type="dxa"/>
              <w:right w:w="113" w:type="dxa"/>
            </w:tcMar>
            <w:hideMark/>
          </w:tcPr>
          <w:p w14:paraId="393520E1" w14:textId="39F914EA"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-5.55 – 1.99</w:t>
            </w:r>
          </w:p>
        </w:tc>
        <w:tc>
          <w:tcPr>
            <w:tcW w:w="0" w:type="auto"/>
            <w:tcBorders>
              <w:right w:val="single" w:sz="4" w:space="0" w:color="auto"/>
            </w:tcBorders>
            <w:shd w:val="clear" w:color="auto" w:fill="FFFFFF"/>
            <w:tcMar>
              <w:top w:w="113" w:type="dxa"/>
              <w:left w:w="113" w:type="dxa"/>
              <w:bottom w:w="113" w:type="dxa"/>
              <w:right w:w="113" w:type="dxa"/>
            </w:tcMar>
            <w:hideMark/>
          </w:tcPr>
          <w:p w14:paraId="463B1ACD" w14:textId="69982FAE"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0.354</w:t>
            </w:r>
          </w:p>
        </w:tc>
      </w:tr>
      <w:tr w:rsidR="007B1697" w:rsidRPr="00DE54CD" w14:paraId="2922F0BF"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1BB6FF51" w14:textId="5595176D"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[acAN</w:t>
            </w:r>
            <w:r w:rsidR="004D2139" w:rsidRPr="00DE54CD">
              <w:rPr>
                <w:rFonts w:ascii="Helvetica" w:hAnsi="Helvetica" w:cs="Helvetica"/>
                <w:sz w:val="21"/>
                <w:szCs w:val="21"/>
                <w:vertAlign w:val="subscript"/>
              </w:rPr>
              <w:t>baseline</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566D95D9" w14:textId="72999958"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-1.53</w:t>
            </w:r>
          </w:p>
        </w:tc>
        <w:tc>
          <w:tcPr>
            <w:tcW w:w="0" w:type="auto"/>
            <w:shd w:val="clear" w:color="auto" w:fill="FFFFFF"/>
            <w:tcMar>
              <w:top w:w="113" w:type="dxa"/>
              <w:left w:w="113" w:type="dxa"/>
              <w:bottom w:w="113" w:type="dxa"/>
              <w:right w:w="113" w:type="dxa"/>
            </w:tcMar>
            <w:hideMark/>
          </w:tcPr>
          <w:p w14:paraId="451A945A" w14:textId="5DB54132"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-3.37 – 0.30</w:t>
            </w:r>
          </w:p>
        </w:tc>
        <w:tc>
          <w:tcPr>
            <w:tcW w:w="0" w:type="auto"/>
            <w:tcBorders>
              <w:right w:val="single" w:sz="4" w:space="0" w:color="auto"/>
            </w:tcBorders>
            <w:shd w:val="clear" w:color="auto" w:fill="FFFFFF"/>
            <w:tcMar>
              <w:top w:w="113" w:type="dxa"/>
              <w:left w:w="113" w:type="dxa"/>
              <w:bottom w:w="113" w:type="dxa"/>
              <w:right w:w="113" w:type="dxa"/>
            </w:tcMar>
            <w:hideMark/>
          </w:tcPr>
          <w:p w14:paraId="27BA1777" w14:textId="5CEA3536"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0.101</w:t>
            </w:r>
          </w:p>
        </w:tc>
      </w:tr>
      <w:tr w:rsidR="007B1697" w:rsidRPr="00DE54CD" w14:paraId="0169294C"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3C7A91EC" w14:textId="76DA94C8" w:rsidR="0031077C" w:rsidRPr="00DE54CD" w:rsidRDefault="0031077C" w:rsidP="0031077C">
            <w:pPr>
              <w:rPr>
                <w:rFonts w:ascii="Helvetica" w:hAnsi="Helvetica" w:cs="Helvetica"/>
                <w:sz w:val="21"/>
                <w:szCs w:val="21"/>
              </w:rPr>
            </w:pPr>
            <w:r w:rsidRPr="00DE54CD">
              <w:rPr>
                <w:rFonts w:ascii="Helvetica" w:hAnsi="Helvetica" w:cs="Helvetica"/>
                <w:sz w:val="21"/>
                <w:szCs w:val="21"/>
              </w:rPr>
              <w:t>age</w:t>
            </w:r>
          </w:p>
        </w:tc>
        <w:tc>
          <w:tcPr>
            <w:tcW w:w="0" w:type="auto"/>
            <w:shd w:val="clear" w:color="auto" w:fill="FFFFFF"/>
            <w:tcMar>
              <w:top w:w="113" w:type="dxa"/>
              <w:left w:w="113" w:type="dxa"/>
              <w:bottom w:w="113" w:type="dxa"/>
              <w:right w:w="113" w:type="dxa"/>
            </w:tcMar>
            <w:hideMark/>
          </w:tcPr>
          <w:p w14:paraId="453CEFF6" w14:textId="78A9E803"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-0.09</w:t>
            </w:r>
          </w:p>
        </w:tc>
        <w:tc>
          <w:tcPr>
            <w:tcW w:w="0" w:type="auto"/>
            <w:shd w:val="clear" w:color="auto" w:fill="FFFFFF"/>
            <w:tcMar>
              <w:top w:w="113" w:type="dxa"/>
              <w:left w:w="113" w:type="dxa"/>
              <w:bottom w:w="113" w:type="dxa"/>
              <w:right w:w="113" w:type="dxa"/>
            </w:tcMar>
            <w:hideMark/>
          </w:tcPr>
          <w:p w14:paraId="4DCE996B" w14:textId="320FB157"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-0.15 – -0.03</w:t>
            </w:r>
          </w:p>
        </w:tc>
        <w:tc>
          <w:tcPr>
            <w:tcW w:w="0" w:type="auto"/>
            <w:tcBorders>
              <w:right w:val="single" w:sz="4" w:space="0" w:color="auto"/>
            </w:tcBorders>
            <w:shd w:val="clear" w:color="auto" w:fill="FFFFFF"/>
            <w:tcMar>
              <w:top w:w="113" w:type="dxa"/>
              <w:left w:w="113" w:type="dxa"/>
              <w:bottom w:w="113" w:type="dxa"/>
              <w:right w:w="113" w:type="dxa"/>
            </w:tcMar>
            <w:hideMark/>
          </w:tcPr>
          <w:p w14:paraId="09E06AAD" w14:textId="42B97862" w:rsidR="0031077C" w:rsidRPr="00DE54CD" w:rsidRDefault="0031077C" w:rsidP="0031077C">
            <w:pPr>
              <w:jc w:val="center"/>
              <w:rPr>
                <w:rFonts w:ascii="Helvetica" w:hAnsi="Helvetica" w:cs="Helvetica"/>
                <w:sz w:val="21"/>
                <w:szCs w:val="21"/>
              </w:rPr>
            </w:pPr>
            <w:r w:rsidRPr="00DE54CD">
              <w:rPr>
                <w:rStyle w:val="Strong"/>
                <w:rFonts w:ascii="Helvetica" w:hAnsi="Helvetica" w:cs="Helvetica"/>
                <w:sz w:val="21"/>
                <w:szCs w:val="21"/>
              </w:rPr>
              <w:t>0.005*</w:t>
            </w:r>
          </w:p>
        </w:tc>
      </w:tr>
      <w:tr w:rsidR="007B1697" w:rsidRPr="00DE54CD" w14:paraId="7D8B4769"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3A61EFCC" w14:textId="78492B1D"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[recAN] * age</w:t>
            </w:r>
          </w:p>
        </w:tc>
        <w:tc>
          <w:tcPr>
            <w:tcW w:w="0" w:type="auto"/>
            <w:shd w:val="clear" w:color="auto" w:fill="FFFFFF"/>
            <w:tcMar>
              <w:top w:w="113" w:type="dxa"/>
              <w:left w:w="113" w:type="dxa"/>
              <w:bottom w:w="113" w:type="dxa"/>
              <w:right w:w="113" w:type="dxa"/>
            </w:tcMar>
            <w:hideMark/>
          </w:tcPr>
          <w:p w14:paraId="5A393EE0" w14:textId="0DC38A7A"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0.08</w:t>
            </w:r>
          </w:p>
        </w:tc>
        <w:tc>
          <w:tcPr>
            <w:tcW w:w="0" w:type="auto"/>
            <w:shd w:val="clear" w:color="auto" w:fill="FFFFFF"/>
            <w:tcMar>
              <w:top w:w="113" w:type="dxa"/>
              <w:left w:w="113" w:type="dxa"/>
              <w:bottom w:w="113" w:type="dxa"/>
              <w:right w:w="113" w:type="dxa"/>
            </w:tcMar>
            <w:hideMark/>
          </w:tcPr>
          <w:p w14:paraId="612DED8A" w14:textId="32DDECD7"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-0.11 – 0.27</w:t>
            </w:r>
          </w:p>
        </w:tc>
        <w:tc>
          <w:tcPr>
            <w:tcW w:w="0" w:type="auto"/>
            <w:tcBorders>
              <w:right w:val="single" w:sz="4" w:space="0" w:color="auto"/>
            </w:tcBorders>
            <w:shd w:val="clear" w:color="auto" w:fill="FFFFFF"/>
            <w:tcMar>
              <w:top w:w="113" w:type="dxa"/>
              <w:left w:w="113" w:type="dxa"/>
              <w:bottom w:w="113" w:type="dxa"/>
              <w:right w:w="113" w:type="dxa"/>
            </w:tcMar>
            <w:hideMark/>
          </w:tcPr>
          <w:p w14:paraId="39FEC2FD" w14:textId="036E92AC"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0.415</w:t>
            </w:r>
          </w:p>
        </w:tc>
      </w:tr>
      <w:tr w:rsidR="007B1697" w:rsidRPr="00DE54CD" w14:paraId="0FF126E4"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633F8FBD" w14:textId="53B09779" w:rsidR="0031077C" w:rsidRPr="00DE54CD" w:rsidRDefault="0031077C" w:rsidP="0031077C">
            <w:pPr>
              <w:rPr>
                <w:rFonts w:ascii="Helvetica" w:hAnsi="Helvetica" w:cs="Helvetica"/>
                <w:sz w:val="21"/>
                <w:szCs w:val="21"/>
              </w:rPr>
            </w:pPr>
            <w:r w:rsidRPr="00DE54CD">
              <w:rPr>
                <w:rFonts w:ascii="Helvetica" w:hAnsi="Helvetica" w:cs="Helvetica"/>
                <w:sz w:val="21"/>
                <w:szCs w:val="21"/>
              </w:rPr>
              <w:t>group [acAN</w:t>
            </w:r>
            <w:r w:rsidR="004D2139" w:rsidRPr="00DE54CD">
              <w:rPr>
                <w:rFonts w:ascii="Helvetica" w:hAnsi="Helvetica" w:cs="Helvetica"/>
                <w:sz w:val="21"/>
                <w:szCs w:val="21"/>
                <w:vertAlign w:val="subscript"/>
              </w:rPr>
              <w:t>baseline</w:t>
            </w:r>
            <w:r w:rsidRPr="00DE54CD">
              <w:rPr>
                <w:rFonts w:ascii="Helvetica" w:hAnsi="Helvetica" w:cs="Helvetica"/>
                <w:sz w:val="21"/>
                <w:szCs w:val="21"/>
              </w:rPr>
              <w:t>] * age</w:t>
            </w:r>
          </w:p>
        </w:tc>
        <w:tc>
          <w:tcPr>
            <w:tcW w:w="0" w:type="auto"/>
            <w:shd w:val="clear" w:color="auto" w:fill="FFFFFF"/>
            <w:tcMar>
              <w:top w:w="113" w:type="dxa"/>
              <w:left w:w="113" w:type="dxa"/>
              <w:bottom w:w="113" w:type="dxa"/>
              <w:right w:w="113" w:type="dxa"/>
            </w:tcMar>
            <w:hideMark/>
          </w:tcPr>
          <w:p w14:paraId="187A2499" w14:textId="3FB86B26"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0.07</w:t>
            </w:r>
          </w:p>
        </w:tc>
        <w:tc>
          <w:tcPr>
            <w:tcW w:w="0" w:type="auto"/>
            <w:shd w:val="clear" w:color="auto" w:fill="FFFFFF"/>
            <w:tcMar>
              <w:top w:w="113" w:type="dxa"/>
              <w:left w:w="113" w:type="dxa"/>
              <w:bottom w:w="113" w:type="dxa"/>
              <w:right w:w="113" w:type="dxa"/>
            </w:tcMar>
            <w:hideMark/>
          </w:tcPr>
          <w:p w14:paraId="20DABA61" w14:textId="32C84AB6"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-0.05 – 0.18</w:t>
            </w:r>
          </w:p>
        </w:tc>
        <w:tc>
          <w:tcPr>
            <w:tcW w:w="0" w:type="auto"/>
            <w:tcBorders>
              <w:right w:val="single" w:sz="4" w:space="0" w:color="auto"/>
            </w:tcBorders>
            <w:shd w:val="clear" w:color="auto" w:fill="FFFFFF"/>
            <w:tcMar>
              <w:top w:w="113" w:type="dxa"/>
              <w:left w:w="113" w:type="dxa"/>
              <w:bottom w:w="113" w:type="dxa"/>
              <w:right w:w="113" w:type="dxa"/>
            </w:tcMar>
            <w:hideMark/>
          </w:tcPr>
          <w:p w14:paraId="022CE8F1" w14:textId="622BBB33" w:rsidR="0031077C" w:rsidRPr="00DE54CD" w:rsidRDefault="0031077C" w:rsidP="0031077C">
            <w:pPr>
              <w:jc w:val="center"/>
              <w:rPr>
                <w:rFonts w:ascii="Helvetica" w:hAnsi="Helvetica" w:cs="Helvetica"/>
                <w:sz w:val="21"/>
                <w:szCs w:val="21"/>
              </w:rPr>
            </w:pPr>
            <w:r w:rsidRPr="00DE54CD">
              <w:rPr>
                <w:rFonts w:ascii="Helvetica" w:hAnsi="Helvetica" w:cs="Helvetica"/>
                <w:sz w:val="21"/>
                <w:szCs w:val="21"/>
              </w:rPr>
              <w:t>0.254</w:t>
            </w:r>
          </w:p>
        </w:tc>
      </w:tr>
      <w:tr w:rsidR="007B1697" w:rsidRPr="00DE54CD" w14:paraId="5BCD9E8B" w14:textId="77777777" w:rsidTr="00B97A1F">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316DBB4B" w14:textId="77777777" w:rsidR="00226BD1" w:rsidRPr="00DE54CD" w:rsidRDefault="00226BD1">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59B6FB25" w14:textId="77777777" w:rsidR="00226BD1" w:rsidRPr="00DE54CD" w:rsidRDefault="00226BD1">
            <w:pPr>
              <w:rPr>
                <w:rFonts w:ascii="Helvetica" w:hAnsi="Helvetica" w:cs="Helvetica"/>
                <w:sz w:val="21"/>
                <w:szCs w:val="21"/>
              </w:rPr>
            </w:pPr>
            <w:r w:rsidRPr="00DE54CD">
              <w:rPr>
                <w:rFonts w:ascii="Helvetica" w:hAnsi="Helvetica" w:cs="Helvetica"/>
                <w:sz w:val="21"/>
                <w:szCs w:val="21"/>
              </w:rPr>
              <w:t>335</w:t>
            </w:r>
          </w:p>
        </w:tc>
      </w:tr>
      <w:tr w:rsidR="007B1697" w:rsidRPr="00DE54CD" w14:paraId="18384CF0" w14:textId="77777777" w:rsidTr="00B97A1F">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7A482E1B" w14:textId="77777777" w:rsidR="00226BD1" w:rsidRPr="00DE54CD" w:rsidRDefault="00226BD1">
            <w:pPr>
              <w:rPr>
                <w:rFonts w:ascii="Helvetica" w:hAnsi="Helvetica" w:cs="Helvetica"/>
                <w:sz w:val="21"/>
                <w:szCs w:val="21"/>
              </w:rPr>
            </w:pPr>
            <w:r w:rsidRPr="00DE54CD">
              <w:rPr>
                <w:rFonts w:ascii="Helvetica" w:hAnsi="Helvetica" w:cs="Helvetica"/>
                <w:sz w:val="21"/>
                <w:szCs w:val="21"/>
              </w:rPr>
              <w:t>R</w:t>
            </w:r>
            <w:r w:rsidRPr="00DE54CD">
              <w:rPr>
                <w:rFonts w:ascii="Helvetica" w:hAnsi="Helvetica" w:cs="Helvetica"/>
                <w:sz w:val="16"/>
                <w:szCs w:val="16"/>
                <w:vertAlign w:val="superscript"/>
              </w:rPr>
              <w:t>2</w:t>
            </w:r>
            <w:r w:rsidRPr="00DE54CD">
              <w:rPr>
                <w:rFonts w:ascii="Helvetica" w:hAnsi="Helvetica" w:cs="Helvetica"/>
                <w:sz w:val="21"/>
                <w:szCs w:val="21"/>
              </w:rPr>
              <w:t> / R</w:t>
            </w:r>
            <w:r w:rsidRPr="00DE54CD">
              <w:rPr>
                <w:rFonts w:ascii="Helvetica" w:hAnsi="Helvetica" w:cs="Helvetica"/>
                <w:sz w:val="16"/>
                <w:szCs w:val="16"/>
                <w:vertAlign w:val="superscript"/>
              </w:rPr>
              <w:t>2</w:t>
            </w:r>
            <w:r w:rsidRPr="00DE54CD">
              <w:rPr>
                <w:rFonts w:ascii="Helvetica" w:hAnsi="Helvetica" w:cs="Helvetica"/>
                <w:sz w:val="21"/>
                <w:szCs w:val="21"/>
              </w:rPr>
              <w:t> adjusted</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3E1DCC6D" w14:textId="028A7656" w:rsidR="00226BD1" w:rsidRPr="00DE54CD" w:rsidRDefault="0031077C">
            <w:pPr>
              <w:rPr>
                <w:rFonts w:ascii="Helvetica" w:hAnsi="Helvetica" w:cs="Helvetica"/>
                <w:sz w:val="21"/>
                <w:szCs w:val="21"/>
              </w:rPr>
            </w:pPr>
            <w:r w:rsidRPr="00DE54CD">
              <w:rPr>
                <w:rFonts w:ascii="Helvetica" w:hAnsi="Helvetica" w:cs="Helvetica"/>
                <w:sz w:val="21"/>
                <w:szCs w:val="21"/>
                <w:shd w:val="clear" w:color="auto" w:fill="FFFFFF"/>
              </w:rPr>
              <w:t>0.053 / 0.038</w:t>
            </w:r>
          </w:p>
        </w:tc>
      </w:tr>
    </w:tbl>
    <w:p w14:paraId="03091FE3" w14:textId="06CFCE5B" w:rsidR="00490C46" w:rsidRPr="00DE54CD" w:rsidRDefault="00226BD1" w:rsidP="00F6569C">
      <w:pPr>
        <w:rPr>
          <w:rFonts w:eastAsiaTheme="minorHAnsi"/>
          <w:lang w:eastAsia="en-US"/>
        </w:rPr>
      </w:pPr>
      <w:r w:rsidRPr="00DE54CD">
        <w:t xml:space="preserve">SM Table </w:t>
      </w:r>
      <w:r w:rsidR="0020370B" w:rsidRPr="00DE54CD">
        <w:t>S</w:t>
      </w:r>
      <w:r w:rsidR="002A49D8" w:rsidRPr="00DE54CD">
        <w:t>6</w:t>
      </w:r>
      <w:r w:rsidRPr="00DE54CD">
        <w:t xml:space="preserve">. Group differences in </w:t>
      </w:r>
      <w:r w:rsidR="00F575E4" w:rsidRPr="00DE54CD">
        <w:t>BrainAGE</w:t>
      </w:r>
      <w:r w:rsidRPr="00DE54CD">
        <w:rPr>
          <w:vertAlign w:val="subscript"/>
        </w:rPr>
        <w:t>WM</w:t>
      </w:r>
      <w:r w:rsidRPr="00DE54CD">
        <w:t xml:space="preserve"> </w:t>
      </w:r>
      <w:r w:rsidRPr="00DE54CD">
        <w:rPr>
          <w:rFonts w:eastAsiaTheme="minorHAnsi"/>
          <w:lang w:eastAsia="en-US"/>
        </w:rPr>
        <w:t xml:space="preserve">when </w:t>
      </w:r>
      <w:proofErr w:type="gramStart"/>
      <w:r w:rsidRPr="00DE54CD">
        <w:rPr>
          <w:rFonts w:eastAsiaTheme="minorHAnsi"/>
          <w:lang w:eastAsia="en-US"/>
        </w:rPr>
        <w:t>additionally</w:t>
      </w:r>
      <w:proofErr w:type="gramEnd"/>
      <w:r w:rsidRPr="00DE54CD">
        <w:rPr>
          <w:rFonts w:eastAsiaTheme="minorHAnsi"/>
          <w:lang w:eastAsia="en-US"/>
        </w:rPr>
        <w:t xml:space="preserve"> covarying for age and age by group interaction.</w:t>
      </w:r>
      <w:r w:rsidR="00CF6DB7" w:rsidRPr="00DE54CD">
        <w:rPr>
          <w:rFonts w:eastAsiaTheme="minorHAnsi"/>
          <w:lang w:eastAsia="en-US"/>
        </w:rPr>
        <w:t xml:space="preserve"> </w:t>
      </w:r>
      <w:r w:rsidR="000B11E9" w:rsidRPr="00DE54CD">
        <w:rPr>
          <w:rFonts w:eastAsiaTheme="minorHAnsi"/>
          <w:lang w:eastAsia="en-US"/>
        </w:rPr>
        <w:t xml:space="preserve">acAN = acute AN </w:t>
      </w:r>
      <w:proofErr w:type="gramStart"/>
      <w:r w:rsidR="000B11E9" w:rsidRPr="00DE54CD">
        <w:rPr>
          <w:rFonts w:eastAsiaTheme="minorHAnsi"/>
          <w:lang w:eastAsia="en-US"/>
        </w:rPr>
        <w:t>patients</w:t>
      </w:r>
      <w:proofErr w:type="gramEnd"/>
      <w:r w:rsidR="000B11E9" w:rsidRPr="00DE54CD">
        <w:rPr>
          <w:rFonts w:eastAsiaTheme="minorHAnsi"/>
          <w:lang w:eastAsia="en-US"/>
        </w:rPr>
        <w:t>; recAN = recovered AN patients.</w:t>
      </w:r>
    </w:p>
    <w:p w14:paraId="7683E6D9" w14:textId="5399AEA0" w:rsidR="00CF6DB7" w:rsidRPr="00DE54CD" w:rsidRDefault="00490C46" w:rsidP="00F6569C">
      <w:pPr>
        <w:rPr>
          <w:i/>
          <w:iCs/>
        </w:rPr>
      </w:pPr>
      <w:r w:rsidRPr="00DE54CD">
        <w:rPr>
          <w:rFonts w:eastAsiaTheme="minorHAnsi"/>
          <w:i/>
          <w:iCs/>
          <w:lang w:eastAsia="en-US"/>
        </w:rPr>
        <w:t xml:space="preserve">     </w:t>
      </w:r>
      <w:r w:rsidR="00CF6DB7" w:rsidRPr="00DE54CD">
        <w:rPr>
          <w:rFonts w:eastAsiaTheme="minorHAnsi"/>
          <w:i/>
          <w:iCs/>
          <w:lang w:eastAsia="en-US"/>
        </w:rPr>
        <w:t>Bold: nominally significant; * significant after multiple correction.</w:t>
      </w:r>
    </w:p>
    <w:p w14:paraId="5CBE9AFA" w14:textId="77777777" w:rsidR="00490C46" w:rsidRPr="00DE54CD" w:rsidRDefault="00490C46" w:rsidP="00226BD1">
      <w:pPr>
        <w:spacing w:line="480" w:lineRule="auto"/>
        <w:rPr>
          <w:rFonts w:eastAsiaTheme="minorHAnsi"/>
          <w:lang w:eastAsia="en-US"/>
        </w:rPr>
      </w:pPr>
    </w:p>
    <w:p w14:paraId="56AA8041" w14:textId="6F2C13A0" w:rsidR="006D4D72" w:rsidRPr="00DE54CD" w:rsidRDefault="006D4D72" w:rsidP="006D4D72">
      <w:pPr>
        <w:spacing w:line="480" w:lineRule="auto"/>
        <w:rPr>
          <w:i/>
          <w:iCs/>
        </w:rPr>
      </w:pPr>
      <w:r w:rsidRPr="00DE54CD">
        <w:rPr>
          <w:i/>
          <w:iCs/>
        </w:rPr>
        <w:t>Cross-sectional model 2b, group differences in BrainAGE</w:t>
      </w:r>
      <w:r w:rsidRPr="00DE54CD">
        <w:rPr>
          <w:i/>
          <w:iCs/>
          <w:vertAlign w:val="subscript"/>
        </w:rPr>
        <w:t>WM</w:t>
      </w:r>
      <w:r w:rsidRPr="00DE54CD">
        <w:rPr>
          <w:i/>
          <w:i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22"/>
        <w:gridCol w:w="922"/>
        <w:gridCol w:w="1417"/>
        <w:gridCol w:w="752"/>
      </w:tblGrid>
      <w:tr w:rsidR="007B1697" w:rsidRPr="00DE54CD" w14:paraId="7831AF23" w14:textId="77777777" w:rsidTr="006D4D72">
        <w:tc>
          <w:tcPr>
            <w:tcW w:w="0" w:type="auto"/>
            <w:tcBorders>
              <w:top w:val="double" w:sz="6" w:space="0" w:color="auto"/>
            </w:tcBorders>
            <w:shd w:val="clear" w:color="auto" w:fill="FFFFFF"/>
            <w:tcMar>
              <w:top w:w="113" w:type="dxa"/>
              <w:left w:w="113" w:type="dxa"/>
              <w:bottom w:w="113" w:type="dxa"/>
              <w:right w:w="113" w:type="dxa"/>
            </w:tcMar>
            <w:vAlign w:val="center"/>
            <w:hideMark/>
          </w:tcPr>
          <w:p w14:paraId="298314D8" w14:textId="77777777" w:rsidR="006D4D72" w:rsidRPr="00DE54CD" w:rsidRDefault="006D4D72">
            <w:pPr>
              <w:rPr>
                <w:rFonts w:ascii="Helvetica" w:hAnsi="Helvetica" w:cs="Helvetica"/>
                <w:b/>
                <w:bCs/>
                <w:sz w:val="21"/>
                <w:szCs w:val="21"/>
              </w:rPr>
            </w:pPr>
            <w:r w:rsidRPr="00DE54CD">
              <w:rPr>
                <w:rFonts w:ascii="Helvetica" w:hAnsi="Helvetica" w:cs="Helvetica"/>
                <w:b/>
                <w:bCs/>
                <w:sz w:val="21"/>
                <w:szCs w:val="21"/>
              </w:rPr>
              <w:t> </w:t>
            </w:r>
          </w:p>
        </w:tc>
        <w:tc>
          <w:tcPr>
            <w:tcW w:w="0" w:type="auto"/>
            <w:gridSpan w:val="3"/>
            <w:tcBorders>
              <w:top w:val="double" w:sz="6" w:space="0" w:color="auto"/>
            </w:tcBorders>
            <w:shd w:val="clear" w:color="auto" w:fill="FFFFFF"/>
            <w:tcMar>
              <w:top w:w="113" w:type="dxa"/>
              <w:left w:w="113" w:type="dxa"/>
              <w:bottom w:w="113" w:type="dxa"/>
              <w:right w:w="113" w:type="dxa"/>
            </w:tcMar>
            <w:vAlign w:val="center"/>
            <w:hideMark/>
          </w:tcPr>
          <w:p w14:paraId="24C36CCD" w14:textId="77777777" w:rsidR="006D4D72" w:rsidRPr="00DE54CD" w:rsidRDefault="006D4D72">
            <w:pPr>
              <w:jc w:val="center"/>
              <w:rPr>
                <w:rFonts w:ascii="Helvetica" w:hAnsi="Helvetica" w:cs="Helvetica"/>
                <w:b/>
                <w:bCs/>
                <w:sz w:val="21"/>
                <w:szCs w:val="21"/>
              </w:rPr>
            </w:pPr>
            <w:r w:rsidRPr="00DE54CD">
              <w:rPr>
                <w:rFonts w:ascii="Helvetica" w:hAnsi="Helvetica" w:cs="Helvetica"/>
                <w:b/>
                <w:bCs/>
                <w:sz w:val="21"/>
                <w:szCs w:val="21"/>
              </w:rPr>
              <w:t>Brain AGE WM</w:t>
            </w:r>
          </w:p>
        </w:tc>
      </w:tr>
      <w:tr w:rsidR="007B1697" w:rsidRPr="00DE54CD" w14:paraId="21C69C65" w14:textId="77777777" w:rsidTr="006D4D72">
        <w:tc>
          <w:tcPr>
            <w:tcW w:w="0" w:type="auto"/>
            <w:tcBorders>
              <w:bottom w:val="single" w:sz="6" w:space="0" w:color="auto"/>
            </w:tcBorders>
            <w:shd w:val="clear" w:color="auto" w:fill="FFFFFF"/>
            <w:tcMar>
              <w:top w:w="0" w:type="dxa"/>
              <w:left w:w="0" w:type="dxa"/>
              <w:bottom w:w="0" w:type="dxa"/>
              <w:right w:w="0" w:type="dxa"/>
            </w:tcMar>
            <w:vAlign w:val="center"/>
            <w:hideMark/>
          </w:tcPr>
          <w:p w14:paraId="2518DA89" w14:textId="77777777" w:rsidR="006D4D72" w:rsidRPr="00DE54CD" w:rsidRDefault="006D4D72">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45848752" w14:textId="77777777" w:rsidR="006D4D72" w:rsidRPr="00DE54CD" w:rsidRDefault="006D4D72">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08482E8F" w14:textId="77777777" w:rsidR="006D4D72" w:rsidRPr="00DE54CD" w:rsidRDefault="006D4D72">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542EC84A" w14:textId="77777777" w:rsidR="006D4D72" w:rsidRPr="00DE54CD" w:rsidRDefault="006D4D72">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1CB002B1" w14:textId="77777777" w:rsidTr="006D4D72">
        <w:tc>
          <w:tcPr>
            <w:tcW w:w="0" w:type="auto"/>
            <w:shd w:val="clear" w:color="auto" w:fill="FFFFFF"/>
            <w:tcMar>
              <w:top w:w="113" w:type="dxa"/>
              <w:left w:w="113" w:type="dxa"/>
              <w:bottom w:w="113" w:type="dxa"/>
              <w:right w:w="113" w:type="dxa"/>
            </w:tcMar>
            <w:hideMark/>
          </w:tcPr>
          <w:p w14:paraId="5B6A9C8A" w14:textId="77777777" w:rsidR="006D4D72" w:rsidRPr="00DE54CD" w:rsidRDefault="006D4D72">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24044FC6"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1.49</w:t>
            </w:r>
          </w:p>
        </w:tc>
        <w:tc>
          <w:tcPr>
            <w:tcW w:w="0" w:type="auto"/>
            <w:shd w:val="clear" w:color="auto" w:fill="FFFFFF"/>
            <w:tcMar>
              <w:top w:w="113" w:type="dxa"/>
              <w:left w:w="113" w:type="dxa"/>
              <w:bottom w:w="113" w:type="dxa"/>
              <w:right w:w="113" w:type="dxa"/>
            </w:tcMar>
            <w:hideMark/>
          </w:tcPr>
          <w:p w14:paraId="54751926"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0.30 – 2.68</w:t>
            </w:r>
          </w:p>
        </w:tc>
        <w:tc>
          <w:tcPr>
            <w:tcW w:w="0" w:type="auto"/>
            <w:shd w:val="clear" w:color="auto" w:fill="FFFFFF"/>
            <w:tcMar>
              <w:top w:w="113" w:type="dxa"/>
              <w:left w:w="113" w:type="dxa"/>
              <w:bottom w:w="113" w:type="dxa"/>
              <w:right w:w="113" w:type="dxa"/>
            </w:tcMar>
            <w:hideMark/>
          </w:tcPr>
          <w:p w14:paraId="2B52A5D1" w14:textId="77777777" w:rsidR="006D4D72" w:rsidRPr="00DE54CD" w:rsidRDefault="006D4D72">
            <w:pPr>
              <w:jc w:val="center"/>
              <w:rPr>
                <w:rFonts w:ascii="Helvetica" w:hAnsi="Helvetica" w:cs="Helvetica"/>
                <w:sz w:val="21"/>
                <w:szCs w:val="21"/>
              </w:rPr>
            </w:pPr>
            <w:r w:rsidRPr="00DE54CD">
              <w:rPr>
                <w:rStyle w:val="Strong"/>
                <w:rFonts w:ascii="Helvetica" w:hAnsi="Helvetica" w:cs="Helvetica"/>
                <w:sz w:val="21"/>
                <w:szCs w:val="21"/>
              </w:rPr>
              <w:t>0.014</w:t>
            </w:r>
          </w:p>
        </w:tc>
      </w:tr>
      <w:tr w:rsidR="007B1697" w:rsidRPr="00DE54CD" w14:paraId="27BB9305" w14:textId="77777777" w:rsidTr="006D4D72">
        <w:tc>
          <w:tcPr>
            <w:tcW w:w="0" w:type="auto"/>
            <w:shd w:val="clear" w:color="auto" w:fill="FFFFFF"/>
            <w:tcMar>
              <w:top w:w="113" w:type="dxa"/>
              <w:left w:w="113" w:type="dxa"/>
              <w:bottom w:w="113" w:type="dxa"/>
              <w:right w:w="113" w:type="dxa"/>
            </w:tcMar>
            <w:hideMark/>
          </w:tcPr>
          <w:p w14:paraId="276409E2" w14:textId="77777777" w:rsidR="006D4D72" w:rsidRPr="00DE54CD" w:rsidRDefault="006D4D72">
            <w:pPr>
              <w:rPr>
                <w:rFonts w:ascii="Helvetica" w:hAnsi="Helvetica" w:cs="Helvetica"/>
                <w:sz w:val="21"/>
                <w:szCs w:val="21"/>
              </w:rPr>
            </w:pPr>
            <w:r w:rsidRPr="00DE54CD">
              <w:rPr>
                <w:rFonts w:ascii="Helvetica" w:hAnsi="Helvetica" w:cs="Helvetica"/>
                <w:sz w:val="21"/>
                <w:szCs w:val="21"/>
              </w:rPr>
              <w:t>group [recAN]</w:t>
            </w:r>
          </w:p>
        </w:tc>
        <w:tc>
          <w:tcPr>
            <w:tcW w:w="0" w:type="auto"/>
            <w:shd w:val="clear" w:color="auto" w:fill="FFFFFF"/>
            <w:tcMar>
              <w:top w:w="113" w:type="dxa"/>
              <w:left w:w="113" w:type="dxa"/>
              <w:bottom w:w="113" w:type="dxa"/>
              <w:right w:w="113" w:type="dxa"/>
            </w:tcMar>
            <w:hideMark/>
          </w:tcPr>
          <w:p w14:paraId="43DBE4D0"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-1.13</w:t>
            </w:r>
          </w:p>
        </w:tc>
        <w:tc>
          <w:tcPr>
            <w:tcW w:w="0" w:type="auto"/>
            <w:shd w:val="clear" w:color="auto" w:fill="FFFFFF"/>
            <w:tcMar>
              <w:top w:w="113" w:type="dxa"/>
              <w:left w:w="113" w:type="dxa"/>
              <w:bottom w:w="113" w:type="dxa"/>
              <w:right w:w="113" w:type="dxa"/>
            </w:tcMar>
            <w:hideMark/>
          </w:tcPr>
          <w:p w14:paraId="65E5E4DD"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-5.30 – 3.05</w:t>
            </w:r>
          </w:p>
        </w:tc>
        <w:tc>
          <w:tcPr>
            <w:tcW w:w="0" w:type="auto"/>
            <w:shd w:val="clear" w:color="auto" w:fill="FFFFFF"/>
            <w:tcMar>
              <w:top w:w="113" w:type="dxa"/>
              <w:left w:w="113" w:type="dxa"/>
              <w:bottom w:w="113" w:type="dxa"/>
              <w:right w:w="113" w:type="dxa"/>
            </w:tcMar>
            <w:hideMark/>
          </w:tcPr>
          <w:p w14:paraId="3F89E24E"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0.596</w:t>
            </w:r>
          </w:p>
        </w:tc>
      </w:tr>
      <w:tr w:rsidR="007B1697" w:rsidRPr="00DE54CD" w14:paraId="32C02517" w14:textId="77777777" w:rsidTr="006D4D72">
        <w:tc>
          <w:tcPr>
            <w:tcW w:w="0" w:type="auto"/>
            <w:shd w:val="clear" w:color="auto" w:fill="FFFFFF"/>
            <w:tcMar>
              <w:top w:w="113" w:type="dxa"/>
              <w:left w:w="113" w:type="dxa"/>
              <w:bottom w:w="113" w:type="dxa"/>
              <w:right w:w="113" w:type="dxa"/>
            </w:tcMar>
            <w:hideMark/>
          </w:tcPr>
          <w:p w14:paraId="6203E1A2" w14:textId="4637F388" w:rsidR="006D4D72" w:rsidRPr="00DE54CD" w:rsidRDefault="006D4D72">
            <w:pPr>
              <w:rPr>
                <w:rFonts w:ascii="Helvetica" w:hAnsi="Helvetica" w:cs="Helvetica"/>
                <w:sz w:val="21"/>
                <w:szCs w:val="21"/>
              </w:rPr>
            </w:pPr>
            <w:r w:rsidRPr="00DE54CD">
              <w:rPr>
                <w:rFonts w:ascii="Helvetica" w:hAnsi="Helvetica" w:cs="Helvetica"/>
                <w:sz w:val="21"/>
                <w:szCs w:val="21"/>
              </w:rPr>
              <w:t>group [acAN</w:t>
            </w:r>
            <w:r w:rsidRPr="00DE54CD">
              <w:rPr>
                <w:rFonts w:ascii="Helvetica" w:hAnsi="Helvetica" w:cs="Helvetica"/>
                <w:sz w:val="21"/>
                <w:szCs w:val="21"/>
                <w:vertAlign w:val="subscript"/>
              </w:rPr>
              <w:t>baseline</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49F3F43E"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-1.71</w:t>
            </w:r>
          </w:p>
        </w:tc>
        <w:tc>
          <w:tcPr>
            <w:tcW w:w="0" w:type="auto"/>
            <w:shd w:val="clear" w:color="auto" w:fill="FFFFFF"/>
            <w:tcMar>
              <w:top w:w="113" w:type="dxa"/>
              <w:left w:w="113" w:type="dxa"/>
              <w:bottom w:w="113" w:type="dxa"/>
              <w:right w:w="113" w:type="dxa"/>
            </w:tcMar>
            <w:hideMark/>
          </w:tcPr>
          <w:p w14:paraId="2EEDDA0C"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-3.72 – 0.30</w:t>
            </w:r>
          </w:p>
        </w:tc>
        <w:tc>
          <w:tcPr>
            <w:tcW w:w="0" w:type="auto"/>
            <w:shd w:val="clear" w:color="auto" w:fill="FFFFFF"/>
            <w:tcMar>
              <w:top w:w="113" w:type="dxa"/>
              <w:left w:w="113" w:type="dxa"/>
              <w:bottom w:w="113" w:type="dxa"/>
              <w:right w:w="113" w:type="dxa"/>
            </w:tcMar>
            <w:hideMark/>
          </w:tcPr>
          <w:p w14:paraId="75D2CAEF"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0.095</w:t>
            </w:r>
          </w:p>
        </w:tc>
      </w:tr>
      <w:tr w:rsidR="007B1697" w:rsidRPr="00DE54CD" w14:paraId="60DA9141" w14:textId="77777777" w:rsidTr="006D4D72">
        <w:tc>
          <w:tcPr>
            <w:tcW w:w="0" w:type="auto"/>
            <w:shd w:val="clear" w:color="auto" w:fill="FFFFFF"/>
            <w:tcMar>
              <w:top w:w="113" w:type="dxa"/>
              <w:left w:w="113" w:type="dxa"/>
              <w:bottom w:w="113" w:type="dxa"/>
              <w:right w:w="113" w:type="dxa"/>
            </w:tcMar>
            <w:hideMark/>
          </w:tcPr>
          <w:p w14:paraId="105BBD59" w14:textId="77777777" w:rsidR="006D4D72" w:rsidRPr="00DE54CD" w:rsidRDefault="006D4D72">
            <w:pPr>
              <w:rPr>
                <w:rFonts w:ascii="Helvetica" w:hAnsi="Helvetica" w:cs="Helvetica"/>
                <w:sz w:val="21"/>
                <w:szCs w:val="21"/>
              </w:rPr>
            </w:pPr>
            <w:r w:rsidRPr="00DE54CD">
              <w:rPr>
                <w:rFonts w:ascii="Helvetica" w:hAnsi="Helvetica" w:cs="Helvetica"/>
                <w:sz w:val="21"/>
                <w:szCs w:val="21"/>
              </w:rPr>
              <w:t>age</w:t>
            </w:r>
          </w:p>
        </w:tc>
        <w:tc>
          <w:tcPr>
            <w:tcW w:w="0" w:type="auto"/>
            <w:shd w:val="clear" w:color="auto" w:fill="FFFFFF"/>
            <w:tcMar>
              <w:top w:w="113" w:type="dxa"/>
              <w:left w:w="113" w:type="dxa"/>
              <w:bottom w:w="113" w:type="dxa"/>
              <w:right w:w="113" w:type="dxa"/>
            </w:tcMar>
            <w:hideMark/>
          </w:tcPr>
          <w:p w14:paraId="2A7BB894"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-0.09</w:t>
            </w:r>
          </w:p>
        </w:tc>
        <w:tc>
          <w:tcPr>
            <w:tcW w:w="0" w:type="auto"/>
            <w:shd w:val="clear" w:color="auto" w:fill="FFFFFF"/>
            <w:tcMar>
              <w:top w:w="113" w:type="dxa"/>
              <w:left w:w="113" w:type="dxa"/>
              <w:bottom w:w="113" w:type="dxa"/>
              <w:right w:w="113" w:type="dxa"/>
            </w:tcMar>
            <w:hideMark/>
          </w:tcPr>
          <w:p w14:paraId="6764D6E9"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-0.16 – -0.02</w:t>
            </w:r>
          </w:p>
        </w:tc>
        <w:tc>
          <w:tcPr>
            <w:tcW w:w="0" w:type="auto"/>
            <w:shd w:val="clear" w:color="auto" w:fill="FFFFFF"/>
            <w:tcMar>
              <w:top w:w="113" w:type="dxa"/>
              <w:left w:w="113" w:type="dxa"/>
              <w:bottom w:w="113" w:type="dxa"/>
              <w:right w:w="113" w:type="dxa"/>
            </w:tcMar>
            <w:hideMark/>
          </w:tcPr>
          <w:p w14:paraId="22959DFC" w14:textId="77777777" w:rsidR="006D4D72" w:rsidRPr="00DE54CD" w:rsidRDefault="006D4D72">
            <w:pPr>
              <w:jc w:val="center"/>
              <w:rPr>
                <w:rFonts w:ascii="Helvetica" w:hAnsi="Helvetica" w:cs="Helvetica"/>
                <w:sz w:val="21"/>
                <w:szCs w:val="21"/>
              </w:rPr>
            </w:pPr>
            <w:r w:rsidRPr="00DE54CD">
              <w:rPr>
                <w:rStyle w:val="Strong"/>
                <w:rFonts w:ascii="Helvetica" w:hAnsi="Helvetica" w:cs="Helvetica"/>
                <w:sz w:val="21"/>
                <w:szCs w:val="21"/>
              </w:rPr>
              <w:t>0.011</w:t>
            </w:r>
          </w:p>
        </w:tc>
      </w:tr>
      <w:tr w:rsidR="007B1697" w:rsidRPr="00DE54CD" w14:paraId="139CFF0B" w14:textId="77777777" w:rsidTr="006D4D72">
        <w:tc>
          <w:tcPr>
            <w:tcW w:w="0" w:type="auto"/>
            <w:shd w:val="clear" w:color="auto" w:fill="FFFFFF"/>
            <w:tcMar>
              <w:top w:w="113" w:type="dxa"/>
              <w:left w:w="113" w:type="dxa"/>
              <w:bottom w:w="113" w:type="dxa"/>
              <w:right w:w="113" w:type="dxa"/>
            </w:tcMar>
            <w:hideMark/>
          </w:tcPr>
          <w:p w14:paraId="3C035A1B" w14:textId="77777777" w:rsidR="006D4D72" w:rsidRPr="00DE54CD" w:rsidRDefault="006D4D72">
            <w:pPr>
              <w:rPr>
                <w:rFonts w:ascii="Helvetica" w:hAnsi="Helvetica" w:cs="Helvetica"/>
                <w:sz w:val="21"/>
                <w:szCs w:val="21"/>
              </w:rPr>
            </w:pPr>
            <w:r w:rsidRPr="00DE54CD">
              <w:rPr>
                <w:rFonts w:ascii="Helvetica" w:hAnsi="Helvetica" w:cs="Helvetica"/>
                <w:sz w:val="21"/>
                <w:szCs w:val="21"/>
              </w:rPr>
              <w:t>type of cur rec</w:t>
            </w:r>
            <w:r w:rsidRPr="00DE54CD">
              <w:rPr>
                <w:rFonts w:ascii="Helvetica" w:hAnsi="Helvetica" w:cs="Helvetica"/>
                <w:sz w:val="21"/>
                <w:szCs w:val="21"/>
              </w:rPr>
              <w:br/>
              <w:t>medication SSRI [yes]</w:t>
            </w:r>
          </w:p>
        </w:tc>
        <w:tc>
          <w:tcPr>
            <w:tcW w:w="0" w:type="auto"/>
            <w:shd w:val="clear" w:color="auto" w:fill="FFFFFF"/>
            <w:tcMar>
              <w:top w:w="113" w:type="dxa"/>
              <w:left w:w="113" w:type="dxa"/>
              <w:bottom w:w="113" w:type="dxa"/>
              <w:right w:w="113" w:type="dxa"/>
            </w:tcMar>
            <w:hideMark/>
          </w:tcPr>
          <w:p w14:paraId="67A4A26F"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-0.11</w:t>
            </w:r>
          </w:p>
        </w:tc>
        <w:tc>
          <w:tcPr>
            <w:tcW w:w="0" w:type="auto"/>
            <w:shd w:val="clear" w:color="auto" w:fill="FFFFFF"/>
            <w:tcMar>
              <w:top w:w="113" w:type="dxa"/>
              <w:left w:w="113" w:type="dxa"/>
              <w:bottom w:w="113" w:type="dxa"/>
              <w:right w:w="113" w:type="dxa"/>
            </w:tcMar>
            <w:hideMark/>
          </w:tcPr>
          <w:p w14:paraId="31F87A5B"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-1.54 – 1.32</w:t>
            </w:r>
          </w:p>
        </w:tc>
        <w:tc>
          <w:tcPr>
            <w:tcW w:w="0" w:type="auto"/>
            <w:shd w:val="clear" w:color="auto" w:fill="FFFFFF"/>
            <w:tcMar>
              <w:top w:w="113" w:type="dxa"/>
              <w:left w:w="113" w:type="dxa"/>
              <w:bottom w:w="113" w:type="dxa"/>
              <w:right w:w="113" w:type="dxa"/>
            </w:tcMar>
            <w:hideMark/>
          </w:tcPr>
          <w:p w14:paraId="247ABC78"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0.878</w:t>
            </w:r>
          </w:p>
        </w:tc>
      </w:tr>
      <w:tr w:rsidR="007B1697" w:rsidRPr="00DE54CD" w14:paraId="037976B7" w14:textId="77777777" w:rsidTr="006D4D72">
        <w:tc>
          <w:tcPr>
            <w:tcW w:w="0" w:type="auto"/>
            <w:shd w:val="clear" w:color="auto" w:fill="FFFFFF"/>
            <w:tcMar>
              <w:top w:w="113" w:type="dxa"/>
              <w:left w:w="113" w:type="dxa"/>
              <w:bottom w:w="113" w:type="dxa"/>
              <w:right w:w="113" w:type="dxa"/>
            </w:tcMar>
            <w:hideMark/>
          </w:tcPr>
          <w:p w14:paraId="08F10C5C" w14:textId="77777777" w:rsidR="006D4D72" w:rsidRPr="00DE54CD" w:rsidRDefault="006D4D72">
            <w:pPr>
              <w:rPr>
                <w:rFonts w:ascii="Helvetica" w:hAnsi="Helvetica" w:cs="Helvetica"/>
                <w:sz w:val="21"/>
                <w:szCs w:val="21"/>
              </w:rPr>
            </w:pPr>
            <w:r w:rsidRPr="00DE54CD">
              <w:rPr>
                <w:rFonts w:ascii="Helvetica" w:hAnsi="Helvetica" w:cs="Helvetica"/>
                <w:sz w:val="21"/>
                <w:szCs w:val="21"/>
              </w:rPr>
              <w:t>group [recAN] * age</w:t>
            </w:r>
          </w:p>
        </w:tc>
        <w:tc>
          <w:tcPr>
            <w:tcW w:w="0" w:type="auto"/>
            <w:shd w:val="clear" w:color="auto" w:fill="FFFFFF"/>
            <w:tcMar>
              <w:top w:w="113" w:type="dxa"/>
              <w:left w:w="113" w:type="dxa"/>
              <w:bottom w:w="113" w:type="dxa"/>
              <w:right w:w="113" w:type="dxa"/>
            </w:tcMar>
            <w:hideMark/>
          </w:tcPr>
          <w:p w14:paraId="2273E437"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0.05</w:t>
            </w:r>
          </w:p>
        </w:tc>
        <w:tc>
          <w:tcPr>
            <w:tcW w:w="0" w:type="auto"/>
            <w:shd w:val="clear" w:color="auto" w:fill="FFFFFF"/>
            <w:tcMar>
              <w:top w:w="113" w:type="dxa"/>
              <w:left w:w="113" w:type="dxa"/>
              <w:bottom w:w="113" w:type="dxa"/>
              <w:right w:w="113" w:type="dxa"/>
            </w:tcMar>
            <w:hideMark/>
          </w:tcPr>
          <w:p w14:paraId="5306CDB3"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-0.16 – 0.26</w:t>
            </w:r>
          </w:p>
        </w:tc>
        <w:tc>
          <w:tcPr>
            <w:tcW w:w="0" w:type="auto"/>
            <w:shd w:val="clear" w:color="auto" w:fill="FFFFFF"/>
            <w:tcMar>
              <w:top w:w="113" w:type="dxa"/>
              <w:left w:w="113" w:type="dxa"/>
              <w:bottom w:w="113" w:type="dxa"/>
              <w:right w:w="113" w:type="dxa"/>
            </w:tcMar>
            <w:hideMark/>
          </w:tcPr>
          <w:p w14:paraId="470E1CF3"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0.645</w:t>
            </w:r>
          </w:p>
        </w:tc>
      </w:tr>
      <w:tr w:rsidR="007B1697" w:rsidRPr="00DE54CD" w14:paraId="78A9C88B" w14:textId="77777777" w:rsidTr="006D4D72">
        <w:tc>
          <w:tcPr>
            <w:tcW w:w="0" w:type="auto"/>
            <w:shd w:val="clear" w:color="auto" w:fill="FFFFFF"/>
            <w:tcMar>
              <w:top w:w="113" w:type="dxa"/>
              <w:left w:w="113" w:type="dxa"/>
              <w:bottom w:w="113" w:type="dxa"/>
              <w:right w:w="113" w:type="dxa"/>
            </w:tcMar>
            <w:hideMark/>
          </w:tcPr>
          <w:p w14:paraId="65CBF530" w14:textId="761C9133" w:rsidR="006D4D72" w:rsidRPr="00DE54CD" w:rsidRDefault="006D4D72">
            <w:pPr>
              <w:rPr>
                <w:rFonts w:ascii="Helvetica" w:hAnsi="Helvetica" w:cs="Helvetica"/>
                <w:sz w:val="21"/>
                <w:szCs w:val="21"/>
              </w:rPr>
            </w:pPr>
            <w:r w:rsidRPr="00DE54CD">
              <w:rPr>
                <w:rFonts w:ascii="Helvetica" w:hAnsi="Helvetica" w:cs="Helvetica"/>
                <w:sz w:val="21"/>
                <w:szCs w:val="21"/>
              </w:rPr>
              <w:t>group [acAN</w:t>
            </w:r>
            <w:r w:rsidRPr="00DE54CD">
              <w:rPr>
                <w:rFonts w:ascii="Helvetica" w:hAnsi="Helvetica" w:cs="Helvetica"/>
                <w:sz w:val="21"/>
                <w:szCs w:val="21"/>
                <w:vertAlign w:val="subscript"/>
              </w:rPr>
              <w:t>baseline</w:t>
            </w:r>
            <w:r w:rsidRPr="00DE54CD">
              <w:rPr>
                <w:rFonts w:ascii="Helvetica" w:hAnsi="Helvetica" w:cs="Helvetica"/>
                <w:sz w:val="21"/>
                <w:szCs w:val="21"/>
              </w:rPr>
              <w:t>] * age</w:t>
            </w:r>
          </w:p>
        </w:tc>
        <w:tc>
          <w:tcPr>
            <w:tcW w:w="0" w:type="auto"/>
            <w:shd w:val="clear" w:color="auto" w:fill="FFFFFF"/>
            <w:tcMar>
              <w:top w:w="113" w:type="dxa"/>
              <w:left w:w="113" w:type="dxa"/>
              <w:bottom w:w="113" w:type="dxa"/>
              <w:right w:w="113" w:type="dxa"/>
            </w:tcMar>
            <w:hideMark/>
          </w:tcPr>
          <w:p w14:paraId="5C8A20CE"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0.08</w:t>
            </w:r>
          </w:p>
        </w:tc>
        <w:tc>
          <w:tcPr>
            <w:tcW w:w="0" w:type="auto"/>
            <w:shd w:val="clear" w:color="auto" w:fill="FFFFFF"/>
            <w:tcMar>
              <w:top w:w="113" w:type="dxa"/>
              <w:left w:w="113" w:type="dxa"/>
              <w:bottom w:w="113" w:type="dxa"/>
              <w:right w:w="113" w:type="dxa"/>
            </w:tcMar>
            <w:hideMark/>
          </w:tcPr>
          <w:p w14:paraId="3A196E08"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-0.04 – 0.20</w:t>
            </w:r>
          </w:p>
        </w:tc>
        <w:tc>
          <w:tcPr>
            <w:tcW w:w="0" w:type="auto"/>
            <w:shd w:val="clear" w:color="auto" w:fill="FFFFFF"/>
            <w:tcMar>
              <w:top w:w="113" w:type="dxa"/>
              <w:left w:w="113" w:type="dxa"/>
              <w:bottom w:w="113" w:type="dxa"/>
              <w:right w:w="113" w:type="dxa"/>
            </w:tcMar>
            <w:hideMark/>
          </w:tcPr>
          <w:p w14:paraId="7C9EF1A9" w14:textId="77777777" w:rsidR="006D4D72" w:rsidRPr="00DE54CD" w:rsidRDefault="006D4D72">
            <w:pPr>
              <w:jc w:val="center"/>
              <w:rPr>
                <w:rFonts w:ascii="Helvetica" w:hAnsi="Helvetica" w:cs="Helvetica"/>
                <w:sz w:val="21"/>
                <w:szCs w:val="21"/>
              </w:rPr>
            </w:pPr>
            <w:r w:rsidRPr="00DE54CD">
              <w:rPr>
                <w:rFonts w:ascii="Helvetica" w:hAnsi="Helvetica" w:cs="Helvetica"/>
                <w:sz w:val="21"/>
                <w:szCs w:val="21"/>
              </w:rPr>
              <w:t>0.202</w:t>
            </w:r>
          </w:p>
        </w:tc>
      </w:tr>
      <w:tr w:rsidR="007B1697" w:rsidRPr="00DE54CD" w14:paraId="6CF04926" w14:textId="77777777" w:rsidTr="006D4D72">
        <w:tc>
          <w:tcPr>
            <w:tcW w:w="0" w:type="auto"/>
            <w:tcBorders>
              <w:top w:val="single" w:sz="6" w:space="0" w:color="auto"/>
            </w:tcBorders>
            <w:shd w:val="clear" w:color="auto" w:fill="FFFFFF"/>
            <w:tcMar>
              <w:top w:w="57" w:type="dxa"/>
              <w:left w:w="113" w:type="dxa"/>
              <w:bottom w:w="57" w:type="dxa"/>
              <w:right w:w="113" w:type="dxa"/>
            </w:tcMar>
            <w:hideMark/>
          </w:tcPr>
          <w:p w14:paraId="247F68EB" w14:textId="77777777" w:rsidR="006D4D72" w:rsidRPr="00DE54CD" w:rsidRDefault="006D4D72">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tcBorders>
            <w:shd w:val="clear" w:color="auto" w:fill="FFFFFF"/>
            <w:tcMar>
              <w:top w:w="57" w:type="dxa"/>
              <w:left w:w="113" w:type="dxa"/>
              <w:bottom w:w="57" w:type="dxa"/>
              <w:right w:w="113" w:type="dxa"/>
            </w:tcMar>
            <w:hideMark/>
          </w:tcPr>
          <w:p w14:paraId="46E8D2EB" w14:textId="77777777" w:rsidR="006D4D72" w:rsidRPr="00DE54CD" w:rsidRDefault="006D4D72">
            <w:pPr>
              <w:rPr>
                <w:rFonts w:ascii="Helvetica" w:hAnsi="Helvetica" w:cs="Helvetica"/>
                <w:sz w:val="21"/>
                <w:szCs w:val="21"/>
              </w:rPr>
            </w:pPr>
            <w:r w:rsidRPr="00DE54CD">
              <w:rPr>
                <w:rFonts w:ascii="Helvetica" w:hAnsi="Helvetica" w:cs="Helvetica"/>
                <w:sz w:val="21"/>
                <w:szCs w:val="21"/>
              </w:rPr>
              <w:t>291</w:t>
            </w:r>
          </w:p>
        </w:tc>
      </w:tr>
      <w:tr w:rsidR="007B1697" w:rsidRPr="00DE54CD" w14:paraId="58CE92A8" w14:textId="77777777" w:rsidTr="006D4D72">
        <w:tc>
          <w:tcPr>
            <w:tcW w:w="0" w:type="auto"/>
            <w:shd w:val="clear" w:color="auto" w:fill="FFFFFF"/>
            <w:tcMar>
              <w:top w:w="57" w:type="dxa"/>
              <w:left w:w="113" w:type="dxa"/>
              <w:bottom w:w="57" w:type="dxa"/>
              <w:right w:w="113" w:type="dxa"/>
            </w:tcMar>
            <w:hideMark/>
          </w:tcPr>
          <w:p w14:paraId="59333775" w14:textId="77777777" w:rsidR="006D4D72" w:rsidRPr="00DE54CD" w:rsidRDefault="006D4D72">
            <w:pPr>
              <w:rPr>
                <w:rFonts w:ascii="Helvetica" w:hAnsi="Helvetica" w:cs="Helvetica"/>
                <w:sz w:val="21"/>
                <w:szCs w:val="21"/>
              </w:rPr>
            </w:pPr>
            <w:r w:rsidRPr="00DE54CD">
              <w:rPr>
                <w:rFonts w:ascii="Helvetica" w:hAnsi="Helvetica" w:cs="Helvetica"/>
                <w:sz w:val="21"/>
                <w:szCs w:val="21"/>
              </w:rPr>
              <w:t>R</w:t>
            </w:r>
            <w:r w:rsidRPr="00DE54CD">
              <w:rPr>
                <w:rFonts w:ascii="Helvetica" w:hAnsi="Helvetica" w:cs="Helvetica"/>
                <w:sz w:val="16"/>
                <w:szCs w:val="16"/>
                <w:vertAlign w:val="superscript"/>
              </w:rPr>
              <w:t>2</w:t>
            </w:r>
            <w:r w:rsidRPr="00DE54CD">
              <w:rPr>
                <w:rFonts w:ascii="Helvetica" w:hAnsi="Helvetica" w:cs="Helvetica"/>
                <w:sz w:val="21"/>
                <w:szCs w:val="21"/>
              </w:rPr>
              <w:t> / R</w:t>
            </w:r>
            <w:r w:rsidRPr="00DE54CD">
              <w:rPr>
                <w:rFonts w:ascii="Helvetica" w:hAnsi="Helvetica" w:cs="Helvetica"/>
                <w:sz w:val="16"/>
                <w:szCs w:val="16"/>
                <w:vertAlign w:val="superscript"/>
              </w:rPr>
              <w:t>2</w:t>
            </w:r>
            <w:r w:rsidRPr="00DE54CD">
              <w:rPr>
                <w:rFonts w:ascii="Helvetica" w:hAnsi="Helvetica" w:cs="Helvetica"/>
                <w:sz w:val="21"/>
                <w:szCs w:val="21"/>
              </w:rPr>
              <w:t> adjusted</w:t>
            </w:r>
          </w:p>
        </w:tc>
        <w:tc>
          <w:tcPr>
            <w:tcW w:w="0" w:type="auto"/>
            <w:gridSpan w:val="3"/>
            <w:shd w:val="clear" w:color="auto" w:fill="FFFFFF"/>
            <w:tcMar>
              <w:top w:w="57" w:type="dxa"/>
              <w:left w:w="113" w:type="dxa"/>
              <w:bottom w:w="57" w:type="dxa"/>
              <w:right w:w="113" w:type="dxa"/>
            </w:tcMar>
            <w:hideMark/>
          </w:tcPr>
          <w:p w14:paraId="1CE358B3" w14:textId="77777777" w:rsidR="006D4D72" w:rsidRPr="00DE54CD" w:rsidRDefault="006D4D72">
            <w:pPr>
              <w:rPr>
                <w:rFonts w:ascii="Helvetica" w:hAnsi="Helvetica" w:cs="Helvetica"/>
                <w:sz w:val="21"/>
                <w:szCs w:val="21"/>
              </w:rPr>
            </w:pPr>
            <w:r w:rsidRPr="00DE54CD">
              <w:rPr>
                <w:rFonts w:ascii="Helvetica" w:hAnsi="Helvetica" w:cs="Helvetica"/>
                <w:sz w:val="21"/>
                <w:szCs w:val="21"/>
              </w:rPr>
              <w:t>0.044 / 0.023</w:t>
            </w:r>
          </w:p>
        </w:tc>
      </w:tr>
    </w:tbl>
    <w:p w14:paraId="755710BB" w14:textId="597EB9B5" w:rsidR="006D4D72" w:rsidRPr="00DE54CD" w:rsidRDefault="006D4D72" w:rsidP="006D4D72">
      <w:pPr>
        <w:rPr>
          <w:rFonts w:eastAsiaTheme="minorHAnsi"/>
          <w:lang w:eastAsia="en-US"/>
        </w:rPr>
      </w:pPr>
      <w:r w:rsidRPr="00DE54CD">
        <w:t>SM Table S</w:t>
      </w:r>
      <w:r w:rsidR="002A49D8" w:rsidRPr="00DE54CD">
        <w:t>7</w:t>
      </w:r>
      <w:r w:rsidRPr="00DE54CD">
        <w:t>. Group differences in BrainAGE</w:t>
      </w:r>
      <w:r w:rsidRPr="00DE54CD">
        <w:rPr>
          <w:vertAlign w:val="subscript"/>
        </w:rPr>
        <w:t>WM</w:t>
      </w:r>
      <w:r w:rsidRPr="00DE54CD">
        <w:t xml:space="preserve"> </w:t>
      </w:r>
      <w:r w:rsidRPr="00DE54CD">
        <w:rPr>
          <w:rFonts w:eastAsiaTheme="minorHAnsi"/>
          <w:lang w:eastAsia="en-US"/>
        </w:rPr>
        <w:t xml:space="preserve">when </w:t>
      </w:r>
      <w:proofErr w:type="gramStart"/>
      <w:r w:rsidRPr="00DE54CD">
        <w:rPr>
          <w:rFonts w:eastAsiaTheme="minorHAnsi"/>
          <w:lang w:eastAsia="en-US"/>
        </w:rPr>
        <w:t>additionally</w:t>
      </w:r>
      <w:proofErr w:type="gramEnd"/>
      <w:r w:rsidRPr="00DE54CD">
        <w:rPr>
          <w:rFonts w:eastAsiaTheme="minorHAnsi"/>
          <w:lang w:eastAsia="en-US"/>
        </w:rPr>
        <w:t xml:space="preserve"> covarying for age, age by group interaction and current or recent SSRI use. acAN = acute AN </w:t>
      </w:r>
      <w:proofErr w:type="gramStart"/>
      <w:r w:rsidRPr="00DE54CD">
        <w:rPr>
          <w:rFonts w:eastAsiaTheme="minorHAnsi"/>
          <w:lang w:eastAsia="en-US"/>
        </w:rPr>
        <w:t>patients</w:t>
      </w:r>
      <w:proofErr w:type="gramEnd"/>
      <w:r w:rsidRPr="00DE54CD">
        <w:rPr>
          <w:rFonts w:eastAsiaTheme="minorHAnsi"/>
          <w:lang w:eastAsia="en-US"/>
        </w:rPr>
        <w:t>; recAN = recovered AN patients.</w:t>
      </w:r>
    </w:p>
    <w:p w14:paraId="2829DCCE" w14:textId="77777777" w:rsidR="006D4D72" w:rsidRPr="00DE54CD" w:rsidRDefault="006D4D72" w:rsidP="006D4D72">
      <w:pPr>
        <w:rPr>
          <w:i/>
          <w:iCs/>
        </w:rPr>
      </w:pPr>
      <w:r w:rsidRPr="00DE54CD">
        <w:rPr>
          <w:rFonts w:eastAsiaTheme="minorHAnsi"/>
          <w:i/>
          <w:iCs/>
          <w:lang w:eastAsia="en-US"/>
        </w:rPr>
        <w:t xml:space="preserve">     Bold: nominally significant; * significant after multiple correction.</w:t>
      </w:r>
    </w:p>
    <w:p w14:paraId="638729DA" w14:textId="77777777" w:rsidR="006D4D72" w:rsidRPr="00DE54CD" w:rsidRDefault="006D4D72" w:rsidP="00226BD1">
      <w:pPr>
        <w:spacing w:line="480" w:lineRule="auto"/>
        <w:rPr>
          <w:rFonts w:eastAsiaTheme="minorHAnsi"/>
          <w:lang w:eastAsia="en-US"/>
        </w:rPr>
      </w:pPr>
    </w:p>
    <w:p w14:paraId="38574338" w14:textId="3F267018" w:rsidR="00015543" w:rsidRPr="00DE54CD" w:rsidRDefault="00015543" w:rsidP="00015543">
      <w:pPr>
        <w:spacing w:line="480" w:lineRule="auto"/>
        <w:rPr>
          <w:i/>
          <w:iCs/>
        </w:rPr>
      </w:pPr>
      <w:r w:rsidRPr="00DE54CD">
        <w:rPr>
          <w:i/>
          <w:iCs/>
        </w:rPr>
        <w:t>Cross-sectional model 2c, group differences in BrainAGE</w:t>
      </w:r>
      <w:r w:rsidRPr="00DE54CD">
        <w:rPr>
          <w:i/>
          <w:iCs/>
          <w:vertAlign w:val="subscript"/>
        </w:rPr>
        <w:t>WM</w:t>
      </w:r>
      <w:r w:rsidRPr="00DE54CD">
        <w:rPr>
          <w:i/>
          <w:i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44"/>
        <w:gridCol w:w="922"/>
        <w:gridCol w:w="1417"/>
        <w:gridCol w:w="752"/>
      </w:tblGrid>
      <w:tr w:rsidR="007B1697" w:rsidRPr="00DE54CD" w14:paraId="43373235" w14:textId="77777777" w:rsidTr="00015543">
        <w:tc>
          <w:tcPr>
            <w:tcW w:w="0" w:type="auto"/>
            <w:tcBorders>
              <w:top w:val="double" w:sz="6" w:space="0" w:color="auto"/>
            </w:tcBorders>
            <w:shd w:val="clear" w:color="auto" w:fill="FFFFFF"/>
            <w:tcMar>
              <w:top w:w="113" w:type="dxa"/>
              <w:left w:w="113" w:type="dxa"/>
              <w:bottom w:w="113" w:type="dxa"/>
              <w:right w:w="113" w:type="dxa"/>
            </w:tcMar>
            <w:vAlign w:val="center"/>
            <w:hideMark/>
          </w:tcPr>
          <w:p w14:paraId="640FBC84" w14:textId="77777777" w:rsidR="00015543" w:rsidRPr="00DE54CD" w:rsidRDefault="00015543">
            <w:pPr>
              <w:rPr>
                <w:rFonts w:ascii="Helvetica" w:hAnsi="Helvetica" w:cs="Helvetica"/>
                <w:b/>
                <w:bCs/>
                <w:sz w:val="21"/>
                <w:szCs w:val="21"/>
              </w:rPr>
            </w:pPr>
            <w:r w:rsidRPr="00DE54CD">
              <w:rPr>
                <w:rFonts w:ascii="Helvetica" w:hAnsi="Helvetica" w:cs="Helvetica"/>
                <w:b/>
                <w:bCs/>
                <w:sz w:val="21"/>
                <w:szCs w:val="21"/>
              </w:rPr>
              <w:t> </w:t>
            </w:r>
          </w:p>
        </w:tc>
        <w:tc>
          <w:tcPr>
            <w:tcW w:w="0" w:type="auto"/>
            <w:gridSpan w:val="3"/>
            <w:tcBorders>
              <w:top w:val="double" w:sz="6" w:space="0" w:color="auto"/>
            </w:tcBorders>
            <w:shd w:val="clear" w:color="auto" w:fill="FFFFFF"/>
            <w:tcMar>
              <w:top w:w="113" w:type="dxa"/>
              <w:left w:w="113" w:type="dxa"/>
              <w:bottom w:w="113" w:type="dxa"/>
              <w:right w:w="113" w:type="dxa"/>
            </w:tcMar>
            <w:vAlign w:val="center"/>
            <w:hideMark/>
          </w:tcPr>
          <w:p w14:paraId="4AC002C6" w14:textId="77777777" w:rsidR="00015543" w:rsidRPr="00DE54CD" w:rsidRDefault="00015543">
            <w:pPr>
              <w:jc w:val="center"/>
              <w:rPr>
                <w:rFonts w:ascii="Helvetica" w:hAnsi="Helvetica" w:cs="Helvetica"/>
                <w:b/>
                <w:bCs/>
                <w:sz w:val="21"/>
                <w:szCs w:val="21"/>
              </w:rPr>
            </w:pPr>
            <w:r w:rsidRPr="00DE54CD">
              <w:rPr>
                <w:rFonts w:ascii="Helvetica" w:hAnsi="Helvetica" w:cs="Helvetica"/>
                <w:b/>
                <w:bCs/>
                <w:sz w:val="21"/>
                <w:szCs w:val="21"/>
              </w:rPr>
              <w:t>Brain AGE WM</w:t>
            </w:r>
          </w:p>
        </w:tc>
      </w:tr>
      <w:tr w:rsidR="007B1697" w:rsidRPr="00DE54CD" w14:paraId="56EF5C51" w14:textId="77777777" w:rsidTr="00015543">
        <w:tc>
          <w:tcPr>
            <w:tcW w:w="0" w:type="auto"/>
            <w:tcBorders>
              <w:bottom w:val="single" w:sz="6" w:space="0" w:color="auto"/>
            </w:tcBorders>
            <w:shd w:val="clear" w:color="auto" w:fill="FFFFFF"/>
            <w:tcMar>
              <w:top w:w="0" w:type="dxa"/>
              <w:left w:w="0" w:type="dxa"/>
              <w:bottom w:w="0" w:type="dxa"/>
              <w:right w:w="0" w:type="dxa"/>
            </w:tcMar>
            <w:vAlign w:val="center"/>
            <w:hideMark/>
          </w:tcPr>
          <w:p w14:paraId="378DF1A6" w14:textId="77777777" w:rsidR="00015543" w:rsidRPr="00DE54CD" w:rsidRDefault="00015543">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5B7C3157" w14:textId="77777777" w:rsidR="00015543" w:rsidRPr="00DE54CD" w:rsidRDefault="00015543">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467DADBF" w14:textId="77777777" w:rsidR="00015543" w:rsidRPr="00DE54CD" w:rsidRDefault="00015543">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5E7F5BBD" w14:textId="77777777" w:rsidR="00015543" w:rsidRPr="00DE54CD" w:rsidRDefault="00015543">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587E8386" w14:textId="77777777" w:rsidTr="00015543">
        <w:tc>
          <w:tcPr>
            <w:tcW w:w="0" w:type="auto"/>
            <w:shd w:val="clear" w:color="auto" w:fill="FFFFFF"/>
            <w:tcMar>
              <w:top w:w="113" w:type="dxa"/>
              <w:left w:w="113" w:type="dxa"/>
              <w:bottom w:w="113" w:type="dxa"/>
              <w:right w:w="113" w:type="dxa"/>
            </w:tcMar>
            <w:hideMark/>
          </w:tcPr>
          <w:p w14:paraId="37B57687" w14:textId="77777777" w:rsidR="00015543" w:rsidRPr="00DE54CD" w:rsidRDefault="00015543">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4790F07C"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2.24</w:t>
            </w:r>
          </w:p>
        </w:tc>
        <w:tc>
          <w:tcPr>
            <w:tcW w:w="0" w:type="auto"/>
            <w:shd w:val="clear" w:color="auto" w:fill="FFFFFF"/>
            <w:tcMar>
              <w:top w:w="113" w:type="dxa"/>
              <w:left w:w="113" w:type="dxa"/>
              <w:bottom w:w="113" w:type="dxa"/>
              <w:right w:w="113" w:type="dxa"/>
            </w:tcMar>
            <w:hideMark/>
          </w:tcPr>
          <w:p w14:paraId="1E669DEA"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0.78 – 3.71</w:t>
            </w:r>
          </w:p>
        </w:tc>
        <w:tc>
          <w:tcPr>
            <w:tcW w:w="0" w:type="auto"/>
            <w:shd w:val="clear" w:color="auto" w:fill="FFFFFF"/>
            <w:tcMar>
              <w:top w:w="113" w:type="dxa"/>
              <w:left w:w="113" w:type="dxa"/>
              <w:bottom w:w="113" w:type="dxa"/>
              <w:right w:w="113" w:type="dxa"/>
            </w:tcMar>
            <w:hideMark/>
          </w:tcPr>
          <w:p w14:paraId="61C4DDD1" w14:textId="77777777" w:rsidR="00015543" w:rsidRPr="00DE54CD" w:rsidRDefault="00015543">
            <w:pPr>
              <w:jc w:val="center"/>
              <w:rPr>
                <w:rFonts w:ascii="Helvetica" w:hAnsi="Helvetica" w:cs="Helvetica"/>
                <w:sz w:val="21"/>
                <w:szCs w:val="21"/>
              </w:rPr>
            </w:pPr>
            <w:r w:rsidRPr="00DE54CD">
              <w:rPr>
                <w:rStyle w:val="Strong"/>
                <w:rFonts w:ascii="Helvetica" w:hAnsi="Helvetica" w:cs="Helvetica"/>
                <w:sz w:val="21"/>
                <w:szCs w:val="21"/>
              </w:rPr>
              <w:t>0.003</w:t>
            </w:r>
          </w:p>
        </w:tc>
      </w:tr>
      <w:tr w:rsidR="007B1697" w:rsidRPr="00DE54CD" w14:paraId="001A5AE7" w14:textId="77777777" w:rsidTr="00015543">
        <w:tc>
          <w:tcPr>
            <w:tcW w:w="0" w:type="auto"/>
            <w:shd w:val="clear" w:color="auto" w:fill="FFFFFF"/>
            <w:tcMar>
              <w:top w:w="113" w:type="dxa"/>
              <w:left w:w="113" w:type="dxa"/>
              <w:bottom w:w="113" w:type="dxa"/>
              <w:right w:w="113" w:type="dxa"/>
            </w:tcMar>
            <w:hideMark/>
          </w:tcPr>
          <w:p w14:paraId="08889B67" w14:textId="77777777" w:rsidR="00015543" w:rsidRPr="00DE54CD" w:rsidRDefault="00015543">
            <w:pPr>
              <w:rPr>
                <w:rFonts w:ascii="Helvetica" w:hAnsi="Helvetica" w:cs="Helvetica"/>
                <w:sz w:val="21"/>
                <w:szCs w:val="21"/>
              </w:rPr>
            </w:pPr>
            <w:r w:rsidRPr="00DE54CD">
              <w:rPr>
                <w:rFonts w:ascii="Helvetica" w:hAnsi="Helvetica" w:cs="Helvetica"/>
                <w:sz w:val="21"/>
                <w:szCs w:val="21"/>
              </w:rPr>
              <w:t>group [recAN]</w:t>
            </w:r>
          </w:p>
        </w:tc>
        <w:tc>
          <w:tcPr>
            <w:tcW w:w="0" w:type="auto"/>
            <w:shd w:val="clear" w:color="auto" w:fill="FFFFFF"/>
            <w:tcMar>
              <w:top w:w="113" w:type="dxa"/>
              <w:left w:w="113" w:type="dxa"/>
              <w:bottom w:w="113" w:type="dxa"/>
              <w:right w:w="113" w:type="dxa"/>
            </w:tcMar>
            <w:hideMark/>
          </w:tcPr>
          <w:p w14:paraId="7BBE6B39"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-1.08</w:t>
            </w:r>
          </w:p>
        </w:tc>
        <w:tc>
          <w:tcPr>
            <w:tcW w:w="0" w:type="auto"/>
            <w:shd w:val="clear" w:color="auto" w:fill="FFFFFF"/>
            <w:tcMar>
              <w:top w:w="113" w:type="dxa"/>
              <w:left w:w="113" w:type="dxa"/>
              <w:bottom w:w="113" w:type="dxa"/>
              <w:right w:w="113" w:type="dxa"/>
            </w:tcMar>
            <w:hideMark/>
          </w:tcPr>
          <w:p w14:paraId="53245B5F"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-5.23 – 3.06</w:t>
            </w:r>
          </w:p>
        </w:tc>
        <w:tc>
          <w:tcPr>
            <w:tcW w:w="0" w:type="auto"/>
            <w:shd w:val="clear" w:color="auto" w:fill="FFFFFF"/>
            <w:tcMar>
              <w:top w:w="113" w:type="dxa"/>
              <w:left w:w="113" w:type="dxa"/>
              <w:bottom w:w="113" w:type="dxa"/>
              <w:right w:w="113" w:type="dxa"/>
            </w:tcMar>
            <w:hideMark/>
          </w:tcPr>
          <w:p w14:paraId="34D23A7B"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0.608</w:t>
            </w:r>
          </w:p>
        </w:tc>
      </w:tr>
      <w:tr w:rsidR="007B1697" w:rsidRPr="00DE54CD" w14:paraId="608E0218" w14:textId="77777777" w:rsidTr="00015543">
        <w:tc>
          <w:tcPr>
            <w:tcW w:w="0" w:type="auto"/>
            <w:shd w:val="clear" w:color="auto" w:fill="FFFFFF"/>
            <w:tcMar>
              <w:top w:w="113" w:type="dxa"/>
              <w:left w:w="113" w:type="dxa"/>
              <w:bottom w:w="113" w:type="dxa"/>
              <w:right w:w="113" w:type="dxa"/>
            </w:tcMar>
            <w:hideMark/>
          </w:tcPr>
          <w:p w14:paraId="0E1DF7B5" w14:textId="77777777" w:rsidR="00015543" w:rsidRPr="00DE54CD" w:rsidRDefault="00015543">
            <w:pPr>
              <w:rPr>
                <w:rFonts w:ascii="Helvetica" w:hAnsi="Helvetica" w:cs="Helvetica"/>
                <w:sz w:val="21"/>
                <w:szCs w:val="21"/>
              </w:rPr>
            </w:pPr>
            <w:r w:rsidRPr="00DE54CD">
              <w:rPr>
                <w:rFonts w:ascii="Helvetica" w:hAnsi="Helvetica" w:cs="Helvetica"/>
                <w:sz w:val="21"/>
                <w:szCs w:val="21"/>
              </w:rPr>
              <w:t>group [acAN.TP1]</w:t>
            </w:r>
          </w:p>
        </w:tc>
        <w:tc>
          <w:tcPr>
            <w:tcW w:w="0" w:type="auto"/>
            <w:shd w:val="clear" w:color="auto" w:fill="FFFFFF"/>
            <w:tcMar>
              <w:top w:w="113" w:type="dxa"/>
              <w:left w:w="113" w:type="dxa"/>
              <w:bottom w:w="113" w:type="dxa"/>
              <w:right w:w="113" w:type="dxa"/>
            </w:tcMar>
            <w:hideMark/>
          </w:tcPr>
          <w:p w14:paraId="2EB49F8A"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-1.39</w:t>
            </w:r>
          </w:p>
        </w:tc>
        <w:tc>
          <w:tcPr>
            <w:tcW w:w="0" w:type="auto"/>
            <w:shd w:val="clear" w:color="auto" w:fill="FFFFFF"/>
            <w:tcMar>
              <w:top w:w="113" w:type="dxa"/>
              <w:left w:w="113" w:type="dxa"/>
              <w:bottom w:w="113" w:type="dxa"/>
              <w:right w:w="113" w:type="dxa"/>
            </w:tcMar>
            <w:hideMark/>
          </w:tcPr>
          <w:p w14:paraId="62594F99"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-3.42 – 0.64</w:t>
            </w:r>
          </w:p>
        </w:tc>
        <w:tc>
          <w:tcPr>
            <w:tcW w:w="0" w:type="auto"/>
            <w:shd w:val="clear" w:color="auto" w:fill="FFFFFF"/>
            <w:tcMar>
              <w:top w:w="113" w:type="dxa"/>
              <w:left w:w="113" w:type="dxa"/>
              <w:bottom w:w="113" w:type="dxa"/>
              <w:right w:w="113" w:type="dxa"/>
            </w:tcMar>
            <w:hideMark/>
          </w:tcPr>
          <w:p w14:paraId="174F842A"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0.178</w:t>
            </w:r>
          </w:p>
        </w:tc>
      </w:tr>
      <w:tr w:rsidR="007B1697" w:rsidRPr="00DE54CD" w14:paraId="30B350E0" w14:textId="77777777" w:rsidTr="00015543">
        <w:tc>
          <w:tcPr>
            <w:tcW w:w="0" w:type="auto"/>
            <w:shd w:val="clear" w:color="auto" w:fill="FFFFFF"/>
            <w:tcMar>
              <w:top w:w="113" w:type="dxa"/>
              <w:left w:w="113" w:type="dxa"/>
              <w:bottom w:w="113" w:type="dxa"/>
              <w:right w:w="113" w:type="dxa"/>
            </w:tcMar>
            <w:hideMark/>
          </w:tcPr>
          <w:p w14:paraId="42F32D75" w14:textId="77777777" w:rsidR="00015543" w:rsidRPr="00DE54CD" w:rsidRDefault="00015543">
            <w:pPr>
              <w:rPr>
                <w:rFonts w:ascii="Helvetica" w:hAnsi="Helvetica" w:cs="Helvetica"/>
                <w:sz w:val="21"/>
                <w:szCs w:val="21"/>
              </w:rPr>
            </w:pPr>
            <w:r w:rsidRPr="00DE54CD">
              <w:rPr>
                <w:rFonts w:ascii="Helvetica" w:hAnsi="Helvetica" w:cs="Helvetica"/>
                <w:sz w:val="21"/>
                <w:szCs w:val="21"/>
              </w:rPr>
              <w:lastRenderedPageBreak/>
              <w:t>age</w:t>
            </w:r>
          </w:p>
        </w:tc>
        <w:tc>
          <w:tcPr>
            <w:tcW w:w="0" w:type="auto"/>
            <w:shd w:val="clear" w:color="auto" w:fill="FFFFFF"/>
            <w:tcMar>
              <w:top w:w="113" w:type="dxa"/>
              <w:left w:w="113" w:type="dxa"/>
              <w:bottom w:w="113" w:type="dxa"/>
              <w:right w:w="113" w:type="dxa"/>
            </w:tcMar>
            <w:hideMark/>
          </w:tcPr>
          <w:p w14:paraId="0623BA13"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-0.09</w:t>
            </w:r>
          </w:p>
        </w:tc>
        <w:tc>
          <w:tcPr>
            <w:tcW w:w="0" w:type="auto"/>
            <w:shd w:val="clear" w:color="auto" w:fill="FFFFFF"/>
            <w:tcMar>
              <w:top w:w="113" w:type="dxa"/>
              <w:left w:w="113" w:type="dxa"/>
              <w:bottom w:w="113" w:type="dxa"/>
              <w:right w:w="113" w:type="dxa"/>
            </w:tcMar>
            <w:hideMark/>
          </w:tcPr>
          <w:p w14:paraId="23A612D7"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-0.15 – -0.02</w:t>
            </w:r>
          </w:p>
        </w:tc>
        <w:tc>
          <w:tcPr>
            <w:tcW w:w="0" w:type="auto"/>
            <w:shd w:val="clear" w:color="auto" w:fill="FFFFFF"/>
            <w:tcMar>
              <w:top w:w="113" w:type="dxa"/>
              <w:left w:w="113" w:type="dxa"/>
              <w:bottom w:w="113" w:type="dxa"/>
              <w:right w:w="113" w:type="dxa"/>
            </w:tcMar>
            <w:hideMark/>
          </w:tcPr>
          <w:p w14:paraId="352D94D4" w14:textId="77777777" w:rsidR="00015543" w:rsidRPr="00DE54CD" w:rsidRDefault="00015543">
            <w:pPr>
              <w:jc w:val="center"/>
              <w:rPr>
                <w:rFonts w:ascii="Helvetica" w:hAnsi="Helvetica" w:cs="Helvetica"/>
                <w:sz w:val="21"/>
                <w:szCs w:val="21"/>
              </w:rPr>
            </w:pPr>
            <w:r w:rsidRPr="00DE54CD">
              <w:rPr>
                <w:rStyle w:val="Strong"/>
                <w:rFonts w:ascii="Helvetica" w:hAnsi="Helvetica" w:cs="Helvetica"/>
                <w:sz w:val="21"/>
                <w:szCs w:val="21"/>
              </w:rPr>
              <w:t>0.015</w:t>
            </w:r>
          </w:p>
        </w:tc>
      </w:tr>
      <w:tr w:rsidR="007B1697" w:rsidRPr="00DE54CD" w14:paraId="1C029435" w14:textId="77777777" w:rsidTr="00015543">
        <w:tc>
          <w:tcPr>
            <w:tcW w:w="0" w:type="auto"/>
            <w:shd w:val="clear" w:color="auto" w:fill="FFFFFF"/>
            <w:tcMar>
              <w:top w:w="113" w:type="dxa"/>
              <w:left w:w="113" w:type="dxa"/>
              <w:bottom w:w="113" w:type="dxa"/>
              <w:right w:w="113" w:type="dxa"/>
            </w:tcMar>
            <w:hideMark/>
          </w:tcPr>
          <w:p w14:paraId="6A325C44" w14:textId="77777777" w:rsidR="00015543" w:rsidRPr="00DE54CD" w:rsidRDefault="00015543">
            <w:pPr>
              <w:rPr>
                <w:rFonts w:ascii="Helvetica" w:hAnsi="Helvetica" w:cs="Helvetica"/>
                <w:sz w:val="21"/>
                <w:szCs w:val="21"/>
              </w:rPr>
            </w:pPr>
            <w:proofErr w:type="spellStart"/>
            <w:r w:rsidRPr="00DE54CD">
              <w:rPr>
                <w:rFonts w:ascii="Helvetica" w:hAnsi="Helvetica" w:cs="Helvetica"/>
                <w:sz w:val="21"/>
                <w:szCs w:val="21"/>
              </w:rPr>
              <w:t>siabex</w:t>
            </w:r>
            <w:proofErr w:type="spellEnd"/>
            <w:r w:rsidRPr="00DE54CD">
              <w:rPr>
                <w:rFonts w:ascii="Helvetica" w:hAnsi="Helvetica" w:cs="Helvetica"/>
                <w:sz w:val="21"/>
                <w:szCs w:val="21"/>
              </w:rPr>
              <w:t xml:space="preserve"> result </w:t>
            </w:r>
            <w:proofErr w:type="gramStart"/>
            <w:r w:rsidRPr="00DE54CD">
              <w:rPr>
                <w:rFonts w:ascii="Helvetica" w:hAnsi="Helvetica" w:cs="Helvetica"/>
                <w:sz w:val="21"/>
                <w:szCs w:val="21"/>
              </w:rPr>
              <w:t>an</w:t>
            </w:r>
            <w:proofErr w:type="gramEnd"/>
            <w:r w:rsidRPr="00DE54CD">
              <w:rPr>
                <w:rFonts w:ascii="Helvetica" w:hAnsi="Helvetica" w:cs="Helvetica"/>
                <w:sz w:val="21"/>
                <w:szCs w:val="21"/>
              </w:rPr>
              <w:t xml:space="preserve"> type</w:t>
            </w:r>
            <w:r w:rsidRPr="00DE54CD">
              <w:rPr>
                <w:rFonts w:ascii="Helvetica" w:hAnsi="Helvetica" w:cs="Helvetica"/>
                <w:sz w:val="21"/>
                <w:szCs w:val="21"/>
              </w:rPr>
              <w:br/>
              <w:t>[restrictive subtype]</w:t>
            </w:r>
          </w:p>
        </w:tc>
        <w:tc>
          <w:tcPr>
            <w:tcW w:w="0" w:type="auto"/>
            <w:shd w:val="clear" w:color="auto" w:fill="FFFFFF"/>
            <w:tcMar>
              <w:top w:w="113" w:type="dxa"/>
              <w:left w:w="113" w:type="dxa"/>
              <w:bottom w:w="113" w:type="dxa"/>
              <w:right w:w="113" w:type="dxa"/>
            </w:tcMar>
            <w:hideMark/>
          </w:tcPr>
          <w:p w14:paraId="290A9411"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-0.82</w:t>
            </w:r>
          </w:p>
        </w:tc>
        <w:tc>
          <w:tcPr>
            <w:tcW w:w="0" w:type="auto"/>
            <w:shd w:val="clear" w:color="auto" w:fill="FFFFFF"/>
            <w:tcMar>
              <w:top w:w="113" w:type="dxa"/>
              <w:left w:w="113" w:type="dxa"/>
              <w:bottom w:w="113" w:type="dxa"/>
              <w:right w:w="113" w:type="dxa"/>
            </w:tcMar>
            <w:hideMark/>
          </w:tcPr>
          <w:p w14:paraId="15DF1137"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-1.67 – 0.03</w:t>
            </w:r>
          </w:p>
        </w:tc>
        <w:tc>
          <w:tcPr>
            <w:tcW w:w="0" w:type="auto"/>
            <w:shd w:val="clear" w:color="auto" w:fill="FFFFFF"/>
            <w:tcMar>
              <w:top w:w="113" w:type="dxa"/>
              <w:left w:w="113" w:type="dxa"/>
              <w:bottom w:w="113" w:type="dxa"/>
              <w:right w:w="113" w:type="dxa"/>
            </w:tcMar>
            <w:hideMark/>
          </w:tcPr>
          <w:p w14:paraId="29A437EF"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0.058</w:t>
            </w:r>
          </w:p>
        </w:tc>
      </w:tr>
      <w:tr w:rsidR="007B1697" w:rsidRPr="00DE54CD" w14:paraId="1BF14657" w14:textId="77777777" w:rsidTr="00015543">
        <w:tc>
          <w:tcPr>
            <w:tcW w:w="0" w:type="auto"/>
            <w:shd w:val="clear" w:color="auto" w:fill="FFFFFF"/>
            <w:tcMar>
              <w:top w:w="113" w:type="dxa"/>
              <w:left w:w="113" w:type="dxa"/>
              <w:bottom w:w="113" w:type="dxa"/>
              <w:right w:w="113" w:type="dxa"/>
            </w:tcMar>
            <w:hideMark/>
          </w:tcPr>
          <w:p w14:paraId="29FC7A90" w14:textId="77777777" w:rsidR="00015543" w:rsidRPr="00DE54CD" w:rsidRDefault="00015543">
            <w:pPr>
              <w:rPr>
                <w:rFonts w:ascii="Helvetica" w:hAnsi="Helvetica" w:cs="Helvetica"/>
                <w:sz w:val="21"/>
                <w:szCs w:val="21"/>
              </w:rPr>
            </w:pPr>
            <w:r w:rsidRPr="00DE54CD">
              <w:rPr>
                <w:rFonts w:ascii="Helvetica" w:hAnsi="Helvetica" w:cs="Helvetica"/>
                <w:sz w:val="21"/>
                <w:szCs w:val="21"/>
              </w:rPr>
              <w:t>group [recAN] * age</w:t>
            </w:r>
          </w:p>
        </w:tc>
        <w:tc>
          <w:tcPr>
            <w:tcW w:w="0" w:type="auto"/>
            <w:shd w:val="clear" w:color="auto" w:fill="FFFFFF"/>
            <w:tcMar>
              <w:top w:w="113" w:type="dxa"/>
              <w:left w:w="113" w:type="dxa"/>
              <w:bottom w:w="113" w:type="dxa"/>
              <w:right w:w="113" w:type="dxa"/>
            </w:tcMar>
            <w:hideMark/>
          </w:tcPr>
          <w:p w14:paraId="55F6C0D3"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0.05</w:t>
            </w:r>
          </w:p>
        </w:tc>
        <w:tc>
          <w:tcPr>
            <w:tcW w:w="0" w:type="auto"/>
            <w:shd w:val="clear" w:color="auto" w:fill="FFFFFF"/>
            <w:tcMar>
              <w:top w:w="113" w:type="dxa"/>
              <w:left w:w="113" w:type="dxa"/>
              <w:bottom w:w="113" w:type="dxa"/>
              <w:right w:w="113" w:type="dxa"/>
            </w:tcMar>
            <w:hideMark/>
          </w:tcPr>
          <w:p w14:paraId="765048AC"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-0.16 – 0.26</w:t>
            </w:r>
          </w:p>
        </w:tc>
        <w:tc>
          <w:tcPr>
            <w:tcW w:w="0" w:type="auto"/>
            <w:shd w:val="clear" w:color="auto" w:fill="FFFFFF"/>
            <w:tcMar>
              <w:top w:w="113" w:type="dxa"/>
              <w:left w:w="113" w:type="dxa"/>
              <w:bottom w:w="113" w:type="dxa"/>
              <w:right w:w="113" w:type="dxa"/>
            </w:tcMar>
            <w:hideMark/>
          </w:tcPr>
          <w:p w14:paraId="0100EF84"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0.660</w:t>
            </w:r>
          </w:p>
        </w:tc>
      </w:tr>
      <w:tr w:rsidR="007B1697" w:rsidRPr="00DE54CD" w14:paraId="5D3C361B" w14:textId="77777777" w:rsidTr="00015543">
        <w:tc>
          <w:tcPr>
            <w:tcW w:w="0" w:type="auto"/>
            <w:shd w:val="clear" w:color="auto" w:fill="FFFFFF"/>
            <w:tcMar>
              <w:top w:w="113" w:type="dxa"/>
              <w:left w:w="113" w:type="dxa"/>
              <w:bottom w:w="113" w:type="dxa"/>
              <w:right w:w="113" w:type="dxa"/>
            </w:tcMar>
            <w:hideMark/>
          </w:tcPr>
          <w:p w14:paraId="1224319B" w14:textId="77777777" w:rsidR="00015543" w:rsidRPr="00DE54CD" w:rsidRDefault="00015543">
            <w:pPr>
              <w:rPr>
                <w:rFonts w:ascii="Helvetica" w:hAnsi="Helvetica" w:cs="Helvetica"/>
                <w:sz w:val="21"/>
                <w:szCs w:val="21"/>
              </w:rPr>
            </w:pPr>
            <w:r w:rsidRPr="00DE54CD">
              <w:rPr>
                <w:rFonts w:ascii="Helvetica" w:hAnsi="Helvetica" w:cs="Helvetica"/>
                <w:sz w:val="21"/>
                <w:szCs w:val="21"/>
              </w:rPr>
              <w:t>group [acAN.TP1] * age</w:t>
            </w:r>
          </w:p>
        </w:tc>
        <w:tc>
          <w:tcPr>
            <w:tcW w:w="0" w:type="auto"/>
            <w:shd w:val="clear" w:color="auto" w:fill="FFFFFF"/>
            <w:tcMar>
              <w:top w:w="113" w:type="dxa"/>
              <w:left w:w="113" w:type="dxa"/>
              <w:bottom w:w="113" w:type="dxa"/>
              <w:right w:w="113" w:type="dxa"/>
            </w:tcMar>
            <w:hideMark/>
          </w:tcPr>
          <w:p w14:paraId="118FB68E"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0.06</w:t>
            </w:r>
          </w:p>
        </w:tc>
        <w:tc>
          <w:tcPr>
            <w:tcW w:w="0" w:type="auto"/>
            <w:shd w:val="clear" w:color="auto" w:fill="FFFFFF"/>
            <w:tcMar>
              <w:top w:w="113" w:type="dxa"/>
              <w:left w:w="113" w:type="dxa"/>
              <w:bottom w:w="113" w:type="dxa"/>
              <w:right w:w="113" w:type="dxa"/>
            </w:tcMar>
            <w:hideMark/>
          </w:tcPr>
          <w:p w14:paraId="515B19FF"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-0.07 – 0.18</w:t>
            </w:r>
          </w:p>
        </w:tc>
        <w:tc>
          <w:tcPr>
            <w:tcW w:w="0" w:type="auto"/>
            <w:shd w:val="clear" w:color="auto" w:fill="FFFFFF"/>
            <w:tcMar>
              <w:top w:w="113" w:type="dxa"/>
              <w:left w:w="113" w:type="dxa"/>
              <w:bottom w:w="113" w:type="dxa"/>
              <w:right w:w="113" w:type="dxa"/>
            </w:tcMar>
            <w:hideMark/>
          </w:tcPr>
          <w:p w14:paraId="2F013ADE" w14:textId="77777777" w:rsidR="00015543" w:rsidRPr="00DE54CD" w:rsidRDefault="00015543">
            <w:pPr>
              <w:jc w:val="center"/>
              <w:rPr>
                <w:rFonts w:ascii="Helvetica" w:hAnsi="Helvetica" w:cs="Helvetica"/>
                <w:sz w:val="21"/>
                <w:szCs w:val="21"/>
              </w:rPr>
            </w:pPr>
            <w:r w:rsidRPr="00DE54CD">
              <w:rPr>
                <w:rFonts w:ascii="Helvetica" w:hAnsi="Helvetica" w:cs="Helvetica"/>
                <w:sz w:val="21"/>
                <w:szCs w:val="21"/>
              </w:rPr>
              <w:t>0.383</w:t>
            </w:r>
          </w:p>
        </w:tc>
      </w:tr>
      <w:tr w:rsidR="007B1697" w:rsidRPr="00DE54CD" w14:paraId="789E553F" w14:textId="77777777" w:rsidTr="00015543">
        <w:tc>
          <w:tcPr>
            <w:tcW w:w="0" w:type="auto"/>
            <w:tcBorders>
              <w:top w:val="single" w:sz="6" w:space="0" w:color="auto"/>
            </w:tcBorders>
            <w:shd w:val="clear" w:color="auto" w:fill="FFFFFF"/>
            <w:tcMar>
              <w:top w:w="57" w:type="dxa"/>
              <w:left w:w="113" w:type="dxa"/>
              <w:bottom w:w="57" w:type="dxa"/>
              <w:right w:w="113" w:type="dxa"/>
            </w:tcMar>
            <w:hideMark/>
          </w:tcPr>
          <w:p w14:paraId="69F49361" w14:textId="77777777" w:rsidR="00015543" w:rsidRPr="00DE54CD" w:rsidRDefault="00015543">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tcBorders>
            <w:shd w:val="clear" w:color="auto" w:fill="FFFFFF"/>
            <w:tcMar>
              <w:top w:w="57" w:type="dxa"/>
              <w:left w:w="113" w:type="dxa"/>
              <w:bottom w:w="57" w:type="dxa"/>
              <w:right w:w="113" w:type="dxa"/>
            </w:tcMar>
            <w:hideMark/>
          </w:tcPr>
          <w:p w14:paraId="66C6EDD1" w14:textId="77777777" w:rsidR="00015543" w:rsidRPr="00DE54CD" w:rsidRDefault="00015543">
            <w:pPr>
              <w:rPr>
                <w:rFonts w:ascii="Helvetica" w:hAnsi="Helvetica" w:cs="Helvetica"/>
                <w:sz w:val="21"/>
                <w:szCs w:val="21"/>
              </w:rPr>
            </w:pPr>
            <w:r w:rsidRPr="00DE54CD">
              <w:rPr>
                <w:rFonts w:ascii="Helvetica" w:hAnsi="Helvetica" w:cs="Helvetica"/>
                <w:sz w:val="21"/>
                <w:szCs w:val="21"/>
              </w:rPr>
              <w:t>288</w:t>
            </w:r>
          </w:p>
        </w:tc>
      </w:tr>
      <w:tr w:rsidR="007B1697" w:rsidRPr="00DE54CD" w14:paraId="0A245FDB" w14:textId="77777777" w:rsidTr="00015543">
        <w:tc>
          <w:tcPr>
            <w:tcW w:w="0" w:type="auto"/>
            <w:shd w:val="clear" w:color="auto" w:fill="FFFFFF"/>
            <w:tcMar>
              <w:top w:w="57" w:type="dxa"/>
              <w:left w:w="113" w:type="dxa"/>
              <w:bottom w:w="57" w:type="dxa"/>
              <w:right w:w="113" w:type="dxa"/>
            </w:tcMar>
            <w:hideMark/>
          </w:tcPr>
          <w:p w14:paraId="6D39486C" w14:textId="77777777" w:rsidR="00015543" w:rsidRPr="00DE54CD" w:rsidRDefault="00015543">
            <w:pPr>
              <w:rPr>
                <w:rFonts w:ascii="Helvetica" w:hAnsi="Helvetica" w:cs="Helvetica"/>
                <w:sz w:val="21"/>
                <w:szCs w:val="21"/>
              </w:rPr>
            </w:pPr>
            <w:r w:rsidRPr="00DE54CD">
              <w:rPr>
                <w:rFonts w:ascii="Helvetica" w:hAnsi="Helvetica" w:cs="Helvetica"/>
                <w:sz w:val="21"/>
                <w:szCs w:val="21"/>
              </w:rPr>
              <w:t>R</w:t>
            </w:r>
            <w:r w:rsidRPr="00DE54CD">
              <w:rPr>
                <w:rFonts w:ascii="Helvetica" w:hAnsi="Helvetica" w:cs="Helvetica"/>
                <w:sz w:val="16"/>
                <w:szCs w:val="16"/>
                <w:vertAlign w:val="superscript"/>
              </w:rPr>
              <w:t>2</w:t>
            </w:r>
            <w:r w:rsidRPr="00DE54CD">
              <w:rPr>
                <w:rFonts w:ascii="Helvetica" w:hAnsi="Helvetica" w:cs="Helvetica"/>
                <w:sz w:val="21"/>
                <w:szCs w:val="21"/>
              </w:rPr>
              <w:t> / R</w:t>
            </w:r>
            <w:r w:rsidRPr="00DE54CD">
              <w:rPr>
                <w:rFonts w:ascii="Helvetica" w:hAnsi="Helvetica" w:cs="Helvetica"/>
                <w:sz w:val="16"/>
                <w:szCs w:val="16"/>
                <w:vertAlign w:val="superscript"/>
              </w:rPr>
              <w:t>2</w:t>
            </w:r>
            <w:r w:rsidRPr="00DE54CD">
              <w:rPr>
                <w:rFonts w:ascii="Helvetica" w:hAnsi="Helvetica" w:cs="Helvetica"/>
                <w:sz w:val="21"/>
                <w:szCs w:val="21"/>
              </w:rPr>
              <w:t> adjusted</w:t>
            </w:r>
          </w:p>
        </w:tc>
        <w:tc>
          <w:tcPr>
            <w:tcW w:w="0" w:type="auto"/>
            <w:gridSpan w:val="3"/>
            <w:shd w:val="clear" w:color="auto" w:fill="FFFFFF"/>
            <w:tcMar>
              <w:top w:w="57" w:type="dxa"/>
              <w:left w:w="113" w:type="dxa"/>
              <w:bottom w:w="57" w:type="dxa"/>
              <w:right w:w="113" w:type="dxa"/>
            </w:tcMar>
            <w:hideMark/>
          </w:tcPr>
          <w:p w14:paraId="499C3EDC" w14:textId="77777777" w:rsidR="00015543" w:rsidRPr="00DE54CD" w:rsidRDefault="00015543">
            <w:pPr>
              <w:rPr>
                <w:rFonts w:ascii="Helvetica" w:hAnsi="Helvetica" w:cs="Helvetica"/>
                <w:sz w:val="21"/>
                <w:szCs w:val="21"/>
              </w:rPr>
            </w:pPr>
            <w:r w:rsidRPr="00DE54CD">
              <w:rPr>
                <w:rFonts w:ascii="Helvetica" w:hAnsi="Helvetica" w:cs="Helvetica"/>
                <w:sz w:val="21"/>
                <w:szCs w:val="21"/>
              </w:rPr>
              <w:t>0.054 / 0.033</w:t>
            </w:r>
          </w:p>
        </w:tc>
      </w:tr>
    </w:tbl>
    <w:p w14:paraId="43488EA5" w14:textId="77777777" w:rsidR="00015543" w:rsidRPr="00DE54CD" w:rsidRDefault="00015543" w:rsidP="00015543">
      <w:pPr>
        <w:spacing w:line="480" w:lineRule="auto"/>
        <w:rPr>
          <w:i/>
          <w:iCs/>
        </w:rPr>
      </w:pPr>
    </w:p>
    <w:p w14:paraId="485F2E1C" w14:textId="77777777" w:rsidR="00015543" w:rsidRPr="00DE54CD" w:rsidRDefault="00015543" w:rsidP="00015543">
      <w:pPr>
        <w:spacing w:line="480" w:lineRule="auto"/>
        <w:rPr>
          <w:i/>
          <w:iCs/>
        </w:rPr>
      </w:pPr>
    </w:p>
    <w:p w14:paraId="1C8E978F" w14:textId="77777777" w:rsidR="00015543" w:rsidRPr="00DE54CD" w:rsidRDefault="00015543" w:rsidP="00015543">
      <w:pPr>
        <w:spacing w:line="480" w:lineRule="auto"/>
        <w:rPr>
          <w:i/>
          <w:iCs/>
        </w:rPr>
      </w:pPr>
    </w:p>
    <w:p w14:paraId="62967235" w14:textId="2EF5C23B" w:rsidR="00015543" w:rsidRPr="00DE54CD" w:rsidRDefault="00015543" w:rsidP="00015543">
      <w:pPr>
        <w:rPr>
          <w:rFonts w:eastAsiaTheme="minorHAnsi"/>
          <w:lang w:eastAsia="en-US"/>
        </w:rPr>
      </w:pPr>
      <w:r w:rsidRPr="00DE54CD">
        <w:t>SM Table S</w:t>
      </w:r>
      <w:r w:rsidR="002A49D8" w:rsidRPr="00DE54CD">
        <w:t>8</w:t>
      </w:r>
      <w:r w:rsidRPr="00DE54CD">
        <w:t>. Group differences in BrainAGE</w:t>
      </w:r>
      <w:r w:rsidRPr="00DE54CD">
        <w:rPr>
          <w:vertAlign w:val="subscript"/>
        </w:rPr>
        <w:t>WM</w:t>
      </w:r>
      <w:r w:rsidRPr="00DE54CD">
        <w:t xml:space="preserve"> </w:t>
      </w:r>
      <w:r w:rsidRPr="00DE54CD">
        <w:rPr>
          <w:rFonts w:eastAsiaTheme="minorHAnsi"/>
          <w:lang w:eastAsia="en-US"/>
        </w:rPr>
        <w:t xml:space="preserve">when </w:t>
      </w:r>
      <w:proofErr w:type="gramStart"/>
      <w:r w:rsidRPr="00DE54CD">
        <w:rPr>
          <w:rFonts w:eastAsiaTheme="minorHAnsi"/>
          <w:lang w:eastAsia="en-US"/>
        </w:rPr>
        <w:t>additionally</w:t>
      </w:r>
      <w:proofErr w:type="gramEnd"/>
      <w:r w:rsidRPr="00DE54CD">
        <w:rPr>
          <w:rFonts w:eastAsiaTheme="minorHAnsi"/>
          <w:lang w:eastAsia="en-US"/>
        </w:rPr>
        <w:t xml:space="preserve"> covarying for age, age by group interaction and AN subtype. acAN = acute AN </w:t>
      </w:r>
      <w:proofErr w:type="gramStart"/>
      <w:r w:rsidRPr="00DE54CD">
        <w:rPr>
          <w:rFonts w:eastAsiaTheme="minorHAnsi"/>
          <w:lang w:eastAsia="en-US"/>
        </w:rPr>
        <w:t>patients</w:t>
      </w:r>
      <w:proofErr w:type="gramEnd"/>
      <w:r w:rsidRPr="00DE54CD">
        <w:rPr>
          <w:rFonts w:eastAsiaTheme="minorHAnsi"/>
          <w:lang w:eastAsia="en-US"/>
        </w:rPr>
        <w:t>; recAN = recovered AN patients.</w:t>
      </w:r>
    </w:p>
    <w:p w14:paraId="40A85324" w14:textId="77777777" w:rsidR="00015543" w:rsidRPr="00DE54CD" w:rsidRDefault="00015543" w:rsidP="00015543">
      <w:pPr>
        <w:rPr>
          <w:i/>
          <w:iCs/>
        </w:rPr>
      </w:pPr>
      <w:r w:rsidRPr="00DE54CD">
        <w:rPr>
          <w:rFonts w:eastAsiaTheme="minorHAnsi"/>
          <w:i/>
          <w:iCs/>
          <w:lang w:eastAsia="en-US"/>
        </w:rPr>
        <w:t xml:space="preserve">     Bold: nominally significant; * significant after multiple correction.</w:t>
      </w:r>
    </w:p>
    <w:p w14:paraId="02930D39" w14:textId="77777777" w:rsidR="00015543" w:rsidRPr="00DE54CD" w:rsidRDefault="00015543" w:rsidP="00226BD1">
      <w:pPr>
        <w:spacing w:line="480" w:lineRule="auto"/>
        <w:rPr>
          <w:rFonts w:eastAsiaTheme="minorHAnsi"/>
          <w:lang w:eastAsia="en-US"/>
        </w:rPr>
      </w:pPr>
    </w:p>
    <w:p w14:paraId="38D47CD1" w14:textId="38AFE5DB" w:rsidR="001A759C" w:rsidRPr="00DE54CD" w:rsidRDefault="00743878" w:rsidP="008A23A0">
      <w:pPr>
        <w:spacing w:line="480" w:lineRule="auto"/>
      </w:pPr>
      <w:r w:rsidRPr="00DE54CD">
        <w:rPr>
          <w:b/>
          <w:bCs/>
          <w:i/>
          <w:iCs/>
          <w:lang w:val="en-US"/>
        </w:rPr>
        <w:t>SM Section 2.3</w:t>
      </w:r>
    </w:p>
    <w:p w14:paraId="7AFC7648" w14:textId="020A181C" w:rsidR="001A759C" w:rsidRPr="00DE54CD" w:rsidRDefault="001A759C" w:rsidP="008A23A0">
      <w:pPr>
        <w:spacing w:line="480" w:lineRule="auto"/>
      </w:pPr>
      <w:r w:rsidRPr="00DE54CD">
        <w:t xml:space="preserve">Cross-sectional </w:t>
      </w:r>
      <w:r w:rsidR="00A72069" w:rsidRPr="00DE54CD">
        <w:t xml:space="preserve">model 3, </w:t>
      </w:r>
      <w:r w:rsidRPr="00DE54CD">
        <w:t xml:space="preserve">association of </w:t>
      </w:r>
      <w:r w:rsidR="00F575E4" w:rsidRPr="00DE54CD">
        <w:t>BrainAGE</w:t>
      </w:r>
      <w:r w:rsidRPr="00DE54CD">
        <w:rPr>
          <w:vertAlign w:val="subscript"/>
        </w:rPr>
        <w:t>GM</w:t>
      </w:r>
      <w:r w:rsidRPr="00DE54CD">
        <w:t xml:space="preserve"> with clinical measures: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8"/>
        <w:gridCol w:w="922"/>
        <w:gridCol w:w="1417"/>
        <w:gridCol w:w="956"/>
      </w:tblGrid>
      <w:tr w:rsidR="007B1697" w:rsidRPr="00DE54CD" w14:paraId="74976B8C" w14:textId="77777777" w:rsidTr="00117C5F">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43BB24C5" w14:textId="77777777" w:rsidR="001A759C" w:rsidRPr="00DE54CD" w:rsidRDefault="001A759C" w:rsidP="001A759C">
            <w:pPr>
              <w:rPr>
                <w:rFonts w:ascii="Helvetica" w:hAnsi="Helvetica" w:cs="Helvetica"/>
                <w:b/>
                <w:bCs/>
                <w:sz w:val="21"/>
                <w:szCs w:val="21"/>
                <w:lang w:eastAsia="zh-CN"/>
              </w:rPr>
            </w:pPr>
            <w:r w:rsidRPr="00DE54CD">
              <w:rPr>
                <w:rFonts w:ascii="Helvetica" w:hAnsi="Helvetica" w:cs="Helvetica"/>
                <w:b/>
                <w:bCs/>
                <w:sz w:val="21"/>
                <w:szCs w:val="21"/>
                <w:lang w:eastAsia="zh-CN"/>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7D7E628B" w14:textId="642067ED" w:rsidR="001A759C" w:rsidRPr="00DE54CD" w:rsidRDefault="001A759C" w:rsidP="001A759C">
            <w:pPr>
              <w:jc w:val="center"/>
              <w:rPr>
                <w:rFonts w:ascii="Helvetica" w:hAnsi="Helvetica" w:cs="Helvetica"/>
                <w:b/>
                <w:bCs/>
                <w:sz w:val="21"/>
                <w:szCs w:val="21"/>
                <w:lang w:eastAsia="zh-CN"/>
              </w:rPr>
            </w:pPr>
            <w:r w:rsidRPr="00DE54CD">
              <w:rPr>
                <w:rFonts w:ascii="Helvetica" w:hAnsi="Helvetica" w:cs="Helvetica"/>
                <w:b/>
                <w:bCs/>
                <w:sz w:val="21"/>
                <w:szCs w:val="21"/>
                <w:lang w:eastAsia="zh-CN"/>
              </w:rPr>
              <w:t>BrainAGE GM</w:t>
            </w:r>
          </w:p>
        </w:tc>
      </w:tr>
      <w:tr w:rsidR="007B1697" w:rsidRPr="00DE54CD" w14:paraId="4AEF7C1C" w14:textId="77777777" w:rsidTr="00117C5F">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7005E034" w14:textId="77777777" w:rsidR="001A759C" w:rsidRPr="00DE54CD" w:rsidRDefault="001A759C" w:rsidP="001A759C">
            <w:pPr>
              <w:rPr>
                <w:rFonts w:ascii="Helvetica" w:hAnsi="Helvetica" w:cs="Helvetica"/>
                <w:i/>
                <w:iCs/>
                <w:sz w:val="21"/>
                <w:szCs w:val="21"/>
                <w:lang w:eastAsia="zh-CN"/>
              </w:rPr>
            </w:pPr>
            <w:r w:rsidRPr="00DE54CD">
              <w:rPr>
                <w:rFonts w:ascii="Helvetica" w:hAnsi="Helvetica" w:cs="Helvetica"/>
                <w:i/>
                <w:iCs/>
                <w:sz w:val="21"/>
                <w:szCs w:val="21"/>
                <w:lang w:eastAsia="zh-CN"/>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2C771EF5" w14:textId="77777777" w:rsidR="001A759C" w:rsidRPr="00DE54CD" w:rsidRDefault="001A759C" w:rsidP="001A759C">
            <w:pPr>
              <w:jc w:val="center"/>
              <w:rPr>
                <w:rFonts w:ascii="Helvetica" w:hAnsi="Helvetica" w:cs="Helvetica"/>
                <w:i/>
                <w:iCs/>
                <w:sz w:val="21"/>
                <w:szCs w:val="21"/>
                <w:lang w:eastAsia="zh-CN"/>
              </w:rPr>
            </w:pPr>
            <w:r w:rsidRPr="00DE54CD">
              <w:rPr>
                <w:rFonts w:ascii="Helvetica" w:hAnsi="Helvetica" w:cs="Helvetica"/>
                <w:i/>
                <w:iCs/>
                <w:sz w:val="21"/>
                <w:szCs w:val="21"/>
                <w:lang w:eastAsia="zh-CN"/>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70EB5E6A" w14:textId="77777777" w:rsidR="001A759C" w:rsidRPr="00DE54CD" w:rsidRDefault="001A759C" w:rsidP="001A759C">
            <w:pPr>
              <w:jc w:val="center"/>
              <w:rPr>
                <w:rFonts w:ascii="Helvetica" w:hAnsi="Helvetica" w:cs="Helvetica"/>
                <w:i/>
                <w:iCs/>
                <w:sz w:val="21"/>
                <w:szCs w:val="21"/>
                <w:lang w:eastAsia="zh-CN"/>
              </w:rPr>
            </w:pPr>
            <w:r w:rsidRPr="00DE54CD">
              <w:rPr>
                <w:rFonts w:ascii="Helvetica" w:hAnsi="Helvetica" w:cs="Helvetica"/>
                <w:i/>
                <w:iCs/>
                <w:sz w:val="21"/>
                <w:szCs w:val="21"/>
                <w:lang w:eastAsia="zh-CN"/>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1091F84E" w14:textId="77777777" w:rsidR="001A759C" w:rsidRPr="00DE54CD" w:rsidRDefault="001A759C" w:rsidP="001A759C">
            <w:pPr>
              <w:jc w:val="center"/>
              <w:rPr>
                <w:rFonts w:ascii="Helvetica" w:hAnsi="Helvetica" w:cs="Helvetica"/>
                <w:i/>
                <w:iCs/>
                <w:sz w:val="21"/>
                <w:szCs w:val="21"/>
                <w:lang w:eastAsia="zh-CN"/>
              </w:rPr>
            </w:pPr>
            <w:r w:rsidRPr="00DE54CD">
              <w:rPr>
                <w:rFonts w:ascii="Helvetica" w:hAnsi="Helvetica" w:cs="Helvetica"/>
                <w:i/>
                <w:iCs/>
                <w:sz w:val="21"/>
                <w:szCs w:val="21"/>
                <w:lang w:eastAsia="zh-CN"/>
              </w:rPr>
              <w:t>p</w:t>
            </w:r>
          </w:p>
        </w:tc>
      </w:tr>
      <w:tr w:rsidR="007B1697" w:rsidRPr="00DE54CD" w14:paraId="34F76032"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60792BB7" w14:textId="643C905D" w:rsidR="00DA7182" w:rsidRPr="00DE54CD" w:rsidRDefault="00DA7182" w:rsidP="00DA7182">
            <w:pPr>
              <w:rPr>
                <w:rFonts w:ascii="Helvetica" w:hAnsi="Helvetica" w:cs="Helvetica"/>
                <w:sz w:val="21"/>
                <w:szCs w:val="21"/>
                <w:lang w:eastAsia="zh-CN"/>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238EFAC0" w14:textId="4B4A55FD"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6.59</w:t>
            </w:r>
          </w:p>
        </w:tc>
        <w:tc>
          <w:tcPr>
            <w:tcW w:w="0" w:type="auto"/>
            <w:shd w:val="clear" w:color="auto" w:fill="FFFFFF"/>
            <w:tcMar>
              <w:top w:w="113" w:type="dxa"/>
              <w:left w:w="113" w:type="dxa"/>
              <w:bottom w:w="113" w:type="dxa"/>
              <w:right w:w="113" w:type="dxa"/>
            </w:tcMar>
            <w:hideMark/>
          </w:tcPr>
          <w:p w14:paraId="3F366779" w14:textId="712585D7"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4.08 – 9.10</w:t>
            </w:r>
          </w:p>
        </w:tc>
        <w:tc>
          <w:tcPr>
            <w:tcW w:w="0" w:type="auto"/>
            <w:tcBorders>
              <w:right w:val="single" w:sz="4" w:space="0" w:color="auto"/>
            </w:tcBorders>
            <w:shd w:val="clear" w:color="auto" w:fill="FFFFFF"/>
            <w:tcMar>
              <w:top w:w="113" w:type="dxa"/>
              <w:left w:w="113" w:type="dxa"/>
              <w:bottom w:w="113" w:type="dxa"/>
              <w:right w:w="113" w:type="dxa"/>
            </w:tcMar>
            <w:hideMark/>
          </w:tcPr>
          <w:p w14:paraId="252C70FD" w14:textId="1651AF0B" w:rsidR="00DA7182" w:rsidRPr="00DE54CD" w:rsidRDefault="00DA7182" w:rsidP="00DA7182">
            <w:pPr>
              <w:jc w:val="center"/>
              <w:rPr>
                <w:rFonts w:ascii="Helvetica" w:hAnsi="Helvetica" w:cs="Helvetica"/>
                <w:sz w:val="21"/>
                <w:szCs w:val="21"/>
                <w:lang w:eastAsia="zh-CN"/>
              </w:rPr>
            </w:pPr>
            <w:r w:rsidRPr="00DE54CD">
              <w:rPr>
                <w:rStyle w:val="Strong"/>
                <w:rFonts w:ascii="Helvetica" w:hAnsi="Helvetica" w:cs="Helvetica"/>
                <w:sz w:val="21"/>
                <w:szCs w:val="21"/>
              </w:rPr>
              <w:t>&lt;0.001*</w:t>
            </w:r>
          </w:p>
        </w:tc>
      </w:tr>
      <w:tr w:rsidR="007B1697" w:rsidRPr="00DE54CD" w14:paraId="3BB0E72D"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1132202E" w14:textId="0FCC85AB" w:rsidR="00DA7182" w:rsidRPr="00DE54CD" w:rsidRDefault="006965EA" w:rsidP="00DA7182">
            <w:pPr>
              <w:rPr>
                <w:rFonts w:ascii="Helvetica" w:hAnsi="Helvetica" w:cs="Helvetica"/>
                <w:sz w:val="21"/>
                <w:szCs w:val="21"/>
                <w:lang w:eastAsia="zh-CN"/>
              </w:rPr>
            </w:pPr>
            <w:proofErr w:type="spellStart"/>
            <w:r w:rsidRPr="00DE54CD">
              <w:rPr>
                <w:rFonts w:ascii="Helvetica" w:hAnsi="Helvetica" w:cs="Helvetica"/>
                <w:sz w:val="21"/>
                <w:szCs w:val="21"/>
              </w:rPr>
              <w:t>BMI</w:t>
            </w:r>
            <w:r w:rsidR="00DA7182" w:rsidRPr="00DE54CD">
              <w:rPr>
                <w:rFonts w:ascii="Helvetica" w:hAnsi="Helvetica" w:cs="Helvetica"/>
                <w:sz w:val="21"/>
                <w:szCs w:val="21"/>
                <w:vertAlign w:val="subscript"/>
              </w:rPr>
              <w:t>sds</w:t>
            </w:r>
            <w:proofErr w:type="spellEnd"/>
          </w:p>
        </w:tc>
        <w:tc>
          <w:tcPr>
            <w:tcW w:w="0" w:type="auto"/>
            <w:shd w:val="clear" w:color="auto" w:fill="FFFFFF"/>
            <w:tcMar>
              <w:top w:w="113" w:type="dxa"/>
              <w:left w:w="113" w:type="dxa"/>
              <w:bottom w:w="113" w:type="dxa"/>
              <w:right w:w="113" w:type="dxa"/>
            </w:tcMar>
            <w:hideMark/>
          </w:tcPr>
          <w:p w14:paraId="4B093929" w14:textId="585ED9B1"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-0.34</w:t>
            </w:r>
          </w:p>
        </w:tc>
        <w:tc>
          <w:tcPr>
            <w:tcW w:w="0" w:type="auto"/>
            <w:shd w:val="clear" w:color="auto" w:fill="FFFFFF"/>
            <w:tcMar>
              <w:top w:w="113" w:type="dxa"/>
              <w:left w:w="113" w:type="dxa"/>
              <w:bottom w:w="113" w:type="dxa"/>
              <w:right w:w="113" w:type="dxa"/>
            </w:tcMar>
            <w:hideMark/>
          </w:tcPr>
          <w:p w14:paraId="3BE2B96E" w14:textId="22B77BF2"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-0.63 – -0.06</w:t>
            </w:r>
          </w:p>
        </w:tc>
        <w:tc>
          <w:tcPr>
            <w:tcW w:w="0" w:type="auto"/>
            <w:tcBorders>
              <w:right w:val="single" w:sz="4" w:space="0" w:color="auto"/>
            </w:tcBorders>
            <w:shd w:val="clear" w:color="auto" w:fill="FFFFFF"/>
            <w:tcMar>
              <w:top w:w="113" w:type="dxa"/>
              <w:left w:w="113" w:type="dxa"/>
              <w:bottom w:w="113" w:type="dxa"/>
              <w:right w:w="113" w:type="dxa"/>
            </w:tcMar>
            <w:hideMark/>
          </w:tcPr>
          <w:p w14:paraId="03F07B25" w14:textId="428FC0E6" w:rsidR="00DA7182" w:rsidRPr="00DE54CD" w:rsidRDefault="00DA7182" w:rsidP="00DA7182">
            <w:pPr>
              <w:jc w:val="center"/>
              <w:rPr>
                <w:rFonts w:ascii="Helvetica" w:hAnsi="Helvetica" w:cs="Helvetica"/>
                <w:sz w:val="21"/>
                <w:szCs w:val="21"/>
                <w:lang w:eastAsia="zh-CN"/>
              </w:rPr>
            </w:pPr>
            <w:r w:rsidRPr="00DE54CD">
              <w:rPr>
                <w:rStyle w:val="Strong"/>
                <w:rFonts w:ascii="Helvetica" w:hAnsi="Helvetica" w:cs="Helvetica"/>
                <w:sz w:val="21"/>
                <w:szCs w:val="21"/>
              </w:rPr>
              <w:t>0.017</w:t>
            </w:r>
          </w:p>
        </w:tc>
      </w:tr>
      <w:tr w:rsidR="007B1697" w:rsidRPr="00DE54CD" w14:paraId="7BA745FB"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0CA16DB0" w14:textId="027AC658" w:rsidR="00DA7182" w:rsidRPr="00DE54CD" w:rsidRDefault="00154416" w:rsidP="00DA7182">
            <w:pPr>
              <w:rPr>
                <w:rFonts w:ascii="Helvetica" w:hAnsi="Helvetica" w:cs="Helvetica"/>
                <w:sz w:val="21"/>
                <w:szCs w:val="21"/>
                <w:lang w:eastAsia="zh-CN"/>
              </w:rPr>
            </w:pPr>
            <w:proofErr w:type="spellStart"/>
            <w:r w:rsidRPr="00DE54CD">
              <w:rPr>
                <w:rFonts w:ascii="Helvetica" w:hAnsi="Helvetica" w:cs="Helvetica"/>
                <w:sz w:val="21"/>
                <w:szCs w:val="21"/>
              </w:rPr>
              <w:t>EDI</w:t>
            </w:r>
            <w:r w:rsidR="00DA7182" w:rsidRPr="00DE54CD">
              <w:rPr>
                <w:rFonts w:ascii="Helvetica" w:hAnsi="Helvetica" w:cs="Helvetica"/>
                <w:sz w:val="21"/>
                <w:szCs w:val="21"/>
                <w:vertAlign w:val="subscript"/>
              </w:rPr>
              <w:t>total</w:t>
            </w:r>
            <w:proofErr w:type="spellEnd"/>
          </w:p>
        </w:tc>
        <w:tc>
          <w:tcPr>
            <w:tcW w:w="0" w:type="auto"/>
            <w:shd w:val="clear" w:color="auto" w:fill="FFFFFF"/>
            <w:tcMar>
              <w:top w:w="113" w:type="dxa"/>
              <w:left w:w="113" w:type="dxa"/>
              <w:bottom w:w="113" w:type="dxa"/>
              <w:right w:w="113" w:type="dxa"/>
            </w:tcMar>
            <w:hideMark/>
          </w:tcPr>
          <w:p w14:paraId="27F99F3A" w14:textId="2A0B3008"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-0.01</w:t>
            </w:r>
          </w:p>
        </w:tc>
        <w:tc>
          <w:tcPr>
            <w:tcW w:w="0" w:type="auto"/>
            <w:shd w:val="clear" w:color="auto" w:fill="FFFFFF"/>
            <w:tcMar>
              <w:top w:w="113" w:type="dxa"/>
              <w:left w:w="113" w:type="dxa"/>
              <w:bottom w:w="113" w:type="dxa"/>
              <w:right w:w="113" w:type="dxa"/>
            </w:tcMar>
            <w:hideMark/>
          </w:tcPr>
          <w:p w14:paraId="2E5E46F1" w14:textId="16DAA460"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-0.02 – 0.00</w:t>
            </w:r>
          </w:p>
        </w:tc>
        <w:tc>
          <w:tcPr>
            <w:tcW w:w="0" w:type="auto"/>
            <w:tcBorders>
              <w:right w:val="single" w:sz="4" w:space="0" w:color="auto"/>
            </w:tcBorders>
            <w:shd w:val="clear" w:color="auto" w:fill="FFFFFF"/>
            <w:tcMar>
              <w:top w:w="113" w:type="dxa"/>
              <w:left w:w="113" w:type="dxa"/>
              <w:bottom w:w="113" w:type="dxa"/>
              <w:right w:w="113" w:type="dxa"/>
            </w:tcMar>
            <w:hideMark/>
          </w:tcPr>
          <w:p w14:paraId="71D46157" w14:textId="35A8A5B1"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0.164</w:t>
            </w:r>
          </w:p>
        </w:tc>
      </w:tr>
      <w:tr w:rsidR="007B1697" w:rsidRPr="00DE54CD" w14:paraId="45D1F6E0"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5B34A64B" w14:textId="3B17D87D" w:rsidR="00DA7182" w:rsidRPr="00DE54CD" w:rsidRDefault="00154416" w:rsidP="00DA7182">
            <w:pPr>
              <w:rPr>
                <w:rFonts w:ascii="Helvetica" w:hAnsi="Helvetica" w:cs="Helvetica"/>
                <w:sz w:val="21"/>
                <w:szCs w:val="21"/>
                <w:lang w:eastAsia="zh-CN"/>
              </w:rPr>
            </w:pPr>
            <w:proofErr w:type="spellStart"/>
            <w:r w:rsidRPr="00DE54CD">
              <w:rPr>
                <w:rFonts w:ascii="Helvetica" w:hAnsi="Helvetica" w:cs="Helvetica"/>
                <w:sz w:val="21"/>
                <w:szCs w:val="21"/>
              </w:rPr>
              <w:t>BDI</w:t>
            </w:r>
            <w:r w:rsidR="00DA7182" w:rsidRPr="00DE54CD">
              <w:rPr>
                <w:rFonts w:ascii="Helvetica" w:hAnsi="Helvetica" w:cs="Helvetica"/>
                <w:sz w:val="21"/>
                <w:szCs w:val="21"/>
                <w:vertAlign w:val="subscript"/>
              </w:rPr>
              <w:t>total</w:t>
            </w:r>
            <w:proofErr w:type="spellEnd"/>
          </w:p>
        </w:tc>
        <w:tc>
          <w:tcPr>
            <w:tcW w:w="0" w:type="auto"/>
            <w:shd w:val="clear" w:color="auto" w:fill="FFFFFF"/>
            <w:tcMar>
              <w:top w:w="113" w:type="dxa"/>
              <w:left w:w="113" w:type="dxa"/>
              <w:bottom w:w="113" w:type="dxa"/>
              <w:right w:w="113" w:type="dxa"/>
            </w:tcMar>
            <w:hideMark/>
          </w:tcPr>
          <w:p w14:paraId="0DDC6BAF" w14:textId="4D720173"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0.02</w:t>
            </w:r>
          </w:p>
        </w:tc>
        <w:tc>
          <w:tcPr>
            <w:tcW w:w="0" w:type="auto"/>
            <w:shd w:val="clear" w:color="auto" w:fill="FFFFFF"/>
            <w:tcMar>
              <w:top w:w="113" w:type="dxa"/>
              <w:left w:w="113" w:type="dxa"/>
              <w:bottom w:w="113" w:type="dxa"/>
              <w:right w:w="113" w:type="dxa"/>
            </w:tcMar>
            <w:hideMark/>
          </w:tcPr>
          <w:p w14:paraId="5C1BC348" w14:textId="2624D56A"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-0.02 – 0.07</w:t>
            </w:r>
          </w:p>
        </w:tc>
        <w:tc>
          <w:tcPr>
            <w:tcW w:w="0" w:type="auto"/>
            <w:tcBorders>
              <w:right w:val="single" w:sz="4" w:space="0" w:color="auto"/>
            </w:tcBorders>
            <w:shd w:val="clear" w:color="auto" w:fill="FFFFFF"/>
            <w:tcMar>
              <w:top w:w="113" w:type="dxa"/>
              <w:left w:w="113" w:type="dxa"/>
              <w:bottom w:w="113" w:type="dxa"/>
              <w:right w:w="113" w:type="dxa"/>
            </w:tcMar>
            <w:hideMark/>
          </w:tcPr>
          <w:p w14:paraId="301F8F87" w14:textId="45AA8782"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0.349</w:t>
            </w:r>
          </w:p>
        </w:tc>
      </w:tr>
      <w:tr w:rsidR="007B1697" w:rsidRPr="00DE54CD" w14:paraId="4985E578"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22F8B822" w14:textId="1223D30F" w:rsidR="00DA7182" w:rsidRPr="00DE54CD" w:rsidRDefault="00DA7182" w:rsidP="00DA7182">
            <w:pPr>
              <w:rPr>
                <w:rFonts w:ascii="Helvetica" w:hAnsi="Helvetica" w:cs="Helvetica"/>
                <w:sz w:val="21"/>
                <w:szCs w:val="21"/>
                <w:lang w:eastAsia="zh-CN"/>
              </w:rPr>
            </w:pPr>
            <w:proofErr w:type="spellStart"/>
            <w:r w:rsidRPr="00DE54CD">
              <w:rPr>
                <w:rFonts w:ascii="Helvetica" w:hAnsi="Helvetica" w:cs="Helvetica"/>
                <w:sz w:val="21"/>
                <w:szCs w:val="21"/>
              </w:rPr>
              <w:t>durill</w:t>
            </w:r>
            <w:proofErr w:type="spellEnd"/>
          </w:p>
        </w:tc>
        <w:tc>
          <w:tcPr>
            <w:tcW w:w="0" w:type="auto"/>
            <w:shd w:val="clear" w:color="auto" w:fill="FFFFFF"/>
            <w:tcMar>
              <w:top w:w="113" w:type="dxa"/>
              <w:left w:w="113" w:type="dxa"/>
              <w:bottom w:w="113" w:type="dxa"/>
              <w:right w:w="113" w:type="dxa"/>
            </w:tcMar>
            <w:hideMark/>
          </w:tcPr>
          <w:p w14:paraId="3ABCB224" w14:textId="48ED02AE"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-0.05</w:t>
            </w:r>
          </w:p>
        </w:tc>
        <w:tc>
          <w:tcPr>
            <w:tcW w:w="0" w:type="auto"/>
            <w:shd w:val="clear" w:color="auto" w:fill="FFFFFF"/>
            <w:tcMar>
              <w:top w:w="113" w:type="dxa"/>
              <w:left w:w="113" w:type="dxa"/>
              <w:bottom w:w="113" w:type="dxa"/>
              <w:right w:w="113" w:type="dxa"/>
            </w:tcMar>
            <w:hideMark/>
          </w:tcPr>
          <w:p w14:paraId="740AD4FC" w14:textId="78258415"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-0.28 – 0.18</w:t>
            </w:r>
          </w:p>
        </w:tc>
        <w:tc>
          <w:tcPr>
            <w:tcW w:w="0" w:type="auto"/>
            <w:tcBorders>
              <w:right w:val="single" w:sz="4" w:space="0" w:color="auto"/>
            </w:tcBorders>
            <w:shd w:val="clear" w:color="auto" w:fill="FFFFFF"/>
            <w:tcMar>
              <w:top w:w="113" w:type="dxa"/>
              <w:left w:w="113" w:type="dxa"/>
              <w:bottom w:w="113" w:type="dxa"/>
              <w:right w:w="113" w:type="dxa"/>
            </w:tcMar>
            <w:hideMark/>
          </w:tcPr>
          <w:p w14:paraId="5E99B371" w14:textId="5A73867C"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0.672</w:t>
            </w:r>
          </w:p>
        </w:tc>
      </w:tr>
      <w:tr w:rsidR="007B1697" w:rsidRPr="00DE54CD" w14:paraId="56EC2023"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30C10A41" w14:textId="6B72C0E6" w:rsidR="00DA7182" w:rsidRPr="00DE54CD" w:rsidRDefault="00DA7182" w:rsidP="00DA7182">
            <w:pPr>
              <w:rPr>
                <w:rFonts w:ascii="Helvetica" w:hAnsi="Helvetica" w:cs="Helvetica"/>
                <w:sz w:val="21"/>
                <w:szCs w:val="21"/>
                <w:lang w:eastAsia="zh-CN"/>
              </w:rPr>
            </w:pPr>
            <w:r w:rsidRPr="00DE54CD">
              <w:rPr>
                <w:rFonts w:ascii="Helvetica" w:hAnsi="Helvetica" w:cs="Helvetica"/>
                <w:sz w:val="21"/>
                <w:szCs w:val="21"/>
              </w:rPr>
              <w:t>age</w:t>
            </w:r>
          </w:p>
        </w:tc>
        <w:tc>
          <w:tcPr>
            <w:tcW w:w="0" w:type="auto"/>
            <w:shd w:val="clear" w:color="auto" w:fill="FFFFFF"/>
            <w:tcMar>
              <w:top w:w="113" w:type="dxa"/>
              <w:left w:w="113" w:type="dxa"/>
              <w:bottom w:w="113" w:type="dxa"/>
              <w:right w:w="113" w:type="dxa"/>
            </w:tcMar>
            <w:hideMark/>
          </w:tcPr>
          <w:p w14:paraId="78B33B66" w14:textId="585BA84B"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-0.29</w:t>
            </w:r>
          </w:p>
        </w:tc>
        <w:tc>
          <w:tcPr>
            <w:tcW w:w="0" w:type="auto"/>
            <w:shd w:val="clear" w:color="auto" w:fill="FFFFFF"/>
            <w:tcMar>
              <w:top w:w="113" w:type="dxa"/>
              <w:left w:w="113" w:type="dxa"/>
              <w:bottom w:w="113" w:type="dxa"/>
              <w:right w:w="113" w:type="dxa"/>
            </w:tcMar>
            <w:hideMark/>
          </w:tcPr>
          <w:p w14:paraId="0EFAA574" w14:textId="6B8C65E4"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-0.44 – -0.13</w:t>
            </w:r>
          </w:p>
        </w:tc>
        <w:tc>
          <w:tcPr>
            <w:tcW w:w="0" w:type="auto"/>
            <w:tcBorders>
              <w:right w:val="single" w:sz="4" w:space="0" w:color="auto"/>
            </w:tcBorders>
            <w:shd w:val="clear" w:color="auto" w:fill="FFFFFF"/>
            <w:tcMar>
              <w:top w:w="113" w:type="dxa"/>
              <w:left w:w="113" w:type="dxa"/>
              <w:bottom w:w="113" w:type="dxa"/>
              <w:right w:w="113" w:type="dxa"/>
            </w:tcMar>
            <w:hideMark/>
          </w:tcPr>
          <w:p w14:paraId="40AA0E1C" w14:textId="56B4FE27" w:rsidR="00DA7182" w:rsidRPr="00DE54CD" w:rsidRDefault="00DA7182" w:rsidP="00DA7182">
            <w:pPr>
              <w:jc w:val="center"/>
              <w:rPr>
                <w:rFonts w:ascii="Helvetica" w:hAnsi="Helvetica" w:cs="Helvetica"/>
                <w:sz w:val="21"/>
                <w:szCs w:val="21"/>
                <w:lang w:eastAsia="zh-CN"/>
              </w:rPr>
            </w:pPr>
            <w:r w:rsidRPr="00DE54CD">
              <w:rPr>
                <w:rStyle w:val="Strong"/>
                <w:rFonts w:ascii="Helvetica" w:hAnsi="Helvetica" w:cs="Helvetica"/>
                <w:sz w:val="21"/>
                <w:szCs w:val="21"/>
              </w:rPr>
              <w:t>&lt;0.001*</w:t>
            </w:r>
          </w:p>
        </w:tc>
      </w:tr>
      <w:tr w:rsidR="007B1697" w:rsidRPr="00DE54CD" w14:paraId="5D616897" w14:textId="77777777" w:rsidTr="00117C5F">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3B99C1FF" w14:textId="77777777" w:rsidR="001A759C" w:rsidRPr="00DE54CD" w:rsidRDefault="001A759C" w:rsidP="001A759C">
            <w:pPr>
              <w:rPr>
                <w:rFonts w:ascii="Helvetica" w:hAnsi="Helvetica" w:cs="Helvetica"/>
                <w:sz w:val="21"/>
                <w:szCs w:val="21"/>
                <w:lang w:eastAsia="zh-CN"/>
              </w:rPr>
            </w:pPr>
            <w:r w:rsidRPr="00DE54CD">
              <w:rPr>
                <w:rFonts w:ascii="Helvetica" w:hAnsi="Helvetica" w:cs="Helvetica"/>
                <w:sz w:val="21"/>
                <w:szCs w:val="21"/>
                <w:lang w:eastAsia="zh-CN"/>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14B420F7" w14:textId="75177782" w:rsidR="001A759C" w:rsidRPr="00DE54CD" w:rsidRDefault="001A759C" w:rsidP="001A759C">
            <w:pPr>
              <w:rPr>
                <w:rFonts w:ascii="Helvetica" w:hAnsi="Helvetica" w:cs="Helvetica"/>
                <w:sz w:val="21"/>
                <w:szCs w:val="21"/>
                <w:lang w:eastAsia="zh-CN"/>
              </w:rPr>
            </w:pPr>
            <w:r w:rsidRPr="00DE54CD">
              <w:rPr>
                <w:rFonts w:ascii="Helvetica" w:hAnsi="Helvetica" w:cs="Helvetica"/>
                <w:sz w:val="21"/>
                <w:szCs w:val="21"/>
                <w:lang w:eastAsia="zh-CN"/>
              </w:rPr>
              <w:t>1</w:t>
            </w:r>
            <w:r w:rsidR="00DA7182" w:rsidRPr="00DE54CD">
              <w:rPr>
                <w:rFonts w:ascii="Helvetica" w:hAnsi="Helvetica" w:cs="Helvetica"/>
                <w:sz w:val="21"/>
                <w:szCs w:val="21"/>
                <w:lang w:eastAsia="zh-CN"/>
              </w:rPr>
              <w:t>0</w:t>
            </w:r>
            <w:r w:rsidRPr="00DE54CD">
              <w:rPr>
                <w:rFonts w:ascii="Helvetica" w:hAnsi="Helvetica" w:cs="Helvetica"/>
                <w:sz w:val="21"/>
                <w:szCs w:val="21"/>
                <w:lang w:eastAsia="zh-CN"/>
              </w:rPr>
              <w:t>8</w:t>
            </w:r>
          </w:p>
        </w:tc>
      </w:tr>
      <w:tr w:rsidR="007B1697" w:rsidRPr="00DE54CD" w14:paraId="0F0D06C1" w14:textId="77777777" w:rsidTr="00117C5F">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7CF63FEB" w14:textId="77777777" w:rsidR="001A759C" w:rsidRPr="00DE54CD" w:rsidRDefault="001A759C" w:rsidP="001A759C">
            <w:pPr>
              <w:rPr>
                <w:rFonts w:ascii="Helvetica" w:hAnsi="Helvetica" w:cs="Helvetica"/>
                <w:sz w:val="21"/>
                <w:szCs w:val="21"/>
                <w:lang w:eastAsia="zh-CN"/>
              </w:rPr>
            </w:pPr>
            <w:r w:rsidRPr="00DE54CD">
              <w:rPr>
                <w:rFonts w:ascii="Helvetica" w:hAnsi="Helvetica" w:cs="Helvetica"/>
                <w:sz w:val="21"/>
                <w:szCs w:val="21"/>
                <w:lang w:eastAsia="zh-CN"/>
              </w:rPr>
              <w:t>R</w:t>
            </w:r>
            <w:r w:rsidRPr="00DE54CD">
              <w:rPr>
                <w:rFonts w:ascii="Helvetica" w:hAnsi="Helvetica" w:cs="Helvetica"/>
                <w:sz w:val="16"/>
                <w:szCs w:val="16"/>
                <w:vertAlign w:val="superscript"/>
                <w:lang w:eastAsia="zh-CN"/>
              </w:rPr>
              <w:t>2</w:t>
            </w:r>
            <w:r w:rsidRPr="00DE54CD">
              <w:rPr>
                <w:rFonts w:ascii="Helvetica" w:hAnsi="Helvetica" w:cs="Helvetica"/>
                <w:sz w:val="21"/>
                <w:szCs w:val="21"/>
                <w:lang w:eastAsia="zh-CN"/>
              </w:rPr>
              <w:t> / R</w:t>
            </w:r>
            <w:r w:rsidRPr="00DE54CD">
              <w:rPr>
                <w:rFonts w:ascii="Helvetica" w:hAnsi="Helvetica" w:cs="Helvetica"/>
                <w:sz w:val="16"/>
                <w:szCs w:val="16"/>
                <w:vertAlign w:val="superscript"/>
                <w:lang w:eastAsia="zh-CN"/>
              </w:rPr>
              <w:t>2</w:t>
            </w:r>
            <w:r w:rsidRPr="00DE54CD">
              <w:rPr>
                <w:rFonts w:ascii="Helvetica" w:hAnsi="Helvetica" w:cs="Helvetica"/>
                <w:sz w:val="21"/>
                <w:szCs w:val="21"/>
                <w:lang w:eastAsia="zh-CN"/>
              </w:rPr>
              <w:t> adjusted</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0DFF1D20" w14:textId="70A82B12" w:rsidR="001A759C" w:rsidRPr="00DE54CD" w:rsidRDefault="001A759C" w:rsidP="001A759C">
            <w:pPr>
              <w:rPr>
                <w:rFonts w:ascii="Helvetica" w:hAnsi="Helvetica" w:cs="Helvetica"/>
                <w:sz w:val="21"/>
                <w:szCs w:val="21"/>
                <w:lang w:eastAsia="zh-CN"/>
              </w:rPr>
            </w:pPr>
            <w:r w:rsidRPr="00DE54CD">
              <w:rPr>
                <w:rFonts w:ascii="Helvetica" w:hAnsi="Helvetica" w:cs="Helvetica"/>
                <w:sz w:val="21"/>
                <w:szCs w:val="21"/>
                <w:lang w:eastAsia="zh-CN"/>
              </w:rPr>
              <w:t>0.176 / 0.13</w:t>
            </w:r>
            <w:r w:rsidR="00DA7182" w:rsidRPr="00DE54CD">
              <w:rPr>
                <w:rFonts w:ascii="Helvetica" w:hAnsi="Helvetica" w:cs="Helvetica"/>
                <w:sz w:val="21"/>
                <w:szCs w:val="21"/>
                <w:lang w:eastAsia="zh-CN"/>
              </w:rPr>
              <w:t>6</w:t>
            </w:r>
          </w:p>
        </w:tc>
      </w:tr>
    </w:tbl>
    <w:p w14:paraId="76B30178" w14:textId="54410F45" w:rsidR="001A759C" w:rsidRPr="00DE54CD" w:rsidRDefault="001A759C" w:rsidP="001A759C">
      <w:pPr>
        <w:rPr>
          <w:rFonts w:eastAsiaTheme="minorHAnsi"/>
          <w:lang w:eastAsia="en-US"/>
        </w:rPr>
      </w:pPr>
      <w:r w:rsidRPr="00DE54CD">
        <w:t>SM Table S</w:t>
      </w:r>
      <w:r w:rsidR="002A49D8" w:rsidRPr="00DE54CD">
        <w:t>9</w:t>
      </w:r>
      <w:r w:rsidRPr="00DE54CD">
        <w:t xml:space="preserve">. Cross-sectional association of </w:t>
      </w:r>
      <w:r w:rsidR="00F575E4" w:rsidRPr="00DE54CD">
        <w:t>BrainAGE</w:t>
      </w:r>
      <w:r w:rsidRPr="00DE54CD">
        <w:rPr>
          <w:vertAlign w:val="subscript"/>
        </w:rPr>
        <w:t>GM</w:t>
      </w:r>
      <w:r w:rsidRPr="00DE54CD">
        <w:t xml:space="preserve"> with clinical measures</w:t>
      </w:r>
      <w:r w:rsidRPr="00DE54CD">
        <w:rPr>
          <w:rFonts w:eastAsiaTheme="minorHAnsi"/>
          <w:lang w:eastAsia="en-US"/>
        </w:rPr>
        <w:t xml:space="preserve">. </w:t>
      </w:r>
      <w:proofErr w:type="spellStart"/>
      <w:r w:rsidR="00154416" w:rsidRPr="00DE54CD">
        <w:rPr>
          <w:rFonts w:eastAsiaTheme="minorHAnsi"/>
          <w:lang w:eastAsia="en-US"/>
        </w:rPr>
        <w:t>B</w:t>
      </w:r>
      <w:r w:rsidR="006965EA" w:rsidRPr="00DE54CD">
        <w:rPr>
          <w:rFonts w:eastAsiaTheme="minorHAnsi"/>
          <w:lang w:eastAsia="en-US"/>
        </w:rPr>
        <w:t>MI</w:t>
      </w:r>
      <w:r w:rsidR="00154416" w:rsidRPr="00DE54CD">
        <w:rPr>
          <w:rFonts w:eastAsiaTheme="minorHAnsi"/>
          <w:vertAlign w:val="subscript"/>
          <w:lang w:eastAsia="en-US"/>
        </w:rPr>
        <w:t>sds</w:t>
      </w:r>
      <w:proofErr w:type="spellEnd"/>
      <w:r w:rsidR="00154416" w:rsidRPr="00DE54CD">
        <w:rPr>
          <w:rFonts w:eastAsiaTheme="minorHAnsi"/>
          <w:lang w:eastAsia="en-US"/>
        </w:rPr>
        <w:t xml:space="preserve"> = standardized deviation score of body mass index; </w:t>
      </w:r>
      <w:proofErr w:type="spellStart"/>
      <w:r w:rsidR="00154416" w:rsidRPr="00DE54CD">
        <w:rPr>
          <w:rFonts w:eastAsiaTheme="minorHAnsi"/>
          <w:lang w:eastAsia="en-US"/>
        </w:rPr>
        <w:t>EDI</w:t>
      </w:r>
      <w:r w:rsidR="00154416" w:rsidRPr="00DE54CD">
        <w:rPr>
          <w:rFonts w:eastAsiaTheme="minorHAnsi"/>
          <w:vertAlign w:val="subscript"/>
          <w:lang w:eastAsia="en-US"/>
        </w:rPr>
        <w:t>total</w:t>
      </w:r>
      <w:proofErr w:type="spellEnd"/>
      <w:r w:rsidR="00154416" w:rsidRPr="00DE54CD">
        <w:rPr>
          <w:rFonts w:eastAsiaTheme="minorHAnsi"/>
          <w:lang w:eastAsia="en-US"/>
        </w:rPr>
        <w:t xml:space="preserve"> = total score on the </w:t>
      </w:r>
      <w:r w:rsidR="00154416" w:rsidRPr="00DE54CD">
        <w:t xml:space="preserve">Eating Disorder Inventory; </w:t>
      </w:r>
      <w:proofErr w:type="spellStart"/>
      <w:r w:rsidR="00154416" w:rsidRPr="00DE54CD">
        <w:t>BDI</w:t>
      </w:r>
      <w:r w:rsidR="00154416" w:rsidRPr="00DE54CD">
        <w:rPr>
          <w:vertAlign w:val="subscript"/>
        </w:rPr>
        <w:t>total</w:t>
      </w:r>
      <w:proofErr w:type="spellEnd"/>
      <w:r w:rsidR="00154416" w:rsidRPr="00DE54CD">
        <w:t xml:space="preserve"> = total score on the Beck Depression Inventory; </w:t>
      </w:r>
      <w:proofErr w:type="spellStart"/>
      <w:r w:rsidR="00154416" w:rsidRPr="00DE54CD">
        <w:t>durill</w:t>
      </w:r>
      <w:proofErr w:type="spellEnd"/>
      <w:r w:rsidR="00154416" w:rsidRPr="00DE54CD">
        <w:t xml:space="preserve"> = duration of illness. </w:t>
      </w:r>
    </w:p>
    <w:p w14:paraId="4C4C4790" w14:textId="77777777" w:rsidR="001A759C" w:rsidRPr="00DE54CD" w:rsidRDefault="001A759C" w:rsidP="001A759C">
      <w:pPr>
        <w:rPr>
          <w:i/>
          <w:iCs/>
        </w:rPr>
      </w:pPr>
      <w:r w:rsidRPr="00DE54CD">
        <w:rPr>
          <w:rFonts w:eastAsiaTheme="minorHAnsi"/>
          <w:i/>
          <w:iCs/>
          <w:lang w:eastAsia="en-US"/>
        </w:rPr>
        <w:t xml:space="preserve">     Bold: nominally significant; * significant after multiple correction.</w:t>
      </w:r>
    </w:p>
    <w:p w14:paraId="6D3716C0" w14:textId="77777777" w:rsidR="00EB12D7" w:rsidRPr="00DE54CD" w:rsidRDefault="00EB12D7" w:rsidP="00EB12D7">
      <w:pPr>
        <w:pBdr>
          <w:bottom w:val="single" w:sz="4" w:space="1" w:color="auto"/>
        </w:pBdr>
        <w:spacing w:line="480" w:lineRule="auto"/>
      </w:pPr>
    </w:p>
    <w:p w14:paraId="7570C48C" w14:textId="77777777" w:rsidR="00EB12D7" w:rsidRPr="00DE54CD" w:rsidRDefault="00EB12D7" w:rsidP="00EB12D7">
      <w:pPr>
        <w:spacing w:line="480" w:lineRule="auto"/>
        <w:rPr>
          <w:i/>
          <w:iCs/>
        </w:rPr>
      </w:pPr>
    </w:p>
    <w:p w14:paraId="0F0B6575" w14:textId="2FBDDCA3" w:rsidR="001A759C" w:rsidRPr="00DE54CD" w:rsidRDefault="001A759C" w:rsidP="008A23A0">
      <w:pPr>
        <w:spacing w:line="480" w:lineRule="auto"/>
      </w:pPr>
      <w:r w:rsidRPr="00DE54CD">
        <w:t xml:space="preserve">Cross-sectional </w:t>
      </w:r>
      <w:r w:rsidR="00A72069" w:rsidRPr="00DE54CD">
        <w:t xml:space="preserve">model 3, </w:t>
      </w:r>
      <w:r w:rsidRPr="00DE54CD">
        <w:t xml:space="preserve">association of </w:t>
      </w:r>
      <w:r w:rsidR="00F575E4" w:rsidRPr="00DE54CD">
        <w:t>BrainAGE</w:t>
      </w:r>
      <w:r w:rsidRPr="00DE54CD">
        <w:rPr>
          <w:vertAlign w:val="subscript"/>
        </w:rPr>
        <w:t>WM</w:t>
      </w:r>
      <w:r w:rsidRPr="00DE54CD">
        <w:t xml:space="preserve"> with clinical measures: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8"/>
        <w:gridCol w:w="922"/>
        <w:gridCol w:w="1347"/>
        <w:gridCol w:w="752"/>
      </w:tblGrid>
      <w:tr w:rsidR="007B1697" w:rsidRPr="00DE54CD" w14:paraId="07B98E43" w14:textId="77777777" w:rsidTr="00117C5F">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6EBF5D5C" w14:textId="77777777" w:rsidR="001A759C" w:rsidRPr="00DE54CD" w:rsidRDefault="001A759C" w:rsidP="001A759C">
            <w:pPr>
              <w:rPr>
                <w:rFonts w:ascii="Helvetica" w:hAnsi="Helvetica" w:cs="Helvetica"/>
                <w:b/>
                <w:bCs/>
                <w:sz w:val="21"/>
                <w:szCs w:val="21"/>
                <w:lang w:eastAsia="zh-CN"/>
              </w:rPr>
            </w:pPr>
            <w:r w:rsidRPr="00DE54CD">
              <w:rPr>
                <w:rFonts w:ascii="Helvetica" w:hAnsi="Helvetica" w:cs="Helvetica"/>
                <w:b/>
                <w:bCs/>
                <w:sz w:val="21"/>
                <w:szCs w:val="21"/>
                <w:lang w:eastAsia="zh-CN"/>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3E6D71F5" w14:textId="49C84C03" w:rsidR="001A759C" w:rsidRPr="00DE54CD" w:rsidRDefault="001A759C" w:rsidP="001A759C">
            <w:pPr>
              <w:jc w:val="center"/>
              <w:rPr>
                <w:rFonts w:ascii="Helvetica" w:hAnsi="Helvetica" w:cs="Helvetica"/>
                <w:b/>
                <w:bCs/>
                <w:sz w:val="21"/>
                <w:szCs w:val="21"/>
                <w:lang w:eastAsia="zh-CN"/>
              </w:rPr>
            </w:pPr>
            <w:r w:rsidRPr="00DE54CD">
              <w:rPr>
                <w:rFonts w:ascii="Helvetica" w:hAnsi="Helvetica" w:cs="Helvetica"/>
                <w:b/>
                <w:bCs/>
                <w:sz w:val="21"/>
                <w:szCs w:val="21"/>
                <w:lang w:eastAsia="zh-CN"/>
              </w:rPr>
              <w:t>BrainAGE WM</w:t>
            </w:r>
          </w:p>
        </w:tc>
      </w:tr>
      <w:tr w:rsidR="007B1697" w:rsidRPr="00DE54CD" w14:paraId="101DC354" w14:textId="77777777" w:rsidTr="00117C5F">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7493540A" w14:textId="77777777" w:rsidR="001A759C" w:rsidRPr="00DE54CD" w:rsidRDefault="001A759C" w:rsidP="001A759C">
            <w:pPr>
              <w:rPr>
                <w:rFonts w:ascii="Helvetica" w:hAnsi="Helvetica" w:cs="Helvetica"/>
                <w:i/>
                <w:iCs/>
                <w:sz w:val="21"/>
                <w:szCs w:val="21"/>
                <w:lang w:eastAsia="zh-CN"/>
              </w:rPr>
            </w:pPr>
            <w:r w:rsidRPr="00DE54CD">
              <w:rPr>
                <w:rFonts w:ascii="Helvetica" w:hAnsi="Helvetica" w:cs="Helvetica"/>
                <w:i/>
                <w:iCs/>
                <w:sz w:val="21"/>
                <w:szCs w:val="21"/>
                <w:lang w:eastAsia="zh-CN"/>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530BEA35" w14:textId="77777777" w:rsidR="001A759C" w:rsidRPr="00DE54CD" w:rsidRDefault="001A759C" w:rsidP="001A759C">
            <w:pPr>
              <w:jc w:val="center"/>
              <w:rPr>
                <w:rFonts w:ascii="Helvetica" w:hAnsi="Helvetica" w:cs="Helvetica"/>
                <w:i/>
                <w:iCs/>
                <w:sz w:val="21"/>
                <w:szCs w:val="21"/>
                <w:lang w:eastAsia="zh-CN"/>
              </w:rPr>
            </w:pPr>
            <w:r w:rsidRPr="00DE54CD">
              <w:rPr>
                <w:rFonts w:ascii="Helvetica" w:hAnsi="Helvetica" w:cs="Helvetica"/>
                <w:i/>
                <w:iCs/>
                <w:sz w:val="21"/>
                <w:szCs w:val="21"/>
                <w:lang w:eastAsia="zh-CN"/>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0B24E6B9" w14:textId="77777777" w:rsidR="001A759C" w:rsidRPr="00DE54CD" w:rsidRDefault="001A759C" w:rsidP="001A759C">
            <w:pPr>
              <w:jc w:val="center"/>
              <w:rPr>
                <w:rFonts w:ascii="Helvetica" w:hAnsi="Helvetica" w:cs="Helvetica"/>
                <w:i/>
                <w:iCs/>
                <w:sz w:val="21"/>
                <w:szCs w:val="21"/>
                <w:lang w:eastAsia="zh-CN"/>
              </w:rPr>
            </w:pPr>
            <w:r w:rsidRPr="00DE54CD">
              <w:rPr>
                <w:rFonts w:ascii="Helvetica" w:hAnsi="Helvetica" w:cs="Helvetica"/>
                <w:i/>
                <w:iCs/>
                <w:sz w:val="21"/>
                <w:szCs w:val="21"/>
                <w:lang w:eastAsia="zh-CN"/>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21B3F72A" w14:textId="186691FF" w:rsidR="001A759C" w:rsidRPr="00DE54CD" w:rsidRDefault="00117C5F" w:rsidP="001A759C">
            <w:pPr>
              <w:jc w:val="center"/>
              <w:rPr>
                <w:rFonts w:ascii="Helvetica" w:hAnsi="Helvetica" w:cs="Helvetica"/>
                <w:i/>
                <w:iCs/>
                <w:sz w:val="21"/>
                <w:szCs w:val="21"/>
                <w:lang w:eastAsia="zh-CN"/>
              </w:rPr>
            </w:pPr>
            <w:r w:rsidRPr="00DE54CD">
              <w:rPr>
                <w:rFonts w:ascii="Helvetica" w:hAnsi="Helvetica" w:cs="Helvetica"/>
                <w:i/>
                <w:iCs/>
                <w:sz w:val="21"/>
                <w:szCs w:val="21"/>
                <w:lang w:eastAsia="zh-CN"/>
              </w:rPr>
              <w:t>P</w:t>
            </w:r>
          </w:p>
        </w:tc>
      </w:tr>
      <w:tr w:rsidR="007B1697" w:rsidRPr="00DE54CD" w14:paraId="4A306C27"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60DB226A" w14:textId="4EB34724" w:rsidR="00DA7182" w:rsidRPr="00DE54CD" w:rsidRDefault="00DA7182" w:rsidP="00DA7182">
            <w:pPr>
              <w:rPr>
                <w:rFonts w:ascii="Helvetica" w:hAnsi="Helvetica" w:cs="Helvetica"/>
                <w:sz w:val="21"/>
                <w:szCs w:val="21"/>
                <w:lang w:eastAsia="zh-CN"/>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51C41F7D" w14:textId="44F310E3"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0.04</w:t>
            </w:r>
          </w:p>
        </w:tc>
        <w:tc>
          <w:tcPr>
            <w:tcW w:w="0" w:type="auto"/>
            <w:shd w:val="clear" w:color="auto" w:fill="FFFFFF"/>
            <w:tcMar>
              <w:top w:w="113" w:type="dxa"/>
              <w:left w:w="113" w:type="dxa"/>
              <w:bottom w:w="113" w:type="dxa"/>
              <w:right w:w="113" w:type="dxa"/>
            </w:tcMar>
            <w:hideMark/>
          </w:tcPr>
          <w:p w14:paraId="6BF8D639" w14:textId="77C020BA"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-1.97 – 2.06</w:t>
            </w:r>
          </w:p>
        </w:tc>
        <w:tc>
          <w:tcPr>
            <w:tcW w:w="0" w:type="auto"/>
            <w:tcBorders>
              <w:right w:val="single" w:sz="4" w:space="0" w:color="auto"/>
            </w:tcBorders>
            <w:shd w:val="clear" w:color="auto" w:fill="FFFFFF"/>
            <w:tcMar>
              <w:top w:w="113" w:type="dxa"/>
              <w:left w:w="113" w:type="dxa"/>
              <w:bottom w:w="113" w:type="dxa"/>
              <w:right w:w="113" w:type="dxa"/>
            </w:tcMar>
            <w:hideMark/>
          </w:tcPr>
          <w:p w14:paraId="443F446A" w14:textId="4596F7B2"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0.965</w:t>
            </w:r>
          </w:p>
        </w:tc>
      </w:tr>
      <w:tr w:rsidR="007B1697" w:rsidRPr="00DE54CD" w14:paraId="3DD4B0A4"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3EB1DF3F" w14:textId="2418E7E2" w:rsidR="00DA7182" w:rsidRPr="00DE54CD" w:rsidRDefault="006965EA" w:rsidP="00DA7182">
            <w:pPr>
              <w:rPr>
                <w:rFonts w:ascii="Helvetica" w:hAnsi="Helvetica" w:cs="Helvetica"/>
                <w:sz w:val="21"/>
                <w:szCs w:val="21"/>
                <w:lang w:eastAsia="zh-CN"/>
              </w:rPr>
            </w:pPr>
            <w:proofErr w:type="spellStart"/>
            <w:r w:rsidRPr="00DE54CD">
              <w:rPr>
                <w:rFonts w:ascii="Helvetica" w:hAnsi="Helvetica" w:cs="Helvetica"/>
                <w:sz w:val="21"/>
                <w:szCs w:val="21"/>
              </w:rPr>
              <w:lastRenderedPageBreak/>
              <w:t>BMI</w:t>
            </w:r>
            <w:r w:rsidR="00DA7182" w:rsidRPr="00DE54CD">
              <w:rPr>
                <w:rFonts w:ascii="Helvetica" w:hAnsi="Helvetica" w:cs="Helvetica"/>
                <w:sz w:val="21"/>
                <w:szCs w:val="21"/>
                <w:vertAlign w:val="subscript"/>
              </w:rPr>
              <w:t>sds</w:t>
            </w:r>
            <w:proofErr w:type="spellEnd"/>
          </w:p>
        </w:tc>
        <w:tc>
          <w:tcPr>
            <w:tcW w:w="0" w:type="auto"/>
            <w:shd w:val="clear" w:color="auto" w:fill="FFFFFF"/>
            <w:tcMar>
              <w:top w:w="113" w:type="dxa"/>
              <w:left w:w="113" w:type="dxa"/>
              <w:bottom w:w="113" w:type="dxa"/>
              <w:right w:w="113" w:type="dxa"/>
            </w:tcMar>
            <w:hideMark/>
          </w:tcPr>
          <w:p w14:paraId="48CE4DE0" w14:textId="0065F956"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0.22</w:t>
            </w:r>
          </w:p>
        </w:tc>
        <w:tc>
          <w:tcPr>
            <w:tcW w:w="0" w:type="auto"/>
            <w:shd w:val="clear" w:color="auto" w:fill="FFFFFF"/>
            <w:tcMar>
              <w:top w:w="113" w:type="dxa"/>
              <w:left w:w="113" w:type="dxa"/>
              <w:bottom w:w="113" w:type="dxa"/>
              <w:right w:w="113" w:type="dxa"/>
            </w:tcMar>
            <w:hideMark/>
          </w:tcPr>
          <w:p w14:paraId="2D8E69FC" w14:textId="1F5B467E"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-0.01 – 0.45</w:t>
            </w:r>
          </w:p>
        </w:tc>
        <w:tc>
          <w:tcPr>
            <w:tcW w:w="0" w:type="auto"/>
            <w:tcBorders>
              <w:right w:val="single" w:sz="4" w:space="0" w:color="auto"/>
            </w:tcBorders>
            <w:shd w:val="clear" w:color="auto" w:fill="FFFFFF"/>
            <w:tcMar>
              <w:top w:w="113" w:type="dxa"/>
              <w:left w:w="113" w:type="dxa"/>
              <w:bottom w:w="113" w:type="dxa"/>
              <w:right w:w="113" w:type="dxa"/>
            </w:tcMar>
            <w:hideMark/>
          </w:tcPr>
          <w:p w14:paraId="4B84B9B2" w14:textId="65D0E8B3"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0.060</w:t>
            </w:r>
          </w:p>
        </w:tc>
      </w:tr>
      <w:tr w:rsidR="007B1697" w:rsidRPr="00DE54CD" w14:paraId="05C26226"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2389484A" w14:textId="4D12221B" w:rsidR="00DA7182" w:rsidRPr="00DE54CD" w:rsidRDefault="00154416" w:rsidP="00DA7182">
            <w:pPr>
              <w:rPr>
                <w:rFonts w:ascii="Helvetica" w:hAnsi="Helvetica" w:cs="Helvetica"/>
                <w:sz w:val="21"/>
                <w:szCs w:val="21"/>
                <w:lang w:eastAsia="zh-CN"/>
              </w:rPr>
            </w:pPr>
            <w:proofErr w:type="spellStart"/>
            <w:r w:rsidRPr="00DE54CD">
              <w:rPr>
                <w:rFonts w:ascii="Helvetica" w:hAnsi="Helvetica" w:cs="Helvetica"/>
                <w:sz w:val="21"/>
                <w:szCs w:val="21"/>
              </w:rPr>
              <w:t>EDI</w:t>
            </w:r>
            <w:r w:rsidR="00DA7182" w:rsidRPr="00DE54CD">
              <w:rPr>
                <w:rFonts w:ascii="Helvetica" w:hAnsi="Helvetica" w:cs="Helvetica"/>
                <w:sz w:val="21"/>
                <w:szCs w:val="21"/>
                <w:vertAlign w:val="subscript"/>
              </w:rPr>
              <w:t>total</w:t>
            </w:r>
            <w:proofErr w:type="spellEnd"/>
          </w:p>
        </w:tc>
        <w:tc>
          <w:tcPr>
            <w:tcW w:w="0" w:type="auto"/>
            <w:shd w:val="clear" w:color="auto" w:fill="FFFFFF"/>
            <w:tcMar>
              <w:top w:w="113" w:type="dxa"/>
              <w:left w:w="113" w:type="dxa"/>
              <w:bottom w:w="113" w:type="dxa"/>
              <w:right w:w="113" w:type="dxa"/>
            </w:tcMar>
            <w:hideMark/>
          </w:tcPr>
          <w:p w14:paraId="64A70803" w14:textId="360F904E"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-0.01</w:t>
            </w:r>
          </w:p>
        </w:tc>
        <w:tc>
          <w:tcPr>
            <w:tcW w:w="0" w:type="auto"/>
            <w:shd w:val="clear" w:color="auto" w:fill="FFFFFF"/>
            <w:tcMar>
              <w:top w:w="113" w:type="dxa"/>
              <w:left w:w="113" w:type="dxa"/>
              <w:bottom w:w="113" w:type="dxa"/>
              <w:right w:w="113" w:type="dxa"/>
            </w:tcMar>
            <w:hideMark/>
          </w:tcPr>
          <w:p w14:paraId="76EB3FB7" w14:textId="77357FB0"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-0.01 – 0.00</w:t>
            </w:r>
          </w:p>
        </w:tc>
        <w:tc>
          <w:tcPr>
            <w:tcW w:w="0" w:type="auto"/>
            <w:tcBorders>
              <w:right w:val="single" w:sz="4" w:space="0" w:color="auto"/>
            </w:tcBorders>
            <w:shd w:val="clear" w:color="auto" w:fill="FFFFFF"/>
            <w:tcMar>
              <w:top w:w="113" w:type="dxa"/>
              <w:left w:w="113" w:type="dxa"/>
              <w:bottom w:w="113" w:type="dxa"/>
              <w:right w:w="113" w:type="dxa"/>
            </w:tcMar>
            <w:hideMark/>
          </w:tcPr>
          <w:p w14:paraId="39F84D83" w14:textId="29B44A35"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0.281</w:t>
            </w:r>
          </w:p>
        </w:tc>
      </w:tr>
      <w:tr w:rsidR="007B1697" w:rsidRPr="00DE54CD" w14:paraId="0F2EC1AC"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0D3C1131" w14:textId="38CB3BE3" w:rsidR="00DA7182" w:rsidRPr="00DE54CD" w:rsidRDefault="00154416" w:rsidP="00DA7182">
            <w:pPr>
              <w:rPr>
                <w:rFonts w:ascii="Helvetica" w:hAnsi="Helvetica" w:cs="Helvetica"/>
                <w:sz w:val="21"/>
                <w:szCs w:val="21"/>
                <w:lang w:eastAsia="zh-CN"/>
              </w:rPr>
            </w:pPr>
            <w:proofErr w:type="spellStart"/>
            <w:r w:rsidRPr="00DE54CD">
              <w:rPr>
                <w:rFonts w:ascii="Helvetica" w:hAnsi="Helvetica" w:cs="Helvetica"/>
                <w:sz w:val="21"/>
                <w:szCs w:val="21"/>
              </w:rPr>
              <w:t>BDI</w:t>
            </w:r>
            <w:r w:rsidR="00DA7182" w:rsidRPr="00DE54CD">
              <w:rPr>
                <w:rFonts w:ascii="Helvetica" w:hAnsi="Helvetica" w:cs="Helvetica"/>
                <w:sz w:val="21"/>
                <w:szCs w:val="21"/>
                <w:vertAlign w:val="subscript"/>
              </w:rPr>
              <w:t>total</w:t>
            </w:r>
            <w:proofErr w:type="spellEnd"/>
          </w:p>
        </w:tc>
        <w:tc>
          <w:tcPr>
            <w:tcW w:w="0" w:type="auto"/>
            <w:shd w:val="clear" w:color="auto" w:fill="FFFFFF"/>
            <w:tcMar>
              <w:top w:w="113" w:type="dxa"/>
              <w:left w:w="113" w:type="dxa"/>
              <w:bottom w:w="113" w:type="dxa"/>
              <w:right w:w="113" w:type="dxa"/>
            </w:tcMar>
            <w:hideMark/>
          </w:tcPr>
          <w:p w14:paraId="546C3FEB" w14:textId="701BF614"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0.03</w:t>
            </w:r>
          </w:p>
        </w:tc>
        <w:tc>
          <w:tcPr>
            <w:tcW w:w="0" w:type="auto"/>
            <w:shd w:val="clear" w:color="auto" w:fill="FFFFFF"/>
            <w:tcMar>
              <w:top w:w="113" w:type="dxa"/>
              <w:left w:w="113" w:type="dxa"/>
              <w:bottom w:w="113" w:type="dxa"/>
              <w:right w:w="113" w:type="dxa"/>
            </w:tcMar>
            <w:hideMark/>
          </w:tcPr>
          <w:p w14:paraId="57DD0046" w14:textId="046EB584"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-0.01 – 0.06</w:t>
            </w:r>
          </w:p>
        </w:tc>
        <w:tc>
          <w:tcPr>
            <w:tcW w:w="0" w:type="auto"/>
            <w:tcBorders>
              <w:right w:val="single" w:sz="4" w:space="0" w:color="auto"/>
            </w:tcBorders>
            <w:shd w:val="clear" w:color="auto" w:fill="FFFFFF"/>
            <w:tcMar>
              <w:top w:w="113" w:type="dxa"/>
              <w:left w:w="113" w:type="dxa"/>
              <w:bottom w:w="113" w:type="dxa"/>
              <w:right w:w="113" w:type="dxa"/>
            </w:tcMar>
            <w:hideMark/>
          </w:tcPr>
          <w:p w14:paraId="54605877" w14:textId="076EB405"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0.170</w:t>
            </w:r>
          </w:p>
        </w:tc>
      </w:tr>
      <w:tr w:rsidR="007B1697" w:rsidRPr="00DE54CD" w14:paraId="3448A075"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0FC8A14E" w14:textId="4A4C7062" w:rsidR="00DA7182" w:rsidRPr="00DE54CD" w:rsidRDefault="00DA7182" w:rsidP="00DA7182">
            <w:pPr>
              <w:rPr>
                <w:rFonts w:ascii="Helvetica" w:hAnsi="Helvetica" w:cs="Helvetica"/>
                <w:sz w:val="21"/>
                <w:szCs w:val="21"/>
                <w:lang w:eastAsia="zh-CN"/>
              </w:rPr>
            </w:pPr>
            <w:proofErr w:type="spellStart"/>
            <w:r w:rsidRPr="00DE54CD">
              <w:rPr>
                <w:rFonts w:ascii="Helvetica" w:hAnsi="Helvetica" w:cs="Helvetica"/>
                <w:sz w:val="21"/>
                <w:szCs w:val="21"/>
              </w:rPr>
              <w:t>durill</w:t>
            </w:r>
            <w:proofErr w:type="spellEnd"/>
          </w:p>
        </w:tc>
        <w:tc>
          <w:tcPr>
            <w:tcW w:w="0" w:type="auto"/>
            <w:shd w:val="clear" w:color="auto" w:fill="FFFFFF"/>
            <w:tcMar>
              <w:top w:w="113" w:type="dxa"/>
              <w:left w:w="113" w:type="dxa"/>
              <w:bottom w:w="113" w:type="dxa"/>
              <w:right w:w="113" w:type="dxa"/>
            </w:tcMar>
            <w:hideMark/>
          </w:tcPr>
          <w:p w14:paraId="1EE0DB32" w14:textId="61395DED"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0.02</w:t>
            </w:r>
          </w:p>
        </w:tc>
        <w:tc>
          <w:tcPr>
            <w:tcW w:w="0" w:type="auto"/>
            <w:shd w:val="clear" w:color="auto" w:fill="FFFFFF"/>
            <w:tcMar>
              <w:top w:w="113" w:type="dxa"/>
              <w:left w:w="113" w:type="dxa"/>
              <w:bottom w:w="113" w:type="dxa"/>
              <w:right w:w="113" w:type="dxa"/>
            </w:tcMar>
            <w:hideMark/>
          </w:tcPr>
          <w:p w14:paraId="3345C6EF" w14:textId="3D9107DC"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-0.16 – 0.20</w:t>
            </w:r>
          </w:p>
        </w:tc>
        <w:tc>
          <w:tcPr>
            <w:tcW w:w="0" w:type="auto"/>
            <w:tcBorders>
              <w:right w:val="single" w:sz="4" w:space="0" w:color="auto"/>
            </w:tcBorders>
            <w:shd w:val="clear" w:color="auto" w:fill="FFFFFF"/>
            <w:tcMar>
              <w:top w:w="113" w:type="dxa"/>
              <w:left w:w="113" w:type="dxa"/>
              <w:bottom w:w="113" w:type="dxa"/>
              <w:right w:w="113" w:type="dxa"/>
            </w:tcMar>
            <w:hideMark/>
          </w:tcPr>
          <w:p w14:paraId="16ED9A64" w14:textId="672C958C"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0.841</w:t>
            </w:r>
          </w:p>
        </w:tc>
      </w:tr>
      <w:tr w:rsidR="007B1697" w:rsidRPr="00DE54CD" w14:paraId="4C406209" w14:textId="77777777" w:rsidTr="00117C5F">
        <w:tc>
          <w:tcPr>
            <w:tcW w:w="0" w:type="auto"/>
            <w:tcBorders>
              <w:left w:val="single" w:sz="4" w:space="0" w:color="auto"/>
            </w:tcBorders>
            <w:shd w:val="clear" w:color="auto" w:fill="FFFFFF"/>
            <w:tcMar>
              <w:top w:w="113" w:type="dxa"/>
              <w:left w:w="113" w:type="dxa"/>
              <w:bottom w:w="113" w:type="dxa"/>
              <w:right w:w="113" w:type="dxa"/>
            </w:tcMar>
            <w:hideMark/>
          </w:tcPr>
          <w:p w14:paraId="61406FD5" w14:textId="175DF27D" w:rsidR="00DA7182" w:rsidRPr="00DE54CD" w:rsidRDefault="00DA7182" w:rsidP="00DA7182">
            <w:pPr>
              <w:rPr>
                <w:rFonts w:ascii="Helvetica" w:hAnsi="Helvetica" w:cs="Helvetica"/>
                <w:sz w:val="21"/>
                <w:szCs w:val="21"/>
                <w:lang w:eastAsia="zh-CN"/>
              </w:rPr>
            </w:pPr>
            <w:r w:rsidRPr="00DE54CD">
              <w:rPr>
                <w:rFonts w:ascii="Helvetica" w:hAnsi="Helvetica" w:cs="Helvetica"/>
                <w:sz w:val="21"/>
                <w:szCs w:val="21"/>
              </w:rPr>
              <w:t>age</w:t>
            </w:r>
          </w:p>
        </w:tc>
        <w:tc>
          <w:tcPr>
            <w:tcW w:w="0" w:type="auto"/>
            <w:shd w:val="clear" w:color="auto" w:fill="FFFFFF"/>
            <w:tcMar>
              <w:top w:w="113" w:type="dxa"/>
              <w:left w:w="113" w:type="dxa"/>
              <w:bottom w:w="113" w:type="dxa"/>
              <w:right w:w="113" w:type="dxa"/>
            </w:tcMar>
            <w:hideMark/>
          </w:tcPr>
          <w:p w14:paraId="000F3B97" w14:textId="64EFF064"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0.05</w:t>
            </w:r>
          </w:p>
        </w:tc>
        <w:tc>
          <w:tcPr>
            <w:tcW w:w="0" w:type="auto"/>
            <w:shd w:val="clear" w:color="auto" w:fill="FFFFFF"/>
            <w:tcMar>
              <w:top w:w="113" w:type="dxa"/>
              <w:left w:w="113" w:type="dxa"/>
              <w:bottom w:w="113" w:type="dxa"/>
              <w:right w:w="113" w:type="dxa"/>
            </w:tcMar>
            <w:hideMark/>
          </w:tcPr>
          <w:p w14:paraId="636DB0F9" w14:textId="0C255EAC"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-0.08 – 0.17</w:t>
            </w:r>
          </w:p>
        </w:tc>
        <w:tc>
          <w:tcPr>
            <w:tcW w:w="0" w:type="auto"/>
            <w:tcBorders>
              <w:right w:val="single" w:sz="4" w:space="0" w:color="auto"/>
            </w:tcBorders>
            <w:shd w:val="clear" w:color="auto" w:fill="FFFFFF"/>
            <w:tcMar>
              <w:top w:w="113" w:type="dxa"/>
              <w:left w:w="113" w:type="dxa"/>
              <w:bottom w:w="113" w:type="dxa"/>
              <w:right w:w="113" w:type="dxa"/>
            </w:tcMar>
            <w:hideMark/>
          </w:tcPr>
          <w:p w14:paraId="022B253E" w14:textId="72DB0FA3" w:rsidR="00DA7182" w:rsidRPr="00DE54CD" w:rsidRDefault="00DA7182" w:rsidP="00DA7182">
            <w:pPr>
              <w:jc w:val="center"/>
              <w:rPr>
                <w:rFonts w:ascii="Helvetica" w:hAnsi="Helvetica" w:cs="Helvetica"/>
                <w:sz w:val="21"/>
                <w:szCs w:val="21"/>
                <w:lang w:eastAsia="zh-CN"/>
              </w:rPr>
            </w:pPr>
            <w:r w:rsidRPr="00DE54CD">
              <w:rPr>
                <w:rFonts w:ascii="Helvetica" w:hAnsi="Helvetica" w:cs="Helvetica"/>
                <w:sz w:val="21"/>
                <w:szCs w:val="21"/>
              </w:rPr>
              <w:t>0.451</w:t>
            </w:r>
          </w:p>
        </w:tc>
      </w:tr>
      <w:tr w:rsidR="007B1697" w:rsidRPr="00DE54CD" w14:paraId="7007ABD1" w14:textId="77777777" w:rsidTr="00117C5F">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5CFDDB0C" w14:textId="77777777" w:rsidR="001A759C" w:rsidRPr="00DE54CD" w:rsidRDefault="001A759C" w:rsidP="001A759C">
            <w:pPr>
              <w:rPr>
                <w:rFonts w:ascii="Helvetica" w:hAnsi="Helvetica" w:cs="Helvetica"/>
                <w:sz w:val="21"/>
                <w:szCs w:val="21"/>
                <w:lang w:eastAsia="zh-CN"/>
              </w:rPr>
            </w:pPr>
            <w:r w:rsidRPr="00DE54CD">
              <w:rPr>
                <w:rFonts w:ascii="Helvetica" w:hAnsi="Helvetica" w:cs="Helvetica"/>
                <w:sz w:val="21"/>
                <w:szCs w:val="21"/>
                <w:lang w:eastAsia="zh-CN"/>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11C93BCC" w14:textId="1B96E16B" w:rsidR="001A759C" w:rsidRPr="00DE54CD" w:rsidRDefault="001A759C" w:rsidP="001A759C">
            <w:pPr>
              <w:rPr>
                <w:rFonts w:ascii="Helvetica" w:hAnsi="Helvetica" w:cs="Helvetica"/>
                <w:sz w:val="21"/>
                <w:szCs w:val="21"/>
                <w:lang w:eastAsia="zh-CN"/>
              </w:rPr>
            </w:pPr>
            <w:r w:rsidRPr="00DE54CD">
              <w:rPr>
                <w:rFonts w:ascii="Helvetica" w:hAnsi="Helvetica" w:cs="Helvetica"/>
                <w:sz w:val="21"/>
                <w:szCs w:val="21"/>
                <w:lang w:eastAsia="zh-CN"/>
              </w:rPr>
              <w:t>1</w:t>
            </w:r>
            <w:r w:rsidR="00DA7182" w:rsidRPr="00DE54CD">
              <w:rPr>
                <w:rFonts w:ascii="Helvetica" w:hAnsi="Helvetica" w:cs="Helvetica"/>
                <w:sz w:val="21"/>
                <w:szCs w:val="21"/>
                <w:lang w:eastAsia="zh-CN"/>
              </w:rPr>
              <w:t>0</w:t>
            </w:r>
            <w:r w:rsidRPr="00DE54CD">
              <w:rPr>
                <w:rFonts w:ascii="Helvetica" w:hAnsi="Helvetica" w:cs="Helvetica"/>
                <w:sz w:val="21"/>
                <w:szCs w:val="21"/>
                <w:lang w:eastAsia="zh-CN"/>
              </w:rPr>
              <w:t>8</w:t>
            </w:r>
          </w:p>
        </w:tc>
      </w:tr>
      <w:tr w:rsidR="007B1697" w:rsidRPr="00DE54CD" w14:paraId="692D2AC0" w14:textId="77777777" w:rsidTr="00117C5F">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71575F4B" w14:textId="77777777" w:rsidR="001A759C" w:rsidRPr="00DE54CD" w:rsidRDefault="001A759C" w:rsidP="001A759C">
            <w:pPr>
              <w:rPr>
                <w:rFonts w:ascii="Helvetica" w:hAnsi="Helvetica" w:cs="Helvetica"/>
                <w:sz w:val="21"/>
                <w:szCs w:val="21"/>
                <w:lang w:eastAsia="zh-CN"/>
              </w:rPr>
            </w:pPr>
            <w:r w:rsidRPr="00DE54CD">
              <w:rPr>
                <w:rFonts w:ascii="Helvetica" w:hAnsi="Helvetica" w:cs="Helvetica"/>
                <w:sz w:val="21"/>
                <w:szCs w:val="21"/>
                <w:lang w:eastAsia="zh-CN"/>
              </w:rPr>
              <w:t>R</w:t>
            </w:r>
            <w:r w:rsidRPr="00DE54CD">
              <w:rPr>
                <w:rFonts w:ascii="Helvetica" w:hAnsi="Helvetica" w:cs="Helvetica"/>
                <w:sz w:val="16"/>
                <w:szCs w:val="16"/>
                <w:vertAlign w:val="superscript"/>
                <w:lang w:eastAsia="zh-CN"/>
              </w:rPr>
              <w:t>2</w:t>
            </w:r>
            <w:r w:rsidRPr="00DE54CD">
              <w:rPr>
                <w:rFonts w:ascii="Helvetica" w:hAnsi="Helvetica" w:cs="Helvetica"/>
                <w:sz w:val="21"/>
                <w:szCs w:val="21"/>
                <w:lang w:eastAsia="zh-CN"/>
              </w:rPr>
              <w:t> / R</w:t>
            </w:r>
            <w:r w:rsidRPr="00DE54CD">
              <w:rPr>
                <w:rFonts w:ascii="Helvetica" w:hAnsi="Helvetica" w:cs="Helvetica"/>
                <w:sz w:val="16"/>
                <w:szCs w:val="16"/>
                <w:vertAlign w:val="superscript"/>
                <w:lang w:eastAsia="zh-CN"/>
              </w:rPr>
              <w:t>2</w:t>
            </w:r>
            <w:r w:rsidRPr="00DE54CD">
              <w:rPr>
                <w:rFonts w:ascii="Helvetica" w:hAnsi="Helvetica" w:cs="Helvetica"/>
                <w:sz w:val="21"/>
                <w:szCs w:val="21"/>
                <w:lang w:eastAsia="zh-CN"/>
              </w:rPr>
              <w:t> adjusted</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3FEFAF84" w14:textId="4568B668" w:rsidR="001A759C" w:rsidRPr="00DE54CD" w:rsidRDefault="001A759C" w:rsidP="001A759C">
            <w:pPr>
              <w:rPr>
                <w:rFonts w:ascii="Helvetica" w:hAnsi="Helvetica" w:cs="Helvetica"/>
                <w:sz w:val="21"/>
                <w:szCs w:val="21"/>
                <w:lang w:eastAsia="zh-CN"/>
              </w:rPr>
            </w:pPr>
            <w:r w:rsidRPr="00DE54CD">
              <w:rPr>
                <w:rFonts w:ascii="Helvetica" w:hAnsi="Helvetica" w:cs="Helvetica"/>
                <w:sz w:val="21"/>
                <w:szCs w:val="21"/>
                <w:lang w:eastAsia="zh-CN"/>
              </w:rPr>
              <w:t>0.0</w:t>
            </w:r>
            <w:r w:rsidR="00DA7182" w:rsidRPr="00DE54CD">
              <w:rPr>
                <w:rFonts w:ascii="Helvetica" w:hAnsi="Helvetica" w:cs="Helvetica"/>
                <w:sz w:val="21"/>
                <w:szCs w:val="21"/>
                <w:lang w:eastAsia="zh-CN"/>
              </w:rPr>
              <w:t>56</w:t>
            </w:r>
            <w:r w:rsidRPr="00DE54CD">
              <w:rPr>
                <w:rFonts w:ascii="Helvetica" w:hAnsi="Helvetica" w:cs="Helvetica"/>
                <w:sz w:val="21"/>
                <w:szCs w:val="21"/>
                <w:lang w:eastAsia="zh-CN"/>
              </w:rPr>
              <w:t xml:space="preserve"> / 0.00</w:t>
            </w:r>
            <w:r w:rsidR="00DA7182" w:rsidRPr="00DE54CD">
              <w:rPr>
                <w:rFonts w:ascii="Helvetica" w:hAnsi="Helvetica" w:cs="Helvetica"/>
                <w:sz w:val="21"/>
                <w:szCs w:val="21"/>
                <w:lang w:eastAsia="zh-CN"/>
              </w:rPr>
              <w:t>9</w:t>
            </w:r>
          </w:p>
        </w:tc>
      </w:tr>
    </w:tbl>
    <w:p w14:paraId="50ADB294" w14:textId="2030F9F4" w:rsidR="001A759C" w:rsidRPr="00DE54CD" w:rsidRDefault="001A759C" w:rsidP="001A759C">
      <w:pPr>
        <w:rPr>
          <w:rFonts w:eastAsiaTheme="minorHAnsi"/>
          <w:lang w:eastAsia="en-US"/>
        </w:rPr>
      </w:pPr>
      <w:r w:rsidRPr="00DE54CD">
        <w:t>SM Table S</w:t>
      </w:r>
      <w:r w:rsidR="002A49D8" w:rsidRPr="00DE54CD">
        <w:t>10</w:t>
      </w:r>
      <w:r w:rsidRPr="00DE54CD">
        <w:t>. Cross-sectional association of</w:t>
      </w:r>
      <w:r w:rsidR="00117C5F" w:rsidRPr="00DE54CD">
        <w:t xml:space="preserve"> </w:t>
      </w:r>
      <w:r w:rsidR="00F575E4" w:rsidRPr="00DE54CD">
        <w:t>BrainAGE</w:t>
      </w:r>
      <w:r w:rsidRPr="00DE54CD">
        <w:rPr>
          <w:vertAlign w:val="subscript"/>
        </w:rPr>
        <w:t>WM</w:t>
      </w:r>
      <w:r w:rsidRPr="00DE54CD">
        <w:t xml:space="preserve"> with clinical measures</w:t>
      </w:r>
      <w:r w:rsidRPr="00DE54CD">
        <w:rPr>
          <w:rFonts w:eastAsiaTheme="minorHAnsi"/>
          <w:lang w:eastAsia="en-US"/>
        </w:rPr>
        <w:t xml:space="preserve">. </w:t>
      </w:r>
      <w:proofErr w:type="spellStart"/>
      <w:r w:rsidR="00154416" w:rsidRPr="00DE54CD">
        <w:rPr>
          <w:rFonts w:eastAsiaTheme="minorHAnsi"/>
          <w:lang w:eastAsia="en-US"/>
        </w:rPr>
        <w:t>B</w:t>
      </w:r>
      <w:r w:rsidR="006965EA" w:rsidRPr="00DE54CD">
        <w:rPr>
          <w:rFonts w:eastAsiaTheme="minorHAnsi"/>
          <w:lang w:eastAsia="en-US"/>
        </w:rPr>
        <w:t>MI</w:t>
      </w:r>
      <w:r w:rsidR="00154416" w:rsidRPr="00DE54CD">
        <w:rPr>
          <w:rFonts w:eastAsiaTheme="minorHAnsi"/>
          <w:vertAlign w:val="subscript"/>
          <w:lang w:eastAsia="en-US"/>
        </w:rPr>
        <w:t>sds</w:t>
      </w:r>
      <w:proofErr w:type="spellEnd"/>
      <w:r w:rsidR="00154416" w:rsidRPr="00DE54CD">
        <w:rPr>
          <w:rFonts w:eastAsiaTheme="minorHAnsi"/>
          <w:lang w:eastAsia="en-US"/>
        </w:rPr>
        <w:t xml:space="preserve"> = standardized deviation score of body mass index; </w:t>
      </w:r>
      <w:proofErr w:type="spellStart"/>
      <w:r w:rsidR="00154416" w:rsidRPr="00DE54CD">
        <w:rPr>
          <w:rFonts w:eastAsiaTheme="minorHAnsi"/>
          <w:lang w:eastAsia="en-US"/>
        </w:rPr>
        <w:t>EDI</w:t>
      </w:r>
      <w:r w:rsidR="00154416" w:rsidRPr="00DE54CD">
        <w:rPr>
          <w:rFonts w:eastAsiaTheme="minorHAnsi"/>
          <w:vertAlign w:val="subscript"/>
          <w:lang w:eastAsia="en-US"/>
        </w:rPr>
        <w:t>total</w:t>
      </w:r>
      <w:proofErr w:type="spellEnd"/>
      <w:r w:rsidR="00154416" w:rsidRPr="00DE54CD">
        <w:rPr>
          <w:rFonts w:eastAsiaTheme="minorHAnsi"/>
          <w:lang w:eastAsia="en-US"/>
        </w:rPr>
        <w:t xml:space="preserve"> = total score on the </w:t>
      </w:r>
      <w:r w:rsidR="00154416" w:rsidRPr="00DE54CD">
        <w:t xml:space="preserve">Eating Disorder Inventory; </w:t>
      </w:r>
      <w:proofErr w:type="spellStart"/>
      <w:r w:rsidR="00154416" w:rsidRPr="00DE54CD">
        <w:t>BDI</w:t>
      </w:r>
      <w:r w:rsidR="00154416" w:rsidRPr="00DE54CD">
        <w:rPr>
          <w:vertAlign w:val="subscript"/>
        </w:rPr>
        <w:t>total</w:t>
      </w:r>
      <w:proofErr w:type="spellEnd"/>
      <w:r w:rsidR="00154416" w:rsidRPr="00DE54CD">
        <w:t xml:space="preserve"> = total score on the Beck Depression Inventory; </w:t>
      </w:r>
      <w:proofErr w:type="spellStart"/>
      <w:r w:rsidR="00154416" w:rsidRPr="00DE54CD">
        <w:t>durill</w:t>
      </w:r>
      <w:proofErr w:type="spellEnd"/>
      <w:r w:rsidR="00154416" w:rsidRPr="00DE54CD">
        <w:t xml:space="preserve"> = duration of illness.</w:t>
      </w:r>
    </w:p>
    <w:p w14:paraId="32A8B4C1" w14:textId="77777777" w:rsidR="001A759C" w:rsidRPr="00DE54CD" w:rsidRDefault="001A759C" w:rsidP="001A759C">
      <w:pPr>
        <w:rPr>
          <w:i/>
          <w:iCs/>
        </w:rPr>
      </w:pPr>
      <w:r w:rsidRPr="00DE54CD">
        <w:rPr>
          <w:rFonts w:eastAsiaTheme="minorHAnsi"/>
          <w:i/>
          <w:iCs/>
          <w:lang w:eastAsia="en-US"/>
        </w:rPr>
        <w:t xml:space="preserve">     Bold: nominally significant; * significant after multiple correction.</w:t>
      </w:r>
    </w:p>
    <w:p w14:paraId="533A6085" w14:textId="77777777" w:rsidR="001A759C" w:rsidRPr="00DE54CD" w:rsidRDefault="001A759C" w:rsidP="008A23A0">
      <w:pPr>
        <w:spacing w:line="480" w:lineRule="auto"/>
      </w:pPr>
    </w:p>
    <w:p w14:paraId="56293228" w14:textId="180DF12F" w:rsidR="0020370B" w:rsidRPr="00DE54CD" w:rsidRDefault="00743878" w:rsidP="008A23A0">
      <w:pPr>
        <w:spacing w:line="480" w:lineRule="auto"/>
      </w:pPr>
      <w:r w:rsidRPr="00DE54CD">
        <w:rPr>
          <w:b/>
          <w:bCs/>
          <w:i/>
          <w:iCs/>
          <w:lang w:val="en-US"/>
        </w:rPr>
        <w:t>SM Section 2.4</w:t>
      </w:r>
    </w:p>
    <w:p w14:paraId="51C95E5D" w14:textId="70722875" w:rsidR="00B97A1F" w:rsidRPr="00DE54CD" w:rsidRDefault="00B97A1F" w:rsidP="00B97A1F">
      <w:pPr>
        <w:spacing w:line="480" w:lineRule="auto"/>
        <w:rPr>
          <w:i/>
          <w:iCs/>
        </w:rPr>
      </w:pPr>
      <w:r w:rsidRPr="00DE54CD">
        <w:rPr>
          <w:i/>
          <w:iCs/>
        </w:rPr>
        <w:t xml:space="preserve">Longitudinal change in </w:t>
      </w:r>
      <w:r w:rsidR="00F575E4" w:rsidRPr="00DE54CD">
        <w:rPr>
          <w:i/>
          <w:iCs/>
        </w:rPr>
        <w:t>BrainAGE</w:t>
      </w:r>
      <w:r w:rsidRPr="00DE54CD">
        <w:rPr>
          <w:i/>
          <w:iCs/>
          <w:vertAlign w:val="subscript"/>
        </w:rPr>
        <w:t>GM</w:t>
      </w:r>
      <w:r w:rsidRPr="00DE54CD">
        <w:rPr>
          <w:i/>
          <w:iCs/>
        </w:rPr>
        <w:t>, model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89"/>
        <w:gridCol w:w="922"/>
        <w:gridCol w:w="1417"/>
        <w:gridCol w:w="956"/>
      </w:tblGrid>
      <w:tr w:rsidR="007B1697" w:rsidRPr="00DE54CD" w14:paraId="7F928348" w14:textId="77777777" w:rsidTr="007506C4">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23F1AFC6" w14:textId="77777777" w:rsidR="007506C4" w:rsidRPr="00DE54CD" w:rsidRDefault="007506C4" w:rsidP="007506C4">
            <w:pPr>
              <w:rPr>
                <w:rFonts w:ascii="Helvetica" w:hAnsi="Helvetica" w:cs="Helvetica"/>
                <w:b/>
                <w:bCs/>
                <w:sz w:val="21"/>
                <w:szCs w:val="21"/>
              </w:rPr>
            </w:pPr>
            <w:r w:rsidRPr="00DE54CD">
              <w:rPr>
                <w:rFonts w:ascii="Helvetica" w:hAnsi="Helvetica" w:cs="Helvetica"/>
                <w:b/>
                <w:bCs/>
                <w:sz w:val="21"/>
                <w:szCs w:val="21"/>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09F10D29" w14:textId="79135B45" w:rsidR="007506C4" w:rsidRPr="00DE54CD" w:rsidRDefault="007506C4" w:rsidP="007506C4">
            <w:pPr>
              <w:jc w:val="center"/>
              <w:rPr>
                <w:rFonts w:ascii="Helvetica" w:hAnsi="Helvetica" w:cs="Helvetica"/>
                <w:b/>
                <w:bCs/>
                <w:sz w:val="21"/>
                <w:szCs w:val="21"/>
              </w:rPr>
            </w:pPr>
            <w:r w:rsidRPr="00DE54CD">
              <w:rPr>
                <w:rFonts w:ascii="Helvetica" w:hAnsi="Helvetica" w:cs="Helvetica"/>
                <w:b/>
                <w:bCs/>
                <w:sz w:val="21"/>
                <w:szCs w:val="21"/>
              </w:rPr>
              <w:t>BrainAGE GM</w:t>
            </w:r>
          </w:p>
        </w:tc>
      </w:tr>
      <w:tr w:rsidR="007B1697" w:rsidRPr="00DE54CD" w14:paraId="63DFCBF2" w14:textId="77777777" w:rsidTr="007506C4">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32C3537F" w14:textId="77777777" w:rsidR="007506C4" w:rsidRPr="00DE54CD" w:rsidRDefault="007506C4" w:rsidP="007506C4">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0A67102C" w14:textId="77777777" w:rsidR="007506C4" w:rsidRPr="00DE54CD" w:rsidRDefault="007506C4" w:rsidP="007506C4">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2EE42414" w14:textId="77777777" w:rsidR="007506C4" w:rsidRPr="00DE54CD" w:rsidRDefault="007506C4" w:rsidP="007506C4">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0148E0AC" w14:textId="77777777" w:rsidR="007506C4" w:rsidRPr="00DE54CD" w:rsidRDefault="007506C4" w:rsidP="007506C4">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68C67557"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1B9FFC3A"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639BFEEE" w14:textId="77777777" w:rsidR="007506C4" w:rsidRPr="00DE54CD" w:rsidRDefault="007506C4" w:rsidP="007506C4">
            <w:pPr>
              <w:jc w:val="center"/>
              <w:rPr>
                <w:rFonts w:ascii="Helvetica" w:hAnsi="Helvetica" w:cs="Helvetica"/>
                <w:sz w:val="21"/>
                <w:szCs w:val="21"/>
              </w:rPr>
            </w:pPr>
            <w:r w:rsidRPr="00DE54CD">
              <w:rPr>
                <w:rFonts w:ascii="Helvetica" w:hAnsi="Helvetica" w:cs="Helvetica"/>
                <w:sz w:val="21"/>
                <w:szCs w:val="21"/>
              </w:rPr>
              <w:t>1.85</w:t>
            </w:r>
          </w:p>
        </w:tc>
        <w:tc>
          <w:tcPr>
            <w:tcW w:w="0" w:type="auto"/>
            <w:shd w:val="clear" w:color="auto" w:fill="FFFFFF"/>
            <w:tcMar>
              <w:top w:w="113" w:type="dxa"/>
              <w:left w:w="113" w:type="dxa"/>
              <w:bottom w:w="113" w:type="dxa"/>
              <w:right w:w="113" w:type="dxa"/>
            </w:tcMar>
            <w:hideMark/>
          </w:tcPr>
          <w:p w14:paraId="728FE3B3" w14:textId="77777777" w:rsidR="007506C4" w:rsidRPr="00DE54CD" w:rsidRDefault="007506C4" w:rsidP="007506C4">
            <w:pPr>
              <w:jc w:val="center"/>
              <w:rPr>
                <w:rFonts w:ascii="Helvetica" w:hAnsi="Helvetica" w:cs="Helvetica"/>
                <w:sz w:val="21"/>
                <w:szCs w:val="21"/>
              </w:rPr>
            </w:pPr>
            <w:r w:rsidRPr="00DE54CD">
              <w:rPr>
                <w:rFonts w:ascii="Helvetica" w:hAnsi="Helvetica" w:cs="Helvetica"/>
                <w:sz w:val="21"/>
                <w:szCs w:val="21"/>
              </w:rPr>
              <w:t>1.56 – 2.14</w:t>
            </w:r>
          </w:p>
        </w:tc>
        <w:tc>
          <w:tcPr>
            <w:tcW w:w="0" w:type="auto"/>
            <w:tcBorders>
              <w:right w:val="single" w:sz="4" w:space="0" w:color="auto"/>
            </w:tcBorders>
            <w:shd w:val="clear" w:color="auto" w:fill="FFFFFF"/>
            <w:tcMar>
              <w:top w:w="113" w:type="dxa"/>
              <w:left w:w="113" w:type="dxa"/>
              <w:bottom w:w="113" w:type="dxa"/>
              <w:right w:w="113" w:type="dxa"/>
            </w:tcMar>
            <w:hideMark/>
          </w:tcPr>
          <w:p w14:paraId="151F31CE" w14:textId="633D1F1C" w:rsidR="007506C4" w:rsidRPr="00DE54CD" w:rsidRDefault="007506C4" w:rsidP="007506C4">
            <w:pPr>
              <w:jc w:val="center"/>
              <w:rPr>
                <w:rFonts w:ascii="Helvetica" w:hAnsi="Helvetica" w:cs="Helvetica"/>
                <w:sz w:val="21"/>
                <w:szCs w:val="21"/>
              </w:rPr>
            </w:pPr>
            <w:r w:rsidRPr="00DE54CD">
              <w:rPr>
                <w:rFonts w:ascii="Helvetica" w:hAnsi="Helvetica" w:cs="Helvetica"/>
                <w:b/>
                <w:bCs/>
                <w:sz w:val="21"/>
                <w:szCs w:val="21"/>
              </w:rPr>
              <w:t>&lt;0.001</w:t>
            </w:r>
            <w:r w:rsidRPr="00DE54CD">
              <w:rPr>
                <w:rFonts w:ascii="Helvetica" w:hAnsi="Helvetica" w:cs="Helvetica"/>
                <w:sz w:val="21"/>
                <w:szCs w:val="21"/>
              </w:rPr>
              <w:t>*</w:t>
            </w:r>
          </w:p>
        </w:tc>
      </w:tr>
      <w:tr w:rsidR="007B1697" w:rsidRPr="00DE54CD" w14:paraId="48D1C8A3"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20906BB7" w14:textId="69EA44CE" w:rsidR="007506C4" w:rsidRPr="00DE54CD" w:rsidRDefault="007506C4" w:rsidP="007506C4">
            <w:pPr>
              <w:rPr>
                <w:rFonts w:ascii="Helvetica" w:hAnsi="Helvetica" w:cs="Helvetica"/>
                <w:sz w:val="21"/>
                <w:szCs w:val="21"/>
              </w:rPr>
            </w:pPr>
            <w:r w:rsidRPr="00DE54CD">
              <w:rPr>
                <w:rFonts w:ascii="Helvetica" w:hAnsi="Helvetica" w:cs="Helvetica"/>
                <w:sz w:val="21"/>
                <w:szCs w:val="21"/>
              </w:rPr>
              <w:t>group [acAN</w:t>
            </w:r>
            <w:r w:rsidR="004D2139" w:rsidRPr="00DE54CD">
              <w:rPr>
                <w:rFonts w:ascii="Helvetica" w:hAnsi="Helvetica" w:cs="Helvetica"/>
                <w:sz w:val="21"/>
                <w:szCs w:val="21"/>
                <w:vertAlign w:val="subscript"/>
              </w:rPr>
              <w:t>follow-up</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5F810E8A" w14:textId="77777777" w:rsidR="007506C4" w:rsidRPr="00DE54CD" w:rsidRDefault="007506C4" w:rsidP="007506C4">
            <w:pPr>
              <w:jc w:val="center"/>
              <w:rPr>
                <w:rFonts w:ascii="Helvetica" w:hAnsi="Helvetica" w:cs="Helvetica"/>
                <w:sz w:val="21"/>
                <w:szCs w:val="21"/>
              </w:rPr>
            </w:pPr>
            <w:r w:rsidRPr="00DE54CD">
              <w:rPr>
                <w:rFonts w:ascii="Helvetica" w:hAnsi="Helvetica" w:cs="Helvetica"/>
                <w:sz w:val="21"/>
                <w:szCs w:val="21"/>
              </w:rPr>
              <w:t>-1.69</w:t>
            </w:r>
          </w:p>
        </w:tc>
        <w:tc>
          <w:tcPr>
            <w:tcW w:w="0" w:type="auto"/>
            <w:shd w:val="clear" w:color="auto" w:fill="FFFFFF"/>
            <w:tcMar>
              <w:top w:w="113" w:type="dxa"/>
              <w:left w:w="113" w:type="dxa"/>
              <w:bottom w:w="113" w:type="dxa"/>
              <w:right w:w="113" w:type="dxa"/>
            </w:tcMar>
            <w:hideMark/>
          </w:tcPr>
          <w:p w14:paraId="7517B3C6" w14:textId="77777777" w:rsidR="007506C4" w:rsidRPr="00DE54CD" w:rsidRDefault="007506C4" w:rsidP="007506C4">
            <w:pPr>
              <w:jc w:val="center"/>
              <w:rPr>
                <w:rFonts w:ascii="Helvetica" w:hAnsi="Helvetica" w:cs="Helvetica"/>
                <w:sz w:val="21"/>
                <w:szCs w:val="21"/>
              </w:rPr>
            </w:pPr>
            <w:r w:rsidRPr="00DE54CD">
              <w:rPr>
                <w:rFonts w:ascii="Helvetica" w:hAnsi="Helvetica" w:cs="Helvetica"/>
                <w:sz w:val="21"/>
                <w:szCs w:val="21"/>
              </w:rPr>
              <w:t>-1.93 – -1.46</w:t>
            </w:r>
          </w:p>
        </w:tc>
        <w:tc>
          <w:tcPr>
            <w:tcW w:w="0" w:type="auto"/>
            <w:tcBorders>
              <w:right w:val="single" w:sz="4" w:space="0" w:color="auto"/>
            </w:tcBorders>
            <w:shd w:val="clear" w:color="auto" w:fill="FFFFFF"/>
            <w:tcMar>
              <w:top w:w="113" w:type="dxa"/>
              <w:left w:w="113" w:type="dxa"/>
              <w:bottom w:w="113" w:type="dxa"/>
              <w:right w:w="113" w:type="dxa"/>
            </w:tcMar>
            <w:hideMark/>
          </w:tcPr>
          <w:p w14:paraId="2958A57F" w14:textId="3ADF4F9C" w:rsidR="007506C4" w:rsidRPr="00DE54CD" w:rsidRDefault="007506C4" w:rsidP="007506C4">
            <w:pPr>
              <w:jc w:val="center"/>
              <w:rPr>
                <w:rFonts w:ascii="Helvetica" w:hAnsi="Helvetica" w:cs="Helvetica"/>
                <w:sz w:val="21"/>
                <w:szCs w:val="21"/>
              </w:rPr>
            </w:pPr>
            <w:r w:rsidRPr="00DE54CD">
              <w:rPr>
                <w:rFonts w:ascii="Helvetica" w:hAnsi="Helvetica" w:cs="Helvetica"/>
                <w:b/>
                <w:bCs/>
                <w:sz w:val="21"/>
                <w:szCs w:val="21"/>
              </w:rPr>
              <w:t>&lt;0.001</w:t>
            </w:r>
            <w:r w:rsidRPr="00DE54CD">
              <w:rPr>
                <w:rFonts w:ascii="Helvetica" w:hAnsi="Helvetica" w:cs="Helvetica"/>
                <w:sz w:val="21"/>
                <w:szCs w:val="21"/>
              </w:rPr>
              <w:t>*</w:t>
            </w:r>
          </w:p>
        </w:tc>
      </w:tr>
      <w:tr w:rsidR="007B1697" w:rsidRPr="00DE54CD" w14:paraId="43E6B040" w14:textId="77777777" w:rsidTr="007506C4">
        <w:tc>
          <w:tcPr>
            <w:tcW w:w="0" w:type="auto"/>
            <w:gridSpan w:val="4"/>
            <w:tcBorders>
              <w:left w:val="single" w:sz="4" w:space="0" w:color="auto"/>
              <w:right w:val="single" w:sz="4" w:space="0" w:color="auto"/>
            </w:tcBorders>
            <w:shd w:val="clear" w:color="auto" w:fill="FFFFFF"/>
            <w:tcMar>
              <w:top w:w="192" w:type="dxa"/>
              <w:left w:w="0" w:type="dxa"/>
              <w:bottom w:w="0" w:type="dxa"/>
              <w:right w:w="0" w:type="dxa"/>
            </w:tcMar>
            <w:vAlign w:val="center"/>
            <w:hideMark/>
          </w:tcPr>
          <w:p w14:paraId="330AE457" w14:textId="77777777" w:rsidR="007506C4" w:rsidRPr="00DE54CD" w:rsidRDefault="007506C4" w:rsidP="007506C4">
            <w:pPr>
              <w:rPr>
                <w:rFonts w:ascii="Helvetica" w:hAnsi="Helvetica" w:cs="Helvetica"/>
                <w:b/>
                <w:bCs/>
                <w:sz w:val="21"/>
                <w:szCs w:val="21"/>
              </w:rPr>
            </w:pPr>
            <w:r w:rsidRPr="00DE54CD">
              <w:rPr>
                <w:rFonts w:ascii="Helvetica" w:hAnsi="Helvetica" w:cs="Helvetica"/>
                <w:b/>
                <w:bCs/>
                <w:sz w:val="21"/>
                <w:szCs w:val="21"/>
              </w:rPr>
              <w:t>Random Effects</w:t>
            </w:r>
          </w:p>
        </w:tc>
      </w:tr>
      <w:tr w:rsidR="007B1697" w:rsidRPr="00DE54CD" w14:paraId="3757CD5D"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04046E81"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σ</w:t>
            </w:r>
            <w:r w:rsidRPr="00DE54CD">
              <w:rPr>
                <w:rFonts w:ascii="Helvetica" w:hAnsi="Helvetica" w:cs="Helvetica"/>
                <w:sz w:val="16"/>
                <w:szCs w:val="16"/>
                <w:vertAlign w:val="superscript"/>
              </w:rPr>
              <w:t>2</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391009E1"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0.66</w:t>
            </w:r>
          </w:p>
        </w:tc>
      </w:tr>
      <w:tr w:rsidR="007B1697" w:rsidRPr="00DE54CD" w14:paraId="40D9838D"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3E6E2D58"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τ</w:t>
            </w:r>
            <w:r w:rsidRPr="00DE54CD">
              <w:rPr>
                <w:rFonts w:ascii="Helvetica" w:hAnsi="Helvetica" w:cs="Helvetica"/>
                <w:sz w:val="16"/>
                <w:szCs w:val="16"/>
                <w:vertAlign w:val="subscript"/>
              </w:rPr>
              <w:t>00</w:t>
            </w:r>
            <w:r w:rsidRPr="00DE54CD">
              <w:rPr>
                <w:rFonts w:ascii="Helvetica" w:hAnsi="Helvetica" w:cs="Helvetica"/>
                <w:sz w:val="21"/>
                <w:szCs w:val="21"/>
              </w:rPr>
              <w:t> </w:t>
            </w:r>
            <w:r w:rsidRPr="00DE54CD">
              <w:rPr>
                <w:rFonts w:ascii="Helvetica" w:hAnsi="Helvetica" w:cs="Helvetica"/>
                <w:sz w:val="16"/>
                <w:szCs w:val="16"/>
                <w:vertAlign w:val="subscript"/>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23CE6A87"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1.40</w:t>
            </w:r>
          </w:p>
        </w:tc>
      </w:tr>
      <w:tr w:rsidR="007B1697" w:rsidRPr="00DE54CD" w14:paraId="39AAE9C7"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73988F23"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ICC</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3EB82687"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0.68</w:t>
            </w:r>
          </w:p>
        </w:tc>
      </w:tr>
      <w:tr w:rsidR="007B1697" w:rsidRPr="00DE54CD" w14:paraId="3F770CBE"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6CD73DDF"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N </w:t>
            </w:r>
            <w:r w:rsidRPr="00DE54CD">
              <w:rPr>
                <w:rFonts w:ascii="Helvetica" w:hAnsi="Helvetica" w:cs="Helvetica"/>
                <w:sz w:val="16"/>
                <w:szCs w:val="16"/>
                <w:vertAlign w:val="subscript"/>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186D9843"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95</w:t>
            </w:r>
          </w:p>
        </w:tc>
      </w:tr>
      <w:tr w:rsidR="007B1697" w:rsidRPr="00DE54CD" w14:paraId="5C062EBA" w14:textId="77777777" w:rsidTr="007506C4">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5530BD06"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49D06D84"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190</w:t>
            </w:r>
          </w:p>
        </w:tc>
      </w:tr>
      <w:tr w:rsidR="007B1697" w:rsidRPr="00DE54CD" w14:paraId="668D88EB" w14:textId="77777777" w:rsidTr="007506C4">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743B843D"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Marginal R</w:t>
            </w:r>
            <w:r w:rsidRPr="00DE54CD">
              <w:rPr>
                <w:rFonts w:ascii="Helvetica" w:hAnsi="Helvetica" w:cs="Helvetica"/>
                <w:sz w:val="16"/>
                <w:szCs w:val="16"/>
                <w:vertAlign w:val="superscript"/>
              </w:rPr>
              <w:t>2</w:t>
            </w:r>
            <w:r w:rsidRPr="00DE54CD">
              <w:rPr>
                <w:rFonts w:ascii="Helvetica" w:hAnsi="Helvetica" w:cs="Helvetica"/>
                <w:sz w:val="21"/>
                <w:szCs w:val="21"/>
              </w:rPr>
              <w:t> / Conditional R</w:t>
            </w:r>
            <w:r w:rsidRPr="00DE54CD">
              <w:rPr>
                <w:rFonts w:ascii="Helvetica" w:hAnsi="Helvetica" w:cs="Helvetica"/>
                <w:sz w:val="16"/>
                <w:szCs w:val="16"/>
                <w:vertAlign w:val="superscript"/>
              </w:rPr>
              <w:t>2</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2A4CFCDE"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0.259 / 0.762</w:t>
            </w:r>
          </w:p>
        </w:tc>
      </w:tr>
    </w:tbl>
    <w:p w14:paraId="797314EF" w14:textId="27A44212" w:rsidR="00490C46" w:rsidRPr="00DE54CD" w:rsidRDefault="0020370B" w:rsidP="00490C46">
      <w:pPr>
        <w:rPr>
          <w:rFonts w:eastAsiaTheme="minorHAnsi"/>
          <w:lang w:eastAsia="en-US"/>
        </w:rPr>
      </w:pPr>
      <w:r w:rsidRPr="00DE54CD">
        <w:t>SM Table S</w:t>
      </w:r>
      <w:r w:rsidR="002A49D8" w:rsidRPr="00DE54CD">
        <w:t>11</w:t>
      </w:r>
      <w:r w:rsidRPr="00DE54CD">
        <w:t xml:space="preserve">. Longitudinal change in </w:t>
      </w:r>
      <w:r w:rsidR="00F575E4" w:rsidRPr="00DE54CD">
        <w:t>BrainAGE</w:t>
      </w:r>
      <w:r w:rsidRPr="00DE54CD">
        <w:rPr>
          <w:vertAlign w:val="subscript"/>
        </w:rPr>
        <w:t>GM.</w:t>
      </w:r>
      <w:r w:rsidR="00CF6DB7" w:rsidRPr="00DE54CD">
        <w:rPr>
          <w:rFonts w:eastAsiaTheme="minorHAnsi"/>
          <w:lang w:eastAsia="en-US"/>
        </w:rPr>
        <w:t xml:space="preserve"> </w:t>
      </w:r>
      <w:r w:rsidR="00B74CB1" w:rsidRPr="00DE54CD">
        <w:rPr>
          <w:rFonts w:eastAsiaTheme="minorHAnsi"/>
          <w:lang w:eastAsia="en-US"/>
        </w:rPr>
        <w:t xml:space="preserve">Time point was modelled as a categorical variable (i.e. group = </w:t>
      </w:r>
      <w:r w:rsidR="00B74CB1" w:rsidRPr="00DE54CD">
        <w:rPr>
          <w:rFonts w:ascii="Calibri" w:eastAsia="Arial" w:hAnsi="Calibri" w:cs="Calibri"/>
        </w:rPr>
        <w:t>acAN</w:t>
      </w:r>
      <w:r w:rsidR="00B74CB1" w:rsidRPr="00DE54CD">
        <w:rPr>
          <w:rFonts w:ascii="Calibri" w:eastAsia="Arial" w:hAnsi="Calibri" w:cs="Calibri"/>
          <w:vertAlign w:val="subscript"/>
        </w:rPr>
        <w:t>baseline</w:t>
      </w:r>
      <w:r w:rsidR="00B74CB1" w:rsidRPr="00DE54CD">
        <w:rPr>
          <w:rFonts w:ascii="Calibri" w:eastAsia="Arial" w:hAnsi="Calibri" w:cs="Calibri"/>
        </w:rPr>
        <w:t xml:space="preserve"> and acAN</w:t>
      </w:r>
      <w:r w:rsidR="00B74CB1" w:rsidRPr="00DE54CD">
        <w:rPr>
          <w:rFonts w:ascii="Calibri" w:eastAsia="Arial" w:hAnsi="Calibri" w:cs="Calibri"/>
          <w:vertAlign w:val="subscript"/>
        </w:rPr>
        <w:t>follow-up</w:t>
      </w:r>
      <w:r w:rsidR="00B74CB1" w:rsidRPr="00DE54CD">
        <w:rPr>
          <w:rFonts w:eastAsiaTheme="minorHAnsi"/>
          <w:lang w:eastAsia="en-US"/>
        </w:rPr>
        <w:t xml:space="preserve">). </w:t>
      </w:r>
      <w:r w:rsidR="00907301" w:rsidRPr="00DE54CD">
        <w:rPr>
          <w:rFonts w:eastAsiaTheme="minorHAnsi"/>
          <w:lang w:eastAsia="en-US"/>
        </w:rPr>
        <w:t xml:space="preserve">acAN = acute AN </w:t>
      </w:r>
      <w:proofErr w:type="gramStart"/>
      <w:r w:rsidR="00907301" w:rsidRPr="00DE54CD">
        <w:rPr>
          <w:rFonts w:eastAsiaTheme="minorHAnsi"/>
          <w:lang w:eastAsia="en-US"/>
        </w:rPr>
        <w:t>patients</w:t>
      </w:r>
      <w:proofErr w:type="gramEnd"/>
      <w:r w:rsidR="00907301" w:rsidRPr="00DE54CD">
        <w:rPr>
          <w:rFonts w:eastAsiaTheme="minorHAnsi"/>
          <w:lang w:eastAsia="en-US"/>
        </w:rPr>
        <w:t>.</w:t>
      </w:r>
    </w:p>
    <w:p w14:paraId="1FFA7BF6" w14:textId="422B4F16" w:rsidR="00C03E09" w:rsidRPr="00DE54CD" w:rsidRDefault="00490C46" w:rsidP="00490C46">
      <w:pPr>
        <w:rPr>
          <w:rFonts w:eastAsiaTheme="minorHAnsi"/>
          <w:lang w:eastAsia="en-US"/>
        </w:rPr>
      </w:pPr>
      <w:r w:rsidRPr="00DE54CD">
        <w:rPr>
          <w:rFonts w:eastAsiaTheme="minorHAnsi"/>
          <w:lang w:eastAsia="en-US"/>
        </w:rPr>
        <w:t xml:space="preserve">     </w:t>
      </w:r>
      <w:r w:rsidR="00CF6DB7" w:rsidRPr="00DE54CD">
        <w:rPr>
          <w:rFonts w:eastAsiaTheme="minorHAnsi"/>
          <w:i/>
          <w:iCs/>
          <w:lang w:eastAsia="en-US"/>
        </w:rPr>
        <w:t>Bold: nominally significant; * significant after multiple correction</w:t>
      </w:r>
      <w:r w:rsidR="00CF6DB7" w:rsidRPr="00DE54CD">
        <w:rPr>
          <w:rFonts w:eastAsiaTheme="minorHAnsi"/>
          <w:lang w:eastAsia="en-US"/>
        </w:rPr>
        <w:t>.</w:t>
      </w:r>
    </w:p>
    <w:p w14:paraId="0231385B" w14:textId="77777777" w:rsidR="00EB12D7" w:rsidRPr="00DE54CD" w:rsidRDefault="00EB12D7" w:rsidP="00EB12D7">
      <w:pPr>
        <w:pBdr>
          <w:bottom w:val="single" w:sz="4" w:space="1" w:color="auto"/>
        </w:pBdr>
        <w:spacing w:line="480" w:lineRule="auto"/>
      </w:pPr>
    </w:p>
    <w:p w14:paraId="354BBA86" w14:textId="77777777" w:rsidR="00EB12D7" w:rsidRPr="00DE54CD" w:rsidRDefault="00EB12D7" w:rsidP="00EB12D7">
      <w:pPr>
        <w:spacing w:line="480" w:lineRule="auto"/>
        <w:rPr>
          <w:i/>
          <w:iCs/>
        </w:rPr>
      </w:pPr>
    </w:p>
    <w:p w14:paraId="3D81AB08" w14:textId="0F9AC530" w:rsidR="0020370B" w:rsidRPr="00DE54CD" w:rsidRDefault="00B97A1F" w:rsidP="00F6569C">
      <w:pPr>
        <w:rPr>
          <w:i/>
          <w:iCs/>
        </w:rPr>
      </w:pPr>
      <w:r w:rsidRPr="00DE54CD">
        <w:rPr>
          <w:i/>
          <w:iCs/>
        </w:rPr>
        <w:t xml:space="preserve">Longitudinal change in </w:t>
      </w:r>
      <w:r w:rsidR="00F575E4" w:rsidRPr="00DE54CD">
        <w:rPr>
          <w:i/>
          <w:iCs/>
        </w:rPr>
        <w:t>BrainAGE</w:t>
      </w:r>
      <w:r w:rsidRPr="00DE54CD">
        <w:rPr>
          <w:i/>
          <w:iCs/>
          <w:vertAlign w:val="subscript"/>
        </w:rPr>
        <w:t>GM</w:t>
      </w:r>
      <w:r w:rsidRPr="00DE54CD">
        <w:rPr>
          <w:i/>
          <w:iCs/>
        </w:rPr>
        <w:t>, model</w:t>
      </w:r>
      <w:r w:rsidR="005A2CC5" w:rsidRPr="00DE54CD">
        <w:rPr>
          <w:i/>
          <w:iCs/>
        </w:rPr>
        <w:t xml:space="preserve"> 2</w:t>
      </w:r>
      <w:r w:rsidRPr="00DE54CD">
        <w:rPr>
          <w:i/>
          <w:iCs/>
        </w:rPr>
        <w:t>:</w:t>
      </w:r>
    </w:p>
    <w:p w14:paraId="5FFCF4C7" w14:textId="75BF140C" w:rsidR="007506C4" w:rsidRPr="00DE54CD" w:rsidRDefault="007506C4" w:rsidP="00F6569C">
      <w:pPr>
        <w:rPr>
          <w:i/>
          <w:iC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89"/>
        <w:gridCol w:w="922"/>
        <w:gridCol w:w="1417"/>
        <w:gridCol w:w="956"/>
      </w:tblGrid>
      <w:tr w:rsidR="007B1697" w:rsidRPr="00DE54CD" w14:paraId="0FE459A3" w14:textId="77777777" w:rsidTr="007506C4">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3142D10D" w14:textId="77777777" w:rsidR="007506C4" w:rsidRPr="00DE54CD" w:rsidRDefault="007506C4" w:rsidP="007506C4">
            <w:pPr>
              <w:rPr>
                <w:rFonts w:ascii="Helvetica" w:hAnsi="Helvetica" w:cs="Helvetica"/>
                <w:b/>
                <w:bCs/>
                <w:sz w:val="21"/>
                <w:szCs w:val="21"/>
              </w:rPr>
            </w:pPr>
            <w:r w:rsidRPr="00DE54CD">
              <w:rPr>
                <w:rFonts w:ascii="Helvetica" w:hAnsi="Helvetica" w:cs="Helvetica"/>
                <w:b/>
                <w:bCs/>
                <w:sz w:val="21"/>
                <w:szCs w:val="21"/>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6B5AA7CD" w14:textId="76A15568" w:rsidR="007506C4" w:rsidRPr="00DE54CD" w:rsidRDefault="007506C4" w:rsidP="007506C4">
            <w:pPr>
              <w:jc w:val="center"/>
              <w:rPr>
                <w:rFonts w:ascii="Helvetica" w:hAnsi="Helvetica" w:cs="Helvetica"/>
                <w:b/>
                <w:bCs/>
                <w:sz w:val="21"/>
                <w:szCs w:val="21"/>
              </w:rPr>
            </w:pPr>
            <w:r w:rsidRPr="00DE54CD">
              <w:rPr>
                <w:rFonts w:ascii="Helvetica" w:hAnsi="Helvetica" w:cs="Helvetica"/>
                <w:b/>
                <w:bCs/>
                <w:sz w:val="21"/>
                <w:szCs w:val="21"/>
              </w:rPr>
              <w:t>BrainAGE GM</w:t>
            </w:r>
          </w:p>
        </w:tc>
      </w:tr>
      <w:tr w:rsidR="007B1697" w:rsidRPr="00DE54CD" w14:paraId="1AB1F9F2" w14:textId="77777777" w:rsidTr="007506C4">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464F86ED" w14:textId="77777777" w:rsidR="007506C4" w:rsidRPr="00DE54CD" w:rsidRDefault="007506C4" w:rsidP="007506C4">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73F7FB3A" w14:textId="77777777" w:rsidR="007506C4" w:rsidRPr="00DE54CD" w:rsidRDefault="007506C4" w:rsidP="007506C4">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0B6DC4B4" w14:textId="77777777" w:rsidR="007506C4" w:rsidRPr="00DE54CD" w:rsidRDefault="007506C4" w:rsidP="007506C4">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0D1FDEC6" w14:textId="77777777" w:rsidR="007506C4" w:rsidRPr="00DE54CD" w:rsidRDefault="007506C4" w:rsidP="007506C4">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1FB5599A"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38CE6C3E" w14:textId="70ED84F5" w:rsidR="00745976" w:rsidRPr="00DE54CD" w:rsidRDefault="00745976" w:rsidP="00745976">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621B4A42" w14:textId="5ACF4993"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3.50</w:t>
            </w:r>
          </w:p>
        </w:tc>
        <w:tc>
          <w:tcPr>
            <w:tcW w:w="0" w:type="auto"/>
            <w:shd w:val="clear" w:color="auto" w:fill="FFFFFF"/>
            <w:tcMar>
              <w:top w:w="113" w:type="dxa"/>
              <w:left w:w="113" w:type="dxa"/>
              <w:bottom w:w="113" w:type="dxa"/>
              <w:right w:w="113" w:type="dxa"/>
            </w:tcMar>
            <w:hideMark/>
          </w:tcPr>
          <w:p w14:paraId="4BFCA79C" w14:textId="7109877A"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1.64 – 5.36</w:t>
            </w:r>
          </w:p>
        </w:tc>
        <w:tc>
          <w:tcPr>
            <w:tcW w:w="0" w:type="auto"/>
            <w:tcBorders>
              <w:right w:val="single" w:sz="4" w:space="0" w:color="auto"/>
            </w:tcBorders>
            <w:shd w:val="clear" w:color="auto" w:fill="FFFFFF"/>
            <w:tcMar>
              <w:top w:w="113" w:type="dxa"/>
              <w:left w:w="113" w:type="dxa"/>
              <w:bottom w:w="113" w:type="dxa"/>
              <w:right w:w="113" w:type="dxa"/>
            </w:tcMar>
            <w:hideMark/>
          </w:tcPr>
          <w:p w14:paraId="36B6D926" w14:textId="243BEB3A" w:rsidR="00745976" w:rsidRPr="00DE54CD" w:rsidRDefault="00745976" w:rsidP="00745976">
            <w:pPr>
              <w:jc w:val="center"/>
              <w:rPr>
                <w:rFonts w:ascii="Helvetica" w:hAnsi="Helvetica" w:cs="Helvetica"/>
                <w:sz w:val="21"/>
                <w:szCs w:val="21"/>
              </w:rPr>
            </w:pPr>
            <w:r w:rsidRPr="00DE54CD">
              <w:rPr>
                <w:rStyle w:val="Strong"/>
                <w:rFonts w:ascii="Helvetica" w:hAnsi="Helvetica" w:cs="Helvetica"/>
                <w:sz w:val="21"/>
                <w:szCs w:val="21"/>
              </w:rPr>
              <w:t>&lt;0.001*</w:t>
            </w:r>
          </w:p>
        </w:tc>
      </w:tr>
      <w:tr w:rsidR="007B1697" w:rsidRPr="00DE54CD" w14:paraId="6ADEC84B"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0B3B37C6" w14:textId="5B5E7D88" w:rsidR="00745976" w:rsidRPr="00DE54CD" w:rsidRDefault="00745976" w:rsidP="00745976">
            <w:pPr>
              <w:rPr>
                <w:rFonts w:ascii="Helvetica" w:hAnsi="Helvetica" w:cs="Helvetica"/>
                <w:sz w:val="21"/>
                <w:szCs w:val="21"/>
              </w:rPr>
            </w:pPr>
            <w:r w:rsidRPr="00DE54CD">
              <w:rPr>
                <w:rFonts w:ascii="Helvetica" w:hAnsi="Helvetica" w:cs="Helvetica"/>
                <w:sz w:val="21"/>
                <w:szCs w:val="21"/>
              </w:rPr>
              <w:t>group [acAN</w:t>
            </w:r>
            <w:r w:rsidR="004D2139" w:rsidRPr="00DE54CD">
              <w:rPr>
                <w:rFonts w:ascii="Helvetica" w:hAnsi="Helvetica" w:cs="Helvetica"/>
                <w:sz w:val="21"/>
                <w:szCs w:val="21"/>
                <w:vertAlign w:val="subscript"/>
              </w:rPr>
              <w:t>follow-up</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79D75DB3" w14:textId="7CCE909D"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-1.72</w:t>
            </w:r>
          </w:p>
        </w:tc>
        <w:tc>
          <w:tcPr>
            <w:tcW w:w="0" w:type="auto"/>
            <w:shd w:val="clear" w:color="auto" w:fill="FFFFFF"/>
            <w:tcMar>
              <w:top w:w="113" w:type="dxa"/>
              <w:left w:w="113" w:type="dxa"/>
              <w:bottom w:w="113" w:type="dxa"/>
              <w:right w:w="113" w:type="dxa"/>
            </w:tcMar>
            <w:hideMark/>
          </w:tcPr>
          <w:p w14:paraId="563293C3" w14:textId="4E8E5764"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-1.97 – -1.47</w:t>
            </w:r>
          </w:p>
        </w:tc>
        <w:tc>
          <w:tcPr>
            <w:tcW w:w="0" w:type="auto"/>
            <w:tcBorders>
              <w:right w:val="single" w:sz="4" w:space="0" w:color="auto"/>
            </w:tcBorders>
            <w:shd w:val="clear" w:color="auto" w:fill="FFFFFF"/>
            <w:tcMar>
              <w:top w:w="113" w:type="dxa"/>
              <w:left w:w="113" w:type="dxa"/>
              <w:bottom w:w="113" w:type="dxa"/>
              <w:right w:w="113" w:type="dxa"/>
            </w:tcMar>
            <w:hideMark/>
          </w:tcPr>
          <w:p w14:paraId="6D5B83DE" w14:textId="7A157524" w:rsidR="00745976" w:rsidRPr="00DE54CD" w:rsidRDefault="00745976" w:rsidP="00745976">
            <w:pPr>
              <w:jc w:val="center"/>
              <w:rPr>
                <w:rFonts w:ascii="Helvetica" w:hAnsi="Helvetica" w:cs="Helvetica"/>
                <w:sz w:val="21"/>
                <w:szCs w:val="21"/>
              </w:rPr>
            </w:pPr>
            <w:r w:rsidRPr="00DE54CD">
              <w:rPr>
                <w:rStyle w:val="Strong"/>
                <w:rFonts w:ascii="Helvetica" w:hAnsi="Helvetica" w:cs="Helvetica"/>
                <w:sz w:val="21"/>
                <w:szCs w:val="21"/>
              </w:rPr>
              <w:t>&lt;0.001*</w:t>
            </w:r>
          </w:p>
        </w:tc>
      </w:tr>
      <w:tr w:rsidR="007B1697" w:rsidRPr="00DE54CD" w14:paraId="6DDFC839"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7FB6CDC4" w14:textId="5DAC7877" w:rsidR="00745976" w:rsidRPr="00DE54CD" w:rsidRDefault="006965EA" w:rsidP="00745976">
            <w:pPr>
              <w:rPr>
                <w:rFonts w:ascii="Helvetica" w:hAnsi="Helvetica" w:cs="Helvetica"/>
                <w:sz w:val="21"/>
                <w:szCs w:val="21"/>
              </w:rPr>
            </w:pPr>
            <w:proofErr w:type="spellStart"/>
            <w:r w:rsidRPr="00DE54CD">
              <w:rPr>
                <w:rFonts w:ascii="Helvetica" w:hAnsi="Helvetica" w:cs="Helvetica"/>
                <w:sz w:val="21"/>
                <w:szCs w:val="21"/>
              </w:rPr>
              <w:t>BMI</w:t>
            </w:r>
            <w:r w:rsidR="00154416" w:rsidRPr="00DE54CD">
              <w:rPr>
                <w:rFonts w:ascii="Helvetica" w:hAnsi="Helvetica" w:cs="Helvetica"/>
                <w:sz w:val="21"/>
                <w:szCs w:val="21"/>
              </w:rPr>
              <w:t>.</w:t>
            </w:r>
            <w:r w:rsidR="00745976" w:rsidRPr="00DE54CD">
              <w:rPr>
                <w:rFonts w:ascii="Helvetica" w:hAnsi="Helvetica" w:cs="Helvetica"/>
                <w:sz w:val="21"/>
                <w:szCs w:val="21"/>
              </w:rPr>
              <w:t>sds</w:t>
            </w:r>
            <w:r w:rsidR="00745976"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2300E765" w14:textId="758D8A8E"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-0.02</w:t>
            </w:r>
          </w:p>
        </w:tc>
        <w:tc>
          <w:tcPr>
            <w:tcW w:w="0" w:type="auto"/>
            <w:shd w:val="clear" w:color="auto" w:fill="FFFFFF"/>
            <w:tcMar>
              <w:top w:w="113" w:type="dxa"/>
              <w:left w:w="113" w:type="dxa"/>
              <w:bottom w:w="113" w:type="dxa"/>
              <w:right w:w="113" w:type="dxa"/>
            </w:tcMar>
            <w:hideMark/>
          </w:tcPr>
          <w:p w14:paraId="74B9C5A9" w14:textId="4BC237DC"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-0.29 – 0.25</w:t>
            </w:r>
          </w:p>
        </w:tc>
        <w:tc>
          <w:tcPr>
            <w:tcW w:w="0" w:type="auto"/>
            <w:tcBorders>
              <w:right w:val="single" w:sz="4" w:space="0" w:color="auto"/>
            </w:tcBorders>
            <w:shd w:val="clear" w:color="auto" w:fill="FFFFFF"/>
            <w:tcMar>
              <w:top w:w="113" w:type="dxa"/>
              <w:left w:w="113" w:type="dxa"/>
              <w:bottom w:w="113" w:type="dxa"/>
              <w:right w:w="113" w:type="dxa"/>
            </w:tcMar>
            <w:hideMark/>
          </w:tcPr>
          <w:p w14:paraId="15E0D889" w14:textId="2F68C0F4"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0.886</w:t>
            </w:r>
          </w:p>
        </w:tc>
      </w:tr>
      <w:tr w:rsidR="007B1697" w:rsidRPr="00DE54CD" w14:paraId="675AF889"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3D112559" w14:textId="2DA1ECF6" w:rsidR="00745976" w:rsidRPr="00DE54CD" w:rsidRDefault="00154416" w:rsidP="00745976">
            <w:pPr>
              <w:rPr>
                <w:rFonts w:ascii="Helvetica" w:hAnsi="Helvetica" w:cs="Helvetica"/>
                <w:sz w:val="21"/>
                <w:szCs w:val="21"/>
              </w:rPr>
            </w:pPr>
            <w:proofErr w:type="spellStart"/>
            <w:r w:rsidRPr="00DE54CD">
              <w:rPr>
                <w:rFonts w:ascii="Helvetica" w:hAnsi="Helvetica" w:cs="Helvetica"/>
                <w:sz w:val="21"/>
                <w:szCs w:val="21"/>
              </w:rPr>
              <w:t>BDI</w:t>
            </w:r>
            <w:r w:rsidR="00745976" w:rsidRPr="00DE54CD">
              <w:rPr>
                <w:rFonts w:ascii="Helvetica" w:hAnsi="Helvetica" w:cs="Helvetica"/>
                <w:sz w:val="21"/>
                <w:szCs w:val="21"/>
              </w:rPr>
              <w:t>.total</w:t>
            </w:r>
            <w:r w:rsidR="00745976"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55D29DE0" w14:textId="347D46B6"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0.03</w:t>
            </w:r>
          </w:p>
        </w:tc>
        <w:tc>
          <w:tcPr>
            <w:tcW w:w="0" w:type="auto"/>
            <w:shd w:val="clear" w:color="auto" w:fill="FFFFFF"/>
            <w:tcMar>
              <w:top w:w="113" w:type="dxa"/>
              <w:left w:w="113" w:type="dxa"/>
              <w:bottom w:w="113" w:type="dxa"/>
              <w:right w:w="113" w:type="dxa"/>
            </w:tcMar>
            <w:hideMark/>
          </w:tcPr>
          <w:p w14:paraId="0BFF6C5A" w14:textId="5B827500"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-0.01 – 0.08</w:t>
            </w:r>
          </w:p>
        </w:tc>
        <w:tc>
          <w:tcPr>
            <w:tcW w:w="0" w:type="auto"/>
            <w:tcBorders>
              <w:right w:val="single" w:sz="4" w:space="0" w:color="auto"/>
            </w:tcBorders>
            <w:shd w:val="clear" w:color="auto" w:fill="FFFFFF"/>
            <w:tcMar>
              <w:top w:w="113" w:type="dxa"/>
              <w:left w:w="113" w:type="dxa"/>
              <w:bottom w:w="113" w:type="dxa"/>
              <w:right w:w="113" w:type="dxa"/>
            </w:tcMar>
            <w:hideMark/>
          </w:tcPr>
          <w:p w14:paraId="60EC613B" w14:textId="4E831D41"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0.143</w:t>
            </w:r>
          </w:p>
        </w:tc>
      </w:tr>
      <w:tr w:rsidR="007B1697" w:rsidRPr="00DE54CD" w14:paraId="4BD3C1FE"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27FD9363" w14:textId="4F7617E4" w:rsidR="00745976" w:rsidRPr="00DE54CD" w:rsidRDefault="00154416" w:rsidP="00745976">
            <w:pPr>
              <w:rPr>
                <w:rFonts w:ascii="Helvetica" w:hAnsi="Helvetica" w:cs="Helvetica"/>
                <w:sz w:val="21"/>
                <w:szCs w:val="21"/>
              </w:rPr>
            </w:pPr>
            <w:proofErr w:type="spellStart"/>
            <w:r w:rsidRPr="00DE54CD">
              <w:rPr>
                <w:rFonts w:ascii="Helvetica" w:hAnsi="Helvetica" w:cs="Helvetica"/>
                <w:sz w:val="21"/>
                <w:szCs w:val="21"/>
              </w:rPr>
              <w:lastRenderedPageBreak/>
              <w:t>EDI</w:t>
            </w:r>
            <w:r w:rsidR="00745976" w:rsidRPr="00DE54CD">
              <w:rPr>
                <w:rFonts w:ascii="Helvetica" w:hAnsi="Helvetica" w:cs="Helvetica"/>
                <w:sz w:val="21"/>
                <w:szCs w:val="21"/>
              </w:rPr>
              <w:t>.total</w:t>
            </w:r>
            <w:r w:rsidR="00745976"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460BFADB" w14:textId="75709FF7"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-0.01</w:t>
            </w:r>
          </w:p>
        </w:tc>
        <w:tc>
          <w:tcPr>
            <w:tcW w:w="0" w:type="auto"/>
            <w:shd w:val="clear" w:color="auto" w:fill="FFFFFF"/>
            <w:tcMar>
              <w:top w:w="113" w:type="dxa"/>
              <w:left w:w="113" w:type="dxa"/>
              <w:bottom w:w="113" w:type="dxa"/>
              <w:right w:w="113" w:type="dxa"/>
            </w:tcMar>
            <w:hideMark/>
          </w:tcPr>
          <w:p w14:paraId="54A37EBF" w14:textId="62EE63F8"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-0.02 – -0.00</w:t>
            </w:r>
          </w:p>
        </w:tc>
        <w:tc>
          <w:tcPr>
            <w:tcW w:w="0" w:type="auto"/>
            <w:tcBorders>
              <w:right w:val="single" w:sz="4" w:space="0" w:color="auto"/>
            </w:tcBorders>
            <w:shd w:val="clear" w:color="auto" w:fill="FFFFFF"/>
            <w:tcMar>
              <w:top w:w="113" w:type="dxa"/>
              <w:left w:w="113" w:type="dxa"/>
              <w:bottom w:w="113" w:type="dxa"/>
              <w:right w:w="113" w:type="dxa"/>
            </w:tcMar>
            <w:hideMark/>
          </w:tcPr>
          <w:p w14:paraId="1F424167" w14:textId="73B4219D" w:rsidR="00745976" w:rsidRPr="00DE54CD" w:rsidRDefault="00745976" w:rsidP="00745976">
            <w:pPr>
              <w:jc w:val="center"/>
              <w:rPr>
                <w:rFonts w:ascii="Helvetica" w:hAnsi="Helvetica" w:cs="Helvetica"/>
                <w:sz w:val="21"/>
                <w:szCs w:val="21"/>
              </w:rPr>
            </w:pPr>
            <w:r w:rsidRPr="00DE54CD">
              <w:rPr>
                <w:rStyle w:val="Strong"/>
                <w:rFonts w:ascii="Helvetica" w:hAnsi="Helvetica" w:cs="Helvetica"/>
                <w:sz w:val="21"/>
                <w:szCs w:val="21"/>
              </w:rPr>
              <w:t>0.022</w:t>
            </w:r>
          </w:p>
        </w:tc>
      </w:tr>
      <w:tr w:rsidR="007B1697" w:rsidRPr="00DE54CD" w14:paraId="0F261965"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15C6023F" w14:textId="007F764D" w:rsidR="00745976" w:rsidRPr="00DE54CD" w:rsidRDefault="00745976" w:rsidP="00745976">
            <w:pPr>
              <w:rPr>
                <w:rFonts w:ascii="Helvetica" w:hAnsi="Helvetica" w:cs="Helvetica"/>
                <w:sz w:val="21"/>
                <w:szCs w:val="21"/>
              </w:rPr>
            </w:pPr>
            <w:proofErr w:type="spellStart"/>
            <w:r w:rsidRPr="00DE54CD">
              <w:rPr>
                <w:rFonts w:ascii="Helvetica" w:hAnsi="Helvetica" w:cs="Helvetica"/>
                <w:sz w:val="21"/>
                <w:szCs w:val="21"/>
              </w:rPr>
              <w:t>durill</w:t>
            </w:r>
            <w:r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6850DD9C" w14:textId="224F5A80"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0.14</w:t>
            </w:r>
          </w:p>
        </w:tc>
        <w:tc>
          <w:tcPr>
            <w:tcW w:w="0" w:type="auto"/>
            <w:shd w:val="clear" w:color="auto" w:fill="FFFFFF"/>
            <w:tcMar>
              <w:top w:w="113" w:type="dxa"/>
              <w:left w:w="113" w:type="dxa"/>
              <w:bottom w:w="113" w:type="dxa"/>
              <w:right w:w="113" w:type="dxa"/>
            </w:tcMar>
            <w:hideMark/>
          </w:tcPr>
          <w:p w14:paraId="0152A8C1" w14:textId="5EC6FA27"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-0.12 – 0.41</w:t>
            </w:r>
          </w:p>
        </w:tc>
        <w:tc>
          <w:tcPr>
            <w:tcW w:w="0" w:type="auto"/>
            <w:tcBorders>
              <w:right w:val="single" w:sz="4" w:space="0" w:color="auto"/>
            </w:tcBorders>
            <w:shd w:val="clear" w:color="auto" w:fill="FFFFFF"/>
            <w:tcMar>
              <w:top w:w="113" w:type="dxa"/>
              <w:left w:w="113" w:type="dxa"/>
              <w:bottom w:w="113" w:type="dxa"/>
              <w:right w:w="113" w:type="dxa"/>
            </w:tcMar>
            <w:hideMark/>
          </w:tcPr>
          <w:p w14:paraId="5B20A9FC" w14:textId="0F9420F1"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0.299</w:t>
            </w:r>
          </w:p>
        </w:tc>
      </w:tr>
      <w:tr w:rsidR="007B1697" w:rsidRPr="00DE54CD" w14:paraId="41754C40" w14:textId="77777777" w:rsidTr="007506C4">
        <w:tc>
          <w:tcPr>
            <w:tcW w:w="0" w:type="auto"/>
            <w:gridSpan w:val="4"/>
            <w:tcBorders>
              <w:left w:val="single" w:sz="4" w:space="0" w:color="auto"/>
              <w:right w:val="single" w:sz="4" w:space="0" w:color="auto"/>
            </w:tcBorders>
            <w:shd w:val="clear" w:color="auto" w:fill="FFFFFF"/>
            <w:tcMar>
              <w:top w:w="192" w:type="dxa"/>
              <w:left w:w="0" w:type="dxa"/>
              <w:bottom w:w="0" w:type="dxa"/>
              <w:right w:w="0" w:type="dxa"/>
            </w:tcMar>
            <w:vAlign w:val="center"/>
            <w:hideMark/>
          </w:tcPr>
          <w:p w14:paraId="43A8E566" w14:textId="77777777" w:rsidR="007506C4" w:rsidRPr="00DE54CD" w:rsidRDefault="007506C4" w:rsidP="007506C4">
            <w:pPr>
              <w:rPr>
                <w:rFonts w:ascii="Helvetica" w:hAnsi="Helvetica" w:cs="Helvetica"/>
                <w:b/>
                <w:bCs/>
                <w:sz w:val="21"/>
                <w:szCs w:val="21"/>
              </w:rPr>
            </w:pPr>
            <w:r w:rsidRPr="00DE54CD">
              <w:rPr>
                <w:rFonts w:ascii="Helvetica" w:hAnsi="Helvetica" w:cs="Helvetica"/>
                <w:b/>
                <w:bCs/>
                <w:sz w:val="21"/>
                <w:szCs w:val="21"/>
              </w:rPr>
              <w:t>Random Effects</w:t>
            </w:r>
          </w:p>
        </w:tc>
      </w:tr>
      <w:tr w:rsidR="007B1697" w:rsidRPr="00DE54CD" w14:paraId="5859D264"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4BFB170E"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σ</w:t>
            </w:r>
            <w:r w:rsidRPr="00DE54CD">
              <w:rPr>
                <w:rFonts w:ascii="Helvetica" w:hAnsi="Helvetica" w:cs="Helvetica"/>
                <w:sz w:val="16"/>
                <w:szCs w:val="16"/>
                <w:vertAlign w:val="superscript"/>
              </w:rPr>
              <w:t>2</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7AB04BD3" w14:textId="34A61E09" w:rsidR="007506C4" w:rsidRPr="00DE54CD" w:rsidRDefault="007506C4" w:rsidP="007506C4">
            <w:pPr>
              <w:rPr>
                <w:rFonts w:ascii="Helvetica" w:hAnsi="Helvetica" w:cs="Helvetica"/>
                <w:sz w:val="21"/>
                <w:szCs w:val="21"/>
              </w:rPr>
            </w:pPr>
            <w:r w:rsidRPr="00DE54CD">
              <w:rPr>
                <w:rFonts w:ascii="Helvetica" w:hAnsi="Helvetica" w:cs="Helvetica"/>
                <w:sz w:val="21"/>
                <w:szCs w:val="21"/>
              </w:rPr>
              <w:t>0.</w:t>
            </w:r>
            <w:r w:rsidR="00745976" w:rsidRPr="00DE54CD">
              <w:rPr>
                <w:rFonts w:ascii="Helvetica" w:hAnsi="Helvetica" w:cs="Helvetica"/>
                <w:sz w:val="21"/>
                <w:szCs w:val="21"/>
              </w:rPr>
              <w:t>70</w:t>
            </w:r>
          </w:p>
        </w:tc>
      </w:tr>
      <w:tr w:rsidR="007B1697" w:rsidRPr="00DE54CD" w14:paraId="48B38DA3"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08E9202C"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τ</w:t>
            </w:r>
            <w:r w:rsidRPr="00DE54CD">
              <w:rPr>
                <w:rFonts w:ascii="Helvetica" w:hAnsi="Helvetica" w:cs="Helvetica"/>
                <w:sz w:val="16"/>
                <w:szCs w:val="16"/>
                <w:vertAlign w:val="subscript"/>
              </w:rPr>
              <w:t>00</w:t>
            </w:r>
            <w:r w:rsidRPr="00DE54CD">
              <w:rPr>
                <w:rFonts w:ascii="Helvetica" w:hAnsi="Helvetica" w:cs="Helvetica"/>
                <w:sz w:val="21"/>
                <w:szCs w:val="21"/>
              </w:rPr>
              <w:t> </w:t>
            </w:r>
            <w:r w:rsidRPr="00DE54CD">
              <w:rPr>
                <w:rFonts w:ascii="Helvetica" w:hAnsi="Helvetica" w:cs="Helvetica"/>
                <w:sz w:val="16"/>
                <w:szCs w:val="16"/>
                <w:vertAlign w:val="subscript"/>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7283E34A" w14:textId="5AB8A6DB" w:rsidR="007506C4" w:rsidRPr="00DE54CD" w:rsidRDefault="007506C4" w:rsidP="007506C4">
            <w:pPr>
              <w:rPr>
                <w:rFonts w:ascii="Helvetica" w:hAnsi="Helvetica" w:cs="Helvetica"/>
                <w:sz w:val="21"/>
                <w:szCs w:val="21"/>
              </w:rPr>
            </w:pPr>
            <w:r w:rsidRPr="00DE54CD">
              <w:rPr>
                <w:rFonts w:ascii="Helvetica" w:hAnsi="Helvetica" w:cs="Helvetica"/>
                <w:sz w:val="21"/>
                <w:szCs w:val="21"/>
              </w:rPr>
              <w:t>1.</w:t>
            </w:r>
            <w:r w:rsidR="00745976" w:rsidRPr="00DE54CD">
              <w:rPr>
                <w:rFonts w:ascii="Helvetica" w:hAnsi="Helvetica" w:cs="Helvetica"/>
                <w:sz w:val="21"/>
                <w:szCs w:val="21"/>
              </w:rPr>
              <w:t>37</w:t>
            </w:r>
          </w:p>
        </w:tc>
      </w:tr>
      <w:tr w:rsidR="007B1697" w:rsidRPr="00DE54CD" w14:paraId="074EBAB5"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2B4D7484"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ICC</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557BBEAC" w14:textId="402F2A43" w:rsidR="007506C4" w:rsidRPr="00DE54CD" w:rsidRDefault="007506C4" w:rsidP="007506C4">
            <w:pPr>
              <w:rPr>
                <w:rFonts w:ascii="Helvetica" w:hAnsi="Helvetica" w:cs="Helvetica"/>
                <w:sz w:val="21"/>
                <w:szCs w:val="21"/>
              </w:rPr>
            </w:pPr>
            <w:r w:rsidRPr="00DE54CD">
              <w:rPr>
                <w:rFonts w:ascii="Helvetica" w:hAnsi="Helvetica" w:cs="Helvetica"/>
                <w:sz w:val="21"/>
                <w:szCs w:val="21"/>
              </w:rPr>
              <w:t>0.</w:t>
            </w:r>
            <w:r w:rsidR="00745976" w:rsidRPr="00DE54CD">
              <w:rPr>
                <w:rFonts w:ascii="Helvetica" w:hAnsi="Helvetica" w:cs="Helvetica"/>
                <w:sz w:val="21"/>
                <w:szCs w:val="21"/>
              </w:rPr>
              <w:t>66</w:t>
            </w:r>
          </w:p>
        </w:tc>
      </w:tr>
      <w:tr w:rsidR="007B1697" w:rsidRPr="00DE54CD" w14:paraId="68258A72"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725D6CA5"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N </w:t>
            </w:r>
            <w:r w:rsidRPr="00DE54CD">
              <w:rPr>
                <w:rFonts w:ascii="Helvetica" w:hAnsi="Helvetica" w:cs="Helvetica"/>
                <w:sz w:val="16"/>
                <w:szCs w:val="16"/>
                <w:vertAlign w:val="subscript"/>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051DED4E" w14:textId="56FE36A0" w:rsidR="007506C4" w:rsidRPr="00DE54CD" w:rsidRDefault="00745976" w:rsidP="007506C4">
            <w:pPr>
              <w:rPr>
                <w:rFonts w:ascii="Helvetica" w:hAnsi="Helvetica" w:cs="Helvetica"/>
                <w:sz w:val="21"/>
                <w:szCs w:val="21"/>
              </w:rPr>
            </w:pPr>
            <w:r w:rsidRPr="00DE54CD">
              <w:rPr>
                <w:rFonts w:ascii="Helvetica" w:hAnsi="Helvetica" w:cs="Helvetica"/>
                <w:sz w:val="21"/>
                <w:szCs w:val="21"/>
              </w:rPr>
              <w:t>84</w:t>
            </w:r>
          </w:p>
        </w:tc>
      </w:tr>
      <w:tr w:rsidR="007B1697" w:rsidRPr="00DE54CD" w14:paraId="201C3092" w14:textId="77777777" w:rsidTr="007506C4">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033D31B3"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5DA86449" w14:textId="1F544EB8" w:rsidR="007506C4" w:rsidRPr="00DE54CD" w:rsidRDefault="007506C4" w:rsidP="007506C4">
            <w:pPr>
              <w:rPr>
                <w:rFonts w:ascii="Helvetica" w:hAnsi="Helvetica" w:cs="Helvetica"/>
                <w:sz w:val="21"/>
                <w:szCs w:val="21"/>
              </w:rPr>
            </w:pPr>
            <w:r w:rsidRPr="00DE54CD">
              <w:rPr>
                <w:rFonts w:ascii="Helvetica" w:hAnsi="Helvetica" w:cs="Helvetica"/>
                <w:sz w:val="21"/>
                <w:szCs w:val="21"/>
              </w:rPr>
              <w:t>1</w:t>
            </w:r>
            <w:r w:rsidR="00745976" w:rsidRPr="00DE54CD">
              <w:rPr>
                <w:rFonts w:ascii="Helvetica" w:hAnsi="Helvetica" w:cs="Helvetica"/>
                <w:sz w:val="21"/>
                <w:szCs w:val="21"/>
              </w:rPr>
              <w:t>68</w:t>
            </w:r>
          </w:p>
        </w:tc>
      </w:tr>
      <w:tr w:rsidR="007B1697" w:rsidRPr="00DE54CD" w14:paraId="2426D12E" w14:textId="77777777" w:rsidTr="007506C4">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748018AB"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Marginal R</w:t>
            </w:r>
            <w:r w:rsidRPr="00DE54CD">
              <w:rPr>
                <w:rFonts w:ascii="Helvetica" w:hAnsi="Helvetica" w:cs="Helvetica"/>
                <w:sz w:val="16"/>
                <w:szCs w:val="16"/>
                <w:vertAlign w:val="superscript"/>
              </w:rPr>
              <w:t>2</w:t>
            </w:r>
            <w:r w:rsidRPr="00DE54CD">
              <w:rPr>
                <w:rFonts w:ascii="Helvetica" w:hAnsi="Helvetica" w:cs="Helvetica"/>
                <w:sz w:val="21"/>
                <w:szCs w:val="21"/>
              </w:rPr>
              <w:t> / Conditional R</w:t>
            </w:r>
            <w:r w:rsidRPr="00DE54CD">
              <w:rPr>
                <w:rFonts w:ascii="Helvetica" w:hAnsi="Helvetica" w:cs="Helvetica"/>
                <w:sz w:val="16"/>
                <w:szCs w:val="16"/>
                <w:vertAlign w:val="superscript"/>
              </w:rPr>
              <w:t>2</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713F4AD5" w14:textId="2C729098" w:rsidR="007506C4" w:rsidRPr="00DE54CD" w:rsidRDefault="007506C4" w:rsidP="007506C4">
            <w:pPr>
              <w:rPr>
                <w:rFonts w:ascii="Helvetica" w:hAnsi="Helvetica" w:cs="Helvetica"/>
                <w:sz w:val="21"/>
                <w:szCs w:val="21"/>
              </w:rPr>
            </w:pPr>
            <w:r w:rsidRPr="00DE54CD">
              <w:rPr>
                <w:rFonts w:ascii="Helvetica" w:hAnsi="Helvetica" w:cs="Helvetica"/>
                <w:sz w:val="21"/>
                <w:szCs w:val="21"/>
              </w:rPr>
              <w:t>0.</w:t>
            </w:r>
            <w:r w:rsidR="00745976" w:rsidRPr="00DE54CD">
              <w:rPr>
                <w:rFonts w:ascii="Helvetica" w:hAnsi="Helvetica" w:cs="Helvetica"/>
                <w:sz w:val="21"/>
                <w:szCs w:val="21"/>
              </w:rPr>
              <w:t>304</w:t>
            </w:r>
            <w:r w:rsidRPr="00DE54CD">
              <w:rPr>
                <w:rFonts w:ascii="Helvetica" w:hAnsi="Helvetica" w:cs="Helvetica"/>
                <w:sz w:val="21"/>
                <w:szCs w:val="21"/>
              </w:rPr>
              <w:t xml:space="preserve"> / 0.7</w:t>
            </w:r>
            <w:r w:rsidR="00745976" w:rsidRPr="00DE54CD">
              <w:rPr>
                <w:rFonts w:ascii="Helvetica" w:hAnsi="Helvetica" w:cs="Helvetica"/>
                <w:sz w:val="21"/>
                <w:szCs w:val="21"/>
              </w:rPr>
              <w:t>65</w:t>
            </w:r>
          </w:p>
        </w:tc>
      </w:tr>
    </w:tbl>
    <w:p w14:paraId="2F4C2A46" w14:textId="371BAD81" w:rsidR="00490C46" w:rsidRPr="00DE54CD" w:rsidRDefault="0020370B" w:rsidP="00F6569C">
      <w:r w:rsidRPr="00DE54CD">
        <w:t>SM Table S</w:t>
      </w:r>
      <w:r w:rsidR="002A49D8" w:rsidRPr="00DE54CD">
        <w:t>12</w:t>
      </w:r>
      <w:r w:rsidRPr="00DE54CD">
        <w:t xml:space="preserve">.  Longitudinal change in </w:t>
      </w:r>
      <w:r w:rsidR="00F575E4" w:rsidRPr="00DE54CD">
        <w:t>BrainAGE</w:t>
      </w:r>
      <w:r w:rsidRPr="00DE54CD">
        <w:rPr>
          <w:vertAlign w:val="subscript"/>
        </w:rPr>
        <w:t xml:space="preserve">GM </w:t>
      </w:r>
      <w:r w:rsidRPr="00DE54CD">
        <w:t xml:space="preserve">covarying for clinical measures at baseline. </w:t>
      </w:r>
      <w:r w:rsidR="00B74CB1" w:rsidRPr="00DE54CD">
        <w:rPr>
          <w:rFonts w:eastAsiaTheme="minorHAnsi"/>
          <w:lang w:eastAsia="en-US"/>
        </w:rPr>
        <w:t xml:space="preserve">Time point was modelled as a categorical variable (i.e. group = </w:t>
      </w:r>
      <w:r w:rsidR="00B74CB1" w:rsidRPr="00DE54CD">
        <w:rPr>
          <w:rFonts w:ascii="Calibri" w:eastAsia="Arial" w:hAnsi="Calibri" w:cs="Calibri"/>
        </w:rPr>
        <w:t>acAN</w:t>
      </w:r>
      <w:r w:rsidR="00B74CB1" w:rsidRPr="00DE54CD">
        <w:rPr>
          <w:rFonts w:ascii="Calibri" w:eastAsia="Arial" w:hAnsi="Calibri" w:cs="Calibri"/>
          <w:vertAlign w:val="subscript"/>
        </w:rPr>
        <w:t>baseline</w:t>
      </w:r>
      <w:r w:rsidR="00B74CB1" w:rsidRPr="00DE54CD">
        <w:rPr>
          <w:rFonts w:ascii="Calibri" w:eastAsia="Arial" w:hAnsi="Calibri" w:cs="Calibri"/>
        </w:rPr>
        <w:t xml:space="preserve"> and acAN</w:t>
      </w:r>
      <w:r w:rsidR="00B74CB1" w:rsidRPr="00DE54CD">
        <w:rPr>
          <w:rFonts w:ascii="Calibri" w:eastAsia="Arial" w:hAnsi="Calibri" w:cs="Calibri"/>
          <w:vertAlign w:val="subscript"/>
        </w:rPr>
        <w:t>follow-up</w:t>
      </w:r>
      <w:r w:rsidR="00B74CB1" w:rsidRPr="00DE54CD">
        <w:rPr>
          <w:rFonts w:eastAsiaTheme="minorHAnsi"/>
          <w:lang w:eastAsia="en-US"/>
        </w:rPr>
        <w:t xml:space="preserve">). </w:t>
      </w:r>
      <w:r w:rsidR="00907301" w:rsidRPr="00DE54CD">
        <w:rPr>
          <w:rFonts w:eastAsiaTheme="minorHAnsi"/>
          <w:lang w:eastAsia="en-US"/>
        </w:rPr>
        <w:t>acAN = acute AN patients.</w:t>
      </w:r>
      <w:r w:rsidR="00154416" w:rsidRPr="00DE54CD">
        <w:rPr>
          <w:rFonts w:eastAsiaTheme="minorHAnsi"/>
          <w:lang w:eastAsia="en-US"/>
        </w:rPr>
        <w:t xml:space="preserve"> </w:t>
      </w:r>
      <w:proofErr w:type="spellStart"/>
      <w:r w:rsidR="00154416" w:rsidRPr="00DE54CD">
        <w:rPr>
          <w:rFonts w:eastAsiaTheme="minorHAnsi"/>
          <w:lang w:eastAsia="en-US"/>
        </w:rPr>
        <w:t>B</w:t>
      </w:r>
      <w:r w:rsidR="006965EA" w:rsidRPr="00DE54CD">
        <w:rPr>
          <w:rFonts w:eastAsiaTheme="minorHAnsi"/>
          <w:lang w:eastAsia="en-US"/>
        </w:rPr>
        <w:t>MI</w:t>
      </w:r>
      <w:r w:rsidR="00154416" w:rsidRPr="00DE54CD">
        <w:rPr>
          <w:rFonts w:eastAsiaTheme="minorHAnsi"/>
          <w:vertAlign w:val="subscript"/>
          <w:lang w:eastAsia="en-US"/>
        </w:rPr>
        <w:t>sds</w:t>
      </w:r>
      <w:proofErr w:type="spellEnd"/>
      <w:r w:rsidR="00154416" w:rsidRPr="00DE54CD">
        <w:rPr>
          <w:rFonts w:eastAsiaTheme="minorHAnsi"/>
          <w:lang w:eastAsia="en-US"/>
        </w:rPr>
        <w:t xml:space="preserve"> = standardized deviation score of body mass index; </w:t>
      </w:r>
      <w:proofErr w:type="spellStart"/>
      <w:r w:rsidR="00154416" w:rsidRPr="00DE54CD">
        <w:rPr>
          <w:rFonts w:eastAsiaTheme="minorHAnsi"/>
          <w:lang w:eastAsia="en-US"/>
        </w:rPr>
        <w:t>EDI</w:t>
      </w:r>
      <w:r w:rsidR="00154416" w:rsidRPr="00DE54CD">
        <w:rPr>
          <w:rFonts w:eastAsiaTheme="minorHAnsi"/>
          <w:vertAlign w:val="subscript"/>
          <w:lang w:eastAsia="en-US"/>
        </w:rPr>
        <w:t>total</w:t>
      </w:r>
      <w:proofErr w:type="spellEnd"/>
      <w:r w:rsidR="00154416" w:rsidRPr="00DE54CD">
        <w:rPr>
          <w:rFonts w:eastAsiaTheme="minorHAnsi"/>
          <w:lang w:eastAsia="en-US"/>
        </w:rPr>
        <w:t xml:space="preserve"> = total score on the </w:t>
      </w:r>
      <w:r w:rsidR="00154416" w:rsidRPr="00DE54CD">
        <w:t xml:space="preserve">Eating Disorder Inventory; </w:t>
      </w:r>
      <w:proofErr w:type="spellStart"/>
      <w:r w:rsidR="00154416" w:rsidRPr="00DE54CD">
        <w:t>BDI</w:t>
      </w:r>
      <w:r w:rsidR="00154416" w:rsidRPr="00DE54CD">
        <w:rPr>
          <w:vertAlign w:val="subscript"/>
        </w:rPr>
        <w:t>total</w:t>
      </w:r>
      <w:proofErr w:type="spellEnd"/>
      <w:r w:rsidR="00154416" w:rsidRPr="00DE54CD">
        <w:t xml:space="preserve"> = total score on the Beck Depression Inventory; </w:t>
      </w:r>
      <w:proofErr w:type="spellStart"/>
      <w:r w:rsidR="00154416" w:rsidRPr="00DE54CD">
        <w:t>durill</w:t>
      </w:r>
      <w:proofErr w:type="spellEnd"/>
      <w:r w:rsidR="00154416" w:rsidRPr="00DE54CD">
        <w:t xml:space="preserve"> = duration of illness.</w:t>
      </w:r>
    </w:p>
    <w:p w14:paraId="58895C11" w14:textId="0D5C5C3B" w:rsidR="00CF6DB7" w:rsidRPr="00DE54CD" w:rsidRDefault="00490C46" w:rsidP="00490C46">
      <w:pPr>
        <w:rPr>
          <w:rFonts w:eastAsiaTheme="minorHAnsi"/>
          <w:i/>
          <w:iCs/>
          <w:lang w:eastAsia="en-US"/>
        </w:rPr>
      </w:pPr>
      <w:r w:rsidRPr="00DE54CD">
        <w:t xml:space="preserve">     </w:t>
      </w:r>
      <w:r w:rsidR="00CF6DB7" w:rsidRPr="00DE54CD">
        <w:rPr>
          <w:rFonts w:eastAsiaTheme="minorHAnsi"/>
          <w:i/>
          <w:iCs/>
          <w:lang w:eastAsia="en-US"/>
        </w:rPr>
        <w:t>Bold: nominally significant; * significant after multiple correction.</w:t>
      </w:r>
    </w:p>
    <w:p w14:paraId="353F7AC1" w14:textId="77777777" w:rsidR="00EB12D7" w:rsidRPr="00DE54CD" w:rsidRDefault="00EB12D7" w:rsidP="00EB12D7">
      <w:pPr>
        <w:pBdr>
          <w:bottom w:val="single" w:sz="4" w:space="1" w:color="auto"/>
        </w:pBdr>
        <w:spacing w:line="480" w:lineRule="auto"/>
      </w:pPr>
    </w:p>
    <w:p w14:paraId="5F5500F3" w14:textId="77777777" w:rsidR="00EB12D7" w:rsidRPr="00DE54CD" w:rsidRDefault="00EB12D7" w:rsidP="00EB12D7">
      <w:pPr>
        <w:spacing w:line="480" w:lineRule="auto"/>
        <w:rPr>
          <w:i/>
          <w:iCs/>
        </w:rPr>
      </w:pPr>
    </w:p>
    <w:p w14:paraId="2DB47F39" w14:textId="0B9BE6F2" w:rsidR="00B97A1F" w:rsidRPr="00DE54CD" w:rsidRDefault="00B97A1F" w:rsidP="0020370B">
      <w:pPr>
        <w:spacing w:line="480" w:lineRule="auto"/>
        <w:rPr>
          <w:i/>
          <w:iCs/>
        </w:rPr>
      </w:pPr>
      <w:r w:rsidRPr="00DE54CD">
        <w:rPr>
          <w:i/>
          <w:iCs/>
        </w:rPr>
        <w:t xml:space="preserve">Longitudinal change in </w:t>
      </w:r>
      <w:r w:rsidR="00F575E4" w:rsidRPr="00DE54CD">
        <w:rPr>
          <w:i/>
          <w:iCs/>
        </w:rPr>
        <w:t>BrainAGE</w:t>
      </w:r>
      <w:r w:rsidRPr="00DE54CD">
        <w:rPr>
          <w:i/>
          <w:iCs/>
          <w:vertAlign w:val="subscript"/>
        </w:rPr>
        <w:t>WM</w:t>
      </w:r>
      <w:r w:rsidRPr="00DE54CD">
        <w:rPr>
          <w:i/>
          <w:iCs/>
        </w:rPr>
        <w:t>, model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89"/>
        <w:gridCol w:w="922"/>
        <w:gridCol w:w="1417"/>
        <w:gridCol w:w="956"/>
      </w:tblGrid>
      <w:tr w:rsidR="007B1697" w:rsidRPr="00DE54CD" w14:paraId="1B9CF927" w14:textId="77777777" w:rsidTr="00B97A1F">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49435A53" w14:textId="77777777" w:rsidR="00B97A1F" w:rsidRPr="00DE54CD" w:rsidRDefault="00B97A1F">
            <w:pPr>
              <w:rPr>
                <w:rFonts w:ascii="Helvetica" w:hAnsi="Helvetica" w:cs="Helvetica"/>
                <w:b/>
                <w:bCs/>
                <w:sz w:val="21"/>
                <w:szCs w:val="21"/>
                <w:lang w:eastAsia="zh-CN"/>
              </w:rPr>
            </w:pPr>
            <w:r w:rsidRPr="00DE54CD">
              <w:rPr>
                <w:rFonts w:ascii="Helvetica" w:hAnsi="Helvetica" w:cs="Helvetica"/>
                <w:b/>
                <w:bCs/>
                <w:sz w:val="21"/>
                <w:szCs w:val="21"/>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37ED09C7" w14:textId="6EE0504D" w:rsidR="00B97A1F" w:rsidRPr="00DE54CD" w:rsidRDefault="00B97A1F">
            <w:pPr>
              <w:jc w:val="center"/>
              <w:rPr>
                <w:rFonts w:ascii="Helvetica" w:hAnsi="Helvetica" w:cs="Helvetica"/>
                <w:b/>
                <w:bCs/>
                <w:sz w:val="21"/>
                <w:szCs w:val="21"/>
              </w:rPr>
            </w:pPr>
            <w:r w:rsidRPr="00DE54CD">
              <w:rPr>
                <w:rFonts w:ascii="Helvetica" w:hAnsi="Helvetica" w:cs="Helvetica"/>
                <w:b/>
                <w:bCs/>
                <w:sz w:val="21"/>
                <w:szCs w:val="21"/>
              </w:rPr>
              <w:t>BrainAGE WM</w:t>
            </w:r>
          </w:p>
        </w:tc>
      </w:tr>
      <w:tr w:rsidR="007B1697" w:rsidRPr="00DE54CD" w14:paraId="78962078" w14:textId="77777777" w:rsidTr="00B97A1F">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700F092F" w14:textId="77777777" w:rsidR="00B97A1F" w:rsidRPr="00DE54CD" w:rsidRDefault="00B97A1F">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0BE03CE0" w14:textId="77777777" w:rsidR="00B97A1F" w:rsidRPr="00DE54CD" w:rsidRDefault="00B97A1F">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348C06F6" w14:textId="77777777" w:rsidR="00B97A1F" w:rsidRPr="00DE54CD" w:rsidRDefault="00B97A1F">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7AF3DDEF" w14:textId="77777777" w:rsidR="00B97A1F" w:rsidRPr="00DE54CD" w:rsidRDefault="00B97A1F">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0F78D304"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3268852B" w14:textId="77777777" w:rsidR="00B97A1F" w:rsidRPr="00DE54CD" w:rsidRDefault="00B97A1F">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6EC999E9" w14:textId="77777777" w:rsidR="00B97A1F" w:rsidRPr="00DE54CD" w:rsidRDefault="00B97A1F">
            <w:pPr>
              <w:jc w:val="center"/>
              <w:rPr>
                <w:rFonts w:ascii="Helvetica" w:hAnsi="Helvetica" w:cs="Helvetica"/>
                <w:sz w:val="21"/>
                <w:szCs w:val="21"/>
              </w:rPr>
            </w:pPr>
            <w:r w:rsidRPr="00DE54CD">
              <w:rPr>
                <w:rFonts w:ascii="Helvetica" w:hAnsi="Helvetica" w:cs="Helvetica"/>
                <w:sz w:val="21"/>
                <w:szCs w:val="21"/>
              </w:rPr>
              <w:t>-0.44</w:t>
            </w:r>
          </w:p>
        </w:tc>
        <w:tc>
          <w:tcPr>
            <w:tcW w:w="0" w:type="auto"/>
            <w:shd w:val="clear" w:color="auto" w:fill="FFFFFF"/>
            <w:tcMar>
              <w:top w:w="113" w:type="dxa"/>
              <w:left w:w="113" w:type="dxa"/>
              <w:bottom w:w="113" w:type="dxa"/>
              <w:right w:w="113" w:type="dxa"/>
            </w:tcMar>
            <w:hideMark/>
          </w:tcPr>
          <w:p w14:paraId="472270F0" w14:textId="77777777" w:rsidR="00B97A1F" w:rsidRPr="00DE54CD" w:rsidRDefault="00B97A1F">
            <w:pPr>
              <w:jc w:val="center"/>
              <w:rPr>
                <w:rFonts w:ascii="Helvetica" w:hAnsi="Helvetica" w:cs="Helvetica"/>
                <w:sz w:val="21"/>
                <w:szCs w:val="21"/>
              </w:rPr>
            </w:pPr>
            <w:r w:rsidRPr="00DE54CD">
              <w:rPr>
                <w:rFonts w:ascii="Helvetica" w:hAnsi="Helvetica" w:cs="Helvetica"/>
                <w:sz w:val="21"/>
                <w:szCs w:val="21"/>
              </w:rPr>
              <w:t>-0.68 – -0.21</w:t>
            </w:r>
          </w:p>
        </w:tc>
        <w:tc>
          <w:tcPr>
            <w:tcW w:w="0" w:type="auto"/>
            <w:tcBorders>
              <w:right w:val="single" w:sz="4" w:space="0" w:color="auto"/>
            </w:tcBorders>
            <w:shd w:val="clear" w:color="auto" w:fill="FFFFFF"/>
            <w:tcMar>
              <w:top w:w="113" w:type="dxa"/>
              <w:left w:w="113" w:type="dxa"/>
              <w:bottom w:w="113" w:type="dxa"/>
              <w:right w:w="113" w:type="dxa"/>
            </w:tcMar>
            <w:hideMark/>
          </w:tcPr>
          <w:p w14:paraId="0F53733E" w14:textId="28E919A3" w:rsidR="00B97A1F" w:rsidRPr="00DE54CD" w:rsidRDefault="00B97A1F">
            <w:pPr>
              <w:jc w:val="center"/>
              <w:rPr>
                <w:rFonts w:ascii="Helvetica" w:hAnsi="Helvetica" w:cs="Helvetica"/>
                <w:sz w:val="21"/>
                <w:szCs w:val="21"/>
              </w:rPr>
            </w:pPr>
            <w:r w:rsidRPr="00DE54CD">
              <w:rPr>
                <w:rStyle w:val="Strong"/>
                <w:rFonts w:ascii="Helvetica" w:hAnsi="Helvetica" w:cs="Helvetica"/>
                <w:sz w:val="21"/>
                <w:szCs w:val="21"/>
              </w:rPr>
              <w:t>&lt;0.001</w:t>
            </w:r>
            <w:r w:rsidR="00CF6DB7" w:rsidRPr="00DE54CD">
              <w:rPr>
                <w:rStyle w:val="Strong"/>
                <w:rFonts w:ascii="Helvetica" w:hAnsi="Helvetica" w:cs="Helvetica"/>
                <w:sz w:val="21"/>
                <w:szCs w:val="21"/>
              </w:rPr>
              <w:t>*</w:t>
            </w:r>
          </w:p>
        </w:tc>
      </w:tr>
      <w:tr w:rsidR="007B1697" w:rsidRPr="00DE54CD" w14:paraId="29893583" w14:textId="77777777" w:rsidTr="00B97A1F">
        <w:tc>
          <w:tcPr>
            <w:tcW w:w="0" w:type="auto"/>
            <w:tcBorders>
              <w:left w:val="single" w:sz="4" w:space="0" w:color="auto"/>
            </w:tcBorders>
            <w:shd w:val="clear" w:color="auto" w:fill="FFFFFF"/>
            <w:tcMar>
              <w:top w:w="113" w:type="dxa"/>
              <w:left w:w="113" w:type="dxa"/>
              <w:bottom w:w="113" w:type="dxa"/>
              <w:right w:w="113" w:type="dxa"/>
            </w:tcMar>
            <w:hideMark/>
          </w:tcPr>
          <w:p w14:paraId="2943EA7D" w14:textId="34EA0DBD" w:rsidR="00B97A1F" w:rsidRPr="00DE54CD" w:rsidRDefault="00B97A1F">
            <w:pPr>
              <w:rPr>
                <w:rFonts w:ascii="Helvetica" w:hAnsi="Helvetica" w:cs="Helvetica"/>
                <w:sz w:val="21"/>
                <w:szCs w:val="21"/>
              </w:rPr>
            </w:pPr>
            <w:r w:rsidRPr="00DE54CD">
              <w:rPr>
                <w:rFonts w:ascii="Helvetica" w:hAnsi="Helvetica" w:cs="Helvetica"/>
                <w:sz w:val="21"/>
                <w:szCs w:val="21"/>
              </w:rPr>
              <w:t>group [acAN</w:t>
            </w:r>
            <w:r w:rsidR="004D2139" w:rsidRPr="00DE54CD">
              <w:rPr>
                <w:rFonts w:ascii="Helvetica" w:hAnsi="Helvetica" w:cs="Helvetica"/>
                <w:sz w:val="21"/>
                <w:szCs w:val="21"/>
                <w:vertAlign w:val="subscript"/>
              </w:rPr>
              <w:t>follow-up</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2D87936E" w14:textId="77777777" w:rsidR="00B97A1F" w:rsidRPr="00DE54CD" w:rsidRDefault="00B97A1F">
            <w:pPr>
              <w:jc w:val="center"/>
              <w:rPr>
                <w:rFonts w:ascii="Helvetica" w:hAnsi="Helvetica" w:cs="Helvetica"/>
                <w:sz w:val="21"/>
                <w:szCs w:val="21"/>
              </w:rPr>
            </w:pPr>
            <w:r w:rsidRPr="00DE54CD">
              <w:rPr>
                <w:rFonts w:ascii="Helvetica" w:hAnsi="Helvetica" w:cs="Helvetica"/>
                <w:sz w:val="21"/>
                <w:szCs w:val="21"/>
              </w:rPr>
              <w:t>0.11</w:t>
            </w:r>
          </w:p>
        </w:tc>
        <w:tc>
          <w:tcPr>
            <w:tcW w:w="0" w:type="auto"/>
            <w:shd w:val="clear" w:color="auto" w:fill="FFFFFF"/>
            <w:tcMar>
              <w:top w:w="113" w:type="dxa"/>
              <w:left w:w="113" w:type="dxa"/>
              <w:bottom w:w="113" w:type="dxa"/>
              <w:right w:w="113" w:type="dxa"/>
            </w:tcMar>
            <w:hideMark/>
          </w:tcPr>
          <w:p w14:paraId="452FAA84" w14:textId="77777777" w:rsidR="00B97A1F" w:rsidRPr="00DE54CD" w:rsidRDefault="00B97A1F">
            <w:pPr>
              <w:jc w:val="center"/>
              <w:rPr>
                <w:rFonts w:ascii="Helvetica" w:hAnsi="Helvetica" w:cs="Helvetica"/>
                <w:sz w:val="21"/>
                <w:szCs w:val="21"/>
              </w:rPr>
            </w:pPr>
            <w:r w:rsidRPr="00DE54CD">
              <w:rPr>
                <w:rFonts w:ascii="Helvetica" w:hAnsi="Helvetica" w:cs="Helvetica"/>
                <w:sz w:val="21"/>
                <w:szCs w:val="21"/>
              </w:rPr>
              <w:t>0.02 – 0.20</w:t>
            </w:r>
          </w:p>
        </w:tc>
        <w:tc>
          <w:tcPr>
            <w:tcW w:w="0" w:type="auto"/>
            <w:tcBorders>
              <w:right w:val="single" w:sz="4" w:space="0" w:color="auto"/>
            </w:tcBorders>
            <w:shd w:val="clear" w:color="auto" w:fill="FFFFFF"/>
            <w:tcMar>
              <w:top w:w="113" w:type="dxa"/>
              <w:left w:w="113" w:type="dxa"/>
              <w:bottom w:w="113" w:type="dxa"/>
              <w:right w:w="113" w:type="dxa"/>
            </w:tcMar>
            <w:hideMark/>
          </w:tcPr>
          <w:p w14:paraId="50AD75B3" w14:textId="26A3323E" w:rsidR="00B97A1F" w:rsidRPr="00DE54CD" w:rsidRDefault="00B97A1F">
            <w:pPr>
              <w:jc w:val="center"/>
              <w:rPr>
                <w:rFonts w:ascii="Helvetica" w:hAnsi="Helvetica" w:cs="Helvetica"/>
                <w:sz w:val="21"/>
                <w:szCs w:val="21"/>
              </w:rPr>
            </w:pPr>
            <w:r w:rsidRPr="00DE54CD">
              <w:rPr>
                <w:rStyle w:val="Strong"/>
                <w:rFonts w:ascii="Helvetica" w:hAnsi="Helvetica" w:cs="Helvetica"/>
                <w:sz w:val="21"/>
                <w:szCs w:val="21"/>
              </w:rPr>
              <w:t>0.01</w:t>
            </w:r>
            <w:r w:rsidR="00745976" w:rsidRPr="00DE54CD">
              <w:rPr>
                <w:rStyle w:val="Strong"/>
                <w:rFonts w:ascii="Helvetica" w:hAnsi="Helvetica" w:cs="Helvetica"/>
                <w:sz w:val="21"/>
                <w:szCs w:val="21"/>
              </w:rPr>
              <w:t>8</w:t>
            </w:r>
          </w:p>
        </w:tc>
      </w:tr>
      <w:tr w:rsidR="007B1697" w:rsidRPr="00DE54CD" w14:paraId="3816A707" w14:textId="77777777" w:rsidTr="00B97A1F">
        <w:tc>
          <w:tcPr>
            <w:tcW w:w="0" w:type="auto"/>
            <w:gridSpan w:val="4"/>
            <w:tcBorders>
              <w:left w:val="single" w:sz="4" w:space="0" w:color="auto"/>
              <w:right w:val="single" w:sz="4" w:space="0" w:color="auto"/>
            </w:tcBorders>
            <w:shd w:val="clear" w:color="auto" w:fill="FFFFFF"/>
            <w:tcMar>
              <w:top w:w="192" w:type="dxa"/>
              <w:left w:w="0" w:type="dxa"/>
              <w:bottom w:w="0" w:type="dxa"/>
              <w:right w:w="0" w:type="dxa"/>
            </w:tcMar>
            <w:vAlign w:val="center"/>
            <w:hideMark/>
          </w:tcPr>
          <w:p w14:paraId="0FD6A222" w14:textId="77777777" w:rsidR="00B97A1F" w:rsidRPr="00DE54CD" w:rsidRDefault="00B97A1F">
            <w:pPr>
              <w:rPr>
                <w:rFonts w:ascii="Helvetica" w:hAnsi="Helvetica" w:cs="Helvetica"/>
                <w:b/>
                <w:bCs/>
                <w:sz w:val="21"/>
                <w:szCs w:val="21"/>
              </w:rPr>
            </w:pPr>
            <w:r w:rsidRPr="00DE54CD">
              <w:rPr>
                <w:rFonts w:ascii="Helvetica" w:hAnsi="Helvetica" w:cs="Helvetica"/>
                <w:b/>
                <w:bCs/>
                <w:sz w:val="21"/>
                <w:szCs w:val="21"/>
              </w:rPr>
              <w:t>Random Effects</w:t>
            </w:r>
          </w:p>
        </w:tc>
      </w:tr>
      <w:tr w:rsidR="007B1697" w:rsidRPr="00DE54CD" w14:paraId="72AD1BFB" w14:textId="77777777" w:rsidTr="00B97A1F">
        <w:tc>
          <w:tcPr>
            <w:tcW w:w="0" w:type="auto"/>
            <w:tcBorders>
              <w:left w:val="single" w:sz="4" w:space="0" w:color="auto"/>
            </w:tcBorders>
            <w:shd w:val="clear" w:color="auto" w:fill="FFFFFF"/>
            <w:tcMar>
              <w:top w:w="57" w:type="dxa"/>
              <w:left w:w="113" w:type="dxa"/>
              <w:bottom w:w="57" w:type="dxa"/>
              <w:right w:w="113" w:type="dxa"/>
            </w:tcMar>
            <w:hideMark/>
          </w:tcPr>
          <w:p w14:paraId="5812859E" w14:textId="77777777" w:rsidR="00B97A1F" w:rsidRPr="00DE54CD" w:rsidRDefault="00B97A1F">
            <w:pPr>
              <w:rPr>
                <w:rFonts w:ascii="Helvetica" w:hAnsi="Helvetica" w:cs="Helvetica"/>
                <w:sz w:val="21"/>
                <w:szCs w:val="21"/>
              </w:rPr>
            </w:pPr>
            <w:r w:rsidRPr="00DE54CD">
              <w:rPr>
                <w:rFonts w:ascii="Helvetica" w:hAnsi="Helvetica" w:cs="Helvetica"/>
                <w:sz w:val="21"/>
                <w:szCs w:val="21"/>
              </w:rPr>
              <w:t>σ</w:t>
            </w:r>
            <w:r w:rsidRPr="00DE54CD">
              <w:rPr>
                <w:rFonts w:ascii="Helvetica" w:hAnsi="Helvetica" w:cs="Helvetica"/>
                <w:sz w:val="16"/>
                <w:szCs w:val="16"/>
                <w:vertAlign w:val="superscript"/>
              </w:rPr>
              <w:t>2</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599CE294" w14:textId="77777777" w:rsidR="00B97A1F" w:rsidRPr="00DE54CD" w:rsidRDefault="00B97A1F">
            <w:pPr>
              <w:rPr>
                <w:rFonts w:ascii="Helvetica" w:hAnsi="Helvetica" w:cs="Helvetica"/>
                <w:sz w:val="21"/>
                <w:szCs w:val="21"/>
              </w:rPr>
            </w:pPr>
            <w:r w:rsidRPr="00DE54CD">
              <w:rPr>
                <w:rFonts w:ascii="Helvetica" w:hAnsi="Helvetica" w:cs="Helvetica"/>
                <w:sz w:val="21"/>
                <w:szCs w:val="21"/>
              </w:rPr>
              <w:t>0.10</w:t>
            </w:r>
          </w:p>
        </w:tc>
      </w:tr>
      <w:tr w:rsidR="007B1697" w:rsidRPr="00DE54CD" w14:paraId="55385C5D" w14:textId="77777777" w:rsidTr="00B97A1F">
        <w:tc>
          <w:tcPr>
            <w:tcW w:w="0" w:type="auto"/>
            <w:tcBorders>
              <w:left w:val="single" w:sz="4" w:space="0" w:color="auto"/>
            </w:tcBorders>
            <w:shd w:val="clear" w:color="auto" w:fill="FFFFFF"/>
            <w:tcMar>
              <w:top w:w="57" w:type="dxa"/>
              <w:left w:w="113" w:type="dxa"/>
              <w:bottom w:w="57" w:type="dxa"/>
              <w:right w:w="113" w:type="dxa"/>
            </w:tcMar>
            <w:hideMark/>
          </w:tcPr>
          <w:p w14:paraId="761772AD" w14:textId="77777777" w:rsidR="00B97A1F" w:rsidRPr="00DE54CD" w:rsidRDefault="00B97A1F">
            <w:pPr>
              <w:rPr>
                <w:rFonts w:ascii="Helvetica" w:hAnsi="Helvetica" w:cs="Helvetica"/>
                <w:sz w:val="21"/>
                <w:szCs w:val="21"/>
              </w:rPr>
            </w:pPr>
            <w:r w:rsidRPr="00DE54CD">
              <w:rPr>
                <w:rFonts w:ascii="Helvetica" w:hAnsi="Helvetica" w:cs="Helvetica"/>
                <w:sz w:val="21"/>
                <w:szCs w:val="21"/>
              </w:rPr>
              <w:t>τ</w:t>
            </w:r>
            <w:r w:rsidRPr="00DE54CD">
              <w:rPr>
                <w:rFonts w:ascii="Helvetica" w:hAnsi="Helvetica" w:cs="Helvetica"/>
                <w:sz w:val="16"/>
                <w:szCs w:val="16"/>
                <w:vertAlign w:val="subscript"/>
              </w:rPr>
              <w:t>00</w:t>
            </w:r>
            <w:r w:rsidRPr="00DE54CD">
              <w:rPr>
                <w:rFonts w:ascii="Helvetica" w:hAnsi="Helvetica" w:cs="Helvetica"/>
                <w:sz w:val="21"/>
                <w:szCs w:val="21"/>
              </w:rPr>
              <w:t> </w:t>
            </w:r>
            <w:r w:rsidRPr="00DE54CD">
              <w:rPr>
                <w:rFonts w:ascii="Helvetica" w:hAnsi="Helvetica" w:cs="Helvetica"/>
                <w:sz w:val="16"/>
                <w:szCs w:val="16"/>
                <w:vertAlign w:val="subscript"/>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7C9758D8" w14:textId="77777777" w:rsidR="00B97A1F" w:rsidRPr="00DE54CD" w:rsidRDefault="00B97A1F">
            <w:pPr>
              <w:rPr>
                <w:rFonts w:ascii="Helvetica" w:hAnsi="Helvetica" w:cs="Helvetica"/>
                <w:sz w:val="21"/>
                <w:szCs w:val="21"/>
              </w:rPr>
            </w:pPr>
            <w:r w:rsidRPr="00DE54CD">
              <w:rPr>
                <w:rFonts w:ascii="Helvetica" w:hAnsi="Helvetica" w:cs="Helvetica"/>
                <w:sz w:val="21"/>
                <w:szCs w:val="21"/>
              </w:rPr>
              <w:t>1.23</w:t>
            </w:r>
          </w:p>
        </w:tc>
      </w:tr>
      <w:tr w:rsidR="007B1697" w:rsidRPr="00DE54CD" w14:paraId="6CAF8668" w14:textId="77777777" w:rsidTr="00B97A1F">
        <w:tc>
          <w:tcPr>
            <w:tcW w:w="0" w:type="auto"/>
            <w:tcBorders>
              <w:left w:val="single" w:sz="4" w:space="0" w:color="auto"/>
            </w:tcBorders>
            <w:shd w:val="clear" w:color="auto" w:fill="FFFFFF"/>
            <w:tcMar>
              <w:top w:w="57" w:type="dxa"/>
              <w:left w:w="113" w:type="dxa"/>
              <w:bottom w:w="57" w:type="dxa"/>
              <w:right w:w="113" w:type="dxa"/>
            </w:tcMar>
            <w:hideMark/>
          </w:tcPr>
          <w:p w14:paraId="6E3C4C66" w14:textId="77777777" w:rsidR="00B97A1F" w:rsidRPr="00DE54CD" w:rsidRDefault="00B97A1F">
            <w:pPr>
              <w:rPr>
                <w:rFonts w:ascii="Helvetica" w:hAnsi="Helvetica" w:cs="Helvetica"/>
                <w:sz w:val="21"/>
                <w:szCs w:val="21"/>
              </w:rPr>
            </w:pPr>
            <w:r w:rsidRPr="00DE54CD">
              <w:rPr>
                <w:rFonts w:ascii="Helvetica" w:hAnsi="Helvetica" w:cs="Helvetica"/>
                <w:sz w:val="21"/>
                <w:szCs w:val="21"/>
              </w:rPr>
              <w:t>ICC</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1A4BE57C" w14:textId="77777777" w:rsidR="00B97A1F" w:rsidRPr="00DE54CD" w:rsidRDefault="00B97A1F">
            <w:pPr>
              <w:rPr>
                <w:rFonts w:ascii="Helvetica" w:hAnsi="Helvetica" w:cs="Helvetica"/>
                <w:sz w:val="21"/>
                <w:szCs w:val="21"/>
              </w:rPr>
            </w:pPr>
            <w:r w:rsidRPr="00DE54CD">
              <w:rPr>
                <w:rFonts w:ascii="Helvetica" w:hAnsi="Helvetica" w:cs="Helvetica"/>
                <w:sz w:val="21"/>
                <w:szCs w:val="21"/>
              </w:rPr>
              <w:t>0.93</w:t>
            </w:r>
          </w:p>
        </w:tc>
      </w:tr>
      <w:tr w:rsidR="007B1697" w:rsidRPr="00DE54CD" w14:paraId="3548EDD6" w14:textId="77777777" w:rsidTr="00B97A1F">
        <w:tc>
          <w:tcPr>
            <w:tcW w:w="0" w:type="auto"/>
            <w:tcBorders>
              <w:left w:val="single" w:sz="4" w:space="0" w:color="auto"/>
            </w:tcBorders>
            <w:shd w:val="clear" w:color="auto" w:fill="FFFFFF"/>
            <w:tcMar>
              <w:top w:w="57" w:type="dxa"/>
              <w:left w:w="113" w:type="dxa"/>
              <w:bottom w:w="57" w:type="dxa"/>
              <w:right w:w="113" w:type="dxa"/>
            </w:tcMar>
            <w:hideMark/>
          </w:tcPr>
          <w:p w14:paraId="24C4451C" w14:textId="77777777" w:rsidR="00B97A1F" w:rsidRPr="00DE54CD" w:rsidRDefault="00B97A1F">
            <w:pPr>
              <w:rPr>
                <w:rFonts w:ascii="Helvetica" w:hAnsi="Helvetica" w:cs="Helvetica"/>
                <w:sz w:val="21"/>
                <w:szCs w:val="21"/>
              </w:rPr>
            </w:pPr>
            <w:r w:rsidRPr="00DE54CD">
              <w:rPr>
                <w:rFonts w:ascii="Helvetica" w:hAnsi="Helvetica" w:cs="Helvetica"/>
                <w:sz w:val="21"/>
                <w:szCs w:val="21"/>
              </w:rPr>
              <w:t>N </w:t>
            </w:r>
            <w:r w:rsidRPr="00DE54CD">
              <w:rPr>
                <w:rFonts w:ascii="Helvetica" w:hAnsi="Helvetica" w:cs="Helvetica"/>
                <w:sz w:val="16"/>
                <w:szCs w:val="16"/>
                <w:vertAlign w:val="subscript"/>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189C0A6E" w14:textId="77777777" w:rsidR="00B97A1F" w:rsidRPr="00DE54CD" w:rsidRDefault="00B97A1F">
            <w:pPr>
              <w:rPr>
                <w:rFonts w:ascii="Helvetica" w:hAnsi="Helvetica" w:cs="Helvetica"/>
                <w:sz w:val="21"/>
                <w:szCs w:val="21"/>
              </w:rPr>
            </w:pPr>
            <w:r w:rsidRPr="00DE54CD">
              <w:rPr>
                <w:rFonts w:ascii="Helvetica" w:hAnsi="Helvetica" w:cs="Helvetica"/>
                <w:sz w:val="21"/>
                <w:szCs w:val="21"/>
              </w:rPr>
              <w:t>95</w:t>
            </w:r>
          </w:p>
        </w:tc>
      </w:tr>
      <w:tr w:rsidR="007B1697" w:rsidRPr="00DE54CD" w14:paraId="05838FA4" w14:textId="77777777" w:rsidTr="00B97A1F">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49D8F658" w14:textId="77777777" w:rsidR="00B97A1F" w:rsidRPr="00DE54CD" w:rsidRDefault="00B97A1F">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236F7260" w14:textId="77777777" w:rsidR="00B97A1F" w:rsidRPr="00DE54CD" w:rsidRDefault="00B97A1F">
            <w:pPr>
              <w:rPr>
                <w:rFonts w:ascii="Helvetica" w:hAnsi="Helvetica" w:cs="Helvetica"/>
                <w:sz w:val="21"/>
                <w:szCs w:val="21"/>
              </w:rPr>
            </w:pPr>
            <w:r w:rsidRPr="00DE54CD">
              <w:rPr>
                <w:rFonts w:ascii="Helvetica" w:hAnsi="Helvetica" w:cs="Helvetica"/>
                <w:sz w:val="21"/>
                <w:szCs w:val="21"/>
              </w:rPr>
              <w:t>190</w:t>
            </w:r>
          </w:p>
        </w:tc>
      </w:tr>
      <w:tr w:rsidR="007B1697" w:rsidRPr="00DE54CD" w14:paraId="5102F6B9" w14:textId="77777777" w:rsidTr="00B97A1F">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232A33FD" w14:textId="77777777" w:rsidR="00B97A1F" w:rsidRPr="00DE54CD" w:rsidRDefault="00B97A1F">
            <w:pPr>
              <w:rPr>
                <w:rFonts w:ascii="Helvetica" w:hAnsi="Helvetica" w:cs="Helvetica"/>
                <w:sz w:val="21"/>
                <w:szCs w:val="21"/>
              </w:rPr>
            </w:pPr>
            <w:r w:rsidRPr="00DE54CD">
              <w:rPr>
                <w:rFonts w:ascii="Helvetica" w:hAnsi="Helvetica" w:cs="Helvetica"/>
                <w:sz w:val="21"/>
                <w:szCs w:val="21"/>
              </w:rPr>
              <w:t>Marginal R</w:t>
            </w:r>
            <w:r w:rsidRPr="00DE54CD">
              <w:rPr>
                <w:rFonts w:ascii="Helvetica" w:hAnsi="Helvetica" w:cs="Helvetica"/>
                <w:sz w:val="16"/>
                <w:szCs w:val="16"/>
                <w:vertAlign w:val="superscript"/>
              </w:rPr>
              <w:t>2</w:t>
            </w:r>
            <w:r w:rsidRPr="00DE54CD">
              <w:rPr>
                <w:rFonts w:ascii="Helvetica" w:hAnsi="Helvetica" w:cs="Helvetica"/>
                <w:sz w:val="21"/>
                <w:szCs w:val="21"/>
              </w:rPr>
              <w:t> / Conditional R</w:t>
            </w:r>
            <w:r w:rsidRPr="00DE54CD">
              <w:rPr>
                <w:rFonts w:ascii="Helvetica" w:hAnsi="Helvetica" w:cs="Helvetica"/>
                <w:sz w:val="16"/>
                <w:szCs w:val="16"/>
                <w:vertAlign w:val="superscript"/>
              </w:rPr>
              <w:t>2</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2519273C" w14:textId="77777777" w:rsidR="00B97A1F" w:rsidRPr="00DE54CD" w:rsidRDefault="00B97A1F">
            <w:pPr>
              <w:rPr>
                <w:rFonts w:ascii="Helvetica" w:hAnsi="Helvetica" w:cs="Helvetica"/>
                <w:sz w:val="21"/>
                <w:szCs w:val="21"/>
              </w:rPr>
            </w:pPr>
            <w:r w:rsidRPr="00DE54CD">
              <w:rPr>
                <w:rFonts w:ascii="Helvetica" w:hAnsi="Helvetica" w:cs="Helvetica"/>
                <w:sz w:val="21"/>
                <w:szCs w:val="21"/>
              </w:rPr>
              <w:t>0.002 / 0.926</w:t>
            </w:r>
          </w:p>
        </w:tc>
      </w:tr>
    </w:tbl>
    <w:p w14:paraId="7408BABD" w14:textId="5895D04C" w:rsidR="00C03E09" w:rsidRPr="00DE54CD" w:rsidRDefault="00B97A1F" w:rsidP="00C03E09">
      <w:r w:rsidRPr="00DE54CD">
        <w:t>SM Table S</w:t>
      </w:r>
      <w:r w:rsidR="002A49D8" w:rsidRPr="00DE54CD">
        <w:t>13</w:t>
      </w:r>
      <w:r w:rsidRPr="00DE54CD">
        <w:t xml:space="preserve">.  Longitudinal change in </w:t>
      </w:r>
      <w:r w:rsidR="00F575E4" w:rsidRPr="00DE54CD">
        <w:t>BrainAGE</w:t>
      </w:r>
      <w:r w:rsidRPr="00DE54CD">
        <w:rPr>
          <w:vertAlign w:val="subscript"/>
        </w:rPr>
        <w:t>WM</w:t>
      </w:r>
      <w:r w:rsidRPr="00DE54CD">
        <w:t>.</w:t>
      </w:r>
      <w:r w:rsidR="00907301" w:rsidRPr="00DE54CD">
        <w:t xml:space="preserve"> </w:t>
      </w:r>
      <w:r w:rsidR="00B74CB1" w:rsidRPr="00DE54CD">
        <w:rPr>
          <w:rFonts w:eastAsiaTheme="minorHAnsi"/>
          <w:lang w:eastAsia="en-US"/>
        </w:rPr>
        <w:t xml:space="preserve">Time point was modelled as a categorical variable (i.e. group = </w:t>
      </w:r>
      <w:r w:rsidR="00B74CB1" w:rsidRPr="00DE54CD">
        <w:rPr>
          <w:rFonts w:ascii="Calibri" w:eastAsia="Arial" w:hAnsi="Calibri" w:cs="Calibri"/>
        </w:rPr>
        <w:t>acAN</w:t>
      </w:r>
      <w:r w:rsidR="00B74CB1" w:rsidRPr="00DE54CD">
        <w:rPr>
          <w:rFonts w:ascii="Calibri" w:eastAsia="Arial" w:hAnsi="Calibri" w:cs="Calibri"/>
          <w:vertAlign w:val="subscript"/>
        </w:rPr>
        <w:t>baseline</w:t>
      </w:r>
      <w:r w:rsidR="00B74CB1" w:rsidRPr="00DE54CD">
        <w:rPr>
          <w:rFonts w:ascii="Calibri" w:eastAsia="Arial" w:hAnsi="Calibri" w:cs="Calibri"/>
        </w:rPr>
        <w:t xml:space="preserve"> and acAN</w:t>
      </w:r>
      <w:r w:rsidR="00B74CB1" w:rsidRPr="00DE54CD">
        <w:rPr>
          <w:rFonts w:ascii="Calibri" w:eastAsia="Arial" w:hAnsi="Calibri" w:cs="Calibri"/>
          <w:vertAlign w:val="subscript"/>
        </w:rPr>
        <w:t>follow-up</w:t>
      </w:r>
      <w:r w:rsidR="00B74CB1" w:rsidRPr="00DE54CD">
        <w:rPr>
          <w:rFonts w:eastAsiaTheme="minorHAnsi"/>
          <w:lang w:eastAsia="en-US"/>
        </w:rPr>
        <w:t xml:space="preserve">). </w:t>
      </w:r>
      <w:r w:rsidR="00907301" w:rsidRPr="00DE54CD">
        <w:rPr>
          <w:rFonts w:eastAsiaTheme="minorHAnsi"/>
          <w:lang w:eastAsia="en-US"/>
        </w:rPr>
        <w:t>acAN = acute AN patients.</w:t>
      </w:r>
    </w:p>
    <w:p w14:paraId="4AAE2831" w14:textId="14F3AC02" w:rsidR="00CF6DB7" w:rsidRPr="00DE54CD" w:rsidRDefault="00C03E09" w:rsidP="00117C5F">
      <w:pPr>
        <w:rPr>
          <w:i/>
          <w:iCs/>
        </w:rPr>
      </w:pPr>
      <w:r w:rsidRPr="00DE54CD">
        <w:rPr>
          <w:i/>
          <w:iCs/>
        </w:rPr>
        <w:t xml:space="preserve">    </w:t>
      </w:r>
      <w:r w:rsidR="00B97A1F" w:rsidRPr="00DE54CD">
        <w:rPr>
          <w:i/>
          <w:iCs/>
        </w:rPr>
        <w:t xml:space="preserve"> </w:t>
      </w:r>
      <w:r w:rsidR="00CF6DB7" w:rsidRPr="00DE54CD">
        <w:rPr>
          <w:rFonts w:eastAsiaTheme="minorHAnsi"/>
          <w:i/>
          <w:iCs/>
          <w:lang w:eastAsia="en-US"/>
        </w:rPr>
        <w:t>Bold: nominally significant; * significant after multiple correction.</w:t>
      </w:r>
    </w:p>
    <w:p w14:paraId="5B124504" w14:textId="77777777" w:rsidR="00EB12D7" w:rsidRPr="00DE54CD" w:rsidRDefault="00EB12D7" w:rsidP="00EB12D7">
      <w:pPr>
        <w:pBdr>
          <w:bottom w:val="single" w:sz="4" w:space="1" w:color="auto"/>
        </w:pBdr>
        <w:spacing w:line="480" w:lineRule="auto"/>
      </w:pPr>
    </w:p>
    <w:p w14:paraId="66EE8304" w14:textId="77777777" w:rsidR="00EB12D7" w:rsidRPr="00DE54CD" w:rsidRDefault="00EB12D7" w:rsidP="00EB12D7">
      <w:pPr>
        <w:spacing w:line="480" w:lineRule="auto"/>
        <w:rPr>
          <w:i/>
          <w:iCs/>
        </w:rPr>
      </w:pPr>
    </w:p>
    <w:p w14:paraId="5305313D" w14:textId="5263F1A6" w:rsidR="00B97A1F" w:rsidRPr="00DE54CD" w:rsidRDefault="00B97A1F" w:rsidP="0020370B">
      <w:pPr>
        <w:spacing w:line="480" w:lineRule="auto"/>
        <w:rPr>
          <w:i/>
          <w:iCs/>
        </w:rPr>
      </w:pPr>
      <w:r w:rsidRPr="00DE54CD">
        <w:rPr>
          <w:i/>
          <w:iCs/>
        </w:rPr>
        <w:t xml:space="preserve">Longitudinal change in </w:t>
      </w:r>
      <w:r w:rsidR="00F575E4" w:rsidRPr="00DE54CD">
        <w:rPr>
          <w:i/>
          <w:iCs/>
        </w:rPr>
        <w:t>BrainAGE</w:t>
      </w:r>
      <w:r w:rsidRPr="00DE54CD">
        <w:rPr>
          <w:i/>
          <w:iCs/>
          <w:vertAlign w:val="subscript"/>
        </w:rPr>
        <w:t>WM</w:t>
      </w:r>
      <w:r w:rsidRPr="00DE54CD">
        <w:rPr>
          <w:i/>
          <w:iCs/>
        </w:rPr>
        <w:t>, model</w:t>
      </w:r>
      <w:r w:rsidR="005A2CC5" w:rsidRPr="00DE54CD">
        <w:rPr>
          <w:i/>
          <w:iCs/>
        </w:rPr>
        <w:t xml:space="preserve"> 2</w:t>
      </w:r>
      <w:r w:rsidRPr="00DE54CD">
        <w:rPr>
          <w:i/>
          <w:iCs/>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89"/>
        <w:gridCol w:w="922"/>
        <w:gridCol w:w="1347"/>
        <w:gridCol w:w="834"/>
      </w:tblGrid>
      <w:tr w:rsidR="007B1697" w:rsidRPr="00DE54CD" w14:paraId="1E3E27A8" w14:textId="77777777" w:rsidTr="007506C4">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56C00934" w14:textId="77777777" w:rsidR="007506C4" w:rsidRPr="00DE54CD" w:rsidRDefault="007506C4" w:rsidP="007506C4">
            <w:pPr>
              <w:rPr>
                <w:rFonts w:ascii="Helvetica" w:hAnsi="Helvetica" w:cs="Helvetica"/>
                <w:b/>
                <w:bCs/>
                <w:sz w:val="21"/>
                <w:szCs w:val="21"/>
              </w:rPr>
            </w:pPr>
            <w:r w:rsidRPr="00DE54CD">
              <w:rPr>
                <w:rFonts w:ascii="Helvetica" w:hAnsi="Helvetica" w:cs="Helvetica"/>
                <w:b/>
                <w:bCs/>
                <w:sz w:val="21"/>
                <w:szCs w:val="21"/>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202DF5DF" w14:textId="2E757FE0" w:rsidR="007506C4" w:rsidRPr="00DE54CD" w:rsidRDefault="007506C4" w:rsidP="007506C4">
            <w:pPr>
              <w:jc w:val="center"/>
              <w:rPr>
                <w:rFonts w:ascii="Helvetica" w:hAnsi="Helvetica" w:cs="Helvetica"/>
                <w:b/>
                <w:bCs/>
                <w:sz w:val="21"/>
                <w:szCs w:val="21"/>
              </w:rPr>
            </w:pPr>
            <w:r w:rsidRPr="00DE54CD">
              <w:rPr>
                <w:rFonts w:ascii="Helvetica" w:hAnsi="Helvetica" w:cs="Helvetica"/>
                <w:b/>
                <w:bCs/>
                <w:sz w:val="21"/>
                <w:szCs w:val="21"/>
              </w:rPr>
              <w:t>BrainAGE WM</w:t>
            </w:r>
          </w:p>
        </w:tc>
      </w:tr>
      <w:tr w:rsidR="007B1697" w:rsidRPr="00DE54CD" w14:paraId="737F6487" w14:textId="77777777" w:rsidTr="007506C4">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518421FC" w14:textId="77777777" w:rsidR="007506C4" w:rsidRPr="00DE54CD" w:rsidRDefault="007506C4" w:rsidP="007506C4">
            <w:pPr>
              <w:rPr>
                <w:rFonts w:ascii="Helvetica" w:hAnsi="Helvetica" w:cs="Helvetica"/>
                <w:i/>
                <w:iCs/>
                <w:sz w:val="21"/>
                <w:szCs w:val="21"/>
              </w:rPr>
            </w:pPr>
            <w:r w:rsidRPr="00DE54CD">
              <w:rPr>
                <w:rFonts w:ascii="Helvetica" w:hAnsi="Helvetica" w:cs="Helvetica"/>
                <w:i/>
                <w:iCs/>
                <w:sz w:val="21"/>
                <w:szCs w:val="21"/>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5518A51A" w14:textId="77777777" w:rsidR="007506C4" w:rsidRPr="00DE54CD" w:rsidRDefault="007506C4" w:rsidP="007506C4">
            <w:pPr>
              <w:jc w:val="center"/>
              <w:rPr>
                <w:rFonts w:ascii="Helvetica" w:hAnsi="Helvetica" w:cs="Helvetica"/>
                <w:i/>
                <w:iCs/>
                <w:sz w:val="21"/>
                <w:szCs w:val="21"/>
              </w:rPr>
            </w:pPr>
            <w:r w:rsidRPr="00DE54CD">
              <w:rPr>
                <w:rFonts w:ascii="Helvetica" w:hAnsi="Helvetica" w:cs="Helvetica"/>
                <w:i/>
                <w:iCs/>
                <w:sz w:val="21"/>
                <w:szCs w:val="21"/>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2D82A725" w14:textId="77777777" w:rsidR="007506C4" w:rsidRPr="00DE54CD" w:rsidRDefault="007506C4" w:rsidP="007506C4">
            <w:pPr>
              <w:jc w:val="center"/>
              <w:rPr>
                <w:rFonts w:ascii="Helvetica" w:hAnsi="Helvetica" w:cs="Helvetica"/>
                <w:i/>
                <w:iCs/>
                <w:sz w:val="21"/>
                <w:szCs w:val="21"/>
              </w:rPr>
            </w:pPr>
            <w:r w:rsidRPr="00DE54CD">
              <w:rPr>
                <w:rFonts w:ascii="Helvetica" w:hAnsi="Helvetica" w:cs="Helvetica"/>
                <w:i/>
                <w:iCs/>
                <w:sz w:val="21"/>
                <w:szCs w:val="21"/>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085301F9" w14:textId="77777777" w:rsidR="007506C4" w:rsidRPr="00DE54CD" w:rsidRDefault="007506C4" w:rsidP="007506C4">
            <w:pPr>
              <w:jc w:val="center"/>
              <w:rPr>
                <w:rFonts w:ascii="Helvetica" w:hAnsi="Helvetica" w:cs="Helvetica"/>
                <w:i/>
                <w:iCs/>
                <w:sz w:val="21"/>
                <w:szCs w:val="21"/>
              </w:rPr>
            </w:pPr>
            <w:r w:rsidRPr="00DE54CD">
              <w:rPr>
                <w:rFonts w:ascii="Helvetica" w:hAnsi="Helvetica" w:cs="Helvetica"/>
                <w:i/>
                <w:iCs/>
                <w:sz w:val="21"/>
                <w:szCs w:val="21"/>
              </w:rPr>
              <w:t>p</w:t>
            </w:r>
          </w:p>
        </w:tc>
      </w:tr>
      <w:tr w:rsidR="007B1697" w:rsidRPr="00DE54CD" w14:paraId="6EF5CC12"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79407C49" w14:textId="7580DD99" w:rsidR="00745976" w:rsidRPr="00DE54CD" w:rsidRDefault="00745976" w:rsidP="00745976">
            <w:pPr>
              <w:rPr>
                <w:rFonts w:ascii="Helvetica" w:hAnsi="Helvetica" w:cs="Helvetica"/>
                <w:sz w:val="21"/>
                <w:szCs w:val="21"/>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39ECF66E" w14:textId="10F6BA39"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0.53</w:t>
            </w:r>
          </w:p>
        </w:tc>
        <w:tc>
          <w:tcPr>
            <w:tcW w:w="0" w:type="auto"/>
            <w:shd w:val="clear" w:color="auto" w:fill="FFFFFF"/>
            <w:tcMar>
              <w:top w:w="113" w:type="dxa"/>
              <w:left w:w="113" w:type="dxa"/>
              <w:bottom w:w="113" w:type="dxa"/>
              <w:right w:w="113" w:type="dxa"/>
            </w:tcMar>
            <w:hideMark/>
          </w:tcPr>
          <w:p w14:paraId="52B6A1D1" w14:textId="59905B28"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-1.09 – 2.16</w:t>
            </w:r>
          </w:p>
        </w:tc>
        <w:tc>
          <w:tcPr>
            <w:tcW w:w="0" w:type="auto"/>
            <w:tcBorders>
              <w:right w:val="single" w:sz="4" w:space="0" w:color="auto"/>
            </w:tcBorders>
            <w:shd w:val="clear" w:color="auto" w:fill="FFFFFF"/>
            <w:tcMar>
              <w:top w:w="113" w:type="dxa"/>
              <w:left w:w="113" w:type="dxa"/>
              <w:bottom w:w="113" w:type="dxa"/>
              <w:right w:w="113" w:type="dxa"/>
            </w:tcMar>
            <w:hideMark/>
          </w:tcPr>
          <w:p w14:paraId="436AB02F" w14:textId="09B7A019"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0.519</w:t>
            </w:r>
          </w:p>
        </w:tc>
      </w:tr>
      <w:tr w:rsidR="007B1697" w:rsidRPr="00DE54CD" w14:paraId="613712C0"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66A2B5F0" w14:textId="121DD41F" w:rsidR="00745976" w:rsidRPr="00DE54CD" w:rsidRDefault="00745976" w:rsidP="00745976">
            <w:pPr>
              <w:rPr>
                <w:rFonts w:ascii="Helvetica" w:hAnsi="Helvetica" w:cs="Helvetica"/>
                <w:sz w:val="21"/>
                <w:szCs w:val="21"/>
              </w:rPr>
            </w:pPr>
            <w:r w:rsidRPr="00DE54CD">
              <w:rPr>
                <w:rFonts w:ascii="Helvetica" w:hAnsi="Helvetica" w:cs="Helvetica"/>
                <w:sz w:val="21"/>
                <w:szCs w:val="21"/>
              </w:rPr>
              <w:t>group [acAN</w:t>
            </w:r>
            <w:r w:rsidR="004D2139" w:rsidRPr="00DE54CD">
              <w:rPr>
                <w:rFonts w:ascii="Helvetica" w:hAnsi="Helvetica" w:cs="Helvetica"/>
                <w:sz w:val="21"/>
                <w:szCs w:val="21"/>
                <w:vertAlign w:val="subscript"/>
              </w:rPr>
              <w:t>follow-up</w:t>
            </w:r>
            <w:r w:rsidRPr="00DE54CD">
              <w:rPr>
                <w:rFonts w:ascii="Helvetica" w:hAnsi="Helvetica" w:cs="Helvetica"/>
                <w:sz w:val="21"/>
                <w:szCs w:val="21"/>
              </w:rPr>
              <w:t>]</w:t>
            </w:r>
          </w:p>
        </w:tc>
        <w:tc>
          <w:tcPr>
            <w:tcW w:w="0" w:type="auto"/>
            <w:shd w:val="clear" w:color="auto" w:fill="FFFFFF"/>
            <w:tcMar>
              <w:top w:w="113" w:type="dxa"/>
              <w:left w:w="113" w:type="dxa"/>
              <w:bottom w:w="113" w:type="dxa"/>
              <w:right w:w="113" w:type="dxa"/>
            </w:tcMar>
            <w:hideMark/>
          </w:tcPr>
          <w:p w14:paraId="0B2AAB81" w14:textId="21CD9FE1"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0.11</w:t>
            </w:r>
          </w:p>
        </w:tc>
        <w:tc>
          <w:tcPr>
            <w:tcW w:w="0" w:type="auto"/>
            <w:shd w:val="clear" w:color="auto" w:fill="FFFFFF"/>
            <w:tcMar>
              <w:top w:w="113" w:type="dxa"/>
              <w:left w:w="113" w:type="dxa"/>
              <w:bottom w:w="113" w:type="dxa"/>
              <w:right w:w="113" w:type="dxa"/>
            </w:tcMar>
            <w:hideMark/>
          </w:tcPr>
          <w:p w14:paraId="7F023C3E" w14:textId="5D79EE2C"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0.03 – 0.19</w:t>
            </w:r>
          </w:p>
        </w:tc>
        <w:tc>
          <w:tcPr>
            <w:tcW w:w="0" w:type="auto"/>
            <w:tcBorders>
              <w:right w:val="single" w:sz="4" w:space="0" w:color="auto"/>
            </w:tcBorders>
            <w:shd w:val="clear" w:color="auto" w:fill="FFFFFF"/>
            <w:tcMar>
              <w:top w:w="113" w:type="dxa"/>
              <w:left w:w="113" w:type="dxa"/>
              <w:bottom w:w="113" w:type="dxa"/>
              <w:right w:w="113" w:type="dxa"/>
            </w:tcMar>
            <w:hideMark/>
          </w:tcPr>
          <w:p w14:paraId="13CE0233" w14:textId="0FF25201" w:rsidR="00745976" w:rsidRPr="00DE54CD" w:rsidRDefault="00745976" w:rsidP="00745976">
            <w:pPr>
              <w:jc w:val="center"/>
              <w:rPr>
                <w:rFonts w:ascii="Helvetica" w:hAnsi="Helvetica" w:cs="Helvetica"/>
                <w:sz w:val="21"/>
                <w:szCs w:val="21"/>
              </w:rPr>
            </w:pPr>
            <w:r w:rsidRPr="00DE54CD">
              <w:rPr>
                <w:rStyle w:val="Strong"/>
                <w:rFonts w:ascii="Helvetica" w:hAnsi="Helvetica" w:cs="Helvetica"/>
                <w:sz w:val="21"/>
                <w:szCs w:val="21"/>
              </w:rPr>
              <w:t>0.006*</w:t>
            </w:r>
          </w:p>
        </w:tc>
      </w:tr>
      <w:tr w:rsidR="007B1697" w:rsidRPr="00DE54CD" w14:paraId="203CF8FF"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18D740BF" w14:textId="5905A395" w:rsidR="00745976" w:rsidRPr="00DE54CD" w:rsidRDefault="006965EA" w:rsidP="00745976">
            <w:pPr>
              <w:rPr>
                <w:rFonts w:ascii="Helvetica" w:hAnsi="Helvetica" w:cs="Helvetica"/>
                <w:sz w:val="21"/>
                <w:szCs w:val="21"/>
              </w:rPr>
            </w:pPr>
            <w:proofErr w:type="spellStart"/>
            <w:r w:rsidRPr="00DE54CD">
              <w:rPr>
                <w:rFonts w:ascii="Helvetica" w:hAnsi="Helvetica" w:cs="Helvetica"/>
                <w:sz w:val="21"/>
                <w:szCs w:val="21"/>
              </w:rPr>
              <w:lastRenderedPageBreak/>
              <w:t>BMI</w:t>
            </w:r>
            <w:r w:rsidR="00A1394D" w:rsidRPr="00DE54CD">
              <w:rPr>
                <w:rFonts w:ascii="Helvetica" w:hAnsi="Helvetica" w:cs="Helvetica"/>
                <w:sz w:val="21"/>
                <w:szCs w:val="21"/>
              </w:rPr>
              <w:t>.</w:t>
            </w:r>
            <w:r w:rsidR="00745976" w:rsidRPr="00DE54CD">
              <w:rPr>
                <w:rFonts w:ascii="Helvetica" w:hAnsi="Helvetica" w:cs="Helvetica"/>
                <w:sz w:val="21"/>
                <w:szCs w:val="21"/>
              </w:rPr>
              <w:t>sds</w:t>
            </w:r>
            <w:r w:rsidR="00745976"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14DB8F92" w14:textId="2312B8EE"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0.21</w:t>
            </w:r>
          </w:p>
        </w:tc>
        <w:tc>
          <w:tcPr>
            <w:tcW w:w="0" w:type="auto"/>
            <w:shd w:val="clear" w:color="auto" w:fill="FFFFFF"/>
            <w:tcMar>
              <w:top w:w="113" w:type="dxa"/>
              <w:left w:w="113" w:type="dxa"/>
              <w:bottom w:w="113" w:type="dxa"/>
              <w:right w:w="113" w:type="dxa"/>
            </w:tcMar>
            <w:hideMark/>
          </w:tcPr>
          <w:p w14:paraId="461F7FA6" w14:textId="51A7357B"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-0.03 – 0.44</w:t>
            </w:r>
          </w:p>
        </w:tc>
        <w:tc>
          <w:tcPr>
            <w:tcW w:w="0" w:type="auto"/>
            <w:tcBorders>
              <w:right w:val="single" w:sz="4" w:space="0" w:color="auto"/>
            </w:tcBorders>
            <w:shd w:val="clear" w:color="auto" w:fill="FFFFFF"/>
            <w:tcMar>
              <w:top w:w="113" w:type="dxa"/>
              <w:left w:w="113" w:type="dxa"/>
              <w:bottom w:w="113" w:type="dxa"/>
              <w:right w:w="113" w:type="dxa"/>
            </w:tcMar>
            <w:hideMark/>
          </w:tcPr>
          <w:p w14:paraId="4170D234" w14:textId="365DAB69"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0.088</w:t>
            </w:r>
          </w:p>
        </w:tc>
      </w:tr>
      <w:tr w:rsidR="007B1697" w:rsidRPr="00DE54CD" w14:paraId="71EA1A4E"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5E291BE3" w14:textId="1A9215C1" w:rsidR="00745976" w:rsidRPr="00DE54CD" w:rsidRDefault="00A1394D" w:rsidP="00745976">
            <w:pPr>
              <w:rPr>
                <w:rFonts w:ascii="Helvetica" w:hAnsi="Helvetica" w:cs="Helvetica"/>
                <w:sz w:val="21"/>
                <w:szCs w:val="21"/>
              </w:rPr>
            </w:pPr>
            <w:proofErr w:type="spellStart"/>
            <w:r w:rsidRPr="00DE54CD">
              <w:rPr>
                <w:rFonts w:ascii="Helvetica" w:hAnsi="Helvetica" w:cs="Helvetica"/>
                <w:sz w:val="21"/>
                <w:szCs w:val="21"/>
              </w:rPr>
              <w:t>BDI</w:t>
            </w:r>
            <w:r w:rsidR="00745976" w:rsidRPr="00DE54CD">
              <w:rPr>
                <w:rFonts w:ascii="Helvetica" w:hAnsi="Helvetica" w:cs="Helvetica"/>
                <w:sz w:val="21"/>
                <w:szCs w:val="21"/>
              </w:rPr>
              <w:t>.total</w:t>
            </w:r>
            <w:r w:rsidR="00745976"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6A1FB7B7" w14:textId="7BB73BF2"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0.02</w:t>
            </w:r>
          </w:p>
        </w:tc>
        <w:tc>
          <w:tcPr>
            <w:tcW w:w="0" w:type="auto"/>
            <w:shd w:val="clear" w:color="auto" w:fill="FFFFFF"/>
            <w:tcMar>
              <w:top w:w="113" w:type="dxa"/>
              <w:left w:w="113" w:type="dxa"/>
              <w:bottom w:w="113" w:type="dxa"/>
              <w:right w:w="113" w:type="dxa"/>
            </w:tcMar>
            <w:hideMark/>
          </w:tcPr>
          <w:p w14:paraId="5DD7E908" w14:textId="3BE2A768"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-0.02 – 0.06</w:t>
            </w:r>
          </w:p>
        </w:tc>
        <w:tc>
          <w:tcPr>
            <w:tcW w:w="0" w:type="auto"/>
            <w:tcBorders>
              <w:right w:val="single" w:sz="4" w:space="0" w:color="auto"/>
            </w:tcBorders>
            <w:shd w:val="clear" w:color="auto" w:fill="FFFFFF"/>
            <w:tcMar>
              <w:top w:w="113" w:type="dxa"/>
              <w:left w:w="113" w:type="dxa"/>
              <w:bottom w:w="113" w:type="dxa"/>
              <w:right w:w="113" w:type="dxa"/>
            </w:tcMar>
            <w:hideMark/>
          </w:tcPr>
          <w:p w14:paraId="3F13B3EB" w14:textId="1DAC5489"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0.291</w:t>
            </w:r>
          </w:p>
        </w:tc>
      </w:tr>
      <w:tr w:rsidR="007B1697" w:rsidRPr="00DE54CD" w14:paraId="5957F8C8"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3D001DAB" w14:textId="0C5CA100" w:rsidR="00745976" w:rsidRPr="00DE54CD" w:rsidRDefault="00A1394D" w:rsidP="00745976">
            <w:pPr>
              <w:rPr>
                <w:rFonts w:ascii="Helvetica" w:hAnsi="Helvetica" w:cs="Helvetica"/>
                <w:sz w:val="21"/>
                <w:szCs w:val="21"/>
              </w:rPr>
            </w:pPr>
            <w:proofErr w:type="spellStart"/>
            <w:r w:rsidRPr="00DE54CD">
              <w:rPr>
                <w:rFonts w:ascii="Helvetica" w:hAnsi="Helvetica" w:cs="Helvetica"/>
                <w:sz w:val="21"/>
                <w:szCs w:val="21"/>
              </w:rPr>
              <w:t>EDI</w:t>
            </w:r>
            <w:r w:rsidR="00745976" w:rsidRPr="00DE54CD">
              <w:rPr>
                <w:rFonts w:ascii="Helvetica" w:hAnsi="Helvetica" w:cs="Helvetica"/>
                <w:sz w:val="21"/>
                <w:szCs w:val="21"/>
              </w:rPr>
              <w:t>.total</w:t>
            </w:r>
            <w:r w:rsidR="00745976"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487F025C" w14:textId="56E85E47"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-0.00</w:t>
            </w:r>
          </w:p>
        </w:tc>
        <w:tc>
          <w:tcPr>
            <w:tcW w:w="0" w:type="auto"/>
            <w:shd w:val="clear" w:color="auto" w:fill="FFFFFF"/>
            <w:tcMar>
              <w:top w:w="113" w:type="dxa"/>
              <w:left w:w="113" w:type="dxa"/>
              <w:bottom w:w="113" w:type="dxa"/>
              <w:right w:w="113" w:type="dxa"/>
            </w:tcMar>
            <w:hideMark/>
          </w:tcPr>
          <w:p w14:paraId="4B8A6A13" w14:textId="5B4CCCEF"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-0.01 – 0.00</w:t>
            </w:r>
          </w:p>
        </w:tc>
        <w:tc>
          <w:tcPr>
            <w:tcW w:w="0" w:type="auto"/>
            <w:tcBorders>
              <w:right w:val="single" w:sz="4" w:space="0" w:color="auto"/>
            </w:tcBorders>
            <w:shd w:val="clear" w:color="auto" w:fill="FFFFFF"/>
            <w:tcMar>
              <w:top w:w="113" w:type="dxa"/>
              <w:left w:w="113" w:type="dxa"/>
              <w:bottom w:w="113" w:type="dxa"/>
              <w:right w:w="113" w:type="dxa"/>
            </w:tcMar>
            <w:hideMark/>
          </w:tcPr>
          <w:p w14:paraId="18142EE6" w14:textId="4FCC41D2"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0.314</w:t>
            </w:r>
          </w:p>
        </w:tc>
      </w:tr>
      <w:tr w:rsidR="007B1697" w:rsidRPr="00DE54CD" w14:paraId="3F0CE2A0" w14:textId="77777777" w:rsidTr="007506C4">
        <w:tc>
          <w:tcPr>
            <w:tcW w:w="0" w:type="auto"/>
            <w:tcBorders>
              <w:left w:val="single" w:sz="4" w:space="0" w:color="auto"/>
            </w:tcBorders>
            <w:shd w:val="clear" w:color="auto" w:fill="FFFFFF"/>
            <w:tcMar>
              <w:top w:w="113" w:type="dxa"/>
              <w:left w:w="113" w:type="dxa"/>
              <w:bottom w:w="113" w:type="dxa"/>
              <w:right w:w="113" w:type="dxa"/>
            </w:tcMar>
            <w:hideMark/>
          </w:tcPr>
          <w:p w14:paraId="1EEFF896" w14:textId="58992AA1" w:rsidR="00745976" w:rsidRPr="00DE54CD" w:rsidRDefault="00745976" w:rsidP="00745976">
            <w:pPr>
              <w:rPr>
                <w:rFonts w:ascii="Helvetica" w:hAnsi="Helvetica" w:cs="Helvetica"/>
                <w:sz w:val="21"/>
                <w:szCs w:val="21"/>
              </w:rPr>
            </w:pPr>
            <w:proofErr w:type="spellStart"/>
            <w:r w:rsidRPr="00DE54CD">
              <w:rPr>
                <w:rFonts w:ascii="Helvetica" w:hAnsi="Helvetica" w:cs="Helvetica"/>
                <w:sz w:val="21"/>
                <w:szCs w:val="21"/>
              </w:rPr>
              <w:t>durill</w:t>
            </w:r>
            <w:r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7720437E" w14:textId="584F1A3B"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0.15</w:t>
            </w:r>
          </w:p>
        </w:tc>
        <w:tc>
          <w:tcPr>
            <w:tcW w:w="0" w:type="auto"/>
            <w:shd w:val="clear" w:color="auto" w:fill="FFFFFF"/>
            <w:tcMar>
              <w:top w:w="113" w:type="dxa"/>
              <w:left w:w="113" w:type="dxa"/>
              <w:bottom w:w="113" w:type="dxa"/>
              <w:right w:w="113" w:type="dxa"/>
            </w:tcMar>
            <w:hideMark/>
          </w:tcPr>
          <w:p w14:paraId="2BCA3109" w14:textId="4E9FCE2D"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-0.08 – 0.38</w:t>
            </w:r>
          </w:p>
        </w:tc>
        <w:tc>
          <w:tcPr>
            <w:tcW w:w="0" w:type="auto"/>
            <w:tcBorders>
              <w:right w:val="single" w:sz="4" w:space="0" w:color="auto"/>
            </w:tcBorders>
            <w:shd w:val="clear" w:color="auto" w:fill="FFFFFF"/>
            <w:tcMar>
              <w:top w:w="113" w:type="dxa"/>
              <w:left w:w="113" w:type="dxa"/>
              <w:bottom w:w="113" w:type="dxa"/>
              <w:right w:w="113" w:type="dxa"/>
            </w:tcMar>
            <w:hideMark/>
          </w:tcPr>
          <w:p w14:paraId="06C7EE48" w14:textId="42FD715A" w:rsidR="00745976" w:rsidRPr="00DE54CD" w:rsidRDefault="00745976" w:rsidP="00745976">
            <w:pPr>
              <w:jc w:val="center"/>
              <w:rPr>
                <w:rFonts w:ascii="Helvetica" w:hAnsi="Helvetica" w:cs="Helvetica"/>
                <w:sz w:val="21"/>
                <w:szCs w:val="21"/>
              </w:rPr>
            </w:pPr>
            <w:r w:rsidRPr="00DE54CD">
              <w:rPr>
                <w:rFonts w:ascii="Helvetica" w:hAnsi="Helvetica" w:cs="Helvetica"/>
                <w:sz w:val="21"/>
                <w:szCs w:val="21"/>
              </w:rPr>
              <w:t>0.201</w:t>
            </w:r>
          </w:p>
        </w:tc>
      </w:tr>
      <w:tr w:rsidR="007B1697" w:rsidRPr="00DE54CD" w14:paraId="0E4C8BE4" w14:textId="77777777" w:rsidTr="007506C4">
        <w:tc>
          <w:tcPr>
            <w:tcW w:w="0" w:type="auto"/>
            <w:gridSpan w:val="4"/>
            <w:tcBorders>
              <w:left w:val="single" w:sz="4" w:space="0" w:color="auto"/>
              <w:right w:val="single" w:sz="4" w:space="0" w:color="auto"/>
            </w:tcBorders>
            <w:shd w:val="clear" w:color="auto" w:fill="FFFFFF"/>
            <w:tcMar>
              <w:top w:w="192" w:type="dxa"/>
              <w:left w:w="0" w:type="dxa"/>
              <w:bottom w:w="0" w:type="dxa"/>
              <w:right w:w="0" w:type="dxa"/>
            </w:tcMar>
            <w:vAlign w:val="center"/>
            <w:hideMark/>
          </w:tcPr>
          <w:p w14:paraId="6C5EDCE1" w14:textId="77777777" w:rsidR="007506C4" w:rsidRPr="00DE54CD" w:rsidRDefault="007506C4" w:rsidP="007506C4">
            <w:pPr>
              <w:rPr>
                <w:rFonts w:ascii="Helvetica" w:hAnsi="Helvetica" w:cs="Helvetica"/>
                <w:b/>
                <w:bCs/>
                <w:sz w:val="21"/>
                <w:szCs w:val="21"/>
              </w:rPr>
            </w:pPr>
            <w:r w:rsidRPr="00DE54CD">
              <w:rPr>
                <w:rFonts w:ascii="Helvetica" w:hAnsi="Helvetica" w:cs="Helvetica"/>
                <w:b/>
                <w:bCs/>
                <w:sz w:val="21"/>
                <w:szCs w:val="21"/>
              </w:rPr>
              <w:t>Random Effects</w:t>
            </w:r>
          </w:p>
        </w:tc>
      </w:tr>
      <w:tr w:rsidR="007B1697" w:rsidRPr="00DE54CD" w14:paraId="233FFA01"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299F6FE3"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σ</w:t>
            </w:r>
            <w:r w:rsidRPr="00DE54CD">
              <w:rPr>
                <w:rFonts w:ascii="Helvetica" w:hAnsi="Helvetica" w:cs="Helvetica"/>
                <w:sz w:val="16"/>
                <w:szCs w:val="16"/>
                <w:vertAlign w:val="superscript"/>
              </w:rPr>
              <w:t>2</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64942AEF"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0.07</w:t>
            </w:r>
          </w:p>
        </w:tc>
      </w:tr>
      <w:tr w:rsidR="007B1697" w:rsidRPr="00DE54CD" w14:paraId="4A7F6F03"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6866B068"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τ</w:t>
            </w:r>
            <w:r w:rsidRPr="00DE54CD">
              <w:rPr>
                <w:rFonts w:ascii="Helvetica" w:hAnsi="Helvetica" w:cs="Helvetica"/>
                <w:sz w:val="16"/>
                <w:szCs w:val="16"/>
                <w:vertAlign w:val="subscript"/>
              </w:rPr>
              <w:t>00</w:t>
            </w:r>
            <w:r w:rsidRPr="00DE54CD">
              <w:rPr>
                <w:rFonts w:ascii="Helvetica" w:hAnsi="Helvetica" w:cs="Helvetica"/>
                <w:sz w:val="21"/>
                <w:szCs w:val="21"/>
              </w:rPr>
              <w:t> </w:t>
            </w:r>
            <w:r w:rsidRPr="00DE54CD">
              <w:rPr>
                <w:rFonts w:ascii="Helvetica" w:hAnsi="Helvetica" w:cs="Helvetica"/>
                <w:sz w:val="16"/>
                <w:szCs w:val="16"/>
                <w:vertAlign w:val="subscript"/>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468A80E3" w14:textId="727B0E06" w:rsidR="007506C4" w:rsidRPr="00DE54CD" w:rsidRDefault="007506C4" w:rsidP="007506C4">
            <w:pPr>
              <w:rPr>
                <w:rFonts w:ascii="Helvetica" w:hAnsi="Helvetica" w:cs="Helvetica"/>
                <w:sz w:val="21"/>
                <w:szCs w:val="21"/>
              </w:rPr>
            </w:pPr>
            <w:r w:rsidRPr="00DE54CD">
              <w:rPr>
                <w:rFonts w:ascii="Helvetica" w:hAnsi="Helvetica" w:cs="Helvetica"/>
                <w:sz w:val="21"/>
                <w:szCs w:val="21"/>
              </w:rPr>
              <w:t>1.2</w:t>
            </w:r>
            <w:r w:rsidR="00745976" w:rsidRPr="00DE54CD">
              <w:rPr>
                <w:rFonts w:ascii="Helvetica" w:hAnsi="Helvetica" w:cs="Helvetica"/>
                <w:sz w:val="21"/>
                <w:szCs w:val="21"/>
              </w:rPr>
              <w:t>8</w:t>
            </w:r>
          </w:p>
        </w:tc>
      </w:tr>
      <w:tr w:rsidR="007B1697" w:rsidRPr="00DE54CD" w14:paraId="0E1AE058"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15D2AB2C"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ICC</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4DFD6BBC"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0.95</w:t>
            </w:r>
          </w:p>
        </w:tc>
      </w:tr>
      <w:tr w:rsidR="007B1697" w:rsidRPr="00DE54CD" w14:paraId="4C7C004E" w14:textId="77777777" w:rsidTr="007506C4">
        <w:tc>
          <w:tcPr>
            <w:tcW w:w="0" w:type="auto"/>
            <w:tcBorders>
              <w:left w:val="single" w:sz="4" w:space="0" w:color="auto"/>
            </w:tcBorders>
            <w:shd w:val="clear" w:color="auto" w:fill="FFFFFF"/>
            <w:tcMar>
              <w:top w:w="57" w:type="dxa"/>
              <w:left w:w="113" w:type="dxa"/>
              <w:bottom w:w="57" w:type="dxa"/>
              <w:right w:w="113" w:type="dxa"/>
            </w:tcMar>
            <w:hideMark/>
          </w:tcPr>
          <w:p w14:paraId="381D49AA"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N </w:t>
            </w:r>
            <w:r w:rsidRPr="00DE54CD">
              <w:rPr>
                <w:rFonts w:ascii="Helvetica" w:hAnsi="Helvetica" w:cs="Helvetica"/>
                <w:sz w:val="16"/>
                <w:szCs w:val="16"/>
                <w:vertAlign w:val="subscript"/>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569FD35A" w14:textId="29DED45A" w:rsidR="007506C4" w:rsidRPr="00DE54CD" w:rsidRDefault="00745976" w:rsidP="007506C4">
            <w:pPr>
              <w:rPr>
                <w:rFonts w:ascii="Helvetica" w:hAnsi="Helvetica" w:cs="Helvetica"/>
                <w:sz w:val="21"/>
                <w:szCs w:val="21"/>
              </w:rPr>
            </w:pPr>
            <w:r w:rsidRPr="00DE54CD">
              <w:rPr>
                <w:rFonts w:ascii="Helvetica" w:hAnsi="Helvetica" w:cs="Helvetica"/>
                <w:sz w:val="21"/>
                <w:szCs w:val="21"/>
              </w:rPr>
              <w:t>8</w:t>
            </w:r>
            <w:r w:rsidR="007506C4" w:rsidRPr="00DE54CD">
              <w:rPr>
                <w:rFonts w:ascii="Helvetica" w:hAnsi="Helvetica" w:cs="Helvetica"/>
                <w:sz w:val="21"/>
                <w:szCs w:val="21"/>
              </w:rPr>
              <w:t>4</w:t>
            </w:r>
          </w:p>
        </w:tc>
      </w:tr>
      <w:tr w:rsidR="007B1697" w:rsidRPr="00DE54CD" w14:paraId="109ECEC8" w14:textId="77777777" w:rsidTr="007506C4">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4C249DA8"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33C11065" w14:textId="76BBE7D5" w:rsidR="007506C4" w:rsidRPr="00DE54CD" w:rsidRDefault="007506C4" w:rsidP="007506C4">
            <w:pPr>
              <w:rPr>
                <w:rFonts w:ascii="Helvetica" w:hAnsi="Helvetica" w:cs="Helvetica"/>
                <w:sz w:val="21"/>
                <w:szCs w:val="21"/>
              </w:rPr>
            </w:pPr>
            <w:r w:rsidRPr="00DE54CD">
              <w:rPr>
                <w:rFonts w:ascii="Helvetica" w:hAnsi="Helvetica" w:cs="Helvetica"/>
                <w:sz w:val="21"/>
                <w:szCs w:val="21"/>
              </w:rPr>
              <w:t>1</w:t>
            </w:r>
            <w:r w:rsidR="00745976" w:rsidRPr="00DE54CD">
              <w:rPr>
                <w:rFonts w:ascii="Helvetica" w:hAnsi="Helvetica" w:cs="Helvetica"/>
                <w:sz w:val="21"/>
                <w:szCs w:val="21"/>
              </w:rPr>
              <w:t>68</w:t>
            </w:r>
          </w:p>
        </w:tc>
      </w:tr>
      <w:tr w:rsidR="007B1697" w:rsidRPr="00DE54CD" w14:paraId="101AE058" w14:textId="77777777" w:rsidTr="007506C4">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376F8B33" w14:textId="77777777" w:rsidR="007506C4" w:rsidRPr="00DE54CD" w:rsidRDefault="007506C4" w:rsidP="007506C4">
            <w:pPr>
              <w:rPr>
                <w:rFonts w:ascii="Helvetica" w:hAnsi="Helvetica" w:cs="Helvetica"/>
                <w:sz w:val="21"/>
                <w:szCs w:val="21"/>
              </w:rPr>
            </w:pPr>
            <w:r w:rsidRPr="00DE54CD">
              <w:rPr>
                <w:rFonts w:ascii="Helvetica" w:hAnsi="Helvetica" w:cs="Helvetica"/>
                <w:sz w:val="21"/>
                <w:szCs w:val="21"/>
              </w:rPr>
              <w:t>Marginal R</w:t>
            </w:r>
            <w:r w:rsidRPr="00DE54CD">
              <w:rPr>
                <w:rFonts w:ascii="Helvetica" w:hAnsi="Helvetica" w:cs="Helvetica"/>
                <w:sz w:val="16"/>
                <w:szCs w:val="16"/>
                <w:vertAlign w:val="superscript"/>
              </w:rPr>
              <w:t>2</w:t>
            </w:r>
            <w:r w:rsidRPr="00DE54CD">
              <w:rPr>
                <w:rFonts w:ascii="Helvetica" w:hAnsi="Helvetica" w:cs="Helvetica"/>
                <w:sz w:val="21"/>
                <w:szCs w:val="21"/>
              </w:rPr>
              <w:t> / Conditional R</w:t>
            </w:r>
            <w:r w:rsidRPr="00DE54CD">
              <w:rPr>
                <w:rFonts w:ascii="Helvetica" w:hAnsi="Helvetica" w:cs="Helvetica"/>
                <w:sz w:val="16"/>
                <w:szCs w:val="16"/>
                <w:vertAlign w:val="superscript"/>
              </w:rPr>
              <w:t>2</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4D3BF460" w14:textId="7A7AF40F" w:rsidR="007506C4" w:rsidRPr="00DE54CD" w:rsidRDefault="007506C4" w:rsidP="007506C4">
            <w:pPr>
              <w:rPr>
                <w:rFonts w:ascii="Helvetica" w:hAnsi="Helvetica" w:cs="Helvetica"/>
                <w:sz w:val="21"/>
                <w:szCs w:val="21"/>
              </w:rPr>
            </w:pPr>
            <w:r w:rsidRPr="00DE54CD">
              <w:rPr>
                <w:rFonts w:ascii="Helvetica" w:hAnsi="Helvetica" w:cs="Helvetica"/>
                <w:sz w:val="21"/>
                <w:szCs w:val="21"/>
              </w:rPr>
              <w:t>0.0</w:t>
            </w:r>
            <w:r w:rsidR="00745976" w:rsidRPr="00DE54CD">
              <w:rPr>
                <w:rFonts w:ascii="Helvetica" w:hAnsi="Helvetica" w:cs="Helvetica"/>
                <w:sz w:val="21"/>
                <w:szCs w:val="21"/>
              </w:rPr>
              <w:t>72</w:t>
            </w:r>
            <w:r w:rsidRPr="00DE54CD">
              <w:rPr>
                <w:rFonts w:ascii="Helvetica" w:hAnsi="Helvetica" w:cs="Helvetica"/>
                <w:sz w:val="21"/>
                <w:szCs w:val="21"/>
              </w:rPr>
              <w:t xml:space="preserve"> / 0.9</w:t>
            </w:r>
            <w:r w:rsidR="00745976" w:rsidRPr="00DE54CD">
              <w:rPr>
                <w:rFonts w:ascii="Helvetica" w:hAnsi="Helvetica" w:cs="Helvetica"/>
                <w:sz w:val="21"/>
                <w:szCs w:val="21"/>
              </w:rPr>
              <w:t>52</w:t>
            </w:r>
          </w:p>
        </w:tc>
      </w:tr>
    </w:tbl>
    <w:p w14:paraId="08B458BB" w14:textId="12F26D12" w:rsidR="00C03E09" w:rsidRPr="00DE54CD" w:rsidRDefault="00B97A1F" w:rsidP="00F6569C">
      <w:r w:rsidRPr="00DE54CD">
        <w:t>SM Table S</w:t>
      </w:r>
      <w:r w:rsidR="00A72069" w:rsidRPr="00DE54CD">
        <w:t>1</w:t>
      </w:r>
      <w:r w:rsidR="002A49D8" w:rsidRPr="00DE54CD">
        <w:t>4</w:t>
      </w:r>
      <w:r w:rsidRPr="00DE54CD">
        <w:t xml:space="preserve">.  Longitudinal change in </w:t>
      </w:r>
      <w:r w:rsidR="00F575E4" w:rsidRPr="00DE54CD">
        <w:t>BrainAGE</w:t>
      </w:r>
      <w:r w:rsidRPr="00DE54CD">
        <w:rPr>
          <w:vertAlign w:val="subscript"/>
        </w:rPr>
        <w:t xml:space="preserve">WM </w:t>
      </w:r>
      <w:r w:rsidRPr="00DE54CD">
        <w:t xml:space="preserve">covarying for clinical measures at baseline. </w:t>
      </w:r>
      <w:r w:rsidR="00B74CB1" w:rsidRPr="00DE54CD">
        <w:rPr>
          <w:rFonts w:eastAsiaTheme="minorHAnsi"/>
          <w:lang w:eastAsia="en-US"/>
        </w:rPr>
        <w:t xml:space="preserve">Time point was modelled as a categorical variable (i.e. group = </w:t>
      </w:r>
      <w:r w:rsidR="00B74CB1" w:rsidRPr="00DE54CD">
        <w:rPr>
          <w:rFonts w:ascii="Calibri" w:eastAsia="Arial" w:hAnsi="Calibri" w:cs="Calibri"/>
        </w:rPr>
        <w:t>acAN</w:t>
      </w:r>
      <w:r w:rsidR="00B74CB1" w:rsidRPr="00DE54CD">
        <w:rPr>
          <w:rFonts w:ascii="Calibri" w:eastAsia="Arial" w:hAnsi="Calibri" w:cs="Calibri"/>
          <w:vertAlign w:val="subscript"/>
        </w:rPr>
        <w:t>baseline</w:t>
      </w:r>
      <w:r w:rsidR="00B74CB1" w:rsidRPr="00DE54CD">
        <w:rPr>
          <w:rFonts w:ascii="Calibri" w:eastAsia="Arial" w:hAnsi="Calibri" w:cs="Calibri"/>
        </w:rPr>
        <w:t xml:space="preserve"> and acAN</w:t>
      </w:r>
      <w:r w:rsidR="00B74CB1" w:rsidRPr="00DE54CD">
        <w:rPr>
          <w:rFonts w:ascii="Calibri" w:eastAsia="Arial" w:hAnsi="Calibri" w:cs="Calibri"/>
          <w:vertAlign w:val="subscript"/>
        </w:rPr>
        <w:t>follow-up</w:t>
      </w:r>
      <w:r w:rsidR="00B74CB1" w:rsidRPr="00DE54CD">
        <w:rPr>
          <w:rFonts w:eastAsiaTheme="minorHAnsi"/>
          <w:lang w:eastAsia="en-US"/>
        </w:rPr>
        <w:t xml:space="preserve">). </w:t>
      </w:r>
      <w:r w:rsidR="00907301" w:rsidRPr="00DE54CD">
        <w:rPr>
          <w:rFonts w:eastAsiaTheme="minorHAnsi"/>
          <w:lang w:eastAsia="en-US"/>
        </w:rPr>
        <w:t>acAN = acute AN patients.</w:t>
      </w:r>
      <w:r w:rsidR="00154416" w:rsidRPr="00DE54CD">
        <w:rPr>
          <w:rFonts w:eastAsiaTheme="minorHAnsi"/>
          <w:lang w:eastAsia="en-US"/>
        </w:rPr>
        <w:t xml:space="preserve"> </w:t>
      </w:r>
      <w:proofErr w:type="spellStart"/>
      <w:r w:rsidR="00154416" w:rsidRPr="00DE54CD">
        <w:rPr>
          <w:rFonts w:eastAsiaTheme="minorHAnsi"/>
          <w:lang w:eastAsia="en-US"/>
        </w:rPr>
        <w:t>B</w:t>
      </w:r>
      <w:r w:rsidR="006965EA" w:rsidRPr="00DE54CD">
        <w:rPr>
          <w:rFonts w:eastAsiaTheme="minorHAnsi"/>
          <w:lang w:eastAsia="en-US"/>
        </w:rPr>
        <w:t>MI</w:t>
      </w:r>
      <w:r w:rsidR="00154416" w:rsidRPr="00DE54CD">
        <w:rPr>
          <w:rFonts w:eastAsiaTheme="minorHAnsi"/>
          <w:vertAlign w:val="subscript"/>
          <w:lang w:eastAsia="en-US"/>
        </w:rPr>
        <w:t>sds</w:t>
      </w:r>
      <w:proofErr w:type="spellEnd"/>
      <w:r w:rsidR="00154416" w:rsidRPr="00DE54CD">
        <w:rPr>
          <w:rFonts w:eastAsiaTheme="minorHAnsi"/>
          <w:lang w:eastAsia="en-US"/>
        </w:rPr>
        <w:t xml:space="preserve"> = standardized deviation score of body mass index; </w:t>
      </w:r>
      <w:proofErr w:type="spellStart"/>
      <w:r w:rsidR="00154416" w:rsidRPr="00DE54CD">
        <w:rPr>
          <w:rFonts w:eastAsiaTheme="minorHAnsi"/>
          <w:lang w:eastAsia="en-US"/>
        </w:rPr>
        <w:t>EDI</w:t>
      </w:r>
      <w:r w:rsidR="00154416" w:rsidRPr="00DE54CD">
        <w:rPr>
          <w:rFonts w:eastAsiaTheme="minorHAnsi"/>
          <w:vertAlign w:val="subscript"/>
          <w:lang w:eastAsia="en-US"/>
        </w:rPr>
        <w:t>total</w:t>
      </w:r>
      <w:proofErr w:type="spellEnd"/>
      <w:r w:rsidR="00154416" w:rsidRPr="00DE54CD">
        <w:rPr>
          <w:rFonts w:eastAsiaTheme="minorHAnsi"/>
          <w:lang w:eastAsia="en-US"/>
        </w:rPr>
        <w:t xml:space="preserve"> = total score on the </w:t>
      </w:r>
      <w:r w:rsidR="00154416" w:rsidRPr="00DE54CD">
        <w:t xml:space="preserve">Eating Disorder Inventory; </w:t>
      </w:r>
      <w:proofErr w:type="spellStart"/>
      <w:r w:rsidR="00154416" w:rsidRPr="00DE54CD">
        <w:t>BDI</w:t>
      </w:r>
      <w:r w:rsidR="00154416" w:rsidRPr="00DE54CD">
        <w:rPr>
          <w:vertAlign w:val="subscript"/>
        </w:rPr>
        <w:t>total</w:t>
      </w:r>
      <w:proofErr w:type="spellEnd"/>
      <w:r w:rsidR="00154416" w:rsidRPr="00DE54CD">
        <w:t xml:space="preserve"> = total score on the Beck Depression Inventory; </w:t>
      </w:r>
      <w:proofErr w:type="spellStart"/>
      <w:r w:rsidR="00154416" w:rsidRPr="00DE54CD">
        <w:t>durill</w:t>
      </w:r>
      <w:proofErr w:type="spellEnd"/>
      <w:r w:rsidR="00154416" w:rsidRPr="00DE54CD">
        <w:t xml:space="preserve"> = duration of illness.</w:t>
      </w:r>
    </w:p>
    <w:p w14:paraId="0070C9F6" w14:textId="1D7CF64B" w:rsidR="00CF6DB7" w:rsidRPr="00DE54CD" w:rsidRDefault="00C03E09" w:rsidP="00F6569C">
      <w:pPr>
        <w:rPr>
          <w:i/>
          <w:iCs/>
        </w:rPr>
      </w:pPr>
      <w:r w:rsidRPr="00DE54CD">
        <w:rPr>
          <w:rFonts w:eastAsiaTheme="minorHAnsi"/>
          <w:i/>
          <w:iCs/>
          <w:lang w:eastAsia="en-US"/>
        </w:rPr>
        <w:t xml:space="preserve">     </w:t>
      </w:r>
      <w:r w:rsidR="00CF6DB7" w:rsidRPr="00DE54CD">
        <w:rPr>
          <w:rFonts w:eastAsiaTheme="minorHAnsi"/>
          <w:i/>
          <w:iCs/>
          <w:lang w:eastAsia="en-US"/>
        </w:rPr>
        <w:t>Bold: nominally significant; * significant after multiple correction.</w:t>
      </w:r>
    </w:p>
    <w:p w14:paraId="19624CAC" w14:textId="35C08C83" w:rsidR="00B97A1F" w:rsidRPr="00DE54CD" w:rsidRDefault="00B97A1F" w:rsidP="00B97A1F">
      <w:pPr>
        <w:spacing w:line="480" w:lineRule="auto"/>
      </w:pPr>
    </w:p>
    <w:p w14:paraId="052055BF" w14:textId="07055415" w:rsidR="005A2CC5" w:rsidRPr="00DE54CD" w:rsidRDefault="00743878" w:rsidP="005A2CC5">
      <w:pPr>
        <w:spacing w:line="480" w:lineRule="auto"/>
      </w:pPr>
      <w:r w:rsidRPr="00DE54CD">
        <w:rPr>
          <w:b/>
          <w:bCs/>
          <w:i/>
          <w:iCs/>
          <w:lang w:val="en-US"/>
        </w:rPr>
        <w:t>SM Section 2.4</w:t>
      </w:r>
    </w:p>
    <w:p w14:paraId="6AD11FA7" w14:textId="57430A9A" w:rsidR="005A2CC5" w:rsidRPr="00DE54CD" w:rsidRDefault="005A2CC5" w:rsidP="005A2CC5">
      <w:pPr>
        <w:spacing w:line="480" w:lineRule="auto"/>
      </w:pPr>
      <w:r w:rsidRPr="00DE54CD">
        <w:rPr>
          <w:i/>
          <w:iCs/>
        </w:rPr>
        <w:t xml:space="preserve">Longitudinal change in </w:t>
      </w:r>
      <w:r w:rsidR="00F575E4" w:rsidRPr="00DE54CD">
        <w:rPr>
          <w:i/>
          <w:iCs/>
        </w:rPr>
        <w:t>BrainAGE</w:t>
      </w:r>
      <w:r w:rsidRPr="00DE54CD">
        <w:rPr>
          <w:i/>
          <w:iCs/>
          <w:vertAlign w:val="subscript"/>
        </w:rPr>
        <w:t>GM</w:t>
      </w:r>
      <w:r w:rsidRPr="00DE54CD">
        <w:rPr>
          <w:i/>
          <w:iCs/>
        </w:rPr>
        <w:t>, model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89"/>
        <w:gridCol w:w="922"/>
        <w:gridCol w:w="1417"/>
        <w:gridCol w:w="956"/>
      </w:tblGrid>
      <w:tr w:rsidR="007B1697" w:rsidRPr="00DE54CD" w14:paraId="44C8DC60" w14:textId="77777777" w:rsidTr="00892228">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577BF68D" w14:textId="77777777" w:rsidR="00892228" w:rsidRPr="00DE54CD" w:rsidRDefault="00892228" w:rsidP="00892228">
            <w:pPr>
              <w:rPr>
                <w:rFonts w:ascii="Helvetica" w:hAnsi="Helvetica" w:cs="Helvetica"/>
                <w:b/>
                <w:bCs/>
                <w:sz w:val="21"/>
                <w:szCs w:val="21"/>
                <w:lang w:eastAsia="zh-CN"/>
              </w:rPr>
            </w:pPr>
            <w:r w:rsidRPr="00DE54CD">
              <w:rPr>
                <w:rFonts w:ascii="Helvetica" w:hAnsi="Helvetica" w:cs="Helvetica"/>
                <w:b/>
                <w:bCs/>
                <w:sz w:val="21"/>
                <w:szCs w:val="21"/>
                <w:lang w:eastAsia="zh-CN"/>
              </w:rPr>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49AE74EF" w14:textId="5CFDBDA9" w:rsidR="00892228" w:rsidRPr="00DE54CD" w:rsidRDefault="00892228" w:rsidP="00892228">
            <w:pPr>
              <w:jc w:val="center"/>
              <w:rPr>
                <w:rFonts w:ascii="Helvetica" w:hAnsi="Helvetica" w:cs="Helvetica"/>
                <w:b/>
                <w:bCs/>
                <w:sz w:val="21"/>
                <w:szCs w:val="21"/>
                <w:lang w:eastAsia="zh-CN"/>
              </w:rPr>
            </w:pPr>
            <w:r w:rsidRPr="00DE54CD">
              <w:rPr>
                <w:rFonts w:ascii="Helvetica" w:hAnsi="Helvetica" w:cs="Helvetica"/>
                <w:b/>
                <w:bCs/>
                <w:sz w:val="21"/>
                <w:szCs w:val="21"/>
                <w:lang w:eastAsia="zh-CN"/>
              </w:rPr>
              <w:t>BrainAGE GM</w:t>
            </w:r>
          </w:p>
        </w:tc>
      </w:tr>
      <w:tr w:rsidR="007B1697" w:rsidRPr="00DE54CD" w14:paraId="65B0D423" w14:textId="77777777" w:rsidTr="00892228">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68BB29C3" w14:textId="77777777" w:rsidR="00892228" w:rsidRPr="00DE54CD" w:rsidRDefault="00892228" w:rsidP="00892228">
            <w:pPr>
              <w:rPr>
                <w:rFonts w:ascii="Helvetica" w:hAnsi="Helvetica" w:cs="Helvetica"/>
                <w:i/>
                <w:iCs/>
                <w:sz w:val="21"/>
                <w:szCs w:val="21"/>
                <w:lang w:eastAsia="zh-CN"/>
              </w:rPr>
            </w:pPr>
            <w:r w:rsidRPr="00DE54CD">
              <w:rPr>
                <w:rFonts w:ascii="Helvetica" w:hAnsi="Helvetica" w:cs="Helvetica"/>
                <w:i/>
                <w:iCs/>
                <w:sz w:val="21"/>
                <w:szCs w:val="21"/>
                <w:lang w:eastAsia="zh-CN"/>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6F3E0457" w14:textId="77777777" w:rsidR="00892228" w:rsidRPr="00DE54CD" w:rsidRDefault="00892228" w:rsidP="00892228">
            <w:pPr>
              <w:jc w:val="center"/>
              <w:rPr>
                <w:rFonts w:ascii="Helvetica" w:hAnsi="Helvetica" w:cs="Helvetica"/>
                <w:i/>
                <w:iCs/>
                <w:sz w:val="21"/>
                <w:szCs w:val="21"/>
                <w:lang w:eastAsia="zh-CN"/>
              </w:rPr>
            </w:pPr>
            <w:r w:rsidRPr="00DE54CD">
              <w:rPr>
                <w:rFonts w:ascii="Helvetica" w:hAnsi="Helvetica" w:cs="Helvetica"/>
                <w:i/>
                <w:iCs/>
                <w:sz w:val="21"/>
                <w:szCs w:val="21"/>
                <w:lang w:eastAsia="zh-CN"/>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39396A07" w14:textId="77777777" w:rsidR="00892228" w:rsidRPr="00DE54CD" w:rsidRDefault="00892228" w:rsidP="00892228">
            <w:pPr>
              <w:jc w:val="center"/>
              <w:rPr>
                <w:rFonts w:ascii="Helvetica" w:hAnsi="Helvetica" w:cs="Helvetica"/>
                <w:i/>
                <w:iCs/>
                <w:sz w:val="21"/>
                <w:szCs w:val="21"/>
                <w:lang w:eastAsia="zh-CN"/>
              </w:rPr>
            </w:pPr>
            <w:r w:rsidRPr="00DE54CD">
              <w:rPr>
                <w:rFonts w:ascii="Helvetica" w:hAnsi="Helvetica" w:cs="Helvetica"/>
                <w:i/>
                <w:iCs/>
                <w:sz w:val="21"/>
                <w:szCs w:val="21"/>
                <w:lang w:eastAsia="zh-CN"/>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6AA56216" w14:textId="77777777" w:rsidR="00892228" w:rsidRPr="00DE54CD" w:rsidRDefault="00892228" w:rsidP="00892228">
            <w:pPr>
              <w:jc w:val="center"/>
              <w:rPr>
                <w:rFonts w:ascii="Helvetica" w:hAnsi="Helvetica" w:cs="Helvetica"/>
                <w:i/>
                <w:iCs/>
                <w:sz w:val="21"/>
                <w:szCs w:val="21"/>
                <w:lang w:eastAsia="zh-CN"/>
              </w:rPr>
            </w:pPr>
            <w:r w:rsidRPr="00DE54CD">
              <w:rPr>
                <w:rFonts w:ascii="Helvetica" w:hAnsi="Helvetica" w:cs="Helvetica"/>
                <w:i/>
                <w:iCs/>
                <w:sz w:val="21"/>
                <w:szCs w:val="21"/>
                <w:lang w:eastAsia="zh-CN"/>
              </w:rPr>
              <w:t>p</w:t>
            </w:r>
          </w:p>
        </w:tc>
      </w:tr>
      <w:tr w:rsidR="007B1697" w:rsidRPr="00DE54CD" w14:paraId="6AE4CCFD"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4BC71D01" w14:textId="698C4EF7" w:rsidR="00A5799C" w:rsidRPr="00DE54CD" w:rsidRDefault="00A5799C" w:rsidP="00A5799C">
            <w:pPr>
              <w:rPr>
                <w:rFonts w:ascii="Helvetica" w:hAnsi="Helvetica" w:cs="Helvetica"/>
                <w:sz w:val="21"/>
                <w:szCs w:val="21"/>
                <w:lang w:eastAsia="zh-CN"/>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30B0847C" w14:textId="0A4BB406"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0.80</w:t>
            </w:r>
          </w:p>
        </w:tc>
        <w:tc>
          <w:tcPr>
            <w:tcW w:w="0" w:type="auto"/>
            <w:shd w:val="clear" w:color="auto" w:fill="FFFFFF"/>
            <w:tcMar>
              <w:top w:w="113" w:type="dxa"/>
              <w:left w:w="113" w:type="dxa"/>
              <w:bottom w:w="113" w:type="dxa"/>
              <w:right w:w="113" w:type="dxa"/>
            </w:tcMar>
            <w:hideMark/>
          </w:tcPr>
          <w:p w14:paraId="7ED749B5" w14:textId="3AA21660"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-0.45 – 2.06</w:t>
            </w:r>
          </w:p>
        </w:tc>
        <w:tc>
          <w:tcPr>
            <w:tcW w:w="0" w:type="auto"/>
            <w:tcBorders>
              <w:right w:val="single" w:sz="4" w:space="0" w:color="auto"/>
            </w:tcBorders>
            <w:shd w:val="clear" w:color="auto" w:fill="FFFFFF"/>
            <w:tcMar>
              <w:top w:w="113" w:type="dxa"/>
              <w:left w:w="113" w:type="dxa"/>
              <w:bottom w:w="113" w:type="dxa"/>
              <w:right w:w="113" w:type="dxa"/>
            </w:tcMar>
            <w:hideMark/>
          </w:tcPr>
          <w:p w14:paraId="24339B98" w14:textId="1A206B0E"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0.210</w:t>
            </w:r>
          </w:p>
        </w:tc>
      </w:tr>
      <w:tr w:rsidR="007B1697" w:rsidRPr="00DE54CD" w14:paraId="18718716"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6698FDA5" w14:textId="0D61D44A" w:rsidR="00A5799C" w:rsidRPr="00DE54CD" w:rsidRDefault="00CA24FC" w:rsidP="00A5799C">
            <w:pPr>
              <w:rPr>
                <w:rFonts w:ascii="Helvetica" w:hAnsi="Helvetica" w:cs="Helvetica"/>
                <w:sz w:val="21"/>
                <w:szCs w:val="21"/>
                <w:lang w:eastAsia="zh-CN"/>
              </w:rPr>
            </w:pPr>
            <w:r w:rsidRPr="00DE54CD">
              <w:rPr>
                <w:rFonts w:ascii="Helvetica" w:hAnsi="Helvetica" w:cs="Helvetica"/>
                <w:sz w:val="21"/>
                <w:szCs w:val="21"/>
              </w:rPr>
              <w:t xml:space="preserve">Change in </w:t>
            </w:r>
            <w:proofErr w:type="spellStart"/>
            <w:r w:rsidR="006965EA" w:rsidRPr="00DE54CD">
              <w:rPr>
                <w:rFonts w:ascii="Helvetica" w:hAnsi="Helvetica" w:cs="Helvetica"/>
                <w:sz w:val="21"/>
                <w:szCs w:val="21"/>
              </w:rPr>
              <w:t>BMI</w:t>
            </w:r>
            <w:r w:rsidR="00A5799C" w:rsidRPr="00DE54CD">
              <w:rPr>
                <w:rFonts w:ascii="Helvetica" w:hAnsi="Helvetica" w:cs="Helvetica"/>
                <w:sz w:val="21"/>
                <w:szCs w:val="21"/>
                <w:vertAlign w:val="subscript"/>
              </w:rPr>
              <w:t>sds</w:t>
            </w:r>
            <w:proofErr w:type="spellEnd"/>
          </w:p>
        </w:tc>
        <w:tc>
          <w:tcPr>
            <w:tcW w:w="0" w:type="auto"/>
            <w:shd w:val="clear" w:color="auto" w:fill="FFFFFF"/>
            <w:tcMar>
              <w:top w:w="113" w:type="dxa"/>
              <w:left w:w="113" w:type="dxa"/>
              <w:bottom w:w="113" w:type="dxa"/>
              <w:right w:w="113" w:type="dxa"/>
            </w:tcMar>
            <w:hideMark/>
          </w:tcPr>
          <w:p w14:paraId="164786F9" w14:textId="3EC1F85D"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-0.65</w:t>
            </w:r>
          </w:p>
        </w:tc>
        <w:tc>
          <w:tcPr>
            <w:tcW w:w="0" w:type="auto"/>
            <w:shd w:val="clear" w:color="auto" w:fill="FFFFFF"/>
            <w:tcMar>
              <w:top w:w="113" w:type="dxa"/>
              <w:left w:w="113" w:type="dxa"/>
              <w:bottom w:w="113" w:type="dxa"/>
              <w:right w:w="113" w:type="dxa"/>
            </w:tcMar>
            <w:hideMark/>
          </w:tcPr>
          <w:p w14:paraId="5111C4BD" w14:textId="703EE71D"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-0.75 – -0.54</w:t>
            </w:r>
          </w:p>
        </w:tc>
        <w:tc>
          <w:tcPr>
            <w:tcW w:w="0" w:type="auto"/>
            <w:tcBorders>
              <w:right w:val="single" w:sz="4" w:space="0" w:color="auto"/>
            </w:tcBorders>
            <w:shd w:val="clear" w:color="auto" w:fill="FFFFFF"/>
            <w:tcMar>
              <w:top w:w="113" w:type="dxa"/>
              <w:left w:w="113" w:type="dxa"/>
              <w:bottom w:w="113" w:type="dxa"/>
              <w:right w:w="113" w:type="dxa"/>
            </w:tcMar>
            <w:hideMark/>
          </w:tcPr>
          <w:p w14:paraId="31B56F09" w14:textId="263C88DE" w:rsidR="00A5799C" w:rsidRPr="00DE54CD" w:rsidRDefault="00A5799C" w:rsidP="00A5799C">
            <w:pPr>
              <w:jc w:val="center"/>
              <w:rPr>
                <w:rFonts w:ascii="Helvetica" w:hAnsi="Helvetica" w:cs="Helvetica"/>
                <w:sz w:val="21"/>
                <w:szCs w:val="21"/>
                <w:lang w:eastAsia="zh-CN"/>
              </w:rPr>
            </w:pPr>
            <w:r w:rsidRPr="00DE54CD">
              <w:rPr>
                <w:rStyle w:val="Strong"/>
                <w:rFonts w:ascii="Helvetica" w:hAnsi="Helvetica" w:cs="Helvetica"/>
                <w:sz w:val="21"/>
                <w:szCs w:val="21"/>
              </w:rPr>
              <w:t>&lt;0.001*</w:t>
            </w:r>
          </w:p>
        </w:tc>
      </w:tr>
      <w:tr w:rsidR="007B1697" w:rsidRPr="00DE54CD" w14:paraId="4D2B12B6"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56581029" w14:textId="72776B30" w:rsidR="00A5799C" w:rsidRPr="00DE54CD" w:rsidRDefault="00CA24FC" w:rsidP="00A5799C">
            <w:pPr>
              <w:rPr>
                <w:rFonts w:ascii="Helvetica" w:hAnsi="Helvetica" w:cs="Helvetica"/>
                <w:sz w:val="21"/>
                <w:szCs w:val="21"/>
                <w:lang w:eastAsia="zh-CN"/>
              </w:rPr>
            </w:pPr>
            <w:r w:rsidRPr="00DE54CD">
              <w:rPr>
                <w:rFonts w:ascii="Helvetica" w:hAnsi="Helvetica" w:cs="Helvetica"/>
                <w:sz w:val="21"/>
                <w:szCs w:val="21"/>
              </w:rPr>
              <w:t xml:space="preserve">Change in </w:t>
            </w:r>
            <w:proofErr w:type="spellStart"/>
            <w:r w:rsidR="00A1394D" w:rsidRPr="00DE54CD">
              <w:rPr>
                <w:rFonts w:ascii="Helvetica" w:hAnsi="Helvetica" w:cs="Helvetica"/>
                <w:sz w:val="21"/>
                <w:szCs w:val="21"/>
              </w:rPr>
              <w:t>BDI</w:t>
            </w:r>
            <w:r w:rsidR="00A5799C" w:rsidRPr="00DE54CD">
              <w:rPr>
                <w:rFonts w:ascii="Helvetica" w:hAnsi="Helvetica" w:cs="Helvetica"/>
                <w:sz w:val="21"/>
                <w:szCs w:val="21"/>
                <w:vertAlign w:val="subscript"/>
              </w:rPr>
              <w:t>total</w:t>
            </w:r>
            <w:proofErr w:type="spellEnd"/>
          </w:p>
        </w:tc>
        <w:tc>
          <w:tcPr>
            <w:tcW w:w="0" w:type="auto"/>
            <w:shd w:val="clear" w:color="auto" w:fill="FFFFFF"/>
            <w:tcMar>
              <w:top w:w="113" w:type="dxa"/>
              <w:left w:w="113" w:type="dxa"/>
              <w:bottom w:w="113" w:type="dxa"/>
              <w:right w:w="113" w:type="dxa"/>
            </w:tcMar>
            <w:hideMark/>
          </w:tcPr>
          <w:p w14:paraId="0B70E571" w14:textId="5A3539EB"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0.02</w:t>
            </w:r>
          </w:p>
        </w:tc>
        <w:tc>
          <w:tcPr>
            <w:tcW w:w="0" w:type="auto"/>
            <w:shd w:val="clear" w:color="auto" w:fill="FFFFFF"/>
            <w:tcMar>
              <w:top w:w="113" w:type="dxa"/>
              <w:left w:w="113" w:type="dxa"/>
              <w:bottom w:w="113" w:type="dxa"/>
              <w:right w:w="113" w:type="dxa"/>
            </w:tcMar>
            <w:hideMark/>
          </w:tcPr>
          <w:p w14:paraId="051ECCC9" w14:textId="48A1613B"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-0.00 – 0.05</w:t>
            </w:r>
          </w:p>
        </w:tc>
        <w:tc>
          <w:tcPr>
            <w:tcW w:w="0" w:type="auto"/>
            <w:tcBorders>
              <w:right w:val="single" w:sz="4" w:space="0" w:color="auto"/>
            </w:tcBorders>
            <w:shd w:val="clear" w:color="auto" w:fill="FFFFFF"/>
            <w:tcMar>
              <w:top w:w="113" w:type="dxa"/>
              <w:left w:w="113" w:type="dxa"/>
              <w:bottom w:w="113" w:type="dxa"/>
              <w:right w:w="113" w:type="dxa"/>
            </w:tcMar>
            <w:hideMark/>
          </w:tcPr>
          <w:p w14:paraId="09A2FF5C" w14:textId="350F3F6A"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0.091</w:t>
            </w:r>
          </w:p>
        </w:tc>
      </w:tr>
      <w:tr w:rsidR="007B1697" w:rsidRPr="00DE54CD" w14:paraId="47BB6567"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0879A2FE" w14:textId="6A580E2A" w:rsidR="00A5799C" w:rsidRPr="00DE54CD" w:rsidRDefault="00CA24FC" w:rsidP="00A5799C">
            <w:pPr>
              <w:rPr>
                <w:rFonts w:ascii="Helvetica" w:hAnsi="Helvetica" w:cs="Helvetica"/>
                <w:sz w:val="21"/>
                <w:szCs w:val="21"/>
                <w:lang w:eastAsia="zh-CN"/>
              </w:rPr>
            </w:pPr>
            <w:r w:rsidRPr="00DE54CD">
              <w:rPr>
                <w:rFonts w:ascii="Helvetica" w:hAnsi="Helvetica" w:cs="Helvetica"/>
                <w:sz w:val="21"/>
                <w:szCs w:val="21"/>
              </w:rPr>
              <w:t xml:space="preserve">Change in </w:t>
            </w:r>
            <w:proofErr w:type="spellStart"/>
            <w:r w:rsidR="00A1394D" w:rsidRPr="00DE54CD">
              <w:rPr>
                <w:rFonts w:ascii="Helvetica" w:hAnsi="Helvetica" w:cs="Helvetica"/>
                <w:sz w:val="21"/>
                <w:szCs w:val="21"/>
              </w:rPr>
              <w:t>EDI</w:t>
            </w:r>
            <w:r w:rsidR="00A5799C" w:rsidRPr="00DE54CD">
              <w:rPr>
                <w:rFonts w:ascii="Helvetica" w:hAnsi="Helvetica" w:cs="Helvetica"/>
                <w:sz w:val="21"/>
                <w:szCs w:val="21"/>
                <w:vertAlign w:val="subscript"/>
              </w:rPr>
              <w:t>total</w:t>
            </w:r>
            <w:proofErr w:type="spellEnd"/>
          </w:p>
        </w:tc>
        <w:tc>
          <w:tcPr>
            <w:tcW w:w="0" w:type="auto"/>
            <w:shd w:val="clear" w:color="auto" w:fill="FFFFFF"/>
            <w:tcMar>
              <w:top w:w="113" w:type="dxa"/>
              <w:left w:w="113" w:type="dxa"/>
              <w:bottom w:w="113" w:type="dxa"/>
              <w:right w:w="113" w:type="dxa"/>
            </w:tcMar>
            <w:hideMark/>
          </w:tcPr>
          <w:p w14:paraId="3D6E99B4" w14:textId="35F31419"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-0.01</w:t>
            </w:r>
          </w:p>
        </w:tc>
        <w:tc>
          <w:tcPr>
            <w:tcW w:w="0" w:type="auto"/>
            <w:shd w:val="clear" w:color="auto" w:fill="FFFFFF"/>
            <w:tcMar>
              <w:top w:w="113" w:type="dxa"/>
              <w:left w:w="113" w:type="dxa"/>
              <w:bottom w:w="113" w:type="dxa"/>
              <w:right w:w="113" w:type="dxa"/>
            </w:tcMar>
            <w:hideMark/>
          </w:tcPr>
          <w:p w14:paraId="570B6768" w14:textId="2540A895"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-0.01 – -0.00</w:t>
            </w:r>
          </w:p>
        </w:tc>
        <w:tc>
          <w:tcPr>
            <w:tcW w:w="0" w:type="auto"/>
            <w:tcBorders>
              <w:right w:val="single" w:sz="4" w:space="0" w:color="auto"/>
            </w:tcBorders>
            <w:shd w:val="clear" w:color="auto" w:fill="FFFFFF"/>
            <w:tcMar>
              <w:top w:w="113" w:type="dxa"/>
              <w:left w:w="113" w:type="dxa"/>
              <w:bottom w:w="113" w:type="dxa"/>
              <w:right w:w="113" w:type="dxa"/>
            </w:tcMar>
            <w:hideMark/>
          </w:tcPr>
          <w:p w14:paraId="6B8AD287" w14:textId="0114B80F" w:rsidR="00A5799C" w:rsidRPr="00DE54CD" w:rsidRDefault="00A5799C" w:rsidP="00A5799C">
            <w:pPr>
              <w:jc w:val="center"/>
              <w:rPr>
                <w:rFonts w:ascii="Helvetica" w:hAnsi="Helvetica" w:cs="Helvetica"/>
                <w:sz w:val="21"/>
                <w:szCs w:val="21"/>
                <w:lang w:eastAsia="zh-CN"/>
              </w:rPr>
            </w:pPr>
            <w:r w:rsidRPr="00DE54CD">
              <w:rPr>
                <w:rStyle w:val="Strong"/>
                <w:rFonts w:ascii="Helvetica" w:hAnsi="Helvetica" w:cs="Helvetica"/>
                <w:sz w:val="21"/>
                <w:szCs w:val="21"/>
              </w:rPr>
              <w:t>0.048</w:t>
            </w:r>
          </w:p>
        </w:tc>
      </w:tr>
      <w:tr w:rsidR="007B1697" w:rsidRPr="00DE54CD" w14:paraId="43AC039C"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7B2DEAAB" w14:textId="0E04EC82" w:rsidR="00A5799C" w:rsidRPr="00DE54CD" w:rsidRDefault="00A5799C" w:rsidP="00A5799C">
            <w:pPr>
              <w:rPr>
                <w:rFonts w:ascii="Helvetica" w:hAnsi="Helvetica" w:cs="Helvetica"/>
                <w:sz w:val="21"/>
                <w:szCs w:val="21"/>
                <w:lang w:eastAsia="zh-CN"/>
              </w:rPr>
            </w:pPr>
            <w:proofErr w:type="spellStart"/>
            <w:r w:rsidRPr="00DE54CD">
              <w:rPr>
                <w:rFonts w:ascii="Helvetica" w:hAnsi="Helvetica" w:cs="Helvetica"/>
                <w:sz w:val="21"/>
                <w:szCs w:val="21"/>
              </w:rPr>
              <w:t>durill</w:t>
            </w:r>
            <w:r w:rsidR="00CA24FC"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2B90A28D" w14:textId="5280227D"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-0.01</w:t>
            </w:r>
          </w:p>
        </w:tc>
        <w:tc>
          <w:tcPr>
            <w:tcW w:w="0" w:type="auto"/>
            <w:shd w:val="clear" w:color="auto" w:fill="FFFFFF"/>
            <w:tcMar>
              <w:top w:w="113" w:type="dxa"/>
              <w:left w:w="113" w:type="dxa"/>
              <w:bottom w:w="113" w:type="dxa"/>
              <w:right w:w="113" w:type="dxa"/>
            </w:tcMar>
            <w:hideMark/>
          </w:tcPr>
          <w:p w14:paraId="66B8BB96" w14:textId="62C2B30F"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-0.27 – 0.25</w:t>
            </w:r>
          </w:p>
        </w:tc>
        <w:tc>
          <w:tcPr>
            <w:tcW w:w="0" w:type="auto"/>
            <w:tcBorders>
              <w:right w:val="single" w:sz="4" w:space="0" w:color="auto"/>
            </w:tcBorders>
            <w:shd w:val="clear" w:color="auto" w:fill="FFFFFF"/>
            <w:tcMar>
              <w:top w:w="113" w:type="dxa"/>
              <w:left w:w="113" w:type="dxa"/>
              <w:bottom w:w="113" w:type="dxa"/>
              <w:right w:w="113" w:type="dxa"/>
            </w:tcMar>
            <w:hideMark/>
          </w:tcPr>
          <w:p w14:paraId="58014474" w14:textId="08404FA8"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0.952</w:t>
            </w:r>
          </w:p>
        </w:tc>
      </w:tr>
      <w:tr w:rsidR="007B1697" w:rsidRPr="00DE54CD" w14:paraId="3755A74D" w14:textId="77777777" w:rsidTr="00892228">
        <w:tc>
          <w:tcPr>
            <w:tcW w:w="0" w:type="auto"/>
            <w:gridSpan w:val="4"/>
            <w:tcBorders>
              <w:left w:val="single" w:sz="4" w:space="0" w:color="auto"/>
              <w:right w:val="single" w:sz="4" w:space="0" w:color="auto"/>
            </w:tcBorders>
            <w:shd w:val="clear" w:color="auto" w:fill="FFFFFF"/>
            <w:tcMar>
              <w:top w:w="192" w:type="dxa"/>
              <w:left w:w="0" w:type="dxa"/>
              <w:bottom w:w="0" w:type="dxa"/>
              <w:right w:w="0" w:type="dxa"/>
            </w:tcMar>
            <w:vAlign w:val="center"/>
            <w:hideMark/>
          </w:tcPr>
          <w:p w14:paraId="39135FF9" w14:textId="77777777" w:rsidR="00892228" w:rsidRPr="00DE54CD" w:rsidRDefault="00892228" w:rsidP="00892228">
            <w:pPr>
              <w:rPr>
                <w:rFonts w:ascii="Helvetica" w:hAnsi="Helvetica" w:cs="Helvetica"/>
                <w:b/>
                <w:bCs/>
                <w:sz w:val="21"/>
                <w:szCs w:val="21"/>
                <w:lang w:eastAsia="zh-CN"/>
              </w:rPr>
            </w:pPr>
            <w:r w:rsidRPr="00DE54CD">
              <w:rPr>
                <w:rFonts w:ascii="Helvetica" w:hAnsi="Helvetica" w:cs="Helvetica"/>
                <w:b/>
                <w:bCs/>
                <w:sz w:val="21"/>
                <w:szCs w:val="21"/>
                <w:lang w:eastAsia="zh-CN"/>
              </w:rPr>
              <w:t>Random Effects</w:t>
            </w:r>
          </w:p>
        </w:tc>
      </w:tr>
      <w:tr w:rsidR="007B1697" w:rsidRPr="00DE54CD" w14:paraId="3807EDF0" w14:textId="77777777" w:rsidTr="00892228">
        <w:tc>
          <w:tcPr>
            <w:tcW w:w="0" w:type="auto"/>
            <w:tcBorders>
              <w:left w:val="single" w:sz="4" w:space="0" w:color="auto"/>
            </w:tcBorders>
            <w:shd w:val="clear" w:color="auto" w:fill="FFFFFF"/>
            <w:tcMar>
              <w:top w:w="57" w:type="dxa"/>
              <w:left w:w="113" w:type="dxa"/>
              <w:bottom w:w="57" w:type="dxa"/>
              <w:right w:w="113" w:type="dxa"/>
            </w:tcMar>
            <w:hideMark/>
          </w:tcPr>
          <w:p w14:paraId="6C0018A0"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σ</w:t>
            </w:r>
            <w:r w:rsidRPr="00DE54CD">
              <w:rPr>
                <w:rFonts w:ascii="Helvetica" w:hAnsi="Helvetica" w:cs="Helvetica"/>
                <w:sz w:val="16"/>
                <w:szCs w:val="16"/>
                <w:vertAlign w:val="superscript"/>
                <w:lang w:eastAsia="zh-CN"/>
              </w:rPr>
              <w:t>2</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5ABDA24B" w14:textId="013A9B79"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0.5</w:t>
            </w:r>
            <w:r w:rsidR="00A5799C" w:rsidRPr="00DE54CD">
              <w:rPr>
                <w:rFonts w:ascii="Helvetica" w:hAnsi="Helvetica" w:cs="Helvetica"/>
                <w:sz w:val="21"/>
                <w:szCs w:val="21"/>
                <w:lang w:eastAsia="zh-CN"/>
              </w:rPr>
              <w:t>5</w:t>
            </w:r>
          </w:p>
        </w:tc>
      </w:tr>
      <w:tr w:rsidR="007B1697" w:rsidRPr="00DE54CD" w14:paraId="554AF883" w14:textId="77777777" w:rsidTr="00892228">
        <w:tc>
          <w:tcPr>
            <w:tcW w:w="0" w:type="auto"/>
            <w:tcBorders>
              <w:left w:val="single" w:sz="4" w:space="0" w:color="auto"/>
            </w:tcBorders>
            <w:shd w:val="clear" w:color="auto" w:fill="FFFFFF"/>
            <w:tcMar>
              <w:top w:w="57" w:type="dxa"/>
              <w:left w:w="113" w:type="dxa"/>
              <w:bottom w:w="57" w:type="dxa"/>
              <w:right w:w="113" w:type="dxa"/>
            </w:tcMar>
            <w:hideMark/>
          </w:tcPr>
          <w:p w14:paraId="233FF019"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τ</w:t>
            </w:r>
            <w:r w:rsidRPr="00DE54CD">
              <w:rPr>
                <w:rFonts w:ascii="Helvetica" w:hAnsi="Helvetica" w:cs="Helvetica"/>
                <w:sz w:val="16"/>
                <w:szCs w:val="16"/>
                <w:vertAlign w:val="subscript"/>
                <w:lang w:eastAsia="zh-CN"/>
              </w:rPr>
              <w:t>00</w:t>
            </w:r>
            <w:r w:rsidRPr="00DE54CD">
              <w:rPr>
                <w:rFonts w:ascii="Helvetica" w:hAnsi="Helvetica" w:cs="Helvetica"/>
                <w:sz w:val="21"/>
                <w:szCs w:val="21"/>
                <w:lang w:eastAsia="zh-CN"/>
              </w:rPr>
              <w:t> </w:t>
            </w:r>
            <w:r w:rsidRPr="00DE54CD">
              <w:rPr>
                <w:rFonts w:ascii="Helvetica" w:hAnsi="Helvetica" w:cs="Helvetica"/>
                <w:sz w:val="16"/>
                <w:szCs w:val="16"/>
                <w:vertAlign w:val="subscript"/>
                <w:lang w:eastAsia="zh-CN"/>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66EAB5BD" w14:textId="6B2D734E"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1.6</w:t>
            </w:r>
            <w:r w:rsidR="00A5799C" w:rsidRPr="00DE54CD">
              <w:rPr>
                <w:rFonts w:ascii="Helvetica" w:hAnsi="Helvetica" w:cs="Helvetica"/>
                <w:sz w:val="21"/>
                <w:szCs w:val="21"/>
                <w:lang w:eastAsia="zh-CN"/>
              </w:rPr>
              <w:t>3</w:t>
            </w:r>
          </w:p>
        </w:tc>
      </w:tr>
      <w:tr w:rsidR="007B1697" w:rsidRPr="00DE54CD" w14:paraId="2F81ECE8" w14:textId="77777777" w:rsidTr="00892228">
        <w:tc>
          <w:tcPr>
            <w:tcW w:w="0" w:type="auto"/>
            <w:tcBorders>
              <w:left w:val="single" w:sz="4" w:space="0" w:color="auto"/>
            </w:tcBorders>
            <w:shd w:val="clear" w:color="auto" w:fill="FFFFFF"/>
            <w:tcMar>
              <w:top w:w="57" w:type="dxa"/>
              <w:left w:w="113" w:type="dxa"/>
              <w:bottom w:w="57" w:type="dxa"/>
              <w:right w:w="113" w:type="dxa"/>
            </w:tcMar>
            <w:hideMark/>
          </w:tcPr>
          <w:p w14:paraId="382CA629"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ICC</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23EF544E" w14:textId="19A29694"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0.7</w:t>
            </w:r>
            <w:r w:rsidR="00A5799C" w:rsidRPr="00DE54CD">
              <w:rPr>
                <w:rFonts w:ascii="Helvetica" w:hAnsi="Helvetica" w:cs="Helvetica"/>
                <w:sz w:val="21"/>
                <w:szCs w:val="21"/>
                <w:lang w:eastAsia="zh-CN"/>
              </w:rPr>
              <w:t>5</w:t>
            </w:r>
          </w:p>
        </w:tc>
      </w:tr>
      <w:tr w:rsidR="007B1697" w:rsidRPr="00DE54CD" w14:paraId="71869073" w14:textId="77777777" w:rsidTr="00892228">
        <w:tc>
          <w:tcPr>
            <w:tcW w:w="0" w:type="auto"/>
            <w:tcBorders>
              <w:left w:val="single" w:sz="4" w:space="0" w:color="auto"/>
            </w:tcBorders>
            <w:shd w:val="clear" w:color="auto" w:fill="FFFFFF"/>
            <w:tcMar>
              <w:top w:w="57" w:type="dxa"/>
              <w:left w:w="113" w:type="dxa"/>
              <w:bottom w:w="57" w:type="dxa"/>
              <w:right w:w="113" w:type="dxa"/>
            </w:tcMar>
            <w:hideMark/>
          </w:tcPr>
          <w:p w14:paraId="266A5F71"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N </w:t>
            </w:r>
            <w:r w:rsidRPr="00DE54CD">
              <w:rPr>
                <w:rFonts w:ascii="Helvetica" w:hAnsi="Helvetica" w:cs="Helvetica"/>
                <w:sz w:val="16"/>
                <w:szCs w:val="16"/>
                <w:vertAlign w:val="subscript"/>
                <w:lang w:eastAsia="zh-CN"/>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59DC3FC0" w14:textId="36D2C79A"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9</w:t>
            </w:r>
            <w:r w:rsidR="00A5799C" w:rsidRPr="00DE54CD">
              <w:rPr>
                <w:rFonts w:ascii="Helvetica" w:hAnsi="Helvetica" w:cs="Helvetica"/>
                <w:sz w:val="21"/>
                <w:szCs w:val="21"/>
                <w:lang w:eastAsia="zh-CN"/>
              </w:rPr>
              <w:t>1</w:t>
            </w:r>
          </w:p>
        </w:tc>
      </w:tr>
      <w:tr w:rsidR="007B1697" w:rsidRPr="00DE54CD" w14:paraId="3C7195EF" w14:textId="77777777" w:rsidTr="00892228">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5260749A"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59661647" w14:textId="16FDACA3"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1</w:t>
            </w:r>
            <w:r w:rsidR="00A5799C" w:rsidRPr="00DE54CD">
              <w:rPr>
                <w:rFonts w:ascii="Helvetica" w:hAnsi="Helvetica" w:cs="Helvetica"/>
                <w:sz w:val="21"/>
                <w:szCs w:val="21"/>
                <w:lang w:eastAsia="zh-CN"/>
              </w:rPr>
              <w:t>68</w:t>
            </w:r>
          </w:p>
        </w:tc>
      </w:tr>
      <w:tr w:rsidR="007B1697" w:rsidRPr="00DE54CD" w14:paraId="31232CF0" w14:textId="77777777" w:rsidTr="00892228">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6C91BA21"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Marginal R</w:t>
            </w:r>
            <w:r w:rsidRPr="00DE54CD">
              <w:rPr>
                <w:rFonts w:ascii="Helvetica" w:hAnsi="Helvetica" w:cs="Helvetica"/>
                <w:sz w:val="16"/>
                <w:szCs w:val="16"/>
                <w:vertAlign w:val="superscript"/>
                <w:lang w:eastAsia="zh-CN"/>
              </w:rPr>
              <w:t>2</w:t>
            </w:r>
            <w:r w:rsidRPr="00DE54CD">
              <w:rPr>
                <w:rFonts w:ascii="Helvetica" w:hAnsi="Helvetica" w:cs="Helvetica"/>
                <w:sz w:val="21"/>
                <w:szCs w:val="21"/>
                <w:lang w:eastAsia="zh-CN"/>
              </w:rPr>
              <w:t> / Conditional R</w:t>
            </w:r>
            <w:r w:rsidRPr="00DE54CD">
              <w:rPr>
                <w:rFonts w:ascii="Helvetica" w:hAnsi="Helvetica" w:cs="Helvetica"/>
                <w:sz w:val="16"/>
                <w:szCs w:val="16"/>
                <w:vertAlign w:val="superscript"/>
                <w:lang w:eastAsia="zh-CN"/>
              </w:rPr>
              <w:t>2</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2D9E68B1" w14:textId="26DCEC00"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0.31</w:t>
            </w:r>
            <w:r w:rsidR="00A5799C" w:rsidRPr="00DE54CD">
              <w:rPr>
                <w:rFonts w:ascii="Helvetica" w:hAnsi="Helvetica" w:cs="Helvetica"/>
                <w:sz w:val="21"/>
                <w:szCs w:val="21"/>
                <w:lang w:eastAsia="zh-CN"/>
              </w:rPr>
              <w:t>8</w:t>
            </w:r>
            <w:r w:rsidRPr="00DE54CD">
              <w:rPr>
                <w:rFonts w:ascii="Helvetica" w:hAnsi="Helvetica" w:cs="Helvetica"/>
                <w:sz w:val="21"/>
                <w:szCs w:val="21"/>
                <w:lang w:eastAsia="zh-CN"/>
              </w:rPr>
              <w:t xml:space="preserve"> / 0.8</w:t>
            </w:r>
            <w:r w:rsidR="00A5799C" w:rsidRPr="00DE54CD">
              <w:rPr>
                <w:rFonts w:ascii="Helvetica" w:hAnsi="Helvetica" w:cs="Helvetica"/>
                <w:sz w:val="21"/>
                <w:szCs w:val="21"/>
                <w:lang w:eastAsia="zh-CN"/>
              </w:rPr>
              <w:t>29</w:t>
            </w:r>
          </w:p>
        </w:tc>
      </w:tr>
    </w:tbl>
    <w:p w14:paraId="73D6D9A2" w14:textId="69F687D9" w:rsidR="00C03E09" w:rsidRPr="00DE54CD" w:rsidRDefault="005A2CC5" w:rsidP="00F6569C">
      <w:r w:rsidRPr="00DE54CD">
        <w:t>SM Table S</w:t>
      </w:r>
      <w:r w:rsidR="00A72069" w:rsidRPr="00DE54CD">
        <w:t>1</w:t>
      </w:r>
      <w:r w:rsidR="002A49D8" w:rsidRPr="00DE54CD">
        <w:t>5</w:t>
      </w:r>
      <w:r w:rsidRPr="00DE54CD">
        <w:t xml:space="preserve">.  Longitudinal change in </w:t>
      </w:r>
      <w:r w:rsidR="00F575E4" w:rsidRPr="00DE54CD">
        <w:t>BrainAGE</w:t>
      </w:r>
      <w:r w:rsidRPr="00DE54CD">
        <w:rPr>
          <w:vertAlign w:val="subscript"/>
        </w:rPr>
        <w:t xml:space="preserve">GM </w:t>
      </w:r>
      <w:r w:rsidRPr="00DE54CD">
        <w:t xml:space="preserve">predicted by change in clinical measures. </w:t>
      </w:r>
      <w:proofErr w:type="spellStart"/>
      <w:r w:rsidR="00A1394D" w:rsidRPr="00DE54CD">
        <w:rPr>
          <w:rFonts w:eastAsiaTheme="minorHAnsi"/>
          <w:lang w:eastAsia="en-US"/>
        </w:rPr>
        <w:t>B</w:t>
      </w:r>
      <w:r w:rsidR="006965EA" w:rsidRPr="00DE54CD">
        <w:rPr>
          <w:rFonts w:eastAsiaTheme="minorHAnsi"/>
          <w:lang w:eastAsia="en-US"/>
        </w:rPr>
        <w:t>MI</w:t>
      </w:r>
      <w:r w:rsidR="00A1394D" w:rsidRPr="00DE54CD">
        <w:rPr>
          <w:rFonts w:eastAsiaTheme="minorHAnsi"/>
          <w:vertAlign w:val="subscript"/>
          <w:lang w:eastAsia="en-US"/>
        </w:rPr>
        <w:t>sds</w:t>
      </w:r>
      <w:proofErr w:type="spellEnd"/>
      <w:r w:rsidR="00A1394D" w:rsidRPr="00DE54CD">
        <w:rPr>
          <w:rFonts w:eastAsiaTheme="minorHAnsi"/>
          <w:lang w:eastAsia="en-US"/>
        </w:rPr>
        <w:t xml:space="preserve"> = standardized deviation score of body mass index; </w:t>
      </w:r>
      <w:proofErr w:type="spellStart"/>
      <w:r w:rsidR="00A1394D" w:rsidRPr="00DE54CD">
        <w:rPr>
          <w:rFonts w:eastAsiaTheme="minorHAnsi"/>
          <w:lang w:eastAsia="en-US"/>
        </w:rPr>
        <w:t>EDI</w:t>
      </w:r>
      <w:r w:rsidR="00A1394D" w:rsidRPr="00DE54CD">
        <w:rPr>
          <w:rFonts w:eastAsiaTheme="minorHAnsi"/>
          <w:vertAlign w:val="subscript"/>
          <w:lang w:eastAsia="en-US"/>
        </w:rPr>
        <w:t>total</w:t>
      </w:r>
      <w:proofErr w:type="spellEnd"/>
      <w:r w:rsidR="00A1394D" w:rsidRPr="00DE54CD">
        <w:rPr>
          <w:rFonts w:eastAsiaTheme="minorHAnsi"/>
          <w:lang w:eastAsia="en-US"/>
        </w:rPr>
        <w:t xml:space="preserve"> = total score on the </w:t>
      </w:r>
      <w:r w:rsidR="00A1394D" w:rsidRPr="00DE54CD">
        <w:t xml:space="preserve">Eating Disorder Inventory; </w:t>
      </w:r>
      <w:proofErr w:type="spellStart"/>
      <w:r w:rsidR="00A1394D" w:rsidRPr="00DE54CD">
        <w:t>BDI</w:t>
      </w:r>
      <w:r w:rsidR="00A1394D" w:rsidRPr="00DE54CD">
        <w:rPr>
          <w:vertAlign w:val="subscript"/>
        </w:rPr>
        <w:t>total</w:t>
      </w:r>
      <w:proofErr w:type="spellEnd"/>
      <w:r w:rsidR="00A1394D" w:rsidRPr="00DE54CD">
        <w:t xml:space="preserve"> = total score on the Beck Depression Inventory; </w:t>
      </w:r>
      <w:proofErr w:type="spellStart"/>
      <w:r w:rsidR="00A1394D" w:rsidRPr="00DE54CD">
        <w:t>durill</w:t>
      </w:r>
      <w:proofErr w:type="spellEnd"/>
      <w:r w:rsidR="00A1394D" w:rsidRPr="00DE54CD">
        <w:t xml:space="preserve"> = duration of illness</w:t>
      </w:r>
      <w:r w:rsidR="00CA24FC" w:rsidRPr="00DE54CD">
        <w:t xml:space="preserve"> at baseline</w:t>
      </w:r>
      <w:r w:rsidR="00A1394D" w:rsidRPr="00DE54CD">
        <w:t>.</w:t>
      </w:r>
    </w:p>
    <w:p w14:paraId="685C755A" w14:textId="2BDD612A" w:rsidR="00CF6DB7" w:rsidRPr="00DE54CD" w:rsidRDefault="00C03E09" w:rsidP="00F6569C">
      <w:pPr>
        <w:rPr>
          <w:i/>
          <w:iCs/>
        </w:rPr>
      </w:pPr>
      <w:r w:rsidRPr="00DE54CD">
        <w:rPr>
          <w:rFonts w:eastAsiaTheme="minorHAnsi"/>
          <w:lang w:eastAsia="en-US"/>
        </w:rPr>
        <w:t xml:space="preserve">     </w:t>
      </w:r>
      <w:r w:rsidR="00CF6DB7" w:rsidRPr="00DE54CD">
        <w:rPr>
          <w:rFonts w:eastAsiaTheme="minorHAnsi"/>
          <w:i/>
          <w:iCs/>
          <w:lang w:eastAsia="en-US"/>
        </w:rPr>
        <w:t>Bold: nominally significant; * significant after multiple correction.</w:t>
      </w:r>
    </w:p>
    <w:p w14:paraId="5585F0DE" w14:textId="0E7647BF" w:rsidR="005A2CC5" w:rsidRPr="00DE54CD" w:rsidRDefault="005A2CC5" w:rsidP="005A2CC5">
      <w:pPr>
        <w:spacing w:line="480" w:lineRule="auto"/>
      </w:pPr>
    </w:p>
    <w:p w14:paraId="442C3BDC" w14:textId="29D3F710" w:rsidR="005A2CC5" w:rsidRPr="00DE54CD" w:rsidRDefault="005A2CC5" w:rsidP="005A2CC5">
      <w:pPr>
        <w:spacing w:line="480" w:lineRule="auto"/>
      </w:pPr>
      <w:r w:rsidRPr="00DE54CD">
        <w:rPr>
          <w:i/>
          <w:iCs/>
        </w:rPr>
        <w:t xml:space="preserve">Longitudinal change in </w:t>
      </w:r>
      <w:r w:rsidR="00F575E4" w:rsidRPr="00DE54CD">
        <w:rPr>
          <w:i/>
          <w:iCs/>
        </w:rPr>
        <w:t>BrainAGE</w:t>
      </w:r>
      <w:r w:rsidRPr="00DE54CD">
        <w:rPr>
          <w:i/>
          <w:iCs/>
          <w:vertAlign w:val="subscript"/>
        </w:rPr>
        <w:t>WM</w:t>
      </w:r>
      <w:r w:rsidRPr="00DE54CD">
        <w:rPr>
          <w:i/>
          <w:iCs/>
        </w:rPr>
        <w:t>, model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89"/>
        <w:gridCol w:w="922"/>
        <w:gridCol w:w="1417"/>
        <w:gridCol w:w="752"/>
      </w:tblGrid>
      <w:tr w:rsidR="007B1697" w:rsidRPr="00DE54CD" w14:paraId="5C78FC72" w14:textId="77777777" w:rsidTr="00892228">
        <w:tc>
          <w:tcPr>
            <w:tcW w:w="0" w:type="auto"/>
            <w:tcBorders>
              <w:top w:val="single" w:sz="4" w:space="0" w:color="auto"/>
              <w:left w:val="single" w:sz="4" w:space="0" w:color="auto"/>
            </w:tcBorders>
            <w:shd w:val="clear" w:color="auto" w:fill="FFFFFF"/>
            <w:tcMar>
              <w:top w:w="113" w:type="dxa"/>
              <w:left w:w="113" w:type="dxa"/>
              <w:bottom w:w="113" w:type="dxa"/>
              <w:right w:w="113" w:type="dxa"/>
            </w:tcMar>
            <w:vAlign w:val="center"/>
            <w:hideMark/>
          </w:tcPr>
          <w:p w14:paraId="1BADA87B" w14:textId="77777777" w:rsidR="00892228" w:rsidRPr="00DE54CD" w:rsidRDefault="00892228" w:rsidP="00892228">
            <w:pPr>
              <w:rPr>
                <w:rFonts w:ascii="Helvetica" w:hAnsi="Helvetica" w:cs="Helvetica"/>
                <w:b/>
                <w:bCs/>
                <w:sz w:val="21"/>
                <w:szCs w:val="21"/>
                <w:lang w:eastAsia="zh-CN"/>
              </w:rPr>
            </w:pPr>
            <w:r w:rsidRPr="00DE54CD">
              <w:rPr>
                <w:rFonts w:ascii="Helvetica" w:hAnsi="Helvetica" w:cs="Helvetica"/>
                <w:b/>
                <w:bCs/>
                <w:sz w:val="21"/>
                <w:szCs w:val="21"/>
                <w:lang w:eastAsia="zh-CN"/>
              </w:rPr>
              <w:lastRenderedPageBreak/>
              <w:t> </w:t>
            </w:r>
          </w:p>
        </w:tc>
        <w:tc>
          <w:tcPr>
            <w:tcW w:w="0" w:type="auto"/>
            <w:gridSpan w:val="3"/>
            <w:tcBorders>
              <w:top w:val="single" w:sz="4" w:space="0" w:color="auto"/>
              <w:right w:val="single" w:sz="4" w:space="0" w:color="auto"/>
            </w:tcBorders>
            <w:shd w:val="clear" w:color="auto" w:fill="FFFFFF"/>
            <w:tcMar>
              <w:top w:w="113" w:type="dxa"/>
              <w:left w:w="113" w:type="dxa"/>
              <w:bottom w:w="113" w:type="dxa"/>
              <w:right w:w="113" w:type="dxa"/>
            </w:tcMar>
            <w:vAlign w:val="center"/>
            <w:hideMark/>
          </w:tcPr>
          <w:p w14:paraId="702527E9" w14:textId="626D4CD3" w:rsidR="00892228" w:rsidRPr="00DE54CD" w:rsidRDefault="00892228" w:rsidP="00892228">
            <w:pPr>
              <w:jc w:val="center"/>
              <w:rPr>
                <w:rFonts w:ascii="Helvetica" w:hAnsi="Helvetica" w:cs="Helvetica"/>
                <w:b/>
                <w:bCs/>
                <w:sz w:val="21"/>
                <w:szCs w:val="21"/>
                <w:lang w:eastAsia="zh-CN"/>
              </w:rPr>
            </w:pPr>
            <w:r w:rsidRPr="00DE54CD">
              <w:rPr>
                <w:rFonts w:ascii="Helvetica" w:hAnsi="Helvetica" w:cs="Helvetica"/>
                <w:b/>
                <w:bCs/>
                <w:sz w:val="21"/>
                <w:szCs w:val="21"/>
                <w:lang w:eastAsia="zh-CN"/>
              </w:rPr>
              <w:t>BrainAGE WM</w:t>
            </w:r>
          </w:p>
        </w:tc>
      </w:tr>
      <w:tr w:rsidR="007B1697" w:rsidRPr="00DE54CD" w14:paraId="7893F19D" w14:textId="77777777" w:rsidTr="00892228">
        <w:tc>
          <w:tcPr>
            <w:tcW w:w="0" w:type="auto"/>
            <w:tcBorders>
              <w:left w:val="single" w:sz="4" w:space="0" w:color="auto"/>
              <w:bottom w:val="single" w:sz="6" w:space="0" w:color="auto"/>
            </w:tcBorders>
            <w:shd w:val="clear" w:color="auto" w:fill="FFFFFF"/>
            <w:tcMar>
              <w:top w:w="0" w:type="dxa"/>
              <w:left w:w="0" w:type="dxa"/>
              <w:bottom w:w="0" w:type="dxa"/>
              <w:right w:w="0" w:type="dxa"/>
            </w:tcMar>
            <w:vAlign w:val="center"/>
            <w:hideMark/>
          </w:tcPr>
          <w:p w14:paraId="28798359" w14:textId="77777777" w:rsidR="00892228" w:rsidRPr="00DE54CD" w:rsidRDefault="00892228" w:rsidP="00892228">
            <w:pPr>
              <w:rPr>
                <w:rFonts w:ascii="Helvetica" w:hAnsi="Helvetica" w:cs="Helvetica"/>
                <w:i/>
                <w:iCs/>
                <w:sz w:val="21"/>
                <w:szCs w:val="21"/>
                <w:lang w:eastAsia="zh-CN"/>
              </w:rPr>
            </w:pPr>
            <w:r w:rsidRPr="00DE54CD">
              <w:rPr>
                <w:rFonts w:ascii="Helvetica" w:hAnsi="Helvetica" w:cs="Helvetica"/>
                <w:i/>
                <w:iCs/>
                <w:sz w:val="21"/>
                <w:szCs w:val="21"/>
                <w:lang w:eastAsia="zh-CN"/>
              </w:rPr>
              <w:t>Predictors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58B0B051" w14:textId="77777777" w:rsidR="00892228" w:rsidRPr="00DE54CD" w:rsidRDefault="00892228" w:rsidP="00892228">
            <w:pPr>
              <w:jc w:val="center"/>
              <w:rPr>
                <w:rFonts w:ascii="Helvetica" w:hAnsi="Helvetica" w:cs="Helvetica"/>
                <w:i/>
                <w:iCs/>
                <w:sz w:val="21"/>
                <w:szCs w:val="21"/>
                <w:lang w:eastAsia="zh-CN"/>
              </w:rPr>
            </w:pPr>
            <w:r w:rsidRPr="00DE54CD">
              <w:rPr>
                <w:rFonts w:ascii="Helvetica" w:hAnsi="Helvetica" w:cs="Helvetica"/>
                <w:i/>
                <w:iCs/>
                <w:sz w:val="21"/>
                <w:szCs w:val="21"/>
                <w:lang w:eastAsia="zh-CN"/>
              </w:rPr>
              <w:t>Estimates</w:t>
            </w:r>
          </w:p>
        </w:tc>
        <w:tc>
          <w:tcPr>
            <w:tcW w:w="0" w:type="auto"/>
            <w:tcBorders>
              <w:bottom w:val="single" w:sz="6" w:space="0" w:color="auto"/>
            </w:tcBorders>
            <w:shd w:val="clear" w:color="auto" w:fill="FFFFFF"/>
            <w:tcMar>
              <w:top w:w="0" w:type="dxa"/>
              <w:left w:w="0" w:type="dxa"/>
              <w:bottom w:w="0" w:type="dxa"/>
              <w:right w:w="0" w:type="dxa"/>
            </w:tcMar>
            <w:vAlign w:val="center"/>
            <w:hideMark/>
          </w:tcPr>
          <w:p w14:paraId="0D68FC1B" w14:textId="77777777" w:rsidR="00892228" w:rsidRPr="00DE54CD" w:rsidRDefault="00892228" w:rsidP="00892228">
            <w:pPr>
              <w:jc w:val="center"/>
              <w:rPr>
                <w:rFonts w:ascii="Helvetica" w:hAnsi="Helvetica" w:cs="Helvetica"/>
                <w:i/>
                <w:iCs/>
                <w:sz w:val="21"/>
                <w:szCs w:val="21"/>
                <w:lang w:eastAsia="zh-CN"/>
              </w:rPr>
            </w:pPr>
            <w:r w:rsidRPr="00DE54CD">
              <w:rPr>
                <w:rFonts w:ascii="Helvetica" w:hAnsi="Helvetica" w:cs="Helvetica"/>
                <w:i/>
                <w:iCs/>
                <w:sz w:val="21"/>
                <w:szCs w:val="21"/>
                <w:lang w:eastAsia="zh-CN"/>
              </w:rPr>
              <w:t>CI</w:t>
            </w:r>
          </w:p>
        </w:tc>
        <w:tc>
          <w:tcPr>
            <w:tcW w:w="0" w:type="auto"/>
            <w:tcBorders>
              <w:bottom w:val="single" w:sz="6" w:space="0" w:color="auto"/>
              <w:right w:val="single" w:sz="4" w:space="0" w:color="auto"/>
            </w:tcBorders>
            <w:shd w:val="clear" w:color="auto" w:fill="FFFFFF"/>
            <w:tcMar>
              <w:top w:w="0" w:type="dxa"/>
              <w:left w:w="0" w:type="dxa"/>
              <w:bottom w:w="0" w:type="dxa"/>
              <w:right w:w="0" w:type="dxa"/>
            </w:tcMar>
            <w:vAlign w:val="center"/>
            <w:hideMark/>
          </w:tcPr>
          <w:p w14:paraId="0F9C41C6" w14:textId="77777777" w:rsidR="00892228" w:rsidRPr="00DE54CD" w:rsidRDefault="00892228" w:rsidP="00892228">
            <w:pPr>
              <w:jc w:val="center"/>
              <w:rPr>
                <w:rFonts w:ascii="Helvetica" w:hAnsi="Helvetica" w:cs="Helvetica"/>
                <w:i/>
                <w:iCs/>
                <w:sz w:val="21"/>
                <w:szCs w:val="21"/>
                <w:lang w:eastAsia="zh-CN"/>
              </w:rPr>
            </w:pPr>
            <w:r w:rsidRPr="00DE54CD">
              <w:rPr>
                <w:rFonts w:ascii="Helvetica" w:hAnsi="Helvetica" w:cs="Helvetica"/>
                <w:i/>
                <w:iCs/>
                <w:sz w:val="21"/>
                <w:szCs w:val="21"/>
                <w:lang w:eastAsia="zh-CN"/>
              </w:rPr>
              <w:t>p</w:t>
            </w:r>
          </w:p>
        </w:tc>
      </w:tr>
      <w:tr w:rsidR="007B1697" w:rsidRPr="00DE54CD" w14:paraId="6F7BFF29"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5EA90613" w14:textId="34776582" w:rsidR="00A5799C" w:rsidRPr="00DE54CD" w:rsidRDefault="00A5799C" w:rsidP="00A5799C">
            <w:pPr>
              <w:rPr>
                <w:rFonts w:ascii="Helvetica" w:hAnsi="Helvetica" w:cs="Helvetica"/>
                <w:sz w:val="21"/>
                <w:szCs w:val="21"/>
                <w:lang w:eastAsia="zh-CN"/>
              </w:rPr>
            </w:pPr>
            <w:r w:rsidRPr="00DE54CD">
              <w:rPr>
                <w:rFonts w:ascii="Helvetica" w:hAnsi="Helvetica" w:cs="Helvetica"/>
                <w:sz w:val="21"/>
                <w:szCs w:val="21"/>
              </w:rPr>
              <w:t>(Intercept)</w:t>
            </w:r>
          </w:p>
        </w:tc>
        <w:tc>
          <w:tcPr>
            <w:tcW w:w="0" w:type="auto"/>
            <w:shd w:val="clear" w:color="auto" w:fill="FFFFFF"/>
            <w:tcMar>
              <w:top w:w="113" w:type="dxa"/>
              <w:left w:w="113" w:type="dxa"/>
              <w:bottom w:w="113" w:type="dxa"/>
              <w:right w:w="113" w:type="dxa"/>
            </w:tcMar>
            <w:hideMark/>
          </w:tcPr>
          <w:p w14:paraId="155AF26D" w14:textId="740673FE"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-0.71</w:t>
            </w:r>
          </w:p>
        </w:tc>
        <w:tc>
          <w:tcPr>
            <w:tcW w:w="0" w:type="auto"/>
            <w:shd w:val="clear" w:color="auto" w:fill="FFFFFF"/>
            <w:tcMar>
              <w:top w:w="113" w:type="dxa"/>
              <w:left w:w="113" w:type="dxa"/>
              <w:bottom w:w="113" w:type="dxa"/>
              <w:right w:w="113" w:type="dxa"/>
            </w:tcMar>
            <w:hideMark/>
          </w:tcPr>
          <w:p w14:paraId="5D130C2C" w14:textId="389BE54F"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-1.36 – -0.06</w:t>
            </w:r>
          </w:p>
        </w:tc>
        <w:tc>
          <w:tcPr>
            <w:tcW w:w="0" w:type="auto"/>
            <w:tcBorders>
              <w:right w:val="single" w:sz="4" w:space="0" w:color="auto"/>
            </w:tcBorders>
            <w:shd w:val="clear" w:color="auto" w:fill="FFFFFF"/>
            <w:tcMar>
              <w:top w:w="113" w:type="dxa"/>
              <w:left w:w="113" w:type="dxa"/>
              <w:bottom w:w="113" w:type="dxa"/>
              <w:right w:w="113" w:type="dxa"/>
            </w:tcMar>
            <w:hideMark/>
          </w:tcPr>
          <w:p w14:paraId="3EC6E640" w14:textId="016C6B6C" w:rsidR="00A5799C" w:rsidRPr="00DE54CD" w:rsidRDefault="00A5799C" w:rsidP="00A5799C">
            <w:pPr>
              <w:jc w:val="center"/>
              <w:rPr>
                <w:rFonts w:ascii="Helvetica" w:hAnsi="Helvetica" w:cs="Helvetica"/>
                <w:sz w:val="21"/>
                <w:szCs w:val="21"/>
                <w:lang w:eastAsia="zh-CN"/>
              </w:rPr>
            </w:pPr>
            <w:r w:rsidRPr="00DE54CD">
              <w:rPr>
                <w:rStyle w:val="Strong"/>
                <w:rFonts w:ascii="Helvetica" w:hAnsi="Helvetica" w:cs="Helvetica"/>
                <w:sz w:val="21"/>
                <w:szCs w:val="21"/>
              </w:rPr>
              <w:t>0.033</w:t>
            </w:r>
          </w:p>
        </w:tc>
      </w:tr>
      <w:tr w:rsidR="007B1697" w:rsidRPr="00DE54CD" w14:paraId="2A430CB5"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02F8C6E7" w14:textId="16292594" w:rsidR="00A5799C" w:rsidRPr="00DE54CD" w:rsidRDefault="00CA24FC" w:rsidP="00A5799C">
            <w:pPr>
              <w:rPr>
                <w:rFonts w:ascii="Helvetica" w:hAnsi="Helvetica" w:cs="Helvetica"/>
                <w:sz w:val="21"/>
                <w:szCs w:val="21"/>
                <w:lang w:eastAsia="zh-CN"/>
              </w:rPr>
            </w:pPr>
            <w:r w:rsidRPr="00DE54CD">
              <w:rPr>
                <w:rFonts w:ascii="Helvetica" w:hAnsi="Helvetica" w:cs="Helvetica"/>
                <w:sz w:val="21"/>
                <w:szCs w:val="21"/>
              </w:rPr>
              <w:t xml:space="preserve">Change in </w:t>
            </w:r>
            <w:proofErr w:type="spellStart"/>
            <w:r w:rsidR="006965EA" w:rsidRPr="00DE54CD">
              <w:rPr>
                <w:rFonts w:ascii="Helvetica" w:hAnsi="Helvetica" w:cs="Helvetica"/>
                <w:sz w:val="21"/>
                <w:szCs w:val="21"/>
              </w:rPr>
              <w:t>BMI</w:t>
            </w:r>
            <w:r w:rsidR="00A5799C" w:rsidRPr="00DE54CD">
              <w:rPr>
                <w:rFonts w:ascii="Helvetica" w:hAnsi="Helvetica" w:cs="Helvetica"/>
                <w:sz w:val="21"/>
                <w:szCs w:val="21"/>
                <w:vertAlign w:val="subscript"/>
              </w:rPr>
              <w:t>sds</w:t>
            </w:r>
            <w:proofErr w:type="spellEnd"/>
          </w:p>
        </w:tc>
        <w:tc>
          <w:tcPr>
            <w:tcW w:w="0" w:type="auto"/>
            <w:shd w:val="clear" w:color="auto" w:fill="FFFFFF"/>
            <w:tcMar>
              <w:top w:w="113" w:type="dxa"/>
              <w:left w:w="113" w:type="dxa"/>
              <w:bottom w:w="113" w:type="dxa"/>
              <w:right w:w="113" w:type="dxa"/>
            </w:tcMar>
            <w:hideMark/>
          </w:tcPr>
          <w:p w14:paraId="1CF33AE7" w14:textId="53865D8C"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0.04</w:t>
            </w:r>
          </w:p>
        </w:tc>
        <w:tc>
          <w:tcPr>
            <w:tcW w:w="0" w:type="auto"/>
            <w:shd w:val="clear" w:color="auto" w:fill="FFFFFF"/>
            <w:tcMar>
              <w:top w:w="113" w:type="dxa"/>
              <w:left w:w="113" w:type="dxa"/>
              <w:bottom w:w="113" w:type="dxa"/>
              <w:right w:w="113" w:type="dxa"/>
            </w:tcMar>
            <w:hideMark/>
          </w:tcPr>
          <w:p w14:paraId="3A275F20" w14:textId="2764DE71"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-0.01 – 0.08</w:t>
            </w:r>
          </w:p>
        </w:tc>
        <w:tc>
          <w:tcPr>
            <w:tcW w:w="0" w:type="auto"/>
            <w:tcBorders>
              <w:right w:val="single" w:sz="4" w:space="0" w:color="auto"/>
            </w:tcBorders>
            <w:shd w:val="clear" w:color="auto" w:fill="FFFFFF"/>
            <w:tcMar>
              <w:top w:w="113" w:type="dxa"/>
              <w:left w:w="113" w:type="dxa"/>
              <w:bottom w:w="113" w:type="dxa"/>
              <w:right w:w="113" w:type="dxa"/>
            </w:tcMar>
            <w:hideMark/>
          </w:tcPr>
          <w:p w14:paraId="137929BE" w14:textId="64D52005"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0.085</w:t>
            </w:r>
          </w:p>
        </w:tc>
      </w:tr>
      <w:tr w:rsidR="007B1697" w:rsidRPr="00DE54CD" w14:paraId="09BC6E7F"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694B3572" w14:textId="4F2459AB" w:rsidR="00A5799C" w:rsidRPr="00DE54CD" w:rsidRDefault="00CA24FC" w:rsidP="00A5799C">
            <w:pPr>
              <w:rPr>
                <w:rFonts w:ascii="Helvetica" w:hAnsi="Helvetica" w:cs="Helvetica"/>
                <w:sz w:val="21"/>
                <w:szCs w:val="21"/>
                <w:lang w:eastAsia="zh-CN"/>
              </w:rPr>
            </w:pPr>
            <w:r w:rsidRPr="00DE54CD">
              <w:rPr>
                <w:rFonts w:ascii="Helvetica" w:hAnsi="Helvetica" w:cs="Helvetica"/>
                <w:sz w:val="21"/>
                <w:szCs w:val="21"/>
              </w:rPr>
              <w:t xml:space="preserve">Change in </w:t>
            </w:r>
            <w:proofErr w:type="spellStart"/>
            <w:r w:rsidR="00A1394D" w:rsidRPr="00DE54CD">
              <w:rPr>
                <w:rFonts w:ascii="Helvetica" w:hAnsi="Helvetica" w:cs="Helvetica"/>
                <w:sz w:val="21"/>
                <w:szCs w:val="21"/>
              </w:rPr>
              <w:t>BDI</w:t>
            </w:r>
            <w:r w:rsidR="00A5799C" w:rsidRPr="00DE54CD">
              <w:rPr>
                <w:rFonts w:ascii="Helvetica" w:hAnsi="Helvetica" w:cs="Helvetica"/>
                <w:sz w:val="21"/>
                <w:szCs w:val="21"/>
                <w:vertAlign w:val="subscript"/>
              </w:rPr>
              <w:t>total</w:t>
            </w:r>
            <w:proofErr w:type="spellEnd"/>
          </w:p>
        </w:tc>
        <w:tc>
          <w:tcPr>
            <w:tcW w:w="0" w:type="auto"/>
            <w:shd w:val="clear" w:color="auto" w:fill="FFFFFF"/>
            <w:tcMar>
              <w:top w:w="113" w:type="dxa"/>
              <w:left w:w="113" w:type="dxa"/>
              <w:bottom w:w="113" w:type="dxa"/>
              <w:right w:w="113" w:type="dxa"/>
            </w:tcMar>
            <w:hideMark/>
          </w:tcPr>
          <w:p w14:paraId="054E5160" w14:textId="5D0C0F04"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0.00</w:t>
            </w:r>
          </w:p>
        </w:tc>
        <w:tc>
          <w:tcPr>
            <w:tcW w:w="0" w:type="auto"/>
            <w:shd w:val="clear" w:color="auto" w:fill="FFFFFF"/>
            <w:tcMar>
              <w:top w:w="113" w:type="dxa"/>
              <w:left w:w="113" w:type="dxa"/>
              <w:bottom w:w="113" w:type="dxa"/>
              <w:right w:w="113" w:type="dxa"/>
            </w:tcMar>
            <w:hideMark/>
          </w:tcPr>
          <w:p w14:paraId="28948620" w14:textId="1491EB91"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-0.01 – 0.01</w:t>
            </w:r>
          </w:p>
        </w:tc>
        <w:tc>
          <w:tcPr>
            <w:tcW w:w="0" w:type="auto"/>
            <w:tcBorders>
              <w:right w:val="single" w:sz="4" w:space="0" w:color="auto"/>
            </w:tcBorders>
            <w:shd w:val="clear" w:color="auto" w:fill="FFFFFF"/>
            <w:tcMar>
              <w:top w:w="113" w:type="dxa"/>
              <w:left w:w="113" w:type="dxa"/>
              <w:bottom w:w="113" w:type="dxa"/>
              <w:right w:w="113" w:type="dxa"/>
            </w:tcMar>
            <w:hideMark/>
          </w:tcPr>
          <w:p w14:paraId="64EA4095" w14:textId="496C1DAB"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0.775</w:t>
            </w:r>
          </w:p>
        </w:tc>
      </w:tr>
      <w:tr w:rsidR="007B1697" w:rsidRPr="00DE54CD" w14:paraId="72EE97D0"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1CE7B3DD" w14:textId="4090CAFD" w:rsidR="00A5799C" w:rsidRPr="00DE54CD" w:rsidRDefault="00CA24FC" w:rsidP="00A5799C">
            <w:pPr>
              <w:rPr>
                <w:rFonts w:ascii="Helvetica" w:hAnsi="Helvetica" w:cs="Helvetica"/>
                <w:sz w:val="21"/>
                <w:szCs w:val="21"/>
                <w:lang w:eastAsia="zh-CN"/>
              </w:rPr>
            </w:pPr>
            <w:r w:rsidRPr="00DE54CD">
              <w:rPr>
                <w:rFonts w:ascii="Helvetica" w:hAnsi="Helvetica" w:cs="Helvetica"/>
                <w:sz w:val="21"/>
                <w:szCs w:val="21"/>
              </w:rPr>
              <w:t xml:space="preserve">Change in </w:t>
            </w:r>
            <w:proofErr w:type="spellStart"/>
            <w:r w:rsidR="00A1394D" w:rsidRPr="00DE54CD">
              <w:rPr>
                <w:rFonts w:ascii="Helvetica" w:hAnsi="Helvetica" w:cs="Helvetica"/>
                <w:sz w:val="21"/>
                <w:szCs w:val="21"/>
              </w:rPr>
              <w:t>EDI</w:t>
            </w:r>
            <w:r w:rsidR="00A5799C" w:rsidRPr="00DE54CD">
              <w:rPr>
                <w:rFonts w:ascii="Helvetica" w:hAnsi="Helvetica" w:cs="Helvetica"/>
                <w:sz w:val="21"/>
                <w:szCs w:val="21"/>
                <w:vertAlign w:val="subscript"/>
              </w:rPr>
              <w:t>total</w:t>
            </w:r>
            <w:proofErr w:type="spellEnd"/>
          </w:p>
        </w:tc>
        <w:tc>
          <w:tcPr>
            <w:tcW w:w="0" w:type="auto"/>
            <w:shd w:val="clear" w:color="auto" w:fill="FFFFFF"/>
            <w:tcMar>
              <w:top w:w="113" w:type="dxa"/>
              <w:left w:w="113" w:type="dxa"/>
              <w:bottom w:w="113" w:type="dxa"/>
              <w:right w:w="113" w:type="dxa"/>
            </w:tcMar>
            <w:hideMark/>
          </w:tcPr>
          <w:p w14:paraId="7FEBE1D3" w14:textId="02CCFA5F"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0.00</w:t>
            </w:r>
          </w:p>
        </w:tc>
        <w:tc>
          <w:tcPr>
            <w:tcW w:w="0" w:type="auto"/>
            <w:shd w:val="clear" w:color="auto" w:fill="FFFFFF"/>
            <w:tcMar>
              <w:top w:w="113" w:type="dxa"/>
              <w:left w:w="113" w:type="dxa"/>
              <w:bottom w:w="113" w:type="dxa"/>
              <w:right w:w="113" w:type="dxa"/>
            </w:tcMar>
            <w:hideMark/>
          </w:tcPr>
          <w:p w14:paraId="174352DE" w14:textId="01C10F89"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-0.00 – 0.00</w:t>
            </w:r>
          </w:p>
        </w:tc>
        <w:tc>
          <w:tcPr>
            <w:tcW w:w="0" w:type="auto"/>
            <w:tcBorders>
              <w:right w:val="single" w:sz="4" w:space="0" w:color="auto"/>
            </w:tcBorders>
            <w:shd w:val="clear" w:color="auto" w:fill="FFFFFF"/>
            <w:tcMar>
              <w:top w:w="113" w:type="dxa"/>
              <w:left w:w="113" w:type="dxa"/>
              <w:bottom w:w="113" w:type="dxa"/>
              <w:right w:w="113" w:type="dxa"/>
            </w:tcMar>
            <w:hideMark/>
          </w:tcPr>
          <w:p w14:paraId="0CCEC1D4" w14:textId="7EF6B80C"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0.713</w:t>
            </w:r>
          </w:p>
        </w:tc>
      </w:tr>
      <w:tr w:rsidR="007B1697" w:rsidRPr="00DE54CD" w14:paraId="5B574D07" w14:textId="77777777" w:rsidTr="00892228">
        <w:tc>
          <w:tcPr>
            <w:tcW w:w="0" w:type="auto"/>
            <w:tcBorders>
              <w:left w:val="single" w:sz="4" w:space="0" w:color="auto"/>
            </w:tcBorders>
            <w:shd w:val="clear" w:color="auto" w:fill="FFFFFF"/>
            <w:tcMar>
              <w:top w:w="113" w:type="dxa"/>
              <w:left w:w="113" w:type="dxa"/>
              <w:bottom w:w="113" w:type="dxa"/>
              <w:right w:w="113" w:type="dxa"/>
            </w:tcMar>
            <w:hideMark/>
          </w:tcPr>
          <w:p w14:paraId="4642F070" w14:textId="417F5DBA" w:rsidR="00A5799C" w:rsidRPr="00DE54CD" w:rsidRDefault="00A5799C" w:rsidP="00A5799C">
            <w:pPr>
              <w:rPr>
                <w:rFonts w:ascii="Helvetica" w:hAnsi="Helvetica" w:cs="Helvetica"/>
                <w:sz w:val="21"/>
                <w:szCs w:val="21"/>
                <w:lang w:eastAsia="zh-CN"/>
              </w:rPr>
            </w:pPr>
            <w:proofErr w:type="spellStart"/>
            <w:r w:rsidRPr="00DE54CD">
              <w:rPr>
                <w:rFonts w:ascii="Helvetica" w:hAnsi="Helvetica" w:cs="Helvetica"/>
                <w:sz w:val="21"/>
                <w:szCs w:val="21"/>
              </w:rPr>
              <w:t>durill</w:t>
            </w:r>
            <w:r w:rsidR="00CA24FC" w:rsidRPr="00DE54CD">
              <w:rPr>
                <w:rFonts w:ascii="Helvetica" w:hAnsi="Helvetica" w:cs="Helvetica"/>
                <w:sz w:val="21"/>
                <w:szCs w:val="21"/>
                <w:vertAlign w:val="subscript"/>
              </w:rPr>
              <w:t>baseline</w:t>
            </w:r>
            <w:proofErr w:type="spellEnd"/>
          </w:p>
        </w:tc>
        <w:tc>
          <w:tcPr>
            <w:tcW w:w="0" w:type="auto"/>
            <w:shd w:val="clear" w:color="auto" w:fill="FFFFFF"/>
            <w:tcMar>
              <w:top w:w="113" w:type="dxa"/>
              <w:left w:w="113" w:type="dxa"/>
              <w:bottom w:w="113" w:type="dxa"/>
              <w:right w:w="113" w:type="dxa"/>
            </w:tcMar>
            <w:hideMark/>
          </w:tcPr>
          <w:p w14:paraId="110EC57E" w14:textId="57E772BF"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0.13</w:t>
            </w:r>
          </w:p>
        </w:tc>
        <w:tc>
          <w:tcPr>
            <w:tcW w:w="0" w:type="auto"/>
            <w:shd w:val="clear" w:color="auto" w:fill="FFFFFF"/>
            <w:tcMar>
              <w:top w:w="113" w:type="dxa"/>
              <w:left w:w="113" w:type="dxa"/>
              <w:bottom w:w="113" w:type="dxa"/>
              <w:right w:w="113" w:type="dxa"/>
            </w:tcMar>
            <w:hideMark/>
          </w:tcPr>
          <w:p w14:paraId="7EBB2D37" w14:textId="1438571D"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-0.07 – 0.34</w:t>
            </w:r>
          </w:p>
        </w:tc>
        <w:tc>
          <w:tcPr>
            <w:tcW w:w="0" w:type="auto"/>
            <w:tcBorders>
              <w:right w:val="single" w:sz="4" w:space="0" w:color="auto"/>
            </w:tcBorders>
            <w:shd w:val="clear" w:color="auto" w:fill="FFFFFF"/>
            <w:tcMar>
              <w:top w:w="113" w:type="dxa"/>
              <w:left w:w="113" w:type="dxa"/>
              <w:bottom w:w="113" w:type="dxa"/>
              <w:right w:w="113" w:type="dxa"/>
            </w:tcMar>
            <w:hideMark/>
          </w:tcPr>
          <w:p w14:paraId="6DC28AE4" w14:textId="59E56B1B" w:rsidR="00A5799C" w:rsidRPr="00DE54CD" w:rsidRDefault="00A5799C" w:rsidP="00A5799C">
            <w:pPr>
              <w:jc w:val="center"/>
              <w:rPr>
                <w:rFonts w:ascii="Helvetica" w:hAnsi="Helvetica" w:cs="Helvetica"/>
                <w:sz w:val="21"/>
                <w:szCs w:val="21"/>
                <w:lang w:eastAsia="zh-CN"/>
              </w:rPr>
            </w:pPr>
            <w:r w:rsidRPr="00DE54CD">
              <w:rPr>
                <w:rFonts w:ascii="Helvetica" w:hAnsi="Helvetica" w:cs="Helvetica"/>
                <w:sz w:val="21"/>
                <w:szCs w:val="21"/>
              </w:rPr>
              <w:t>0.208</w:t>
            </w:r>
          </w:p>
        </w:tc>
      </w:tr>
      <w:tr w:rsidR="007B1697" w:rsidRPr="00DE54CD" w14:paraId="2239D007" w14:textId="77777777" w:rsidTr="00892228">
        <w:tc>
          <w:tcPr>
            <w:tcW w:w="0" w:type="auto"/>
            <w:gridSpan w:val="4"/>
            <w:tcBorders>
              <w:left w:val="single" w:sz="4" w:space="0" w:color="auto"/>
              <w:right w:val="single" w:sz="4" w:space="0" w:color="auto"/>
            </w:tcBorders>
            <w:shd w:val="clear" w:color="auto" w:fill="FFFFFF"/>
            <w:tcMar>
              <w:top w:w="192" w:type="dxa"/>
              <w:left w:w="0" w:type="dxa"/>
              <w:bottom w:w="0" w:type="dxa"/>
              <w:right w:w="0" w:type="dxa"/>
            </w:tcMar>
            <w:vAlign w:val="center"/>
            <w:hideMark/>
          </w:tcPr>
          <w:p w14:paraId="3F32FDA7" w14:textId="77777777" w:rsidR="00892228" w:rsidRPr="00DE54CD" w:rsidRDefault="00892228" w:rsidP="00892228">
            <w:pPr>
              <w:rPr>
                <w:rFonts w:ascii="Helvetica" w:hAnsi="Helvetica" w:cs="Helvetica"/>
                <w:b/>
                <w:bCs/>
                <w:sz w:val="21"/>
                <w:szCs w:val="21"/>
                <w:lang w:eastAsia="zh-CN"/>
              </w:rPr>
            </w:pPr>
            <w:r w:rsidRPr="00DE54CD">
              <w:rPr>
                <w:rFonts w:ascii="Helvetica" w:hAnsi="Helvetica" w:cs="Helvetica"/>
                <w:b/>
                <w:bCs/>
                <w:sz w:val="21"/>
                <w:szCs w:val="21"/>
                <w:lang w:eastAsia="zh-CN"/>
              </w:rPr>
              <w:t>Random Effects</w:t>
            </w:r>
          </w:p>
        </w:tc>
      </w:tr>
      <w:tr w:rsidR="007B1697" w:rsidRPr="00DE54CD" w14:paraId="73D0FCC7" w14:textId="77777777" w:rsidTr="00892228">
        <w:tc>
          <w:tcPr>
            <w:tcW w:w="0" w:type="auto"/>
            <w:tcBorders>
              <w:left w:val="single" w:sz="4" w:space="0" w:color="auto"/>
            </w:tcBorders>
            <w:shd w:val="clear" w:color="auto" w:fill="FFFFFF"/>
            <w:tcMar>
              <w:top w:w="57" w:type="dxa"/>
              <w:left w:w="113" w:type="dxa"/>
              <w:bottom w:w="57" w:type="dxa"/>
              <w:right w:w="113" w:type="dxa"/>
            </w:tcMar>
            <w:hideMark/>
          </w:tcPr>
          <w:p w14:paraId="1EEE66A6"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σ</w:t>
            </w:r>
            <w:r w:rsidRPr="00DE54CD">
              <w:rPr>
                <w:rFonts w:ascii="Helvetica" w:hAnsi="Helvetica" w:cs="Helvetica"/>
                <w:sz w:val="16"/>
                <w:szCs w:val="16"/>
                <w:vertAlign w:val="superscript"/>
                <w:lang w:eastAsia="zh-CN"/>
              </w:rPr>
              <w:t>2</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3AE4BA6F" w14:textId="7F922F69"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0.</w:t>
            </w:r>
            <w:r w:rsidR="00A5799C" w:rsidRPr="00DE54CD">
              <w:rPr>
                <w:rFonts w:ascii="Helvetica" w:hAnsi="Helvetica" w:cs="Helvetica"/>
                <w:sz w:val="21"/>
                <w:szCs w:val="21"/>
                <w:lang w:eastAsia="zh-CN"/>
              </w:rPr>
              <w:t>06</w:t>
            </w:r>
          </w:p>
        </w:tc>
      </w:tr>
      <w:tr w:rsidR="007B1697" w:rsidRPr="00DE54CD" w14:paraId="13CE631F" w14:textId="77777777" w:rsidTr="00892228">
        <w:tc>
          <w:tcPr>
            <w:tcW w:w="0" w:type="auto"/>
            <w:tcBorders>
              <w:left w:val="single" w:sz="4" w:space="0" w:color="auto"/>
            </w:tcBorders>
            <w:shd w:val="clear" w:color="auto" w:fill="FFFFFF"/>
            <w:tcMar>
              <w:top w:w="57" w:type="dxa"/>
              <w:left w:w="113" w:type="dxa"/>
              <w:bottom w:w="57" w:type="dxa"/>
              <w:right w:w="113" w:type="dxa"/>
            </w:tcMar>
            <w:hideMark/>
          </w:tcPr>
          <w:p w14:paraId="337E50EF"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τ</w:t>
            </w:r>
            <w:r w:rsidRPr="00DE54CD">
              <w:rPr>
                <w:rFonts w:ascii="Helvetica" w:hAnsi="Helvetica" w:cs="Helvetica"/>
                <w:sz w:val="16"/>
                <w:szCs w:val="16"/>
                <w:vertAlign w:val="subscript"/>
                <w:lang w:eastAsia="zh-CN"/>
              </w:rPr>
              <w:t>00</w:t>
            </w:r>
            <w:r w:rsidRPr="00DE54CD">
              <w:rPr>
                <w:rFonts w:ascii="Helvetica" w:hAnsi="Helvetica" w:cs="Helvetica"/>
                <w:sz w:val="21"/>
                <w:szCs w:val="21"/>
                <w:lang w:eastAsia="zh-CN"/>
              </w:rPr>
              <w:t> </w:t>
            </w:r>
            <w:r w:rsidRPr="00DE54CD">
              <w:rPr>
                <w:rFonts w:ascii="Helvetica" w:hAnsi="Helvetica" w:cs="Helvetica"/>
                <w:sz w:val="16"/>
                <w:szCs w:val="16"/>
                <w:vertAlign w:val="subscript"/>
                <w:lang w:eastAsia="zh-CN"/>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0FF3B75F" w14:textId="1CD3D426"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1.</w:t>
            </w:r>
            <w:r w:rsidR="00A5799C" w:rsidRPr="00DE54CD">
              <w:rPr>
                <w:rFonts w:ascii="Helvetica" w:hAnsi="Helvetica" w:cs="Helvetica"/>
                <w:sz w:val="21"/>
                <w:szCs w:val="21"/>
                <w:lang w:eastAsia="zh-CN"/>
              </w:rPr>
              <w:t>27</w:t>
            </w:r>
          </w:p>
        </w:tc>
      </w:tr>
      <w:tr w:rsidR="007B1697" w:rsidRPr="00DE54CD" w14:paraId="2D051541" w14:textId="77777777" w:rsidTr="00892228">
        <w:tc>
          <w:tcPr>
            <w:tcW w:w="0" w:type="auto"/>
            <w:tcBorders>
              <w:left w:val="single" w:sz="4" w:space="0" w:color="auto"/>
            </w:tcBorders>
            <w:shd w:val="clear" w:color="auto" w:fill="FFFFFF"/>
            <w:tcMar>
              <w:top w:w="57" w:type="dxa"/>
              <w:left w:w="113" w:type="dxa"/>
              <w:bottom w:w="57" w:type="dxa"/>
              <w:right w:w="113" w:type="dxa"/>
            </w:tcMar>
            <w:hideMark/>
          </w:tcPr>
          <w:p w14:paraId="6FBD6B29"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ICC</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50C4E7FF" w14:textId="5FE14693"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0.9</w:t>
            </w:r>
            <w:r w:rsidR="00A5799C" w:rsidRPr="00DE54CD">
              <w:rPr>
                <w:rFonts w:ascii="Helvetica" w:hAnsi="Helvetica" w:cs="Helvetica"/>
                <w:sz w:val="21"/>
                <w:szCs w:val="21"/>
                <w:lang w:eastAsia="zh-CN"/>
              </w:rPr>
              <w:t>5</w:t>
            </w:r>
          </w:p>
        </w:tc>
      </w:tr>
      <w:tr w:rsidR="007B1697" w:rsidRPr="00DE54CD" w14:paraId="07D73ABD" w14:textId="77777777" w:rsidTr="00892228">
        <w:tc>
          <w:tcPr>
            <w:tcW w:w="0" w:type="auto"/>
            <w:tcBorders>
              <w:left w:val="single" w:sz="4" w:space="0" w:color="auto"/>
            </w:tcBorders>
            <w:shd w:val="clear" w:color="auto" w:fill="FFFFFF"/>
            <w:tcMar>
              <w:top w:w="57" w:type="dxa"/>
              <w:left w:w="113" w:type="dxa"/>
              <w:bottom w:w="57" w:type="dxa"/>
              <w:right w:w="113" w:type="dxa"/>
            </w:tcMar>
            <w:hideMark/>
          </w:tcPr>
          <w:p w14:paraId="370D1C81"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N </w:t>
            </w:r>
            <w:r w:rsidRPr="00DE54CD">
              <w:rPr>
                <w:rFonts w:ascii="Helvetica" w:hAnsi="Helvetica" w:cs="Helvetica"/>
                <w:sz w:val="16"/>
                <w:szCs w:val="16"/>
                <w:vertAlign w:val="subscript"/>
                <w:lang w:eastAsia="zh-CN"/>
              </w:rPr>
              <w:t>participant_id.ba</w:t>
            </w:r>
          </w:p>
        </w:tc>
        <w:tc>
          <w:tcPr>
            <w:tcW w:w="0" w:type="auto"/>
            <w:gridSpan w:val="3"/>
            <w:tcBorders>
              <w:right w:val="single" w:sz="4" w:space="0" w:color="auto"/>
            </w:tcBorders>
            <w:shd w:val="clear" w:color="auto" w:fill="FFFFFF"/>
            <w:tcMar>
              <w:top w:w="57" w:type="dxa"/>
              <w:left w:w="113" w:type="dxa"/>
              <w:bottom w:w="57" w:type="dxa"/>
              <w:right w:w="113" w:type="dxa"/>
            </w:tcMar>
            <w:hideMark/>
          </w:tcPr>
          <w:p w14:paraId="0D0B5C0E" w14:textId="77C1232A"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9</w:t>
            </w:r>
            <w:r w:rsidR="00A5799C" w:rsidRPr="00DE54CD">
              <w:rPr>
                <w:rFonts w:ascii="Helvetica" w:hAnsi="Helvetica" w:cs="Helvetica"/>
                <w:sz w:val="21"/>
                <w:szCs w:val="21"/>
                <w:lang w:eastAsia="zh-CN"/>
              </w:rPr>
              <w:t>1</w:t>
            </w:r>
          </w:p>
        </w:tc>
      </w:tr>
      <w:tr w:rsidR="007B1697" w:rsidRPr="00DE54CD" w14:paraId="5FE6EC4B" w14:textId="77777777" w:rsidTr="00892228">
        <w:tc>
          <w:tcPr>
            <w:tcW w:w="0" w:type="auto"/>
            <w:tcBorders>
              <w:top w:val="single" w:sz="6" w:space="0" w:color="auto"/>
              <w:left w:val="single" w:sz="4" w:space="0" w:color="auto"/>
            </w:tcBorders>
            <w:shd w:val="clear" w:color="auto" w:fill="FFFFFF"/>
            <w:tcMar>
              <w:top w:w="57" w:type="dxa"/>
              <w:left w:w="113" w:type="dxa"/>
              <w:bottom w:w="57" w:type="dxa"/>
              <w:right w:w="113" w:type="dxa"/>
            </w:tcMar>
            <w:hideMark/>
          </w:tcPr>
          <w:p w14:paraId="66F51A3B"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Observations</w:t>
            </w:r>
          </w:p>
        </w:tc>
        <w:tc>
          <w:tcPr>
            <w:tcW w:w="0" w:type="auto"/>
            <w:gridSpan w:val="3"/>
            <w:tcBorders>
              <w:top w:val="single" w:sz="6" w:space="0" w:color="auto"/>
              <w:right w:val="single" w:sz="4" w:space="0" w:color="auto"/>
            </w:tcBorders>
            <w:shd w:val="clear" w:color="auto" w:fill="FFFFFF"/>
            <w:tcMar>
              <w:top w:w="57" w:type="dxa"/>
              <w:left w:w="113" w:type="dxa"/>
              <w:bottom w:w="57" w:type="dxa"/>
              <w:right w:w="113" w:type="dxa"/>
            </w:tcMar>
            <w:hideMark/>
          </w:tcPr>
          <w:p w14:paraId="63FC44C4" w14:textId="5DC6FB7B"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1</w:t>
            </w:r>
            <w:r w:rsidR="00A5799C" w:rsidRPr="00DE54CD">
              <w:rPr>
                <w:rFonts w:ascii="Helvetica" w:hAnsi="Helvetica" w:cs="Helvetica"/>
                <w:sz w:val="21"/>
                <w:szCs w:val="21"/>
                <w:lang w:eastAsia="zh-CN"/>
              </w:rPr>
              <w:t>68</w:t>
            </w:r>
          </w:p>
        </w:tc>
      </w:tr>
      <w:tr w:rsidR="007B1697" w:rsidRPr="00DE54CD" w14:paraId="61F652C9" w14:textId="77777777" w:rsidTr="00892228">
        <w:tc>
          <w:tcPr>
            <w:tcW w:w="0" w:type="auto"/>
            <w:tcBorders>
              <w:left w:val="single" w:sz="4" w:space="0" w:color="auto"/>
              <w:bottom w:val="single" w:sz="4" w:space="0" w:color="auto"/>
            </w:tcBorders>
            <w:shd w:val="clear" w:color="auto" w:fill="FFFFFF"/>
            <w:tcMar>
              <w:top w:w="57" w:type="dxa"/>
              <w:left w:w="113" w:type="dxa"/>
              <w:bottom w:w="57" w:type="dxa"/>
              <w:right w:w="113" w:type="dxa"/>
            </w:tcMar>
            <w:hideMark/>
          </w:tcPr>
          <w:p w14:paraId="3903D1F6" w14:textId="77777777"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Marginal R</w:t>
            </w:r>
            <w:r w:rsidRPr="00DE54CD">
              <w:rPr>
                <w:rFonts w:ascii="Helvetica" w:hAnsi="Helvetica" w:cs="Helvetica"/>
                <w:sz w:val="16"/>
                <w:szCs w:val="16"/>
                <w:vertAlign w:val="superscript"/>
                <w:lang w:eastAsia="zh-CN"/>
              </w:rPr>
              <w:t>2</w:t>
            </w:r>
            <w:r w:rsidRPr="00DE54CD">
              <w:rPr>
                <w:rFonts w:ascii="Helvetica" w:hAnsi="Helvetica" w:cs="Helvetica"/>
                <w:sz w:val="21"/>
                <w:szCs w:val="21"/>
                <w:lang w:eastAsia="zh-CN"/>
              </w:rPr>
              <w:t> / Conditional R</w:t>
            </w:r>
            <w:r w:rsidRPr="00DE54CD">
              <w:rPr>
                <w:rFonts w:ascii="Helvetica" w:hAnsi="Helvetica" w:cs="Helvetica"/>
                <w:sz w:val="16"/>
                <w:szCs w:val="16"/>
                <w:vertAlign w:val="superscript"/>
                <w:lang w:eastAsia="zh-CN"/>
              </w:rPr>
              <w:t>2</w:t>
            </w:r>
          </w:p>
        </w:tc>
        <w:tc>
          <w:tcPr>
            <w:tcW w:w="0" w:type="auto"/>
            <w:gridSpan w:val="3"/>
            <w:tcBorders>
              <w:bottom w:val="single" w:sz="4" w:space="0" w:color="auto"/>
              <w:right w:val="single" w:sz="4" w:space="0" w:color="auto"/>
            </w:tcBorders>
            <w:shd w:val="clear" w:color="auto" w:fill="FFFFFF"/>
            <w:tcMar>
              <w:top w:w="57" w:type="dxa"/>
              <w:left w:w="113" w:type="dxa"/>
              <w:bottom w:w="57" w:type="dxa"/>
              <w:right w:w="113" w:type="dxa"/>
            </w:tcMar>
            <w:hideMark/>
          </w:tcPr>
          <w:p w14:paraId="629AA69A" w14:textId="1BC56B32" w:rsidR="00892228" w:rsidRPr="00DE54CD" w:rsidRDefault="00892228" w:rsidP="00892228">
            <w:pPr>
              <w:rPr>
                <w:rFonts w:ascii="Helvetica" w:hAnsi="Helvetica" w:cs="Helvetica"/>
                <w:sz w:val="21"/>
                <w:szCs w:val="21"/>
                <w:lang w:eastAsia="zh-CN"/>
              </w:rPr>
            </w:pPr>
            <w:r w:rsidRPr="00DE54CD">
              <w:rPr>
                <w:rFonts w:ascii="Helvetica" w:hAnsi="Helvetica" w:cs="Helvetica"/>
                <w:sz w:val="21"/>
                <w:szCs w:val="21"/>
                <w:lang w:eastAsia="zh-CN"/>
              </w:rPr>
              <w:t>0.01</w:t>
            </w:r>
            <w:r w:rsidR="00A5799C" w:rsidRPr="00DE54CD">
              <w:rPr>
                <w:rFonts w:ascii="Helvetica" w:hAnsi="Helvetica" w:cs="Helvetica"/>
                <w:sz w:val="21"/>
                <w:szCs w:val="21"/>
                <w:lang w:eastAsia="zh-CN"/>
              </w:rPr>
              <w:t>8</w:t>
            </w:r>
            <w:r w:rsidRPr="00DE54CD">
              <w:rPr>
                <w:rFonts w:ascii="Helvetica" w:hAnsi="Helvetica" w:cs="Helvetica"/>
                <w:sz w:val="21"/>
                <w:szCs w:val="21"/>
                <w:lang w:eastAsia="zh-CN"/>
              </w:rPr>
              <w:t xml:space="preserve"> / 0.9</w:t>
            </w:r>
            <w:r w:rsidR="00A5799C" w:rsidRPr="00DE54CD">
              <w:rPr>
                <w:rFonts w:ascii="Helvetica" w:hAnsi="Helvetica" w:cs="Helvetica"/>
                <w:sz w:val="21"/>
                <w:szCs w:val="21"/>
                <w:lang w:eastAsia="zh-CN"/>
              </w:rPr>
              <w:t>53</w:t>
            </w:r>
          </w:p>
        </w:tc>
      </w:tr>
    </w:tbl>
    <w:p w14:paraId="0B29D57F" w14:textId="5AACE4AA" w:rsidR="00EB12D7" w:rsidRPr="00DE54CD" w:rsidRDefault="005A2CC5" w:rsidP="00EB12D7">
      <w:pPr>
        <w:rPr>
          <w:rFonts w:eastAsiaTheme="minorHAnsi"/>
          <w:lang w:eastAsia="en-US"/>
        </w:rPr>
      </w:pPr>
      <w:r w:rsidRPr="00DE54CD">
        <w:t>SM Table S1</w:t>
      </w:r>
      <w:r w:rsidR="002A49D8" w:rsidRPr="00DE54CD">
        <w:t>6</w:t>
      </w:r>
      <w:r w:rsidRPr="00DE54CD">
        <w:t xml:space="preserve">.  Longitudinal change in </w:t>
      </w:r>
      <w:r w:rsidR="00F575E4" w:rsidRPr="00DE54CD">
        <w:t>BrainAGE</w:t>
      </w:r>
      <w:r w:rsidRPr="00DE54CD">
        <w:rPr>
          <w:vertAlign w:val="subscript"/>
        </w:rPr>
        <w:t xml:space="preserve">WM </w:t>
      </w:r>
      <w:r w:rsidRPr="00DE54CD">
        <w:t>predicted by change in clinical measures.</w:t>
      </w:r>
      <w:r w:rsidR="00A1394D" w:rsidRPr="00DE54CD">
        <w:rPr>
          <w:rFonts w:eastAsiaTheme="minorHAnsi"/>
          <w:lang w:eastAsia="en-US"/>
        </w:rPr>
        <w:t xml:space="preserve"> </w:t>
      </w:r>
      <w:proofErr w:type="spellStart"/>
      <w:r w:rsidR="00A1394D" w:rsidRPr="00DE54CD">
        <w:rPr>
          <w:rFonts w:eastAsiaTheme="minorHAnsi"/>
          <w:lang w:eastAsia="en-US"/>
        </w:rPr>
        <w:t>B</w:t>
      </w:r>
      <w:r w:rsidR="006965EA" w:rsidRPr="00DE54CD">
        <w:rPr>
          <w:rFonts w:eastAsiaTheme="minorHAnsi"/>
          <w:lang w:eastAsia="en-US"/>
        </w:rPr>
        <w:t>MI</w:t>
      </w:r>
      <w:r w:rsidR="00A1394D" w:rsidRPr="00DE54CD">
        <w:rPr>
          <w:rFonts w:eastAsiaTheme="minorHAnsi"/>
          <w:vertAlign w:val="subscript"/>
          <w:lang w:eastAsia="en-US"/>
        </w:rPr>
        <w:t>sds</w:t>
      </w:r>
      <w:proofErr w:type="spellEnd"/>
      <w:r w:rsidR="00A1394D" w:rsidRPr="00DE54CD">
        <w:rPr>
          <w:rFonts w:eastAsiaTheme="minorHAnsi"/>
          <w:lang w:eastAsia="en-US"/>
        </w:rPr>
        <w:t xml:space="preserve"> = standardized deviation score of body mass index; </w:t>
      </w:r>
      <w:proofErr w:type="spellStart"/>
      <w:r w:rsidR="00A1394D" w:rsidRPr="00DE54CD">
        <w:rPr>
          <w:rFonts w:eastAsiaTheme="minorHAnsi"/>
          <w:lang w:eastAsia="en-US"/>
        </w:rPr>
        <w:t>EDI</w:t>
      </w:r>
      <w:r w:rsidR="00A1394D" w:rsidRPr="00DE54CD">
        <w:rPr>
          <w:rFonts w:eastAsiaTheme="minorHAnsi"/>
          <w:vertAlign w:val="subscript"/>
          <w:lang w:eastAsia="en-US"/>
        </w:rPr>
        <w:t>total</w:t>
      </w:r>
      <w:proofErr w:type="spellEnd"/>
      <w:r w:rsidR="00A1394D" w:rsidRPr="00DE54CD">
        <w:rPr>
          <w:rFonts w:eastAsiaTheme="minorHAnsi"/>
          <w:lang w:eastAsia="en-US"/>
        </w:rPr>
        <w:t xml:space="preserve"> = total score on the </w:t>
      </w:r>
      <w:r w:rsidR="00A1394D" w:rsidRPr="00DE54CD">
        <w:t xml:space="preserve">Eating Disorder Inventory; </w:t>
      </w:r>
      <w:proofErr w:type="spellStart"/>
      <w:r w:rsidR="00A1394D" w:rsidRPr="00DE54CD">
        <w:t>BDI</w:t>
      </w:r>
      <w:r w:rsidR="00A1394D" w:rsidRPr="00DE54CD">
        <w:rPr>
          <w:vertAlign w:val="subscript"/>
        </w:rPr>
        <w:t>total</w:t>
      </w:r>
      <w:proofErr w:type="spellEnd"/>
      <w:r w:rsidR="00A1394D" w:rsidRPr="00DE54CD">
        <w:t xml:space="preserve"> = total score on the Beck Depression Inventory; </w:t>
      </w:r>
      <w:proofErr w:type="spellStart"/>
      <w:r w:rsidR="00A1394D" w:rsidRPr="00DE54CD">
        <w:t>durill</w:t>
      </w:r>
      <w:proofErr w:type="spellEnd"/>
      <w:r w:rsidR="00A1394D" w:rsidRPr="00DE54CD">
        <w:t xml:space="preserve"> = duration of illness</w:t>
      </w:r>
      <w:r w:rsidR="00CA24FC" w:rsidRPr="00DE54CD">
        <w:t xml:space="preserve"> at baseline</w:t>
      </w:r>
      <w:r w:rsidR="00A1394D" w:rsidRPr="00DE54CD">
        <w:t>.</w:t>
      </w:r>
      <w:r w:rsidR="00EB12D7" w:rsidRPr="00DE54CD">
        <w:rPr>
          <w:rFonts w:eastAsiaTheme="minorHAnsi"/>
          <w:lang w:eastAsia="en-US"/>
        </w:rPr>
        <w:t xml:space="preserve">     </w:t>
      </w:r>
    </w:p>
    <w:p w14:paraId="12C9B0DE" w14:textId="3EF368C6" w:rsidR="00EB12D7" w:rsidRPr="00DE54CD" w:rsidRDefault="00EB12D7" w:rsidP="00EB12D7">
      <w:pPr>
        <w:rPr>
          <w:i/>
          <w:iCs/>
        </w:rPr>
      </w:pPr>
      <w:r w:rsidRPr="00DE54CD">
        <w:rPr>
          <w:rFonts w:eastAsiaTheme="minorHAnsi"/>
          <w:lang w:eastAsia="en-US"/>
        </w:rPr>
        <w:t xml:space="preserve">     </w:t>
      </w:r>
      <w:r w:rsidRPr="00DE54CD">
        <w:rPr>
          <w:rFonts w:eastAsiaTheme="minorHAnsi"/>
          <w:i/>
          <w:iCs/>
          <w:lang w:eastAsia="en-US"/>
        </w:rPr>
        <w:t>Bold: nominally significant; * significant after multiple correction.</w:t>
      </w:r>
    </w:p>
    <w:p w14:paraId="49DF7B81" w14:textId="77777777" w:rsidR="006303BE" w:rsidRPr="00DE54CD" w:rsidRDefault="006303BE" w:rsidP="005A2CC5">
      <w:pPr>
        <w:spacing w:line="480" w:lineRule="auto"/>
        <w:rPr>
          <w:b/>
          <w:bCs/>
        </w:rPr>
      </w:pPr>
    </w:p>
    <w:p w14:paraId="0274FDFF" w14:textId="74C39F96" w:rsidR="005A2CC5" w:rsidRPr="00DE54CD" w:rsidRDefault="00434314" w:rsidP="007C7CA3">
      <w:pPr>
        <w:spacing w:line="360" w:lineRule="auto"/>
        <w:rPr>
          <w:b/>
          <w:bCs/>
        </w:rPr>
      </w:pPr>
      <w:r w:rsidRPr="00DE54CD">
        <w:rPr>
          <w:b/>
          <w:bCs/>
        </w:rPr>
        <w:t xml:space="preserve">Supplemental </w:t>
      </w:r>
      <w:r w:rsidR="005F3135" w:rsidRPr="00DE54CD">
        <w:rPr>
          <w:b/>
          <w:bCs/>
        </w:rPr>
        <w:t>References</w:t>
      </w:r>
    </w:p>
    <w:p w14:paraId="00FF8301" w14:textId="77777777" w:rsidR="00496AB3" w:rsidRPr="00DE54CD" w:rsidRDefault="00041A0B" w:rsidP="00496AB3">
      <w:pPr>
        <w:pStyle w:val="Bibliography"/>
      </w:pPr>
      <w:r w:rsidRPr="00DE54CD">
        <w:fldChar w:fldCharType="begin"/>
      </w:r>
      <w:r w:rsidR="00496AB3" w:rsidRPr="00DE54CD">
        <w:instrText xml:space="preserve"> ADDIN ZOTERO_BIBL {"uncited":[],"omitted":[],"custom":[]} CSL_BIBLIOGRAPHY </w:instrText>
      </w:r>
      <w:r w:rsidRPr="00DE54CD">
        <w:fldChar w:fldCharType="separate"/>
      </w:r>
      <w:r w:rsidR="00496AB3" w:rsidRPr="00DE54CD">
        <w:t xml:space="preserve">1 </w:t>
      </w:r>
      <w:r w:rsidR="00496AB3" w:rsidRPr="00DE54CD">
        <w:tab/>
        <w:t xml:space="preserve">Fichter M, Quadflieg N. The structured interview for anorexic and bulimic disorders for DSM-IV and ICD-10 (SIAB-EX): reliability and validity. </w:t>
      </w:r>
      <w:r w:rsidR="00496AB3" w:rsidRPr="00DE54CD">
        <w:rPr>
          <w:i/>
          <w:iCs/>
        </w:rPr>
        <w:t>Eur Psychiatry</w:t>
      </w:r>
      <w:r w:rsidR="00496AB3" w:rsidRPr="00DE54CD">
        <w:t xml:space="preserve"> 2001; </w:t>
      </w:r>
      <w:r w:rsidR="00496AB3" w:rsidRPr="00DE54CD">
        <w:rPr>
          <w:b/>
          <w:bCs/>
        </w:rPr>
        <w:t>16</w:t>
      </w:r>
      <w:r w:rsidR="00496AB3" w:rsidRPr="00DE54CD">
        <w:t>: 38–48.</w:t>
      </w:r>
    </w:p>
    <w:p w14:paraId="65516108" w14:textId="77777777" w:rsidR="00496AB3" w:rsidRPr="00DE54CD" w:rsidRDefault="00496AB3" w:rsidP="00496AB3">
      <w:pPr>
        <w:pStyle w:val="Bibliography"/>
      </w:pPr>
      <w:r w:rsidRPr="00DE54CD">
        <w:t xml:space="preserve">2 </w:t>
      </w:r>
      <w:r w:rsidRPr="00DE54CD">
        <w:tab/>
        <w:t xml:space="preserve">Paul T, Thiel A. </w:t>
      </w:r>
      <w:r w:rsidRPr="00DE54CD">
        <w:rPr>
          <w:i/>
          <w:iCs/>
        </w:rPr>
        <w:t>Eating Disorder Inventory-2 (EDI-2)</w:t>
      </w:r>
      <w:r w:rsidRPr="00DE54CD">
        <w:t>. Hogrefe, 2005.</w:t>
      </w:r>
    </w:p>
    <w:p w14:paraId="7E044C0F" w14:textId="77777777" w:rsidR="00496AB3" w:rsidRPr="00DE54CD" w:rsidRDefault="00496AB3" w:rsidP="00496AB3">
      <w:pPr>
        <w:pStyle w:val="Bibliography"/>
      </w:pPr>
      <w:r w:rsidRPr="00DE54CD">
        <w:t xml:space="preserve">3 </w:t>
      </w:r>
      <w:r w:rsidRPr="00DE54CD">
        <w:tab/>
        <w:t xml:space="preserve">Garner DM. </w:t>
      </w:r>
      <w:r w:rsidRPr="00DE54CD">
        <w:rPr>
          <w:i/>
          <w:iCs/>
        </w:rPr>
        <w:t>Eating Disorder Inventory-2</w:t>
      </w:r>
      <w:r w:rsidRPr="00DE54CD">
        <w:t>. Psychological Assessment Resources, 1991.</w:t>
      </w:r>
    </w:p>
    <w:p w14:paraId="05E6D895" w14:textId="77777777" w:rsidR="00496AB3" w:rsidRPr="00DE54CD" w:rsidRDefault="00496AB3" w:rsidP="00496AB3">
      <w:pPr>
        <w:pStyle w:val="Bibliography"/>
      </w:pPr>
      <w:r w:rsidRPr="00DE54CD">
        <w:rPr>
          <w:lang w:val="de-DE"/>
        </w:rPr>
        <w:t xml:space="preserve">4 </w:t>
      </w:r>
      <w:r w:rsidRPr="00DE54CD">
        <w:rPr>
          <w:lang w:val="de-DE"/>
        </w:rPr>
        <w:tab/>
        <w:t xml:space="preserve">Hautzinger M, Kühner C, Feller F. </w:t>
      </w:r>
      <w:r w:rsidRPr="00DE54CD">
        <w:rPr>
          <w:i/>
          <w:iCs/>
          <w:lang w:val="de-DE"/>
        </w:rPr>
        <w:t>BDI-II Beck-Depressions-Inventar</w:t>
      </w:r>
      <w:r w:rsidRPr="00DE54CD">
        <w:rPr>
          <w:lang w:val="de-DE"/>
        </w:rPr>
        <w:t xml:space="preserve">. </w:t>
      </w:r>
      <w:r w:rsidRPr="00DE54CD">
        <w:t>Pearson Assessment &amp; Information GmbH, 2009.</w:t>
      </w:r>
    </w:p>
    <w:p w14:paraId="040F8CCC" w14:textId="77777777" w:rsidR="00496AB3" w:rsidRPr="00DE54CD" w:rsidRDefault="00496AB3" w:rsidP="00496AB3">
      <w:pPr>
        <w:pStyle w:val="Bibliography"/>
      </w:pPr>
      <w:r w:rsidRPr="00DE54CD">
        <w:t xml:space="preserve">5 </w:t>
      </w:r>
      <w:r w:rsidRPr="00DE54CD">
        <w:tab/>
        <w:t xml:space="preserve">Beck AT, Steer RA, Brown GK. </w:t>
      </w:r>
      <w:r w:rsidRPr="00DE54CD">
        <w:rPr>
          <w:i/>
          <w:iCs/>
        </w:rPr>
        <w:t>BDI-II, Beck depression inventory: manual</w:t>
      </w:r>
      <w:r w:rsidRPr="00DE54CD">
        <w:t>. (2nd ed.) Psychological Corp. ; Harcourt Brace, 1996.</w:t>
      </w:r>
    </w:p>
    <w:p w14:paraId="63991838" w14:textId="77777777" w:rsidR="00496AB3" w:rsidRPr="00DE54CD" w:rsidRDefault="00496AB3" w:rsidP="00496AB3">
      <w:pPr>
        <w:pStyle w:val="Bibliography"/>
      </w:pPr>
      <w:r w:rsidRPr="00DE54CD">
        <w:t xml:space="preserve">6 </w:t>
      </w:r>
      <w:r w:rsidRPr="00DE54CD">
        <w:tab/>
        <w:t xml:space="preserve">Harris PA, Taylor R, Thielke R, Payne J, Gonzalez N, Conde JG. Research electronic data capture (REDCap)--a metadata-driven methodology and workflow process for providing translational research informatics support. </w:t>
      </w:r>
      <w:r w:rsidRPr="00DE54CD">
        <w:rPr>
          <w:i/>
          <w:iCs/>
        </w:rPr>
        <w:t>J Biomed Inform</w:t>
      </w:r>
      <w:r w:rsidRPr="00DE54CD">
        <w:t xml:space="preserve"> 2009; </w:t>
      </w:r>
      <w:r w:rsidRPr="00DE54CD">
        <w:rPr>
          <w:b/>
          <w:bCs/>
        </w:rPr>
        <w:t>42</w:t>
      </w:r>
      <w:r w:rsidRPr="00DE54CD">
        <w:t>: 377–81.</w:t>
      </w:r>
    </w:p>
    <w:p w14:paraId="0FCE365B" w14:textId="04C6EA31" w:rsidR="00041A0B" w:rsidRPr="007B1697" w:rsidRDefault="00041A0B" w:rsidP="007C7CA3">
      <w:pPr>
        <w:spacing w:line="360" w:lineRule="auto"/>
      </w:pPr>
      <w:r w:rsidRPr="00DE54CD">
        <w:fldChar w:fldCharType="end"/>
      </w:r>
    </w:p>
    <w:sectPr w:rsidR="00041A0B" w:rsidRPr="007B1697" w:rsidSect="00F656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F813" w14:textId="77777777" w:rsidR="00CD3453" w:rsidRDefault="00CD3453" w:rsidP="004876FD">
      <w:r>
        <w:separator/>
      </w:r>
    </w:p>
  </w:endnote>
  <w:endnote w:type="continuationSeparator" w:id="0">
    <w:p w14:paraId="155A198F" w14:textId="77777777" w:rsidR="00CD3453" w:rsidRDefault="00CD3453" w:rsidP="0048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73AF" w14:textId="77777777" w:rsidR="00CD3453" w:rsidRDefault="00CD3453" w:rsidP="004876FD">
      <w:r>
        <w:separator/>
      </w:r>
    </w:p>
  </w:footnote>
  <w:footnote w:type="continuationSeparator" w:id="0">
    <w:p w14:paraId="5ED11E0C" w14:textId="77777777" w:rsidR="00CD3453" w:rsidRDefault="00CD3453" w:rsidP="0048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27E7"/>
    <w:multiLevelType w:val="hybridMultilevel"/>
    <w:tmpl w:val="864CADE2"/>
    <w:lvl w:ilvl="0" w:tplc="6624CC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85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3E"/>
    <w:rsid w:val="00015543"/>
    <w:rsid w:val="00041A0B"/>
    <w:rsid w:val="000524B7"/>
    <w:rsid w:val="00054DDE"/>
    <w:rsid w:val="00065201"/>
    <w:rsid w:val="000B11E9"/>
    <w:rsid w:val="00117C5F"/>
    <w:rsid w:val="00130C4F"/>
    <w:rsid w:val="00143362"/>
    <w:rsid w:val="00154416"/>
    <w:rsid w:val="00180D9F"/>
    <w:rsid w:val="00186C5F"/>
    <w:rsid w:val="001A5C05"/>
    <w:rsid w:val="001A759C"/>
    <w:rsid w:val="001F5C98"/>
    <w:rsid w:val="0020370B"/>
    <w:rsid w:val="00215184"/>
    <w:rsid w:val="00226BD1"/>
    <w:rsid w:val="00254B76"/>
    <w:rsid w:val="00261A03"/>
    <w:rsid w:val="00276DFF"/>
    <w:rsid w:val="0029370A"/>
    <w:rsid w:val="002A49D8"/>
    <w:rsid w:val="002D57F3"/>
    <w:rsid w:val="002D6E7D"/>
    <w:rsid w:val="003054E0"/>
    <w:rsid w:val="0031077C"/>
    <w:rsid w:val="00333311"/>
    <w:rsid w:val="00335C92"/>
    <w:rsid w:val="00386092"/>
    <w:rsid w:val="003A5587"/>
    <w:rsid w:val="003B256F"/>
    <w:rsid w:val="003D507A"/>
    <w:rsid w:val="003F04E0"/>
    <w:rsid w:val="003F77EA"/>
    <w:rsid w:val="00422014"/>
    <w:rsid w:val="00434314"/>
    <w:rsid w:val="00442158"/>
    <w:rsid w:val="004574D8"/>
    <w:rsid w:val="00476948"/>
    <w:rsid w:val="004876FD"/>
    <w:rsid w:val="00490C46"/>
    <w:rsid w:val="004919F5"/>
    <w:rsid w:val="00496AB3"/>
    <w:rsid w:val="004C1964"/>
    <w:rsid w:val="004D2139"/>
    <w:rsid w:val="00532FBB"/>
    <w:rsid w:val="0053556C"/>
    <w:rsid w:val="00544922"/>
    <w:rsid w:val="00544A20"/>
    <w:rsid w:val="00575815"/>
    <w:rsid w:val="0059697F"/>
    <w:rsid w:val="005A2CC5"/>
    <w:rsid w:val="005C3517"/>
    <w:rsid w:val="005F3135"/>
    <w:rsid w:val="005F3314"/>
    <w:rsid w:val="005F6479"/>
    <w:rsid w:val="005F66C0"/>
    <w:rsid w:val="006216F3"/>
    <w:rsid w:val="00623B5E"/>
    <w:rsid w:val="006303BE"/>
    <w:rsid w:val="00670863"/>
    <w:rsid w:val="006965EA"/>
    <w:rsid w:val="0069725E"/>
    <w:rsid w:val="006A22F1"/>
    <w:rsid w:val="006C21ED"/>
    <w:rsid w:val="006D07E9"/>
    <w:rsid w:val="006D4D72"/>
    <w:rsid w:val="006F535D"/>
    <w:rsid w:val="00743878"/>
    <w:rsid w:val="00745976"/>
    <w:rsid w:val="007506C4"/>
    <w:rsid w:val="00756AAA"/>
    <w:rsid w:val="00767778"/>
    <w:rsid w:val="007978C5"/>
    <w:rsid w:val="007B1697"/>
    <w:rsid w:val="007C7CA3"/>
    <w:rsid w:val="00820DA0"/>
    <w:rsid w:val="00831278"/>
    <w:rsid w:val="008745FB"/>
    <w:rsid w:val="00874FA7"/>
    <w:rsid w:val="00892228"/>
    <w:rsid w:val="008A23A0"/>
    <w:rsid w:val="008D01B7"/>
    <w:rsid w:val="008F0008"/>
    <w:rsid w:val="00904050"/>
    <w:rsid w:val="00907301"/>
    <w:rsid w:val="00931391"/>
    <w:rsid w:val="00971580"/>
    <w:rsid w:val="0098422C"/>
    <w:rsid w:val="009C1ACC"/>
    <w:rsid w:val="009C5489"/>
    <w:rsid w:val="009D1676"/>
    <w:rsid w:val="009D37F5"/>
    <w:rsid w:val="009D4142"/>
    <w:rsid w:val="009E47E0"/>
    <w:rsid w:val="009E6BDB"/>
    <w:rsid w:val="00A05892"/>
    <w:rsid w:val="00A1394D"/>
    <w:rsid w:val="00A263A4"/>
    <w:rsid w:val="00A4175A"/>
    <w:rsid w:val="00A5799C"/>
    <w:rsid w:val="00A72069"/>
    <w:rsid w:val="00A76C78"/>
    <w:rsid w:val="00AD7DCE"/>
    <w:rsid w:val="00AF3EB5"/>
    <w:rsid w:val="00B142BF"/>
    <w:rsid w:val="00B21DE0"/>
    <w:rsid w:val="00B27D2A"/>
    <w:rsid w:val="00B361A1"/>
    <w:rsid w:val="00B618B2"/>
    <w:rsid w:val="00B74CB1"/>
    <w:rsid w:val="00B87C37"/>
    <w:rsid w:val="00B97A1F"/>
    <w:rsid w:val="00B97A23"/>
    <w:rsid w:val="00BA4823"/>
    <w:rsid w:val="00BB544E"/>
    <w:rsid w:val="00BB6623"/>
    <w:rsid w:val="00C03E09"/>
    <w:rsid w:val="00C05EB4"/>
    <w:rsid w:val="00C20FEC"/>
    <w:rsid w:val="00C87860"/>
    <w:rsid w:val="00CA24FC"/>
    <w:rsid w:val="00CC6BAD"/>
    <w:rsid w:val="00CD3453"/>
    <w:rsid w:val="00CF6DB7"/>
    <w:rsid w:val="00D3673B"/>
    <w:rsid w:val="00D6254F"/>
    <w:rsid w:val="00D6351E"/>
    <w:rsid w:val="00D71491"/>
    <w:rsid w:val="00DA7182"/>
    <w:rsid w:val="00DC328C"/>
    <w:rsid w:val="00DD0C04"/>
    <w:rsid w:val="00DE54CD"/>
    <w:rsid w:val="00E0223E"/>
    <w:rsid w:val="00E323CE"/>
    <w:rsid w:val="00E545D7"/>
    <w:rsid w:val="00E9047F"/>
    <w:rsid w:val="00E92685"/>
    <w:rsid w:val="00EA1C0D"/>
    <w:rsid w:val="00EB12D7"/>
    <w:rsid w:val="00F100C2"/>
    <w:rsid w:val="00F360AB"/>
    <w:rsid w:val="00F575E4"/>
    <w:rsid w:val="00F6569C"/>
    <w:rsid w:val="00F762B4"/>
    <w:rsid w:val="00F91A75"/>
    <w:rsid w:val="00FB6E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CBCAC"/>
  <w15:chartTrackingRefBased/>
  <w15:docId w15:val="{6EEA2325-A1C5-4C40-9ED6-FBE74AB0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23A0"/>
    <w:rPr>
      <w:b/>
      <w:bCs/>
    </w:rPr>
  </w:style>
  <w:style w:type="paragraph" w:styleId="CommentText">
    <w:name w:val="annotation text"/>
    <w:basedOn w:val="Normal"/>
    <w:link w:val="CommentTextChar"/>
    <w:uiPriority w:val="99"/>
    <w:unhideWhenUsed/>
    <w:rsid w:val="008A23A0"/>
    <w:rPr>
      <w:sz w:val="20"/>
      <w:szCs w:val="20"/>
    </w:rPr>
  </w:style>
  <w:style w:type="character" w:customStyle="1" w:styleId="CommentTextChar">
    <w:name w:val="Comment Text Char"/>
    <w:basedOn w:val="DefaultParagraphFont"/>
    <w:link w:val="CommentText"/>
    <w:uiPriority w:val="99"/>
    <w:rsid w:val="008A23A0"/>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8A23A0"/>
    <w:rPr>
      <w:sz w:val="16"/>
      <w:szCs w:val="16"/>
    </w:rPr>
  </w:style>
  <w:style w:type="paragraph" w:styleId="BalloonText">
    <w:name w:val="Balloon Text"/>
    <w:basedOn w:val="Normal"/>
    <w:link w:val="BalloonTextChar"/>
    <w:uiPriority w:val="99"/>
    <w:semiHidden/>
    <w:unhideWhenUsed/>
    <w:rsid w:val="008A2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A0"/>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20370B"/>
    <w:rPr>
      <w:b/>
      <w:bCs/>
    </w:rPr>
  </w:style>
  <w:style w:type="character" w:customStyle="1" w:styleId="CommentSubjectChar">
    <w:name w:val="Comment Subject Char"/>
    <w:basedOn w:val="CommentTextChar"/>
    <w:link w:val="CommentSubject"/>
    <w:uiPriority w:val="99"/>
    <w:semiHidden/>
    <w:rsid w:val="0020370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D6E7D"/>
    <w:rPr>
      <w:color w:val="0563C1" w:themeColor="hyperlink"/>
      <w:u w:val="single"/>
    </w:rPr>
  </w:style>
  <w:style w:type="paragraph" w:styleId="Revision">
    <w:name w:val="Revision"/>
    <w:hidden/>
    <w:uiPriority w:val="99"/>
    <w:semiHidden/>
    <w:rsid w:val="0059697F"/>
    <w:pPr>
      <w:spacing w:after="0"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041A0B"/>
    <w:pPr>
      <w:tabs>
        <w:tab w:val="left" w:pos="264"/>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867">
      <w:bodyDiv w:val="1"/>
      <w:marLeft w:val="0"/>
      <w:marRight w:val="0"/>
      <w:marTop w:val="0"/>
      <w:marBottom w:val="0"/>
      <w:divBdr>
        <w:top w:val="none" w:sz="0" w:space="0" w:color="auto"/>
        <w:left w:val="none" w:sz="0" w:space="0" w:color="auto"/>
        <w:bottom w:val="none" w:sz="0" w:space="0" w:color="auto"/>
        <w:right w:val="none" w:sz="0" w:space="0" w:color="auto"/>
      </w:divBdr>
    </w:div>
    <w:div w:id="118031493">
      <w:bodyDiv w:val="1"/>
      <w:marLeft w:val="0"/>
      <w:marRight w:val="0"/>
      <w:marTop w:val="0"/>
      <w:marBottom w:val="0"/>
      <w:divBdr>
        <w:top w:val="none" w:sz="0" w:space="0" w:color="auto"/>
        <w:left w:val="none" w:sz="0" w:space="0" w:color="auto"/>
        <w:bottom w:val="none" w:sz="0" w:space="0" w:color="auto"/>
        <w:right w:val="none" w:sz="0" w:space="0" w:color="auto"/>
      </w:divBdr>
    </w:div>
    <w:div w:id="130169750">
      <w:bodyDiv w:val="1"/>
      <w:marLeft w:val="0"/>
      <w:marRight w:val="0"/>
      <w:marTop w:val="0"/>
      <w:marBottom w:val="0"/>
      <w:divBdr>
        <w:top w:val="none" w:sz="0" w:space="0" w:color="auto"/>
        <w:left w:val="none" w:sz="0" w:space="0" w:color="auto"/>
        <w:bottom w:val="none" w:sz="0" w:space="0" w:color="auto"/>
        <w:right w:val="none" w:sz="0" w:space="0" w:color="auto"/>
      </w:divBdr>
    </w:div>
    <w:div w:id="224613182">
      <w:bodyDiv w:val="1"/>
      <w:marLeft w:val="0"/>
      <w:marRight w:val="0"/>
      <w:marTop w:val="0"/>
      <w:marBottom w:val="0"/>
      <w:divBdr>
        <w:top w:val="none" w:sz="0" w:space="0" w:color="auto"/>
        <w:left w:val="none" w:sz="0" w:space="0" w:color="auto"/>
        <w:bottom w:val="none" w:sz="0" w:space="0" w:color="auto"/>
        <w:right w:val="none" w:sz="0" w:space="0" w:color="auto"/>
      </w:divBdr>
    </w:div>
    <w:div w:id="238489400">
      <w:bodyDiv w:val="1"/>
      <w:marLeft w:val="0"/>
      <w:marRight w:val="0"/>
      <w:marTop w:val="0"/>
      <w:marBottom w:val="0"/>
      <w:divBdr>
        <w:top w:val="none" w:sz="0" w:space="0" w:color="auto"/>
        <w:left w:val="none" w:sz="0" w:space="0" w:color="auto"/>
        <w:bottom w:val="none" w:sz="0" w:space="0" w:color="auto"/>
        <w:right w:val="none" w:sz="0" w:space="0" w:color="auto"/>
      </w:divBdr>
    </w:div>
    <w:div w:id="269701683">
      <w:bodyDiv w:val="1"/>
      <w:marLeft w:val="0"/>
      <w:marRight w:val="0"/>
      <w:marTop w:val="0"/>
      <w:marBottom w:val="0"/>
      <w:divBdr>
        <w:top w:val="none" w:sz="0" w:space="0" w:color="auto"/>
        <w:left w:val="none" w:sz="0" w:space="0" w:color="auto"/>
        <w:bottom w:val="none" w:sz="0" w:space="0" w:color="auto"/>
        <w:right w:val="none" w:sz="0" w:space="0" w:color="auto"/>
      </w:divBdr>
    </w:div>
    <w:div w:id="294218623">
      <w:bodyDiv w:val="1"/>
      <w:marLeft w:val="0"/>
      <w:marRight w:val="0"/>
      <w:marTop w:val="0"/>
      <w:marBottom w:val="0"/>
      <w:divBdr>
        <w:top w:val="none" w:sz="0" w:space="0" w:color="auto"/>
        <w:left w:val="none" w:sz="0" w:space="0" w:color="auto"/>
        <w:bottom w:val="none" w:sz="0" w:space="0" w:color="auto"/>
        <w:right w:val="none" w:sz="0" w:space="0" w:color="auto"/>
      </w:divBdr>
    </w:div>
    <w:div w:id="442263165">
      <w:bodyDiv w:val="1"/>
      <w:marLeft w:val="0"/>
      <w:marRight w:val="0"/>
      <w:marTop w:val="0"/>
      <w:marBottom w:val="0"/>
      <w:divBdr>
        <w:top w:val="none" w:sz="0" w:space="0" w:color="auto"/>
        <w:left w:val="none" w:sz="0" w:space="0" w:color="auto"/>
        <w:bottom w:val="none" w:sz="0" w:space="0" w:color="auto"/>
        <w:right w:val="none" w:sz="0" w:space="0" w:color="auto"/>
      </w:divBdr>
    </w:div>
    <w:div w:id="458308002">
      <w:bodyDiv w:val="1"/>
      <w:marLeft w:val="0"/>
      <w:marRight w:val="0"/>
      <w:marTop w:val="0"/>
      <w:marBottom w:val="0"/>
      <w:divBdr>
        <w:top w:val="none" w:sz="0" w:space="0" w:color="auto"/>
        <w:left w:val="none" w:sz="0" w:space="0" w:color="auto"/>
        <w:bottom w:val="none" w:sz="0" w:space="0" w:color="auto"/>
        <w:right w:val="none" w:sz="0" w:space="0" w:color="auto"/>
      </w:divBdr>
    </w:div>
    <w:div w:id="461728657">
      <w:bodyDiv w:val="1"/>
      <w:marLeft w:val="0"/>
      <w:marRight w:val="0"/>
      <w:marTop w:val="0"/>
      <w:marBottom w:val="0"/>
      <w:divBdr>
        <w:top w:val="none" w:sz="0" w:space="0" w:color="auto"/>
        <w:left w:val="none" w:sz="0" w:space="0" w:color="auto"/>
        <w:bottom w:val="none" w:sz="0" w:space="0" w:color="auto"/>
        <w:right w:val="none" w:sz="0" w:space="0" w:color="auto"/>
      </w:divBdr>
    </w:div>
    <w:div w:id="544215680">
      <w:bodyDiv w:val="1"/>
      <w:marLeft w:val="0"/>
      <w:marRight w:val="0"/>
      <w:marTop w:val="0"/>
      <w:marBottom w:val="0"/>
      <w:divBdr>
        <w:top w:val="none" w:sz="0" w:space="0" w:color="auto"/>
        <w:left w:val="none" w:sz="0" w:space="0" w:color="auto"/>
        <w:bottom w:val="none" w:sz="0" w:space="0" w:color="auto"/>
        <w:right w:val="none" w:sz="0" w:space="0" w:color="auto"/>
      </w:divBdr>
    </w:div>
    <w:div w:id="585765036">
      <w:bodyDiv w:val="1"/>
      <w:marLeft w:val="0"/>
      <w:marRight w:val="0"/>
      <w:marTop w:val="0"/>
      <w:marBottom w:val="0"/>
      <w:divBdr>
        <w:top w:val="none" w:sz="0" w:space="0" w:color="auto"/>
        <w:left w:val="none" w:sz="0" w:space="0" w:color="auto"/>
        <w:bottom w:val="none" w:sz="0" w:space="0" w:color="auto"/>
        <w:right w:val="none" w:sz="0" w:space="0" w:color="auto"/>
      </w:divBdr>
    </w:div>
    <w:div w:id="627207229">
      <w:bodyDiv w:val="1"/>
      <w:marLeft w:val="0"/>
      <w:marRight w:val="0"/>
      <w:marTop w:val="0"/>
      <w:marBottom w:val="0"/>
      <w:divBdr>
        <w:top w:val="none" w:sz="0" w:space="0" w:color="auto"/>
        <w:left w:val="none" w:sz="0" w:space="0" w:color="auto"/>
        <w:bottom w:val="none" w:sz="0" w:space="0" w:color="auto"/>
        <w:right w:val="none" w:sz="0" w:space="0" w:color="auto"/>
      </w:divBdr>
    </w:div>
    <w:div w:id="663583525">
      <w:bodyDiv w:val="1"/>
      <w:marLeft w:val="0"/>
      <w:marRight w:val="0"/>
      <w:marTop w:val="0"/>
      <w:marBottom w:val="0"/>
      <w:divBdr>
        <w:top w:val="none" w:sz="0" w:space="0" w:color="auto"/>
        <w:left w:val="none" w:sz="0" w:space="0" w:color="auto"/>
        <w:bottom w:val="none" w:sz="0" w:space="0" w:color="auto"/>
        <w:right w:val="none" w:sz="0" w:space="0" w:color="auto"/>
      </w:divBdr>
    </w:div>
    <w:div w:id="737552772">
      <w:bodyDiv w:val="1"/>
      <w:marLeft w:val="0"/>
      <w:marRight w:val="0"/>
      <w:marTop w:val="0"/>
      <w:marBottom w:val="0"/>
      <w:divBdr>
        <w:top w:val="none" w:sz="0" w:space="0" w:color="auto"/>
        <w:left w:val="none" w:sz="0" w:space="0" w:color="auto"/>
        <w:bottom w:val="none" w:sz="0" w:space="0" w:color="auto"/>
        <w:right w:val="none" w:sz="0" w:space="0" w:color="auto"/>
      </w:divBdr>
    </w:div>
    <w:div w:id="762725620">
      <w:bodyDiv w:val="1"/>
      <w:marLeft w:val="0"/>
      <w:marRight w:val="0"/>
      <w:marTop w:val="0"/>
      <w:marBottom w:val="0"/>
      <w:divBdr>
        <w:top w:val="none" w:sz="0" w:space="0" w:color="auto"/>
        <w:left w:val="none" w:sz="0" w:space="0" w:color="auto"/>
        <w:bottom w:val="none" w:sz="0" w:space="0" w:color="auto"/>
        <w:right w:val="none" w:sz="0" w:space="0" w:color="auto"/>
      </w:divBdr>
    </w:div>
    <w:div w:id="824668758">
      <w:bodyDiv w:val="1"/>
      <w:marLeft w:val="0"/>
      <w:marRight w:val="0"/>
      <w:marTop w:val="0"/>
      <w:marBottom w:val="0"/>
      <w:divBdr>
        <w:top w:val="none" w:sz="0" w:space="0" w:color="auto"/>
        <w:left w:val="none" w:sz="0" w:space="0" w:color="auto"/>
        <w:bottom w:val="none" w:sz="0" w:space="0" w:color="auto"/>
        <w:right w:val="none" w:sz="0" w:space="0" w:color="auto"/>
      </w:divBdr>
    </w:div>
    <w:div w:id="829292651">
      <w:bodyDiv w:val="1"/>
      <w:marLeft w:val="0"/>
      <w:marRight w:val="0"/>
      <w:marTop w:val="0"/>
      <w:marBottom w:val="0"/>
      <w:divBdr>
        <w:top w:val="none" w:sz="0" w:space="0" w:color="auto"/>
        <w:left w:val="none" w:sz="0" w:space="0" w:color="auto"/>
        <w:bottom w:val="none" w:sz="0" w:space="0" w:color="auto"/>
        <w:right w:val="none" w:sz="0" w:space="0" w:color="auto"/>
      </w:divBdr>
    </w:div>
    <w:div w:id="830606792">
      <w:bodyDiv w:val="1"/>
      <w:marLeft w:val="0"/>
      <w:marRight w:val="0"/>
      <w:marTop w:val="0"/>
      <w:marBottom w:val="0"/>
      <w:divBdr>
        <w:top w:val="none" w:sz="0" w:space="0" w:color="auto"/>
        <w:left w:val="none" w:sz="0" w:space="0" w:color="auto"/>
        <w:bottom w:val="none" w:sz="0" w:space="0" w:color="auto"/>
        <w:right w:val="none" w:sz="0" w:space="0" w:color="auto"/>
      </w:divBdr>
    </w:div>
    <w:div w:id="873082375">
      <w:bodyDiv w:val="1"/>
      <w:marLeft w:val="0"/>
      <w:marRight w:val="0"/>
      <w:marTop w:val="0"/>
      <w:marBottom w:val="0"/>
      <w:divBdr>
        <w:top w:val="none" w:sz="0" w:space="0" w:color="auto"/>
        <w:left w:val="none" w:sz="0" w:space="0" w:color="auto"/>
        <w:bottom w:val="none" w:sz="0" w:space="0" w:color="auto"/>
        <w:right w:val="none" w:sz="0" w:space="0" w:color="auto"/>
      </w:divBdr>
    </w:div>
    <w:div w:id="879171749">
      <w:bodyDiv w:val="1"/>
      <w:marLeft w:val="0"/>
      <w:marRight w:val="0"/>
      <w:marTop w:val="0"/>
      <w:marBottom w:val="0"/>
      <w:divBdr>
        <w:top w:val="none" w:sz="0" w:space="0" w:color="auto"/>
        <w:left w:val="none" w:sz="0" w:space="0" w:color="auto"/>
        <w:bottom w:val="none" w:sz="0" w:space="0" w:color="auto"/>
        <w:right w:val="none" w:sz="0" w:space="0" w:color="auto"/>
      </w:divBdr>
    </w:div>
    <w:div w:id="924726192">
      <w:bodyDiv w:val="1"/>
      <w:marLeft w:val="0"/>
      <w:marRight w:val="0"/>
      <w:marTop w:val="0"/>
      <w:marBottom w:val="0"/>
      <w:divBdr>
        <w:top w:val="none" w:sz="0" w:space="0" w:color="auto"/>
        <w:left w:val="none" w:sz="0" w:space="0" w:color="auto"/>
        <w:bottom w:val="none" w:sz="0" w:space="0" w:color="auto"/>
        <w:right w:val="none" w:sz="0" w:space="0" w:color="auto"/>
      </w:divBdr>
    </w:div>
    <w:div w:id="942297508">
      <w:bodyDiv w:val="1"/>
      <w:marLeft w:val="0"/>
      <w:marRight w:val="0"/>
      <w:marTop w:val="0"/>
      <w:marBottom w:val="0"/>
      <w:divBdr>
        <w:top w:val="none" w:sz="0" w:space="0" w:color="auto"/>
        <w:left w:val="none" w:sz="0" w:space="0" w:color="auto"/>
        <w:bottom w:val="none" w:sz="0" w:space="0" w:color="auto"/>
        <w:right w:val="none" w:sz="0" w:space="0" w:color="auto"/>
      </w:divBdr>
    </w:div>
    <w:div w:id="952322555">
      <w:bodyDiv w:val="1"/>
      <w:marLeft w:val="0"/>
      <w:marRight w:val="0"/>
      <w:marTop w:val="0"/>
      <w:marBottom w:val="0"/>
      <w:divBdr>
        <w:top w:val="none" w:sz="0" w:space="0" w:color="auto"/>
        <w:left w:val="none" w:sz="0" w:space="0" w:color="auto"/>
        <w:bottom w:val="none" w:sz="0" w:space="0" w:color="auto"/>
        <w:right w:val="none" w:sz="0" w:space="0" w:color="auto"/>
      </w:divBdr>
    </w:div>
    <w:div w:id="971406873">
      <w:bodyDiv w:val="1"/>
      <w:marLeft w:val="0"/>
      <w:marRight w:val="0"/>
      <w:marTop w:val="0"/>
      <w:marBottom w:val="0"/>
      <w:divBdr>
        <w:top w:val="none" w:sz="0" w:space="0" w:color="auto"/>
        <w:left w:val="none" w:sz="0" w:space="0" w:color="auto"/>
        <w:bottom w:val="none" w:sz="0" w:space="0" w:color="auto"/>
        <w:right w:val="none" w:sz="0" w:space="0" w:color="auto"/>
      </w:divBdr>
    </w:div>
    <w:div w:id="1149633198">
      <w:bodyDiv w:val="1"/>
      <w:marLeft w:val="0"/>
      <w:marRight w:val="0"/>
      <w:marTop w:val="0"/>
      <w:marBottom w:val="0"/>
      <w:divBdr>
        <w:top w:val="none" w:sz="0" w:space="0" w:color="auto"/>
        <w:left w:val="none" w:sz="0" w:space="0" w:color="auto"/>
        <w:bottom w:val="none" w:sz="0" w:space="0" w:color="auto"/>
        <w:right w:val="none" w:sz="0" w:space="0" w:color="auto"/>
      </w:divBdr>
    </w:div>
    <w:div w:id="1149636224">
      <w:bodyDiv w:val="1"/>
      <w:marLeft w:val="0"/>
      <w:marRight w:val="0"/>
      <w:marTop w:val="0"/>
      <w:marBottom w:val="0"/>
      <w:divBdr>
        <w:top w:val="none" w:sz="0" w:space="0" w:color="auto"/>
        <w:left w:val="none" w:sz="0" w:space="0" w:color="auto"/>
        <w:bottom w:val="none" w:sz="0" w:space="0" w:color="auto"/>
        <w:right w:val="none" w:sz="0" w:space="0" w:color="auto"/>
      </w:divBdr>
    </w:div>
    <w:div w:id="1191721765">
      <w:bodyDiv w:val="1"/>
      <w:marLeft w:val="0"/>
      <w:marRight w:val="0"/>
      <w:marTop w:val="0"/>
      <w:marBottom w:val="0"/>
      <w:divBdr>
        <w:top w:val="none" w:sz="0" w:space="0" w:color="auto"/>
        <w:left w:val="none" w:sz="0" w:space="0" w:color="auto"/>
        <w:bottom w:val="none" w:sz="0" w:space="0" w:color="auto"/>
        <w:right w:val="none" w:sz="0" w:space="0" w:color="auto"/>
      </w:divBdr>
    </w:div>
    <w:div w:id="1210455549">
      <w:bodyDiv w:val="1"/>
      <w:marLeft w:val="0"/>
      <w:marRight w:val="0"/>
      <w:marTop w:val="0"/>
      <w:marBottom w:val="0"/>
      <w:divBdr>
        <w:top w:val="none" w:sz="0" w:space="0" w:color="auto"/>
        <w:left w:val="none" w:sz="0" w:space="0" w:color="auto"/>
        <w:bottom w:val="none" w:sz="0" w:space="0" w:color="auto"/>
        <w:right w:val="none" w:sz="0" w:space="0" w:color="auto"/>
      </w:divBdr>
    </w:div>
    <w:div w:id="1257012981">
      <w:bodyDiv w:val="1"/>
      <w:marLeft w:val="0"/>
      <w:marRight w:val="0"/>
      <w:marTop w:val="0"/>
      <w:marBottom w:val="0"/>
      <w:divBdr>
        <w:top w:val="none" w:sz="0" w:space="0" w:color="auto"/>
        <w:left w:val="none" w:sz="0" w:space="0" w:color="auto"/>
        <w:bottom w:val="none" w:sz="0" w:space="0" w:color="auto"/>
        <w:right w:val="none" w:sz="0" w:space="0" w:color="auto"/>
      </w:divBdr>
    </w:div>
    <w:div w:id="1285309304">
      <w:bodyDiv w:val="1"/>
      <w:marLeft w:val="0"/>
      <w:marRight w:val="0"/>
      <w:marTop w:val="0"/>
      <w:marBottom w:val="0"/>
      <w:divBdr>
        <w:top w:val="none" w:sz="0" w:space="0" w:color="auto"/>
        <w:left w:val="none" w:sz="0" w:space="0" w:color="auto"/>
        <w:bottom w:val="none" w:sz="0" w:space="0" w:color="auto"/>
        <w:right w:val="none" w:sz="0" w:space="0" w:color="auto"/>
      </w:divBdr>
    </w:div>
    <w:div w:id="1291664772">
      <w:bodyDiv w:val="1"/>
      <w:marLeft w:val="0"/>
      <w:marRight w:val="0"/>
      <w:marTop w:val="0"/>
      <w:marBottom w:val="0"/>
      <w:divBdr>
        <w:top w:val="none" w:sz="0" w:space="0" w:color="auto"/>
        <w:left w:val="none" w:sz="0" w:space="0" w:color="auto"/>
        <w:bottom w:val="none" w:sz="0" w:space="0" w:color="auto"/>
        <w:right w:val="none" w:sz="0" w:space="0" w:color="auto"/>
      </w:divBdr>
    </w:div>
    <w:div w:id="1345937945">
      <w:bodyDiv w:val="1"/>
      <w:marLeft w:val="0"/>
      <w:marRight w:val="0"/>
      <w:marTop w:val="0"/>
      <w:marBottom w:val="0"/>
      <w:divBdr>
        <w:top w:val="none" w:sz="0" w:space="0" w:color="auto"/>
        <w:left w:val="none" w:sz="0" w:space="0" w:color="auto"/>
        <w:bottom w:val="none" w:sz="0" w:space="0" w:color="auto"/>
        <w:right w:val="none" w:sz="0" w:space="0" w:color="auto"/>
      </w:divBdr>
    </w:div>
    <w:div w:id="1374306315">
      <w:bodyDiv w:val="1"/>
      <w:marLeft w:val="0"/>
      <w:marRight w:val="0"/>
      <w:marTop w:val="0"/>
      <w:marBottom w:val="0"/>
      <w:divBdr>
        <w:top w:val="none" w:sz="0" w:space="0" w:color="auto"/>
        <w:left w:val="none" w:sz="0" w:space="0" w:color="auto"/>
        <w:bottom w:val="none" w:sz="0" w:space="0" w:color="auto"/>
        <w:right w:val="none" w:sz="0" w:space="0" w:color="auto"/>
      </w:divBdr>
    </w:div>
    <w:div w:id="1563170908">
      <w:bodyDiv w:val="1"/>
      <w:marLeft w:val="0"/>
      <w:marRight w:val="0"/>
      <w:marTop w:val="0"/>
      <w:marBottom w:val="0"/>
      <w:divBdr>
        <w:top w:val="none" w:sz="0" w:space="0" w:color="auto"/>
        <w:left w:val="none" w:sz="0" w:space="0" w:color="auto"/>
        <w:bottom w:val="none" w:sz="0" w:space="0" w:color="auto"/>
        <w:right w:val="none" w:sz="0" w:space="0" w:color="auto"/>
      </w:divBdr>
    </w:div>
    <w:div w:id="1568102202">
      <w:bodyDiv w:val="1"/>
      <w:marLeft w:val="0"/>
      <w:marRight w:val="0"/>
      <w:marTop w:val="0"/>
      <w:marBottom w:val="0"/>
      <w:divBdr>
        <w:top w:val="none" w:sz="0" w:space="0" w:color="auto"/>
        <w:left w:val="none" w:sz="0" w:space="0" w:color="auto"/>
        <w:bottom w:val="none" w:sz="0" w:space="0" w:color="auto"/>
        <w:right w:val="none" w:sz="0" w:space="0" w:color="auto"/>
      </w:divBdr>
    </w:div>
    <w:div w:id="1641492288">
      <w:bodyDiv w:val="1"/>
      <w:marLeft w:val="0"/>
      <w:marRight w:val="0"/>
      <w:marTop w:val="0"/>
      <w:marBottom w:val="0"/>
      <w:divBdr>
        <w:top w:val="none" w:sz="0" w:space="0" w:color="auto"/>
        <w:left w:val="none" w:sz="0" w:space="0" w:color="auto"/>
        <w:bottom w:val="none" w:sz="0" w:space="0" w:color="auto"/>
        <w:right w:val="none" w:sz="0" w:space="0" w:color="auto"/>
      </w:divBdr>
    </w:div>
    <w:div w:id="1677995590">
      <w:bodyDiv w:val="1"/>
      <w:marLeft w:val="0"/>
      <w:marRight w:val="0"/>
      <w:marTop w:val="0"/>
      <w:marBottom w:val="0"/>
      <w:divBdr>
        <w:top w:val="none" w:sz="0" w:space="0" w:color="auto"/>
        <w:left w:val="none" w:sz="0" w:space="0" w:color="auto"/>
        <w:bottom w:val="none" w:sz="0" w:space="0" w:color="auto"/>
        <w:right w:val="none" w:sz="0" w:space="0" w:color="auto"/>
      </w:divBdr>
    </w:div>
    <w:div w:id="1715617079">
      <w:bodyDiv w:val="1"/>
      <w:marLeft w:val="0"/>
      <w:marRight w:val="0"/>
      <w:marTop w:val="0"/>
      <w:marBottom w:val="0"/>
      <w:divBdr>
        <w:top w:val="none" w:sz="0" w:space="0" w:color="auto"/>
        <w:left w:val="none" w:sz="0" w:space="0" w:color="auto"/>
        <w:bottom w:val="none" w:sz="0" w:space="0" w:color="auto"/>
        <w:right w:val="none" w:sz="0" w:space="0" w:color="auto"/>
      </w:divBdr>
    </w:div>
    <w:div w:id="1729113518">
      <w:bodyDiv w:val="1"/>
      <w:marLeft w:val="0"/>
      <w:marRight w:val="0"/>
      <w:marTop w:val="0"/>
      <w:marBottom w:val="0"/>
      <w:divBdr>
        <w:top w:val="none" w:sz="0" w:space="0" w:color="auto"/>
        <w:left w:val="none" w:sz="0" w:space="0" w:color="auto"/>
        <w:bottom w:val="none" w:sz="0" w:space="0" w:color="auto"/>
        <w:right w:val="none" w:sz="0" w:space="0" w:color="auto"/>
      </w:divBdr>
    </w:div>
    <w:div w:id="1743018978">
      <w:bodyDiv w:val="1"/>
      <w:marLeft w:val="0"/>
      <w:marRight w:val="0"/>
      <w:marTop w:val="0"/>
      <w:marBottom w:val="0"/>
      <w:divBdr>
        <w:top w:val="none" w:sz="0" w:space="0" w:color="auto"/>
        <w:left w:val="none" w:sz="0" w:space="0" w:color="auto"/>
        <w:bottom w:val="none" w:sz="0" w:space="0" w:color="auto"/>
        <w:right w:val="none" w:sz="0" w:space="0" w:color="auto"/>
      </w:divBdr>
    </w:div>
    <w:div w:id="1787698980">
      <w:bodyDiv w:val="1"/>
      <w:marLeft w:val="0"/>
      <w:marRight w:val="0"/>
      <w:marTop w:val="0"/>
      <w:marBottom w:val="0"/>
      <w:divBdr>
        <w:top w:val="none" w:sz="0" w:space="0" w:color="auto"/>
        <w:left w:val="none" w:sz="0" w:space="0" w:color="auto"/>
        <w:bottom w:val="none" w:sz="0" w:space="0" w:color="auto"/>
        <w:right w:val="none" w:sz="0" w:space="0" w:color="auto"/>
      </w:divBdr>
    </w:div>
    <w:div w:id="1797020992">
      <w:bodyDiv w:val="1"/>
      <w:marLeft w:val="0"/>
      <w:marRight w:val="0"/>
      <w:marTop w:val="0"/>
      <w:marBottom w:val="0"/>
      <w:divBdr>
        <w:top w:val="none" w:sz="0" w:space="0" w:color="auto"/>
        <w:left w:val="none" w:sz="0" w:space="0" w:color="auto"/>
        <w:bottom w:val="none" w:sz="0" w:space="0" w:color="auto"/>
        <w:right w:val="none" w:sz="0" w:space="0" w:color="auto"/>
      </w:divBdr>
    </w:div>
    <w:div w:id="1931503750">
      <w:bodyDiv w:val="1"/>
      <w:marLeft w:val="0"/>
      <w:marRight w:val="0"/>
      <w:marTop w:val="0"/>
      <w:marBottom w:val="0"/>
      <w:divBdr>
        <w:top w:val="none" w:sz="0" w:space="0" w:color="auto"/>
        <w:left w:val="none" w:sz="0" w:space="0" w:color="auto"/>
        <w:bottom w:val="none" w:sz="0" w:space="0" w:color="auto"/>
        <w:right w:val="none" w:sz="0" w:space="0" w:color="auto"/>
      </w:divBdr>
    </w:div>
    <w:div w:id="1963996202">
      <w:bodyDiv w:val="1"/>
      <w:marLeft w:val="0"/>
      <w:marRight w:val="0"/>
      <w:marTop w:val="0"/>
      <w:marBottom w:val="0"/>
      <w:divBdr>
        <w:top w:val="none" w:sz="0" w:space="0" w:color="auto"/>
        <w:left w:val="none" w:sz="0" w:space="0" w:color="auto"/>
        <w:bottom w:val="none" w:sz="0" w:space="0" w:color="auto"/>
        <w:right w:val="none" w:sz="0" w:space="0" w:color="auto"/>
      </w:divBdr>
    </w:div>
    <w:div w:id="1972665684">
      <w:bodyDiv w:val="1"/>
      <w:marLeft w:val="0"/>
      <w:marRight w:val="0"/>
      <w:marTop w:val="0"/>
      <w:marBottom w:val="0"/>
      <w:divBdr>
        <w:top w:val="none" w:sz="0" w:space="0" w:color="auto"/>
        <w:left w:val="none" w:sz="0" w:space="0" w:color="auto"/>
        <w:bottom w:val="none" w:sz="0" w:space="0" w:color="auto"/>
        <w:right w:val="none" w:sz="0" w:space="0" w:color="auto"/>
      </w:divBdr>
    </w:div>
    <w:div w:id="2009597346">
      <w:bodyDiv w:val="1"/>
      <w:marLeft w:val="0"/>
      <w:marRight w:val="0"/>
      <w:marTop w:val="0"/>
      <w:marBottom w:val="0"/>
      <w:divBdr>
        <w:top w:val="none" w:sz="0" w:space="0" w:color="auto"/>
        <w:left w:val="none" w:sz="0" w:space="0" w:color="auto"/>
        <w:bottom w:val="none" w:sz="0" w:space="0" w:color="auto"/>
        <w:right w:val="none" w:sz="0" w:space="0" w:color="auto"/>
      </w:divBdr>
    </w:div>
    <w:div w:id="2010139385">
      <w:bodyDiv w:val="1"/>
      <w:marLeft w:val="0"/>
      <w:marRight w:val="0"/>
      <w:marTop w:val="0"/>
      <w:marBottom w:val="0"/>
      <w:divBdr>
        <w:top w:val="none" w:sz="0" w:space="0" w:color="auto"/>
        <w:left w:val="none" w:sz="0" w:space="0" w:color="auto"/>
        <w:bottom w:val="none" w:sz="0" w:space="0" w:color="auto"/>
        <w:right w:val="none" w:sz="0" w:space="0" w:color="auto"/>
      </w:divBdr>
    </w:div>
    <w:div w:id="2039039766">
      <w:bodyDiv w:val="1"/>
      <w:marLeft w:val="0"/>
      <w:marRight w:val="0"/>
      <w:marTop w:val="0"/>
      <w:marBottom w:val="0"/>
      <w:divBdr>
        <w:top w:val="none" w:sz="0" w:space="0" w:color="auto"/>
        <w:left w:val="none" w:sz="0" w:space="0" w:color="auto"/>
        <w:bottom w:val="none" w:sz="0" w:space="0" w:color="auto"/>
        <w:right w:val="none" w:sz="0" w:space="0" w:color="auto"/>
      </w:divBdr>
    </w:div>
    <w:div w:id="2057509173">
      <w:bodyDiv w:val="1"/>
      <w:marLeft w:val="0"/>
      <w:marRight w:val="0"/>
      <w:marTop w:val="0"/>
      <w:marBottom w:val="0"/>
      <w:divBdr>
        <w:top w:val="none" w:sz="0" w:space="0" w:color="auto"/>
        <w:left w:val="none" w:sz="0" w:space="0" w:color="auto"/>
        <w:bottom w:val="none" w:sz="0" w:space="0" w:color="auto"/>
        <w:right w:val="none" w:sz="0" w:space="0" w:color="auto"/>
      </w:divBdr>
    </w:div>
    <w:div w:id="20623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oject-redc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05DB-8F2A-46D4-BDAC-1597DC22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3770</Words>
  <Characters>21491</Characters>
  <Application>Microsoft Office Word</Application>
  <DocSecurity>0</DocSecurity>
  <Lines>179</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Walton</dc:creator>
  <cp:keywords/>
  <dc:description/>
  <cp:lastModifiedBy>Esther Walton</cp:lastModifiedBy>
  <cp:revision>2</cp:revision>
  <dcterms:created xsi:type="dcterms:W3CDTF">2024-07-25T09:17:00Z</dcterms:created>
  <dcterms:modified xsi:type="dcterms:W3CDTF">2024-07-25T09:17:00Z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id="WcYixJEK"/&gt;&lt;style id="http://www.zotero.org/styles/the-british-journal-of-psychiatry"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