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CB9C8" w14:textId="79E120FF" w:rsidR="009C11F3" w:rsidRPr="00DD6070" w:rsidRDefault="009C11F3" w:rsidP="009C11F3">
      <w:pPr>
        <w:spacing w:line="480" w:lineRule="auto"/>
        <w:ind w:firstLineChars="500" w:firstLine="1200"/>
        <w:jc w:val="center"/>
        <w:rPr>
          <w:rFonts w:cs="Times New Roman"/>
          <w:b/>
          <w:bCs/>
          <w:sz w:val="24"/>
          <w:szCs w:val="24"/>
        </w:rPr>
      </w:pPr>
      <w:bookmarkStart w:id="0" w:name="_Hlk152852725"/>
      <w:bookmarkStart w:id="1" w:name="_Hlk139382104"/>
      <w:bookmarkEnd w:id="0"/>
      <w:r w:rsidRPr="00DD6070">
        <w:rPr>
          <w:rFonts w:cs="Times New Roman"/>
          <w:b/>
          <w:bCs/>
          <w:sz w:val="24"/>
          <w:szCs w:val="24"/>
        </w:rPr>
        <w:t xml:space="preserve">Air Pollutants, Genetic Susceptibility, and the Risk of </w:t>
      </w:r>
      <w:bookmarkStart w:id="2" w:name="_Hlk135393772"/>
      <w:r w:rsidRPr="00DD6070">
        <w:rPr>
          <w:rFonts w:cs="Times New Roman"/>
          <w:b/>
          <w:bCs/>
          <w:sz w:val="24"/>
          <w:szCs w:val="24"/>
        </w:rPr>
        <w:t>Schizophrenia</w:t>
      </w:r>
      <w:bookmarkEnd w:id="2"/>
      <w:r w:rsidRPr="00DD6070">
        <w:rPr>
          <w:rFonts w:cs="Times New Roman"/>
          <w:b/>
          <w:bCs/>
          <w:sz w:val="24"/>
          <w:szCs w:val="24"/>
        </w:rPr>
        <w:t xml:space="preserve">: </w:t>
      </w:r>
      <w:bookmarkEnd w:id="1"/>
      <w:r w:rsidR="00CD50CD" w:rsidRPr="00DD6070">
        <w:rPr>
          <w:rFonts w:cs="Times New Roman"/>
          <w:b/>
          <w:bCs/>
          <w:sz w:val="24"/>
          <w:szCs w:val="24"/>
        </w:rPr>
        <w:t>A Large Prospective Study</w:t>
      </w:r>
    </w:p>
    <w:p w14:paraId="7B2CF471" w14:textId="77777777" w:rsidR="009D1141" w:rsidRPr="00DD6070" w:rsidRDefault="009D1141" w:rsidP="00DA615E">
      <w:pPr>
        <w:spacing w:line="480" w:lineRule="auto"/>
        <w:rPr>
          <w:rFonts w:cs="Times New Roman"/>
          <w:szCs w:val="21"/>
        </w:rPr>
      </w:pPr>
    </w:p>
    <w:p w14:paraId="58645BD8" w14:textId="77777777" w:rsidR="009D1141" w:rsidRPr="00DD6070" w:rsidRDefault="009D1141" w:rsidP="00DA615E">
      <w:pPr>
        <w:spacing w:line="480" w:lineRule="auto"/>
        <w:rPr>
          <w:rFonts w:cs="Times New Roman"/>
          <w:szCs w:val="21"/>
        </w:rPr>
      </w:pPr>
    </w:p>
    <w:p w14:paraId="174E6B27" w14:textId="77777777" w:rsidR="009D1141" w:rsidRPr="00DD6070" w:rsidRDefault="009D1141" w:rsidP="00DA615E">
      <w:pPr>
        <w:spacing w:line="480" w:lineRule="auto"/>
        <w:rPr>
          <w:rFonts w:cs="Times New Roman"/>
          <w:szCs w:val="21"/>
        </w:rPr>
      </w:pPr>
    </w:p>
    <w:p w14:paraId="3B6AC734" w14:textId="77777777" w:rsidR="009D1141" w:rsidRPr="00DD6070" w:rsidRDefault="009D1141" w:rsidP="00DA615E">
      <w:pPr>
        <w:spacing w:line="480" w:lineRule="auto"/>
        <w:rPr>
          <w:rFonts w:cs="Times New Roman"/>
          <w:szCs w:val="21"/>
        </w:rPr>
      </w:pPr>
    </w:p>
    <w:p w14:paraId="773D450B" w14:textId="77777777" w:rsidR="009D1141" w:rsidRPr="00DD6070" w:rsidRDefault="009D1141" w:rsidP="00DA615E">
      <w:pPr>
        <w:spacing w:line="480" w:lineRule="auto"/>
        <w:rPr>
          <w:rFonts w:cs="Times New Roman"/>
          <w:szCs w:val="21"/>
        </w:rPr>
      </w:pPr>
    </w:p>
    <w:p w14:paraId="6E767AF8" w14:textId="77777777" w:rsidR="009D1141" w:rsidRPr="00DD6070" w:rsidRDefault="009D1141" w:rsidP="00DA615E">
      <w:pPr>
        <w:spacing w:line="480" w:lineRule="auto"/>
        <w:rPr>
          <w:rFonts w:cs="Times New Roman"/>
          <w:szCs w:val="21"/>
        </w:rPr>
      </w:pPr>
    </w:p>
    <w:p w14:paraId="25D67641" w14:textId="77777777" w:rsidR="009D1141" w:rsidRPr="00DD6070" w:rsidRDefault="009D1141" w:rsidP="00DA615E">
      <w:pPr>
        <w:spacing w:line="480" w:lineRule="auto"/>
        <w:rPr>
          <w:rFonts w:cs="Times New Roman"/>
          <w:szCs w:val="21"/>
        </w:rPr>
      </w:pPr>
    </w:p>
    <w:p w14:paraId="5F356C38" w14:textId="77777777" w:rsidR="009D1141" w:rsidRPr="00DD6070" w:rsidRDefault="009D1141" w:rsidP="00DA615E">
      <w:pPr>
        <w:spacing w:line="480" w:lineRule="auto"/>
        <w:rPr>
          <w:rFonts w:cs="Times New Roman"/>
          <w:szCs w:val="21"/>
        </w:rPr>
      </w:pPr>
    </w:p>
    <w:p w14:paraId="1CC9EDD8" w14:textId="77777777" w:rsidR="009D1141" w:rsidRPr="00DD6070" w:rsidRDefault="009D1141" w:rsidP="00DA615E">
      <w:pPr>
        <w:spacing w:line="480" w:lineRule="auto"/>
        <w:rPr>
          <w:rFonts w:cs="Times New Roman"/>
          <w:szCs w:val="21"/>
        </w:rPr>
        <w:sectPr w:rsidR="009D1141" w:rsidRPr="00DD6070" w:rsidSect="006C2085">
          <w:footerReference w:type="default" r:id="rId9"/>
          <w:pgSz w:w="11906" w:h="16838"/>
          <w:pgMar w:top="1440" w:right="1800" w:bottom="1440" w:left="1800" w:header="851" w:footer="992" w:gutter="0"/>
          <w:cols w:space="425"/>
          <w:docGrid w:type="lines" w:linePitch="312"/>
        </w:sectPr>
      </w:pPr>
    </w:p>
    <w:p w14:paraId="041491FB" w14:textId="724A1CC4" w:rsidR="009D1141" w:rsidRPr="00DD6070" w:rsidRDefault="009D1141" w:rsidP="009D1141">
      <w:pPr>
        <w:spacing w:line="480" w:lineRule="auto"/>
        <w:jc w:val="center"/>
        <w:rPr>
          <w:rFonts w:cs="Times New Roman"/>
          <w:b/>
          <w:bCs/>
          <w:sz w:val="24"/>
          <w:szCs w:val="24"/>
        </w:rPr>
      </w:pPr>
      <w:r w:rsidRPr="00DD6070">
        <w:rPr>
          <w:rFonts w:cs="Times New Roman"/>
          <w:b/>
          <w:bCs/>
          <w:sz w:val="24"/>
          <w:szCs w:val="24"/>
        </w:rPr>
        <w:lastRenderedPageBreak/>
        <w:t>Contents</w:t>
      </w:r>
    </w:p>
    <w:p w14:paraId="7A38FDB8" w14:textId="213B9535" w:rsidR="009D1141" w:rsidRPr="00DD6070" w:rsidRDefault="009D1141" w:rsidP="004C4EC9">
      <w:pPr>
        <w:widowControl/>
        <w:spacing w:line="360" w:lineRule="auto"/>
        <w:rPr>
          <w:rFonts w:cs="Times New Roman"/>
          <w:sz w:val="24"/>
          <w:szCs w:val="24"/>
        </w:rPr>
      </w:pPr>
      <w:r w:rsidRPr="00DD6070">
        <w:rPr>
          <w:rFonts w:cs="Times New Roman"/>
          <w:sz w:val="24"/>
          <w:szCs w:val="24"/>
        </w:rPr>
        <w:t xml:space="preserve">Table S1. </w:t>
      </w:r>
      <w:r w:rsidR="006F11BE" w:rsidRPr="00DD6070">
        <w:rPr>
          <w:rFonts w:cs="Times New Roman"/>
          <w:sz w:val="24"/>
          <w:szCs w:val="24"/>
        </w:rPr>
        <w:t>Range of average air pollutants concentrations of participants over the entire study period</w:t>
      </w:r>
      <w:r w:rsidRPr="00DD6070">
        <w:rPr>
          <w:rFonts w:cs="Times New Roman"/>
          <w:sz w:val="24"/>
          <w:szCs w:val="24"/>
        </w:rPr>
        <w:t>.</w:t>
      </w:r>
    </w:p>
    <w:p w14:paraId="1D826BB4" w14:textId="7766BA00" w:rsidR="009D1141" w:rsidRPr="00DD6070" w:rsidRDefault="009D1141" w:rsidP="004C4EC9">
      <w:pPr>
        <w:widowControl/>
        <w:spacing w:line="360" w:lineRule="auto"/>
        <w:rPr>
          <w:rFonts w:cs="Times New Roman"/>
          <w:sz w:val="24"/>
          <w:szCs w:val="24"/>
        </w:rPr>
      </w:pPr>
      <w:r w:rsidRPr="00DD6070">
        <w:rPr>
          <w:rFonts w:cs="Times New Roman"/>
          <w:sz w:val="24"/>
          <w:szCs w:val="24"/>
        </w:rPr>
        <w:t>Table S</w:t>
      </w:r>
      <w:r w:rsidR="00870D97" w:rsidRPr="00DD6070">
        <w:rPr>
          <w:rFonts w:cs="Times New Roman"/>
          <w:sz w:val="24"/>
          <w:szCs w:val="24"/>
        </w:rPr>
        <w:t>2</w:t>
      </w:r>
      <w:r w:rsidRPr="00DD6070">
        <w:rPr>
          <w:rFonts w:cs="Times New Roman"/>
          <w:sz w:val="24"/>
          <w:szCs w:val="24"/>
        </w:rPr>
        <w:t xml:space="preserve">. Associations between air pollutants and the risk of incident </w:t>
      </w:r>
      <w:r w:rsidR="00BD52A5" w:rsidRPr="00DD6070">
        <w:rPr>
          <w:rFonts w:cs="Times New Roman"/>
          <w:sz w:val="24"/>
          <w:szCs w:val="24"/>
        </w:rPr>
        <w:t>SCZ</w:t>
      </w:r>
      <w:r w:rsidRPr="00DD6070">
        <w:rPr>
          <w:rFonts w:cs="Times New Roman"/>
          <w:sz w:val="24"/>
          <w:szCs w:val="24"/>
        </w:rPr>
        <w:t xml:space="preserve"> after excluding participants diagnosed with </w:t>
      </w:r>
      <w:r w:rsidR="00BD52A5" w:rsidRPr="00DD6070">
        <w:rPr>
          <w:rFonts w:cs="Times New Roman"/>
          <w:sz w:val="24"/>
          <w:szCs w:val="24"/>
        </w:rPr>
        <w:t>SCZ</w:t>
      </w:r>
      <w:r w:rsidRPr="00DD6070">
        <w:rPr>
          <w:rFonts w:cs="Times New Roman"/>
          <w:sz w:val="24"/>
          <w:szCs w:val="24"/>
        </w:rPr>
        <w:t xml:space="preserve"> during the first two years of follow-up.</w:t>
      </w:r>
    </w:p>
    <w:p w14:paraId="652AB203" w14:textId="67EE61E9" w:rsidR="009D1141" w:rsidRPr="00DD6070" w:rsidRDefault="009D1141" w:rsidP="004C4EC9">
      <w:pPr>
        <w:spacing w:line="360" w:lineRule="auto"/>
        <w:rPr>
          <w:rFonts w:cs="Times New Roman"/>
          <w:sz w:val="24"/>
          <w:szCs w:val="24"/>
        </w:rPr>
      </w:pPr>
      <w:r w:rsidRPr="00DD6070">
        <w:rPr>
          <w:rFonts w:cs="Times New Roman"/>
          <w:sz w:val="24"/>
          <w:szCs w:val="24"/>
        </w:rPr>
        <w:t>Table S</w:t>
      </w:r>
      <w:r w:rsidR="00870D97" w:rsidRPr="00DD6070">
        <w:rPr>
          <w:rFonts w:cs="Times New Roman"/>
          <w:sz w:val="24"/>
          <w:szCs w:val="24"/>
        </w:rPr>
        <w:t>3</w:t>
      </w:r>
      <w:r w:rsidRPr="00DD6070">
        <w:rPr>
          <w:rFonts w:cs="Times New Roman"/>
          <w:sz w:val="24"/>
          <w:szCs w:val="24"/>
        </w:rPr>
        <w:t xml:space="preserve">. Associations between air pollutants and the risk of incident </w:t>
      </w:r>
      <w:r w:rsidR="00BD52A5" w:rsidRPr="00DD6070">
        <w:rPr>
          <w:rFonts w:cs="Times New Roman"/>
          <w:sz w:val="24"/>
          <w:szCs w:val="24"/>
        </w:rPr>
        <w:t>SCZ</w:t>
      </w:r>
      <w:r w:rsidRPr="00DD6070">
        <w:rPr>
          <w:rFonts w:cs="Times New Roman"/>
          <w:sz w:val="24"/>
          <w:szCs w:val="24"/>
        </w:rPr>
        <w:t xml:space="preserve"> among participants with length of living time at </w:t>
      </w:r>
      <w:r w:rsidR="00134805" w:rsidRPr="00DD6070">
        <w:rPr>
          <w:rFonts w:cs="Times New Roman"/>
          <w:sz w:val="24"/>
          <w:szCs w:val="24"/>
        </w:rPr>
        <w:t>baseline</w:t>
      </w:r>
      <w:r w:rsidRPr="00DD6070">
        <w:rPr>
          <w:rFonts w:cs="Times New Roman"/>
          <w:sz w:val="24"/>
          <w:szCs w:val="24"/>
        </w:rPr>
        <w:t xml:space="preserve"> address more than five years.</w:t>
      </w:r>
    </w:p>
    <w:p w14:paraId="1AD8B15E" w14:textId="79B0AF07" w:rsidR="009D1141" w:rsidRPr="00DD6070" w:rsidRDefault="009D1141" w:rsidP="004C4EC9">
      <w:pPr>
        <w:spacing w:line="360" w:lineRule="auto"/>
        <w:rPr>
          <w:rFonts w:cs="Times New Roman"/>
          <w:sz w:val="24"/>
          <w:szCs w:val="24"/>
        </w:rPr>
      </w:pPr>
      <w:r w:rsidRPr="00DD6070">
        <w:rPr>
          <w:rFonts w:cs="Times New Roman"/>
          <w:sz w:val="24"/>
          <w:szCs w:val="24"/>
        </w:rPr>
        <w:t>Table S</w:t>
      </w:r>
      <w:r w:rsidR="00870D97" w:rsidRPr="00DD6070">
        <w:rPr>
          <w:rFonts w:cs="Times New Roman"/>
          <w:sz w:val="24"/>
          <w:szCs w:val="24"/>
        </w:rPr>
        <w:t>4</w:t>
      </w:r>
      <w:r w:rsidRPr="00DD6070">
        <w:rPr>
          <w:rFonts w:cs="Times New Roman"/>
          <w:sz w:val="24"/>
          <w:szCs w:val="24"/>
        </w:rPr>
        <w:t xml:space="preserve">. </w:t>
      </w:r>
      <w:proofErr w:type="gramStart"/>
      <w:r w:rsidRPr="00DD6070">
        <w:rPr>
          <w:rFonts w:cs="Times New Roman"/>
          <w:sz w:val="24"/>
          <w:szCs w:val="24"/>
        </w:rPr>
        <w:t xml:space="preserve">Associations between air pollutants and the risk of incident </w:t>
      </w:r>
      <w:r w:rsidR="00BD52A5" w:rsidRPr="00DD6070">
        <w:rPr>
          <w:rFonts w:cs="Times New Roman"/>
          <w:sz w:val="24"/>
          <w:szCs w:val="24"/>
        </w:rPr>
        <w:t>SCZ</w:t>
      </w:r>
      <w:r w:rsidRPr="00DD6070">
        <w:rPr>
          <w:rFonts w:cs="Times New Roman"/>
          <w:sz w:val="24"/>
          <w:szCs w:val="24"/>
        </w:rPr>
        <w:t xml:space="preserve"> in participants without missing covariates.</w:t>
      </w:r>
      <w:proofErr w:type="gramEnd"/>
    </w:p>
    <w:p w14:paraId="440CBD10" w14:textId="13349159" w:rsidR="00266F86" w:rsidRPr="00DD6070" w:rsidRDefault="00266F86" w:rsidP="004C4EC9">
      <w:pPr>
        <w:spacing w:line="360" w:lineRule="auto"/>
        <w:rPr>
          <w:rFonts w:cs="Times New Roman"/>
          <w:sz w:val="24"/>
          <w:szCs w:val="24"/>
        </w:rPr>
      </w:pPr>
      <w:r w:rsidRPr="00DD6070">
        <w:rPr>
          <w:rFonts w:cs="Times New Roman"/>
          <w:sz w:val="24"/>
          <w:szCs w:val="24"/>
        </w:rPr>
        <w:t>Table S</w:t>
      </w:r>
      <w:r w:rsidR="00870D97" w:rsidRPr="00DD6070">
        <w:rPr>
          <w:rFonts w:cs="Times New Roman"/>
          <w:sz w:val="24"/>
          <w:szCs w:val="24"/>
        </w:rPr>
        <w:t>5</w:t>
      </w:r>
      <w:r w:rsidRPr="00DD6070">
        <w:rPr>
          <w:rFonts w:cs="Times New Roman"/>
          <w:sz w:val="24"/>
          <w:szCs w:val="24"/>
        </w:rPr>
        <w:t xml:space="preserve">. Associations between air pollutants and the risk of incident SCZ </w:t>
      </w:r>
      <w:r w:rsidRPr="00DD6070">
        <w:rPr>
          <w:rFonts w:cs="Times New Roman" w:hint="eastAsia"/>
          <w:sz w:val="24"/>
          <w:szCs w:val="24"/>
        </w:rPr>
        <w:t>a</w:t>
      </w:r>
      <w:r w:rsidRPr="00DD6070">
        <w:rPr>
          <w:rFonts w:cs="Times New Roman"/>
          <w:sz w:val="24"/>
          <w:szCs w:val="24"/>
        </w:rPr>
        <w:t>fter further adjusting lifestyle.</w:t>
      </w:r>
    </w:p>
    <w:p w14:paraId="0CF2D960" w14:textId="61C02696" w:rsidR="009D1141" w:rsidRPr="00DD6070" w:rsidRDefault="009D1141" w:rsidP="004C4EC9">
      <w:pPr>
        <w:spacing w:line="360" w:lineRule="auto"/>
        <w:rPr>
          <w:rFonts w:cs="Times New Roman"/>
          <w:sz w:val="24"/>
          <w:szCs w:val="24"/>
        </w:rPr>
      </w:pPr>
      <w:r w:rsidRPr="00DD6070">
        <w:rPr>
          <w:rFonts w:cs="Times New Roman"/>
          <w:sz w:val="24"/>
          <w:szCs w:val="24"/>
        </w:rPr>
        <w:t>Table S</w:t>
      </w:r>
      <w:r w:rsidR="00870D97" w:rsidRPr="00DD6070">
        <w:rPr>
          <w:rFonts w:cs="Times New Roman"/>
          <w:sz w:val="24"/>
          <w:szCs w:val="24"/>
        </w:rPr>
        <w:t>6</w:t>
      </w:r>
      <w:r w:rsidRPr="00DD6070">
        <w:rPr>
          <w:rFonts w:cs="Times New Roman"/>
          <w:sz w:val="24"/>
          <w:szCs w:val="24"/>
        </w:rPr>
        <w:t xml:space="preserve">. </w:t>
      </w:r>
      <w:proofErr w:type="gramStart"/>
      <w:r w:rsidRPr="00DD6070">
        <w:rPr>
          <w:rFonts w:cs="Times New Roman"/>
          <w:sz w:val="24"/>
          <w:szCs w:val="24"/>
        </w:rPr>
        <w:t xml:space="preserve">Associations between air pollutants and the risk of incident </w:t>
      </w:r>
      <w:r w:rsidR="00BD52A5" w:rsidRPr="00DD6070">
        <w:rPr>
          <w:rFonts w:cs="Times New Roman"/>
          <w:sz w:val="24"/>
          <w:szCs w:val="24"/>
        </w:rPr>
        <w:t>SCZ</w:t>
      </w:r>
      <w:r w:rsidRPr="00DD6070">
        <w:rPr>
          <w:rFonts w:cs="Times New Roman"/>
          <w:sz w:val="24"/>
          <w:szCs w:val="24"/>
        </w:rPr>
        <w:t xml:space="preserve"> in 2-pollutant models.</w:t>
      </w:r>
      <w:proofErr w:type="gramEnd"/>
    </w:p>
    <w:p w14:paraId="490FB5B9" w14:textId="03B4CDFD" w:rsidR="00480893" w:rsidRPr="00DD6070" w:rsidRDefault="00480893" w:rsidP="004C4EC9">
      <w:pPr>
        <w:spacing w:line="360" w:lineRule="auto"/>
        <w:rPr>
          <w:rFonts w:cs="Times New Roman"/>
          <w:sz w:val="24"/>
          <w:szCs w:val="24"/>
        </w:rPr>
      </w:pPr>
      <w:r w:rsidRPr="00DD6070">
        <w:rPr>
          <w:rFonts w:cs="Times New Roman"/>
          <w:sz w:val="24"/>
          <w:szCs w:val="24"/>
        </w:rPr>
        <w:t xml:space="preserve">Table S7. </w:t>
      </w:r>
      <w:proofErr w:type="gramStart"/>
      <w:r w:rsidRPr="00DD6070">
        <w:rPr>
          <w:rFonts w:cs="Times New Roman"/>
          <w:sz w:val="24"/>
          <w:szCs w:val="24"/>
        </w:rPr>
        <w:t>Associations between air pollutants and the risk of incident SCZ in non-movers.</w:t>
      </w:r>
      <w:proofErr w:type="gramEnd"/>
    </w:p>
    <w:p w14:paraId="002EFFB8" w14:textId="0F3CBA46" w:rsidR="006F11BE" w:rsidRPr="00DD6070" w:rsidRDefault="00870D97" w:rsidP="004C4EC9">
      <w:pPr>
        <w:widowControl/>
        <w:spacing w:line="360" w:lineRule="auto"/>
        <w:rPr>
          <w:rFonts w:cs="Times New Roman"/>
          <w:sz w:val="24"/>
          <w:szCs w:val="24"/>
        </w:rPr>
      </w:pPr>
      <w:r w:rsidRPr="00DD6070">
        <w:rPr>
          <w:rFonts w:cs="Times New Roman"/>
          <w:sz w:val="24"/>
          <w:szCs w:val="24"/>
        </w:rPr>
        <w:t>Table S</w:t>
      </w:r>
      <w:r w:rsidR="00480893" w:rsidRPr="00DD6070">
        <w:rPr>
          <w:rFonts w:cs="Times New Roman"/>
          <w:sz w:val="24"/>
          <w:szCs w:val="24"/>
        </w:rPr>
        <w:t>8</w:t>
      </w:r>
      <w:r w:rsidRPr="00DD6070">
        <w:rPr>
          <w:rFonts w:cs="Times New Roman"/>
          <w:sz w:val="24"/>
          <w:szCs w:val="24"/>
        </w:rPr>
        <w:t xml:space="preserve">. </w:t>
      </w:r>
      <w:proofErr w:type="gramStart"/>
      <w:r w:rsidRPr="00DD6070">
        <w:rPr>
          <w:rFonts w:cs="Times New Roman"/>
          <w:sz w:val="24"/>
          <w:szCs w:val="24"/>
        </w:rPr>
        <w:t>Associations of PRS with the risk of incident SCZ among participants in UK Biobank.</w:t>
      </w:r>
      <w:proofErr w:type="gramEnd"/>
    </w:p>
    <w:p w14:paraId="30508F6A" w14:textId="33457BB1" w:rsidR="00BB7051" w:rsidRPr="00DD6070" w:rsidRDefault="00BB7051" w:rsidP="004C4EC9">
      <w:pPr>
        <w:widowControl/>
        <w:spacing w:line="360" w:lineRule="auto"/>
        <w:rPr>
          <w:rFonts w:cs="Times New Roman"/>
          <w:sz w:val="24"/>
          <w:szCs w:val="24"/>
        </w:rPr>
      </w:pPr>
      <w:r w:rsidRPr="00DD6070">
        <w:rPr>
          <w:rFonts w:cs="Times New Roman"/>
          <w:sz w:val="24"/>
          <w:szCs w:val="24"/>
        </w:rPr>
        <w:t xml:space="preserve">Table S9. </w:t>
      </w:r>
      <w:proofErr w:type="gramStart"/>
      <w:r w:rsidRPr="00DD6070">
        <w:rPr>
          <w:rFonts w:cs="Times New Roman"/>
          <w:sz w:val="24"/>
          <w:szCs w:val="24"/>
        </w:rPr>
        <w:t>Associations of air pollutants and PRS with the risk of incident SCZ in a model.</w:t>
      </w:r>
      <w:proofErr w:type="gramEnd"/>
    </w:p>
    <w:p w14:paraId="1867D449" w14:textId="69B8F076" w:rsidR="0092290E" w:rsidRPr="00DD6070" w:rsidRDefault="0092290E" w:rsidP="004C4EC9">
      <w:pPr>
        <w:widowControl/>
        <w:spacing w:line="360" w:lineRule="auto"/>
        <w:rPr>
          <w:rFonts w:cs="Times New Roman"/>
          <w:sz w:val="24"/>
          <w:szCs w:val="24"/>
        </w:rPr>
      </w:pPr>
      <w:r w:rsidRPr="00DD6070">
        <w:rPr>
          <w:rFonts w:cs="Times New Roman"/>
          <w:sz w:val="24"/>
          <w:szCs w:val="24"/>
        </w:rPr>
        <w:t>Table S</w:t>
      </w:r>
      <w:r w:rsidR="00BB7051" w:rsidRPr="00DD6070">
        <w:rPr>
          <w:rFonts w:cs="Times New Roman" w:hint="eastAsia"/>
          <w:sz w:val="24"/>
          <w:szCs w:val="24"/>
        </w:rPr>
        <w:t>10</w:t>
      </w:r>
      <w:r w:rsidRPr="00DD6070">
        <w:rPr>
          <w:rFonts w:cs="Times New Roman"/>
          <w:sz w:val="24"/>
          <w:szCs w:val="24"/>
        </w:rPr>
        <w:t xml:space="preserve">. </w:t>
      </w:r>
      <w:proofErr w:type="gramStart"/>
      <w:r w:rsidRPr="00DD6070">
        <w:rPr>
          <w:rFonts w:cs="Times New Roman"/>
          <w:sz w:val="24"/>
          <w:szCs w:val="24"/>
        </w:rPr>
        <w:t>Additive effect between air pollutants and PRS on the risk of incident Schizophrenia among participants in the UK Biobank.</w:t>
      </w:r>
      <w:proofErr w:type="gramEnd"/>
    </w:p>
    <w:p w14:paraId="2B4760EA" w14:textId="651977AB" w:rsidR="0080276F" w:rsidRPr="00DD6070" w:rsidRDefault="0080276F" w:rsidP="004C4EC9">
      <w:pPr>
        <w:widowControl/>
        <w:spacing w:line="360" w:lineRule="auto"/>
        <w:rPr>
          <w:rFonts w:cs="Times New Roman"/>
          <w:sz w:val="24"/>
          <w:szCs w:val="24"/>
        </w:rPr>
      </w:pPr>
      <w:r w:rsidRPr="00DD6070">
        <w:rPr>
          <w:rFonts w:cs="Times New Roman"/>
          <w:sz w:val="24"/>
          <w:szCs w:val="24"/>
        </w:rPr>
        <w:t xml:space="preserve">Figure </w:t>
      </w:r>
      <w:r w:rsidR="00196098" w:rsidRPr="00DD6070">
        <w:rPr>
          <w:rFonts w:cs="Times New Roman"/>
          <w:sz w:val="24"/>
          <w:szCs w:val="24"/>
        </w:rPr>
        <w:t>S</w:t>
      </w:r>
      <w:r w:rsidRPr="00DD6070">
        <w:rPr>
          <w:rFonts w:cs="Times New Roman"/>
          <w:sz w:val="24"/>
          <w:szCs w:val="24"/>
        </w:rPr>
        <w:t>1</w:t>
      </w:r>
      <w:r w:rsidR="004C4EC9" w:rsidRPr="00DD6070">
        <w:rPr>
          <w:rFonts w:cs="Times New Roman"/>
          <w:sz w:val="24"/>
          <w:szCs w:val="24"/>
        </w:rPr>
        <w:t>.</w:t>
      </w:r>
      <w:r w:rsidRPr="00DD6070">
        <w:rPr>
          <w:rFonts w:cs="Times New Roman"/>
          <w:sz w:val="24"/>
          <w:szCs w:val="24"/>
        </w:rPr>
        <w:t xml:space="preserve"> </w:t>
      </w:r>
      <w:proofErr w:type="gramStart"/>
      <w:r w:rsidRPr="00DD6070">
        <w:rPr>
          <w:rFonts w:cs="Times New Roman"/>
          <w:sz w:val="24"/>
          <w:szCs w:val="24"/>
        </w:rPr>
        <w:t>Directed Acyclic Graph for the association between air pollution and SCZ.</w:t>
      </w:r>
      <w:proofErr w:type="gramEnd"/>
    </w:p>
    <w:p w14:paraId="5DEE65A5" w14:textId="77777777" w:rsidR="00196098" w:rsidRPr="00DD6070" w:rsidRDefault="008648C8" w:rsidP="0019469F">
      <w:pPr>
        <w:widowControl/>
        <w:spacing w:line="360" w:lineRule="auto"/>
        <w:rPr>
          <w:rFonts w:cs="Times New Roman"/>
          <w:sz w:val="24"/>
          <w:szCs w:val="24"/>
        </w:rPr>
      </w:pPr>
      <w:r w:rsidRPr="00DD6070">
        <w:rPr>
          <w:rFonts w:cs="Times New Roman"/>
          <w:sz w:val="24"/>
          <w:szCs w:val="24"/>
        </w:rPr>
        <w:t xml:space="preserve">Figure </w:t>
      </w:r>
      <w:r w:rsidR="00196098" w:rsidRPr="00DD6070">
        <w:rPr>
          <w:rFonts w:cs="Times New Roman"/>
          <w:sz w:val="24"/>
          <w:szCs w:val="24"/>
        </w:rPr>
        <w:t>S</w:t>
      </w:r>
      <w:r w:rsidR="0080276F" w:rsidRPr="00DD6070">
        <w:rPr>
          <w:rFonts w:cs="Times New Roman"/>
          <w:sz w:val="24"/>
          <w:szCs w:val="24"/>
        </w:rPr>
        <w:t>2</w:t>
      </w:r>
      <w:r w:rsidR="004C4EC9" w:rsidRPr="00DD6070">
        <w:rPr>
          <w:rFonts w:cs="Times New Roman"/>
          <w:sz w:val="24"/>
          <w:szCs w:val="24"/>
        </w:rPr>
        <w:t>.</w:t>
      </w:r>
      <w:r w:rsidRPr="00DD6070">
        <w:rPr>
          <w:rFonts w:cs="Times New Roman"/>
          <w:sz w:val="24"/>
          <w:szCs w:val="24"/>
        </w:rPr>
        <w:t xml:space="preserve"> </w:t>
      </w:r>
      <w:proofErr w:type="gramStart"/>
      <w:r w:rsidRPr="00DD6070">
        <w:rPr>
          <w:rFonts w:cs="Times New Roman"/>
          <w:sz w:val="24"/>
          <w:szCs w:val="24"/>
        </w:rPr>
        <w:t>Flowchart for the association between air pollution and SCZ.</w:t>
      </w:r>
      <w:bookmarkStart w:id="3" w:name="_Hlk153378184"/>
      <w:proofErr w:type="gramEnd"/>
      <w:r w:rsidR="0019469F" w:rsidRPr="00DD6070">
        <w:rPr>
          <w:rFonts w:cs="Times New Roman"/>
          <w:sz w:val="24"/>
          <w:szCs w:val="24"/>
        </w:rPr>
        <w:t xml:space="preserve"> </w:t>
      </w:r>
    </w:p>
    <w:p w14:paraId="6BBF49EF" w14:textId="799F59C2" w:rsidR="0019469F" w:rsidRPr="00DD6070" w:rsidRDefault="008648C8" w:rsidP="0019469F">
      <w:pPr>
        <w:widowControl/>
        <w:spacing w:line="360" w:lineRule="auto"/>
        <w:rPr>
          <w:rFonts w:cs="Times New Roman"/>
          <w:sz w:val="24"/>
          <w:szCs w:val="24"/>
        </w:rPr>
      </w:pPr>
      <w:r w:rsidRPr="00DD6070">
        <w:rPr>
          <w:rFonts w:cs="Times New Roman"/>
          <w:sz w:val="24"/>
          <w:szCs w:val="24"/>
        </w:rPr>
        <w:t xml:space="preserve">Method </w:t>
      </w:r>
      <w:r w:rsidR="00196098" w:rsidRPr="00DD6070">
        <w:rPr>
          <w:rFonts w:cs="Times New Roman"/>
          <w:sz w:val="24"/>
          <w:szCs w:val="24"/>
        </w:rPr>
        <w:t>S</w:t>
      </w:r>
      <w:r w:rsidRPr="00DD6070">
        <w:rPr>
          <w:rFonts w:cs="Times New Roman"/>
          <w:sz w:val="24"/>
          <w:szCs w:val="24"/>
        </w:rPr>
        <w:t>1</w:t>
      </w:r>
      <w:bookmarkEnd w:id="3"/>
      <w:r w:rsidR="004C4EC9" w:rsidRPr="00DD6070">
        <w:rPr>
          <w:rFonts w:cs="Times New Roman"/>
          <w:sz w:val="24"/>
          <w:szCs w:val="24"/>
        </w:rPr>
        <w:t xml:space="preserve">. </w:t>
      </w:r>
      <w:proofErr w:type="gramStart"/>
      <w:r w:rsidR="004C4EC9" w:rsidRPr="00DD6070">
        <w:rPr>
          <w:rFonts w:cs="Times New Roman"/>
          <w:sz w:val="24"/>
          <w:szCs w:val="24"/>
        </w:rPr>
        <w:t>Detailed information about social isolation.</w:t>
      </w:r>
      <w:proofErr w:type="gramEnd"/>
    </w:p>
    <w:p w14:paraId="04A2E38A" w14:textId="7D16E902" w:rsidR="009D1141" w:rsidRPr="00DD6070" w:rsidRDefault="008648C8" w:rsidP="004C4EC9">
      <w:pPr>
        <w:spacing w:line="360" w:lineRule="auto"/>
        <w:rPr>
          <w:rFonts w:cs="Times New Roman"/>
          <w:sz w:val="24"/>
          <w:szCs w:val="24"/>
        </w:rPr>
      </w:pPr>
      <w:r w:rsidRPr="00DD6070">
        <w:rPr>
          <w:rFonts w:cs="Times New Roman"/>
          <w:sz w:val="24"/>
          <w:szCs w:val="24"/>
        </w:rPr>
        <w:t xml:space="preserve">Method </w:t>
      </w:r>
      <w:r w:rsidR="00196098" w:rsidRPr="00DD6070">
        <w:rPr>
          <w:rFonts w:cs="Times New Roman"/>
          <w:sz w:val="24"/>
          <w:szCs w:val="24"/>
        </w:rPr>
        <w:t>S</w:t>
      </w:r>
      <w:r w:rsidRPr="00DD6070">
        <w:rPr>
          <w:rFonts w:cs="Times New Roman"/>
          <w:sz w:val="24"/>
          <w:szCs w:val="24"/>
        </w:rPr>
        <w:t>2</w:t>
      </w:r>
      <w:r w:rsidR="004C4EC9" w:rsidRPr="00DD6070">
        <w:rPr>
          <w:rFonts w:cs="Times New Roman"/>
          <w:sz w:val="24"/>
          <w:szCs w:val="24"/>
        </w:rPr>
        <w:t>.</w:t>
      </w:r>
      <w:r w:rsidRPr="00DD6070">
        <w:rPr>
          <w:rFonts w:cs="Times New Roman"/>
          <w:sz w:val="24"/>
          <w:szCs w:val="24"/>
        </w:rPr>
        <w:t xml:space="preserve"> </w:t>
      </w:r>
      <w:proofErr w:type="gramStart"/>
      <w:r w:rsidR="004C4EC9" w:rsidRPr="00DD6070">
        <w:rPr>
          <w:rFonts w:cs="Times New Roman"/>
          <w:sz w:val="24"/>
          <w:szCs w:val="24"/>
        </w:rPr>
        <w:t xml:space="preserve">Detailed information about </w:t>
      </w:r>
      <w:r w:rsidR="00BC1986" w:rsidRPr="00DD6070">
        <w:rPr>
          <w:rFonts w:cs="Times New Roman"/>
          <w:sz w:val="24"/>
          <w:szCs w:val="24"/>
        </w:rPr>
        <w:t>first ten genetic principal components</w:t>
      </w:r>
      <w:r w:rsidR="004C4EC9" w:rsidRPr="00DD6070">
        <w:rPr>
          <w:rFonts w:cs="Times New Roman" w:hint="eastAsia"/>
          <w:sz w:val="24"/>
          <w:szCs w:val="24"/>
        </w:rPr>
        <w:t>.</w:t>
      </w:r>
      <w:proofErr w:type="gramEnd"/>
    </w:p>
    <w:p w14:paraId="59E729D7" w14:textId="6BE885C7" w:rsidR="000E3B92" w:rsidRPr="00DD6070" w:rsidRDefault="000E3B92" w:rsidP="004C4EC9">
      <w:pPr>
        <w:spacing w:line="360" w:lineRule="auto"/>
        <w:rPr>
          <w:rFonts w:cs="Times New Roman"/>
          <w:sz w:val="24"/>
          <w:szCs w:val="24"/>
        </w:rPr>
      </w:pPr>
      <w:r w:rsidRPr="00DD6070">
        <w:rPr>
          <w:rFonts w:cs="Times New Roman"/>
          <w:sz w:val="24"/>
          <w:szCs w:val="24"/>
        </w:rPr>
        <w:t xml:space="preserve">Method S3. </w:t>
      </w:r>
      <w:proofErr w:type="gramStart"/>
      <w:r w:rsidRPr="00DD6070">
        <w:rPr>
          <w:rFonts w:cs="Times New Roman"/>
          <w:sz w:val="24"/>
          <w:szCs w:val="24"/>
        </w:rPr>
        <w:t>Detail</w:t>
      </w:r>
      <w:r w:rsidR="000F422B">
        <w:rPr>
          <w:rFonts w:cs="Times New Roman"/>
          <w:sz w:val="24"/>
          <w:szCs w:val="24"/>
        </w:rPr>
        <w:t xml:space="preserve">ed information about </w:t>
      </w:r>
      <w:r w:rsidR="00726C59">
        <w:rPr>
          <w:rFonts w:cs="Times New Roman"/>
          <w:sz w:val="24"/>
          <w:szCs w:val="24"/>
        </w:rPr>
        <w:t>interaction</w:t>
      </w:r>
      <w:bookmarkStart w:id="4" w:name="_GoBack"/>
      <w:bookmarkEnd w:id="4"/>
      <w:r w:rsidR="000F422B">
        <w:rPr>
          <w:rFonts w:cs="Times New Roman"/>
          <w:sz w:val="24"/>
          <w:szCs w:val="24"/>
        </w:rPr>
        <w:t xml:space="preserve"> models</w:t>
      </w:r>
      <w:r w:rsidRPr="00DD6070">
        <w:rPr>
          <w:rFonts w:cs="Times New Roman"/>
          <w:sz w:val="24"/>
          <w:szCs w:val="24"/>
        </w:rPr>
        <w:t>.</w:t>
      </w:r>
      <w:proofErr w:type="gramEnd"/>
    </w:p>
    <w:p w14:paraId="74469B27" w14:textId="71FA63D2" w:rsidR="0092290E" w:rsidRPr="00DD6070" w:rsidRDefault="0092290E" w:rsidP="0092290E">
      <w:pPr>
        <w:spacing w:line="360" w:lineRule="auto"/>
        <w:rPr>
          <w:rFonts w:cs="Times New Roman"/>
          <w:sz w:val="24"/>
          <w:szCs w:val="24"/>
        </w:rPr>
      </w:pPr>
      <w:r w:rsidRPr="00DD6070">
        <w:rPr>
          <w:rFonts w:cs="Times New Roman"/>
          <w:sz w:val="24"/>
          <w:szCs w:val="24"/>
        </w:rPr>
        <w:t>Method S</w:t>
      </w:r>
      <w:r w:rsidRPr="00DD6070">
        <w:rPr>
          <w:rFonts w:cs="Times New Roman" w:hint="eastAsia"/>
          <w:sz w:val="24"/>
          <w:szCs w:val="24"/>
        </w:rPr>
        <w:t>4</w:t>
      </w:r>
      <w:r w:rsidRPr="00DD6070">
        <w:rPr>
          <w:rFonts w:cs="Times New Roman"/>
          <w:sz w:val="24"/>
          <w:szCs w:val="24"/>
        </w:rPr>
        <w:t xml:space="preserve">. </w:t>
      </w:r>
      <w:proofErr w:type="gramStart"/>
      <w:r w:rsidRPr="00DD6070">
        <w:rPr>
          <w:rFonts w:cs="Times New Roman"/>
          <w:sz w:val="24"/>
          <w:szCs w:val="24"/>
        </w:rPr>
        <w:t xml:space="preserve">Detailed information about models with </w:t>
      </w:r>
      <w:r w:rsidRPr="00DD6070">
        <w:rPr>
          <w:rFonts w:cs="Times New Roman" w:hint="eastAsia"/>
          <w:sz w:val="24"/>
          <w:szCs w:val="24"/>
        </w:rPr>
        <w:t>addictive effects</w:t>
      </w:r>
      <w:r w:rsidRPr="00DD6070">
        <w:rPr>
          <w:rFonts w:cs="Times New Roman"/>
          <w:sz w:val="24"/>
          <w:szCs w:val="24"/>
        </w:rPr>
        <w:t>.</w:t>
      </w:r>
      <w:proofErr w:type="gramEnd"/>
    </w:p>
    <w:p w14:paraId="587B2369" w14:textId="77777777" w:rsidR="0092290E" w:rsidRPr="00DD6070" w:rsidRDefault="0092290E" w:rsidP="004C4EC9">
      <w:pPr>
        <w:spacing w:line="360" w:lineRule="auto"/>
        <w:rPr>
          <w:rFonts w:cs="Times New Roman"/>
          <w:sz w:val="24"/>
          <w:szCs w:val="24"/>
        </w:rPr>
      </w:pPr>
    </w:p>
    <w:p w14:paraId="2C1D363E" w14:textId="77777777" w:rsidR="009D1141" w:rsidRPr="00DD6070" w:rsidRDefault="009D1141" w:rsidP="00DA615E">
      <w:pPr>
        <w:spacing w:line="480" w:lineRule="auto"/>
        <w:rPr>
          <w:rFonts w:cs="Times New Roman"/>
          <w:szCs w:val="21"/>
        </w:rPr>
      </w:pPr>
    </w:p>
    <w:p w14:paraId="09B637D6" w14:textId="77777777" w:rsidR="009D1141" w:rsidRPr="00DD6070" w:rsidRDefault="009D1141" w:rsidP="00DA615E">
      <w:pPr>
        <w:spacing w:line="480" w:lineRule="auto"/>
        <w:rPr>
          <w:rFonts w:cs="Times New Roman"/>
          <w:szCs w:val="21"/>
        </w:rPr>
        <w:sectPr w:rsidR="009D1141" w:rsidRPr="00DD6070" w:rsidSect="006C2085">
          <w:pgSz w:w="11906" w:h="16838"/>
          <w:pgMar w:top="1440" w:right="1800" w:bottom="1440" w:left="1800" w:header="851" w:footer="992" w:gutter="0"/>
          <w:cols w:space="425"/>
          <w:docGrid w:type="lines" w:linePitch="312"/>
        </w:sectPr>
      </w:pPr>
    </w:p>
    <w:p w14:paraId="6867560F" w14:textId="12F8EAD2" w:rsidR="000548FB" w:rsidRPr="00DD6070" w:rsidRDefault="00DF03D3" w:rsidP="0008720D">
      <w:pPr>
        <w:widowControl/>
        <w:jc w:val="center"/>
        <w:rPr>
          <w:rFonts w:cs="Times New Roman"/>
        </w:rPr>
      </w:pPr>
      <w:r w:rsidRPr="00DD6070">
        <w:rPr>
          <w:rFonts w:cs="Times New Roman"/>
        </w:rPr>
        <w:lastRenderedPageBreak/>
        <w:t>Table S</w:t>
      </w:r>
      <w:r w:rsidR="00CA12B0" w:rsidRPr="00DD6070">
        <w:rPr>
          <w:rFonts w:cs="Times New Roman"/>
        </w:rPr>
        <w:t>1</w:t>
      </w:r>
      <w:r w:rsidRPr="00DD6070">
        <w:rPr>
          <w:rFonts w:cs="Times New Roman"/>
        </w:rPr>
        <w:t xml:space="preserve">. Range of </w:t>
      </w:r>
      <w:r w:rsidR="00D739D9" w:rsidRPr="00DD6070">
        <w:rPr>
          <w:rFonts w:cs="Times New Roman"/>
        </w:rPr>
        <w:t>average air pollutants concentrations of participants over the entire study period (n=485,288)</w:t>
      </w:r>
    </w:p>
    <w:tbl>
      <w:tblPr>
        <w:tblStyle w:val="a3"/>
        <w:tblW w:w="862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797"/>
        <w:gridCol w:w="1797"/>
        <w:gridCol w:w="1797"/>
        <w:gridCol w:w="1798"/>
      </w:tblGrid>
      <w:tr w:rsidR="00DD6070" w:rsidRPr="00DD6070" w14:paraId="22376F64" w14:textId="77777777" w:rsidTr="003F64A5">
        <w:trPr>
          <w:trHeight w:val="948"/>
          <w:jc w:val="center"/>
        </w:trPr>
        <w:tc>
          <w:tcPr>
            <w:tcW w:w="1435" w:type="dxa"/>
            <w:tcBorders>
              <w:top w:val="single" w:sz="12" w:space="0" w:color="auto"/>
              <w:left w:val="nil"/>
              <w:bottom w:val="single" w:sz="4" w:space="0" w:color="auto"/>
              <w:right w:val="nil"/>
            </w:tcBorders>
            <w:vAlign w:val="center"/>
          </w:tcPr>
          <w:p w14:paraId="7FF3EFF3" w14:textId="77777777" w:rsidR="00084B76" w:rsidRPr="00DD6070" w:rsidRDefault="00084B76" w:rsidP="00314163">
            <w:pPr>
              <w:widowControl/>
              <w:jc w:val="center"/>
              <w:rPr>
                <w:rFonts w:cs="Times New Roman"/>
              </w:rPr>
            </w:pPr>
            <w:r w:rsidRPr="00DD6070">
              <w:rPr>
                <w:rFonts w:cs="Times New Roman"/>
              </w:rPr>
              <w:t>Air Pollutants</w:t>
            </w:r>
          </w:p>
        </w:tc>
        <w:tc>
          <w:tcPr>
            <w:tcW w:w="1797" w:type="dxa"/>
            <w:tcBorders>
              <w:top w:val="single" w:sz="12" w:space="0" w:color="auto"/>
              <w:left w:val="nil"/>
              <w:bottom w:val="single" w:sz="4" w:space="0" w:color="auto"/>
              <w:right w:val="nil"/>
            </w:tcBorders>
            <w:vAlign w:val="center"/>
          </w:tcPr>
          <w:p w14:paraId="4C4938AF" w14:textId="77777777" w:rsidR="00084B76" w:rsidRPr="00DD6070" w:rsidRDefault="00084B76" w:rsidP="00314163">
            <w:pPr>
              <w:widowControl/>
              <w:jc w:val="center"/>
              <w:rPr>
                <w:rFonts w:cs="Times New Roman"/>
              </w:rPr>
            </w:pPr>
            <w:r w:rsidRPr="00DD6070">
              <w:rPr>
                <w:rFonts w:cs="Times New Roman"/>
              </w:rPr>
              <w:t xml:space="preserve">Mean (SD), </w:t>
            </w:r>
            <w:proofErr w:type="spellStart"/>
            <w:r w:rsidRPr="00DD6070">
              <w:rPr>
                <w:rFonts w:cs="Times New Roman"/>
              </w:rPr>
              <w:t>μg</w:t>
            </w:r>
            <w:proofErr w:type="spellEnd"/>
            <w:r w:rsidRPr="00DD6070">
              <w:rPr>
                <w:rFonts w:cs="Times New Roman"/>
              </w:rPr>
              <w:t>/m</w:t>
            </w:r>
            <w:r w:rsidRPr="00DD6070">
              <w:rPr>
                <w:rFonts w:cs="Times New Roman"/>
                <w:vertAlign w:val="superscript"/>
              </w:rPr>
              <w:t>3</w:t>
            </w:r>
          </w:p>
        </w:tc>
        <w:tc>
          <w:tcPr>
            <w:tcW w:w="1797" w:type="dxa"/>
            <w:tcBorders>
              <w:top w:val="single" w:sz="12" w:space="0" w:color="auto"/>
              <w:left w:val="nil"/>
              <w:bottom w:val="single" w:sz="4" w:space="0" w:color="auto"/>
            </w:tcBorders>
            <w:vAlign w:val="center"/>
          </w:tcPr>
          <w:p w14:paraId="301071B5" w14:textId="3F47D18F" w:rsidR="00084B76" w:rsidRPr="00DD6070" w:rsidRDefault="00084B76" w:rsidP="003F64A5">
            <w:pPr>
              <w:widowControl/>
              <w:jc w:val="center"/>
              <w:rPr>
                <w:rFonts w:cs="Times New Roman"/>
              </w:rPr>
            </w:pPr>
            <w:r w:rsidRPr="00DD6070">
              <w:rPr>
                <w:rFonts w:cs="Times New Roman"/>
              </w:rPr>
              <w:t>T1 (range of concentration),</w:t>
            </w:r>
          </w:p>
          <w:p w14:paraId="01E70852" w14:textId="77777777" w:rsidR="00084B76" w:rsidRPr="00DD6070" w:rsidRDefault="00084B76" w:rsidP="003F64A5">
            <w:pPr>
              <w:widowControl/>
              <w:jc w:val="center"/>
              <w:rPr>
                <w:rFonts w:cs="Times New Roman"/>
              </w:rPr>
            </w:pPr>
            <w:proofErr w:type="spellStart"/>
            <w:r w:rsidRPr="00DD6070">
              <w:rPr>
                <w:rFonts w:cs="Times New Roman"/>
              </w:rPr>
              <w:t>μg</w:t>
            </w:r>
            <w:proofErr w:type="spellEnd"/>
            <w:r w:rsidRPr="00DD6070">
              <w:rPr>
                <w:rFonts w:cs="Times New Roman"/>
              </w:rPr>
              <w:t>/m</w:t>
            </w:r>
            <w:r w:rsidRPr="00DD6070">
              <w:rPr>
                <w:rFonts w:cs="Times New Roman"/>
                <w:vertAlign w:val="superscript"/>
              </w:rPr>
              <w:t>3</w:t>
            </w:r>
          </w:p>
        </w:tc>
        <w:tc>
          <w:tcPr>
            <w:tcW w:w="1797" w:type="dxa"/>
            <w:tcBorders>
              <w:top w:val="single" w:sz="12" w:space="0" w:color="auto"/>
              <w:bottom w:val="single" w:sz="4" w:space="0" w:color="auto"/>
            </w:tcBorders>
            <w:vAlign w:val="center"/>
          </w:tcPr>
          <w:p w14:paraId="1736E3EB" w14:textId="32C764D0" w:rsidR="00084B76" w:rsidRPr="00DD6070" w:rsidRDefault="00084B76" w:rsidP="003F64A5">
            <w:pPr>
              <w:jc w:val="center"/>
              <w:rPr>
                <w:rFonts w:cs="Times New Roman"/>
              </w:rPr>
            </w:pPr>
            <w:r w:rsidRPr="00DD6070">
              <w:rPr>
                <w:rFonts w:cs="Times New Roman"/>
              </w:rPr>
              <w:t>T2 (range of concentration),</w:t>
            </w:r>
          </w:p>
          <w:p w14:paraId="2FD275B5" w14:textId="77777777" w:rsidR="00084B76" w:rsidRPr="00DD6070" w:rsidRDefault="00084B76" w:rsidP="003F64A5">
            <w:pPr>
              <w:widowControl/>
              <w:jc w:val="center"/>
              <w:rPr>
                <w:rFonts w:cs="Times New Roman"/>
              </w:rPr>
            </w:pPr>
            <w:proofErr w:type="spellStart"/>
            <w:r w:rsidRPr="00DD6070">
              <w:rPr>
                <w:rFonts w:cs="Times New Roman"/>
              </w:rPr>
              <w:t>μg</w:t>
            </w:r>
            <w:proofErr w:type="spellEnd"/>
            <w:r w:rsidRPr="00DD6070">
              <w:rPr>
                <w:rFonts w:cs="Times New Roman"/>
              </w:rPr>
              <w:t>/m</w:t>
            </w:r>
            <w:r w:rsidRPr="00DD6070">
              <w:rPr>
                <w:rFonts w:cs="Times New Roman"/>
                <w:vertAlign w:val="superscript"/>
              </w:rPr>
              <w:t>3</w:t>
            </w:r>
          </w:p>
        </w:tc>
        <w:tc>
          <w:tcPr>
            <w:tcW w:w="1798" w:type="dxa"/>
            <w:tcBorders>
              <w:top w:val="single" w:sz="12" w:space="0" w:color="auto"/>
              <w:bottom w:val="single" w:sz="4" w:space="0" w:color="auto"/>
            </w:tcBorders>
            <w:vAlign w:val="center"/>
          </w:tcPr>
          <w:p w14:paraId="37FA683C" w14:textId="2F6AF66C" w:rsidR="00084B76" w:rsidRPr="00DD6070" w:rsidRDefault="00084B76" w:rsidP="003F64A5">
            <w:pPr>
              <w:jc w:val="center"/>
              <w:rPr>
                <w:rFonts w:cs="Times New Roman"/>
              </w:rPr>
            </w:pPr>
            <w:r w:rsidRPr="00DD6070">
              <w:rPr>
                <w:rFonts w:cs="Times New Roman"/>
              </w:rPr>
              <w:t>T3 (range of concentration),</w:t>
            </w:r>
          </w:p>
          <w:p w14:paraId="1C7DAA94" w14:textId="77777777" w:rsidR="00084B76" w:rsidRPr="00DD6070" w:rsidRDefault="00084B76" w:rsidP="003F64A5">
            <w:pPr>
              <w:widowControl/>
              <w:jc w:val="center"/>
              <w:rPr>
                <w:rFonts w:cs="Times New Roman"/>
              </w:rPr>
            </w:pPr>
            <w:proofErr w:type="spellStart"/>
            <w:r w:rsidRPr="00DD6070">
              <w:rPr>
                <w:rFonts w:cs="Times New Roman"/>
              </w:rPr>
              <w:t>μg</w:t>
            </w:r>
            <w:proofErr w:type="spellEnd"/>
            <w:r w:rsidRPr="00DD6070">
              <w:rPr>
                <w:rFonts w:cs="Times New Roman"/>
              </w:rPr>
              <w:t>/m</w:t>
            </w:r>
            <w:r w:rsidRPr="00DD6070">
              <w:rPr>
                <w:rFonts w:cs="Times New Roman"/>
                <w:vertAlign w:val="superscript"/>
              </w:rPr>
              <w:t>3</w:t>
            </w:r>
          </w:p>
        </w:tc>
      </w:tr>
      <w:tr w:rsidR="00DD6070" w:rsidRPr="00DD6070" w14:paraId="73C24096" w14:textId="77777777" w:rsidTr="00314163">
        <w:trPr>
          <w:jc w:val="center"/>
        </w:trPr>
        <w:tc>
          <w:tcPr>
            <w:tcW w:w="1435" w:type="dxa"/>
            <w:tcBorders>
              <w:top w:val="single" w:sz="4" w:space="0" w:color="auto"/>
              <w:left w:val="nil"/>
              <w:right w:val="nil"/>
            </w:tcBorders>
            <w:vAlign w:val="center"/>
          </w:tcPr>
          <w:p w14:paraId="43B90BA5" w14:textId="77777777" w:rsidR="00084B76" w:rsidRPr="00DD6070" w:rsidRDefault="00084B76" w:rsidP="001108C8">
            <w:pPr>
              <w:widowControl/>
              <w:jc w:val="center"/>
              <w:rPr>
                <w:rFonts w:cs="Times New Roman"/>
              </w:rPr>
            </w:pPr>
            <w:r w:rsidRPr="00DD6070">
              <w:rPr>
                <w:rFonts w:cs="Times New Roman"/>
              </w:rPr>
              <w:t>PM</w:t>
            </w:r>
            <w:r w:rsidRPr="00DD6070">
              <w:rPr>
                <w:rFonts w:cs="Times New Roman"/>
                <w:vertAlign w:val="subscript"/>
              </w:rPr>
              <w:t>2.5</w:t>
            </w:r>
          </w:p>
        </w:tc>
        <w:tc>
          <w:tcPr>
            <w:tcW w:w="1797" w:type="dxa"/>
            <w:tcBorders>
              <w:top w:val="single" w:sz="4" w:space="0" w:color="auto"/>
              <w:left w:val="nil"/>
              <w:right w:val="nil"/>
            </w:tcBorders>
            <w:shd w:val="clear" w:color="auto" w:fill="auto"/>
          </w:tcPr>
          <w:p w14:paraId="2D009B40" w14:textId="0EFFB45F" w:rsidR="00084B76" w:rsidRPr="00DD6070" w:rsidRDefault="00084B76" w:rsidP="001108C8">
            <w:pPr>
              <w:widowControl/>
              <w:jc w:val="center"/>
              <w:rPr>
                <w:rFonts w:cs="Times New Roman"/>
              </w:rPr>
            </w:pPr>
            <w:r w:rsidRPr="00DD6070">
              <w:rPr>
                <w:rFonts w:cs="Times New Roman"/>
              </w:rPr>
              <w:t>10.20 (2.16)</w:t>
            </w:r>
          </w:p>
        </w:tc>
        <w:tc>
          <w:tcPr>
            <w:tcW w:w="1797" w:type="dxa"/>
            <w:tcBorders>
              <w:top w:val="single" w:sz="4" w:space="0" w:color="auto"/>
              <w:left w:val="nil"/>
            </w:tcBorders>
            <w:shd w:val="clear" w:color="auto" w:fill="auto"/>
          </w:tcPr>
          <w:p w14:paraId="0B50A5B8" w14:textId="3D31FBB2" w:rsidR="00084B76" w:rsidRPr="00DD6070" w:rsidRDefault="00DF0A7B" w:rsidP="001108C8">
            <w:pPr>
              <w:widowControl/>
              <w:jc w:val="center"/>
              <w:rPr>
                <w:rFonts w:cs="Times New Roman"/>
              </w:rPr>
            </w:pPr>
            <w:r w:rsidRPr="00DD6070">
              <w:rPr>
                <w:rFonts w:cs="Times New Roman"/>
              </w:rPr>
              <w:t>&lt;</w:t>
            </w:r>
            <w:r w:rsidR="00084B76" w:rsidRPr="00DD6070">
              <w:rPr>
                <w:rFonts w:cs="Times New Roman"/>
              </w:rPr>
              <w:t>9.22</w:t>
            </w:r>
          </w:p>
        </w:tc>
        <w:tc>
          <w:tcPr>
            <w:tcW w:w="1797" w:type="dxa"/>
            <w:tcBorders>
              <w:top w:val="single" w:sz="4" w:space="0" w:color="auto"/>
            </w:tcBorders>
            <w:shd w:val="clear" w:color="auto" w:fill="auto"/>
          </w:tcPr>
          <w:p w14:paraId="2FF2318D" w14:textId="1DBFBD2D" w:rsidR="00084B76" w:rsidRPr="00DD6070" w:rsidRDefault="00084B76" w:rsidP="001108C8">
            <w:pPr>
              <w:widowControl/>
              <w:jc w:val="center"/>
              <w:rPr>
                <w:rFonts w:cs="Times New Roman"/>
              </w:rPr>
            </w:pPr>
            <w:r w:rsidRPr="00DD6070">
              <w:rPr>
                <w:rFonts w:cs="Times New Roman"/>
              </w:rPr>
              <w:t>9.22-11.01</w:t>
            </w:r>
          </w:p>
        </w:tc>
        <w:tc>
          <w:tcPr>
            <w:tcW w:w="1798" w:type="dxa"/>
            <w:tcBorders>
              <w:top w:val="single" w:sz="4" w:space="0" w:color="auto"/>
            </w:tcBorders>
            <w:shd w:val="clear" w:color="auto" w:fill="auto"/>
          </w:tcPr>
          <w:p w14:paraId="7963C06A" w14:textId="1DE88B40" w:rsidR="00084B76" w:rsidRPr="00DD6070" w:rsidRDefault="00DF0A7B" w:rsidP="001108C8">
            <w:pPr>
              <w:widowControl/>
              <w:jc w:val="center"/>
              <w:rPr>
                <w:rFonts w:cs="Times New Roman"/>
              </w:rPr>
            </w:pPr>
            <w:r w:rsidRPr="00DD6070">
              <w:rPr>
                <w:rFonts w:cs="Times New Roman"/>
                <w:szCs w:val="21"/>
              </w:rPr>
              <w:t>≥</w:t>
            </w:r>
            <w:r w:rsidR="00084B76" w:rsidRPr="00DD6070">
              <w:rPr>
                <w:rFonts w:cs="Times New Roman"/>
              </w:rPr>
              <w:t>11.01</w:t>
            </w:r>
          </w:p>
        </w:tc>
      </w:tr>
      <w:tr w:rsidR="00DD6070" w:rsidRPr="00DD6070" w14:paraId="3F69426C" w14:textId="77777777" w:rsidTr="00314163">
        <w:trPr>
          <w:jc w:val="center"/>
        </w:trPr>
        <w:tc>
          <w:tcPr>
            <w:tcW w:w="1435" w:type="dxa"/>
            <w:tcBorders>
              <w:left w:val="nil"/>
              <w:right w:val="nil"/>
            </w:tcBorders>
            <w:vAlign w:val="center"/>
          </w:tcPr>
          <w:p w14:paraId="7E34AF3B" w14:textId="77777777" w:rsidR="00084B76" w:rsidRPr="00DD6070" w:rsidRDefault="00084B76" w:rsidP="001108C8">
            <w:pPr>
              <w:widowControl/>
              <w:jc w:val="center"/>
              <w:rPr>
                <w:rFonts w:cs="Times New Roman"/>
              </w:rPr>
            </w:pPr>
            <w:r w:rsidRPr="00DD6070">
              <w:rPr>
                <w:rFonts w:cs="Times New Roman"/>
              </w:rPr>
              <w:t>PM</w:t>
            </w:r>
            <w:r w:rsidRPr="00DD6070">
              <w:rPr>
                <w:rFonts w:cs="Times New Roman"/>
                <w:vertAlign w:val="subscript"/>
              </w:rPr>
              <w:t>10</w:t>
            </w:r>
          </w:p>
        </w:tc>
        <w:tc>
          <w:tcPr>
            <w:tcW w:w="1797" w:type="dxa"/>
            <w:tcBorders>
              <w:left w:val="nil"/>
              <w:right w:val="nil"/>
            </w:tcBorders>
            <w:shd w:val="clear" w:color="auto" w:fill="auto"/>
          </w:tcPr>
          <w:p w14:paraId="46335B33" w14:textId="607A74E4" w:rsidR="00084B76" w:rsidRPr="00DD6070" w:rsidRDefault="00084B76" w:rsidP="001108C8">
            <w:pPr>
              <w:widowControl/>
              <w:jc w:val="center"/>
              <w:rPr>
                <w:rFonts w:cs="Times New Roman"/>
              </w:rPr>
            </w:pPr>
            <w:r w:rsidRPr="00DD6070">
              <w:rPr>
                <w:rFonts w:cs="Times New Roman"/>
              </w:rPr>
              <w:t>1</w:t>
            </w:r>
            <w:r w:rsidR="008A6092" w:rsidRPr="00DD6070">
              <w:rPr>
                <w:rFonts w:cs="Times New Roman"/>
              </w:rPr>
              <w:t>5</w:t>
            </w:r>
            <w:r w:rsidRPr="00DD6070">
              <w:rPr>
                <w:rFonts w:cs="Times New Roman"/>
              </w:rPr>
              <w:t>.</w:t>
            </w:r>
            <w:r w:rsidR="008A6092" w:rsidRPr="00DD6070">
              <w:rPr>
                <w:rFonts w:cs="Times New Roman"/>
              </w:rPr>
              <w:t>10</w:t>
            </w:r>
            <w:r w:rsidRPr="00DD6070">
              <w:rPr>
                <w:rFonts w:cs="Times New Roman"/>
              </w:rPr>
              <w:t xml:space="preserve"> (2.</w:t>
            </w:r>
            <w:r w:rsidR="008A6092" w:rsidRPr="00DD6070">
              <w:rPr>
                <w:rFonts w:cs="Times New Roman"/>
              </w:rPr>
              <w:t>97</w:t>
            </w:r>
            <w:r w:rsidRPr="00DD6070">
              <w:rPr>
                <w:rFonts w:cs="Times New Roman"/>
              </w:rPr>
              <w:t>)</w:t>
            </w:r>
          </w:p>
        </w:tc>
        <w:tc>
          <w:tcPr>
            <w:tcW w:w="1797" w:type="dxa"/>
            <w:tcBorders>
              <w:left w:val="nil"/>
            </w:tcBorders>
            <w:shd w:val="clear" w:color="auto" w:fill="auto"/>
          </w:tcPr>
          <w:p w14:paraId="3B3E9B9A" w14:textId="1AF145A4" w:rsidR="00084B76" w:rsidRPr="00DD6070" w:rsidRDefault="00DF0A7B" w:rsidP="001108C8">
            <w:pPr>
              <w:widowControl/>
              <w:jc w:val="center"/>
              <w:rPr>
                <w:rFonts w:cs="Times New Roman"/>
              </w:rPr>
            </w:pPr>
            <w:r w:rsidRPr="00DD6070">
              <w:rPr>
                <w:rFonts w:cs="Times New Roman"/>
              </w:rPr>
              <w:t>&lt;</w:t>
            </w:r>
            <w:r w:rsidR="00084B76" w:rsidRPr="00DD6070">
              <w:rPr>
                <w:rFonts w:cs="Times New Roman"/>
              </w:rPr>
              <w:t>1</w:t>
            </w:r>
            <w:r w:rsidR="008A6092" w:rsidRPr="00DD6070">
              <w:rPr>
                <w:rFonts w:cs="Times New Roman"/>
              </w:rPr>
              <w:t>3</w:t>
            </w:r>
            <w:r w:rsidR="00084B76" w:rsidRPr="00DD6070">
              <w:rPr>
                <w:rFonts w:cs="Times New Roman"/>
              </w:rPr>
              <w:t>.</w:t>
            </w:r>
            <w:r w:rsidR="008A6092" w:rsidRPr="00DD6070">
              <w:rPr>
                <w:rFonts w:cs="Times New Roman"/>
              </w:rPr>
              <w:t>75</w:t>
            </w:r>
          </w:p>
        </w:tc>
        <w:tc>
          <w:tcPr>
            <w:tcW w:w="1797" w:type="dxa"/>
            <w:shd w:val="clear" w:color="auto" w:fill="auto"/>
          </w:tcPr>
          <w:p w14:paraId="6BE4483F" w14:textId="18E84129" w:rsidR="00084B76" w:rsidRPr="00DD6070" w:rsidRDefault="00084B76" w:rsidP="001108C8">
            <w:pPr>
              <w:widowControl/>
              <w:jc w:val="center"/>
              <w:rPr>
                <w:rFonts w:cs="Times New Roman"/>
              </w:rPr>
            </w:pPr>
            <w:r w:rsidRPr="00DD6070">
              <w:rPr>
                <w:rFonts w:cs="Times New Roman"/>
              </w:rPr>
              <w:t>1</w:t>
            </w:r>
            <w:r w:rsidR="008A6092" w:rsidRPr="00DD6070">
              <w:rPr>
                <w:rFonts w:cs="Times New Roman"/>
              </w:rPr>
              <w:t>3.75-16.14</w:t>
            </w:r>
          </w:p>
        </w:tc>
        <w:tc>
          <w:tcPr>
            <w:tcW w:w="1798" w:type="dxa"/>
            <w:shd w:val="clear" w:color="auto" w:fill="auto"/>
          </w:tcPr>
          <w:p w14:paraId="2FB488E8" w14:textId="7D32C66D" w:rsidR="00084B76" w:rsidRPr="00DD6070" w:rsidRDefault="00DF0A7B" w:rsidP="001108C8">
            <w:pPr>
              <w:widowControl/>
              <w:jc w:val="center"/>
              <w:rPr>
                <w:rFonts w:cs="Times New Roman"/>
              </w:rPr>
            </w:pPr>
            <w:r w:rsidRPr="00DD6070">
              <w:rPr>
                <w:rFonts w:cs="Times New Roman"/>
                <w:szCs w:val="21"/>
              </w:rPr>
              <w:t>≥</w:t>
            </w:r>
            <w:r w:rsidR="008A6092" w:rsidRPr="00DD6070">
              <w:rPr>
                <w:rFonts w:cs="Times New Roman"/>
              </w:rPr>
              <w:t>16.14</w:t>
            </w:r>
          </w:p>
        </w:tc>
      </w:tr>
      <w:tr w:rsidR="00DD6070" w:rsidRPr="00DD6070" w14:paraId="00EAD61D" w14:textId="77777777" w:rsidTr="00314163">
        <w:trPr>
          <w:jc w:val="center"/>
        </w:trPr>
        <w:tc>
          <w:tcPr>
            <w:tcW w:w="1435" w:type="dxa"/>
            <w:tcBorders>
              <w:left w:val="nil"/>
              <w:right w:val="nil"/>
            </w:tcBorders>
            <w:vAlign w:val="center"/>
          </w:tcPr>
          <w:p w14:paraId="4425EF24" w14:textId="77777777" w:rsidR="00084B76" w:rsidRPr="00DD6070" w:rsidRDefault="00084B76" w:rsidP="001108C8">
            <w:pPr>
              <w:widowControl/>
              <w:jc w:val="center"/>
              <w:rPr>
                <w:rFonts w:cs="Times New Roman"/>
              </w:rPr>
            </w:pPr>
            <w:r w:rsidRPr="00DD6070">
              <w:rPr>
                <w:rFonts w:cs="Times New Roman"/>
              </w:rPr>
              <w:t>NO</w:t>
            </w:r>
            <w:r w:rsidRPr="00DD6070">
              <w:rPr>
                <w:rFonts w:cs="Times New Roman"/>
                <w:vertAlign w:val="subscript"/>
              </w:rPr>
              <w:t>2</w:t>
            </w:r>
          </w:p>
        </w:tc>
        <w:tc>
          <w:tcPr>
            <w:tcW w:w="1797" w:type="dxa"/>
            <w:tcBorders>
              <w:left w:val="nil"/>
              <w:right w:val="nil"/>
            </w:tcBorders>
            <w:shd w:val="clear" w:color="auto" w:fill="auto"/>
          </w:tcPr>
          <w:p w14:paraId="7E5423F9" w14:textId="565B6B18" w:rsidR="00084B76" w:rsidRPr="00DD6070" w:rsidRDefault="00084B76" w:rsidP="001108C8">
            <w:pPr>
              <w:widowControl/>
              <w:jc w:val="center"/>
              <w:rPr>
                <w:rFonts w:cs="Times New Roman"/>
              </w:rPr>
            </w:pPr>
            <w:r w:rsidRPr="00DD6070">
              <w:rPr>
                <w:rFonts w:cs="Times New Roman"/>
              </w:rPr>
              <w:t>1</w:t>
            </w:r>
            <w:r w:rsidR="00ED3494" w:rsidRPr="00DD6070">
              <w:rPr>
                <w:rFonts w:cs="Times New Roman"/>
              </w:rPr>
              <w:t>8</w:t>
            </w:r>
            <w:r w:rsidRPr="00DD6070">
              <w:rPr>
                <w:rFonts w:cs="Times New Roman"/>
              </w:rPr>
              <w:t>.</w:t>
            </w:r>
            <w:r w:rsidR="00ED3494" w:rsidRPr="00DD6070">
              <w:rPr>
                <w:rFonts w:cs="Times New Roman"/>
              </w:rPr>
              <w:t>7</w:t>
            </w:r>
            <w:r w:rsidRPr="00DD6070">
              <w:rPr>
                <w:rFonts w:cs="Times New Roman"/>
              </w:rPr>
              <w:t>0 (</w:t>
            </w:r>
            <w:r w:rsidR="00ED3494" w:rsidRPr="00DD6070">
              <w:rPr>
                <w:rFonts w:cs="Times New Roman"/>
              </w:rPr>
              <w:t>6</w:t>
            </w:r>
            <w:r w:rsidRPr="00DD6070">
              <w:rPr>
                <w:rFonts w:cs="Times New Roman"/>
              </w:rPr>
              <w:t>.</w:t>
            </w:r>
            <w:r w:rsidR="00ED3494" w:rsidRPr="00DD6070">
              <w:rPr>
                <w:rFonts w:cs="Times New Roman"/>
              </w:rPr>
              <w:t>80</w:t>
            </w:r>
            <w:r w:rsidRPr="00DD6070">
              <w:rPr>
                <w:rFonts w:cs="Times New Roman"/>
              </w:rPr>
              <w:t>)</w:t>
            </w:r>
          </w:p>
        </w:tc>
        <w:tc>
          <w:tcPr>
            <w:tcW w:w="1797" w:type="dxa"/>
            <w:tcBorders>
              <w:left w:val="nil"/>
            </w:tcBorders>
            <w:shd w:val="clear" w:color="auto" w:fill="auto"/>
          </w:tcPr>
          <w:p w14:paraId="7CF4F6DF" w14:textId="6D69F576" w:rsidR="00084B76" w:rsidRPr="00DD6070" w:rsidRDefault="00DF0A7B" w:rsidP="001108C8">
            <w:pPr>
              <w:widowControl/>
              <w:jc w:val="center"/>
              <w:rPr>
                <w:rFonts w:cs="Times New Roman"/>
              </w:rPr>
            </w:pPr>
            <w:r w:rsidRPr="00DD6070">
              <w:rPr>
                <w:rFonts w:cs="Times New Roman"/>
              </w:rPr>
              <w:t>&lt;</w:t>
            </w:r>
            <w:r w:rsidR="00084B76" w:rsidRPr="00DD6070">
              <w:rPr>
                <w:rFonts w:cs="Times New Roman"/>
              </w:rPr>
              <w:t>1</w:t>
            </w:r>
            <w:r w:rsidR="00ED3494" w:rsidRPr="00DD6070">
              <w:rPr>
                <w:rFonts w:cs="Times New Roman"/>
              </w:rPr>
              <w:t>5</w:t>
            </w:r>
            <w:r w:rsidR="00084B76" w:rsidRPr="00DD6070">
              <w:rPr>
                <w:rFonts w:cs="Times New Roman"/>
              </w:rPr>
              <w:t>.</w:t>
            </w:r>
            <w:r w:rsidR="00ED3494" w:rsidRPr="00DD6070">
              <w:rPr>
                <w:rFonts w:cs="Times New Roman"/>
              </w:rPr>
              <w:t>39</w:t>
            </w:r>
          </w:p>
        </w:tc>
        <w:tc>
          <w:tcPr>
            <w:tcW w:w="1797" w:type="dxa"/>
            <w:shd w:val="clear" w:color="auto" w:fill="auto"/>
          </w:tcPr>
          <w:p w14:paraId="5CAFCD1C" w14:textId="1AB2453A" w:rsidR="00084B76" w:rsidRPr="00DD6070" w:rsidRDefault="00084B76" w:rsidP="001108C8">
            <w:pPr>
              <w:widowControl/>
              <w:jc w:val="center"/>
              <w:rPr>
                <w:rFonts w:cs="Times New Roman"/>
              </w:rPr>
            </w:pPr>
            <w:r w:rsidRPr="00DD6070">
              <w:rPr>
                <w:rFonts w:cs="Times New Roman"/>
              </w:rPr>
              <w:t>1</w:t>
            </w:r>
            <w:r w:rsidR="00ED3494" w:rsidRPr="00DD6070">
              <w:rPr>
                <w:rFonts w:cs="Times New Roman"/>
              </w:rPr>
              <w:t>5.39-20.66</w:t>
            </w:r>
          </w:p>
        </w:tc>
        <w:tc>
          <w:tcPr>
            <w:tcW w:w="1798" w:type="dxa"/>
            <w:shd w:val="clear" w:color="auto" w:fill="auto"/>
          </w:tcPr>
          <w:p w14:paraId="5F5C8E00" w14:textId="1FF33BEF" w:rsidR="00084B76" w:rsidRPr="00DD6070" w:rsidRDefault="00DF0A7B" w:rsidP="001108C8">
            <w:pPr>
              <w:widowControl/>
              <w:jc w:val="center"/>
              <w:rPr>
                <w:rFonts w:cs="Times New Roman"/>
              </w:rPr>
            </w:pPr>
            <w:r w:rsidRPr="00DD6070">
              <w:rPr>
                <w:rFonts w:cs="Times New Roman"/>
                <w:szCs w:val="21"/>
              </w:rPr>
              <w:t>≥</w:t>
            </w:r>
            <w:r w:rsidR="00084B76" w:rsidRPr="00DD6070">
              <w:rPr>
                <w:rFonts w:cs="Times New Roman"/>
              </w:rPr>
              <w:t>20.</w:t>
            </w:r>
            <w:r w:rsidR="00ED3494" w:rsidRPr="00DD6070">
              <w:rPr>
                <w:rFonts w:cs="Times New Roman"/>
              </w:rPr>
              <w:t>66</w:t>
            </w:r>
          </w:p>
        </w:tc>
      </w:tr>
      <w:tr w:rsidR="00DD6070" w:rsidRPr="00DD6070" w14:paraId="11E35FCE" w14:textId="77777777" w:rsidTr="00314163">
        <w:trPr>
          <w:jc w:val="center"/>
        </w:trPr>
        <w:tc>
          <w:tcPr>
            <w:tcW w:w="1435" w:type="dxa"/>
            <w:tcBorders>
              <w:left w:val="nil"/>
              <w:bottom w:val="single" w:sz="12" w:space="0" w:color="auto"/>
              <w:right w:val="nil"/>
            </w:tcBorders>
            <w:vAlign w:val="center"/>
          </w:tcPr>
          <w:p w14:paraId="4C24C511" w14:textId="77777777" w:rsidR="00084B76" w:rsidRPr="00DD6070" w:rsidRDefault="00084B76" w:rsidP="001108C8">
            <w:pPr>
              <w:widowControl/>
              <w:jc w:val="center"/>
              <w:rPr>
                <w:rFonts w:cs="Times New Roman"/>
              </w:rPr>
            </w:pPr>
            <w:proofErr w:type="spellStart"/>
            <w:r w:rsidRPr="00DD6070">
              <w:rPr>
                <w:rFonts w:cs="Times New Roman"/>
              </w:rPr>
              <w:t>NO</w:t>
            </w:r>
            <w:r w:rsidRPr="00DD6070">
              <w:rPr>
                <w:rFonts w:cs="Times New Roman"/>
                <w:vertAlign w:val="subscript"/>
              </w:rPr>
              <w:t>x</w:t>
            </w:r>
            <w:proofErr w:type="spellEnd"/>
          </w:p>
        </w:tc>
        <w:tc>
          <w:tcPr>
            <w:tcW w:w="1797" w:type="dxa"/>
            <w:tcBorders>
              <w:left w:val="nil"/>
              <w:bottom w:val="single" w:sz="12" w:space="0" w:color="auto"/>
              <w:right w:val="nil"/>
            </w:tcBorders>
            <w:shd w:val="clear" w:color="auto" w:fill="auto"/>
          </w:tcPr>
          <w:p w14:paraId="39A8EF4D" w14:textId="02A369D7" w:rsidR="00084B76" w:rsidRPr="00DD6070" w:rsidRDefault="00084B76" w:rsidP="001108C8">
            <w:pPr>
              <w:widowControl/>
              <w:jc w:val="center"/>
              <w:rPr>
                <w:rFonts w:cs="Times New Roman"/>
              </w:rPr>
            </w:pPr>
            <w:r w:rsidRPr="00DD6070">
              <w:rPr>
                <w:rFonts w:cs="Times New Roman"/>
              </w:rPr>
              <w:t>2</w:t>
            </w:r>
            <w:r w:rsidR="0001033A" w:rsidRPr="00DD6070">
              <w:rPr>
                <w:rFonts w:cs="Times New Roman"/>
              </w:rPr>
              <w:t>8.20</w:t>
            </w:r>
            <w:r w:rsidRPr="00DD6070">
              <w:rPr>
                <w:rFonts w:cs="Times New Roman"/>
              </w:rPr>
              <w:t xml:space="preserve"> (1</w:t>
            </w:r>
            <w:r w:rsidR="0001033A" w:rsidRPr="00DD6070">
              <w:rPr>
                <w:rFonts w:cs="Times New Roman"/>
              </w:rPr>
              <w:t>2</w:t>
            </w:r>
            <w:r w:rsidRPr="00DD6070">
              <w:rPr>
                <w:rFonts w:cs="Times New Roman"/>
              </w:rPr>
              <w:t>.</w:t>
            </w:r>
            <w:r w:rsidR="0001033A" w:rsidRPr="00DD6070">
              <w:rPr>
                <w:rFonts w:cs="Times New Roman"/>
              </w:rPr>
              <w:t>60</w:t>
            </w:r>
            <w:r w:rsidRPr="00DD6070">
              <w:rPr>
                <w:rFonts w:cs="Times New Roman"/>
              </w:rPr>
              <w:t>)</w:t>
            </w:r>
          </w:p>
        </w:tc>
        <w:tc>
          <w:tcPr>
            <w:tcW w:w="1797" w:type="dxa"/>
            <w:tcBorders>
              <w:left w:val="nil"/>
              <w:bottom w:val="single" w:sz="12" w:space="0" w:color="auto"/>
            </w:tcBorders>
            <w:shd w:val="clear" w:color="auto" w:fill="auto"/>
          </w:tcPr>
          <w:p w14:paraId="20F11EE9" w14:textId="38ED7E57" w:rsidR="00084B76" w:rsidRPr="00DD6070" w:rsidRDefault="00DF0A7B" w:rsidP="001108C8">
            <w:pPr>
              <w:widowControl/>
              <w:jc w:val="center"/>
              <w:rPr>
                <w:rFonts w:cs="Times New Roman"/>
              </w:rPr>
            </w:pPr>
            <w:r w:rsidRPr="00DD6070">
              <w:rPr>
                <w:rFonts w:cs="Times New Roman"/>
              </w:rPr>
              <w:t>&lt;</w:t>
            </w:r>
            <w:r w:rsidR="00BC53F2" w:rsidRPr="00DD6070">
              <w:rPr>
                <w:rFonts w:cs="Times New Roman"/>
              </w:rPr>
              <w:t>21</w:t>
            </w:r>
            <w:r w:rsidR="00084B76" w:rsidRPr="00DD6070">
              <w:rPr>
                <w:rFonts w:cs="Times New Roman"/>
              </w:rPr>
              <w:t>.</w:t>
            </w:r>
            <w:r w:rsidR="00BC53F2" w:rsidRPr="00DD6070">
              <w:rPr>
                <w:rFonts w:cs="Times New Roman"/>
              </w:rPr>
              <w:t>77</w:t>
            </w:r>
          </w:p>
        </w:tc>
        <w:tc>
          <w:tcPr>
            <w:tcW w:w="1797" w:type="dxa"/>
            <w:tcBorders>
              <w:bottom w:val="single" w:sz="12" w:space="0" w:color="auto"/>
            </w:tcBorders>
            <w:shd w:val="clear" w:color="auto" w:fill="auto"/>
          </w:tcPr>
          <w:p w14:paraId="5D3BA47D" w14:textId="320E0E67" w:rsidR="00084B76" w:rsidRPr="00DD6070" w:rsidRDefault="00084B76" w:rsidP="001108C8">
            <w:pPr>
              <w:widowControl/>
              <w:jc w:val="center"/>
              <w:rPr>
                <w:rFonts w:cs="Times New Roman"/>
              </w:rPr>
            </w:pPr>
            <w:r w:rsidRPr="00DD6070">
              <w:rPr>
                <w:rFonts w:cs="Times New Roman"/>
              </w:rPr>
              <w:t>2</w:t>
            </w:r>
            <w:r w:rsidR="00BC53F2" w:rsidRPr="00DD6070">
              <w:rPr>
                <w:rFonts w:cs="Times New Roman"/>
              </w:rPr>
              <w:t>1.77-30.90</w:t>
            </w:r>
          </w:p>
        </w:tc>
        <w:tc>
          <w:tcPr>
            <w:tcW w:w="1798" w:type="dxa"/>
            <w:tcBorders>
              <w:bottom w:val="single" w:sz="12" w:space="0" w:color="auto"/>
            </w:tcBorders>
            <w:shd w:val="clear" w:color="auto" w:fill="auto"/>
          </w:tcPr>
          <w:p w14:paraId="54223310" w14:textId="514F0EDF" w:rsidR="00084B76" w:rsidRPr="00DD6070" w:rsidRDefault="00DF0A7B" w:rsidP="001108C8">
            <w:pPr>
              <w:widowControl/>
              <w:jc w:val="center"/>
              <w:rPr>
                <w:rFonts w:cs="Times New Roman"/>
              </w:rPr>
            </w:pPr>
            <w:r w:rsidRPr="00DD6070">
              <w:rPr>
                <w:rFonts w:cs="Times New Roman"/>
                <w:szCs w:val="21"/>
              </w:rPr>
              <w:t>≥</w:t>
            </w:r>
            <w:r w:rsidR="00084B76" w:rsidRPr="00DD6070">
              <w:rPr>
                <w:rFonts w:cs="Times New Roman"/>
              </w:rPr>
              <w:t>30.</w:t>
            </w:r>
            <w:r w:rsidR="00BC53F2" w:rsidRPr="00DD6070">
              <w:rPr>
                <w:rFonts w:cs="Times New Roman"/>
              </w:rPr>
              <w:t>90</w:t>
            </w:r>
          </w:p>
        </w:tc>
      </w:tr>
    </w:tbl>
    <w:p w14:paraId="015546F3" w14:textId="77777777" w:rsidR="00D739D9" w:rsidRPr="00DD6070" w:rsidRDefault="00DF03D3" w:rsidP="00E85E01">
      <w:pPr>
        <w:widowControl/>
      </w:pPr>
      <w:r w:rsidRPr="00DD6070">
        <w:rPr>
          <w:rFonts w:cs="Times New Roman"/>
          <w:sz w:val="18"/>
          <w:szCs w:val="18"/>
        </w:rPr>
        <w:t>Abbreviations: SD, standard deviation; PM</w:t>
      </w:r>
      <w:r w:rsidRPr="00DD6070">
        <w:rPr>
          <w:rFonts w:cs="Times New Roman"/>
          <w:sz w:val="18"/>
          <w:szCs w:val="18"/>
          <w:vertAlign w:val="subscript"/>
        </w:rPr>
        <w:t>2.5</w:t>
      </w:r>
      <w:r w:rsidRPr="00DD6070">
        <w:rPr>
          <w:rFonts w:cs="Times New Roman"/>
          <w:sz w:val="18"/>
          <w:szCs w:val="18"/>
        </w:rPr>
        <w:t xml:space="preserve">, fine particulate matter with diameter &lt;2.5 </w:t>
      </w:r>
      <w:proofErr w:type="spellStart"/>
      <w:r w:rsidRPr="00DD6070">
        <w:rPr>
          <w:rFonts w:cs="Times New Roman"/>
          <w:sz w:val="18"/>
          <w:szCs w:val="18"/>
        </w:rPr>
        <w:t>μm</w:t>
      </w:r>
      <w:proofErr w:type="spellEnd"/>
      <w:r w:rsidRPr="00DD6070">
        <w:rPr>
          <w:rFonts w:cs="Times New Roman"/>
          <w:sz w:val="18"/>
          <w:szCs w:val="18"/>
        </w:rPr>
        <w:t>; PM</w:t>
      </w:r>
      <w:r w:rsidRPr="00DD6070">
        <w:rPr>
          <w:rFonts w:cs="Times New Roman"/>
          <w:sz w:val="18"/>
          <w:szCs w:val="18"/>
          <w:vertAlign w:val="subscript"/>
        </w:rPr>
        <w:t>10</w:t>
      </w:r>
      <w:r w:rsidRPr="00DD6070">
        <w:rPr>
          <w:rFonts w:cs="Times New Roman"/>
          <w:sz w:val="18"/>
          <w:szCs w:val="18"/>
        </w:rPr>
        <w:t xml:space="preserve">, particulate matter with diameter &lt;10 </w:t>
      </w:r>
      <w:proofErr w:type="spellStart"/>
      <w:r w:rsidRPr="00DD6070">
        <w:rPr>
          <w:rFonts w:cs="Times New Roman"/>
          <w:sz w:val="18"/>
          <w:szCs w:val="18"/>
        </w:rPr>
        <w:t>μm</w:t>
      </w:r>
      <w:proofErr w:type="spellEnd"/>
      <w:r w:rsidRPr="00DD6070">
        <w:rPr>
          <w:rFonts w:cs="Times New Roman"/>
          <w:sz w:val="18"/>
          <w:szCs w:val="18"/>
        </w:rPr>
        <w:t>; NO</w:t>
      </w:r>
      <w:r w:rsidRPr="00DD6070">
        <w:rPr>
          <w:rFonts w:cs="Times New Roman"/>
          <w:sz w:val="18"/>
          <w:szCs w:val="18"/>
          <w:vertAlign w:val="subscript"/>
        </w:rPr>
        <w:t>2</w:t>
      </w:r>
      <w:r w:rsidRPr="00DD6070">
        <w:rPr>
          <w:rFonts w:cs="Times New Roman"/>
          <w:sz w:val="18"/>
          <w:szCs w:val="18"/>
        </w:rPr>
        <w:t>, nitrogen dioxide; NO</w:t>
      </w:r>
      <w:r w:rsidRPr="00DD6070">
        <w:rPr>
          <w:rFonts w:cs="Times New Roman"/>
          <w:sz w:val="18"/>
          <w:szCs w:val="18"/>
          <w:vertAlign w:val="subscript"/>
        </w:rPr>
        <w:t>x</w:t>
      </w:r>
      <w:r w:rsidRPr="00DD6070">
        <w:rPr>
          <w:rFonts w:cs="Times New Roman"/>
          <w:sz w:val="18"/>
          <w:szCs w:val="18"/>
        </w:rPr>
        <w:t>, nitrogen oxides</w:t>
      </w:r>
      <w:r w:rsidR="00D739D9" w:rsidRPr="00DD6070">
        <w:rPr>
          <w:rFonts w:cs="Times New Roman" w:hint="eastAsia"/>
          <w:sz w:val="18"/>
          <w:szCs w:val="18"/>
        </w:rPr>
        <w:t>.</w:t>
      </w:r>
      <w:r w:rsidR="00D739D9" w:rsidRPr="00DD6070">
        <w:t xml:space="preserve"> </w:t>
      </w:r>
    </w:p>
    <w:p w14:paraId="5ADF1469" w14:textId="32434ABF" w:rsidR="00DF03D3" w:rsidRPr="00DD6070" w:rsidRDefault="00D739D9" w:rsidP="00E85E01">
      <w:pPr>
        <w:widowControl/>
        <w:rPr>
          <w:rFonts w:cs="Times New Roman"/>
          <w:sz w:val="18"/>
          <w:szCs w:val="18"/>
        </w:rPr>
      </w:pPr>
      <w:r w:rsidRPr="00DD6070">
        <w:rPr>
          <w:rFonts w:hint="eastAsia"/>
        </w:rPr>
        <w:t>Note: t</w:t>
      </w:r>
      <w:r w:rsidRPr="00DD6070">
        <w:rPr>
          <w:rFonts w:cs="Times New Roman"/>
          <w:sz w:val="18"/>
          <w:szCs w:val="18"/>
        </w:rPr>
        <w:t xml:space="preserve">he range of average air pollutants concentrations takes into account air pollutants concentrations measured every year for each </w:t>
      </w:r>
      <w:r w:rsidR="006C6307" w:rsidRPr="00DD6070">
        <w:rPr>
          <w:rFonts w:cs="Times New Roman"/>
          <w:sz w:val="18"/>
          <w:szCs w:val="18"/>
        </w:rPr>
        <w:t>participant</w:t>
      </w:r>
      <w:r w:rsidRPr="00DD6070">
        <w:rPr>
          <w:rFonts w:cs="Times New Roman"/>
          <w:sz w:val="18"/>
          <w:szCs w:val="18"/>
        </w:rPr>
        <w:t xml:space="preserve"> throughout the entire study period. For individuals diagnosed with SCZ or who died, only the annual air pollutants measurements up until the time of diagnosis or death were included in the analysis. For individuals without the occurrence of SCZ or death, the annual air pollutants measurements from enrollment to December 12, 2020.</w:t>
      </w:r>
    </w:p>
    <w:p w14:paraId="6E1CDBCD" w14:textId="77777777" w:rsidR="001F114C" w:rsidRPr="00DD6070" w:rsidRDefault="001F114C" w:rsidP="001F114C">
      <w:pPr>
        <w:rPr>
          <w:rFonts w:cs="Times New Roman"/>
          <w:sz w:val="22"/>
        </w:rPr>
        <w:sectPr w:rsidR="001F114C" w:rsidRPr="00DD6070" w:rsidSect="00D92266">
          <w:pgSz w:w="11906" w:h="16838"/>
          <w:pgMar w:top="1440" w:right="1800" w:bottom="1440" w:left="1800" w:header="851" w:footer="992" w:gutter="0"/>
          <w:cols w:space="425"/>
          <w:docGrid w:type="lines" w:linePitch="312"/>
        </w:sectPr>
      </w:pPr>
    </w:p>
    <w:p w14:paraId="2063F6E0" w14:textId="658B35F9" w:rsidR="00380B26" w:rsidRPr="00DD6070" w:rsidRDefault="00380B26" w:rsidP="00DF03D3">
      <w:pPr>
        <w:jc w:val="center"/>
        <w:rPr>
          <w:rFonts w:cs="Times New Roman"/>
          <w:szCs w:val="21"/>
        </w:rPr>
      </w:pPr>
      <w:r w:rsidRPr="00DD6070">
        <w:rPr>
          <w:rFonts w:cs="Times New Roman"/>
          <w:szCs w:val="21"/>
        </w:rPr>
        <w:lastRenderedPageBreak/>
        <w:t xml:space="preserve">Table </w:t>
      </w:r>
      <w:r w:rsidR="00493FAE" w:rsidRPr="00DD6070">
        <w:rPr>
          <w:rFonts w:cs="Times New Roman"/>
          <w:szCs w:val="21"/>
        </w:rPr>
        <w:t>S</w:t>
      </w:r>
      <w:r w:rsidR="00870D97" w:rsidRPr="00DD6070">
        <w:rPr>
          <w:rFonts w:cs="Times New Roman"/>
          <w:szCs w:val="21"/>
        </w:rPr>
        <w:t>2</w:t>
      </w:r>
      <w:r w:rsidRPr="00DD6070">
        <w:rPr>
          <w:rFonts w:cs="Times New Roman"/>
          <w:szCs w:val="21"/>
        </w:rPr>
        <w:t xml:space="preserve">. Associations between air pollutants and the risk of incident </w:t>
      </w:r>
      <w:r w:rsidR="000B6DEB" w:rsidRPr="00DD6070">
        <w:rPr>
          <w:rFonts w:cs="Times New Roman"/>
          <w:szCs w:val="21"/>
        </w:rPr>
        <w:t>SCZ</w:t>
      </w:r>
      <w:r w:rsidRPr="00DD6070">
        <w:rPr>
          <w:rFonts w:cs="Times New Roman"/>
          <w:szCs w:val="21"/>
        </w:rPr>
        <w:t xml:space="preserve"> after excluding participants diagnosed with</w:t>
      </w:r>
      <w:r w:rsidR="00B00752" w:rsidRPr="00DD6070">
        <w:rPr>
          <w:rFonts w:cs="Times New Roman"/>
          <w:szCs w:val="21"/>
        </w:rPr>
        <w:t xml:space="preserve"> </w:t>
      </w:r>
      <w:r w:rsidR="00153A33" w:rsidRPr="00DD6070">
        <w:rPr>
          <w:rFonts w:cs="Times New Roman"/>
          <w:szCs w:val="21"/>
        </w:rPr>
        <w:t>SCZ</w:t>
      </w:r>
      <w:r w:rsidRPr="00DD6070">
        <w:rPr>
          <w:rFonts w:cs="Times New Roman"/>
          <w:szCs w:val="21"/>
        </w:rPr>
        <w:t xml:space="preserve"> during the first two years of follow-up</w:t>
      </w:r>
      <w:r w:rsidR="00E853DA" w:rsidRPr="00DD6070">
        <w:rPr>
          <w:rFonts w:cs="Times New Roman"/>
          <w:szCs w:val="21"/>
        </w:rPr>
        <w:t xml:space="preserve"> (n=</w:t>
      </w:r>
      <w:r w:rsidR="00E853DA" w:rsidRPr="00DD6070">
        <w:rPr>
          <w:rFonts w:cs="Times New Roman"/>
        </w:rPr>
        <w:t>485,076</w:t>
      </w:r>
      <w:r w:rsidR="00E853DA" w:rsidRPr="00DD6070">
        <w:rPr>
          <w:rFonts w:cs="Times New Roman"/>
          <w:szCs w:val="21"/>
        </w:rPr>
        <w:t>)</w:t>
      </w:r>
      <w:r w:rsidRPr="00DD6070">
        <w:rPr>
          <w:rFonts w:cs="Times New Roman"/>
          <w:szCs w:val="21"/>
        </w:rPr>
        <w:t>.</w:t>
      </w: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1559"/>
        <w:gridCol w:w="1559"/>
      </w:tblGrid>
      <w:tr w:rsidR="00DD6070" w:rsidRPr="00DD6070" w14:paraId="402C87FE" w14:textId="77777777" w:rsidTr="001108C8">
        <w:trPr>
          <w:trHeight w:val="654"/>
          <w:jc w:val="center"/>
        </w:trPr>
        <w:tc>
          <w:tcPr>
            <w:tcW w:w="3119" w:type="dxa"/>
            <w:tcBorders>
              <w:top w:val="single" w:sz="12" w:space="0" w:color="auto"/>
              <w:bottom w:val="single" w:sz="4" w:space="0" w:color="auto"/>
            </w:tcBorders>
            <w:noWrap/>
            <w:vAlign w:val="center"/>
            <w:hideMark/>
          </w:tcPr>
          <w:p w14:paraId="3602B7D5" w14:textId="77777777" w:rsidR="00380B26" w:rsidRPr="00DD6070" w:rsidRDefault="00380B26" w:rsidP="001108C8">
            <w:pPr>
              <w:jc w:val="center"/>
              <w:rPr>
                <w:rFonts w:cs="Times New Roman"/>
                <w:szCs w:val="21"/>
              </w:rPr>
            </w:pPr>
            <w:r w:rsidRPr="00DD6070">
              <w:rPr>
                <w:rFonts w:cs="Times New Roman"/>
                <w:szCs w:val="21"/>
              </w:rPr>
              <w:t>Air Pollutants</w:t>
            </w:r>
          </w:p>
        </w:tc>
        <w:tc>
          <w:tcPr>
            <w:tcW w:w="2268" w:type="dxa"/>
            <w:tcBorders>
              <w:top w:val="single" w:sz="12" w:space="0" w:color="auto"/>
              <w:bottom w:val="single" w:sz="6" w:space="0" w:color="auto"/>
            </w:tcBorders>
            <w:vAlign w:val="center"/>
          </w:tcPr>
          <w:p w14:paraId="215332A8" w14:textId="77777777" w:rsidR="00380B26" w:rsidRPr="00DD6070" w:rsidRDefault="00380B26" w:rsidP="001108C8">
            <w:pPr>
              <w:jc w:val="center"/>
              <w:rPr>
                <w:rFonts w:cs="Times New Roman"/>
                <w:szCs w:val="21"/>
              </w:rPr>
            </w:pPr>
            <w:r w:rsidRPr="00DD6070">
              <w:rPr>
                <w:rFonts w:cs="Times New Roman"/>
                <w:szCs w:val="21"/>
              </w:rPr>
              <w:t>HRs (95% CIs)</w:t>
            </w:r>
          </w:p>
        </w:tc>
        <w:tc>
          <w:tcPr>
            <w:tcW w:w="1559" w:type="dxa"/>
            <w:tcBorders>
              <w:top w:val="single" w:sz="12" w:space="0" w:color="auto"/>
              <w:bottom w:val="single" w:sz="6" w:space="0" w:color="auto"/>
            </w:tcBorders>
            <w:vAlign w:val="center"/>
          </w:tcPr>
          <w:p w14:paraId="0FCB2D6D" w14:textId="77777777" w:rsidR="00380B26" w:rsidRPr="00DD6070" w:rsidRDefault="00380B26" w:rsidP="001108C8">
            <w:pPr>
              <w:jc w:val="center"/>
              <w:rPr>
                <w:rFonts w:cs="Times New Roman"/>
                <w:i/>
                <w:iCs/>
                <w:szCs w:val="21"/>
              </w:rPr>
            </w:pPr>
            <w:r w:rsidRPr="00DD6070">
              <w:rPr>
                <w:rFonts w:cs="Times New Roman"/>
                <w:i/>
                <w:iCs/>
                <w:szCs w:val="21"/>
              </w:rPr>
              <w:t xml:space="preserve">P </w:t>
            </w:r>
            <w:r w:rsidRPr="00DD6070">
              <w:rPr>
                <w:rFonts w:cs="Times New Roman"/>
                <w:szCs w:val="21"/>
              </w:rPr>
              <w:t>values</w:t>
            </w:r>
          </w:p>
        </w:tc>
        <w:tc>
          <w:tcPr>
            <w:tcW w:w="1559" w:type="dxa"/>
            <w:tcBorders>
              <w:top w:val="single" w:sz="12" w:space="0" w:color="auto"/>
              <w:bottom w:val="single" w:sz="6" w:space="0" w:color="auto"/>
            </w:tcBorders>
            <w:vAlign w:val="center"/>
          </w:tcPr>
          <w:p w14:paraId="009A72A3" w14:textId="77777777" w:rsidR="00380B26" w:rsidRPr="00DD6070" w:rsidRDefault="00380B26" w:rsidP="001108C8">
            <w:pPr>
              <w:jc w:val="center"/>
              <w:rPr>
                <w:rFonts w:cs="Times New Roman"/>
                <w:i/>
                <w:iCs/>
                <w:szCs w:val="21"/>
              </w:rPr>
            </w:pPr>
            <w:r w:rsidRPr="00DD6070">
              <w:rPr>
                <w:rFonts w:cs="Times New Roman"/>
                <w:i/>
                <w:iCs/>
                <w:szCs w:val="21"/>
              </w:rPr>
              <w:t xml:space="preserve">P </w:t>
            </w:r>
            <w:r w:rsidRPr="00DD6070">
              <w:rPr>
                <w:rFonts w:cs="Times New Roman"/>
                <w:szCs w:val="21"/>
              </w:rPr>
              <w:t>for trend</w:t>
            </w:r>
          </w:p>
        </w:tc>
      </w:tr>
      <w:tr w:rsidR="00DD6070" w:rsidRPr="00DD6070" w14:paraId="7BFADD42" w14:textId="77777777" w:rsidTr="001108C8">
        <w:trPr>
          <w:trHeight w:val="391"/>
          <w:jc w:val="center"/>
        </w:trPr>
        <w:tc>
          <w:tcPr>
            <w:tcW w:w="3119" w:type="dxa"/>
            <w:noWrap/>
            <w:hideMark/>
          </w:tcPr>
          <w:p w14:paraId="0769FEA2" w14:textId="77777777" w:rsidR="00380B26" w:rsidRPr="00DD6070" w:rsidRDefault="00380B26" w:rsidP="001108C8">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268" w:type="dxa"/>
            <w:tcBorders>
              <w:top w:val="single" w:sz="6" w:space="0" w:color="auto"/>
            </w:tcBorders>
            <w:vAlign w:val="center"/>
          </w:tcPr>
          <w:p w14:paraId="085A4640" w14:textId="77777777" w:rsidR="00380B26" w:rsidRPr="00DD6070" w:rsidRDefault="00380B26" w:rsidP="001108C8">
            <w:pPr>
              <w:jc w:val="center"/>
              <w:rPr>
                <w:rFonts w:cs="Times New Roman"/>
                <w:szCs w:val="21"/>
              </w:rPr>
            </w:pPr>
          </w:p>
        </w:tc>
        <w:tc>
          <w:tcPr>
            <w:tcW w:w="1559" w:type="dxa"/>
            <w:tcBorders>
              <w:top w:val="single" w:sz="6" w:space="0" w:color="auto"/>
            </w:tcBorders>
            <w:vAlign w:val="center"/>
          </w:tcPr>
          <w:p w14:paraId="0A45BDF9" w14:textId="77777777" w:rsidR="00380B26" w:rsidRPr="00DD6070" w:rsidRDefault="00380B26" w:rsidP="001108C8">
            <w:pPr>
              <w:jc w:val="center"/>
              <w:rPr>
                <w:rFonts w:cs="Times New Roman"/>
                <w:b/>
                <w:bCs/>
                <w:szCs w:val="21"/>
              </w:rPr>
            </w:pPr>
          </w:p>
        </w:tc>
        <w:tc>
          <w:tcPr>
            <w:tcW w:w="1559" w:type="dxa"/>
            <w:tcBorders>
              <w:top w:val="single" w:sz="6" w:space="0" w:color="auto"/>
            </w:tcBorders>
          </w:tcPr>
          <w:p w14:paraId="3095C031" w14:textId="77777777" w:rsidR="00380B26" w:rsidRPr="00DD6070" w:rsidRDefault="00380B26" w:rsidP="001108C8">
            <w:pPr>
              <w:jc w:val="center"/>
              <w:rPr>
                <w:rFonts w:cs="Times New Roman"/>
                <w:b/>
                <w:bCs/>
                <w:szCs w:val="21"/>
              </w:rPr>
            </w:pPr>
          </w:p>
        </w:tc>
      </w:tr>
      <w:tr w:rsidR="00DD6070" w:rsidRPr="00DD6070" w14:paraId="698BA3AF" w14:textId="77777777" w:rsidTr="001108C8">
        <w:trPr>
          <w:trHeight w:val="280"/>
          <w:jc w:val="center"/>
        </w:trPr>
        <w:tc>
          <w:tcPr>
            <w:tcW w:w="3119" w:type="dxa"/>
            <w:noWrap/>
            <w:hideMark/>
          </w:tcPr>
          <w:p w14:paraId="6207156D" w14:textId="5B6BD75E" w:rsidR="00380B26" w:rsidRPr="00DD6070" w:rsidRDefault="00071D65" w:rsidP="001108C8">
            <w:pPr>
              <w:jc w:val="center"/>
              <w:rPr>
                <w:rFonts w:cs="Times New Roman"/>
                <w:szCs w:val="21"/>
              </w:rPr>
            </w:pPr>
            <w:r w:rsidRPr="00DD6070">
              <w:rPr>
                <w:rFonts w:cs="Times New Roman"/>
                <w:szCs w:val="21"/>
              </w:rPr>
              <w:t>T</w:t>
            </w:r>
            <w:r w:rsidR="00380B26" w:rsidRPr="00DD6070">
              <w:rPr>
                <w:rFonts w:cs="Times New Roman"/>
                <w:szCs w:val="21"/>
              </w:rPr>
              <w:t>1</w:t>
            </w:r>
          </w:p>
        </w:tc>
        <w:tc>
          <w:tcPr>
            <w:tcW w:w="2268" w:type="dxa"/>
            <w:vAlign w:val="center"/>
          </w:tcPr>
          <w:p w14:paraId="44CDD887" w14:textId="77777777" w:rsidR="00380B26" w:rsidRPr="00DD6070" w:rsidRDefault="00380B26" w:rsidP="001108C8">
            <w:pPr>
              <w:jc w:val="center"/>
              <w:rPr>
                <w:rFonts w:cs="Times New Roman"/>
                <w:szCs w:val="21"/>
              </w:rPr>
            </w:pPr>
            <w:r w:rsidRPr="00DD6070">
              <w:rPr>
                <w:rFonts w:cs="Times New Roman"/>
                <w:szCs w:val="21"/>
              </w:rPr>
              <w:t>Ref.</w:t>
            </w:r>
          </w:p>
        </w:tc>
        <w:tc>
          <w:tcPr>
            <w:tcW w:w="1559" w:type="dxa"/>
            <w:vAlign w:val="center"/>
          </w:tcPr>
          <w:p w14:paraId="27F89C65" w14:textId="77777777" w:rsidR="00380B26" w:rsidRPr="00DD6070" w:rsidRDefault="00380B26" w:rsidP="001108C8">
            <w:pPr>
              <w:jc w:val="center"/>
              <w:rPr>
                <w:rFonts w:cs="Times New Roman"/>
                <w:b/>
                <w:bCs/>
                <w:szCs w:val="21"/>
              </w:rPr>
            </w:pPr>
            <w:r w:rsidRPr="00DD6070">
              <w:rPr>
                <w:rFonts w:cs="Times New Roman"/>
                <w:szCs w:val="21"/>
              </w:rPr>
              <w:t>--</w:t>
            </w:r>
          </w:p>
        </w:tc>
        <w:tc>
          <w:tcPr>
            <w:tcW w:w="1559" w:type="dxa"/>
            <w:vMerge w:val="restart"/>
            <w:vAlign w:val="center"/>
          </w:tcPr>
          <w:p w14:paraId="07949102" w14:textId="77777777" w:rsidR="00380B26" w:rsidRPr="00DD6070" w:rsidRDefault="00380B26" w:rsidP="001108C8">
            <w:pPr>
              <w:jc w:val="center"/>
              <w:rPr>
                <w:rFonts w:cs="Times New Roman"/>
                <w:szCs w:val="21"/>
              </w:rPr>
            </w:pPr>
            <w:r w:rsidRPr="00DD6070">
              <w:rPr>
                <w:rFonts w:cs="Times New Roman"/>
                <w:szCs w:val="21"/>
              </w:rPr>
              <w:t>&lt;0.001</w:t>
            </w:r>
          </w:p>
        </w:tc>
      </w:tr>
      <w:tr w:rsidR="00DD6070" w:rsidRPr="00DD6070" w14:paraId="297A4D07" w14:textId="77777777" w:rsidTr="001108C8">
        <w:trPr>
          <w:trHeight w:val="280"/>
          <w:jc w:val="center"/>
        </w:trPr>
        <w:tc>
          <w:tcPr>
            <w:tcW w:w="3119" w:type="dxa"/>
            <w:noWrap/>
            <w:hideMark/>
          </w:tcPr>
          <w:p w14:paraId="2D1365FD" w14:textId="4499BE07" w:rsidR="00380B26" w:rsidRPr="00DD6070" w:rsidRDefault="00071D65" w:rsidP="001108C8">
            <w:pPr>
              <w:jc w:val="center"/>
              <w:rPr>
                <w:rFonts w:cs="Times New Roman"/>
                <w:szCs w:val="21"/>
              </w:rPr>
            </w:pPr>
            <w:bookmarkStart w:id="5" w:name="_Hlk112059014"/>
            <w:r w:rsidRPr="00DD6070">
              <w:rPr>
                <w:rFonts w:cs="Times New Roman"/>
                <w:szCs w:val="21"/>
              </w:rPr>
              <w:t>T</w:t>
            </w:r>
            <w:r w:rsidR="00380B26" w:rsidRPr="00DD6070">
              <w:rPr>
                <w:rFonts w:cs="Times New Roman"/>
                <w:szCs w:val="21"/>
              </w:rPr>
              <w:t>2</w:t>
            </w:r>
          </w:p>
        </w:tc>
        <w:tc>
          <w:tcPr>
            <w:tcW w:w="2268" w:type="dxa"/>
            <w:vAlign w:val="center"/>
          </w:tcPr>
          <w:p w14:paraId="5C3C6696" w14:textId="6D436DC0" w:rsidR="00380B26" w:rsidRPr="00DD6070" w:rsidRDefault="00E04AB7" w:rsidP="001108C8">
            <w:pPr>
              <w:jc w:val="center"/>
              <w:rPr>
                <w:rFonts w:cs="Times New Roman"/>
                <w:szCs w:val="21"/>
              </w:rPr>
            </w:pPr>
            <w:r w:rsidRPr="00DD6070">
              <w:rPr>
                <w:rFonts w:cs="Times New Roman"/>
                <w:szCs w:val="21"/>
              </w:rPr>
              <w:t>1.6</w:t>
            </w:r>
            <w:r w:rsidR="008762F3" w:rsidRPr="00DD6070">
              <w:rPr>
                <w:rFonts w:cs="Times New Roman"/>
                <w:szCs w:val="21"/>
              </w:rPr>
              <w:t>0</w:t>
            </w:r>
            <w:r w:rsidRPr="00DD6070">
              <w:rPr>
                <w:rFonts w:cs="Times New Roman"/>
                <w:szCs w:val="21"/>
              </w:rPr>
              <w:t xml:space="preserve"> (1.4</w:t>
            </w:r>
            <w:r w:rsidR="008762F3" w:rsidRPr="00DD6070">
              <w:rPr>
                <w:rFonts w:cs="Times New Roman"/>
                <w:szCs w:val="21"/>
              </w:rPr>
              <w:t>4</w:t>
            </w:r>
            <w:r w:rsidRPr="00DD6070">
              <w:rPr>
                <w:rFonts w:cs="Times New Roman"/>
                <w:szCs w:val="21"/>
              </w:rPr>
              <w:t>, 1.</w:t>
            </w:r>
            <w:r w:rsidR="008762F3" w:rsidRPr="00DD6070">
              <w:rPr>
                <w:rFonts w:cs="Times New Roman"/>
                <w:szCs w:val="21"/>
              </w:rPr>
              <w:t>77</w:t>
            </w:r>
            <w:r w:rsidRPr="00DD6070">
              <w:rPr>
                <w:rFonts w:cs="Times New Roman"/>
                <w:szCs w:val="21"/>
              </w:rPr>
              <w:t>)</w:t>
            </w:r>
          </w:p>
        </w:tc>
        <w:tc>
          <w:tcPr>
            <w:tcW w:w="1559" w:type="dxa"/>
          </w:tcPr>
          <w:p w14:paraId="143873DE" w14:textId="77777777" w:rsidR="00380B26" w:rsidRPr="00DD6070" w:rsidRDefault="00380B26" w:rsidP="001108C8">
            <w:pPr>
              <w:jc w:val="center"/>
              <w:rPr>
                <w:rFonts w:cs="Times New Roman"/>
                <w:szCs w:val="21"/>
              </w:rPr>
            </w:pPr>
            <w:r w:rsidRPr="00DD6070">
              <w:rPr>
                <w:rFonts w:cs="Times New Roman"/>
                <w:szCs w:val="21"/>
              </w:rPr>
              <w:t>&lt;0.001</w:t>
            </w:r>
          </w:p>
        </w:tc>
        <w:tc>
          <w:tcPr>
            <w:tcW w:w="1559" w:type="dxa"/>
            <w:vMerge/>
          </w:tcPr>
          <w:p w14:paraId="54C1CA4A" w14:textId="77777777" w:rsidR="00380B26" w:rsidRPr="00DD6070" w:rsidRDefault="00380B26" w:rsidP="001108C8">
            <w:pPr>
              <w:jc w:val="center"/>
              <w:rPr>
                <w:rFonts w:cs="Times New Roman"/>
                <w:szCs w:val="21"/>
              </w:rPr>
            </w:pPr>
          </w:p>
        </w:tc>
      </w:tr>
      <w:bookmarkEnd w:id="5"/>
      <w:tr w:rsidR="00DD6070" w:rsidRPr="00DD6070" w14:paraId="4CBC8962" w14:textId="77777777" w:rsidTr="00A23291">
        <w:trPr>
          <w:trHeight w:val="280"/>
          <w:jc w:val="center"/>
        </w:trPr>
        <w:tc>
          <w:tcPr>
            <w:tcW w:w="3119" w:type="dxa"/>
            <w:noWrap/>
            <w:hideMark/>
          </w:tcPr>
          <w:p w14:paraId="53E9DEB5" w14:textId="1E008C05" w:rsidR="00E04AB7" w:rsidRPr="00DD6070" w:rsidRDefault="00071D65" w:rsidP="00E04AB7">
            <w:pPr>
              <w:jc w:val="center"/>
              <w:rPr>
                <w:rFonts w:cs="Times New Roman"/>
                <w:szCs w:val="21"/>
              </w:rPr>
            </w:pPr>
            <w:r w:rsidRPr="00DD6070">
              <w:rPr>
                <w:rFonts w:cs="Times New Roman"/>
                <w:szCs w:val="21"/>
              </w:rPr>
              <w:t>T</w:t>
            </w:r>
            <w:r w:rsidR="00E04AB7" w:rsidRPr="00DD6070">
              <w:rPr>
                <w:rFonts w:cs="Times New Roman"/>
                <w:szCs w:val="21"/>
              </w:rPr>
              <w:t>3</w:t>
            </w:r>
          </w:p>
        </w:tc>
        <w:tc>
          <w:tcPr>
            <w:tcW w:w="2268" w:type="dxa"/>
          </w:tcPr>
          <w:p w14:paraId="4E11A570" w14:textId="0D5E2271" w:rsidR="00E04AB7" w:rsidRPr="00DD6070" w:rsidRDefault="008762F3" w:rsidP="00E04AB7">
            <w:pPr>
              <w:jc w:val="center"/>
              <w:rPr>
                <w:rFonts w:cs="Times New Roman"/>
                <w:szCs w:val="21"/>
              </w:rPr>
            </w:pPr>
            <w:r w:rsidRPr="00DD6070">
              <w:t>1.99</w:t>
            </w:r>
            <w:r w:rsidR="00E04AB7" w:rsidRPr="00DD6070">
              <w:t xml:space="preserve"> (1.8</w:t>
            </w:r>
            <w:r w:rsidRPr="00DD6070">
              <w:t>0</w:t>
            </w:r>
            <w:r w:rsidR="00E04AB7" w:rsidRPr="00DD6070">
              <w:t>, 2.</w:t>
            </w:r>
            <w:r w:rsidRPr="00DD6070">
              <w:t>20</w:t>
            </w:r>
            <w:r w:rsidR="00E04AB7" w:rsidRPr="00DD6070">
              <w:t>)</w:t>
            </w:r>
          </w:p>
        </w:tc>
        <w:tc>
          <w:tcPr>
            <w:tcW w:w="1559" w:type="dxa"/>
          </w:tcPr>
          <w:p w14:paraId="160491CE" w14:textId="77777777" w:rsidR="00E04AB7" w:rsidRPr="00DD6070" w:rsidRDefault="00E04AB7" w:rsidP="00E04AB7">
            <w:pPr>
              <w:jc w:val="center"/>
              <w:rPr>
                <w:rFonts w:cs="Times New Roman"/>
                <w:szCs w:val="21"/>
              </w:rPr>
            </w:pPr>
            <w:r w:rsidRPr="00DD6070">
              <w:rPr>
                <w:rFonts w:cs="Times New Roman"/>
                <w:szCs w:val="21"/>
              </w:rPr>
              <w:t>&lt;0.001</w:t>
            </w:r>
          </w:p>
        </w:tc>
        <w:tc>
          <w:tcPr>
            <w:tcW w:w="1559" w:type="dxa"/>
            <w:vMerge/>
          </w:tcPr>
          <w:p w14:paraId="485A56B0" w14:textId="77777777" w:rsidR="00E04AB7" w:rsidRPr="00DD6070" w:rsidRDefault="00E04AB7" w:rsidP="00E04AB7">
            <w:pPr>
              <w:jc w:val="center"/>
              <w:rPr>
                <w:rFonts w:cs="Times New Roman"/>
                <w:szCs w:val="21"/>
              </w:rPr>
            </w:pPr>
          </w:p>
        </w:tc>
      </w:tr>
      <w:tr w:rsidR="00DD6070" w:rsidRPr="00DD6070" w14:paraId="0CEC2D06" w14:textId="77777777" w:rsidTr="001108C8">
        <w:trPr>
          <w:trHeight w:val="280"/>
          <w:jc w:val="center"/>
        </w:trPr>
        <w:tc>
          <w:tcPr>
            <w:tcW w:w="3119" w:type="dxa"/>
            <w:noWrap/>
            <w:vAlign w:val="center"/>
          </w:tcPr>
          <w:p w14:paraId="7A6EB173" w14:textId="77777777" w:rsidR="00380B26" w:rsidRPr="00DD6070" w:rsidRDefault="00380B26" w:rsidP="001108C8">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268" w:type="dxa"/>
            <w:vAlign w:val="center"/>
          </w:tcPr>
          <w:p w14:paraId="039A7BDF" w14:textId="77777777" w:rsidR="00380B26" w:rsidRPr="00DD6070" w:rsidRDefault="00380B26" w:rsidP="001108C8">
            <w:pPr>
              <w:jc w:val="center"/>
              <w:rPr>
                <w:rFonts w:cs="Times New Roman"/>
                <w:szCs w:val="21"/>
              </w:rPr>
            </w:pPr>
          </w:p>
        </w:tc>
        <w:tc>
          <w:tcPr>
            <w:tcW w:w="1559" w:type="dxa"/>
            <w:vAlign w:val="center"/>
          </w:tcPr>
          <w:p w14:paraId="588ECD7C" w14:textId="77777777" w:rsidR="00380B26" w:rsidRPr="00DD6070" w:rsidRDefault="00380B26" w:rsidP="001108C8">
            <w:pPr>
              <w:jc w:val="center"/>
              <w:rPr>
                <w:rFonts w:cs="Times New Roman"/>
                <w:szCs w:val="21"/>
              </w:rPr>
            </w:pPr>
          </w:p>
        </w:tc>
        <w:tc>
          <w:tcPr>
            <w:tcW w:w="1559" w:type="dxa"/>
          </w:tcPr>
          <w:p w14:paraId="796E0614" w14:textId="77777777" w:rsidR="00380B26" w:rsidRPr="00DD6070" w:rsidRDefault="00380B26" w:rsidP="001108C8">
            <w:pPr>
              <w:jc w:val="center"/>
              <w:rPr>
                <w:rFonts w:cs="Times New Roman"/>
                <w:szCs w:val="21"/>
              </w:rPr>
            </w:pPr>
          </w:p>
        </w:tc>
      </w:tr>
      <w:tr w:rsidR="00DD6070" w:rsidRPr="00DD6070" w14:paraId="79317307" w14:textId="77777777" w:rsidTr="001108C8">
        <w:trPr>
          <w:trHeight w:val="280"/>
          <w:jc w:val="center"/>
        </w:trPr>
        <w:tc>
          <w:tcPr>
            <w:tcW w:w="3119" w:type="dxa"/>
            <w:noWrap/>
          </w:tcPr>
          <w:p w14:paraId="5B87E71D" w14:textId="592FB266" w:rsidR="00380B26" w:rsidRPr="00DD6070" w:rsidRDefault="00071D65" w:rsidP="001108C8">
            <w:pPr>
              <w:jc w:val="center"/>
              <w:rPr>
                <w:rFonts w:cs="Times New Roman"/>
                <w:szCs w:val="21"/>
              </w:rPr>
            </w:pPr>
            <w:r w:rsidRPr="00DD6070">
              <w:rPr>
                <w:rFonts w:cs="Times New Roman"/>
                <w:szCs w:val="21"/>
              </w:rPr>
              <w:t>T</w:t>
            </w:r>
            <w:r w:rsidR="00380B26" w:rsidRPr="00DD6070">
              <w:rPr>
                <w:rFonts w:cs="Times New Roman"/>
                <w:szCs w:val="21"/>
              </w:rPr>
              <w:t>1</w:t>
            </w:r>
          </w:p>
        </w:tc>
        <w:tc>
          <w:tcPr>
            <w:tcW w:w="2268" w:type="dxa"/>
            <w:vAlign w:val="center"/>
          </w:tcPr>
          <w:p w14:paraId="07BA3C9F" w14:textId="77777777" w:rsidR="00380B26" w:rsidRPr="00DD6070" w:rsidRDefault="00380B26" w:rsidP="001108C8">
            <w:pPr>
              <w:jc w:val="center"/>
              <w:rPr>
                <w:rFonts w:cs="Times New Roman"/>
                <w:szCs w:val="21"/>
              </w:rPr>
            </w:pPr>
            <w:r w:rsidRPr="00DD6070">
              <w:rPr>
                <w:rFonts w:cs="Times New Roman"/>
                <w:szCs w:val="21"/>
              </w:rPr>
              <w:t>Ref.</w:t>
            </w:r>
          </w:p>
        </w:tc>
        <w:tc>
          <w:tcPr>
            <w:tcW w:w="1559" w:type="dxa"/>
            <w:vAlign w:val="center"/>
          </w:tcPr>
          <w:p w14:paraId="0EB4679F" w14:textId="77777777" w:rsidR="00380B26" w:rsidRPr="00DD6070" w:rsidRDefault="00380B26" w:rsidP="001108C8">
            <w:pPr>
              <w:jc w:val="center"/>
              <w:rPr>
                <w:rFonts w:eastAsia="等线" w:cs="Times New Roman"/>
                <w:szCs w:val="21"/>
              </w:rPr>
            </w:pPr>
            <w:r w:rsidRPr="00DD6070">
              <w:rPr>
                <w:rFonts w:cs="Times New Roman"/>
                <w:szCs w:val="21"/>
              </w:rPr>
              <w:t>--</w:t>
            </w:r>
          </w:p>
        </w:tc>
        <w:tc>
          <w:tcPr>
            <w:tcW w:w="1559" w:type="dxa"/>
            <w:vMerge w:val="restart"/>
            <w:vAlign w:val="center"/>
          </w:tcPr>
          <w:p w14:paraId="39F7F9A8" w14:textId="77777777" w:rsidR="00380B26" w:rsidRPr="00DD6070" w:rsidRDefault="00380B26" w:rsidP="001108C8">
            <w:pPr>
              <w:jc w:val="center"/>
              <w:rPr>
                <w:rFonts w:eastAsia="等线" w:cs="Times New Roman"/>
                <w:szCs w:val="21"/>
              </w:rPr>
            </w:pPr>
            <w:r w:rsidRPr="00DD6070">
              <w:rPr>
                <w:rFonts w:cs="Times New Roman"/>
                <w:szCs w:val="21"/>
              </w:rPr>
              <w:t>&lt;0.001</w:t>
            </w:r>
          </w:p>
        </w:tc>
      </w:tr>
      <w:tr w:rsidR="00DD6070" w:rsidRPr="00DD6070" w14:paraId="46DBD941" w14:textId="77777777" w:rsidTr="00A23291">
        <w:trPr>
          <w:trHeight w:val="280"/>
          <w:jc w:val="center"/>
        </w:trPr>
        <w:tc>
          <w:tcPr>
            <w:tcW w:w="3119" w:type="dxa"/>
            <w:noWrap/>
          </w:tcPr>
          <w:p w14:paraId="7916BAF1" w14:textId="2CDFF866" w:rsidR="00E04AB7" w:rsidRPr="00DD6070" w:rsidRDefault="00071D65" w:rsidP="00E04AB7">
            <w:pPr>
              <w:jc w:val="center"/>
              <w:rPr>
                <w:rFonts w:cs="Times New Roman"/>
                <w:szCs w:val="21"/>
              </w:rPr>
            </w:pPr>
            <w:r w:rsidRPr="00DD6070">
              <w:rPr>
                <w:rFonts w:cs="Times New Roman"/>
                <w:szCs w:val="21"/>
              </w:rPr>
              <w:t>T</w:t>
            </w:r>
            <w:r w:rsidR="00E04AB7" w:rsidRPr="00DD6070">
              <w:rPr>
                <w:rFonts w:cs="Times New Roman"/>
                <w:szCs w:val="21"/>
              </w:rPr>
              <w:t>2</w:t>
            </w:r>
          </w:p>
        </w:tc>
        <w:tc>
          <w:tcPr>
            <w:tcW w:w="2268" w:type="dxa"/>
          </w:tcPr>
          <w:p w14:paraId="780EA2DD" w14:textId="551F4875" w:rsidR="00E04AB7" w:rsidRPr="00DD6070" w:rsidRDefault="00974FA8" w:rsidP="00E04AB7">
            <w:pPr>
              <w:jc w:val="center"/>
              <w:rPr>
                <w:rFonts w:cs="Times New Roman"/>
                <w:szCs w:val="21"/>
              </w:rPr>
            </w:pPr>
            <w:r w:rsidRPr="00DD6070">
              <w:t>1.80</w:t>
            </w:r>
            <w:r w:rsidR="00E04AB7" w:rsidRPr="00DD6070">
              <w:t xml:space="preserve"> (1.</w:t>
            </w:r>
            <w:r w:rsidRPr="00DD6070">
              <w:t>6</w:t>
            </w:r>
            <w:r w:rsidR="009503B6" w:rsidRPr="00DD6070">
              <w:t>1</w:t>
            </w:r>
            <w:r w:rsidR="00E04AB7" w:rsidRPr="00DD6070">
              <w:t>, 2.</w:t>
            </w:r>
            <w:r w:rsidRPr="00DD6070">
              <w:t>00</w:t>
            </w:r>
            <w:r w:rsidR="00E04AB7" w:rsidRPr="00DD6070">
              <w:t>)</w:t>
            </w:r>
          </w:p>
        </w:tc>
        <w:tc>
          <w:tcPr>
            <w:tcW w:w="1559" w:type="dxa"/>
          </w:tcPr>
          <w:p w14:paraId="648AE71A" w14:textId="77777777" w:rsidR="00E04AB7" w:rsidRPr="00DD6070" w:rsidRDefault="00E04AB7" w:rsidP="00E04AB7">
            <w:pPr>
              <w:jc w:val="center"/>
              <w:rPr>
                <w:rFonts w:eastAsia="等线" w:cs="Times New Roman"/>
                <w:szCs w:val="21"/>
              </w:rPr>
            </w:pPr>
            <w:r w:rsidRPr="00DD6070">
              <w:rPr>
                <w:rFonts w:cs="Times New Roman"/>
                <w:szCs w:val="21"/>
              </w:rPr>
              <w:t>&lt;0.001</w:t>
            </w:r>
          </w:p>
        </w:tc>
        <w:tc>
          <w:tcPr>
            <w:tcW w:w="1559" w:type="dxa"/>
            <w:vMerge/>
          </w:tcPr>
          <w:p w14:paraId="3FD0C329" w14:textId="77777777" w:rsidR="00E04AB7" w:rsidRPr="00DD6070" w:rsidRDefault="00E04AB7" w:rsidP="00E04AB7">
            <w:pPr>
              <w:jc w:val="center"/>
              <w:rPr>
                <w:rFonts w:eastAsia="等线" w:cs="Times New Roman"/>
                <w:szCs w:val="21"/>
              </w:rPr>
            </w:pPr>
          </w:p>
        </w:tc>
      </w:tr>
      <w:tr w:rsidR="00DD6070" w:rsidRPr="00DD6070" w14:paraId="34652CA8" w14:textId="77777777" w:rsidTr="00A23291">
        <w:trPr>
          <w:trHeight w:val="280"/>
          <w:jc w:val="center"/>
        </w:trPr>
        <w:tc>
          <w:tcPr>
            <w:tcW w:w="3119" w:type="dxa"/>
            <w:noWrap/>
          </w:tcPr>
          <w:p w14:paraId="7B2A78E3" w14:textId="3D31CE36" w:rsidR="00E04AB7" w:rsidRPr="00DD6070" w:rsidRDefault="00071D65" w:rsidP="00E04AB7">
            <w:pPr>
              <w:jc w:val="center"/>
              <w:rPr>
                <w:rFonts w:cs="Times New Roman"/>
                <w:szCs w:val="21"/>
              </w:rPr>
            </w:pPr>
            <w:r w:rsidRPr="00DD6070">
              <w:rPr>
                <w:rFonts w:cs="Times New Roman"/>
                <w:szCs w:val="21"/>
              </w:rPr>
              <w:t>T</w:t>
            </w:r>
            <w:r w:rsidR="00E04AB7" w:rsidRPr="00DD6070">
              <w:rPr>
                <w:rFonts w:cs="Times New Roman"/>
                <w:szCs w:val="21"/>
              </w:rPr>
              <w:t>3</w:t>
            </w:r>
          </w:p>
        </w:tc>
        <w:tc>
          <w:tcPr>
            <w:tcW w:w="2268" w:type="dxa"/>
          </w:tcPr>
          <w:p w14:paraId="276C9A59" w14:textId="359F3FC0" w:rsidR="00E04AB7" w:rsidRPr="00DD6070" w:rsidRDefault="00E04AB7" w:rsidP="00E04AB7">
            <w:pPr>
              <w:jc w:val="center"/>
              <w:rPr>
                <w:rFonts w:cs="Times New Roman"/>
                <w:szCs w:val="21"/>
              </w:rPr>
            </w:pPr>
            <w:r w:rsidRPr="00DD6070">
              <w:t>2.</w:t>
            </w:r>
            <w:r w:rsidR="00974FA8" w:rsidRPr="00DD6070">
              <w:t>25</w:t>
            </w:r>
            <w:r w:rsidRPr="00DD6070">
              <w:t xml:space="preserve"> (2.</w:t>
            </w:r>
            <w:r w:rsidR="00974FA8" w:rsidRPr="00DD6070">
              <w:t>03</w:t>
            </w:r>
            <w:r w:rsidRPr="00DD6070">
              <w:t>, 2.</w:t>
            </w:r>
            <w:r w:rsidR="00974FA8" w:rsidRPr="00DD6070">
              <w:t>49</w:t>
            </w:r>
            <w:r w:rsidRPr="00DD6070">
              <w:t>)</w:t>
            </w:r>
          </w:p>
        </w:tc>
        <w:tc>
          <w:tcPr>
            <w:tcW w:w="1559" w:type="dxa"/>
          </w:tcPr>
          <w:p w14:paraId="0C6A01CE" w14:textId="77777777" w:rsidR="00E04AB7" w:rsidRPr="00DD6070" w:rsidRDefault="00E04AB7" w:rsidP="00E04AB7">
            <w:pPr>
              <w:jc w:val="center"/>
              <w:rPr>
                <w:rFonts w:eastAsia="等线" w:cs="Times New Roman"/>
                <w:szCs w:val="21"/>
              </w:rPr>
            </w:pPr>
            <w:r w:rsidRPr="00DD6070">
              <w:rPr>
                <w:rFonts w:cs="Times New Roman"/>
                <w:szCs w:val="21"/>
              </w:rPr>
              <w:t>&lt;0.001</w:t>
            </w:r>
          </w:p>
        </w:tc>
        <w:tc>
          <w:tcPr>
            <w:tcW w:w="1559" w:type="dxa"/>
            <w:vMerge/>
          </w:tcPr>
          <w:p w14:paraId="59D3FB86" w14:textId="77777777" w:rsidR="00E04AB7" w:rsidRPr="00DD6070" w:rsidRDefault="00E04AB7" w:rsidP="00E04AB7">
            <w:pPr>
              <w:jc w:val="center"/>
              <w:rPr>
                <w:rFonts w:eastAsia="等线" w:cs="Times New Roman"/>
                <w:szCs w:val="21"/>
              </w:rPr>
            </w:pPr>
          </w:p>
        </w:tc>
      </w:tr>
      <w:tr w:rsidR="00DD6070" w:rsidRPr="00DD6070" w14:paraId="035852AE" w14:textId="77777777" w:rsidTr="001108C8">
        <w:trPr>
          <w:trHeight w:val="280"/>
          <w:jc w:val="center"/>
        </w:trPr>
        <w:tc>
          <w:tcPr>
            <w:tcW w:w="3119" w:type="dxa"/>
            <w:noWrap/>
            <w:vAlign w:val="center"/>
          </w:tcPr>
          <w:p w14:paraId="0CBF50AA" w14:textId="77777777" w:rsidR="00380B26" w:rsidRPr="00DD6070" w:rsidRDefault="00380B26" w:rsidP="001108C8">
            <w:pPr>
              <w:jc w:val="left"/>
              <w:rPr>
                <w:rFonts w:cs="Times New Roman"/>
                <w:szCs w:val="21"/>
              </w:rPr>
            </w:pPr>
            <w:r w:rsidRPr="00DD6070">
              <w:rPr>
                <w:rFonts w:cs="Times New Roman"/>
                <w:szCs w:val="21"/>
              </w:rPr>
              <w:t>NO</w:t>
            </w:r>
            <w:r w:rsidRPr="00DD6070">
              <w:rPr>
                <w:rFonts w:cs="Times New Roman"/>
                <w:szCs w:val="21"/>
                <w:vertAlign w:val="subscript"/>
              </w:rPr>
              <w:t>2</w:t>
            </w:r>
          </w:p>
        </w:tc>
        <w:tc>
          <w:tcPr>
            <w:tcW w:w="2268" w:type="dxa"/>
            <w:vAlign w:val="center"/>
          </w:tcPr>
          <w:p w14:paraId="22864ADF" w14:textId="77777777" w:rsidR="00380B26" w:rsidRPr="00DD6070" w:rsidRDefault="00380B26" w:rsidP="001108C8">
            <w:pPr>
              <w:jc w:val="center"/>
              <w:rPr>
                <w:rFonts w:cs="Times New Roman"/>
                <w:szCs w:val="21"/>
              </w:rPr>
            </w:pPr>
          </w:p>
        </w:tc>
        <w:tc>
          <w:tcPr>
            <w:tcW w:w="1559" w:type="dxa"/>
            <w:vAlign w:val="center"/>
          </w:tcPr>
          <w:p w14:paraId="14F320EF" w14:textId="77777777" w:rsidR="00380B26" w:rsidRPr="00DD6070" w:rsidRDefault="00380B26" w:rsidP="001108C8">
            <w:pPr>
              <w:jc w:val="center"/>
              <w:rPr>
                <w:rFonts w:eastAsia="等线" w:cs="Times New Roman"/>
                <w:szCs w:val="21"/>
              </w:rPr>
            </w:pPr>
          </w:p>
        </w:tc>
        <w:tc>
          <w:tcPr>
            <w:tcW w:w="1559" w:type="dxa"/>
          </w:tcPr>
          <w:p w14:paraId="4E433515" w14:textId="77777777" w:rsidR="00380B26" w:rsidRPr="00DD6070" w:rsidRDefault="00380B26" w:rsidP="001108C8">
            <w:pPr>
              <w:jc w:val="center"/>
              <w:rPr>
                <w:rFonts w:eastAsia="等线" w:cs="Times New Roman"/>
                <w:szCs w:val="21"/>
              </w:rPr>
            </w:pPr>
          </w:p>
        </w:tc>
      </w:tr>
      <w:tr w:rsidR="00DD6070" w:rsidRPr="00DD6070" w14:paraId="4809465D" w14:textId="77777777" w:rsidTr="001108C8">
        <w:trPr>
          <w:trHeight w:val="280"/>
          <w:jc w:val="center"/>
        </w:trPr>
        <w:tc>
          <w:tcPr>
            <w:tcW w:w="3119" w:type="dxa"/>
            <w:noWrap/>
          </w:tcPr>
          <w:p w14:paraId="6E688DD6" w14:textId="10EFE255" w:rsidR="00380B26" w:rsidRPr="00DD6070" w:rsidRDefault="00071D65" w:rsidP="001108C8">
            <w:pPr>
              <w:jc w:val="center"/>
              <w:rPr>
                <w:rFonts w:cs="Times New Roman"/>
                <w:szCs w:val="21"/>
              </w:rPr>
            </w:pPr>
            <w:r w:rsidRPr="00DD6070">
              <w:rPr>
                <w:rFonts w:cs="Times New Roman"/>
                <w:szCs w:val="21"/>
              </w:rPr>
              <w:t>T</w:t>
            </w:r>
            <w:r w:rsidR="00380B26" w:rsidRPr="00DD6070">
              <w:rPr>
                <w:rFonts w:cs="Times New Roman"/>
                <w:szCs w:val="21"/>
              </w:rPr>
              <w:t>1</w:t>
            </w:r>
          </w:p>
        </w:tc>
        <w:tc>
          <w:tcPr>
            <w:tcW w:w="2268" w:type="dxa"/>
            <w:vAlign w:val="center"/>
          </w:tcPr>
          <w:p w14:paraId="3C164686" w14:textId="77777777" w:rsidR="00380B26" w:rsidRPr="00DD6070" w:rsidRDefault="00380B26" w:rsidP="001108C8">
            <w:pPr>
              <w:jc w:val="center"/>
              <w:rPr>
                <w:rFonts w:cs="Times New Roman"/>
                <w:szCs w:val="21"/>
              </w:rPr>
            </w:pPr>
            <w:r w:rsidRPr="00DD6070">
              <w:rPr>
                <w:rFonts w:cs="Times New Roman"/>
                <w:szCs w:val="21"/>
              </w:rPr>
              <w:t>Ref.</w:t>
            </w:r>
          </w:p>
        </w:tc>
        <w:tc>
          <w:tcPr>
            <w:tcW w:w="1559" w:type="dxa"/>
            <w:vAlign w:val="center"/>
          </w:tcPr>
          <w:p w14:paraId="3D9C5F37" w14:textId="77777777" w:rsidR="00380B26" w:rsidRPr="00DD6070" w:rsidRDefault="00380B26" w:rsidP="001108C8">
            <w:pPr>
              <w:jc w:val="center"/>
              <w:rPr>
                <w:rFonts w:eastAsia="等线" w:cs="Times New Roman"/>
                <w:szCs w:val="21"/>
              </w:rPr>
            </w:pPr>
            <w:r w:rsidRPr="00DD6070">
              <w:rPr>
                <w:rFonts w:cs="Times New Roman"/>
                <w:szCs w:val="21"/>
              </w:rPr>
              <w:t>--</w:t>
            </w:r>
          </w:p>
        </w:tc>
        <w:tc>
          <w:tcPr>
            <w:tcW w:w="1559" w:type="dxa"/>
            <w:vMerge w:val="restart"/>
            <w:vAlign w:val="center"/>
          </w:tcPr>
          <w:p w14:paraId="32FDA755" w14:textId="77777777" w:rsidR="00380B26" w:rsidRPr="00DD6070" w:rsidRDefault="00380B26" w:rsidP="001108C8">
            <w:pPr>
              <w:jc w:val="center"/>
              <w:rPr>
                <w:rFonts w:eastAsia="等线" w:cs="Times New Roman"/>
                <w:szCs w:val="21"/>
              </w:rPr>
            </w:pPr>
            <w:r w:rsidRPr="00DD6070">
              <w:rPr>
                <w:rFonts w:cs="Times New Roman"/>
                <w:szCs w:val="21"/>
              </w:rPr>
              <w:t>&lt;0.001</w:t>
            </w:r>
          </w:p>
        </w:tc>
      </w:tr>
      <w:tr w:rsidR="00DD6070" w:rsidRPr="00DD6070" w14:paraId="4605208C" w14:textId="77777777" w:rsidTr="00A23291">
        <w:trPr>
          <w:trHeight w:val="280"/>
          <w:jc w:val="center"/>
        </w:trPr>
        <w:tc>
          <w:tcPr>
            <w:tcW w:w="3119" w:type="dxa"/>
            <w:noWrap/>
          </w:tcPr>
          <w:p w14:paraId="26DD3980" w14:textId="41C26D59" w:rsidR="00E04AB7" w:rsidRPr="00DD6070" w:rsidRDefault="00071D65" w:rsidP="00E04AB7">
            <w:pPr>
              <w:jc w:val="center"/>
              <w:rPr>
                <w:rFonts w:cs="Times New Roman"/>
                <w:szCs w:val="21"/>
              </w:rPr>
            </w:pPr>
            <w:r w:rsidRPr="00DD6070">
              <w:rPr>
                <w:rFonts w:cs="Times New Roman"/>
                <w:szCs w:val="21"/>
              </w:rPr>
              <w:t>T</w:t>
            </w:r>
            <w:r w:rsidR="00E04AB7" w:rsidRPr="00DD6070">
              <w:rPr>
                <w:rFonts w:cs="Times New Roman"/>
                <w:szCs w:val="21"/>
              </w:rPr>
              <w:t>2</w:t>
            </w:r>
          </w:p>
        </w:tc>
        <w:tc>
          <w:tcPr>
            <w:tcW w:w="2268" w:type="dxa"/>
          </w:tcPr>
          <w:p w14:paraId="0FF3A391" w14:textId="5ADF1E87" w:rsidR="00E04AB7" w:rsidRPr="00DD6070" w:rsidRDefault="00E04AB7" w:rsidP="00E04AB7">
            <w:pPr>
              <w:jc w:val="center"/>
              <w:rPr>
                <w:rFonts w:cs="Times New Roman"/>
                <w:szCs w:val="21"/>
              </w:rPr>
            </w:pPr>
            <w:r w:rsidRPr="00DD6070">
              <w:t>1.</w:t>
            </w:r>
            <w:r w:rsidR="002E067C" w:rsidRPr="00DD6070">
              <w:t>43</w:t>
            </w:r>
            <w:r w:rsidRPr="00DD6070">
              <w:t xml:space="preserve"> (1.</w:t>
            </w:r>
            <w:r w:rsidR="002E067C" w:rsidRPr="00DD6070">
              <w:t>26</w:t>
            </w:r>
            <w:r w:rsidRPr="00DD6070">
              <w:t>, 1.</w:t>
            </w:r>
            <w:r w:rsidR="002E067C" w:rsidRPr="00DD6070">
              <w:t>61</w:t>
            </w:r>
            <w:r w:rsidRPr="00DD6070">
              <w:t>)</w:t>
            </w:r>
          </w:p>
        </w:tc>
        <w:tc>
          <w:tcPr>
            <w:tcW w:w="1559" w:type="dxa"/>
          </w:tcPr>
          <w:p w14:paraId="10D6B0C5" w14:textId="77777777" w:rsidR="00E04AB7" w:rsidRPr="00DD6070" w:rsidRDefault="00E04AB7" w:rsidP="00E04AB7">
            <w:pPr>
              <w:jc w:val="center"/>
              <w:rPr>
                <w:rFonts w:eastAsia="等线" w:cs="Times New Roman"/>
                <w:szCs w:val="21"/>
              </w:rPr>
            </w:pPr>
            <w:r w:rsidRPr="00DD6070">
              <w:rPr>
                <w:rFonts w:cs="Times New Roman"/>
                <w:szCs w:val="21"/>
              </w:rPr>
              <w:t>&lt;0.001</w:t>
            </w:r>
          </w:p>
        </w:tc>
        <w:tc>
          <w:tcPr>
            <w:tcW w:w="1559" w:type="dxa"/>
            <w:vMerge/>
          </w:tcPr>
          <w:p w14:paraId="174826CC" w14:textId="77777777" w:rsidR="00E04AB7" w:rsidRPr="00DD6070" w:rsidRDefault="00E04AB7" w:rsidP="00E04AB7">
            <w:pPr>
              <w:jc w:val="center"/>
              <w:rPr>
                <w:rFonts w:eastAsia="等线" w:cs="Times New Roman"/>
                <w:szCs w:val="21"/>
              </w:rPr>
            </w:pPr>
          </w:p>
        </w:tc>
      </w:tr>
      <w:tr w:rsidR="00DD6070" w:rsidRPr="00DD6070" w14:paraId="3D8075B0" w14:textId="77777777" w:rsidTr="00A23291">
        <w:trPr>
          <w:trHeight w:val="280"/>
          <w:jc w:val="center"/>
        </w:trPr>
        <w:tc>
          <w:tcPr>
            <w:tcW w:w="3119" w:type="dxa"/>
            <w:noWrap/>
          </w:tcPr>
          <w:p w14:paraId="4DBE7CCA" w14:textId="539E4843" w:rsidR="00E04AB7" w:rsidRPr="00DD6070" w:rsidRDefault="00071D65" w:rsidP="00E04AB7">
            <w:pPr>
              <w:jc w:val="center"/>
              <w:rPr>
                <w:rFonts w:cs="Times New Roman"/>
                <w:szCs w:val="21"/>
              </w:rPr>
            </w:pPr>
            <w:r w:rsidRPr="00DD6070">
              <w:rPr>
                <w:rFonts w:cs="Times New Roman"/>
                <w:szCs w:val="21"/>
              </w:rPr>
              <w:t>T</w:t>
            </w:r>
            <w:r w:rsidR="00E04AB7" w:rsidRPr="00DD6070">
              <w:rPr>
                <w:rFonts w:cs="Times New Roman"/>
                <w:szCs w:val="21"/>
              </w:rPr>
              <w:t>3</w:t>
            </w:r>
          </w:p>
        </w:tc>
        <w:tc>
          <w:tcPr>
            <w:tcW w:w="2268" w:type="dxa"/>
          </w:tcPr>
          <w:p w14:paraId="1FC63ABC" w14:textId="64D26967" w:rsidR="00E04AB7" w:rsidRPr="00DD6070" w:rsidRDefault="002E067C" w:rsidP="00E04AB7">
            <w:pPr>
              <w:jc w:val="center"/>
              <w:rPr>
                <w:rFonts w:cs="Times New Roman"/>
                <w:szCs w:val="21"/>
              </w:rPr>
            </w:pPr>
            <w:r w:rsidRPr="00DD6070">
              <w:t>2.31</w:t>
            </w:r>
            <w:r w:rsidR="00E04AB7" w:rsidRPr="00DD6070">
              <w:t xml:space="preserve"> (</w:t>
            </w:r>
            <w:r w:rsidRPr="00DD6070">
              <w:t>2.05</w:t>
            </w:r>
            <w:r w:rsidR="00E04AB7" w:rsidRPr="00DD6070">
              <w:t>, 2.</w:t>
            </w:r>
            <w:r w:rsidRPr="00DD6070">
              <w:t>59</w:t>
            </w:r>
            <w:r w:rsidR="00E04AB7" w:rsidRPr="00DD6070">
              <w:t>)</w:t>
            </w:r>
          </w:p>
        </w:tc>
        <w:tc>
          <w:tcPr>
            <w:tcW w:w="1559" w:type="dxa"/>
          </w:tcPr>
          <w:p w14:paraId="12C8009D" w14:textId="77777777" w:rsidR="00E04AB7" w:rsidRPr="00DD6070" w:rsidRDefault="00E04AB7" w:rsidP="00E04AB7">
            <w:pPr>
              <w:jc w:val="center"/>
              <w:rPr>
                <w:rFonts w:eastAsia="等线" w:cs="Times New Roman"/>
                <w:szCs w:val="21"/>
              </w:rPr>
            </w:pPr>
            <w:r w:rsidRPr="00DD6070">
              <w:rPr>
                <w:rFonts w:cs="Times New Roman"/>
                <w:szCs w:val="21"/>
              </w:rPr>
              <w:t>&lt;0.001</w:t>
            </w:r>
          </w:p>
        </w:tc>
        <w:tc>
          <w:tcPr>
            <w:tcW w:w="1559" w:type="dxa"/>
            <w:vMerge/>
          </w:tcPr>
          <w:p w14:paraId="1DCC30FF" w14:textId="77777777" w:rsidR="00E04AB7" w:rsidRPr="00DD6070" w:rsidRDefault="00E04AB7" w:rsidP="00E04AB7">
            <w:pPr>
              <w:jc w:val="center"/>
              <w:rPr>
                <w:rFonts w:eastAsia="等线" w:cs="Times New Roman"/>
                <w:szCs w:val="21"/>
              </w:rPr>
            </w:pPr>
          </w:p>
        </w:tc>
      </w:tr>
      <w:tr w:rsidR="00DD6070" w:rsidRPr="00DD6070" w14:paraId="0DC62779" w14:textId="77777777" w:rsidTr="001108C8">
        <w:trPr>
          <w:trHeight w:val="280"/>
          <w:jc w:val="center"/>
        </w:trPr>
        <w:tc>
          <w:tcPr>
            <w:tcW w:w="3119" w:type="dxa"/>
            <w:noWrap/>
            <w:vAlign w:val="center"/>
          </w:tcPr>
          <w:p w14:paraId="18C1154D" w14:textId="77777777" w:rsidR="00380B26" w:rsidRPr="00DD6070" w:rsidRDefault="00380B26" w:rsidP="001108C8">
            <w:pPr>
              <w:jc w:val="left"/>
              <w:rPr>
                <w:rFonts w:cs="Times New Roman"/>
                <w:szCs w:val="21"/>
              </w:rPr>
            </w:pPr>
            <w:proofErr w:type="spellStart"/>
            <w:r w:rsidRPr="00DD6070">
              <w:rPr>
                <w:rFonts w:cs="Times New Roman"/>
                <w:szCs w:val="21"/>
              </w:rPr>
              <w:t>NO</w:t>
            </w:r>
            <w:r w:rsidRPr="00DD6070">
              <w:rPr>
                <w:rFonts w:cs="Times New Roman"/>
                <w:szCs w:val="21"/>
                <w:vertAlign w:val="subscript"/>
              </w:rPr>
              <w:t>x</w:t>
            </w:r>
            <w:proofErr w:type="spellEnd"/>
          </w:p>
        </w:tc>
        <w:tc>
          <w:tcPr>
            <w:tcW w:w="2268" w:type="dxa"/>
            <w:vAlign w:val="center"/>
          </w:tcPr>
          <w:p w14:paraId="425ADE27" w14:textId="77777777" w:rsidR="00380B26" w:rsidRPr="00DD6070" w:rsidRDefault="00380B26" w:rsidP="001108C8">
            <w:pPr>
              <w:jc w:val="center"/>
              <w:rPr>
                <w:rFonts w:cs="Times New Roman"/>
                <w:szCs w:val="21"/>
              </w:rPr>
            </w:pPr>
          </w:p>
        </w:tc>
        <w:tc>
          <w:tcPr>
            <w:tcW w:w="1559" w:type="dxa"/>
            <w:vAlign w:val="center"/>
          </w:tcPr>
          <w:p w14:paraId="33094AF8" w14:textId="77777777" w:rsidR="00380B26" w:rsidRPr="00DD6070" w:rsidRDefault="00380B26" w:rsidP="001108C8">
            <w:pPr>
              <w:jc w:val="center"/>
              <w:rPr>
                <w:rFonts w:eastAsia="等线" w:cs="Times New Roman"/>
                <w:szCs w:val="21"/>
              </w:rPr>
            </w:pPr>
          </w:p>
        </w:tc>
        <w:tc>
          <w:tcPr>
            <w:tcW w:w="1559" w:type="dxa"/>
          </w:tcPr>
          <w:p w14:paraId="068DECE8" w14:textId="77777777" w:rsidR="00380B26" w:rsidRPr="00DD6070" w:rsidRDefault="00380B26" w:rsidP="001108C8">
            <w:pPr>
              <w:jc w:val="center"/>
              <w:rPr>
                <w:rFonts w:eastAsia="等线" w:cs="Times New Roman"/>
                <w:szCs w:val="21"/>
              </w:rPr>
            </w:pPr>
          </w:p>
        </w:tc>
      </w:tr>
      <w:tr w:rsidR="00DD6070" w:rsidRPr="00DD6070" w14:paraId="3A357AF3" w14:textId="77777777" w:rsidTr="001108C8">
        <w:trPr>
          <w:trHeight w:val="280"/>
          <w:jc w:val="center"/>
        </w:trPr>
        <w:tc>
          <w:tcPr>
            <w:tcW w:w="3119" w:type="dxa"/>
            <w:noWrap/>
          </w:tcPr>
          <w:p w14:paraId="05E5005D" w14:textId="14268151" w:rsidR="00380B26" w:rsidRPr="00DD6070" w:rsidRDefault="00071D65" w:rsidP="001108C8">
            <w:pPr>
              <w:jc w:val="center"/>
              <w:rPr>
                <w:rFonts w:cs="Times New Roman"/>
                <w:szCs w:val="21"/>
              </w:rPr>
            </w:pPr>
            <w:r w:rsidRPr="00DD6070">
              <w:rPr>
                <w:rFonts w:cs="Times New Roman"/>
                <w:szCs w:val="21"/>
              </w:rPr>
              <w:t>T</w:t>
            </w:r>
            <w:r w:rsidR="00380B26" w:rsidRPr="00DD6070">
              <w:rPr>
                <w:rFonts w:cs="Times New Roman"/>
                <w:szCs w:val="21"/>
              </w:rPr>
              <w:t>1</w:t>
            </w:r>
          </w:p>
        </w:tc>
        <w:tc>
          <w:tcPr>
            <w:tcW w:w="2268" w:type="dxa"/>
            <w:vAlign w:val="center"/>
          </w:tcPr>
          <w:p w14:paraId="3D4B9420" w14:textId="77777777" w:rsidR="00380B26" w:rsidRPr="00DD6070" w:rsidRDefault="00380B26" w:rsidP="001108C8">
            <w:pPr>
              <w:jc w:val="center"/>
              <w:rPr>
                <w:rFonts w:cs="Times New Roman"/>
                <w:szCs w:val="21"/>
              </w:rPr>
            </w:pPr>
            <w:r w:rsidRPr="00DD6070">
              <w:rPr>
                <w:rFonts w:cs="Times New Roman"/>
                <w:szCs w:val="21"/>
              </w:rPr>
              <w:t>Ref.</w:t>
            </w:r>
          </w:p>
        </w:tc>
        <w:tc>
          <w:tcPr>
            <w:tcW w:w="1559" w:type="dxa"/>
            <w:vAlign w:val="center"/>
          </w:tcPr>
          <w:p w14:paraId="177E6D23" w14:textId="77777777" w:rsidR="00380B26" w:rsidRPr="00DD6070" w:rsidRDefault="00380B26" w:rsidP="001108C8">
            <w:pPr>
              <w:jc w:val="center"/>
              <w:rPr>
                <w:rFonts w:eastAsia="等线" w:cs="Times New Roman"/>
                <w:szCs w:val="21"/>
              </w:rPr>
            </w:pPr>
            <w:r w:rsidRPr="00DD6070">
              <w:rPr>
                <w:rFonts w:cs="Times New Roman"/>
                <w:szCs w:val="21"/>
              </w:rPr>
              <w:t>--</w:t>
            </w:r>
          </w:p>
        </w:tc>
        <w:tc>
          <w:tcPr>
            <w:tcW w:w="1559" w:type="dxa"/>
            <w:vMerge w:val="restart"/>
            <w:vAlign w:val="center"/>
          </w:tcPr>
          <w:p w14:paraId="682DA590" w14:textId="77777777" w:rsidR="00380B26" w:rsidRPr="00DD6070" w:rsidRDefault="00380B26" w:rsidP="001108C8">
            <w:pPr>
              <w:jc w:val="center"/>
              <w:rPr>
                <w:rFonts w:eastAsia="等线" w:cs="Times New Roman"/>
                <w:szCs w:val="21"/>
              </w:rPr>
            </w:pPr>
            <w:r w:rsidRPr="00DD6070">
              <w:rPr>
                <w:rFonts w:cs="Times New Roman"/>
                <w:szCs w:val="21"/>
              </w:rPr>
              <w:t>&lt;0.001</w:t>
            </w:r>
          </w:p>
        </w:tc>
      </w:tr>
      <w:tr w:rsidR="00DD6070" w:rsidRPr="00DD6070" w14:paraId="725ABD66" w14:textId="77777777" w:rsidTr="001108C8">
        <w:trPr>
          <w:trHeight w:val="280"/>
          <w:jc w:val="center"/>
        </w:trPr>
        <w:tc>
          <w:tcPr>
            <w:tcW w:w="3119" w:type="dxa"/>
            <w:noWrap/>
          </w:tcPr>
          <w:p w14:paraId="30BA9CDC" w14:textId="205D8302" w:rsidR="00E04AB7" w:rsidRPr="00DD6070" w:rsidRDefault="00071D65" w:rsidP="00E04AB7">
            <w:pPr>
              <w:jc w:val="center"/>
              <w:rPr>
                <w:rFonts w:cs="Times New Roman"/>
                <w:szCs w:val="21"/>
              </w:rPr>
            </w:pPr>
            <w:r w:rsidRPr="00DD6070">
              <w:rPr>
                <w:rFonts w:cs="Times New Roman"/>
                <w:szCs w:val="21"/>
              </w:rPr>
              <w:t>T</w:t>
            </w:r>
            <w:r w:rsidR="00E04AB7" w:rsidRPr="00DD6070">
              <w:rPr>
                <w:rFonts w:cs="Times New Roman"/>
                <w:szCs w:val="21"/>
              </w:rPr>
              <w:t>2</w:t>
            </w:r>
          </w:p>
        </w:tc>
        <w:tc>
          <w:tcPr>
            <w:tcW w:w="2268" w:type="dxa"/>
          </w:tcPr>
          <w:p w14:paraId="022082EF" w14:textId="2EC2AEA6" w:rsidR="00E04AB7" w:rsidRPr="00DD6070" w:rsidRDefault="00E04AB7" w:rsidP="00E04AB7">
            <w:pPr>
              <w:jc w:val="center"/>
              <w:rPr>
                <w:rFonts w:cs="Times New Roman"/>
                <w:szCs w:val="21"/>
              </w:rPr>
            </w:pPr>
            <w:r w:rsidRPr="00DD6070">
              <w:t>1.</w:t>
            </w:r>
            <w:r w:rsidR="00BA208A" w:rsidRPr="00DD6070">
              <w:t>53</w:t>
            </w:r>
            <w:r w:rsidRPr="00DD6070">
              <w:t xml:space="preserve"> (1.</w:t>
            </w:r>
            <w:r w:rsidR="00BA208A" w:rsidRPr="00DD6070">
              <w:t>36</w:t>
            </w:r>
            <w:r w:rsidRPr="00DD6070">
              <w:t>, 1.</w:t>
            </w:r>
            <w:r w:rsidR="00BA208A" w:rsidRPr="00DD6070">
              <w:t>73</w:t>
            </w:r>
            <w:r w:rsidRPr="00DD6070">
              <w:t>)</w:t>
            </w:r>
          </w:p>
        </w:tc>
        <w:tc>
          <w:tcPr>
            <w:tcW w:w="1559" w:type="dxa"/>
          </w:tcPr>
          <w:p w14:paraId="344BCA97" w14:textId="77777777" w:rsidR="00E04AB7" w:rsidRPr="00DD6070" w:rsidRDefault="00E04AB7" w:rsidP="00E04AB7">
            <w:pPr>
              <w:jc w:val="center"/>
              <w:rPr>
                <w:rFonts w:cs="Times New Roman"/>
                <w:szCs w:val="21"/>
              </w:rPr>
            </w:pPr>
            <w:r w:rsidRPr="00DD6070">
              <w:rPr>
                <w:rFonts w:cs="Times New Roman"/>
                <w:szCs w:val="21"/>
              </w:rPr>
              <w:t>&lt;0.001</w:t>
            </w:r>
          </w:p>
        </w:tc>
        <w:tc>
          <w:tcPr>
            <w:tcW w:w="1559" w:type="dxa"/>
            <w:vMerge/>
          </w:tcPr>
          <w:p w14:paraId="5AA7CC70" w14:textId="77777777" w:rsidR="00E04AB7" w:rsidRPr="00DD6070" w:rsidRDefault="00E04AB7" w:rsidP="00E04AB7">
            <w:pPr>
              <w:jc w:val="center"/>
              <w:rPr>
                <w:rFonts w:cs="Times New Roman"/>
                <w:szCs w:val="21"/>
              </w:rPr>
            </w:pPr>
          </w:p>
        </w:tc>
      </w:tr>
      <w:tr w:rsidR="00DD6070" w:rsidRPr="00DD6070" w14:paraId="5C00CD7F" w14:textId="77777777" w:rsidTr="00A23291">
        <w:trPr>
          <w:trHeight w:val="280"/>
          <w:jc w:val="center"/>
        </w:trPr>
        <w:tc>
          <w:tcPr>
            <w:tcW w:w="3119" w:type="dxa"/>
            <w:tcBorders>
              <w:bottom w:val="single" w:sz="12" w:space="0" w:color="auto"/>
            </w:tcBorders>
            <w:noWrap/>
            <w:vAlign w:val="center"/>
          </w:tcPr>
          <w:p w14:paraId="2A526BCC" w14:textId="20ED00F2" w:rsidR="00E04AB7" w:rsidRPr="00DD6070" w:rsidRDefault="00071D65" w:rsidP="00E04AB7">
            <w:pPr>
              <w:jc w:val="center"/>
              <w:rPr>
                <w:rFonts w:cs="Times New Roman"/>
                <w:szCs w:val="21"/>
              </w:rPr>
            </w:pPr>
            <w:r w:rsidRPr="00DD6070">
              <w:rPr>
                <w:rFonts w:cs="Times New Roman"/>
                <w:szCs w:val="21"/>
              </w:rPr>
              <w:t>T3</w:t>
            </w:r>
          </w:p>
        </w:tc>
        <w:tc>
          <w:tcPr>
            <w:tcW w:w="2268" w:type="dxa"/>
            <w:tcBorders>
              <w:bottom w:val="single" w:sz="12" w:space="0" w:color="auto"/>
            </w:tcBorders>
          </w:tcPr>
          <w:p w14:paraId="36FE2E8D" w14:textId="07535465" w:rsidR="00E04AB7" w:rsidRPr="00DD6070" w:rsidRDefault="00BA208A" w:rsidP="00E04AB7">
            <w:pPr>
              <w:jc w:val="center"/>
              <w:rPr>
                <w:rFonts w:cs="Times New Roman"/>
                <w:szCs w:val="21"/>
              </w:rPr>
            </w:pPr>
            <w:r w:rsidRPr="00DD6070">
              <w:t>2.36</w:t>
            </w:r>
            <w:r w:rsidR="00071D65" w:rsidRPr="00DD6070">
              <w:t xml:space="preserve"> (</w:t>
            </w:r>
            <w:r w:rsidRPr="00DD6070">
              <w:t>2</w:t>
            </w:r>
            <w:r w:rsidR="00071D65" w:rsidRPr="00DD6070">
              <w:t>.</w:t>
            </w:r>
            <w:r w:rsidRPr="00DD6070">
              <w:t>10</w:t>
            </w:r>
            <w:r w:rsidR="00071D65" w:rsidRPr="00DD6070">
              <w:t>, 2.</w:t>
            </w:r>
            <w:r w:rsidRPr="00DD6070">
              <w:t>66</w:t>
            </w:r>
            <w:r w:rsidR="00071D65" w:rsidRPr="00DD6070">
              <w:t>)</w:t>
            </w:r>
          </w:p>
        </w:tc>
        <w:tc>
          <w:tcPr>
            <w:tcW w:w="1559" w:type="dxa"/>
            <w:tcBorders>
              <w:bottom w:val="single" w:sz="12" w:space="0" w:color="auto"/>
            </w:tcBorders>
          </w:tcPr>
          <w:p w14:paraId="504CAEF7" w14:textId="77777777" w:rsidR="00E04AB7" w:rsidRPr="00DD6070" w:rsidRDefault="00E04AB7" w:rsidP="00E04AB7">
            <w:pPr>
              <w:jc w:val="center"/>
              <w:rPr>
                <w:rFonts w:eastAsia="等线" w:cs="Times New Roman"/>
                <w:szCs w:val="21"/>
              </w:rPr>
            </w:pPr>
            <w:r w:rsidRPr="00DD6070">
              <w:rPr>
                <w:rFonts w:cs="Times New Roman"/>
                <w:szCs w:val="21"/>
              </w:rPr>
              <w:t>&lt;0.001</w:t>
            </w:r>
          </w:p>
        </w:tc>
        <w:tc>
          <w:tcPr>
            <w:tcW w:w="1559" w:type="dxa"/>
            <w:tcBorders>
              <w:bottom w:val="single" w:sz="12" w:space="0" w:color="auto"/>
            </w:tcBorders>
          </w:tcPr>
          <w:p w14:paraId="28E1081B" w14:textId="77777777" w:rsidR="00E04AB7" w:rsidRPr="00DD6070" w:rsidRDefault="00E04AB7" w:rsidP="00E04AB7">
            <w:pPr>
              <w:jc w:val="center"/>
              <w:rPr>
                <w:rFonts w:eastAsia="等线" w:cs="Times New Roman"/>
                <w:szCs w:val="21"/>
              </w:rPr>
            </w:pPr>
            <w:r w:rsidRPr="00DD6070">
              <w:rPr>
                <w:rFonts w:cs="Times New Roman"/>
                <w:szCs w:val="21"/>
              </w:rPr>
              <w:t>--</w:t>
            </w:r>
          </w:p>
        </w:tc>
      </w:tr>
    </w:tbl>
    <w:p w14:paraId="5C5E2AF0" w14:textId="77777777" w:rsidR="00404E57" w:rsidRPr="00DD6070" w:rsidRDefault="00380B26" w:rsidP="00EE7E75">
      <w:pPr>
        <w:rPr>
          <w:rFonts w:cs="Times New Roman"/>
          <w:sz w:val="18"/>
          <w:szCs w:val="18"/>
        </w:rPr>
      </w:pPr>
      <w:r w:rsidRPr="00DD6070">
        <w:rPr>
          <w:rFonts w:cs="Times New Roman"/>
          <w:sz w:val="18"/>
          <w:szCs w:val="18"/>
        </w:rPr>
        <w:t>Cox regression models adjusted for</w:t>
      </w:r>
      <w:r w:rsidR="000B6DEB" w:rsidRPr="00DD6070">
        <w:rPr>
          <w:rFonts w:cs="Times New Roman"/>
          <w:sz w:val="18"/>
          <w:szCs w:val="18"/>
        </w:rPr>
        <w:t xml:space="preserve"> age, sex, ethnicity, education, employment, household income, TD</w:t>
      </w:r>
      <w:r w:rsidR="005428AC" w:rsidRPr="00DD6070">
        <w:rPr>
          <w:rFonts w:cs="Times New Roman"/>
          <w:sz w:val="18"/>
          <w:szCs w:val="18"/>
        </w:rPr>
        <w:t>I</w:t>
      </w:r>
      <w:bookmarkStart w:id="6" w:name="_Hlk152850215"/>
      <w:r w:rsidR="005428AC" w:rsidRPr="00DD6070">
        <w:rPr>
          <w:rFonts w:cs="Times New Roman"/>
          <w:sz w:val="18"/>
          <w:szCs w:val="18"/>
        </w:rPr>
        <w:t>, urbanity, social isolation</w:t>
      </w:r>
      <w:bookmarkEnd w:id="6"/>
      <w:r w:rsidR="000B6DEB" w:rsidRPr="00DD6070">
        <w:rPr>
          <w:rFonts w:cs="Times New Roman"/>
          <w:sz w:val="18"/>
          <w:szCs w:val="18"/>
        </w:rPr>
        <w:t xml:space="preserve">. </w:t>
      </w:r>
    </w:p>
    <w:p w14:paraId="3F906370" w14:textId="374C9E28" w:rsidR="003D1A72" w:rsidRPr="00DD6070" w:rsidRDefault="00380B26" w:rsidP="00EE7E75">
      <w:pPr>
        <w:rPr>
          <w:rFonts w:cs="Times New Roman"/>
          <w:sz w:val="18"/>
          <w:szCs w:val="18"/>
        </w:rPr>
      </w:pPr>
      <w:r w:rsidRPr="00DD6070">
        <w:rPr>
          <w:rFonts w:cs="Times New Roman"/>
          <w:kern w:val="0"/>
          <w:sz w:val="18"/>
          <w:szCs w:val="18"/>
        </w:rPr>
        <w:t>Abbreviations:</w:t>
      </w:r>
      <w:bookmarkStart w:id="7" w:name="_Hlk131675313"/>
      <w:r w:rsidRPr="00DD6070">
        <w:rPr>
          <w:rFonts w:cs="Times New Roman"/>
          <w:kern w:val="0"/>
          <w:sz w:val="18"/>
          <w:szCs w:val="18"/>
        </w:rPr>
        <w:t xml:space="preserve"> </w:t>
      </w:r>
      <w:r w:rsidR="000B6DEB" w:rsidRPr="00DD6070">
        <w:rPr>
          <w:rFonts w:cs="Times New Roman"/>
          <w:kern w:val="0"/>
          <w:sz w:val="18"/>
          <w:szCs w:val="18"/>
        </w:rPr>
        <w:t>SCZ</w:t>
      </w:r>
      <w:r w:rsidR="00B00752" w:rsidRPr="00DD6070">
        <w:rPr>
          <w:rFonts w:cs="Times New Roman"/>
          <w:kern w:val="0"/>
          <w:sz w:val="18"/>
          <w:szCs w:val="18"/>
        </w:rPr>
        <w:t xml:space="preserve">, </w:t>
      </w:r>
      <w:r w:rsidR="000B6DEB" w:rsidRPr="00DD6070">
        <w:rPr>
          <w:rFonts w:cs="Times New Roman"/>
          <w:kern w:val="0"/>
          <w:sz w:val="18"/>
          <w:szCs w:val="18"/>
        </w:rPr>
        <w:t>Schizophrenia</w:t>
      </w:r>
      <w:r w:rsidR="00B00752" w:rsidRPr="00DD6070">
        <w:rPr>
          <w:rFonts w:cs="Times New Roman"/>
          <w:kern w:val="0"/>
          <w:sz w:val="18"/>
          <w:szCs w:val="18"/>
        </w:rPr>
        <w:t xml:space="preserve">; </w:t>
      </w:r>
      <w:r w:rsidRPr="00DD6070">
        <w:rPr>
          <w:rFonts w:cs="Times New Roman"/>
          <w:kern w:val="0"/>
          <w:sz w:val="18"/>
          <w:szCs w:val="18"/>
        </w:rPr>
        <w:t>HRs, hazard ratios; CIs, confidence intervals</w:t>
      </w:r>
      <w:r w:rsidR="003D1A72" w:rsidRPr="00DD6070">
        <w:rPr>
          <w:rFonts w:cs="Times New Roman"/>
          <w:sz w:val="18"/>
          <w:szCs w:val="18"/>
        </w:rPr>
        <w:t>; Ref, T1 as the reference</w:t>
      </w:r>
      <w:r w:rsidRPr="00DD6070">
        <w:rPr>
          <w:rFonts w:cs="Times New Roman"/>
          <w:kern w:val="0"/>
          <w:sz w:val="18"/>
          <w:szCs w:val="18"/>
        </w:rPr>
        <w:t>; PM</w:t>
      </w:r>
      <w:r w:rsidRPr="00DD6070">
        <w:rPr>
          <w:rFonts w:cs="Times New Roman"/>
          <w:kern w:val="0"/>
          <w:sz w:val="18"/>
          <w:szCs w:val="18"/>
          <w:vertAlign w:val="subscript"/>
        </w:rPr>
        <w:t>2.5</w:t>
      </w:r>
      <w:r w:rsidRPr="00DD6070">
        <w:rPr>
          <w:rFonts w:cs="Times New Roman"/>
          <w:kern w:val="0"/>
          <w:sz w:val="18"/>
          <w:szCs w:val="18"/>
        </w:rPr>
        <w:t xml:space="preserve">, fine particulate matter with diameter &lt;2.5 </w:t>
      </w:r>
      <w:proofErr w:type="spellStart"/>
      <w:r w:rsidRPr="00DD6070">
        <w:rPr>
          <w:rFonts w:cs="Times New Roman"/>
          <w:kern w:val="0"/>
          <w:sz w:val="18"/>
          <w:szCs w:val="18"/>
        </w:rPr>
        <w:t>μm</w:t>
      </w:r>
      <w:proofErr w:type="spellEnd"/>
      <w:r w:rsidRPr="00DD6070">
        <w:rPr>
          <w:rFonts w:cs="Times New Roman"/>
          <w:kern w:val="0"/>
          <w:sz w:val="18"/>
          <w:szCs w:val="18"/>
        </w:rPr>
        <w:t>; PM</w:t>
      </w:r>
      <w:r w:rsidRPr="00DD6070">
        <w:rPr>
          <w:rFonts w:cs="Times New Roman"/>
          <w:kern w:val="0"/>
          <w:sz w:val="18"/>
          <w:szCs w:val="18"/>
          <w:vertAlign w:val="subscript"/>
        </w:rPr>
        <w:t>10</w:t>
      </w:r>
      <w:r w:rsidRPr="00DD6070">
        <w:rPr>
          <w:rFonts w:cs="Times New Roman"/>
          <w:kern w:val="0"/>
          <w:sz w:val="18"/>
          <w:szCs w:val="18"/>
        </w:rPr>
        <w:t xml:space="preserve">, particulate matter with diameter &lt;10 </w:t>
      </w:r>
      <w:proofErr w:type="spellStart"/>
      <w:r w:rsidRPr="00DD6070">
        <w:rPr>
          <w:rFonts w:cs="Times New Roman"/>
          <w:kern w:val="0"/>
          <w:sz w:val="18"/>
          <w:szCs w:val="18"/>
        </w:rPr>
        <w:t>μm</w:t>
      </w:r>
      <w:proofErr w:type="spellEnd"/>
      <w:r w:rsidRPr="00DD6070">
        <w:rPr>
          <w:rFonts w:cs="Times New Roman"/>
          <w:kern w:val="0"/>
          <w:sz w:val="18"/>
          <w:szCs w:val="18"/>
        </w:rPr>
        <w:t>; NO</w:t>
      </w:r>
      <w:r w:rsidRPr="00DD6070">
        <w:rPr>
          <w:rFonts w:cs="Times New Roman"/>
          <w:kern w:val="0"/>
          <w:sz w:val="18"/>
          <w:szCs w:val="18"/>
          <w:vertAlign w:val="subscript"/>
        </w:rPr>
        <w:t>2</w:t>
      </w:r>
      <w:r w:rsidRPr="00DD6070">
        <w:rPr>
          <w:rFonts w:cs="Times New Roman"/>
          <w:kern w:val="0"/>
          <w:sz w:val="18"/>
          <w:szCs w:val="18"/>
        </w:rPr>
        <w:t>, nitrogen dioxide; NO</w:t>
      </w:r>
      <w:r w:rsidRPr="00DD6070">
        <w:rPr>
          <w:rFonts w:cs="Times New Roman"/>
          <w:kern w:val="0"/>
          <w:sz w:val="18"/>
          <w:szCs w:val="18"/>
          <w:vertAlign w:val="subscript"/>
        </w:rPr>
        <w:t>x</w:t>
      </w:r>
      <w:r w:rsidRPr="00DD6070">
        <w:rPr>
          <w:rFonts w:cs="Times New Roman"/>
          <w:kern w:val="0"/>
          <w:sz w:val="18"/>
          <w:szCs w:val="18"/>
        </w:rPr>
        <w:t>, nitrogen oxides;</w:t>
      </w:r>
      <w:r w:rsidRPr="00DD6070">
        <w:rPr>
          <w:rFonts w:cs="Times New Roman"/>
          <w:sz w:val="18"/>
          <w:szCs w:val="18"/>
        </w:rPr>
        <w:t xml:space="preserve"> TDI, Townsend deprivation index</w:t>
      </w:r>
      <w:r w:rsidR="003D1A72" w:rsidRPr="00DD6070">
        <w:rPr>
          <w:rFonts w:cs="Times New Roman" w:hint="eastAsia"/>
          <w:sz w:val="18"/>
          <w:szCs w:val="18"/>
        </w:rPr>
        <w:t>.</w:t>
      </w:r>
    </w:p>
    <w:bookmarkEnd w:id="7"/>
    <w:p w14:paraId="41428CE9" w14:textId="286E6CC8" w:rsidR="00FD3415" w:rsidRPr="00DD6070" w:rsidRDefault="00FD3415">
      <w:pPr>
        <w:widowControl/>
        <w:jc w:val="left"/>
        <w:rPr>
          <w:rFonts w:cs="Times New Roman"/>
        </w:rPr>
      </w:pPr>
      <w:r w:rsidRPr="00DD6070">
        <w:rPr>
          <w:rFonts w:cs="Times New Roman"/>
        </w:rPr>
        <w:br w:type="page"/>
      </w:r>
    </w:p>
    <w:p w14:paraId="29B11932" w14:textId="43F626F4" w:rsidR="00FD3415" w:rsidRPr="00DD6070" w:rsidRDefault="00FD3415" w:rsidP="00FD3415">
      <w:pPr>
        <w:jc w:val="center"/>
        <w:rPr>
          <w:rFonts w:cs="Times New Roman"/>
          <w:szCs w:val="21"/>
        </w:rPr>
      </w:pPr>
      <w:r w:rsidRPr="00DD6070">
        <w:rPr>
          <w:rFonts w:cs="Times New Roman"/>
          <w:szCs w:val="21"/>
        </w:rPr>
        <w:lastRenderedPageBreak/>
        <w:t xml:space="preserve">Table </w:t>
      </w:r>
      <w:r w:rsidR="00B00752" w:rsidRPr="00DD6070">
        <w:rPr>
          <w:rFonts w:cs="Times New Roman"/>
          <w:szCs w:val="21"/>
        </w:rPr>
        <w:t>S</w:t>
      </w:r>
      <w:r w:rsidR="00870D97" w:rsidRPr="00DD6070">
        <w:rPr>
          <w:rFonts w:cs="Times New Roman"/>
          <w:szCs w:val="21"/>
        </w:rPr>
        <w:t>3</w:t>
      </w:r>
      <w:r w:rsidRPr="00DD6070">
        <w:rPr>
          <w:rFonts w:cs="Times New Roman"/>
          <w:szCs w:val="21"/>
        </w:rPr>
        <w:t xml:space="preserve">. Associations between air pollutants and the risk of incident </w:t>
      </w:r>
      <w:r w:rsidR="001D745C" w:rsidRPr="00DD6070">
        <w:rPr>
          <w:rFonts w:cs="Times New Roman"/>
          <w:szCs w:val="21"/>
        </w:rPr>
        <w:t>SCZ</w:t>
      </w:r>
      <w:r w:rsidRPr="00DD6070">
        <w:rPr>
          <w:rFonts w:cs="Times New Roman"/>
          <w:szCs w:val="21"/>
        </w:rPr>
        <w:t xml:space="preserve"> </w:t>
      </w:r>
      <w:r w:rsidR="000179E2" w:rsidRPr="00DD6070">
        <w:rPr>
          <w:rFonts w:cs="Times New Roman"/>
          <w:szCs w:val="21"/>
        </w:rPr>
        <w:t xml:space="preserve">among participants with length of living time at </w:t>
      </w:r>
      <w:r w:rsidR="00134805" w:rsidRPr="00DD6070">
        <w:rPr>
          <w:rFonts w:cs="Times New Roman"/>
          <w:szCs w:val="21"/>
        </w:rPr>
        <w:t>baseline</w:t>
      </w:r>
      <w:r w:rsidR="000179E2" w:rsidRPr="00DD6070">
        <w:rPr>
          <w:rFonts w:cs="Times New Roman"/>
          <w:szCs w:val="21"/>
        </w:rPr>
        <w:t xml:space="preserve"> address more than five years</w:t>
      </w:r>
      <w:r w:rsidR="00E853DA" w:rsidRPr="00DD6070">
        <w:rPr>
          <w:rFonts w:cs="Times New Roman"/>
          <w:szCs w:val="21"/>
        </w:rPr>
        <w:t xml:space="preserve"> (n=</w:t>
      </w:r>
      <w:r w:rsidR="00E853DA" w:rsidRPr="00DD6070">
        <w:rPr>
          <w:rFonts w:cs="Times New Roman"/>
        </w:rPr>
        <w:t>407,441</w:t>
      </w:r>
      <w:r w:rsidR="00E853DA" w:rsidRPr="00DD6070">
        <w:rPr>
          <w:rFonts w:cs="Times New Roman"/>
          <w:szCs w:val="21"/>
        </w:rPr>
        <w:t>)</w:t>
      </w:r>
      <w:r w:rsidRPr="00DD6070">
        <w:rPr>
          <w:rFonts w:cs="Times New Roman"/>
          <w:szCs w:val="21"/>
        </w:rPr>
        <w:t>.</w:t>
      </w: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1559"/>
        <w:gridCol w:w="1559"/>
      </w:tblGrid>
      <w:tr w:rsidR="00DD6070" w:rsidRPr="00DD6070" w14:paraId="38767139" w14:textId="77777777" w:rsidTr="001108C8">
        <w:trPr>
          <w:trHeight w:val="654"/>
          <w:jc w:val="center"/>
        </w:trPr>
        <w:tc>
          <w:tcPr>
            <w:tcW w:w="3119" w:type="dxa"/>
            <w:tcBorders>
              <w:top w:val="single" w:sz="12" w:space="0" w:color="auto"/>
              <w:bottom w:val="single" w:sz="4" w:space="0" w:color="auto"/>
            </w:tcBorders>
            <w:noWrap/>
            <w:vAlign w:val="center"/>
            <w:hideMark/>
          </w:tcPr>
          <w:p w14:paraId="0A205494" w14:textId="77777777" w:rsidR="00FD3415" w:rsidRPr="00DD6070" w:rsidRDefault="00FD3415" w:rsidP="001108C8">
            <w:pPr>
              <w:jc w:val="center"/>
              <w:rPr>
                <w:rFonts w:cs="Times New Roman"/>
                <w:szCs w:val="21"/>
              </w:rPr>
            </w:pPr>
            <w:r w:rsidRPr="00DD6070">
              <w:rPr>
                <w:rFonts w:cs="Times New Roman"/>
                <w:szCs w:val="21"/>
              </w:rPr>
              <w:t>Air Pollutants</w:t>
            </w:r>
          </w:p>
        </w:tc>
        <w:tc>
          <w:tcPr>
            <w:tcW w:w="2268" w:type="dxa"/>
            <w:tcBorders>
              <w:top w:val="single" w:sz="12" w:space="0" w:color="auto"/>
              <w:bottom w:val="single" w:sz="6" w:space="0" w:color="auto"/>
            </w:tcBorders>
            <w:vAlign w:val="center"/>
          </w:tcPr>
          <w:p w14:paraId="15597B33" w14:textId="77777777" w:rsidR="00FD3415" w:rsidRPr="00DD6070" w:rsidRDefault="00FD3415" w:rsidP="001108C8">
            <w:pPr>
              <w:jc w:val="center"/>
              <w:rPr>
                <w:rFonts w:cs="Times New Roman"/>
                <w:szCs w:val="21"/>
              </w:rPr>
            </w:pPr>
            <w:r w:rsidRPr="00DD6070">
              <w:rPr>
                <w:rFonts w:cs="Times New Roman"/>
                <w:szCs w:val="21"/>
              </w:rPr>
              <w:t>HRs (95% CIs)</w:t>
            </w:r>
          </w:p>
        </w:tc>
        <w:tc>
          <w:tcPr>
            <w:tcW w:w="1559" w:type="dxa"/>
            <w:tcBorders>
              <w:top w:val="single" w:sz="12" w:space="0" w:color="auto"/>
              <w:bottom w:val="single" w:sz="6" w:space="0" w:color="auto"/>
            </w:tcBorders>
            <w:vAlign w:val="center"/>
          </w:tcPr>
          <w:p w14:paraId="24D8074E" w14:textId="77777777" w:rsidR="00FD3415" w:rsidRPr="00DD6070" w:rsidRDefault="00FD3415" w:rsidP="001108C8">
            <w:pPr>
              <w:jc w:val="center"/>
              <w:rPr>
                <w:rFonts w:cs="Times New Roman"/>
                <w:i/>
                <w:iCs/>
                <w:szCs w:val="21"/>
              </w:rPr>
            </w:pPr>
            <w:r w:rsidRPr="00DD6070">
              <w:rPr>
                <w:rFonts w:cs="Times New Roman"/>
                <w:i/>
                <w:iCs/>
                <w:szCs w:val="21"/>
              </w:rPr>
              <w:t xml:space="preserve">P </w:t>
            </w:r>
            <w:r w:rsidRPr="00DD6070">
              <w:rPr>
                <w:rFonts w:cs="Times New Roman"/>
                <w:szCs w:val="21"/>
              </w:rPr>
              <w:t>values</w:t>
            </w:r>
          </w:p>
        </w:tc>
        <w:tc>
          <w:tcPr>
            <w:tcW w:w="1559" w:type="dxa"/>
            <w:tcBorders>
              <w:top w:val="single" w:sz="12" w:space="0" w:color="auto"/>
              <w:bottom w:val="single" w:sz="6" w:space="0" w:color="auto"/>
            </w:tcBorders>
            <w:vAlign w:val="center"/>
          </w:tcPr>
          <w:p w14:paraId="0E9D0285" w14:textId="77777777" w:rsidR="00FD3415" w:rsidRPr="00DD6070" w:rsidRDefault="00FD3415" w:rsidP="001108C8">
            <w:pPr>
              <w:jc w:val="center"/>
              <w:rPr>
                <w:rFonts w:cs="Times New Roman"/>
                <w:i/>
                <w:iCs/>
                <w:szCs w:val="21"/>
              </w:rPr>
            </w:pPr>
            <w:r w:rsidRPr="00DD6070">
              <w:rPr>
                <w:rFonts w:cs="Times New Roman"/>
                <w:i/>
                <w:iCs/>
                <w:szCs w:val="21"/>
              </w:rPr>
              <w:t xml:space="preserve">P </w:t>
            </w:r>
            <w:r w:rsidRPr="00DD6070">
              <w:rPr>
                <w:rFonts w:cs="Times New Roman"/>
                <w:szCs w:val="21"/>
              </w:rPr>
              <w:t>for trend</w:t>
            </w:r>
          </w:p>
        </w:tc>
      </w:tr>
      <w:tr w:rsidR="00DD6070" w:rsidRPr="00DD6070" w14:paraId="5F90C32E" w14:textId="77777777" w:rsidTr="001108C8">
        <w:trPr>
          <w:trHeight w:val="391"/>
          <w:jc w:val="center"/>
        </w:trPr>
        <w:tc>
          <w:tcPr>
            <w:tcW w:w="3119" w:type="dxa"/>
            <w:noWrap/>
            <w:hideMark/>
          </w:tcPr>
          <w:p w14:paraId="32E2676F" w14:textId="77777777" w:rsidR="00FD3415" w:rsidRPr="00DD6070" w:rsidRDefault="00FD3415" w:rsidP="001108C8">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268" w:type="dxa"/>
            <w:tcBorders>
              <w:top w:val="single" w:sz="6" w:space="0" w:color="auto"/>
            </w:tcBorders>
            <w:vAlign w:val="center"/>
          </w:tcPr>
          <w:p w14:paraId="32A6CAFE" w14:textId="77777777" w:rsidR="00FD3415" w:rsidRPr="00DD6070" w:rsidRDefault="00FD3415" w:rsidP="001108C8">
            <w:pPr>
              <w:jc w:val="center"/>
              <w:rPr>
                <w:rFonts w:cs="Times New Roman"/>
                <w:b/>
                <w:bCs/>
                <w:szCs w:val="21"/>
              </w:rPr>
            </w:pPr>
          </w:p>
        </w:tc>
        <w:tc>
          <w:tcPr>
            <w:tcW w:w="1559" w:type="dxa"/>
            <w:tcBorders>
              <w:top w:val="single" w:sz="6" w:space="0" w:color="auto"/>
            </w:tcBorders>
            <w:vAlign w:val="center"/>
          </w:tcPr>
          <w:p w14:paraId="43C6388E" w14:textId="77777777" w:rsidR="00FD3415" w:rsidRPr="00DD6070" w:rsidRDefault="00FD3415" w:rsidP="001108C8">
            <w:pPr>
              <w:jc w:val="center"/>
              <w:rPr>
                <w:rFonts w:cs="Times New Roman"/>
                <w:b/>
                <w:bCs/>
                <w:szCs w:val="21"/>
              </w:rPr>
            </w:pPr>
          </w:p>
        </w:tc>
        <w:tc>
          <w:tcPr>
            <w:tcW w:w="1559" w:type="dxa"/>
            <w:tcBorders>
              <w:top w:val="single" w:sz="6" w:space="0" w:color="auto"/>
            </w:tcBorders>
          </w:tcPr>
          <w:p w14:paraId="267487F7" w14:textId="77777777" w:rsidR="00FD3415" w:rsidRPr="00DD6070" w:rsidRDefault="00FD3415" w:rsidP="001108C8">
            <w:pPr>
              <w:jc w:val="center"/>
              <w:rPr>
                <w:rFonts w:cs="Times New Roman"/>
                <w:b/>
                <w:bCs/>
                <w:szCs w:val="21"/>
              </w:rPr>
            </w:pPr>
          </w:p>
        </w:tc>
      </w:tr>
      <w:tr w:rsidR="00DD6070" w:rsidRPr="00DD6070" w14:paraId="473611DB" w14:textId="77777777" w:rsidTr="001108C8">
        <w:trPr>
          <w:trHeight w:val="280"/>
          <w:jc w:val="center"/>
        </w:trPr>
        <w:tc>
          <w:tcPr>
            <w:tcW w:w="3119" w:type="dxa"/>
            <w:noWrap/>
            <w:hideMark/>
          </w:tcPr>
          <w:p w14:paraId="4F9C9B3E" w14:textId="7736970F" w:rsidR="00FD3415" w:rsidRPr="00DD6070" w:rsidRDefault="0090514B" w:rsidP="001108C8">
            <w:pPr>
              <w:jc w:val="center"/>
              <w:rPr>
                <w:rFonts w:cs="Times New Roman"/>
                <w:szCs w:val="21"/>
              </w:rPr>
            </w:pPr>
            <w:r w:rsidRPr="00DD6070">
              <w:rPr>
                <w:rFonts w:cs="Times New Roman"/>
                <w:szCs w:val="21"/>
              </w:rPr>
              <w:t>T</w:t>
            </w:r>
            <w:r w:rsidR="00FD3415" w:rsidRPr="00DD6070">
              <w:rPr>
                <w:rFonts w:cs="Times New Roman"/>
                <w:szCs w:val="21"/>
              </w:rPr>
              <w:t>1</w:t>
            </w:r>
          </w:p>
        </w:tc>
        <w:tc>
          <w:tcPr>
            <w:tcW w:w="2268" w:type="dxa"/>
            <w:vAlign w:val="center"/>
          </w:tcPr>
          <w:p w14:paraId="45FC8A11" w14:textId="77777777" w:rsidR="00FD3415" w:rsidRPr="00DD6070" w:rsidRDefault="00FD3415" w:rsidP="001108C8">
            <w:pPr>
              <w:jc w:val="center"/>
              <w:rPr>
                <w:rFonts w:cs="Times New Roman"/>
                <w:b/>
                <w:bCs/>
                <w:szCs w:val="21"/>
              </w:rPr>
            </w:pPr>
            <w:r w:rsidRPr="00DD6070">
              <w:rPr>
                <w:rFonts w:cs="Times New Roman"/>
                <w:szCs w:val="21"/>
              </w:rPr>
              <w:t>Ref.</w:t>
            </w:r>
          </w:p>
        </w:tc>
        <w:tc>
          <w:tcPr>
            <w:tcW w:w="1559" w:type="dxa"/>
            <w:vAlign w:val="center"/>
          </w:tcPr>
          <w:p w14:paraId="04498146" w14:textId="77777777" w:rsidR="00FD3415" w:rsidRPr="00DD6070" w:rsidRDefault="00FD3415" w:rsidP="001108C8">
            <w:pPr>
              <w:jc w:val="center"/>
              <w:rPr>
                <w:rFonts w:cs="Times New Roman"/>
                <w:b/>
                <w:bCs/>
                <w:szCs w:val="21"/>
              </w:rPr>
            </w:pPr>
            <w:r w:rsidRPr="00DD6070">
              <w:rPr>
                <w:rFonts w:cs="Times New Roman"/>
                <w:szCs w:val="21"/>
              </w:rPr>
              <w:t>--</w:t>
            </w:r>
          </w:p>
        </w:tc>
        <w:tc>
          <w:tcPr>
            <w:tcW w:w="1559" w:type="dxa"/>
            <w:vMerge w:val="restart"/>
            <w:vAlign w:val="center"/>
          </w:tcPr>
          <w:p w14:paraId="12F11EC4" w14:textId="77777777" w:rsidR="00FD3415" w:rsidRPr="00DD6070" w:rsidRDefault="00FD3415" w:rsidP="001108C8">
            <w:pPr>
              <w:jc w:val="center"/>
              <w:rPr>
                <w:rFonts w:cs="Times New Roman"/>
                <w:szCs w:val="21"/>
              </w:rPr>
            </w:pPr>
            <w:r w:rsidRPr="00DD6070">
              <w:rPr>
                <w:rFonts w:cs="Times New Roman"/>
                <w:szCs w:val="21"/>
              </w:rPr>
              <w:t>&lt;0.001</w:t>
            </w:r>
          </w:p>
        </w:tc>
      </w:tr>
      <w:tr w:rsidR="00DD6070" w:rsidRPr="00DD6070" w14:paraId="2996ADD3" w14:textId="77777777" w:rsidTr="00A23291">
        <w:trPr>
          <w:trHeight w:val="280"/>
          <w:jc w:val="center"/>
        </w:trPr>
        <w:tc>
          <w:tcPr>
            <w:tcW w:w="3119" w:type="dxa"/>
            <w:noWrap/>
            <w:hideMark/>
          </w:tcPr>
          <w:p w14:paraId="0057D16F" w14:textId="426B856F" w:rsidR="00566807" w:rsidRPr="00DD6070" w:rsidRDefault="0090514B" w:rsidP="00566807">
            <w:pPr>
              <w:jc w:val="center"/>
              <w:rPr>
                <w:rFonts w:cs="Times New Roman"/>
                <w:szCs w:val="21"/>
              </w:rPr>
            </w:pPr>
            <w:r w:rsidRPr="00DD6070">
              <w:rPr>
                <w:rFonts w:cs="Times New Roman"/>
                <w:szCs w:val="21"/>
              </w:rPr>
              <w:t>T</w:t>
            </w:r>
            <w:r w:rsidR="00566807" w:rsidRPr="00DD6070">
              <w:rPr>
                <w:rFonts w:cs="Times New Roman"/>
                <w:szCs w:val="21"/>
              </w:rPr>
              <w:t>2</w:t>
            </w:r>
          </w:p>
        </w:tc>
        <w:tc>
          <w:tcPr>
            <w:tcW w:w="2268" w:type="dxa"/>
          </w:tcPr>
          <w:p w14:paraId="440A3EC1" w14:textId="07EEA847" w:rsidR="00566807" w:rsidRPr="00DD6070" w:rsidRDefault="00566807" w:rsidP="00566807">
            <w:pPr>
              <w:jc w:val="center"/>
              <w:rPr>
                <w:rFonts w:cs="Times New Roman"/>
                <w:szCs w:val="21"/>
              </w:rPr>
            </w:pPr>
            <w:r w:rsidRPr="00DD6070">
              <w:t>1.</w:t>
            </w:r>
            <w:r w:rsidR="0090514B" w:rsidRPr="00DD6070">
              <w:t>49</w:t>
            </w:r>
            <w:r w:rsidRPr="00DD6070">
              <w:t xml:space="preserve"> (1.</w:t>
            </w:r>
            <w:r w:rsidR="0090514B" w:rsidRPr="00DD6070">
              <w:t>33</w:t>
            </w:r>
            <w:r w:rsidRPr="00DD6070">
              <w:t>, 1.6</w:t>
            </w:r>
            <w:r w:rsidR="0090514B" w:rsidRPr="00DD6070">
              <w:t>7</w:t>
            </w:r>
            <w:r w:rsidRPr="00DD6070">
              <w:t>)</w:t>
            </w:r>
          </w:p>
        </w:tc>
        <w:tc>
          <w:tcPr>
            <w:tcW w:w="1559" w:type="dxa"/>
          </w:tcPr>
          <w:p w14:paraId="58164B21" w14:textId="77777777" w:rsidR="00566807" w:rsidRPr="00DD6070" w:rsidRDefault="00566807" w:rsidP="00566807">
            <w:pPr>
              <w:jc w:val="center"/>
              <w:rPr>
                <w:rFonts w:cs="Times New Roman"/>
                <w:szCs w:val="21"/>
              </w:rPr>
            </w:pPr>
            <w:r w:rsidRPr="00DD6070">
              <w:rPr>
                <w:rFonts w:cs="Times New Roman"/>
                <w:szCs w:val="21"/>
              </w:rPr>
              <w:t>&lt;0.001</w:t>
            </w:r>
          </w:p>
        </w:tc>
        <w:tc>
          <w:tcPr>
            <w:tcW w:w="1559" w:type="dxa"/>
            <w:vMerge/>
          </w:tcPr>
          <w:p w14:paraId="6A4D111E" w14:textId="77777777" w:rsidR="00566807" w:rsidRPr="00DD6070" w:rsidRDefault="00566807" w:rsidP="00566807">
            <w:pPr>
              <w:jc w:val="center"/>
              <w:rPr>
                <w:rFonts w:cs="Times New Roman"/>
                <w:szCs w:val="21"/>
              </w:rPr>
            </w:pPr>
          </w:p>
        </w:tc>
      </w:tr>
      <w:tr w:rsidR="00DD6070" w:rsidRPr="00DD6070" w14:paraId="191863ED" w14:textId="77777777" w:rsidTr="00A23291">
        <w:trPr>
          <w:trHeight w:val="280"/>
          <w:jc w:val="center"/>
        </w:trPr>
        <w:tc>
          <w:tcPr>
            <w:tcW w:w="3119" w:type="dxa"/>
            <w:noWrap/>
            <w:hideMark/>
          </w:tcPr>
          <w:p w14:paraId="14975025" w14:textId="1951A479" w:rsidR="00566807" w:rsidRPr="00DD6070" w:rsidRDefault="0090514B" w:rsidP="00566807">
            <w:pPr>
              <w:jc w:val="center"/>
              <w:rPr>
                <w:rFonts w:cs="Times New Roman"/>
                <w:szCs w:val="21"/>
              </w:rPr>
            </w:pPr>
            <w:r w:rsidRPr="00DD6070">
              <w:rPr>
                <w:rFonts w:cs="Times New Roman"/>
                <w:szCs w:val="21"/>
              </w:rPr>
              <w:t>T</w:t>
            </w:r>
            <w:r w:rsidR="00566807" w:rsidRPr="00DD6070">
              <w:rPr>
                <w:rFonts w:cs="Times New Roman"/>
                <w:szCs w:val="21"/>
              </w:rPr>
              <w:t>3</w:t>
            </w:r>
          </w:p>
        </w:tc>
        <w:tc>
          <w:tcPr>
            <w:tcW w:w="2268" w:type="dxa"/>
          </w:tcPr>
          <w:p w14:paraId="0BEA62C7" w14:textId="00F0A5E5" w:rsidR="00566807" w:rsidRPr="00DD6070" w:rsidRDefault="00566807" w:rsidP="00566807">
            <w:pPr>
              <w:jc w:val="center"/>
              <w:rPr>
                <w:rFonts w:cs="Times New Roman"/>
                <w:szCs w:val="21"/>
              </w:rPr>
            </w:pPr>
            <w:r w:rsidRPr="00DD6070">
              <w:t>1.9</w:t>
            </w:r>
            <w:r w:rsidR="0090514B" w:rsidRPr="00DD6070">
              <w:t>3</w:t>
            </w:r>
            <w:r w:rsidRPr="00DD6070">
              <w:t xml:space="preserve"> (1.</w:t>
            </w:r>
            <w:r w:rsidR="0090514B" w:rsidRPr="00DD6070">
              <w:t>73</w:t>
            </w:r>
            <w:r w:rsidRPr="00DD6070">
              <w:t>, 2.</w:t>
            </w:r>
            <w:r w:rsidR="0090514B" w:rsidRPr="00DD6070">
              <w:t>16</w:t>
            </w:r>
            <w:r w:rsidRPr="00DD6070">
              <w:t>)</w:t>
            </w:r>
          </w:p>
        </w:tc>
        <w:tc>
          <w:tcPr>
            <w:tcW w:w="1559" w:type="dxa"/>
          </w:tcPr>
          <w:p w14:paraId="39DC1CC6" w14:textId="77777777" w:rsidR="00566807" w:rsidRPr="00DD6070" w:rsidRDefault="00566807" w:rsidP="00566807">
            <w:pPr>
              <w:jc w:val="center"/>
              <w:rPr>
                <w:rFonts w:cs="Times New Roman"/>
                <w:szCs w:val="21"/>
              </w:rPr>
            </w:pPr>
            <w:r w:rsidRPr="00DD6070">
              <w:rPr>
                <w:rFonts w:cs="Times New Roman"/>
                <w:szCs w:val="21"/>
              </w:rPr>
              <w:t>&lt;0.001</w:t>
            </w:r>
          </w:p>
        </w:tc>
        <w:tc>
          <w:tcPr>
            <w:tcW w:w="1559" w:type="dxa"/>
            <w:vMerge/>
          </w:tcPr>
          <w:p w14:paraId="4C489F69" w14:textId="77777777" w:rsidR="00566807" w:rsidRPr="00DD6070" w:rsidRDefault="00566807" w:rsidP="00566807">
            <w:pPr>
              <w:jc w:val="center"/>
              <w:rPr>
                <w:rFonts w:cs="Times New Roman"/>
                <w:szCs w:val="21"/>
              </w:rPr>
            </w:pPr>
          </w:p>
        </w:tc>
      </w:tr>
      <w:tr w:rsidR="00DD6070" w:rsidRPr="00DD6070" w14:paraId="7B1E8262" w14:textId="77777777" w:rsidTr="001108C8">
        <w:trPr>
          <w:trHeight w:val="280"/>
          <w:jc w:val="center"/>
        </w:trPr>
        <w:tc>
          <w:tcPr>
            <w:tcW w:w="3119" w:type="dxa"/>
            <w:noWrap/>
            <w:vAlign w:val="center"/>
          </w:tcPr>
          <w:p w14:paraId="269F8419" w14:textId="77777777" w:rsidR="00FD3415" w:rsidRPr="00DD6070" w:rsidRDefault="00FD3415" w:rsidP="001108C8">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268" w:type="dxa"/>
            <w:vAlign w:val="center"/>
          </w:tcPr>
          <w:p w14:paraId="509B7D69" w14:textId="77777777" w:rsidR="00FD3415" w:rsidRPr="00DD6070" w:rsidRDefault="00FD3415" w:rsidP="001108C8">
            <w:pPr>
              <w:jc w:val="center"/>
              <w:rPr>
                <w:rFonts w:cs="Times New Roman"/>
                <w:szCs w:val="21"/>
              </w:rPr>
            </w:pPr>
          </w:p>
        </w:tc>
        <w:tc>
          <w:tcPr>
            <w:tcW w:w="1559" w:type="dxa"/>
            <w:vAlign w:val="center"/>
          </w:tcPr>
          <w:p w14:paraId="7827062C" w14:textId="77777777" w:rsidR="00FD3415" w:rsidRPr="00DD6070" w:rsidRDefault="00FD3415" w:rsidP="001108C8">
            <w:pPr>
              <w:jc w:val="center"/>
              <w:rPr>
                <w:rFonts w:cs="Times New Roman"/>
                <w:szCs w:val="21"/>
              </w:rPr>
            </w:pPr>
          </w:p>
        </w:tc>
        <w:tc>
          <w:tcPr>
            <w:tcW w:w="1559" w:type="dxa"/>
          </w:tcPr>
          <w:p w14:paraId="0C24CECF" w14:textId="77777777" w:rsidR="00FD3415" w:rsidRPr="00DD6070" w:rsidRDefault="00FD3415" w:rsidP="001108C8">
            <w:pPr>
              <w:jc w:val="center"/>
              <w:rPr>
                <w:rFonts w:cs="Times New Roman"/>
                <w:szCs w:val="21"/>
              </w:rPr>
            </w:pPr>
          </w:p>
        </w:tc>
      </w:tr>
      <w:tr w:rsidR="00DD6070" w:rsidRPr="00DD6070" w14:paraId="5518DAEA" w14:textId="77777777" w:rsidTr="001108C8">
        <w:trPr>
          <w:trHeight w:val="280"/>
          <w:jc w:val="center"/>
        </w:trPr>
        <w:tc>
          <w:tcPr>
            <w:tcW w:w="3119" w:type="dxa"/>
            <w:noWrap/>
          </w:tcPr>
          <w:p w14:paraId="5C7CE9BA" w14:textId="7CAAB1C2" w:rsidR="00FD3415" w:rsidRPr="00DD6070" w:rsidRDefault="003B411B" w:rsidP="001108C8">
            <w:pPr>
              <w:jc w:val="center"/>
              <w:rPr>
                <w:rFonts w:cs="Times New Roman"/>
                <w:szCs w:val="21"/>
              </w:rPr>
            </w:pPr>
            <w:r w:rsidRPr="00DD6070">
              <w:rPr>
                <w:rFonts w:cs="Times New Roman"/>
                <w:szCs w:val="21"/>
              </w:rPr>
              <w:t>T</w:t>
            </w:r>
            <w:r w:rsidR="00FD3415" w:rsidRPr="00DD6070">
              <w:rPr>
                <w:rFonts w:cs="Times New Roman"/>
                <w:szCs w:val="21"/>
              </w:rPr>
              <w:t>1</w:t>
            </w:r>
          </w:p>
        </w:tc>
        <w:tc>
          <w:tcPr>
            <w:tcW w:w="2268" w:type="dxa"/>
            <w:vAlign w:val="center"/>
          </w:tcPr>
          <w:p w14:paraId="3F1F75CA" w14:textId="77777777" w:rsidR="00FD3415" w:rsidRPr="00DD6070" w:rsidRDefault="00FD3415" w:rsidP="001108C8">
            <w:pPr>
              <w:jc w:val="center"/>
              <w:rPr>
                <w:rFonts w:cs="Times New Roman"/>
                <w:szCs w:val="21"/>
              </w:rPr>
            </w:pPr>
            <w:r w:rsidRPr="00DD6070">
              <w:rPr>
                <w:rFonts w:cs="Times New Roman"/>
                <w:szCs w:val="21"/>
              </w:rPr>
              <w:t>Ref.</w:t>
            </w:r>
          </w:p>
        </w:tc>
        <w:tc>
          <w:tcPr>
            <w:tcW w:w="1559" w:type="dxa"/>
            <w:vAlign w:val="center"/>
          </w:tcPr>
          <w:p w14:paraId="34F68B78" w14:textId="77777777" w:rsidR="00FD3415" w:rsidRPr="00DD6070" w:rsidRDefault="00FD3415" w:rsidP="001108C8">
            <w:pPr>
              <w:jc w:val="center"/>
              <w:rPr>
                <w:rFonts w:eastAsia="等线" w:cs="Times New Roman"/>
                <w:szCs w:val="21"/>
              </w:rPr>
            </w:pPr>
            <w:r w:rsidRPr="00DD6070">
              <w:rPr>
                <w:rFonts w:cs="Times New Roman"/>
                <w:szCs w:val="21"/>
              </w:rPr>
              <w:t>--</w:t>
            </w:r>
          </w:p>
        </w:tc>
        <w:tc>
          <w:tcPr>
            <w:tcW w:w="1559" w:type="dxa"/>
            <w:vMerge w:val="restart"/>
            <w:vAlign w:val="center"/>
          </w:tcPr>
          <w:p w14:paraId="71514033" w14:textId="77777777" w:rsidR="00FD3415" w:rsidRPr="00DD6070" w:rsidRDefault="00FD3415" w:rsidP="001108C8">
            <w:pPr>
              <w:jc w:val="center"/>
              <w:rPr>
                <w:rFonts w:eastAsia="等线" w:cs="Times New Roman"/>
                <w:szCs w:val="21"/>
              </w:rPr>
            </w:pPr>
            <w:r w:rsidRPr="00DD6070">
              <w:rPr>
                <w:rFonts w:cs="Times New Roman"/>
                <w:szCs w:val="21"/>
              </w:rPr>
              <w:t>&lt;0.001</w:t>
            </w:r>
          </w:p>
        </w:tc>
      </w:tr>
      <w:tr w:rsidR="00DD6070" w:rsidRPr="00DD6070" w14:paraId="5326CD62" w14:textId="77777777" w:rsidTr="00A23291">
        <w:trPr>
          <w:trHeight w:val="280"/>
          <w:jc w:val="center"/>
        </w:trPr>
        <w:tc>
          <w:tcPr>
            <w:tcW w:w="3119" w:type="dxa"/>
            <w:noWrap/>
          </w:tcPr>
          <w:p w14:paraId="35931C8C" w14:textId="2F48D6E3" w:rsidR="00566807" w:rsidRPr="00DD6070" w:rsidRDefault="003B411B" w:rsidP="00566807">
            <w:pPr>
              <w:jc w:val="center"/>
              <w:rPr>
                <w:rFonts w:cs="Times New Roman"/>
                <w:szCs w:val="21"/>
              </w:rPr>
            </w:pPr>
            <w:r w:rsidRPr="00DD6070">
              <w:rPr>
                <w:rFonts w:cs="Times New Roman"/>
                <w:szCs w:val="21"/>
              </w:rPr>
              <w:t>T</w:t>
            </w:r>
            <w:r w:rsidR="00566807" w:rsidRPr="00DD6070">
              <w:rPr>
                <w:rFonts w:cs="Times New Roman"/>
                <w:szCs w:val="21"/>
              </w:rPr>
              <w:t>2</w:t>
            </w:r>
          </w:p>
        </w:tc>
        <w:tc>
          <w:tcPr>
            <w:tcW w:w="2268" w:type="dxa"/>
          </w:tcPr>
          <w:p w14:paraId="67BB0305" w14:textId="5EE2A939" w:rsidR="00566807" w:rsidRPr="00DD6070" w:rsidRDefault="00B16393" w:rsidP="00566807">
            <w:pPr>
              <w:jc w:val="center"/>
              <w:rPr>
                <w:rFonts w:cs="Times New Roman"/>
                <w:szCs w:val="21"/>
              </w:rPr>
            </w:pPr>
            <w:r w:rsidRPr="00DD6070">
              <w:t>1.</w:t>
            </w:r>
            <w:r w:rsidR="00974FA8" w:rsidRPr="00DD6070">
              <w:t>67</w:t>
            </w:r>
            <w:r w:rsidR="00566807" w:rsidRPr="00DD6070">
              <w:t xml:space="preserve"> (1.</w:t>
            </w:r>
            <w:r w:rsidR="00974FA8" w:rsidRPr="00DD6070">
              <w:t>48</w:t>
            </w:r>
            <w:r w:rsidR="00566807" w:rsidRPr="00DD6070">
              <w:t xml:space="preserve">, </w:t>
            </w:r>
            <w:r w:rsidR="00974FA8" w:rsidRPr="00DD6070">
              <w:t>1</w:t>
            </w:r>
            <w:r w:rsidR="00566807" w:rsidRPr="00DD6070">
              <w:t>.</w:t>
            </w:r>
            <w:r w:rsidR="00974FA8" w:rsidRPr="00DD6070">
              <w:t>88</w:t>
            </w:r>
            <w:r w:rsidR="00566807" w:rsidRPr="00DD6070">
              <w:t>)</w:t>
            </w:r>
          </w:p>
        </w:tc>
        <w:tc>
          <w:tcPr>
            <w:tcW w:w="1559" w:type="dxa"/>
          </w:tcPr>
          <w:p w14:paraId="0C6FC0B2" w14:textId="77777777" w:rsidR="00566807" w:rsidRPr="00DD6070" w:rsidRDefault="00566807" w:rsidP="00566807">
            <w:pPr>
              <w:jc w:val="center"/>
              <w:rPr>
                <w:rFonts w:eastAsia="等线" w:cs="Times New Roman"/>
                <w:szCs w:val="21"/>
              </w:rPr>
            </w:pPr>
            <w:r w:rsidRPr="00DD6070">
              <w:rPr>
                <w:rFonts w:cs="Times New Roman"/>
                <w:szCs w:val="21"/>
              </w:rPr>
              <w:t>&lt;0.001</w:t>
            </w:r>
          </w:p>
        </w:tc>
        <w:tc>
          <w:tcPr>
            <w:tcW w:w="1559" w:type="dxa"/>
            <w:vMerge/>
          </w:tcPr>
          <w:p w14:paraId="36401307" w14:textId="77777777" w:rsidR="00566807" w:rsidRPr="00DD6070" w:rsidRDefault="00566807" w:rsidP="00566807">
            <w:pPr>
              <w:jc w:val="center"/>
              <w:rPr>
                <w:rFonts w:eastAsia="等线" w:cs="Times New Roman"/>
                <w:szCs w:val="21"/>
              </w:rPr>
            </w:pPr>
          </w:p>
        </w:tc>
      </w:tr>
      <w:tr w:rsidR="00DD6070" w:rsidRPr="00DD6070" w14:paraId="51B810BB" w14:textId="77777777" w:rsidTr="00A23291">
        <w:trPr>
          <w:trHeight w:val="280"/>
          <w:jc w:val="center"/>
        </w:trPr>
        <w:tc>
          <w:tcPr>
            <w:tcW w:w="3119" w:type="dxa"/>
            <w:noWrap/>
          </w:tcPr>
          <w:p w14:paraId="12A1FA47" w14:textId="6C2A8A00" w:rsidR="00566807" w:rsidRPr="00DD6070" w:rsidRDefault="003B411B" w:rsidP="00566807">
            <w:pPr>
              <w:jc w:val="center"/>
              <w:rPr>
                <w:rFonts w:cs="Times New Roman"/>
                <w:szCs w:val="21"/>
              </w:rPr>
            </w:pPr>
            <w:r w:rsidRPr="00DD6070">
              <w:rPr>
                <w:rFonts w:cs="Times New Roman"/>
                <w:szCs w:val="21"/>
              </w:rPr>
              <w:t>T</w:t>
            </w:r>
            <w:r w:rsidR="00566807" w:rsidRPr="00DD6070">
              <w:rPr>
                <w:rFonts w:cs="Times New Roman"/>
                <w:szCs w:val="21"/>
              </w:rPr>
              <w:t>3</w:t>
            </w:r>
          </w:p>
        </w:tc>
        <w:tc>
          <w:tcPr>
            <w:tcW w:w="2268" w:type="dxa"/>
          </w:tcPr>
          <w:p w14:paraId="6B0B28D1" w14:textId="42EA77EB" w:rsidR="00566807" w:rsidRPr="00DD6070" w:rsidRDefault="00566807" w:rsidP="00566807">
            <w:pPr>
              <w:jc w:val="center"/>
              <w:rPr>
                <w:rFonts w:cs="Times New Roman"/>
                <w:szCs w:val="21"/>
              </w:rPr>
            </w:pPr>
            <w:r w:rsidRPr="00DD6070">
              <w:t>2.</w:t>
            </w:r>
            <w:r w:rsidR="00974FA8" w:rsidRPr="00DD6070">
              <w:t>16</w:t>
            </w:r>
            <w:r w:rsidRPr="00DD6070">
              <w:t xml:space="preserve"> (</w:t>
            </w:r>
            <w:r w:rsidR="00B16393" w:rsidRPr="00DD6070">
              <w:t>1</w:t>
            </w:r>
            <w:r w:rsidRPr="00DD6070">
              <w:t>.</w:t>
            </w:r>
            <w:r w:rsidR="00B16393" w:rsidRPr="00DD6070">
              <w:t>9</w:t>
            </w:r>
            <w:r w:rsidR="00974FA8" w:rsidRPr="00DD6070">
              <w:t>3</w:t>
            </w:r>
            <w:r w:rsidRPr="00DD6070">
              <w:t>, 2.</w:t>
            </w:r>
            <w:r w:rsidR="00B16393" w:rsidRPr="00DD6070">
              <w:t>4</w:t>
            </w:r>
            <w:r w:rsidR="00974FA8" w:rsidRPr="00DD6070">
              <w:t>2</w:t>
            </w:r>
            <w:r w:rsidRPr="00DD6070">
              <w:t>)</w:t>
            </w:r>
          </w:p>
        </w:tc>
        <w:tc>
          <w:tcPr>
            <w:tcW w:w="1559" w:type="dxa"/>
          </w:tcPr>
          <w:p w14:paraId="2629CE84" w14:textId="77777777" w:rsidR="00566807" w:rsidRPr="00DD6070" w:rsidRDefault="00566807" w:rsidP="00566807">
            <w:pPr>
              <w:jc w:val="center"/>
              <w:rPr>
                <w:rFonts w:eastAsia="等线" w:cs="Times New Roman"/>
                <w:szCs w:val="21"/>
              </w:rPr>
            </w:pPr>
            <w:r w:rsidRPr="00DD6070">
              <w:rPr>
                <w:rFonts w:cs="Times New Roman"/>
                <w:szCs w:val="21"/>
              </w:rPr>
              <w:t>&lt;0.001</w:t>
            </w:r>
          </w:p>
        </w:tc>
        <w:tc>
          <w:tcPr>
            <w:tcW w:w="1559" w:type="dxa"/>
            <w:vMerge/>
          </w:tcPr>
          <w:p w14:paraId="2CE469B5" w14:textId="77777777" w:rsidR="00566807" w:rsidRPr="00DD6070" w:rsidRDefault="00566807" w:rsidP="00566807">
            <w:pPr>
              <w:jc w:val="center"/>
              <w:rPr>
                <w:rFonts w:eastAsia="等线" w:cs="Times New Roman"/>
                <w:szCs w:val="21"/>
              </w:rPr>
            </w:pPr>
          </w:p>
        </w:tc>
      </w:tr>
      <w:tr w:rsidR="00DD6070" w:rsidRPr="00DD6070" w14:paraId="0BE3C2DB" w14:textId="77777777" w:rsidTr="001108C8">
        <w:trPr>
          <w:trHeight w:val="280"/>
          <w:jc w:val="center"/>
        </w:trPr>
        <w:tc>
          <w:tcPr>
            <w:tcW w:w="3119" w:type="dxa"/>
            <w:noWrap/>
            <w:vAlign w:val="center"/>
          </w:tcPr>
          <w:p w14:paraId="2725BB28" w14:textId="77777777" w:rsidR="00FD3415" w:rsidRPr="00DD6070" w:rsidRDefault="00FD3415" w:rsidP="001108C8">
            <w:pPr>
              <w:jc w:val="left"/>
              <w:rPr>
                <w:rFonts w:cs="Times New Roman"/>
                <w:szCs w:val="21"/>
              </w:rPr>
            </w:pPr>
            <w:r w:rsidRPr="00DD6070">
              <w:rPr>
                <w:rFonts w:cs="Times New Roman"/>
                <w:szCs w:val="21"/>
              </w:rPr>
              <w:t>NO</w:t>
            </w:r>
            <w:r w:rsidRPr="00DD6070">
              <w:rPr>
                <w:rFonts w:cs="Times New Roman"/>
                <w:szCs w:val="21"/>
                <w:vertAlign w:val="subscript"/>
              </w:rPr>
              <w:t>2</w:t>
            </w:r>
          </w:p>
        </w:tc>
        <w:tc>
          <w:tcPr>
            <w:tcW w:w="2268" w:type="dxa"/>
            <w:vAlign w:val="center"/>
          </w:tcPr>
          <w:p w14:paraId="6D89C558" w14:textId="77777777" w:rsidR="00FD3415" w:rsidRPr="00DD6070" w:rsidRDefault="00FD3415" w:rsidP="001108C8">
            <w:pPr>
              <w:jc w:val="center"/>
              <w:rPr>
                <w:rFonts w:cs="Times New Roman"/>
                <w:szCs w:val="21"/>
              </w:rPr>
            </w:pPr>
          </w:p>
        </w:tc>
        <w:tc>
          <w:tcPr>
            <w:tcW w:w="1559" w:type="dxa"/>
            <w:vAlign w:val="center"/>
          </w:tcPr>
          <w:p w14:paraId="5964BCAD" w14:textId="77777777" w:rsidR="00FD3415" w:rsidRPr="00DD6070" w:rsidRDefault="00FD3415" w:rsidP="001108C8">
            <w:pPr>
              <w:jc w:val="center"/>
              <w:rPr>
                <w:rFonts w:eastAsia="等线" w:cs="Times New Roman"/>
                <w:szCs w:val="21"/>
              </w:rPr>
            </w:pPr>
          </w:p>
        </w:tc>
        <w:tc>
          <w:tcPr>
            <w:tcW w:w="1559" w:type="dxa"/>
          </w:tcPr>
          <w:p w14:paraId="08A70E7F" w14:textId="77777777" w:rsidR="00FD3415" w:rsidRPr="00DD6070" w:rsidRDefault="00FD3415" w:rsidP="001108C8">
            <w:pPr>
              <w:jc w:val="center"/>
              <w:rPr>
                <w:rFonts w:eastAsia="等线" w:cs="Times New Roman"/>
                <w:szCs w:val="21"/>
              </w:rPr>
            </w:pPr>
          </w:p>
        </w:tc>
      </w:tr>
      <w:tr w:rsidR="00DD6070" w:rsidRPr="00DD6070" w14:paraId="4C3BB2A7" w14:textId="77777777" w:rsidTr="001108C8">
        <w:trPr>
          <w:trHeight w:val="280"/>
          <w:jc w:val="center"/>
        </w:trPr>
        <w:tc>
          <w:tcPr>
            <w:tcW w:w="3119" w:type="dxa"/>
            <w:noWrap/>
          </w:tcPr>
          <w:p w14:paraId="3BB6FF2F" w14:textId="263BAC0E" w:rsidR="00FD3415" w:rsidRPr="00DD6070" w:rsidRDefault="003B411B" w:rsidP="001108C8">
            <w:pPr>
              <w:jc w:val="center"/>
              <w:rPr>
                <w:rFonts w:cs="Times New Roman"/>
                <w:szCs w:val="21"/>
              </w:rPr>
            </w:pPr>
            <w:r w:rsidRPr="00DD6070">
              <w:rPr>
                <w:rFonts w:cs="Times New Roman"/>
                <w:szCs w:val="21"/>
              </w:rPr>
              <w:t>T</w:t>
            </w:r>
            <w:r w:rsidR="00FD3415" w:rsidRPr="00DD6070">
              <w:rPr>
                <w:rFonts w:cs="Times New Roman"/>
                <w:szCs w:val="21"/>
              </w:rPr>
              <w:t>1</w:t>
            </w:r>
          </w:p>
        </w:tc>
        <w:tc>
          <w:tcPr>
            <w:tcW w:w="2268" w:type="dxa"/>
            <w:vAlign w:val="center"/>
          </w:tcPr>
          <w:p w14:paraId="76688DAE" w14:textId="77777777" w:rsidR="00FD3415" w:rsidRPr="00DD6070" w:rsidRDefault="00FD3415" w:rsidP="001108C8">
            <w:pPr>
              <w:jc w:val="center"/>
              <w:rPr>
                <w:rFonts w:cs="Times New Roman"/>
                <w:szCs w:val="21"/>
              </w:rPr>
            </w:pPr>
            <w:r w:rsidRPr="00DD6070">
              <w:rPr>
                <w:rFonts w:cs="Times New Roman"/>
                <w:szCs w:val="21"/>
              </w:rPr>
              <w:t>Ref.</w:t>
            </w:r>
          </w:p>
        </w:tc>
        <w:tc>
          <w:tcPr>
            <w:tcW w:w="1559" w:type="dxa"/>
            <w:vAlign w:val="center"/>
          </w:tcPr>
          <w:p w14:paraId="241043B9" w14:textId="77777777" w:rsidR="00FD3415" w:rsidRPr="00DD6070" w:rsidRDefault="00FD3415" w:rsidP="001108C8">
            <w:pPr>
              <w:jc w:val="center"/>
              <w:rPr>
                <w:rFonts w:eastAsia="等线" w:cs="Times New Roman"/>
                <w:szCs w:val="21"/>
              </w:rPr>
            </w:pPr>
            <w:r w:rsidRPr="00DD6070">
              <w:rPr>
                <w:rFonts w:cs="Times New Roman"/>
                <w:szCs w:val="21"/>
              </w:rPr>
              <w:t>--</w:t>
            </w:r>
          </w:p>
        </w:tc>
        <w:tc>
          <w:tcPr>
            <w:tcW w:w="1559" w:type="dxa"/>
            <w:vMerge w:val="restart"/>
            <w:vAlign w:val="center"/>
          </w:tcPr>
          <w:p w14:paraId="1F02DF42" w14:textId="77777777" w:rsidR="00FD3415" w:rsidRPr="00DD6070" w:rsidRDefault="00FD3415" w:rsidP="001108C8">
            <w:pPr>
              <w:jc w:val="center"/>
              <w:rPr>
                <w:rFonts w:eastAsia="等线" w:cs="Times New Roman"/>
                <w:szCs w:val="21"/>
              </w:rPr>
            </w:pPr>
            <w:r w:rsidRPr="00DD6070">
              <w:rPr>
                <w:rFonts w:cs="Times New Roman"/>
                <w:szCs w:val="21"/>
              </w:rPr>
              <w:t>&lt;0.001</w:t>
            </w:r>
          </w:p>
        </w:tc>
      </w:tr>
      <w:tr w:rsidR="00DD6070" w:rsidRPr="00DD6070" w14:paraId="7DD58D2C" w14:textId="77777777" w:rsidTr="00A23291">
        <w:trPr>
          <w:trHeight w:val="280"/>
          <w:jc w:val="center"/>
        </w:trPr>
        <w:tc>
          <w:tcPr>
            <w:tcW w:w="3119" w:type="dxa"/>
            <w:noWrap/>
          </w:tcPr>
          <w:p w14:paraId="29419C0B" w14:textId="0910A8F2" w:rsidR="00566807" w:rsidRPr="00DD6070" w:rsidRDefault="003B411B" w:rsidP="00566807">
            <w:pPr>
              <w:jc w:val="center"/>
              <w:rPr>
                <w:rFonts w:cs="Times New Roman"/>
                <w:szCs w:val="21"/>
              </w:rPr>
            </w:pPr>
            <w:r w:rsidRPr="00DD6070">
              <w:rPr>
                <w:rFonts w:cs="Times New Roman"/>
                <w:szCs w:val="21"/>
              </w:rPr>
              <w:t>T</w:t>
            </w:r>
            <w:r w:rsidR="00566807" w:rsidRPr="00DD6070">
              <w:rPr>
                <w:rFonts w:cs="Times New Roman"/>
                <w:szCs w:val="21"/>
              </w:rPr>
              <w:t>2</w:t>
            </w:r>
          </w:p>
        </w:tc>
        <w:tc>
          <w:tcPr>
            <w:tcW w:w="2268" w:type="dxa"/>
          </w:tcPr>
          <w:p w14:paraId="550C10A3" w14:textId="164BEED4" w:rsidR="00566807" w:rsidRPr="00DD6070" w:rsidRDefault="00566807" w:rsidP="00566807">
            <w:pPr>
              <w:jc w:val="center"/>
              <w:rPr>
                <w:rFonts w:cs="Times New Roman"/>
                <w:szCs w:val="21"/>
              </w:rPr>
            </w:pPr>
            <w:r w:rsidRPr="00DD6070">
              <w:t>1.</w:t>
            </w:r>
            <w:r w:rsidR="002E067C" w:rsidRPr="00DD6070">
              <w:t>43</w:t>
            </w:r>
            <w:r w:rsidRPr="00DD6070">
              <w:t xml:space="preserve"> (1.</w:t>
            </w:r>
            <w:r w:rsidR="002E067C" w:rsidRPr="00DD6070">
              <w:t>25</w:t>
            </w:r>
            <w:r w:rsidRPr="00DD6070">
              <w:t>, 1.</w:t>
            </w:r>
            <w:r w:rsidR="00536104" w:rsidRPr="00DD6070">
              <w:t>6</w:t>
            </w:r>
            <w:r w:rsidR="002E067C" w:rsidRPr="00DD6070">
              <w:t>5</w:t>
            </w:r>
            <w:r w:rsidRPr="00DD6070">
              <w:t>)</w:t>
            </w:r>
          </w:p>
        </w:tc>
        <w:tc>
          <w:tcPr>
            <w:tcW w:w="1559" w:type="dxa"/>
          </w:tcPr>
          <w:p w14:paraId="4AE7115C" w14:textId="77777777" w:rsidR="00566807" w:rsidRPr="00DD6070" w:rsidRDefault="00566807" w:rsidP="00566807">
            <w:pPr>
              <w:jc w:val="center"/>
              <w:rPr>
                <w:rFonts w:eastAsia="等线" w:cs="Times New Roman"/>
                <w:szCs w:val="21"/>
              </w:rPr>
            </w:pPr>
            <w:r w:rsidRPr="00DD6070">
              <w:rPr>
                <w:rFonts w:cs="Times New Roman"/>
                <w:szCs w:val="21"/>
              </w:rPr>
              <w:t>&lt;0.001</w:t>
            </w:r>
          </w:p>
        </w:tc>
        <w:tc>
          <w:tcPr>
            <w:tcW w:w="1559" w:type="dxa"/>
            <w:vMerge/>
          </w:tcPr>
          <w:p w14:paraId="1D91CF97" w14:textId="77777777" w:rsidR="00566807" w:rsidRPr="00DD6070" w:rsidRDefault="00566807" w:rsidP="00566807">
            <w:pPr>
              <w:jc w:val="center"/>
              <w:rPr>
                <w:rFonts w:eastAsia="等线" w:cs="Times New Roman"/>
                <w:szCs w:val="21"/>
              </w:rPr>
            </w:pPr>
          </w:p>
        </w:tc>
      </w:tr>
      <w:tr w:rsidR="00DD6070" w:rsidRPr="00DD6070" w14:paraId="4B5B2467" w14:textId="77777777" w:rsidTr="00A23291">
        <w:trPr>
          <w:trHeight w:val="280"/>
          <w:jc w:val="center"/>
        </w:trPr>
        <w:tc>
          <w:tcPr>
            <w:tcW w:w="3119" w:type="dxa"/>
            <w:noWrap/>
          </w:tcPr>
          <w:p w14:paraId="0495CF78" w14:textId="01835E53" w:rsidR="00566807" w:rsidRPr="00DD6070" w:rsidRDefault="003B411B" w:rsidP="00566807">
            <w:pPr>
              <w:jc w:val="center"/>
              <w:rPr>
                <w:rFonts w:cs="Times New Roman"/>
                <w:szCs w:val="21"/>
              </w:rPr>
            </w:pPr>
            <w:r w:rsidRPr="00DD6070">
              <w:rPr>
                <w:rFonts w:cs="Times New Roman"/>
                <w:szCs w:val="21"/>
              </w:rPr>
              <w:t>T</w:t>
            </w:r>
            <w:r w:rsidR="00566807" w:rsidRPr="00DD6070">
              <w:rPr>
                <w:rFonts w:cs="Times New Roman"/>
                <w:szCs w:val="21"/>
              </w:rPr>
              <w:t>3</w:t>
            </w:r>
          </w:p>
        </w:tc>
        <w:tc>
          <w:tcPr>
            <w:tcW w:w="2268" w:type="dxa"/>
          </w:tcPr>
          <w:p w14:paraId="0244D317" w14:textId="35D11152" w:rsidR="00566807" w:rsidRPr="00DD6070" w:rsidRDefault="002E067C" w:rsidP="00566807">
            <w:pPr>
              <w:jc w:val="center"/>
              <w:rPr>
                <w:rFonts w:cs="Times New Roman"/>
                <w:szCs w:val="21"/>
              </w:rPr>
            </w:pPr>
            <w:r w:rsidRPr="00DD6070">
              <w:t>2.39</w:t>
            </w:r>
            <w:r w:rsidR="00566807" w:rsidRPr="00DD6070">
              <w:t xml:space="preserve"> (</w:t>
            </w:r>
            <w:r w:rsidRPr="00DD6070">
              <w:t>2</w:t>
            </w:r>
            <w:r w:rsidR="00566807" w:rsidRPr="00DD6070">
              <w:t>.</w:t>
            </w:r>
            <w:r w:rsidRPr="00DD6070">
              <w:t>10</w:t>
            </w:r>
            <w:r w:rsidR="00566807" w:rsidRPr="00DD6070">
              <w:t>, 2.</w:t>
            </w:r>
            <w:r w:rsidRPr="00DD6070">
              <w:t>73</w:t>
            </w:r>
            <w:r w:rsidR="00566807" w:rsidRPr="00DD6070">
              <w:t>)</w:t>
            </w:r>
          </w:p>
        </w:tc>
        <w:tc>
          <w:tcPr>
            <w:tcW w:w="1559" w:type="dxa"/>
          </w:tcPr>
          <w:p w14:paraId="2562B814" w14:textId="77777777" w:rsidR="00566807" w:rsidRPr="00DD6070" w:rsidRDefault="00566807" w:rsidP="00566807">
            <w:pPr>
              <w:jc w:val="center"/>
              <w:rPr>
                <w:rFonts w:eastAsia="等线" w:cs="Times New Roman"/>
                <w:szCs w:val="21"/>
              </w:rPr>
            </w:pPr>
            <w:r w:rsidRPr="00DD6070">
              <w:rPr>
                <w:rFonts w:cs="Times New Roman"/>
                <w:szCs w:val="21"/>
              </w:rPr>
              <w:t>&lt;0.001</w:t>
            </w:r>
          </w:p>
        </w:tc>
        <w:tc>
          <w:tcPr>
            <w:tcW w:w="1559" w:type="dxa"/>
            <w:vMerge/>
          </w:tcPr>
          <w:p w14:paraId="573C9CE0" w14:textId="77777777" w:rsidR="00566807" w:rsidRPr="00DD6070" w:rsidRDefault="00566807" w:rsidP="00566807">
            <w:pPr>
              <w:jc w:val="center"/>
              <w:rPr>
                <w:rFonts w:eastAsia="等线" w:cs="Times New Roman"/>
                <w:szCs w:val="21"/>
              </w:rPr>
            </w:pPr>
          </w:p>
        </w:tc>
      </w:tr>
      <w:tr w:rsidR="00DD6070" w:rsidRPr="00DD6070" w14:paraId="27100EC8" w14:textId="77777777" w:rsidTr="00A23291">
        <w:trPr>
          <w:trHeight w:val="280"/>
          <w:jc w:val="center"/>
        </w:trPr>
        <w:tc>
          <w:tcPr>
            <w:tcW w:w="3119" w:type="dxa"/>
            <w:noWrap/>
            <w:vAlign w:val="center"/>
          </w:tcPr>
          <w:p w14:paraId="256D87C3" w14:textId="77777777" w:rsidR="00566807" w:rsidRPr="00DD6070" w:rsidRDefault="00566807" w:rsidP="00566807">
            <w:pPr>
              <w:jc w:val="left"/>
              <w:rPr>
                <w:rFonts w:cs="Times New Roman"/>
                <w:szCs w:val="21"/>
              </w:rPr>
            </w:pPr>
            <w:proofErr w:type="spellStart"/>
            <w:r w:rsidRPr="00DD6070">
              <w:rPr>
                <w:rFonts w:cs="Times New Roman"/>
                <w:szCs w:val="21"/>
              </w:rPr>
              <w:t>NO</w:t>
            </w:r>
            <w:r w:rsidRPr="00DD6070">
              <w:rPr>
                <w:rFonts w:cs="Times New Roman"/>
                <w:szCs w:val="21"/>
                <w:vertAlign w:val="subscript"/>
              </w:rPr>
              <w:t>x</w:t>
            </w:r>
            <w:proofErr w:type="spellEnd"/>
          </w:p>
        </w:tc>
        <w:tc>
          <w:tcPr>
            <w:tcW w:w="2268" w:type="dxa"/>
          </w:tcPr>
          <w:p w14:paraId="75FE05A0" w14:textId="77777777" w:rsidR="00566807" w:rsidRPr="00DD6070" w:rsidRDefault="00566807" w:rsidP="00566807">
            <w:pPr>
              <w:jc w:val="center"/>
              <w:rPr>
                <w:rFonts w:cs="Times New Roman"/>
                <w:szCs w:val="21"/>
              </w:rPr>
            </w:pPr>
          </w:p>
        </w:tc>
        <w:tc>
          <w:tcPr>
            <w:tcW w:w="1559" w:type="dxa"/>
            <w:vAlign w:val="center"/>
          </w:tcPr>
          <w:p w14:paraId="2D2AB766" w14:textId="77777777" w:rsidR="00566807" w:rsidRPr="00DD6070" w:rsidRDefault="00566807" w:rsidP="00566807">
            <w:pPr>
              <w:jc w:val="center"/>
              <w:rPr>
                <w:rFonts w:eastAsia="等线" w:cs="Times New Roman"/>
                <w:szCs w:val="21"/>
              </w:rPr>
            </w:pPr>
          </w:p>
        </w:tc>
        <w:tc>
          <w:tcPr>
            <w:tcW w:w="1559" w:type="dxa"/>
          </w:tcPr>
          <w:p w14:paraId="5ACA89A9" w14:textId="77777777" w:rsidR="00566807" w:rsidRPr="00DD6070" w:rsidRDefault="00566807" w:rsidP="00566807">
            <w:pPr>
              <w:jc w:val="center"/>
              <w:rPr>
                <w:rFonts w:eastAsia="等线" w:cs="Times New Roman"/>
                <w:szCs w:val="21"/>
              </w:rPr>
            </w:pPr>
          </w:p>
        </w:tc>
      </w:tr>
      <w:tr w:rsidR="00DD6070" w:rsidRPr="00DD6070" w14:paraId="5DFCD9E7" w14:textId="77777777" w:rsidTr="00A23291">
        <w:trPr>
          <w:trHeight w:val="280"/>
          <w:jc w:val="center"/>
        </w:trPr>
        <w:tc>
          <w:tcPr>
            <w:tcW w:w="3119" w:type="dxa"/>
            <w:noWrap/>
          </w:tcPr>
          <w:p w14:paraId="2E13E832" w14:textId="7D5113AB" w:rsidR="00695356" w:rsidRPr="00DD6070" w:rsidRDefault="003B411B" w:rsidP="00566807">
            <w:pPr>
              <w:jc w:val="center"/>
              <w:rPr>
                <w:rFonts w:cs="Times New Roman"/>
                <w:szCs w:val="21"/>
              </w:rPr>
            </w:pPr>
            <w:r w:rsidRPr="00DD6070">
              <w:rPr>
                <w:rFonts w:cs="Times New Roman"/>
                <w:szCs w:val="21"/>
              </w:rPr>
              <w:t>T</w:t>
            </w:r>
            <w:r w:rsidR="00695356" w:rsidRPr="00DD6070">
              <w:rPr>
                <w:rFonts w:cs="Times New Roman"/>
                <w:szCs w:val="21"/>
              </w:rPr>
              <w:t>1</w:t>
            </w:r>
          </w:p>
        </w:tc>
        <w:tc>
          <w:tcPr>
            <w:tcW w:w="2268" w:type="dxa"/>
          </w:tcPr>
          <w:p w14:paraId="4CBFA253" w14:textId="7375B7BB" w:rsidR="00695356" w:rsidRPr="00DD6070" w:rsidRDefault="00695356" w:rsidP="00566807">
            <w:pPr>
              <w:jc w:val="center"/>
              <w:rPr>
                <w:rFonts w:cs="Times New Roman"/>
                <w:szCs w:val="21"/>
              </w:rPr>
            </w:pPr>
            <w:r w:rsidRPr="00DD6070">
              <w:t>Ref.</w:t>
            </w:r>
          </w:p>
        </w:tc>
        <w:tc>
          <w:tcPr>
            <w:tcW w:w="1559" w:type="dxa"/>
            <w:vAlign w:val="center"/>
          </w:tcPr>
          <w:p w14:paraId="6EC33406" w14:textId="77777777" w:rsidR="00695356" w:rsidRPr="00DD6070" w:rsidRDefault="00695356" w:rsidP="00566807">
            <w:pPr>
              <w:jc w:val="center"/>
              <w:rPr>
                <w:rFonts w:eastAsia="等线" w:cs="Times New Roman"/>
                <w:szCs w:val="21"/>
              </w:rPr>
            </w:pPr>
            <w:r w:rsidRPr="00DD6070">
              <w:rPr>
                <w:rFonts w:cs="Times New Roman"/>
                <w:szCs w:val="21"/>
              </w:rPr>
              <w:t>--</w:t>
            </w:r>
          </w:p>
        </w:tc>
        <w:tc>
          <w:tcPr>
            <w:tcW w:w="1559" w:type="dxa"/>
            <w:vMerge w:val="restart"/>
            <w:vAlign w:val="center"/>
          </w:tcPr>
          <w:p w14:paraId="51AFBD45" w14:textId="77777777" w:rsidR="00695356" w:rsidRPr="00DD6070" w:rsidRDefault="00695356" w:rsidP="00566807">
            <w:pPr>
              <w:jc w:val="center"/>
              <w:rPr>
                <w:rFonts w:eastAsia="等线" w:cs="Times New Roman"/>
                <w:szCs w:val="21"/>
              </w:rPr>
            </w:pPr>
            <w:r w:rsidRPr="00DD6070">
              <w:rPr>
                <w:rFonts w:cs="Times New Roman"/>
                <w:szCs w:val="21"/>
              </w:rPr>
              <w:t>&lt;0.001</w:t>
            </w:r>
          </w:p>
        </w:tc>
      </w:tr>
      <w:tr w:rsidR="00DD6070" w:rsidRPr="00DD6070" w14:paraId="142810CA" w14:textId="77777777" w:rsidTr="001108C8">
        <w:trPr>
          <w:trHeight w:val="280"/>
          <w:jc w:val="center"/>
        </w:trPr>
        <w:tc>
          <w:tcPr>
            <w:tcW w:w="3119" w:type="dxa"/>
            <w:noWrap/>
          </w:tcPr>
          <w:p w14:paraId="48406AF4" w14:textId="1D0B2568" w:rsidR="00695356" w:rsidRPr="00DD6070" w:rsidRDefault="003B411B" w:rsidP="00566807">
            <w:pPr>
              <w:jc w:val="center"/>
              <w:rPr>
                <w:rFonts w:cs="Times New Roman"/>
                <w:b/>
                <w:bCs/>
                <w:szCs w:val="21"/>
              </w:rPr>
            </w:pPr>
            <w:r w:rsidRPr="00DD6070">
              <w:rPr>
                <w:rFonts w:cs="Times New Roman"/>
                <w:szCs w:val="21"/>
              </w:rPr>
              <w:t>T</w:t>
            </w:r>
            <w:r w:rsidR="00695356" w:rsidRPr="00DD6070">
              <w:rPr>
                <w:rFonts w:cs="Times New Roman"/>
                <w:szCs w:val="21"/>
              </w:rPr>
              <w:t>2</w:t>
            </w:r>
          </w:p>
        </w:tc>
        <w:tc>
          <w:tcPr>
            <w:tcW w:w="2268" w:type="dxa"/>
          </w:tcPr>
          <w:p w14:paraId="6A53EC07" w14:textId="18034931" w:rsidR="00695356" w:rsidRPr="00DD6070" w:rsidRDefault="00695356" w:rsidP="00566807">
            <w:pPr>
              <w:jc w:val="center"/>
              <w:rPr>
                <w:rFonts w:cs="Times New Roman"/>
                <w:szCs w:val="21"/>
              </w:rPr>
            </w:pPr>
            <w:r w:rsidRPr="00DD6070">
              <w:t>1.57 (1.37, 1.80)</w:t>
            </w:r>
          </w:p>
        </w:tc>
        <w:tc>
          <w:tcPr>
            <w:tcW w:w="1559" w:type="dxa"/>
          </w:tcPr>
          <w:p w14:paraId="3092BD22" w14:textId="77777777" w:rsidR="00695356" w:rsidRPr="00DD6070" w:rsidRDefault="00695356" w:rsidP="00566807">
            <w:pPr>
              <w:jc w:val="center"/>
              <w:rPr>
                <w:rFonts w:cs="Times New Roman"/>
                <w:szCs w:val="21"/>
              </w:rPr>
            </w:pPr>
            <w:r w:rsidRPr="00DD6070">
              <w:rPr>
                <w:rFonts w:cs="Times New Roman"/>
                <w:szCs w:val="21"/>
              </w:rPr>
              <w:t>&lt;0.001</w:t>
            </w:r>
          </w:p>
        </w:tc>
        <w:tc>
          <w:tcPr>
            <w:tcW w:w="1559" w:type="dxa"/>
            <w:vMerge/>
          </w:tcPr>
          <w:p w14:paraId="086E8D1C" w14:textId="77777777" w:rsidR="00695356" w:rsidRPr="00DD6070" w:rsidRDefault="00695356" w:rsidP="00566807">
            <w:pPr>
              <w:jc w:val="center"/>
              <w:rPr>
                <w:rFonts w:cs="Times New Roman"/>
                <w:szCs w:val="21"/>
              </w:rPr>
            </w:pPr>
          </w:p>
        </w:tc>
      </w:tr>
      <w:tr w:rsidR="00DD6070" w:rsidRPr="00DD6070" w14:paraId="5210BC5D" w14:textId="77777777" w:rsidTr="00A23291">
        <w:trPr>
          <w:trHeight w:val="280"/>
          <w:jc w:val="center"/>
        </w:trPr>
        <w:tc>
          <w:tcPr>
            <w:tcW w:w="3119" w:type="dxa"/>
            <w:tcBorders>
              <w:bottom w:val="single" w:sz="12" w:space="0" w:color="auto"/>
            </w:tcBorders>
            <w:noWrap/>
          </w:tcPr>
          <w:p w14:paraId="3C3D7FDA" w14:textId="4E9CB599" w:rsidR="00695356" w:rsidRPr="00DD6070" w:rsidRDefault="003B411B" w:rsidP="002E067C">
            <w:pPr>
              <w:jc w:val="center"/>
              <w:rPr>
                <w:rFonts w:cs="Times New Roman"/>
                <w:szCs w:val="21"/>
              </w:rPr>
            </w:pPr>
            <w:r w:rsidRPr="00DD6070">
              <w:rPr>
                <w:rFonts w:cs="Times New Roman"/>
                <w:szCs w:val="21"/>
              </w:rPr>
              <w:t>T</w:t>
            </w:r>
            <w:r w:rsidR="00695356" w:rsidRPr="00DD6070">
              <w:rPr>
                <w:rFonts w:cs="Times New Roman"/>
                <w:szCs w:val="21"/>
              </w:rPr>
              <w:t>3</w:t>
            </w:r>
          </w:p>
        </w:tc>
        <w:tc>
          <w:tcPr>
            <w:tcW w:w="2268" w:type="dxa"/>
            <w:tcBorders>
              <w:bottom w:val="single" w:sz="12" w:space="0" w:color="auto"/>
            </w:tcBorders>
          </w:tcPr>
          <w:p w14:paraId="1E5EA258" w14:textId="69B44F3E" w:rsidR="00695356" w:rsidRPr="00DD6070" w:rsidRDefault="00695356" w:rsidP="002E067C">
            <w:pPr>
              <w:jc w:val="center"/>
              <w:rPr>
                <w:rFonts w:cs="Times New Roman"/>
                <w:szCs w:val="21"/>
              </w:rPr>
            </w:pPr>
            <w:r w:rsidRPr="00DD6070">
              <w:t>2.41 (2.11, 2.76)</w:t>
            </w:r>
          </w:p>
        </w:tc>
        <w:tc>
          <w:tcPr>
            <w:tcW w:w="1559" w:type="dxa"/>
            <w:tcBorders>
              <w:bottom w:val="single" w:sz="12" w:space="0" w:color="auto"/>
            </w:tcBorders>
          </w:tcPr>
          <w:p w14:paraId="2F86BCC5" w14:textId="77777777" w:rsidR="00695356" w:rsidRPr="00DD6070" w:rsidRDefault="00695356" w:rsidP="002E067C">
            <w:pPr>
              <w:jc w:val="center"/>
              <w:rPr>
                <w:rFonts w:eastAsia="等线" w:cs="Times New Roman"/>
                <w:szCs w:val="21"/>
              </w:rPr>
            </w:pPr>
            <w:r w:rsidRPr="00DD6070">
              <w:rPr>
                <w:rFonts w:cs="Times New Roman"/>
                <w:szCs w:val="21"/>
              </w:rPr>
              <w:t>&lt;0.001</w:t>
            </w:r>
          </w:p>
        </w:tc>
        <w:tc>
          <w:tcPr>
            <w:tcW w:w="1559" w:type="dxa"/>
            <w:vMerge/>
            <w:tcBorders>
              <w:bottom w:val="single" w:sz="12" w:space="0" w:color="auto"/>
            </w:tcBorders>
          </w:tcPr>
          <w:p w14:paraId="5F04B140" w14:textId="0B79ECAB" w:rsidR="00695356" w:rsidRPr="00DD6070" w:rsidRDefault="00695356" w:rsidP="002E067C">
            <w:pPr>
              <w:jc w:val="center"/>
              <w:rPr>
                <w:rFonts w:eastAsia="等线" w:cs="Times New Roman"/>
                <w:szCs w:val="21"/>
              </w:rPr>
            </w:pPr>
          </w:p>
        </w:tc>
      </w:tr>
    </w:tbl>
    <w:p w14:paraId="3C4E929E" w14:textId="435CE801" w:rsidR="001D745C" w:rsidRPr="00DD6070" w:rsidRDefault="00FD3415" w:rsidP="00EE7E75">
      <w:pPr>
        <w:rPr>
          <w:rFonts w:cs="Times New Roman"/>
          <w:sz w:val="18"/>
          <w:szCs w:val="18"/>
        </w:rPr>
      </w:pPr>
      <w:r w:rsidRPr="00DD6070">
        <w:rPr>
          <w:rFonts w:cs="Times New Roman"/>
          <w:sz w:val="18"/>
          <w:szCs w:val="18"/>
        </w:rPr>
        <w:t xml:space="preserve">Cox regression models adjusted for </w:t>
      </w:r>
      <w:r w:rsidR="001D745C" w:rsidRPr="00DD6070">
        <w:rPr>
          <w:rFonts w:cs="Times New Roman"/>
          <w:sz w:val="18"/>
          <w:szCs w:val="18"/>
        </w:rPr>
        <w:t>age, sex, ethnicity, education, employment, household income, TDI</w:t>
      </w:r>
      <w:r w:rsidR="005428AC" w:rsidRPr="00DD6070">
        <w:rPr>
          <w:rFonts w:cs="Times New Roman"/>
          <w:sz w:val="18"/>
          <w:szCs w:val="18"/>
        </w:rPr>
        <w:t>, urbanity, social isolation</w:t>
      </w:r>
      <w:r w:rsidR="001D745C" w:rsidRPr="00DD6070">
        <w:rPr>
          <w:rFonts w:cs="Times New Roman"/>
          <w:sz w:val="18"/>
          <w:szCs w:val="18"/>
        </w:rPr>
        <w:t>.</w:t>
      </w:r>
    </w:p>
    <w:p w14:paraId="3A676710" w14:textId="76CA5D06" w:rsidR="00FD3415" w:rsidRPr="00DD6070" w:rsidRDefault="00FD3415" w:rsidP="00EE7E75">
      <w:pPr>
        <w:rPr>
          <w:rFonts w:cs="Times New Roman"/>
          <w:sz w:val="18"/>
          <w:szCs w:val="18"/>
        </w:rPr>
      </w:pPr>
      <w:r w:rsidRPr="00DD6070">
        <w:rPr>
          <w:rFonts w:cs="Times New Roman"/>
          <w:kern w:val="0"/>
          <w:sz w:val="18"/>
          <w:szCs w:val="18"/>
        </w:rPr>
        <w:t xml:space="preserve">Abbreviations: </w:t>
      </w:r>
      <w:r w:rsidR="001D745C" w:rsidRPr="00DD6070">
        <w:rPr>
          <w:rFonts w:cs="Times New Roman"/>
          <w:kern w:val="0"/>
          <w:sz w:val="18"/>
          <w:szCs w:val="18"/>
        </w:rPr>
        <w:t>SCZ, Schizophrenia;</w:t>
      </w:r>
      <w:r w:rsidR="00B00752" w:rsidRPr="00DD6070">
        <w:rPr>
          <w:rFonts w:cs="Times New Roman"/>
          <w:kern w:val="0"/>
          <w:sz w:val="18"/>
          <w:szCs w:val="18"/>
        </w:rPr>
        <w:t xml:space="preserve"> </w:t>
      </w:r>
      <w:r w:rsidRPr="00DD6070">
        <w:rPr>
          <w:rFonts w:cs="Times New Roman"/>
          <w:kern w:val="0"/>
          <w:sz w:val="18"/>
          <w:szCs w:val="18"/>
        </w:rPr>
        <w:t>HRs, hazard ratios; CIs, confidence intervals</w:t>
      </w:r>
      <w:r w:rsidR="003D1A72" w:rsidRPr="00DD6070">
        <w:rPr>
          <w:rFonts w:cs="Times New Roman"/>
          <w:sz w:val="18"/>
          <w:szCs w:val="18"/>
        </w:rPr>
        <w:t>; Ref, T1 as the reference</w:t>
      </w:r>
      <w:r w:rsidRPr="00DD6070">
        <w:rPr>
          <w:rFonts w:cs="Times New Roman"/>
          <w:kern w:val="0"/>
          <w:sz w:val="18"/>
          <w:szCs w:val="18"/>
        </w:rPr>
        <w:t>; PM</w:t>
      </w:r>
      <w:r w:rsidRPr="00DD6070">
        <w:rPr>
          <w:rFonts w:cs="Times New Roman"/>
          <w:kern w:val="0"/>
          <w:sz w:val="18"/>
          <w:szCs w:val="18"/>
          <w:vertAlign w:val="subscript"/>
        </w:rPr>
        <w:t>2.5</w:t>
      </w:r>
      <w:r w:rsidRPr="00DD6070">
        <w:rPr>
          <w:rFonts w:cs="Times New Roman"/>
          <w:kern w:val="0"/>
          <w:sz w:val="18"/>
          <w:szCs w:val="18"/>
        </w:rPr>
        <w:t xml:space="preserve">, fine particulate matter with diameter &lt;2.5 </w:t>
      </w:r>
      <w:proofErr w:type="spellStart"/>
      <w:r w:rsidRPr="00DD6070">
        <w:rPr>
          <w:rFonts w:cs="Times New Roman"/>
          <w:kern w:val="0"/>
          <w:sz w:val="18"/>
          <w:szCs w:val="18"/>
        </w:rPr>
        <w:t>μm</w:t>
      </w:r>
      <w:proofErr w:type="spellEnd"/>
      <w:r w:rsidRPr="00DD6070">
        <w:rPr>
          <w:rFonts w:cs="Times New Roman"/>
          <w:kern w:val="0"/>
          <w:sz w:val="18"/>
          <w:szCs w:val="18"/>
        </w:rPr>
        <w:t>; PM</w:t>
      </w:r>
      <w:r w:rsidRPr="00DD6070">
        <w:rPr>
          <w:rFonts w:cs="Times New Roman"/>
          <w:kern w:val="0"/>
          <w:sz w:val="18"/>
          <w:szCs w:val="18"/>
          <w:vertAlign w:val="subscript"/>
        </w:rPr>
        <w:t>10</w:t>
      </w:r>
      <w:r w:rsidRPr="00DD6070">
        <w:rPr>
          <w:rFonts w:cs="Times New Roman"/>
          <w:kern w:val="0"/>
          <w:sz w:val="18"/>
          <w:szCs w:val="18"/>
        </w:rPr>
        <w:t xml:space="preserve">, particulate matter with diameter &lt;10 </w:t>
      </w:r>
      <w:proofErr w:type="spellStart"/>
      <w:r w:rsidRPr="00DD6070">
        <w:rPr>
          <w:rFonts w:cs="Times New Roman"/>
          <w:kern w:val="0"/>
          <w:sz w:val="18"/>
          <w:szCs w:val="18"/>
        </w:rPr>
        <w:t>μm</w:t>
      </w:r>
      <w:proofErr w:type="spellEnd"/>
      <w:r w:rsidRPr="00DD6070">
        <w:rPr>
          <w:rFonts w:cs="Times New Roman"/>
          <w:kern w:val="0"/>
          <w:sz w:val="18"/>
          <w:szCs w:val="18"/>
        </w:rPr>
        <w:t>; NO</w:t>
      </w:r>
      <w:r w:rsidRPr="00DD6070">
        <w:rPr>
          <w:rFonts w:cs="Times New Roman"/>
          <w:kern w:val="0"/>
          <w:sz w:val="18"/>
          <w:szCs w:val="18"/>
          <w:vertAlign w:val="subscript"/>
        </w:rPr>
        <w:t>2</w:t>
      </w:r>
      <w:r w:rsidRPr="00DD6070">
        <w:rPr>
          <w:rFonts w:cs="Times New Roman"/>
          <w:kern w:val="0"/>
          <w:sz w:val="18"/>
          <w:szCs w:val="18"/>
        </w:rPr>
        <w:t>, nitrogen dioxide; NO</w:t>
      </w:r>
      <w:r w:rsidRPr="00DD6070">
        <w:rPr>
          <w:rFonts w:cs="Times New Roman"/>
          <w:kern w:val="0"/>
          <w:sz w:val="18"/>
          <w:szCs w:val="18"/>
          <w:vertAlign w:val="subscript"/>
        </w:rPr>
        <w:t>x</w:t>
      </w:r>
      <w:r w:rsidRPr="00DD6070">
        <w:rPr>
          <w:rFonts w:cs="Times New Roman"/>
          <w:kern w:val="0"/>
          <w:sz w:val="18"/>
          <w:szCs w:val="18"/>
        </w:rPr>
        <w:t>, nitrogen oxides;</w:t>
      </w:r>
      <w:r w:rsidRPr="00DD6070">
        <w:rPr>
          <w:rFonts w:cs="Times New Roman"/>
          <w:sz w:val="18"/>
          <w:szCs w:val="18"/>
        </w:rPr>
        <w:t xml:space="preserve"> TDI, Townsend deprivation index.</w:t>
      </w:r>
    </w:p>
    <w:p w14:paraId="2F4FF685" w14:textId="0B657BDD" w:rsidR="000179E2" w:rsidRPr="00DD6070" w:rsidRDefault="000179E2">
      <w:pPr>
        <w:widowControl/>
        <w:jc w:val="left"/>
        <w:rPr>
          <w:rFonts w:cs="Times New Roman"/>
        </w:rPr>
      </w:pPr>
      <w:r w:rsidRPr="00DD6070">
        <w:rPr>
          <w:rFonts w:cs="Times New Roman"/>
        </w:rPr>
        <w:br w:type="page"/>
      </w:r>
    </w:p>
    <w:p w14:paraId="6E036B79" w14:textId="25E25952" w:rsidR="000179E2" w:rsidRPr="00DD6070" w:rsidRDefault="000179E2" w:rsidP="000179E2">
      <w:pPr>
        <w:jc w:val="center"/>
        <w:rPr>
          <w:rFonts w:cs="Times New Roman"/>
          <w:szCs w:val="21"/>
        </w:rPr>
      </w:pPr>
      <w:r w:rsidRPr="00DD6070">
        <w:rPr>
          <w:rFonts w:cs="Times New Roman"/>
          <w:szCs w:val="21"/>
        </w:rPr>
        <w:lastRenderedPageBreak/>
        <w:t xml:space="preserve">Table </w:t>
      </w:r>
      <w:r w:rsidR="00B00752" w:rsidRPr="00DD6070">
        <w:rPr>
          <w:rFonts w:cs="Times New Roman"/>
          <w:szCs w:val="21"/>
        </w:rPr>
        <w:t>S</w:t>
      </w:r>
      <w:r w:rsidR="00870D97" w:rsidRPr="00DD6070">
        <w:rPr>
          <w:rFonts w:cs="Times New Roman"/>
          <w:szCs w:val="21"/>
        </w:rPr>
        <w:t>4</w:t>
      </w:r>
      <w:r w:rsidRPr="00DD6070">
        <w:rPr>
          <w:rFonts w:cs="Times New Roman"/>
          <w:szCs w:val="21"/>
        </w:rPr>
        <w:t xml:space="preserve">. Associations between air pollutants and the risk of incident </w:t>
      </w:r>
      <w:r w:rsidR="00411CF5" w:rsidRPr="00DD6070">
        <w:rPr>
          <w:rFonts w:cs="Times New Roman"/>
          <w:szCs w:val="21"/>
        </w:rPr>
        <w:t>SCZ</w:t>
      </w:r>
      <w:r w:rsidRPr="00DD6070">
        <w:rPr>
          <w:rFonts w:cs="Times New Roman"/>
          <w:szCs w:val="21"/>
        </w:rPr>
        <w:t xml:space="preserve"> in participants without missing covariates</w:t>
      </w:r>
      <w:r w:rsidR="00E853DA" w:rsidRPr="00DD6070">
        <w:rPr>
          <w:rFonts w:cs="Times New Roman"/>
          <w:szCs w:val="21"/>
        </w:rPr>
        <w:t xml:space="preserve"> (n=</w:t>
      </w:r>
      <w:r w:rsidR="00E853DA" w:rsidRPr="00DD6070">
        <w:rPr>
          <w:rFonts w:cs="Times New Roman"/>
        </w:rPr>
        <w:t>403,605</w:t>
      </w:r>
      <w:r w:rsidR="00E853DA" w:rsidRPr="00DD6070">
        <w:rPr>
          <w:rFonts w:cs="Times New Roman"/>
          <w:szCs w:val="21"/>
        </w:rPr>
        <w:t>)</w:t>
      </w:r>
      <w:r w:rsidRPr="00DD6070">
        <w:rPr>
          <w:rFonts w:cs="Times New Roman"/>
          <w:szCs w:val="21"/>
        </w:rPr>
        <w:t>.</w:t>
      </w:r>
    </w:p>
    <w:tbl>
      <w:tblPr>
        <w:tblStyle w:val="a3"/>
        <w:tblW w:w="850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1559"/>
        <w:gridCol w:w="1559"/>
      </w:tblGrid>
      <w:tr w:rsidR="00DD6070" w:rsidRPr="00DD6070" w14:paraId="13128090" w14:textId="77777777" w:rsidTr="00533A5B">
        <w:trPr>
          <w:trHeight w:val="654"/>
          <w:jc w:val="center"/>
        </w:trPr>
        <w:tc>
          <w:tcPr>
            <w:tcW w:w="3119" w:type="dxa"/>
            <w:tcBorders>
              <w:top w:val="single" w:sz="12" w:space="0" w:color="auto"/>
              <w:bottom w:val="single" w:sz="4" w:space="0" w:color="auto"/>
            </w:tcBorders>
            <w:noWrap/>
            <w:vAlign w:val="center"/>
            <w:hideMark/>
          </w:tcPr>
          <w:p w14:paraId="143EE2BE" w14:textId="774FCE23" w:rsidR="000179E2" w:rsidRPr="00DD6070" w:rsidRDefault="006E028E" w:rsidP="001108C8">
            <w:pPr>
              <w:jc w:val="center"/>
              <w:rPr>
                <w:rFonts w:cs="Times New Roman"/>
                <w:szCs w:val="21"/>
              </w:rPr>
            </w:pPr>
            <w:bookmarkStart w:id="8" w:name="_Hlk133754115"/>
            <w:r w:rsidRPr="00DD6070">
              <w:rPr>
                <w:rFonts w:cs="Times New Roman"/>
                <w:szCs w:val="21"/>
              </w:rPr>
              <w:t>Air Pollutants</w:t>
            </w:r>
          </w:p>
        </w:tc>
        <w:tc>
          <w:tcPr>
            <w:tcW w:w="2268" w:type="dxa"/>
            <w:tcBorders>
              <w:top w:val="single" w:sz="12" w:space="0" w:color="auto"/>
              <w:bottom w:val="single" w:sz="4" w:space="0" w:color="auto"/>
            </w:tcBorders>
            <w:vAlign w:val="center"/>
          </w:tcPr>
          <w:p w14:paraId="4B8D4826" w14:textId="77777777" w:rsidR="000179E2" w:rsidRPr="00DD6070" w:rsidRDefault="000179E2" w:rsidP="001108C8">
            <w:pPr>
              <w:jc w:val="center"/>
              <w:rPr>
                <w:rFonts w:cs="Times New Roman"/>
                <w:szCs w:val="21"/>
              </w:rPr>
            </w:pPr>
            <w:r w:rsidRPr="00DD6070">
              <w:rPr>
                <w:rFonts w:cs="Times New Roman"/>
                <w:szCs w:val="21"/>
              </w:rPr>
              <w:t>HRs (95% CIs)</w:t>
            </w:r>
          </w:p>
        </w:tc>
        <w:tc>
          <w:tcPr>
            <w:tcW w:w="1559" w:type="dxa"/>
            <w:tcBorders>
              <w:top w:val="single" w:sz="12" w:space="0" w:color="auto"/>
              <w:bottom w:val="single" w:sz="4" w:space="0" w:color="auto"/>
            </w:tcBorders>
            <w:vAlign w:val="center"/>
          </w:tcPr>
          <w:p w14:paraId="0615AB55" w14:textId="77777777" w:rsidR="000179E2" w:rsidRPr="00DD6070" w:rsidRDefault="000179E2" w:rsidP="001108C8">
            <w:pPr>
              <w:jc w:val="center"/>
              <w:rPr>
                <w:rFonts w:cs="Times New Roman"/>
                <w:i/>
                <w:iCs/>
                <w:szCs w:val="21"/>
              </w:rPr>
            </w:pPr>
            <w:r w:rsidRPr="00DD6070">
              <w:rPr>
                <w:rFonts w:cs="Times New Roman"/>
                <w:i/>
                <w:iCs/>
                <w:szCs w:val="21"/>
              </w:rPr>
              <w:t xml:space="preserve">P </w:t>
            </w:r>
            <w:r w:rsidRPr="00DD6070">
              <w:rPr>
                <w:rFonts w:cs="Times New Roman"/>
                <w:szCs w:val="21"/>
              </w:rPr>
              <w:t>values</w:t>
            </w:r>
          </w:p>
        </w:tc>
        <w:tc>
          <w:tcPr>
            <w:tcW w:w="1559" w:type="dxa"/>
            <w:tcBorders>
              <w:top w:val="single" w:sz="12" w:space="0" w:color="auto"/>
              <w:bottom w:val="single" w:sz="4" w:space="0" w:color="auto"/>
            </w:tcBorders>
            <w:vAlign w:val="center"/>
          </w:tcPr>
          <w:p w14:paraId="085A80F9" w14:textId="77777777" w:rsidR="000179E2" w:rsidRPr="00DD6070" w:rsidRDefault="000179E2" w:rsidP="001108C8">
            <w:pPr>
              <w:jc w:val="center"/>
              <w:rPr>
                <w:rFonts w:cs="Times New Roman"/>
                <w:i/>
                <w:iCs/>
                <w:szCs w:val="21"/>
              </w:rPr>
            </w:pPr>
            <w:r w:rsidRPr="00DD6070">
              <w:rPr>
                <w:rFonts w:cs="Times New Roman"/>
                <w:i/>
                <w:iCs/>
                <w:szCs w:val="21"/>
              </w:rPr>
              <w:t xml:space="preserve">P </w:t>
            </w:r>
            <w:r w:rsidRPr="00DD6070">
              <w:rPr>
                <w:rFonts w:cs="Times New Roman"/>
                <w:szCs w:val="21"/>
              </w:rPr>
              <w:t>for trend</w:t>
            </w:r>
          </w:p>
        </w:tc>
      </w:tr>
      <w:tr w:rsidR="00DD6070" w:rsidRPr="00DD6070" w14:paraId="3FDBDA7A" w14:textId="77777777" w:rsidTr="00533A5B">
        <w:trPr>
          <w:trHeight w:val="391"/>
          <w:jc w:val="center"/>
        </w:trPr>
        <w:tc>
          <w:tcPr>
            <w:tcW w:w="3119" w:type="dxa"/>
            <w:tcBorders>
              <w:top w:val="single" w:sz="4" w:space="0" w:color="auto"/>
            </w:tcBorders>
            <w:noWrap/>
            <w:hideMark/>
          </w:tcPr>
          <w:p w14:paraId="47DADF51" w14:textId="77777777" w:rsidR="000179E2" w:rsidRPr="00DD6070" w:rsidRDefault="000179E2" w:rsidP="001108C8">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268" w:type="dxa"/>
            <w:tcBorders>
              <w:top w:val="single" w:sz="4" w:space="0" w:color="auto"/>
            </w:tcBorders>
            <w:vAlign w:val="center"/>
          </w:tcPr>
          <w:p w14:paraId="32B5F973" w14:textId="77777777" w:rsidR="000179E2" w:rsidRPr="00DD6070" w:rsidRDefault="000179E2" w:rsidP="001108C8">
            <w:pPr>
              <w:jc w:val="center"/>
              <w:rPr>
                <w:rFonts w:cs="Times New Roman"/>
                <w:b/>
                <w:bCs/>
                <w:szCs w:val="21"/>
              </w:rPr>
            </w:pPr>
          </w:p>
        </w:tc>
        <w:tc>
          <w:tcPr>
            <w:tcW w:w="1559" w:type="dxa"/>
            <w:tcBorders>
              <w:top w:val="single" w:sz="4" w:space="0" w:color="auto"/>
            </w:tcBorders>
            <w:vAlign w:val="center"/>
          </w:tcPr>
          <w:p w14:paraId="0A2F6E26" w14:textId="77777777" w:rsidR="000179E2" w:rsidRPr="00DD6070" w:rsidRDefault="000179E2" w:rsidP="001108C8">
            <w:pPr>
              <w:jc w:val="center"/>
              <w:rPr>
                <w:rFonts w:cs="Times New Roman"/>
                <w:b/>
                <w:bCs/>
                <w:szCs w:val="21"/>
              </w:rPr>
            </w:pPr>
          </w:p>
        </w:tc>
        <w:tc>
          <w:tcPr>
            <w:tcW w:w="1559" w:type="dxa"/>
            <w:tcBorders>
              <w:top w:val="single" w:sz="4" w:space="0" w:color="auto"/>
            </w:tcBorders>
          </w:tcPr>
          <w:p w14:paraId="58A15237" w14:textId="77777777" w:rsidR="000179E2" w:rsidRPr="00DD6070" w:rsidRDefault="000179E2" w:rsidP="001108C8">
            <w:pPr>
              <w:jc w:val="center"/>
              <w:rPr>
                <w:rFonts w:cs="Times New Roman"/>
                <w:b/>
                <w:bCs/>
                <w:szCs w:val="21"/>
              </w:rPr>
            </w:pPr>
          </w:p>
        </w:tc>
      </w:tr>
      <w:tr w:rsidR="00DD6070" w:rsidRPr="00DD6070" w14:paraId="7B9F097A" w14:textId="77777777" w:rsidTr="00A23291">
        <w:trPr>
          <w:trHeight w:val="280"/>
          <w:jc w:val="center"/>
        </w:trPr>
        <w:tc>
          <w:tcPr>
            <w:tcW w:w="3119" w:type="dxa"/>
            <w:noWrap/>
            <w:hideMark/>
          </w:tcPr>
          <w:p w14:paraId="705953A2" w14:textId="5FB1E463"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1</w:t>
            </w:r>
          </w:p>
        </w:tc>
        <w:tc>
          <w:tcPr>
            <w:tcW w:w="2268" w:type="dxa"/>
          </w:tcPr>
          <w:p w14:paraId="2DEA5B79" w14:textId="4985586A" w:rsidR="00B90884" w:rsidRPr="00DD6070" w:rsidRDefault="00B90884" w:rsidP="00B90884">
            <w:pPr>
              <w:jc w:val="center"/>
              <w:rPr>
                <w:rFonts w:cs="Times New Roman"/>
                <w:b/>
                <w:bCs/>
                <w:szCs w:val="21"/>
              </w:rPr>
            </w:pPr>
            <w:r w:rsidRPr="00DD6070">
              <w:t>Ref.</w:t>
            </w:r>
          </w:p>
        </w:tc>
        <w:tc>
          <w:tcPr>
            <w:tcW w:w="1559" w:type="dxa"/>
            <w:vAlign w:val="center"/>
          </w:tcPr>
          <w:p w14:paraId="12C400E9" w14:textId="77777777" w:rsidR="00B90884" w:rsidRPr="00DD6070" w:rsidRDefault="00B90884" w:rsidP="00B90884">
            <w:pPr>
              <w:jc w:val="center"/>
              <w:rPr>
                <w:rFonts w:cs="Times New Roman"/>
                <w:b/>
                <w:bCs/>
                <w:szCs w:val="21"/>
              </w:rPr>
            </w:pPr>
            <w:r w:rsidRPr="00DD6070">
              <w:rPr>
                <w:rFonts w:cs="Times New Roman"/>
                <w:szCs w:val="21"/>
              </w:rPr>
              <w:t>--</w:t>
            </w:r>
          </w:p>
        </w:tc>
        <w:tc>
          <w:tcPr>
            <w:tcW w:w="1559" w:type="dxa"/>
            <w:vMerge w:val="restart"/>
            <w:vAlign w:val="center"/>
          </w:tcPr>
          <w:p w14:paraId="046396DB" w14:textId="77777777" w:rsidR="00B90884" w:rsidRPr="00DD6070" w:rsidRDefault="00B90884" w:rsidP="00B90884">
            <w:pPr>
              <w:jc w:val="center"/>
              <w:rPr>
                <w:rFonts w:cs="Times New Roman"/>
                <w:szCs w:val="21"/>
              </w:rPr>
            </w:pPr>
            <w:r w:rsidRPr="00DD6070">
              <w:rPr>
                <w:rFonts w:cs="Times New Roman"/>
                <w:szCs w:val="21"/>
              </w:rPr>
              <w:t>&lt;0.001</w:t>
            </w:r>
          </w:p>
        </w:tc>
      </w:tr>
      <w:tr w:rsidR="00DD6070" w:rsidRPr="00DD6070" w14:paraId="4144DA4B" w14:textId="77777777" w:rsidTr="00A23291">
        <w:trPr>
          <w:trHeight w:val="280"/>
          <w:jc w:val="center"/>
        </w:trPr>
        <w:tc>
          <w:tcPr>
            <w:tcW w:w="3119" w:type="dxa"/>
            <w:noWrap/>
            <w:hideMark/>
          </w:tcPr>
          <w:p w14:paraId="1F3B76D2" w14:textId="79FBF44B"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2</w:t>
            </w:r>
          </w:p>
        </w:tc>
        <w:tc>
          <w:tcPr>
            <w:tcW w:w="2268" w:type="dxa"/>
          </w:tcPr>
          <w:p w14:paraId="474A268A" w14:textId="0CAEE3BB" w:rsidR="00B90884" w:rsidRPr="00DD6070" w:rsidRDefault="00B90884" w:rsidP="00B90884">
            <w:pPr>
              <w:jc w:val="center"/>
              <w:rPr>
                <w:rFonts w:cs="Times New Roman"/>
                <w:szCs w:val="21"/>
              </w:rPr>
            </w:pPr>
            <w:r w:rsidRPr="00DD6070">
              <w:t>1.</w:t>
            </w:r>
            <w:r w:rsidR="0079637E" w:rsidRPr="00DD6070">
              <w:t>49</w:t>
            </w:r>
            <w:r w:rsidRPr="00DD6070">
              <w:t xml:space="preserve"> (1.3</w:t>
            </w:r>
            <w:r w:rsidR="0079637E" w:rsidRPr="00DD6070">
              <w:t>2</w:t>
            </w:r>
            <w:r w:rsidRPr="00DD6070">
              <w:t>, 1.</w:t>
            </w:r>
            <w:r w:rsidR="0079637E" w:rsidRPr="00DD6070">
              <w:t>68</w:t>
            </w:r>
            <w:r w:rsidRPr="00DD6070">
              <w:t>)</w:t>
            </w:r>
          </w:p>
        </w:tc>
        <w:tc>
          <w:tcPr>
            <w:tcW w:w="1559" w:type="dxa"/>
          </w:tcPr>
          <w:p w14:paraId="02B54438" w14:textId="77777777" w:rsidR="00B90884" w:rsidRPr="00DD6070" w:rsidRDefault="00B90884" w:rsidP="00B90884">
            <w:pPr>
              <w:jc w:val="center"/>
              <w:rPr>
                <w:rFonts w:cs="Times New Roman"/>
                <w:szCs w:val="21"/>
              </w:rPr>
            </w:pPr>
            <w:r w:rsidRPr="00DD6070">
              <w:rPr>
                <w:rFonts w:cs="Times New Roman"/>
                <w:szCs w:val="21"/>
              </w:rPr>
              <w:t>&lt;0.001</w:t>
            </w:r>
          </w:p>
        </w:tc>
        <w:tc>
          <w:tcPr>
            <w:tcW w:w="1559" w:type="dxa"/>
            <w:vMerge/>
          </w:tcPr>
          <w:p w14:paraId="7F06C1C7" w14:textId="77777777" w:rsidR="00B90884" w:rsidRPr="00DD6070" w:rsidRDefault="00B90884" w:rsidP="00B90884">
            <w:pPr>
              <w:jc w:val="center"/>
              <w:rPr>
                <w:rFonts w:cs="Times New Roman"/>
                <w:szCs w:val="21"/>
              </w:rPr>
            </w:pPr>
          </w:p>
        </w:tc>
      </w:tr>
      <w:tr w:rsidR="00DD6070" w:rsidRPr="00DD6070" w14:paraId="61D818B4" w14:textId="77777777" w:rsidTr="00A23291">
        <w:trPr>
          <w:trHeight w:val="280"/>
          <w:jc w:val="center"/>
        </w:trPr>
        <w:tc>
          <w:tcPr>
            <w:tcW w:w="3119" w:type="dxa"/>
            <w:noWrap/>
            <w:hideMark/>
          </w:tcPr>
          <w:p w14:paraId="0977487D" w14:textId="156F9444"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3</w:t>
            </w:r>
          </w:p>
        </w:tc>
        <w:tc>
          <w:tcPr>
            <w:tcW w:w="2268" w:type="dxa"/>
          </w:tcPr>
          <w:p w14:paraId="4024A3B3" w14:textId="036F85D9" w:rsidR="00B90884" w:rsidRPr="00DD6070" w:rsidRDefault="0079637E" w:rsidP="00B90884">
            <w:pPr>
              <w:jc w:val="center"/>
              <w:rPr>
                <w:rFonts w:cs="Times New Roman"/>
                <w:szCs w:val="21"/>
              </w:rPr>
            </w:pPr>
            <w:r w:rsidRPr="00DD6070">
              <w:t>1</w:t>
            </w:r>
            <w:r w:rsidR="00B90884" w:rsidRPr="00DD6070">
              <w:t>.</w:t>
            </w:r>
            <w:r w:rsidRPr="00DD6070">
              <w:t>80</w:t>
            </w:r>
            <w:r w:rsidR="00B90884" w:rsidRPr="00DD6070">
              <w:t xml:space="preserve"> (1.</w:t>
            </w:r>
            <w:r w:rsidRPr="00DD6070">
              <w:t>60</w:t>
            </w:r>
            <w:r w:rsidR="00B90884" w:rsidRPr="00DD6070">
              <w:t>, 2.</w:t>
            </w:r>
            <w:r w:rsidRPr="00DD6070">
              <w:t>03</w:t>
            </w:r>
            <w:r w:rsidR="00B90884" w:rsidRPr="00DD6070">
              <w:t>)</w:t>
            </w:r>
          </w:p>
        </w:tc>
        <w:tc>
          <w:tcPr>
            <w:tcW w:w="1559" w:type="dxa"/>
          </w:tcPr>
          <w:p w14:paraId="58A8DE05" w14:textId="77777777" w:rsidR="00B90884" w:rsidRPr="00DD6070" w:rsidRDefault="00B90884" w:rsidP="00B90884">
            <w:pPr>
              <w:jc w:val="center"/>
              <w:rPr>
                <w:rFonts w:cs="Times New Roman"/>
                <w:szCs w:val="21"/>
              </w:rPr>
            </w:pPr>
            <w:r w:rsidRPr="00DD6070">
              <w:rPr>
                <w:rFonts w:cs="Times New Roman"/>
                <w:szCs w:val="21"/>
              </w:rPr>
              <w:t>&lt;0.001</w:t>
            </w:r>
          </w:p>
        </w:tc>
        <w:tc>
          <w:tcPr>
            <w:tcW w:w="1559" w:type="dxa"/>
            <w:vMerge/>
          </w:tcPr>
          <w:p w14:paraId="615A5768" w14:textId="77777777" w:rsidR="00B90884" w:rsidRPr="00DD6070" w:rsidRDefault="00B90884" w:rsidP="00B90884">
            <w:pPr>
              <w:jc w:val="center"/>
              <w:rPr>
                <w:rFonts w:cs="Times New Roman"/>
                <w:szCs w:val="21"/>
              </w:rPr>
            </w:pPr>
          </w:p>
        </w:tc>
      </w:tr>
      <w:tr w:rsidR="00DD6070" w:rsidRPr="00DD6070" w14:paraId="780322A1" w14:textId="77777777" w:rsidTr="00A23291">
        <w:trPr>
          <w:trHeight w:val="280"/>
          <w:jc w:val="center"/>
        </w:trPr>
        <w:tc>
          <w:tcPr>
            <w:tcW w:w="3119" w:type="dxa"/>
            <w:noWrap/>
            <w:vAlign w:val="center"/>
          </w:tcPr>
          <w:p w14:paraId="095F5ADF" w14:textId="77777777" w:rsidR="00B90884" w:rsidRPr="00DD6070" w:rsidRDefault="00B90884" w:rsidP="00B90884">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268" w:type="dxa"/>
          </w:tcPr>
          <w:p w14:paraId="2A2DDB0E" w14:textId="77777777" w:rsidR="00B90884" w:rsidRPr="00DD6070" w:rsidRDefault="00B90884" w:rsidP="00B90884">
            <w:pPr>
              <w:jc w:val="center"/>
              <w:rPr>
                <w:rFonts w:cs="Times New Roman"/>
                <w:szCs w:val="21"/>
              </w:rPr>
            </w:pPr>
          </w:p>
        </w:tc>
        <w:tc>
          <w:tcPr>
            <w:tcW w:w="1559" w:type="dxa"/>
            <w:vAlign w:val="center"/>
          </w:tcPr>
          <w:p w14:paraId="3C396AD9" w14:textId="77777777" w:rsidR="00B90884" w:rsidRPr="00DD6070" w:rsidRDefault="00B90884" w:rsidP="00B90884">
            <w:pPr>
              <w:jc w:val="center"/>
              <w:rPr>
                <w:rFonts w:cs="Times New Roman"/>
                <w:szCs w:val="21"/>
              </w:rPr>
            </w:pPr>
          </w:p>
        </w:tc>
        <w:tc>
          <w:tcPr>
            <w:tcW w:w="1559" w:type="dxa"/>
          </w:tcPr>
          <w:p w14:paraId="01C4DA9B" w14:textId="77777777" w:rsidR="00B90884" w:rsidRPr="00DD6070" w:rsidRDefault="00B90884" w:rsidP="00B90884">
            <w:pPr>
              <w:jc w:val="center"/>
              <w:rPr>
                <w:rFonts w:cs="Times New Roman"/>
                <w:szCs w:val="21"/>
              </w:rPr>
            </w:pPr>
          </w:p>
        </w:tc>
      </w:tr>
      <w:tr w:rsidR="00DD6070" w:rsidRPr="00DD6070" w14:paraId="1E346AFC" w14:textId="77777777" w:rsidTr="00A23291">
        <w:trPr>
          <w:trHeight w:val="280"/>
          <w:jc w:val="center"/>
        </w:trPr>
        <w:tc>
          <w:tcPr>
            <w:tcW w:w="3119" w:type="dxa"/>
            <w:noWrap/>
          </w:tcPr>
          <w:p w14:paraId="2B546EC8" w14:textId="62BF8267"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1</w:t>
            </w:r>
          </w:p>
        </w:tc>
        <w:tc>
          <w:tcPr>
            <w:tcW w:w="2268" w:type="dxa"/>
          </w:tcPr>
          <w:p w14:paraId="612AB59D" w14:textId="2BAFFD40" w:rsidR="00B90884" w:rsidRPr="00DD6070" w:rsidRDefault="00B90884" w:rsidP="00B90884">
            <w:pPr>
              <w:jc w:val="center"/>
              <w:rPr>
                <w:rFonts w:cs="Times New Roman"/>
                <w:szCs w:val="21"/>
              </w:rPr>
            </w:pPr>
            <w:r w:rsidRPr="00DD6070">
              <w:t>Ref.</w:t>
            </w:r>
          </w:p>
        </w:tc>
        <w:tc>
          <w:tcPr>
            <w:tcW w:w="1559" w:type="dxa"/>
            <w:vAlign w:val="center"/>
          </w:tcPr>
          <w:p w14:paraId="3E862266" w14:textId="77777777" w:rsidR="00B90884" w:rsidRPr="00DD6070" w:rsidRDefault="00B90884" w:rsidP="00B90884">
            <w:pPr>
              <w:jc w:val="center"/>
              <w:rPr>
                <w:rFonts w:eastAsia="等线" w:cs="Times New Roman"/>
                <w:szCs w:val="21"/>
              </w:rPr>
            </w:pPr>
            <w:r w:rsidRPr="00DD6070">
              <w:rPr>
                <w:rFonts w:cs="Times New Roman"/>
                <w:szCs w:val="21"/>
              </w:rPr>
              <w:t>--</w:t>
            </w:r>
          </w:p>
        </w:tc>
        <w:tc>
          <w:tcPr>
            <w:tcW w:w="1559" w:type="dxa"/>
            <w:vMerge w:val="restart"/>
            <w:vAlign w:val="center"/>
          </w:tcPr>
          <w:p w14:paraId="3AE27F24" w14:textId="77777777" w:rsidR="00B90884" w:rsidRPr="00DD6070" w:rsidRDefault="00B90884" w:rsidP="00B90884">
            <w:pPr>
              <w:jc w:val="center"/>
              <w:rPr>
                <w:rFonts w:eastAsia="等线" w:cs="Times New Roman"/>
                <w:szCs w:val="21"/>
              </w:rPr>
            </w:pPr>
            <w:r w:rsidRPr="00DD6070">
              <w:rPr>
                <w:rFonts w:cs="Times New Roman"/>
                <w:szCs w:val="21"/>
              </w:rPr>
              <w:t>&lt;0.001</w:t>
            </w:r>
          </w:p>
        </w:tc>
      </w:tr>
      <w:tr w:rsidR="00DD6070" w:rsidRPr="00DD6070" w14:paraId="3CD5AF1D" w14:textId="77777777" w:rsidTr="00A23291">
        <w:trPr>
          <w:trHeight w:val="280"/>
          <w:jc w:val="center"/>
        </w:trPr>
        <w:tc>
          <w:tcPr>
            <w:tcW w:w="3119" w:type="dxa"/>
            <w:noWrap/>
          </w:tcPr>
          <w:p w14:paraId="5BF91665" w14:textId="63F014C4"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2</w:t>
            </w:r>
          </w:p>
        </w:tc>
        <w:tc>
          <w:tcPr>
            <w:tcW w:w="2268" w:type="dxa"/>
          </w:tcPr>
          <w:p w14:paraId="7DDCFA27" w14:textId="2512723E" w:rsidR="00B90884" w:rsidRPr="00DD6070" w:rsidRDefault="00B90884" w:rsidP="00B90884">
            <w:pPr>
              <w:jc w:val="center"/>
              <w:rPr>
                <w:rFonts w:cs="Times New Roman"/>
                <w:szCs w:val="21"/>
              </w:rPr>
            </w:pPr>
            <w:r w:rsidRPr="00DD6070">
              <w:t>1.</w:t>
            </w:r>
            <w:r w:rsidR="0079637E" w:rsidRPr="00DD6070">
              <w:t>68</w:t>
            </w:r>
            <w:r w:rsidRPr="00DD6070">
              <w:t xml:space="preserve"> (1.</w:t>
            </w:r>
            <w:r w:rsidR="0079637E" w:rsidRPr="00DD6070">
              <w:t>48</w:t>
            </w:r>
            <w:r w:rsidRPr="00DD6070">
              <w:t xml:space="preserve">, </w:t>
            </w:r>
            <w:r w:rsidR="0079637E" w:rsidRPr="00DD6070">
              <w:t>1</w:t>
            </w:r>
            <w:r w:rsidRPr="00DD6070">
              <w:t>.</w:t>
            </w:r>
            <w:r w:rsidR="0079637E" w:rsidRPr="00DD6070">
              <w:t>90</w:t>
            </w:r>
            <w:r w:rsidRPr="00DD6070">
              <w:t>)</w:t>
            </w:r>
          </w:p>
        </w:tc>
        <w:tc>
          <w:tcPr>
            <w:tcW w:w="1559" w:type="dxa"/>
          </w:tcPr>
          <w:p w14:paraId="2175A5BA" w14:textId="77777777" w:rsidR="00B90884" w:rsidRPr="00DD6070" w:rsidRDefault="00B90884" w:rsidP="00B90884">
            <w:pPr>
              <w:jc w:val="center"/>
              <w:rPr>
                <w:rFonts w:eastAsia="等线" w:cs="Times New Roman"/>
                <w:szCs w:val="21"/>
              </w:rPr>
            </w:pPr>
            <w:r w:rsidRPr="00DD6070">
              <w:rPr>
                <w:rFonts w:cs="Times New Roman"/>
                <w:szCs w:val="21"/>
              </w:rPr>
              <w:t>&lt;0.001</w:t>
            </w:r>
          </w:p>
        </w:tc>
        <w:tc>
          <w:tcPr>
            <w:tcW w:w="1559" w:type="dxa"/>
            <w:vMerge/>
          </w:tcPr>
          <w:p w14:paraId="39639847" w14:textId="77777777" w:rsidR="00B90884" w:rsidRPr="00DD6070" w:rsidRDefault="00B90884" w:rsidP="00B90884">
            <w:pPr>
              <w:jc w:val="center"/>
              <w:rPr>
                <w:rFonts w:eastAsia="等线" w:cs="Times New Roman"/>
                <w:szCs w:val="21"/>
              </w:rPr>
            </w:pPr>
          </w:p>
        </w:tc>
      </w:tr>
      <w:tr w:rsidR="00DD6070" w:rsidRPr="00DD6070" w14:paraId="78802AE6" w14:textId="77777777" w:rsidTr="00A23291">
        <w:trPr>
          <w:trHeight w:val="280"/>
          <w:jc w:val="center"/>
        </w:trPr>
        <w:tc>
          <w:tcPr>
            <w:tcW w:w="3119" w:type="dxa"/>
            <w:noWrap/>
          </w:tcPr>
          <w:p w14:paraId="6CABC4C6" w14:textId="24B75F6E"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3</w:t>
            </w:r>
          </w:p>
        </w:tc>
        <w:tc>
          <w:tcPr>
            <w:tcW w:w="2268" w:type="dxa"/>
          </w:tcPr>
          <w:p w14:paraId="14A8C696" w14:textId="1637A4F4" w:rsidR="00B90884" w:rsidRPr="00DD6070" w:rsidRDefault="00B90884" w:rsidP="00B90884">
            <w:pPr>
              <w:jc w:val="center"/>
              <w:rPr>
                <w:rFonts w:cs="Times New Roman"/>
                <w:szCs w:val="21"/>
              </w:rPr>
            </w:pPr>
            <w:r w:rsidRPr="00DD6070">
              <w:t>2.</w:t>
            </w:r>
            <w:r w:rsidR="0079637E" w:rsidRPr="00DD6070">
              <w:t>10</w:t>
            </w:r>
            <w:r w:rsidRPr="00DD6070">
              <w:t xml:space="preserve"> (</w:t>
            </w:r>
            <w:r w:rsidR="0079637E" w:rsidRPr="00DD6070">
              <w:t>1</w:t>
            </w:r>
            <w:r w:rsidRPr="00DD6070">
              <w:t>.</w:t>
            </w:r>
            <w:r w:rsidR="0079637E" w:rsidRPr="00DD6070">
              <w:t>86</w:t>
            </w:r>
            <w:r w:rsidRPr="00DD6070">
              <w:t>, 2.</w:t>
            </w:r>
            <w:r w:rsidR="0079637E" w:rsidRPr="00DD6070">
              <w:t>37</w:t>
            </w:r>
            <w:r w:rsidRPr="00DD6070">
              <w:t>)</w:t>
            </w:r>
          </w:p>
        </w:tc>
        <w:tc>
          <w:tcPr>
            <w:tcW w:w="1559" w:type="dxa"/>
          </w:tcPr>
          <w:p w14:paraId="29D71646" w14:textId="77777777" w:rsidR="00B90884" w:rsidRPr="00DD6070" w:rsidRDefault="00B90884" w:rsidP="00B90884">
            <w:pPr>
              <w:jc w:val="center"/>
              <w:rPr>
                <w:rFonts w:eastAsia="等线" w:cs="Times New Roman"/>
                <w:szCs w:val="21"/>
              </w:rPr>
            </w:pPr>
            <w:r w:rsidRPr="00DD6070">
              <w:rPr>
                <w:rFonts w:cs="Times New Roman"/>
                <w:szCs w:val="21"/>
              </w:rPr>
              <w:t>&lt;0.001</w:t>
            </w:r>
          </w:p>
        </w:tc>
        <w:tc>
          <w:tcPr>
            <w:tcW w:w="1559" w:type="dxa"/>
            <w:vMerge/>
          </w:tcPr>
          <w:p w14:paraId="3B7E5498" w14:textId="77777777" w:rsidR="00B90884" w:rsidRPr="00DD6070" w:rsidRDefault="00B90884" w:rsidP="00B90884">
            <w:pPr>
              <w:jc w:val="center"/>
              <w:rPr>
                <w:rFonts w:eastAsia="等线" w:cs="Times New Roman"/>
                <w:szCs w:val="21"/>
              </w:rPr>
            </w:pPr>
          </w:p>
        </w:tc>
      </w:tr>
      <w:tr w:rsidR="00DD6070" w:rsidRPr="00DD6070" w14:paraId="292BD2FE" w14:textId="77777777" w:rsidTr="00A23291">
        <w:trPr>
          <w:trHeight w:val="280"/>
          <w:jc w:val="center"/>
        </w:trPr>
        <w:tc>
          <w:tcPr>
            <w:tcW w:w="3119" w:type="dxa"/>
            <w:noWrap/>
            <w:vAlign w:val="center"/>
          </w:tcPr>
          <w:p w14:paraId="745FA243" w14:textId="77777777" w:rsidR="00B90884" w:rsidRPr="00DD6070" w:rsidRDefault="00B90884" w:rsidP="00B90884">
            <w:pPr>
              <w:jc w:val="left"/>
              <w:rPr>
                <w:rFonts w:cs="Times New Roman"/>
                <w:szCs w:val="21"/>
              </w:rPr>
            </w:pPr>
            <w:r w:rsidRPr="00DD6070">
              <w:rPr>
                <w:rFonts w:cs="Times New Roman"/>
                <w:szCs w:val="21"/>
              </w:rPr>
              <w:t>NO</w:t>
            </w:r>
            <w:r w:rsidRPr="00DD6070">
              <w:rPr>
                <w:rFonts w:cs="Times New Roman"/>
                <w:szCs w:val="21"/>
                <w:vertAlign w:val="subscript"/>
              </w:rPr>
              <w:t>2</w:t>
            </w:r>
          </w:p>
        </w:tc>
        <w:tc>
          <w:tcPr>
            <w:tcW w:w="2268" w:type="dxa"/>
          </w:tcPr>
          <w:p w14:paraId="13E0E418" w14:textId="77777777" w:rsidR="00B90884" w:rsidRPr="00DD6070" w:rsidRDefault="00B90884" w:rsidP="00B90884">
            <w:pPr>
              <w:jc w:val="center"/>
              <w:rPr>
                <w:rFonts w:cs="Times New Roman"/>
                <w:szCs w:val="21"/>
              </w:rPr>
            </w:pPr>
          </w:p>
        </w:tc>
        <w:tc>
          <w:tcPr>
            <w:tcW w:w="1559" w:type="dxa"/>
            <w:vAlign w:val="center"/>
          </w:tcPr>
          <w:p w14:paraId="359B3B05" w14:textId="77777777" w:rsidR="00B90884" w:rsidRPr="00DD6070" w:rsidRDefault="00B90884" w:rsidP="00B90884">
            <w:pPr>
              <w:jc w:val="center"/>
              <w:rPr>
                <w:rFonts w:eastAsia="等线" w:cs="Times New Roman"/>
                <w:szCs w:val="21"/>
              </w:rPr>
            </w:pPr>
          </w:p>
        </w:tc>
        <w:tc>
          <w:tcPr>
            <w:tcW w:w="1559" w:type="dxa"/>
          </w:tcPr>
          <w:p w14:paraId="1F34018A" w14:textId="77777777" w:rsidR="00B90884" w:rsidRPr="00DD6070" w:rsidRDefault="00B90884" w:rsidP="00B90884">
            <w:pPr>
              <w:jc w:val="center"/>
              <w:rPr>
                <w:rFonts w:eastAsia="等线" w:cs="Times New Roman"/>
                <w:szCs w:val="21"/>
              </w:rPr>
            </w:pPr>
          </w:p>
        </w:tc>
      </w:tr>
      <w:tr w:rsidR="00DD6070" w:rsidRPr="00DD6070" w14:paraId="318511FB" w14:textId="77777777" w:rsidTr="00A23291">
        <w:trPr>
          <w:trHeight w:val="280"/>
          <w:jc w:val="center"/>
        </w:trPr>
        <w:tc>
          <w:tcPr>
            <w:tcW w:w="3119" w:type="dxa"/>
            <w:noWrap/>
          </w:tcPr>
          <w:p w14:paraId="114A152C" w14:textId="34038133"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1</w:t>
            </w:r>
          </w:p>
        </w:tc>
        <w:tc>
          <w:tcPr>
            <w:tcW w:w="2268" w:type="dxa"/>
          </w:tcPr>
          <w:p w14:paraId="621AE39E" w14:textId="3C332CA1" w:rsidR="00B90884" w:rsidRPr="00DD6070" w:rsidRDefault="00B90884" w:rsidP="00B90884">
            <w:pPr>
              <w:jc w:val="center"/>
              <w:rPr>
                <w:rFonts w:cs="Times New Roman"/>
                <w:szCs w:val="21"/>
              </w:rPr>
            </w:pPr>
            <w:r w:rsidRPr="00DD6070">
              <w:t>Ref.</w:t>
            </w:r>
          </w:p>
        </w:tc>
        <w:tc>
          <w:tcPr>
            <w:tcW w:w="1559" w:type="dxa"/>
            <w:vAlign w:val="center"/>
          </w:tcPr>
          <w:p w14:paraId="3C9B0BCD" w14:textId="77777777" w:rsidR="00B90884" w:rsidRPr="00DD6070" w:rsidRDefault="00B90884" w:rsidP="00B90884">
            <w:pPr>
              <w:jc w:val="center"/>
              <w:rPr>
                <w:rFonts w:eastAsia="等线" w:cs="Times New Roman"/>
                <w:szCs w:val="21"/>
              </w:rPr>
            </w:pPr>
            <w:r w:rsidRPr="00DD6070">
              <w:rPr>
                <w:rFonts w:cs="Times New Roman"/>
                <w:szCs w:val="21"/>
              </w:rPr>
              <w:t>--</w:t>
            </w:r>
          </w:p>
        </w:tc>
        <w:tc>
          <w:tcPr>
            <w:tcW w:w="1559" w:type="dxa"/>
            <w:vMerge w:val="restart"/>
            <w:vAlign w:val="center"/>
          </w:tcPr>
          <w:p w14:paraId="2320846D" w14:textId="77777777" w:rsidR="00B90884" w:rsidRPr="00DD6070" w:rsidRDefault="00B90884" w:rsidP="00B90884">
            <w:pPr>
              <w:jc w:val="center"/>
              <w:rPr>
                <w:rFonts w:eastAsia="等线" w:cs="Times New Roman"/>
                <w:szCs w:val="21"/>
              </w:rPr>
            </w:pPr>
            <w:r w:rsidRPr="00DD6070">
              <w:rPr>
                <w:rFonts w:cs="Times New Roman"/>
                <w:szCs w:val="21"/>
              </w:rPr>
              <w:t>&lt;0.001</w:t>
            </w:r>
          </w:p>
        </w:tc>
      </w:tr>
      <w:tr w:rsidR="00DD6070" w:rsidRPr="00DD6070" w14:paraId="1CB11E7E" w14:textId="77777777" w:rsidTr="00A23291">
        <w:trPr>
          <w:trHeight w:val="280"/>
          <w:jc w:val="center"/>
        </w:trPr>
        <w:tc>
          <w:tcPr>
            <w:tcW w:w="3119" w:type="dxa"/>
            <w:noWrap/>
          </w:tcPr>
          <w:p w14:paraId="590F8F7E" w14:textId="64A39554"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2</w:t>
            </w:r>
          </w:p>
        </w:tc>
        <w:tc>
          <w:tcPr>
            <w:tcW w:w="2268" w:type="dxa"/>
          </w:tcPr>
          <w:p w14:paraId="4500AF49" w14:textId="2ED0AC61" w:rsidR="00B90884" w:rsidRPr="00DD6070" w:rsidRDefault="00B90884" w:rsidP="00B90884">
            <w:pPr>
              <w:jc w:val="center"/>
              <w:rPr>
                <w:rFonts w:cs="Times New Roman"/>
                <w:szCs w:val="21"/>
              </w:rPr>
            </w:pPr>
            <w:r w:rsidRPr="00DD6070">
              <w:t>1.</w:t>
            </w:r>
            <w:r w:rsidR="003B7A4E" w:rsidRPr="00DD6070">
              <w:t>2</w:t>
            </w:r>
            <w:r w:rsidR="00353B8A" w:rsidRPr="00DD6070">
              <w:t>7</w:t>
            </w:r>
            <w:r w:rsidRPr="00DD6070">
              <w:t xml:space="preserve"> (1.</w:t>
            </w:r>
            <w:r w:rsidR="00353B8A" w:rsidRPr="00DD6070">
              <w:t>10</w:t>
            </w:r>
            <w:r w:rsidRPr="00DD6070">
              <w:t>, 1.</w:t>
            </w:r>
            <w:r w:rsidR="00353B8A" w:rsidRPr="00DD6070">
              <w:t>47</w:t>
            </w:r>
            <w:r w:rsidRPr="00DD6070">
              <w:t>)</w:t>
            </w:r>
          </w:p>
        </w:tc>
        <w:tc>
          <w:tcPr>
            <w:tcW w:w="1559" w:type="dxa"/>
          </w:tcPr>
          <w:p w14:paraId="46516D8B" w14:textId="77777777" w:rsidR="00B90884" w:rsidRPr="00DD6070" w:rsidRDefault="00B90884" w:rsidP="00B90884">
            <w:pPr>
              <w:jc w:val="center"/>
              <w:rPr>
                <w:rFonts w:eastAsia="等线" w:cs="Times New Roman"/>
                <w:szCs w:val="21"/>
              </w:rPr>
            </w:pPr>
            <w:r w:rsidRPr="00DD6070">
              <w:rPr>
                <w:rFonts w:cs="Times New Roman"/>
                <w:szCs w:val="21"/>
              </w:rPr>
              <w:t>&lt;0.001</w:t>
            </w:r>
          </w:p>
        </w:tc>
        <w:tc>
          <w:tcPr>
            <w:tcW w:w="1559" w:type="dxa"/>
            <w:vMerge/>
          </w:tcPr>
          <w:p w14:paraId="3CE44829" w14:textId="77777777" w:rsidR="00B90884" w:rsidRPr="00DD6070" w:rsidRDefault="00B90884" w:rsidP="00B90884">
            <w:pPr>
              <w:jc w:val="center"/>
              <w:rPr>
                <w:rFonts w:eastAsia="等线" w:cs="Times New Roman"/>
                <w:szCs w:val="21"/>
              </w:rPr>
            </w:pPr>
          </w:p>
        </w:tc>
      </w:tr>
      <w:tr w:rsidR="00DD6070" w:rsidRPr="00DD6070" w14:paraId="79A62157" w14:textId="77777777" w:rsidTr="00A23291">
        <w:trPr>
          <w:trHeight w:val="280"/>
          <w:jc w:val="center"/>
        </w:trPr>
        <w:tc>
          <w:tcPr>
            <w:tcW w:w="3119" w:type="dxa"/>
            <w:noWrap/>
          </w:tcPr>
          <w:p w14:paraId="51EB9A32" w14:textId="31C152E3" w:rsidR="00B90884" w:rsidRPr="00DD6070" w:rsidRDefault="0079637E" w:rsidP="00B90884">
            <w:pPr>
              <w:jc w:val="center"/>
              <w:rPr>
                <w:rFonts w:cs="Times New Roman"/>
                <w:szCs w:val="21"/>
              </w:rPr>
            </w:pPr>
            <w:r w:rsidRPr="00DD6070">
              <w:rPr>
                <w:rFonts w:cs="Times New Roman"/>
                <w:szCs w:val="21"/>
              </w:rPr>
              <w:t>T</w:t>
            </w:r>
            <w:r w:rsidR="00B90884" w:rsidRPr="00DD6070">
              <w:rPr>
                <w:rFonts w:cs="Times New Roman"/>
                <w:szCs w:val="21"/>
              </w:rPr>
              <w:t>3</w:t>
            </w:r>
          </w:p>
        </w:tc>
        <w:tc>
          <w:tcPr>
            <w:tcW w:w="2268" w:type="dxa"/>
          </w:tcPr>
          <w:p w14:paraId="56874282" w14:textId="57B898A2" w:rsidR="00B90884" w:rsidRPr="00DD6070" w:rsidRDefault="00353B8A" w:rsidP="00B90884">
            <w:pPr>
              <w:jc w:val="center"/>
              <w:rPr>
                <w:rFonts w:cs="Times New Roman"/>
                <w:szCs w:val="21"/>
              </w:rPr>
            </w:pPr>
            <w:r w:rsidRPr="00DD6070">
              <w:t>2</w:t>
            </w:r>
            <w:r w:rsidR="00B90884" w:rsidRPr="00DD6070">
              <w:t>.</w:t>
            </w:r>
            <w:r w:rsidRPr="00DD6070">
              <w:t>13</w:t>
            </w:r>
            <w:r w:rsidR="00B90884" w:rsidRPr="00DD6070">
              <w:t xml:space="preserve"> (1.</w:t>
            </w:r>
            <w:r w:rsidR="003B7A4E" w:rsidRPr="00DD6070">
              <w:t>8</w:t>
            </w:r>
            <w:r w:rsidRPr="00DD6070">
              <w:t>6</w:t>
            </w:r>
            <w:r w:rsidR="00B90884" w:rsidRPr="00DD6070">
              <w:t>, 2.</w:t>
            </w:r>
            <w:r w:rsidR="003B7A4E" w:rsidRPr="00DD6070">
              <w:t>4</w:t>
            </w:r>
            <w:r w:rsidRPr="00DD6070">
              <w:t>3</w:t>
            </w:r>
            <w:r w:rsidR="00B90884" w:rsidRPr="00DD6070">
              <w:t>)</w:t>
            </w:r>
          </w:p>
        </w:tc>
        <w:tc>
          <w:tcPr>
            <w:tcW w:w="1559" w:type="dxa"/>
          </w:tcPr>
          <w:p w14:paraId="1E0F66F8" w14:textId="77777777" w:rsidR="00B90884" w:rsidRPr="00DD6070" w:rsidRDefault="00B90884" w:rsidP="00B90884">
            <w:pPr>
              <w:jc w:val="center"/>
              <w:rPr>
                <w:rFonts w:eastAsia="等线" w:cs="Times New Roman"/>
                <w:szCs w:val="21"/>
              </w:rPr>
            </w:pPr>
            <w:r w:rsidRPr="00DD6070">
              <w:rPr>
                <w:rFonts w:cs="Times New Roman"/>
                <w:szCs w:val="21"/>
              </w:rPr>
              <w:t>&lt;0.001</w:t>
            </w:r>
          </w:p>
        </w:tc>
        <w:tc>
          <w:tcPr>
            <w:tcW w:w="1559" w:type="dxa"/>
            <w:vMerge/>
          </w:tcPr>
          <w:p w14:paraId="4FEE0798" w14:textId="77777777" w:rsidR="00B90884" w:rsidRPr="00DD6070" w:rsidRDefault="00B90884" w:rsidP="00B90884">
            <w:pPr>
              <w:jc w:val="center"/>
              <w:rPr>
                <w:rFonts w:eastAsia="等线" w:cs="Times New Roman"/>
                <w:szCs w:val="21"/>
              </w:rPr>
            </w:pPr>
          </w:p>
        </w:tc>
      </w:tr>
      <w:tr w:rsidR="00DD6070" w:rsidRPr="00DD6070" w14:paraId="0597F26F" w14:textId="77777777" w:rsidTr="00A23291">
        <w:trPr>
          <w:trHeight w:val="280"/>
          <w:jc w:val="center"/>
        </w:trPr>
        <w:tc>
          <w:tcPr>
            <w:tcW w:w="3119" w:type="dxa"/>
            <w:noWrap/>
            <w:vAlign w:val="center"/>
          </w:tcPr>
          <w:p w14:paraId="36929138" w14:textId="77777777" w:rsidR="00B90884" w:rsidRPr="00DD6070" w:rsidRDefault="00B90884" w:rsidP="00B90884">
            <w:pPr>
              <w:jc w:val="left"/>
              <w:rPr>
                <w:rFonts w:cs="Times New Roman"/>
                <w:szCs w:val="21"/>
              </w:rPr>
            </w:pPr>
            <w:proofErr w:type="spellStart"/>
            <w:r w:rsidRPr="00DD6070">
              <w:rPr>
                <w:rFonts w:cs="Times New Roman"/>
                <w:szCs w:val="21"/>
              </w:rPr>
              <w:t>NO</w:t>
            </w:r>
            <w:r w:rsidRPr="00DD6070">
              <w:rPr>
                <w:rFonts w:cs="Times New Roman"/>
                <w:szCs w:val="21"/>
                <w:vertAlign w:val="subscript"/>
              </w:rPr>
              <w:t>x</w:t>
            </w:r>
            <w:proofErr w:type="spellEnd"/>
          </w:p>
        </w:tc>
        <w:tc>
          <w:tcPr>
            <w:tcW w:w="2268" w:type="dxa"/>
          </w:tcPr>
          <w:p w14:paraId="2FD9F3A7" w14:textId="77777777" w:rsidR="00B90884" w:rsidRPr="00DD6070" w:rsidRDefault="00B90884" w:rsidP="00B90884">
            <w:pPr>
              <w:jc w:val="center"/>
              <w:rPr>
                <w:rFonts w:cs="Times New Roman"/>
                <w:szCs w:val="21"/>
              </w:rPr>
            </w:pPr>
          </w:p>
        </w:tc>
        <w:tc>
          <w:tcPr>
            <w:tcW w:w="1559" w:type="dxa"/>
            <w:vAlign w:val="center"/>
          </w:tcPr>
          <w:p w14:paraId="57650D22" w14:textId="77777777" w:rsidR="00B90884" w:rsidRPr="00DD6070" w:rsidRDefault="00B90884" w:rsidP="00B90884">
            <w:pPr>
              <w:jc w:val="center"/>
              <w:rPr>
                <w:rFonts w:eastAsia="等线" w:cs="Times New Roman"/>
                <w:szCs w:val="21"/>
              </w:rPr>
            </w:pPr>
          </w:p>
        </w:tc>
        <w:tc>
          <w:tcPr>
            <w:tcW w:w="1559" w:type="dxa"/>
          </w:tcPr>
          <w:p w14:paraId="5AB5A56B" w14:textId="77777777" w:rsidR="00B90884" w:rsidRPr="00DD6070" w:rsidRDefault="00B90884" w:rsidP="00B90884">
            <w:pPr>
              <w:jc w:val="center"/>
              <w:rPr>
                <w:rFonts w:eastAsia="等线" w:cs="Times New Roman"/>
                <w:szCs w:val="21"/>
              </w:rPr>
            </w:pPr>
          </w:p>
        </w:tc>
      </w:tr>
      <w:tr w:rsidR="00DD6070" w:rsidRPr="00DD6070" w14:paraId="19E583E2" w14:textId="77777777" w:rsidTr="00A23291">
        <w:trPr>
          <w:trHeight w:val="280"/>
          <w:jc w:val="center"/>
        </w:trPr>
        <w:tc>
          <w:tcPr>
            <w:tcW w:w="3119" w:type="dxa"/>
            <w:noWrap/>
          </w:tcPr>
          <w:p w14:paraId="313C49C4" w14:textId="04C2E449" w:rsidR="0071202D" w:rsidRPr="00DD6070" w:rsidRDefault="0071202D" w:rsidP="00B90884">
            <w:pPr>
              <w:jc w:val="center"/>
              <w:rPr>
                <w:rFonts w:cs="Times New Roman"/>
                <w:szCs w:val="21"/>
              </w:rPr>
            </w:pPr>
            <w:r w:rsidRPr="00DD6070">
              <w:rPr>
                <w:rFonts w:cs="Times New Roman"/>
                <w:szCs w:val="21"/>
              </w:rPr>
              <w:t>T1</w:t>
            </w:r>
          </w:p>
        </w:tc>
        <w:tc>
          <w:tcPr>
            <w:tcW w:w="2268" w:type="dxa"/>
          </w:tcPr>
          <w:p w14:paraId="70E6BBF1" w14:textId="7873BC9B" w:rsidR="0071202D" w:rsidRPr="00DD6070" w:rsidRDefault="0071202D" w:rsidP="00B90884">
            <w:pPr>
              <w:jc w:val="center"/>
              <w:rPr>
                <w:rFonts w:cs="Times New Roman"/>
                <w:szCs w:val="21"/>
              </w:rPr>
            </w:pPr>
            <w:r w:rsidRPr="00DD6070">
              <w:t>Ref.</w:t>
            </w:r>
          </w:p>
        </w:tc>
        <w:tc>
          <w:tcPr>
            <w:tcW w:w="1559" w:type="dxa"/>
            <w:vAlign w:val="center"/>
          </w:tcPr>
          <w:p w14:paraId="5EC5014A" w14:textId="77777777" w:rsidR="0071202D" w:rsidRPr="00DD6070" w:rsidRDefault="0071202D" w:rsidP="00B90884">
            <w:pPr>
              <w:jc w:val="center"/>
              <w:rPr>
                <w:rFonts w:eastAsia="等线" w:cs="Times New Roman"/>
                <w:szCs w:val="21"/>
              </w:rPr>
            </w:pPr>
            <w:r w:rsidRPr="00DD6070">
              <w:rPr>
                <w:rFonts w:cs="Times New Roman"/>
                <w:szCs w:val="21"/>
              </w:rPr>
              <w:t>--</w:t>
            </w:r>
          </w:p>
        </w:tc>
        <w:tc>
          <w:tcPr>
            <w:tcW w:w="1559" w:type="dxa"/>
            <w:vMerge w:val="restart"/>
            <w:vAlign w:val="center"/>
          </w:tcPr>
          <w:p w14:paraId="46CF4DB9" w14:textId="77777777" w:rsidR="0071202D" w:rsidRPr="00DD6070" w:rsidRDefault="0071202D" w:rsidP="00B90884">
            <w:pPr>
              <w:jc w:val="center"/>
              <w:rPr>
                <w:rFonts w:eastAsia="等线" w:cs="Times New Roman"/>
                <w:szCs w:val="21"/>
              </w:rPr>
            </w:pPr>
            <w:r w:rsidRPr="00DD6070">
              <w:rPr>
                <w:rFonts w:cs="Times New Roman"/>
                <w:szCs w:val="21"/>
              </w:rPr>
              <w:t>&lt;0.001</w:t>
            </w:r>
          </w:p>
        </w:tc>
      </w:tr>
      <w:tr w:rsidR="00DD6070" w:rsidRPr="00DD6070" w14:paraId="5254EF50" w14:textId="77777777" w:rsidTr="00533A5B">
        <w:trPr>
          <w:trHeight w:val="280"/>
          <w:jc w:val="center"/>
        </w:trPr>
        <w:tc>
          <w:tcPr>
            <w:tcW w:w="3119" w:type="dxa"/>
            <w:noWrap/>
          </w:tcPr>
          <w:p w14:paraId="15012821" w14:textId="7D750466" w:rsidR="0071202D" w:rsidRPr="00DD6070" w:rsidRDefault="0071202D" w:rsidP="00B90884">
            <w:pPr>
              <w:jc w:val="center"/>
              <w:rPr>
                <w:rFonts w:cs="Times New Roman"/>
                <w:b/>
                <w:bCs/>
                <w:szCs w:val="21"/>
              </w:rPr>
            </w:pPr>
            <w:r w:rsidRPr="00DD6070">
              <w:rPr>
                <w:rFonts w:cs="Times New Roman"/>
                <w:szCs w:val="21"/>
              </w:rPr>
              <w:t>T2</w:t>
            </w:r>
          </w:p>
        </w:tc>
        <w:tc>
          <w:tcPr>
            <w:tcW w:w="2268" w:type="dxa"/>
          </w:tcPr>
          <w:p w14:paraId="686D4836" w14:textId="7C4B6158" w:rsidR="0071202D" w:rsidRPr="00DD6070" w:rsidRDefault="0071202D" w:rsidP="00B90884">
            <w:pPr>
              <w:jc w:val="center"/>
              <w:rPr>
                <w:rFonts w:cs="Times New Roman"/>
                <w:szCs w:val="21"/>
              </w:rPr>
            </w:pPr>
            <w:r w:rsidRPr="00DD6070">
              <w:t>1.31 (1.14, 1.52)</w:t>
            </w:r>
          </w:p>
        </w:tc>
        <w:tc>
          <w:tcPr>
            <w:tcW w:w="1559" w:type="dxa"/>
          </w:tcPr>
          <w:p w14:paraId="437831BC" w14:textId="77777777" w:rsidR="0071202D" w:rsidRPr="00DD6070" w:rsidRDefault="0071202D" w:rsidP="00B90884">
            <w:pPr>
              <w:jc w:val="center"/>
              <w:rPr>
                <w:rFonts w:cs="Times New Roman"/>
                <w:szCs w:val="21"/>
              </w:rPr>
            </w:pPr>
            <w:r w:rsidRPr="00DD6070">
              <w:rPr>
                <w:rFonts w:cs="Times New Roman"/>
                <w:szCs w:val="21"/>
              </w:rPr>
              <w:t>&lt;0.001</w:t>
            </w:r>
          </w:p>
        </w:tc>
        <w:tc>
          <w:tcPr>
            <w:tcW w:w="1559" w:type="dxa"/>
            <w:vMerge/>
          </w:tcPr>
          <w:p w14:paraId="7518C545" w14:textId="77777777" w:rsidR="0071202D" w:rsidRPr="00DD6070" w:rsidRDefault="0071202D" w:rsidP="00B90884">
            <w:pPr>
              <w:jc w:val="center"/>
              <w:rPr>
                <w:rFonts w:cs="Times New Roman"/>
                <w:szCs w:val="21"/>
              </w:rPr>
            </w:pPr>
          </w:p>
        </w:tc>
      </w:tr>
      <w:tr w:rsidR="00DD6070" w:rsidRPr="00DD6070" w14:paraId="5FDF8872" w14:textId="77777777" w:rsidTr="00A23291">
        <w:trPr>
          <w:trHeight w:val="280"/>
          <w:jc w:val="center"/>
        </w:trPr>
        <w:tc>
          <w:tcPr>
            <w:tcW w:w="3119" w:type="dxa"/>
            <w:noWrap/>
            <w:vAlign w:val="center"/>
          </w:tcPr>
          <w:p w14:paraId="2301E928" w14:textId="48DBCBFF" w:rsidR="0071202D" w:rsidRPr="00DD6070" w:rsidRDefault="0071202D" w:rsidP="00B90884">
            <w:pPr>
              <w:jc w:val="center"/>
              <w:rPr>
                <w:rFonts w:cs="Times New Roman"/>
                <w:szCs w:val="21"/>
              </w:rPr>
            </w:pPr>
            <w:r w:rsidRPr="00DD6070">
              <w:rPr>
                <w:rFonts w:cs="Times New Roman"/>
                <w:szCs w:val="21"/>
              </w:rPr>
              <w:t>T3</w:t>
            </w:r>
          </w:p>
        </w:tc>
        <w:tc>
          <w:tcPr>
            <w:tcW w:w="2268" w:type="dxa"/>
          </w:tcPr>
          <w:p w14:paraId="1B5A5A9B" w14:textId="7BDAAB14" w:rsidR="0071202D" w:rsidRPr="00DD6070" w:rsidRDefault="0071202D" w:rsidP="00B90884">
            <w:pPr>
              <w:jc w:val="center"/>
              <w:rPr>
                <w:rFonts w:cs="Times New Roman"/>
                <w:szCs w:val="21"/>
              </w:rPr>
            </w:pPr>
            <w:r w:rsidRPr="00DD6070">
              <w:t>2.16 (1.89, 2.48)</w:t>
            </w:r>
          </w:p>
        </w:tc>
        <w:tc>
          <w:tcPr>
            <w:tcW w:w="1559" w:type="dxa"/>
          </w:tcPr>
          <w:p w14:paraId="7452B330" w14:textId="77777777" w:rsidR="0071202D" w:rsidRPr="00DD6070" w:rsidRDefault="0071202D" w:rsidP="00B90884">
            <w:pPr>
              <w:jc w:val="center"/>
              <w:rPr>
                <w:rFonts w:eastAsia="等线" w:cs="Times New Roman"/>
                <w:szCs w:val="21"/>
              </w:rPr>
            </w:pPr>
            <w:r w:rsidRPr="00DD6070">
              <w:rPr>
                <w:rFonts w:cs="Times New Roman"/>
                <w:szCs w:val="21"/>
              </w:rPr>
              <w:t>&lt;0.001</w:t>
            </w:r>
          </w:p>
        </w:tc>
        <w:tc>
          <w:tcPr>
            <w:tcW w:w="1559" w:type="dxa"/>
            <w:vMerge/>
          </w:tcPr>
          <w:p w14:paraId="23B13233" w14:textId="0AF9517A" w:rsidR="0071202D" w:rsidRPr="00DD6070" w:rsidRDefault="0071202D" w:rsidP="00B90884">
            <w:pPr>
              <w:jc w:val="center"/>
              <w:rPr>
                <w:rFonts w:eastAsia="等线" w:cs="Times New Roman"/>
                <w:szCs w:val="21"/>
              </w:rPr>
            </w:pPr>
          </w:p>
        </w:tc>
      </w:tr>
    </w:tbl>
    <w:bookmarkEnd w:id="8"/>
    <w:p w14:paraId="2ECE75CB" w14:textId="5E3D41D5" w:rsidR="00411CF5" w:rsidRPr="00DD6070" w:rsidRDefault="000179E2" w:rsidP="00EE7E75">
      <w:pPr>
        <w:rPr>
          <w:rFonts w:cs="Times New Roman"/>
          <w:sz w:val="18"/>
          <w:szCs w:val="18"/>
        </w:rPr>
      </w:pPr>
      <w:r w:rsidRPr="00DD6070">
        <w:rPr>
          <w:rFonts w:cs="Times New Roman"/>
          <w:sz w:val="18"/>
          <w:szCs w:val="18"/>
        </w:rPr>
        <w:t>Cox regression models adjusted for</w:t>
      </w:r>
      <w:r w:rsidR="00411CF5" w:rsidRPr="00DD6070">
        <w:rPr>
          <w:rFonts w:cs="Times New Roman"/>
          <w:sz w:val="18"/>
          <w:szCs w:val="18"/>
        </w:rPr>
        <w:t xml:space="preserve"> age, sex, ethnicity, education, employment, household income, TDI</w:t>
      </w:r>
      <w:r w:rsidR="005428AC" w:rsidRPr="00DD6070">
        <w:rPr>
          <w:rFonts w:cs="Times New Roman"/>
          <w:sz w:val="18"/>
          <w:szCs w:val="18"/>
        </w:rPr>
        <w:t>, urbanity, social isolation</w:t>
      </w:r>
      <w:r w:rsidR="00411CF5" w:rsidRPr="00DD6070">
        <w:rPr>
          <w:rFonts w:cs="Times New Roman"/>
          <w:sz w:val="18"/>
          <w:szCs w:val="18"/>
        </w:rPr>
        <w:t>.</w:t>
      </w:r>
    </w:p>
    <w:p w14:paraId="65C4323F" w14:textId="4A33C812" w:rsidR="007D2A1C" w:rsidRPr="00DD6070" w:rsidRDefault="000179E2" w:rsidP="00EE7E75">
      <w:pPr>
        <w:rPr>
          <w:rFonts w:cs="Times New Roman"/>
          <w:sz w:val="18"/>
          <w:szCs w:val="18"/>
        </w:rPr>
      </w:pPr>
      <w:r w:rsidRPr="00DD6070">
        <w:rPr>
          <w:rFonts w:cs="Times New Roman"/>
          <w:kern w:val="0"/>
          <w:sz w:val="18"/>
          <w:szCs w:val="18"/>
        </w:rPr>
        <w:t xml:space="preserve">Abbreviations: </w:t>
      </w:r>
      <w:r w:rsidR="00411CF5" w:rsidRPr="00DD6070">
        <w:rPr>
          <w:rFonts w:cs="Times New Roman"/>
          <w:kern w:val="0"/>
          <w:sz w:val="18"/>
          <w:szCs w:val="18"/>
        </w:rPr>
        <w:t>SCZ, Schizophrenia;</w:t>
      </w:r>
      <w:r w:rsidR="00B00752" w:rsidRPr="00DD6070">
        <w:rPr>
          <w:rFonts w:cs="Times New Roman"/>
          <w:kern w:val="0"/>
          <w:sz w:val="18"/>
          <w:szCs w:val="18"/>
        </w:rPr>
        <w:t xml:space="preserve"> </w:t>
      </w:r>
      <w:r w:rsidRPr="00DD6070">
        <w:rPr>
          <w:rFonts w:cs="Times New Roman"/>
          <w:kern w:val="0"/>
          <w:sz w:val="18"/>
          <w:szCs w:val="18"/>
        </w:rPr>
        <w:t>HRs, hazard ratios; CIs, confidence intervals</w:t>
      </w:r>
      <w:r w:rsidR="003D1A72" w:rsidRPr="00DD6070">
        <w:rPr>
          <w:rFonts w:cs="Times New Roman"/>
          <w:sz w:val="18"/>
          <w:szCs w:val="18"/>
        </w:rPr>
        <w:t>; Ref, T1 as the reference</w:t>
      </w:r>
      <w:r w:rsidRPr="00DD6070">
        <w:rPr>
          <w:rFonts w:cs="Times New Roman"/>
          <w:kern w:val="0"/>
          <w:sz w:val="18"/>
          <w:szCs w:val="18"/>
        </w:rPr>
        <w:t>; PM</w:t>
      </w:r>
      <w:r w:rsidRPr="00DD6070">
        <w:rPr>
          <w:rFonts w:cs="Times New Roman"/>
          <w:kern w:val="0"/>
          <w:sz w:val="18"/>
          <w:szCs w:val="18"/>
          <w:vertAlign w:val="subscript"/>
        </w:rPr>
        <w:t>2.5</w:t>
      </w:r>
      <w:r w:rsidRPr="00DD6070">
        <w:rPr>
          <w:rFonts w:cs="Times New Roman"/>
          <w:kern w:val="0"/>
          <w:sz w:val="18"/>
          <w:szCs w:val="18"/>
        </w:rPr>
        <w:t xml:space="preserve">, fine particulate matter with diameter &lt;2.5 </w:t>
      </w:r>
      <w:proofErr w:type="spellStart"/>
      <w:r w:rsidRPr="00DD6070">
        <w:rPr>
          <w:rFonts w:cs="Times New Roman"/>
          <w:kern w:val="0"/>
          <w:sz w:val="18"/>
          <w:szCs w:val="18"/>
        </w:rPr>
        <w:t>μm</w:t>
      </w:r>
      <w:proofErr w:type="spellEnd"/>
      <w:r w:rsidRPr="00DD6070">
        <w:rPr>
          <w:rFonts w:cs="Times New Roman"/>
          <w:kern w:val="0"/>
          <w:sz w:val="18"/>
          <w:szCs w:val="18"/>
        </w:rPr>
        <w:t>; PM</w:t>
      </w:r>
      <w:r w:rsidRPr="00DD6070">
        <w:rPr>
          <w:rFonts w:cs="Times New Roman"/>
          <w:kern w:val="0"/>
          <w:sz w:val="18"/>
          <w:szCs w:val="18"/>
          <w:vertAlign w:val="subscript"/>
        </w:rPr>
        <w:t>10</w:t>
      </w:r>
      <w:r w:rsidRPr="00DD6070">
        <w:rPr>
          <w:rFonts w:cs="Times New Roman"/>
          <w:kern w:val="0"/>
          <w:sz w:val="18"/>
          <w:szCs w:val="18"/>
        </w:rPr>
        <w:t xml:space="preserve">, particulate matter with diameter &lt;10 </w:t>
      </w:r>
      <w:proofErr w:type="spellStart"/>
      <w:r w:rsidRPr="00DD6070">
        <w:rPr>
          <w:rFonts w:cs="Times New Roman"/>
          <w:kern w:val="0"/>
          <w:sz w:val="18"/>
          <w:szCs w:val="18"/>
        </w:rPr>
        <w:t>μm</w:t>
      </w:r>
      <w:proofErr w:type="spellEnd"/>
      <w:r w:rsidRPr="00DD6070">
        <w:rPr>
          <w:rFonts w:cs="Times New Roman"/>
          <w:kern w:val="0"/>
          <w:sz w:val="18"/>
          <w:szCs w:val="18"/>
        </w:rPr>
        <w:t>; NO</w:t>
      </w:r>
      <w:r w:rsidRPr="00DD6070">
        <w:rPr>
          <w:rFonts w:cs="Times New Roman"/>
          <w:kern w:val="0"/>
          <w:sz w:val="18"/>
          <w:szCs w:val="18"/>
          <w:vertAlign w:val="subscript"/>
        </w:rPr>
        <w:t>2</w:t>
      </w:r>
      <w:r w:rsidRPr="00DD6070">
        <w:rPr>
          <w:rFonts w:cs="Times New Roman"/>
          <w:kern w:val="0"/>
          <w:sz w:val="18"/>
          <w:szCs w:val="18"/>
        </w:rPr>
        <w:t>, nitrogen dioxide; NO</w:t>
      </w:r>
      <w:r w:rsidRPr="00DD6070">
        <w:rPr>
          <w:rFonts w:cs="Times New Roman"/>
          <w:kern w:val="0"/>
          <w:sz w:val="18"/>
          <w:szCs w:val="18"/>
          <w:vertAlign w:val="subscript"/>
        </w:rPr>
        <w:t>x</w:t>
      </w:r>
      <w:r w:rsidRPr="00DD6070">
        <w:rPr>
          <w:rFonts w:cs="Times New Roman"/>
          <w:kern w:val="0"/>
          <w:sz w:val="18"/>
          <w:szCs w:val="18"/>
        </w:rPr>
        <w:t>, nitrogen oxides;</w:t>
      </w:r>
      <w:r w:rsidRPr="00DD6070">
        <w:rPr>
          <w:rFonts w:cs="Times New Roman"/>
          <w:sz w:val="18"/>
          <w:szCs w:val="18"/>
        </w:rPr>
        <w:t xml:space="preserve"> TDI, Townsend deprivation index.</w:t>
      </w:r>
    </w:p>
    <w:p w14:paraId="59729E1D" w14:textId="77777777" w:rsidR="007D2A1C" w:rsidRPr="00DD6070" w:rsidRDefault="007D2A1C">
      <w:pPr>
        <w:widowControl/>
        <w:jc w:val="left"/>
        <w:rPr>
          <w:rFonts w:cs="Times New Roman"/>
          <w:sz w:val="18"/>
          <w:szCs w:val="18"/>
        </w:rPr>
      </w:pPr>
      <w:r w:rsidRPr="00DD6070">
        <w:rPr>
          <w:rFonts w:cs="Times New Roman"/>
          <w:sz w:val="18"/>
          <w:szCs w:val="18"/>
        </w:rPr>
        <w:br w:type="page"/>
      </w:r>
    </w:p>
    <w:p w14:paraId="54DED235" w14:textId="1572794E" w:rsidR="00DC0DD5" w:rsidRPr="00DD6070" w:rsidRDefault="00DC0DD5" w:rsidP="00DC0DD5">
      <w:pPr>
        <w:jc w:val="center"/>
        <w:rPr>
          <w:rFonts w:cs="Times New Roman"/>
          <w:szCs w:val="21"/>
        </w:rPr>
      </w:pPr>
      <w:r w:rsidRPr="00DD6070">
        <w:rPr>
          <w:rFonts w:cs="Times New Roman"/>
          <w:szCs w:val="21"/>
        </w:rPr>
        <w:lastRenderedPageBreak/>
        <w:t>Table S</w:t>
      </w:r>
      <w:r w:rsidR="00870D97" w:rsidRPr="00DD6070">
        <w:rPr>
          <w:rFonts w:cs="Times New Roman"/>
          <w:szCs w:val="21"/>
        </w:rPr>
        <w:t>5</w:t>
      </w:r>
      <w:r w:rsidRPr="00DD6070">
        <w:rPr>
          <w:rFonts w:cs="Times New Roman"/>
          <w:szCs w:val="21"/>
        </w:rPr>
        <w:t xml:space="preserve">. Associations between air pollutants and the risk of incident SCZ </w:t>
      </w:r>
      <w:r w:rsidRPr="00DD6070">
        <w:rPr>
          <w:rFonts w:cs="Times New Roman" w:hint="eastAsia"/>
          <w:szCs w:val="21"/>
        </w:rPr>
        <w:t>a</w:t>
      </w:r>
      <w:r w:rsidRPr="00DD6070">
        <w:rPr>
          <w:rFonts w:cs="Times New Roman"/>
          <w:szCs w:val="21"/>
        </w:rPr>
        <w:t>fter further adjusting lifestyle</w:t>
      </w:r>
      <w:r w:rsidR="00E853DA" w:rsidRPr="00DD6070">
        <w:rPr>
          <w:rFonts w:cs="Times New Roman"/>
          <w:szCs w:val="21"/>
        </w:rPr>
        <w:t xml:space="preserve"> (n=</w:t>
      </w:r>
      <w:r w:rsidR="00E853DA" w:rsidRPr="00DD6070">
        <w:rPr>
          <w:rFonts w:cs="Times New Roman"/>
        </w:rPr>
        <w:t>485</w:t>
      </w:r>
      <w:r w:rsidR="0078774B" w:rsidRPr="00DD6070">
        <w:rPr>
          <w:rFonts w:cs="Times New Roman"/>
        </w:rPr>
        <w:t>,</w:t>
      </w:r>
      <w:r w:rsidR="00E853DA" w:rsidRPr="00DD6070">
        <w:rPr>
          <w:rFonts w:cs="Times New Roman"/>
        </w:rPr>
        <w:t>288)</w:t>
      </w:r>
      <w:r w:rsidRPr="00DD6070">
        <w:rPr>
          <w:rFonts w:cs="Times New Roman"/>
          <w:szCs w:val="21"/>
        </w:rPr>
        <w:t xml:space="preserve">. </w:t>
      </w: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1559"/>
        <w:gridCol w:w="1559"/>
      </w:tblGrid>
      <w:tr w:rsidR="00DD6070" w:rsidRPr="00DD6070" w14:paraId="6AECBFC4" w14:textId="77777777" w:rsidTr="005301F5">
        <w:trPr>
          <w:trHeight w:val="654"/>
          <w:jc w:val="center"/>
        </w:trPr>
        <w:tc>
          <w:tcPr>
            <w:tcW w:w="3119" w:type="dxa"/>
            <w:tcBorders>
              <w:top w:val="single" w:sz="12" w:space="0" w:color="auto"/>
              <w:bottom w:val="single" w:sz="4" w:space="0" w:color="auto"/>
            </w:tcBorders>
            <w:noWrap/>
            <w:vAlign w:val="center"/>
            <w:hideMark/>
          </w:tcPr>
          <w:p w14:paraId="03331147" w14:textId="77777777" w:rsidR="00DC0DD5" w:rsidRPr="00DD6070" w:rsidRDefault="00DC0DD5" w:rsidP="00A23291">
            <w:pPr>
              <w:jc w:val="center"/>
              <w:rPr>
                <w:rFonts w:cs="Times New Roman"/>
                <w:szCs w:val="21"/>
              </w:rPr>
            </w:pPr>
            <w:r w:rsidRPr="00DD6070">
              <w:rPr>
                <w:rFonts w:cs="Times New Roman"/>
                <w:szCs w:val="21"/>
              </w:rPr>
              <w:t>Air Pollutants</w:t>
            </w:r>
          </w:p>
        </w:tc>
        <w:tc>
          <w:tcPr>
            <w:tcW w:w="2268" w:type="dxa"/>
            <w:tcBorders>
              <w:top w:val="single" w:sz="12" w:space="0" w:color="auto"/>
              <w:bottom w:val="single" w:sz="4" w:space="0" w:color="auto"/>
            </w:tcBorders>
            <w:vAlign w:val="center"/>
          </w:tcPr>
          <w:p w14:paraId="592A71FC" w14:textId="77777777" w:rsidR="00DC0DD5" w:rsidRPr="00DD6070" w:rsidRDefault="00DC0DD5" w:rsidP="00A23291">
            <w:pPr>
              <w:jc w:val="center"/>
              <w:rPr>
                <w:rFonts w:cs="Times New Roman"/>
                <w:szCs w:val="21"/>
              </w:rPr>
            </w:pPr>
            <w:r w:rsidRPr="00DD6070">
              <w:rPr>
                <w:rFonts w:cs="Times New Roman"/>
                <w:szCs w:val="21"/>
              </w:rPr>
              <w:t>HRs (95% CIs)</w:t>
            </w:r>
          </w:p>
        </w:tc>
        <w:tc>
          <w:tcPr>
            <w:tcW w:w="1559" w:type="dxa"/>
            <w:tcBorders>
              <w:top w:val="single" w:sz="12" w:space="0" w:color="auto"/>
              <w:bottom w:val="single" w:sz="4" w:space="0" w:color="auto"/>
            </w:tcBorders>
            <w:vAlign w:val="center"/>
          </w:tcPr>
          <w:p w14:paraId="4C63BC4C" w14:textId="77777777" w:rsidR="00DC0DD5" w:rsidRPr="00DD6070" w:rsidRDefault="00DC0DD5" w:rsidP="00A23291">
            <w:pPr>
              <w:jc w:val="center"/>
              <w:rPr>
                <w:rFonts w:cs="Times New Roman"/>
                <w:i/>
                <w:iCs/>
                <w:szCs w:val="21"/>
              </w:rPr>
            </w:pPr>
            <w:r w:rsidRPr="00DD6070">
              <w:rPr>
                <w:rFonts w:cs="Times New Roman"/>
                <w:i/>
                <w:iCs/>
                <w:szCs w:val="21"/>
              </w:rPr>
              <w:t xml:space="preserve">P </w:t>
            </w:r>
            <w:r w:rsidRPr="00DD6070">
              <w:rPr>
                <w:rFonts w:cs="Times New Roman"/>
                <w:szCs w:val="21"/>
              </w:rPr>
              <w:t>values</w:t>
            </w:r>
          </w:p>
        </w:tc>
        <w:tc>
          <w:tcPr>
            <w:tcW w:w="1559" w:type="dxa"/>
            <w:tcBorders>
              <w:top w:val="single" w:sz="12" w:space="0" w:color="auto"/>
              <w:bottom w:val="single" w:sz="4" w:space="0" w:color="auto"/>
            </w:tcBorders>
            <w:vAlign w:val="center"/>
          </w:tcPr>
          <w:p w14:paraId="293B81BC" w14:textId="77777777" w:rsidR="00DC0DD5" w:rsidRPr="00DD6070" w:rsidRDefault="00DC0DD5" w:rsidP="00A23291">
            <w:pPr>
              <w:jc w:val="center"/>
              <w:rPr>
                <w:rFonts w:cs="Times New Roman"/>
                <w:i/>
                <w:iCs/>
                <w:szCs w:val="21"/>
              </w:rPr>
            </w:pPr>
            <w:r w:rsidRPr="00DD6070">
              <w:rPr>
                <w:rFonts w:cs="Times New Roman"/>
                <w:i/>
                <w:iCs/>
                <w:szCs w:val="21"/>
              </w:rPr>
              <w:t xml:space="preserve">P </w:t>
            </w:r>
            <w:r w:rsidRPr="00DD6070">
              <w:rPr>
                <w:rFonts w:cs="Times New Roman"/>
                <w:szCs w:val="21"/>
              </w:rPr>
              <w:t>for trend</w:t>
            </w:r>
          </w:p>
        </w:tc>
      </w:tr>
      <w:tr w:rsidR="00DD6070" w:rsidRPr="00DD6070" w14:paraId="204F4BFA" w14:textId="77777777" w:rsidTr="005301F5">
        <w:trPr>
          <w:trHeight w:val="391"/>
          <w:jc w:val="center"/>
        </w:trPr>
        <w:tc>
          <w:tcPr>
            <w:tcW w:w="3119" w:type="dxa"/>
            <w:tcBorders>
              <w:top w:val="single" w:sz="4" w:space="0" w:color="auto"/>
            </w:tcBorders>
            <w:noWrap/>
            <w:hideMark/>
          </w:tcPr>
          <w:p w14:paraId="1785C46E" w14:textId="77777777" w:rsidR="00DC0DD5" w:rsidRPr="00DD6070" w:rsidRDefault="00DC0DD5" w:rsidP="00A23291">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268" w:type="dxa"/>
            <w:tcBorders>
              <w:top w:val="single" w:sz="4" w:space="0" w:color="auto"/>
            </w:tcBorders>
            <w:vAlign w:val="center"/>
          </w:tcPr>
          <w:p w14:paraId="01CD7E1E" w14:textId="77777777" w:rsidR="00DC0DD5" w:rsidRPr="00DD6070" w:rsidRDefault="00DC0DD5" w:rsidP="00A23291">
            <w:pPr>
              <w:jc w:val="center"/>
              <w:rPr>
                <w:rFonts w:cs="Times New Roman"/>
                <w:b/>
                <w:bCs/>
                <w:szCs w:val="21"/>
              </w:rPr>
            </w:pPr>
          </w:p>
        </w:tc>
        <w:tc>
          <w:tcPr>
            <w:tcW w:w="1559" w:type="dxa"/>
            <w:tcBorders>
              <w:top w:val="single" w:sz="4" w:space="0" w:color="auto"/>
            </w:tcBorders>
            <w:vAlign w:val="center"/>
          </w:tcPr>
          <w:p w14:paraId="436BE352" w14:textId="77777777" w:rsidR="00DC0DD5" w:rsidRPr="00DD6070" w:rsidRDefault="00DC0DD5" w:rsidP="00A23291">
            <w:pPr>
              <w:jc w:val="center"/>
              <w:rPr>
                <w:rFonts w:cs="Times New Roman"/>
                <w:b/>
                <w:bCs/>
                <w:szCs w:val="21"/>
              </w:rPr>
            </w:pPr>
          </w:p>
        </w:tc>
        <w:tc>
          <w:tcPr>
            <w:tcW w:w="1559" w:type="dxa"/>
            <w:tcBorders>
              <w:top w:val="single" w:sz="4" w:space="0" w:color="auto"/>
            </w:tcBorders>
          </w:tcPr>
          <w:p w14:paraId="1CFC90E4" w14:textId="77777777" w:rsidR="00DC0DD5" w:rsidRPr="00DD6070" w:rsidRDefault="00DC0DD5" w:rsidP="00A23291">
            <w:pPr>
              <w:jc w:val="center"/>
              <w:rPr>
                <w:rFonts w:cs="Times New Roman"/>
                <w:b/>
                <w:bCs/>
                <w:szCs w:val="21"/>
              </w:rPr>
            </w:pPr>
          </w:p>
        </w:tc>
      </w:tr>
      <w:tr w:rsidR="00DD6070" w:rsidRPr="00DD6070" w14:paraId="31DE9A2B" w14:textId="77777777" w:rsidTr="00A23291">
        <w:trPr>
          <w:trHeight w:val="280"/>
          <w:jc w:val="center"/>
        </w:trPr>
        <w:tc>
          <w:tcPr>
            <w:tcW w:w="3119" w:type="dxa"/>
            <w:noWrap/>
            <w:hideMark/>
          </w:tcPr>
          <w:p w14:paraId="1D2284CC" w14:textId="5DEF7A43"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1</w:t>
            </w:r>
          </w:p>
        </w:tc>
        <w:tc>
          <w:tcPr>
            <w:tcW w:w="2268" w:type="dxa"/>
            <w:vAlign w:val="center"/>
          </w:tcPr>
          <w:p w14:paraId="504D4AD1" w14:textId="77777777" w:rsidR="00DC0DD5" w:rsidRPr="00DD6070" w:rsidRDefault="00DC0DD5" w:rsidP="00A23291">
            <w:pPr>
              <w:jc w:val="center"/>
              <w:rPr>
                <w:rFonts w:cs="Times New Roman"/>
                <w:b/>
                <w:bCs/>
                <w:szCs w:val="21"/>
              </w:rPr>
            </w:pPr>
            <w:r w:rsidRPr="00DD6070">
              <w:rPr>
                <w:rFonts w:cs="Times New Roman"/>
                <w:szCs w:val="21"/>
              </w:rPr>
              <w:t>Ref.</w:t>
            </w:r>
          </w:p>
        </w:tc>
        <w:tc>
          <w:tcPr>
            <w:tcW w:w="1559" w:type="dxa"/>
            <w:vAlign w:val="center"/>
          </w:tcPr>
          <w:p w14:paraId="403C236B" w14:textId="77777777" w:rsidR="00DC0DD5" w:rsidRPr="00DD6070" w:rsidRDefault="00DC0DD5" w:rsidP="00A23291">
            <w:pPr>
              <w:jc w:val="center"/>
              <w:rPr>
                <w:rFonts w:cs="Times New Roman"/>
                <w:b/>
                <w:bCs/>
                <w:szCs w:val="21"/>
              </w:rPr>
            </w:pPr>
            <w:r w:rsidRPr="00DD6070">
              <w:rPr>
                <w:rFonts w:cs="Times New Roman"/>
                <w:szCs w:val="21"/>
              </w:rPr>
              <w:t>--</w:t>
            </w:r>
          </w:p>
        </w:tc>
        <w:tc>
          <w:tcPr>
            <w:tcW w:w="1559" w:type="dxa"/>
            <w:vMerge w:val="restart"/>
            <w:vAlign w:val="center"/>
          </w:tcPr>
          <w:p w14:paraId="5E27A480" w14:textId="77777777" w:rsidR="00DC0DD5" w:rsidRPr="00DD6070" w:rsidRDefault="00DC0DD5" w:rsidP="00A23291">
            <w:pPr>
              <w:jc w:val="center"/>
              <w:rPr>
                <w:rFonts w:cs="Times New Roman"/>
                <w:szCs w:val="21"/>
              </w:rPr>
            </w:pPr>
            <w:r w:rsidRPr="00DD6070">
              <w:rPr>
                <w:rFonts w:cs="Times New Roman"/>
                <w:szCs w:val="21"/>
              </w:rPr>
              <w:t>&lt;0.001</w:t>
            </w:r>
          </w:p>
        </w:tc>
      </w:tr>
      <w:tr w:rsidR="00DD6070" w:rsidRPr="00DD6070" w14:paraId="29CF0143" w14:textId="77777777" w:rsidTr="00A23291">
        <w:trPr>
          <w:trHeight w:val="280"/>
          <w:jc w:val="center"/>
        </w:trPr>
        <w:tc>
          <w:tcPr>
            <w:tcW w:w="3119" w:type="dxa"/>
            <w:noWrap/>
            <w:hideMark/>
          </w:tcPr>
          <w:p w14:paraId="43CD2B07" w14:textId="6E213FB0"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2</w:t>
            </w:r>
          </w:p>
        </w:tc>
        <w:tc>
          <w:tcPr>
            <w:tcW w:w="2268" w:type="dxa"/>
          </w:tcPr>
          <w:p w14:paraId="30F8895B" w14:textId="11D89A13" w:rsidR="00DC0DD5" w:rsidRPr="00DD6070" w:rsidRDefault="00DC0DD5" w:rsidP="00A23291">
            <w:pPr>
              <w:jc w:val="center"/>
              <w:rPr>
                <w:rFonts w:cs="Times New Roman"/>
                <w:szCs w:val="21"/>
              </w:rPr>
            </w:pPr>
            <w:r w:rsidRPr="00DD6070">
              <w:t>1.6</w:t>
            </w:r>
            <w:r w:rsidR="005A6333" w:rsidRPr="00DD6070">
              <w:t>0</w:t>
            </w:r>
            <w:r w:rsidRPr="00DD6070">
              <w:t xml:space="preserve"> (1.4</w:t>
            </w:r>
            <w:r w:rsidR="005A6333" w:rsidRPr="00DD6070">
              <w:t>4</w:t>
            </w:r>
            <w:r w:rsidRPr="00DD6070">
              <w:t>, 1.</w:t>
            </w:r>
            <w:r w:rsidR="005A6333" w:rsidRPr="00DD6070">
              <w:t>77</w:t>
            </w:r>
            <w:r w:rsidRPr="00DD6070">
              <w:t>)</w:t>
            </w:r>
          </w:p>
        </w:tc>
        <w:tc>
          <w:tcPr>
            <w:tcW w:w="1559" w:type="dxa"/>
          </w:tcPr>
          <w:p w14:paraId="49BA2B6B" w14:textId="77777777" w:rsidR="00DC0DD5" w:rsidRPr="00DD6070" w:rsidRDefault="00DC0DD5" w:rsidP="00A23291">
            <w:pPr>
              <w:jc w:val="center"/>
              <w:rPr>
                <w:rFonts w:cs="Times New Roman"/>
                <w:szCs w:val="21"/>
              </w:rPr>
            </w:pPr>
            <w:r w:rsidRPr="00DD6070">
              <w:rPr>
                <w:rFonts w:cs="Times New Roman"/>
                <w:szCs w:val="21"/>
              </w:rPr>
              <w:t>&lt;0.001</w:t>
            </w:r>
          </w:p>
        </w:tc>
        <w:tc>
          <w:tcPr>
            <w:tcW w:w="1559" w:type="dxa"/>
            <w:vMerge/>
          </w:tcPr>
          <w:p w14:paraId="06208D07" w14:textId="77777777" w:rsidR="00DC0DD5" w:rsidRPr="00DD6070" w:rsidRDefault="00DC0DD5" w:rsidP="00A23291">
            <w:pPr>
              <w:jc w:val="center"/>
              <w:rPr>
                <w:rFonts w:cs="Times New Roman"/>
                <w:szCs w:val="21"/>
              </w:rPr>
            </w:pPr>
          </w:p>
        </w:tc>
      </w:tr>
      <w:tr w:rsidR="00DD6070" w:rsidRPr="00DD6070" w14:paraId="332EEA58" w14:textId="77777777" w:rsidTr="00A23291">
        <w:trPr>
          <w:trHeight w:val="280"/>
          <w:jc w:val="center"/>
        </w:trPr>
        <w:tc>
          <w:tcPr>
            <w:tcW w:w="3119" w:type="dxa"/>
            <w:noWrap/>
            <w:hideMark/>
          </w:tcPr>
          <w:p w14:paraId="05703844" w14:textId="56162083"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3</w:t>
            </w:r>
          </w:p>
        </w:tc>
        <w:tc>
          <w:tcPr>
            <w:tcW w:w="2268" w:type="dxa"/>
          </w:tcPr>
          <w:p w14:paraId="3D2B42C6" w14:textId="4E2D9CF9" w:rsidR="00DC0DD5" w:rsidRPr="00DD6070" w:rsidRDefault="00DC0DD5" w:rsidP="00A23291">
            <w:pPr>
              <w:jc w:val="center"/>
              <w:rPr>
                <w:rFonts w:cs="Times New Roman"/>
                <w:szCs w:val="21"/>
              </w:rPr>
            </w:pPr>
            <w:r w:rsidRPr="00DD6070">
              <w:t>2.</w:t>
            </w:r>
            <w:r w:rsidR="005A6333" w:rsidRPr="00DD6070">
              <w:t>01</w:t>
            </w:r>
            <w:r w:rsidRPr="00DD6070">
              <w:t xml:space="preserve"> (1.</w:t>
            </w:r>
            <w:r w:rsidR="005A6333" w:rsidRPr="00DD6070">
              <w:t>82</w:t>
            </w:r>
            <w:r w:rsidRPr="00DD6070">
              <w:t>, 2.</w:t>
            </w:r>
            <w:r w:rsidR="005A6333" w:rsidRPr="00DD6070">
              <w:t>22</w:t>
            </w:r>
            <w:r w:rsidRPr="00DD6070">
              <w:t>)</w:t>
            </w:r>
          </w:p>
        </w:tc>
        <w:tc>
          <w:tcPr>
            <w:tcW w:w="1559" w:type="dxa"/>
          </w:tcPr>
          <w:p w14:paraId="3FAD7701" w14:textId="77777777" w:rsidR="00DC0DD5" w:rsidRPr="00DD6070" w:rsidRDefault="00DC0DD5" w:rsidP="00A23291">
            <w:pPr>
              <w:jc w:val="center"/>
              <w:rPr>
                <w:rFonts w:cs="Times New Roman"/>
                <w:szCs w:val="21"/>
              </w:rPr>
            </w:pPr>
            <w:r w:rsidRPr="00DD6070">
              <w:rPr>
                <w:rFonts w:cs="Times New Roman"/>
                <w:szCs w:val="21"/>
              </w:rPr>
              <w:t>&lt;0.001</w:t>
            </w:r>
          </w:p>
        </w:tc>
        <w:tc>
          <w:tcPr>
            <w:tcW w:w="1559" w:type="dxa"/>
            <w:vMerge/>
          </w:tcPr>
          <w:p w14:paraId="7CBB295E" w14:textId="77777777" w:rsidR="00DC0DD5" w:rsidRPr="00DD6070" w:rsidRDefault="00DC0DD5" w:rsidP="00A23291">
            <w:pPr>
              <w:jc w:val="center"/>
              <w:rPr>
                <w:rFonts w:cs="Times New Roman"/>
                <w:szCs w:val="21"/>
              </w:rPr>
            </w:pPr>
          </w:p>
        </w:tc>
      </w:tr>
      <w:tr w:rsidR="00DD6070" w:rsidRPr="00DD6070" w14:paraId="76C72212" w14:textId="77777777" w:rsidTr="00A23291">
        <w:trPr>
          <w:trHeight w:val="280"/>
          <w:jc w:val="center"/>
        </w:trPr>
        <w:tc>
          <w:tcPr>
            <w:tcW w:w="3119" w:type="dxa"/>
            <w:noWrap/>
            <w:vAlign w:val="center"/>
          </w:tcPr>
          <w:p w14:paraId="4EAED945" w14:textId="77777777" w:rsidR="00DC0DD5" w:rsidRPr="00DD6070" w:rsidRDefault="00DC0DD5" w:rsidP="00A23291">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268" w:type="dxa"/>
            <w:vAlign w:val="center"/>
          </w:tcPr>
          <w:p w14:paraId="24D20F20" w14:textId="77777777" w:rsidR="00DC0DD5" w:rsidRPr="00DD6070" w:rsidRDefault="00DC0DD5" w:rsidP="00A23291">
            <w:pPr>
              <w:jc w:val="center"/>
              <w:rPr>
                <w:rFonts w:cs="Times New Roman"/>
                <w:szCs w:val="21"/>
              </w:rPr>
            </w:pPr>
          </w:p>
        </w:tc>
        <w:tc>
          <w:tcPr>
            <w:tcW w:w="1559" w:type="dxa"/>
            <w:vAlign w:val="center"/>
          </w:tcPr>
          <w:p w14:paraId="299AF70C" w14:textId="77777777" w:rsidR="00DC0DD5" w:rsidRPr="00DD6070" w:rsidRDefault="00DC0DD5" w:rsidP="00A23291">
            <w:pPr>
              <w:jc w:val="center"/>
              <w:rPr>
                <w:rFonts w:cs="Times New Roman"/>
                <w:szCs w:val="21"/>
              </w:rPr>
            </w:pPr>
          </w:p>
        </w:tc>
        <w:tc>
          <w:tcPr>
            <w:tcW w:w="1559" w:type="dxa"/>
          </w:tcPr>
          <w:p w14:paraId="39045895" w14:textId="77777777" w:rsidR="00DC0DD5" w:rsidRPr="00DD6070" w:rsidRDefault="00DC0DD5" w:rsidP="00A23291">
            <w:pPr>
              <w:jc w:val="center"/>
              <w:rPr>
                <w:rFonts w:cs="Times New Roman"/>
                <w:szCs w:val="21"/>
              </w:rPr>
            </w:pPr>
          </w:p>
        </w:tc>
      </w:tr>
      <w:tr w:rsidR="00DD6070" w:rsidRPr="00DD6070" w14:paraId="2BFF44F2" w14:textId="77777777" w:rsidTr="00A23291">
        <w:trPr>
          <w:trHeight w:val="280"/>
          <w:jc w:val="center"/>
        </w:trPr>
        <w:tc>
          <w:tcPr>
            <w:tcW w:w="3119" w:type="dxa"/>
            <w:noWrap/>
          </w:tcPr>
          <w:p w14:paraId="5072F37D" w14:textId="1533BC3F"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1</w:t>
            </w:r>
          </w:p>
        </w:tc>
        <w:tc>
          <w:tcPr>
            <w:tcW w:w="2268" w:type="dxa"/>
          </w:tcPr>
          <w:p w14:paraId="64F3F26D" w14:textId="77777777" w:rsidR="00DC0DD5" w:rsidRPr="00DD6070" w:rsidRDefault="00DC0DD5" w:rsidP="00A23291">
            <w:pPr>
              <w:jc w:val="center"/>
              <w:rPr>
                <w:rFonts w:cs="Times New Roman"/>
                <w:szCs w:val="21"/>
              </w:rPr>
            </w:pPr>
            <w:r w:rsidRPr="00DD6070">
              <w:t>Ref.</w:t>
            </w:r>
          </w:p>
        </w:tc>
        <w:tc>
          <w:tcPr>
            <w:tcW w:w="1559" w:type="dxa"/>
            <w:vAlign w:val="center"/>
          </w:tcPr>
          <w:p w14:paraId="7DA82EA3" w14:textId="77777777" w:rsidR="00DC0DD5" w:rsidRPr="00DD6070" w:rsidRDefault="00DC0DD5" w:rsidP="00A23291">
            <w:pPr>
              <w:jc w:val="center"/>
              <w:rPr>
                <w:rFonts w:eastAsia="等线" w:cs="Times New Roman"/>
                <w:szCs w:val="21"/>
              </w:rPr>
            </w:pPr>
            <w:r w:rsidRPr="00DD6070">
              <w:rPr>
                <w:rFonts w:cs="Times New Roman"/>
                <w:szCs w:val="21"/>
              </w:rPr>
              <w:t>--</w:t>
            </w:r>
          </w:p>
        </w:tc>
        <w:tc>
          <w:tcPr>
            <w:tcW w:w="1559" w:type="dxa"/>
            <w:vMerge w:val="restart"/>
            <w:vAlign w:val="center"/>
          </w:tcPr>
          <w:p w14:paraId="38122AC3" w14:textId="77777777" w:rsidR="00DC0DD5" w:rsidRPr="00DD6070" w:rsidRDefault="00DC0DD5" w:rsidP="00A23291">
            <w:pPr>
              <w:jc w:val="center"/>
              <w:rPr>
                <w:rFonts w:eastAsia="等线" w:cs="Times New Roman"/>
                <w:szCs w:val="21"/>
              </w:rPr>
            </w:pPr>
            <w:r w:rsidRPr="00DD6070">
              <w:rPr>
                <w:rFonts w:cs="Times New Roman"/>
                <w:szCs w:val="21"/>
              </w:rPr>
              <w:t>&lt;0.001</w:t>
            </w:r>
          </w:p>
        </w:tc>
      </w:tr>
      <w:tr w:rsidR="00DD6070" w:rsidRPr="00DD6070" w14:paraId="6194B52A" w14:textId="77777777" w:rsidTr="00A23291">
        <w:trPr>
          <w:trHeight w:val="280"/>
          <w:jc w:val="center"/>
        </w:trPr>
        <w:tc>
          <w:tcPr>
            <w:tcW w:w="3119" w:type="dxa"/>
            <w:noWrap/>
          </w:tcPr>
          <w:p w14:paraId="7B04C40A" w14:textId="5ABCA55B"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2</w:t>
            </w:r>
          </w:p>
        </w:tc>
        <w:tc>
          <w:tcPr>
            <w:tcW w:w="2268" w:type="dxa"/>
          </w:tcPr>
          <w:p w14:paraId="00E1A275" w14:textId="2FA37A78" w:rsidR="00DC0DD5" w:rsidRPr="00DD6070" w:rsidRDefault="008B76F7" w:rsidP="00A23291">
            <w:pPr>
              <w:jc w:val="center"/>
              <w:rPr>
                <w:rFonts w:cs="Times New Roman"/>
                <w:szCs w:val="21"/>
              </w:rPr>
            </w:pPr>
            <w:r w:rsidRPr="00DD6070">
              <w:t>1.82</w:t>
            </w:r>
            <w:r w:rsidR="00DC0DD5" w:rsidRPr="00DD6070">
              <w:t xml:space="preserve"> (1.</w:t>
            </w:r>
            <w:r w:rsidRPr="00DD6070">
              <w:t>6</w:t>
            </w:r>
            <w:r w:rsidR="00DC0DD5" w:rsidRPr="00DD6070">
              <w:t>3, 2.</w:t>
            </w:r>
            <w:r w:rsidRPr="00DD6070">
              <w:t>02</w:t>
            </w:r>
            <w:r w:rsidR="00DC0DD5" w:rsidRPr="00DD6070">
              <w:t>)</w:t>
            </w:r>
          </w:p>
        </w:tc>
        <w:tc>
          <w:tcPr>
            <w:tcW w:w="1559" w:type="dxa"/>
          </w:tcPr>
          <w:p w14:paraId="6B22087E" w14:textId="77777777" w:rsidR="00DC0DD5" w:rsidRPr="00DD6070" w:rsidRDefault="00DC0DD5" w:rsidP="00A23291">
            <w:pPr>
              <w:jc w:val="center"/>
              <w:rPr>
                <w:rFonts w:eastAsia="等线" w:cs="Times New Roman"/>
                <w:szCs w:val="21"/>
              </w:rPr>
            </w:pPr>
            <w:r w:rsidRPr="00DD6070">
              <w:rPr>
                <w:rFonts w:cs="Times New Roman"/>
                <w:szCs w:val="21"/>
              </w:rPr>
              <w:t>&lt;0.001</w:t>
            </w:r>
          </w:p>
        </w:tc>
        <w:tc>
          <w:tcPr>
            <w:tcW w:w="1559" w:type="dxa"/>
            <w:vMerge/>
          </w:tcPr>
          <w:p w14:paraId="13ACA723" w14:textId="77777777" w:rsidR="00DC0DD5" w:rsidRPr="00DD6070" w:rsidRDefault="00DC0DD5" w:rsidP="00A23291">
            <w:pPr>
              <w:jc w:val="center"/>
              <w:rPr>
                <w:rFonts w:eastAsia="等线" w:cs="Times New Roman"/>
                <w:szCs w:val="21"/>
              </w:rPr>
            </w:pPr>
          </w:p>
        </w:tc>
      </w:tr>
      <w:tr w:rsidR="00DD6070" w:rsidRPr="00DD6070" w14:paraId="1F83196E" w14:textId="77777777" w:rsidTr="00A23291">
        <w:trPr>
          <w:trHeight w:val="280"/>
          <w:jc w:val="center"/>
        </w:trPr>
        <w:tc>
          <w:tcPr>
            <w:tcW w:w="3119" w:type="dxa"/>
            <w:noWrap/>
          </w:tcPr>
          <w:p w14:paraId="20F70917" w14:textId="0335CA6F"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3</w:t>
            </w:r>
          </w:p>
        </w:tc>
        <w:tc>
          <w:tcPr>
            <w:tcW w:w="2268" w:type="dxa"/>
          </w:tcPr>
          <w:p w14:paraId="4024825C" w14:textId="44D4B6F3" w:rsidR="00DC0DD5" w:rsidRPr="00DD6070" w:rsidRDefault="00DC0DD5" w:rsidP="00A23291">
            <w:pPr>
              <w:jc w:val="center"/>
              <w:rPr>
                <w:rFonts w:cs="Times New Roman"/>
                <w:szCs w:val="21"/>
              </w:rPr>
            </w:pPr>
            <w:r w:rsidRPr="00DD6070">
              <w:t>2.</w:t>
            </w:r>
            <w:r w:rsidR="008B76F7" w:rsidRPr="00DD6070">
              <w:t>33</w:t>
            </w:r>
            <w:r w:rsidRPr="00DD6070">
              <w:t xml:space="preserve"> (2.</w:t>
            </w:r>
            <w:r w:rsidR="008B76F7" w:rsidRPr="00DD6070">
              <w:t>10</w:t>
            </w:r>
            <w:r w:rsidRPr="00DD6070">
              <w:t>, 2.</w:t>
            </w:r>
            <w:r w:rsidR="008B76F7" w:rsidRPr="00DD6070">
              <w:t>58</w:t>
            </w:r>
            <w:r w:rsidRPr="00DD6070">
              <w:t>)</w:t>
            </w:r>
          </w:p>
        </w:tc>
        <w:tc>
          <w:tcPr>
            <w:tcW w:w="1559" w:type="dxa"/>
          </w:tcPr>
          <w:p w14:paraId="53A9D671" w14:textId="77777777" w:rsidR="00DC0DD5" w:rsidRPr="00DD6070" w:rsidRDefault="00DC0DD5" w:rsidP="00A23291">
            <w:pPr>
              <w:jc w:val="center"/>
              <w:rPr>
                <w:rFonts w:eastAsia="等线" w:cs="Times New Roman"/>
                <w:szCs w:val="21"/>
              </w:rPr>
            </w:pPr>
            <w:r w:rsidRPr="00DD6070">
              <w:rPr>
                <w:rFonts w:cs="Times New Roman"/>
                <w:szCs w:val="21"/>
              </w:rPr>
              <w:t>&lt;0.001</w:t>
            </w:r>
          </w:p>
        </w:tc>
        <w:tc>
          <w:tcPr>
            <w:tcW w:w="1559" w:type="dxa"/>
            <w:vMerge/>
          </w:tcPr>
          <w:p w14:paraId="359490C8" w14:textId="77777777" w:rsidR="00DC0DD5" w:rsidRPr="00DD6070" w:rsidRDefault="00DC0DD5" w:rsidP="00A23291">
            <w:pPr>
              <w:jc w:val="center"/>
              <w:rPr>
                <w:rFonts w:eastAsia="等线" w:cs="Times New Roman"/>
                <w:szCs w:val="21"/>
              </w:rPr>
            </w:pPr>
          </w:p>
        </w:tc>
      </w:tr>
      <w:tr w:rsidR="00DD6070" w:rsidRPr="00DD6070" w14:paraId="156D73AA" w14:textId="77777777" w:rsidTr="00A23291">
        <w:trPr>
          <w:trHeight w:val="280"/>
          <w:jc w:val="center"/>
        </w:trPr>
        <w:tc>
          <w:tcPr>
            <w:tcW w:w="3119" w:type="dxa"/>
            <w:noWrap/>
            <w:vAlign w:val="center"/>
          </w:tcPr>
          <w:p w14:paraId="2446D021" w14:textId="77777777" w:rsidR="00DC0DD5" w:rsidRPr="00DD6070" w:rsidRDefault="00DC0DD5" w:rsidP="00A23291">
            <w:pPr>
              <w:jc w:val="left"/>
              <w:rPr>
                <w:rFonts w:cs="Times New Roman"/>
                <w:szCs w:val="21"/>
              </w:rPr>
            </w:pPr>
            <w:r w:rsidRPr="00DD6070">
              <w:rPr>
                <w:rFonts w:cs="Times New Roman"/>
                <w:szCs w:val="21"/>
              </w:rPr>
              <w:t>NO</w:t>
            </w:r>
            <w:r w:rsidRPr="00DD6070">
              <w:rPr>
                <w:rFonts w:cs="Times New Roman"/>
                <w:szCs w:val="21"/>
                <w:vertAlign w:val="subscript"/>
              </w:rPr>
              <w:t>2</w:t>
            </w:r>
          </w:p>
        </w:tc>
        <w:tc>
          <w:tcPr>
            <w:tcW w:w="2268" w:type="dxa"/>
          </w:tcPr>
          <w:p w14:paraId="4BAB4EDD" w14:textId="77777777" w:rsidR="00DC0DD5" w:rsidRPr="00DD6070" w:rsidRDefault="00DC0DD5" w:rsidP="00A23291">
            <w:pPr>
              <w:jc w:val="center"/>
              <w:rPr>
                <w:rFonts w:cs="Times New Roman"/>
                <w:szCs w:val="21"/>
              </w:rPr>
            </w:pPr>
          </w:p>
        </w:tc>
        <w:tc>
          <w:tcPr>
            <w:tcW w:w="1559" w:type="dxa"/>
            <w:vAlign w:val="center"/>
          </w:tcPr>
          <w:p w14:paraId="05FD5C11" w14:textId="77777777" w:rsidR="00DC0DD5" w:rsidRPr="00DD6070" w:rsidRDefault="00DC0DD5" w:rsidP="00A23291">
            <w:pPr>
              <w:jc w:val="center"/>
              <w:rPr>
                <w:rFonts w:eastAsia="等线" w:cs="Times New Roman"/>
                <w:szCs w:val="21"/>
              </w:rPr>
            </w:pPr>
          </w:p>
        </w:tc>
        <w:tc>
          <w:tcPr>
            <w:tcW w:w="1559" w:type="dxa"/>
          </w:tcPr>
          <w:p w14:paraId="63C19B3E" w14:textId="77777777" w:rsidR="00DC0DD5" w:rsidRPr="00DD6070" w:rsidRDefault="00DC0DD5" w:rsidP="00A23291">
            <w:pPr>
              <w:jc w:val="center"/>
              <w:rPr>
                <w:rFonts w:eastAsia="等线" w:cs="Times New Roman"/>
                <w:szCs w:val="21"/>
              </w:rPr>
            </w:pPr>
          </w:p>
        </w:tc>
      </w:tr>
      <w:tr w:rsidR="00DD6070" w:rsidRPr="00DD6070" w14:paraId="3C3719BB" w14:textId="77777777" w:rsidTr="00A23291">
        <w:trPr>
          <w:trHeight w:val="280"/>
          <w:jc w:val="center"/>
        </w:trPr>
        <w:tc>
          <w:tcPr>
            <w:tcW w:w="3119" w:type="dxa"/>
            <w:noWrap/>
          </w:tcPr>
          <w:p w14:paraId="22FB07F1" w14:textId="4216B667"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1</w:t>
            </w:r>
          </w:p>
        </w:tc>
        <w:tc>
          <w:tcPr>
            <w:tcW w:w="2268" w:type="dxa"/>
          </w:tcPr>
          <w:p w14:paraId="136C7176" w14:textId="77777777" w:rsidR="00DC0DD5" w:rsidRPr="00DD6070" w:rsidRDefault="00DC0DD5" w:rsidP="00A23291">
            <w:pPr>
              <w:jc w:val="center"/>
              <w:rPr>
                <w:rFonts w:cs="Times New Roman"/>
                <w:szCs w:val="21"/>
              </w:rPr>
            </w:pPr>
            <w:r w:rsidRPr="00DD6070">
              <w:t>Ref.</w:t>
            </w:r>
          </w:p>
        </w:tc>
        <w:tc>
          <w:tcPr>
            <w:tcW w:w="1559" w:type="dxa"/>
            <w:vAlign w:val="center"/>
          </w:tcPr>
          <w:p w14:paraId="4249653A" w14:textId="77777777" w:rsidR="00DC0DD5" w:rsidRPr="00DD6070" w:rsidRDefault="00DC0DD5" w:rsidP="00A23291">
            <w:pPr>
              <w:jc w:val="center"/>
              <w:rPr>
                <w:rFonts w:eastAsia="等线" w:cs="Times New Roman"/>
                <w:szCs w:val="21"/>
              </w:rPr>
            </w:pPr>
            <w:r w:rsidRPr="00DD6070">
              <w:rPr>
                <w:rFonts w:cs="Times New Roman"/>
                <w:szCs w:val="21"/>
              </w:rPr>
              <w:t>--</w:t>
            </w:r>
          </w:p>
        </w:tc>
        <w:tc>
          <w:tcPr>
            <w:tcW w:w="1559" w:type="dxa"/>
            <w:vMerge w:val="restart"/>
            <w:vAlign w:val="center"/>
          </w:tcPr>
          <w:p w14:paraId="14BD461A" w14:textId="77777777" w:rsidR="00DC0DD5" w:rsidRPr="00DD6070" w:rsidRDefault="00DC0DD5" w:rsidP="00A23291">
            <w:pPr>
              <w:jc w:val="center"/>
              <w:rPr>
                <w:rFonts w:eastAsia="等线" w:cs="Times New Roman"/>
                <w:szCs w:val="21"/>
              </w:rPr>
            </w:pPr>
            <w:r w:rsidRPr="00DD6070">
              <w:rPr>
                <w:rFonts w:cs="Times New Roman"/>
                <w:szCs w:val="21"/>
              </w:rPr>
              <w:t>&lt;0.001</w:t>
            </w:r>
          </w:p>
        </w:tc>
      </w:tr>
      <w:tr w:rsidR="00DD6070" w:rsidRPr="00DD6070" w14:paraId="220E4702" w14:textId="77777777" w:rsidTr="00A23291">
        <w:trPr>
          <w:trHeight w:val="280"/>
          <w:jc w:val="center"/>
        </w:trPr>
        <w:tc>
          <w:tcPr>
            <w:tcW w:w="3119" w:type="dxa"/>
            <w:noWrap/>
          </w:tcPr>
          <w:p w14:paraId="28E2DCF2" w14:textId="1B5D2A05"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2</w:t>
            </w:r>
          </w:p>
        </w:tc>
        <w:tc>
          <w:tcPr>
            <w:tcW w:w="2268" w:type="dxa"/>
          </w:tcPr>
          <w:p w14:paraId="22430ABB" w14:textId="2DB6E790" w:rsidR="00DC0DD5" w:rsidRPr="00DD6070" w:rsidRDefault="00DC0DD5" w:rsidP="00A23291">
            <w:pPr>
              <w:jc w:val="center"/>
              <w:rPr>
                <w:rFonts w:cs="Times New Roman"/>
                <w:szCs w:val="21"/>
              </w:rPr>
            </w:pPr>
            <w:r w:rsidRPr="00DD6070">
              <w:t>1.</w:t>
            </w:r>
            <w:r w:rsidR="002146A0" w:rsidRPr="00DD6070">
              <w:t>42</w:t>
            </w:r>
            <w:r w:rsidRPr="00DD6070">
              <w:t xml:space="preserve"> (1.</w:t>
            </w:r>
            <w:r w:rsidR="002146A0" w:rsidRPr="00DD6070">
              <w:t>26</w:t>
            </w:r>
            <w:r w:rsidRPr="00DD6070">
              <w:t>, 1.</w:t>
            </w:r>
            <w:r w:rsidR="002146A0" w:rsidRPr="00DD6070">
              <w:t>61</w:t>
            </w:r>
            <w:r w:rsidRPr="00DD6070">
              <w:t>)</w:t>
            </w:r>
          </w:p>
        </w:tc>
        <w:tc>
          <w:tcPr>
            <w:tcW w:w="1559" w:type="dxa"/>
          </w:tcPr>
          <w:p w14:paraId="00FF611C" w14:textId="77777777" w:rsidR="00DC0DD5" w:rsidRPr="00DD6070" w:rsidRDefault="00DC0DD5" w:rsidP="00A23291">
            <w:pPr>
              <w:jc w:val="center"/>
              <w:rPr>
                <w:rFonts w:eastAsia="等线" w:cs="Times New Roman"/>
                <w:szCs w:val="21"/>
              </w:rPr>
            </w:pPr>
            <w:r w:rsidRPr="00DD6070">
              <w:rPr>
                <w:rFonts w:cs="Times New Roman"/>
                <w:szCs w:val="21"/>
              </w:rPr>
              <w:t>&lt;0.001</w:t>
            </w:r>
          </w:p>
        </w:tc>
        <w:tc>
          <w:tcPr>
            <w:tcW w:w="1559" w:type="dxa"/>
            <w:vMerge/>
          </w:tcPr>
          <w:p w14:paraId="603D12FC" w14:textId="77777777" w:rsidR="00DC0DD5" w:rsidRPr="00DD6070" w:rsidRDefault="00DC0DD5" w:rsidP="00A23291">
            <w:pPr>
              <w:jc w:val="center"/>
              <w:rPr>
                <w:rFonts w:eastAsia="等线" w:cs="Times New Roman"/>
                <w:szCs w:val="21"/>
              </w:rPr>
            </w:pPr>
          </w:p>
        </w:tc>
      </w:tr>
      <w:tr w:rsidR="00DD6070" w:rsidRPr="00DD6070" w14:paraId="006021A3" w14:textId="77777777" w:rsidTr="00A23291">
        <w:trPr>
          <w:trHeight w:val="280"/>
          <w:jc w:val="center"/>
        </w:trPr>
        <w:tc>
          <w:tcPr>
            <w:tcW w:w="3119" w:type="dxa"/>
            <w:noWrap/>
          </w:tcPr>
          <w:p w14:paraId="18C6E787" w14:textId="094E833F"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3</w:t>
            </w:r>
          </w:p>
        </w:tc>
        <w:tc>
          <w:tcPr>
            <w:tcW w:w="2268" w:type="dxa"/>
          </w:tcPr>
          <w:p w14:paraId="21ACEAAE" w14:textId="46882005" w:rsidR="00DC0DD5" w:rsidRPr="00DD6070" w:rsidRDefault="002146A0" w:rsidP="00A23291">
            <w:pPr>
              <w:jc w:val="center"/>
              <w:rPr>
                <w:rFonts w:cs="Times New Roman"/>
                <w:szCs w:val="21"/>
              </w:rPr>
            </w:pPr>
            <w:r w:rsidRPr="00DD6070">
              <w:t>2</w:t>
            </w:r>
            <w:r w:rsidR="00DC0DD5" w:rsidRPr="00DD6070">
              <w:t>.</w:t>
            </w:r>
            <w:r w:rsidRPr="00DD6070">
              <w:t>31</w:t>
            </w:r>
            <w:r w:rsidR="00DC0DD5" w:rsidRPr="00DD6070">
              <w:t xml:space="preserve"> (</w:t>
            </w:r>
            <w:r w:rsidRPr="00DD6070">
              <w:t>2</w:t>
            </w:r>
            <w:r w:rsidR="00DC0DD5" w:rsidRPr="00DD6070">
              <w:t>.</w:t>
            </w:r>
            <w:r w:rsidRPr="00DD6070">
              <w:t>0</w:t>
            </w:r>
            <w:r w:rsidR="00DC0DD5" w:rsidRPr="00DD6070">
              <w:t>6, 2.</w:t>
            </w:r>
            <w:r w:rsidRPr="00DD6070">
              <w:t>59</w:t>
            </w:r>
            <w:r w:rsidR="00DC0DD5" w:rsidRPr="00DD6070">
              <w:t>)</w:t>
            </w:r>
          </w:p>
        </w:tc>
        <w:tc>
          <w:tcPr>
            <w:tcW w:w="1559" w:type="dxa"/>
          </w:tcPr>
          <w:p w14:paraId="01B3D760" w14:textId="77777777" w:rsidR="00DC0DD5" w:rsidRPr="00DD6070" w:rsidRDefault="00DC0DD5" w:rsidP="00A23291">
            <w:pPr>
              <w:jc w:val="center"/>
              <w:rPr>
                <w:rFonts w:eastAsia="等线" w:cs="Times New Roman"/>
                <w:szCs w:val="21"/>
              </w:rPr>
            </w:pPr>
            <w:r w:rsidRPr="00DD6070">
              <w:rPr>
                <w:rFonts w:cs="Times New Roman"/>
                <w:szCs w:val="21"/>
              </w:rPr>
              <w:t>&lt;0.001</w:t>
            </w:r>
          </w:p>
        </w:tc>
        <w:tc>
          <w:tcPr>
            <w:tcW w:w="1559" w:type="dxa"/>
            <w:vMerge/>
          </w:tcPr>
          <w:p w14:paraId="6B5A4042" w14:textId="77777777" w:rsidR="00DC0DD5" w:rsidRPr="00DD6070" w:rsidRDefault="00DC0DD5" w:rsidP="00A23291">
            <w:pPr>
              <w:jc w:val="center"/>
              <w:rPr>
                <w:rFonts w:eastAsia="等线" w:cs="Times New Roman"/>
                <w:szCs w:val="21"/>
              </w:rPr>
            </w:pPr>
          </w:p>
        </w:tc>
      </w:tr>
      <w:tr w:rsidR="00DD6070" w:rsidRPr="00DD6070" w14:paraId="6C4DCC4A" w14:textId="77777777" w:rsidTr="00212A3F">
        <w:trPr>
          <w:trHeight w:val="280"/>
          <w:jc w:val="center"/>
        </w:trPr>
        <w:tc>
          <w:tcPr>
            <w:tcW w:w="3119" w:type="dxa"/>
            <w:noWrap/>
            <w:vAlign w:val="center"/>
          </w:tcPr>
          <w:p w14:paraId="71B2CD96" w14:textId="77777777" w:rsidR="00DC0DD5" w:rsidRPr="00DD6070" w:rsidRDefault="00DC0DD5" w:rsidP="00A23291">
            <w:pPr>
              <w:jc w:val="left"/>
              <w:rPr>
                <w:rFonts w:cs="Times New Roman"/>
                <w:szCs w:val="21"/>
              </w:rPr>
            </w:pPr>
            <w:proofErr w:type="spellStart"/>
            <w:r w:rsidRPr="00DD6070">
              <w:rPr>
                <w:rFonts w:cs="Times New Roman"/>
                <w:szCs w:val="21"/>
              </w:rPr>
              <w:t>NO</w:t>
            </w:r>
            <w:r w:rsidRPr="00DD6070">
              <w:rPr>
                <w:rFonts w:cs="Times New Roman"/>
                <w:szCs w:val="21"/>
                <w:vertAlign w:val="subscript"/>
              </w:rPr>
              <w:t>x</w:t>
            </w:r>
            <w:proofErr w:type="spellEnd"/>
          </w:p>
        </w:tc>
        <w:tc>
          <w:tcPr>
            <w:tcW w:w="2268" w:type="dxa"/>
          </w:tcPr>
          <w:p w14:paraId="7385E5D4" w14:textId="77777777" w:rsidR="00DC0DD5" w:rsidRPr="00DD6070" w:rsidRDefault="00DC0DD5" w:rsidP="00A23291">
            <w:pPr>
              <w:jc w:val="center"/>
              <w:rPr>
                <w:rFonts w:cs="Times New Roman"/>
                <w:szCs w:val="21"/>
              </w:rPr>
            </w:pPr>
          </w:p>
        </w:tc>
        <w:tc>
          <w:tcPr>
            <w:tcW w:w="1559" w:type="dxa"/>
            <w:vAlign w:val="center"/>
          </w:tcPr>
          <w:p w14:paraId="72CEFD69" w14:textId="77777777" w:rsidR="00DC0DD5" w:rsidRPr="00DD6070" w:rsidRDefault="00DC0DD5" w:rsidP="00A23291">
            <w:pPr>
              <w:jc w:val="center"/>
              <w:rPr>
                <w:rFonts w:eastAsia="等线" w:cs="Times New Roman"/>
                <w:szCs w:val="21"/>
              </w:rPr>
            </w:pPr>
          </w:p>
        </w:tc>
        <w:tc>
          <w:tcPr>
            <w:tcW w:w="1559" w:type="dxa"/>
          </w:tcPr>
          <w:p w14:paraId="09DC87AE" w14:textId="77777777" w:rsidR="00DC0DD5" w:rsidRPr="00DD6070" w:rsidRDefault="00DC0DD5" w:rsidP="00A23291">
            <w:pPr>
              <w:jc w:val="center"/>
              <w:rPr>
                <w:rFonts w:eastAsia="等线" w:cs="Times New Roman"/>
                <w:szCs w:val="21"/>
              </w:rPr>
            </w:pPr>
          </w:p>
        </w:tc>
      </w:tr>
      <w:tr w:rsidR="00DD6070" w:rsidRPr="00DD6070" w14:paraId="15208DFA" w14:textId="77777777" w:rsidTr="00A23291">
        <w:trPr>
          <w:trHeight w:val="280"/>
          <w:jc w:val="center"/>
        </w:trPr>
        <w:tc>
          <w:tcPr>
            <w:tcW w:w="3119" w:type="dxa"/>
            <w:noWrap/>
          </w:tcPr>
          <w:p w14:paraId="7FA327EB" w14:textId="408011F0"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1</w:t>
            </w:r>
          </w:p>
        </w:tc>
        <w:tc>
          <w:tcPr>
            <w:tcW w:w="2268" w:type="dxa"/>
          </w:tcPr>
          <w:p w14:paraId="313F5816" w14:textId="77777777" w:rsidR="00DC0DD5" w:rsidRPr="00DD6070" w:rsidRDefault="00DC0DD5" w:rsidP="00A23291">
            <w:pPr>
              <w:jc w:val="center"/>
              <w:rPr>
                <w:rFonts w:cs="Times New Roman"/>
                <w:szCs w:val="21"/>
              </w:rPr>
            </w:pPr>
            <w:r w:rsidRPr="00DD6070">
              <w:t>Ref.</w:t>
            </w:r>
          </w:p>
        </w:tc>
        <w:tc>
          <w:tcPr>
            <w:tcW w:w="1559" w:type="dxa"/>
            <w:vAlign w:val="center"/>
          </w:tcPr>
          <w:p w14:paraId="66230541" w14:textId="77777777" w:rsidR="00DC0DD5" w:rsidRPr="00DD6070" w:rsidRDefault="00DC0DD5" w:rsidP="00A23291">
            <w:pPr>
              <w:jc w:val="center"/>
              <w:rPr>
                <w:rFonts w:eastAsia="等线" w:cs="Times New Roman"/>
                <w:szCs w:val="21"/>
              </w:rPr>
            </w:pPr>
            <w:r w:rsidRPr="00DD6070">
              <w:rPr>
                <w:rFonts w:cs="Times New Roman"/>
                <w:szCs w:val="21"/>
              </w:rPr>
              <w:t>--</w:t>
            </w:r>
          </w:p>
        </w:tc>
        <w:tc>
          <w:tcPr>
            <w:tcW w:w="1559" w:type="dxa"/>
            <w:vMerge w:val="restart"/>
            <w:vAlign w:val="center"/>
          </w:tcPr>
          <w:p w14:paraId="688D7078" w14:textId="77777777" w:rsidR="00DC0DD5" w:rsidRPr="00DD6070" w:rsidRDefault="00DC0DD5" w:rsidP="00A23291">
            <w:pPr>
              <w:jc w:val="center"/>
              <w:rPr>
                <w:rFonts w:eastAsia="等线" w:cs="Times New Roman"/>
                <w:szCs w:val="21"/>
              </w:rPr>
            </w:pPr>
            <w:r w:rsidRPr="00DD6070">
              <w:rPr>
                <w:rFonts w:cs="Times New Roman"/>
                <w:szCs w:val="21"/>
              </w:rPr>
              <w:t>&lt;0.001</w:t>
            </w:r>
          </w:p>
        </w:tc>
      </w:tr>
      <w:tr w:rsidR="00DD6070" w:rsidRPr="00DD6070" w14:paraId="6C70CC19" w14:textId="77777777" w:rsidTr="00212A3F">
        <w:trPr>
          <w:trHeight w:val="280"/>
          <w:jc w:val="center"/>
        </w:trPr>
        <w:tc>
          <w:tcPr>
            <w:tcW w:w="3119" w:type="dxa"/>
            <w:noWrap/>
          </w:tcPr>
          <w:p w14:paraId="1CF37641" w14:textId="18D37C46" w:rsidR="00DC0DD5" w:rsidRPr="00DD6070" w:rsidRDefault="00212A3F" w:rsidP="00A23291">
            <w:pPr>
              <w:jc w:val="center"/>
              <w:rPr>
                <w:rFonts w:cs="Times New Roman"/>
                <w:b/>
                <w:bCs/>
                <w:szCs w:val="21"/>
              </w:rPr>
            </w:pPr>
            <w:r w:rsidRPr="00DD6070">
              <w:rPr>
                <w:rFonts w:cs="Times New Roman"/>
                <w:szCs w:val="21"/>
              </w:rPr>
              <w:t>T</w:t>
            </w:r>
            <w:r w:rsidR="00DC0DD5" w:rsidRPr="00DD6070">
              <w:rPr>
                <w:rFonts w:cs="Times New Roman"/>
                <w:szCs w:val="21"/>
              </w:rPr>
              <w:t>2</w:t>
            </w:r>
          </w:p>
        </w:tc>
        <w:tc>
          <w:tcPr>
            <w:tcW w:w="2268" w:type="dxa"/>
          </w:tcPr>
          <w:p w14:paraId="430C6B90" w14:textId="1B64AF49" w:rsidR="00DC0DD5" w:rsidRPr="00DD6070" w:rsidRDefault="00DC0DD5" w:rsidP="00A23291">
            <w:pPr>
              <w:jc w:val="center"/>
              <w:rPr>
                <w:rFonts w:cs="Times New Roman"/>
                <w:szCs w:val="21"/>
              </w:rPr>
            </w:pPr>
            <w:r w:rsidRPr="00DD6070">
              <w:t>1.</w:t>
            </w:r>
            <w:r w:rsidR="00F35DC2" w:rsidRPr="00DD6070">
              <w:t>53</w:t>
            </w:r>
            <w:r w:rsidRPr="00DD6070">
              <w:t xml:space="preserve"> (1.</w:t>
            </w:r>
            <w:r w:rsidR="00F35DC2" w:rsidRPr="00DD6070">
              <w:t>36</w:t>
            </w:r>
            <w:r w:rsidRPr="00DD6070">
              <w:t>, 1.</w:t>
            </w:r>
            <w:r w:rsidR="00F35DC2" w:rsidRPr="00DD6070">
              <w:t>73</w:t>
            </w:r>
            <w:r w:rsidRPr="00DD6070">
              <w:t>)</w:t>
            </w:r>
          </w:p>
        </w:tc>
        <w:tc>
          <w:tcPr>
            <w:tcW w:w="1559" w:type="dxa"/>
          </w:tcPr>
          <w:p w14:paraId="4E8745E2" w14:textId="77777777" w:rsidR="00DC0DD5" w:rsidRPr="00DD6070" w:rsidRDefault="00DC0DD5" w:rsidP="00A23291">
            <w:pPr>
              <w:jc w:val="center"/>
              <w:rPr>
                <w:rFonts w:cs="Times New Roman"/>
                <w:szCs w:val="21"/>
              </w:rPr>
            </w:pPr>
            <w:r w:rsidRPr="00DD6070">
              <w:rPr>
                <w:rFonts w:cs="Times New Roman"/>
                <w:szCs w:val="21"/>
              </w:rPr>
              <w:t>&lt;0.001</w:t>
            </w:r>
          </w:p>
        </w:tc>
        <w:tc>
          <w:tcPr>
            <w:tcW w:w="1559" w:type="dxa"/>
            <w:vMerge/>
          </w:tcPr>
          <w:p w14:paraId="3690CF63" w14:textId="77777777" w:rsidR="00DC0DD5" w:rsidRPr="00DD6070" w:rsidRDefault="00DC0DD5" w:rsidP="00A23291">
            <w:pPr>
              <w:jc w:val="center"/>
              <w:rPr>
                <w:rFonts w:cs="Times New Roman"/>
                <w:szCs w:val="21"/>
              </w:rPr>
            </w:pPr>
          </w:p>
        </w:tc>
      </w:tr>
      <w:tr w:rsidR="00DD6070" w:rsidRPr="00DD6070" w14:paraId="70B45544" w14:textId="77777777" w:rsidTr="00212A3F">
        <w:trPr>
          <w:trHeight w:val="280"/>
          <w:jc w:val="center"/>
        </w:trPr>
        <w:tc>
          <w:tcPr>
            <w:tcW w:w="3119" w:type="dxa"/>
            <w:tcBorders>
              <w:bottom w:val="single" w:sz="12" w:space="0" w:color="auto"/>
            </w:tcBorders>
            <w:noWrap/>
          </w:tcPr>
          <w:p w14:paraId="3E52D1B2" w14:textId="08266407" w:rsidR="00DC0DD5" w:rsidRPr="00DD6070" w:rsidRDefault="00212A3F" w:rsidP="00A23291">
            <w:pPr>
              <w:jc w:val="center"/>
              <w:rPr>
                <w:rFonts w:cs="Times New Roman"/>
                <w:szCs w:val="21"/>
              </w:rPr>
            </w:pPr>
            <w:r w:rsidRPr="00DD6070">
              <w:rPr>
                <w:rFonts w:cs="Times New Roman"/>
                <w:szCs w:val="21"/>
              </w:rPr>
              <w:t>T</w:t>
            </w:r>
            <w:r w:rsidR="00DC0DD5" w:rsidRPr="00DD6070">
              <w:rPr>
                <w:rFonts w:cs="Times New Roman"/>
                <w:szCs w:val="21"/>
              </w:rPr>
              <w:t>3</w:t>
            </w:r>
          </w:p>
        </w:tc>
        <w:tc>
          <w:tcPr>
            <w:tcW w:w="2268" w:type="dxa"/>
            <w:tcBorders>
              <w:bottom w:val="single" w:sz="12" w:space="0" w:color="auto"/>
            </w:tcBorders>
          </w:tcPr>
          <w:p w14:paraId="0A4361D3" w14:textId="12E7DAE9" w:rsidR="00DC0DD5" w:rsidRPr="00DD6070" w:rsidRDefault="00F35DC2" w:rsidP="00A23291">
            <w:pPr>
              <w:jc w:val="center"/>
              <w:rPr>
                <w:rFonts w:cs="Times New Roman"/>
                <w:szCs w:val="21"/>
              </w:rPr>
            </w:pPr>
            <w:r w:rsidRPr="00DD6070">
              <w:t>2</w:t>
            </w:r>
            <w:r w:rsidR="00DC0DD5" w:rsidRPr="00DD6070">
              <w:t>.</w:t>
            </w:r>
            <w:r w:rsidRPr="00DD6070">
              <w:t>43</w:t>
            </w:r>
            <w:r w:rsidR="00DC0DD5" w:rsidRPr="00DD6070">
              <w:t xml:space="preserve"> (</w:t>
            </w:r>
            <w:r w:rsidRPr="00DD6070">
              <w:t>2</w:t>
            </w:r>
            <w:r w:rsidR="00DC0DD5" w:rsidRPr="00DD6070">
              <w:t>.</w:t>
            </w:r>
            <w:r w:rsidRPr="00DD6070">
              <w:t>18</w:t>
            </w:r>
            <w:r w:rsidR="00DC0DD5" w:rsidRPr="00DD6070">
              <w:t>, 2.</w:t>
            </w:r>
            <w:r w:rsidRPr="00DD6070">
              <w:t>72</w:t>
            </w:r>
            <w:r w:rsidR="00DC0DD5" w:rsidRPr="00DD6070">
              <w:t>)</w:t>
            </w:r>
          </w:p>
        </w:tc>
        <w:tc>
          <w:tcPr>
            <w:tcW w:w="1559" w:type="dxa"/>
            <w:tcBorders>
              <w:bottom w:val="single" w:sz="12" w:space="0" w:color="auto"/>
            </w:tcBorders>
          </w:tcPr>
          <w:p w14:paraId="560C8C0E" w14:textId="77777777" w:rsidR="00DC0DD5" w:rsidRPr="00DD6070" w:rsidRDefault="00DC0DD5" w:rsidP="00A23291">
            <w:pPr>
              <w:jc w:val="center"/>
              <w:rPr>
                <w:rFonts w:eastAsia="等线" w:cs="Times New Roman"/>
                <w:szCs w:val="21"/>
              </w:rPr>
            </w:pPr>
            <w:r w:rsidRPr="00DD6070">
              <w:rPr>
                <w:rFonts w:cs="Times New Roman"/>
                <w:szCs w:val="21"/>
              </w:rPr>
              <w:t>&lt;0.001</w:t>
            </w:r>
          </w:p>
        </w:tc>
        <w:tc>
          <w:tcPr>
            <w:tcW w:w="1559" w:type="dxa"/>
            <w:vMerge/>
            <w:tcBorders>
              <w:bottom w:val="single" w:sz="12" w:space="0" w:color="auto"/>
            </w:tcBorders>
          </w:tcPr>
          <w:p w14:paraId="3A65DBF7" w14:textId="77777777" w:rsidR="00DC0DD5" w:rsidRPr="00DD6070" w:rsidRDefault="00DC0DD5" w:rsidP="00A23291">
            <w:pPr>
              <w:jc w:val="center"/>
              <w:rPr>
                <w:rFonts w:eastAsia="等线" w:cs="Times New Roman"/>
                <w:szCs w:val="21"/>
              </w:rPr>
            </w:pPr>
          </w:p>
        </w:tc>
      </w:tr>
    </w:tbl>
    <w:p w14:paraId="7927D71A" w14:textId="4BC4DAD8" w:rsidR="00DC0DD5" w:rsidRPr="00DD6070" w:rsidRDefault="00DC0DD5" w:rsidP="00DC0DD5">
      <w:pPr>
        <w:rPr>
          <w:rFonts w:cs="Times New Roman"/>
          <w:sz w:val="18"/>
          <w:szCs w:val="18"/>
        </w:rPr>
      </w:pPr>
      <w:bookmarkStart w:id="9" w:name="_Hlk159257628"/>
      <w:r w:rsidRPr="00DD6070">
        <w:rPr>
          <w:rFonts w:cs="Times New Roman"/>
          <w:sz w:val="18"/>
          <w:szCs w:val="18"/>
        </w:rPr>
        <w:t>Cox regression models adjusted for age, sex, ethnicity, education, employment, household income, TDI</w:t>
      </w:r>
      <w:r w:rsidR="005428AC" w:rsidRPr="00DD6070">
        <w:rPr>
          <w:rFonts w:cs="Times New Roman"/>
          <w:sz w:val="18"/>
          <w:szCs w:val="18"/>
        </w:rPr>
        <w:t>, urbanity, social isolation</w:t>
      </w:r>
      <w:r w:rsidR="006F4875" w:rsidRPr="00DD6070">
        <w:rPr>
          <w:rFonts w:cs="Times New Roman"/>
          <w:sz w:val="18"/>
          <w:szCs w:val="18"/>
        </w:rPr>
        <w:t xml:space="preserve"> and</w:t>
      </w:r>
      <w:r w:rsidRPr="00DD6070">
        <w:rPr>
          <w:rFonts w:cs="Times New Roman"/>
          <w:sz w:val="18"/>
          <w:szCs w:val="18"/>
        </w:rPr>
        <w:t xml:space="preserve"> </w:t>
      </w:r>
      <w:r w:rsidR="006F4875" w:rsidRPr="00DD6070">
        <w:rPr>
          <w:rFonts w:cs="Times New Roman"/>
          <w:sz w:val="18"/>
          <w:szCs w:val="18"/>
        </w:rPr>
        <w:t xml:space="preserve">lifestyle factors including </w:t>
      </w:r>
      <w:r w:rsidRPr="00DD6070">
        <w:rPr>
          <w:rFonts w:cs="Times New Roman"/>
          <w:sz w:val="18"/>
          <w:szCs w:val="18"/>
        </w:rPr>
        <w:t xml:space="preserve">alcohol consumption status, smoking status, healthy diet score, </w:t>
      </w:r>
      <w:proofErr w:type="gramStart"/>
      <w:r w:rsidRPr="00DD6070">
        <w:rPr>
          <w:rFonts w:cs="Times New Roman"/>
          <w:sz w:val="18"/>
          <w:szCs w:val="18"/>
        </w:rPr>
        <w:t>physical</w:t>
      </w:r>
      <w:proofErr w:type="gramEnd"/>
      <w:r w:rsidRPr="00DD6070">
        <w:rPr>
          <w:rFonts w:cs="Times New Roman"/>
          <w:sz w:val="18"/>
          <w:szCs w:val="18"/>
        </w:rPr>
        <w:t xml:space="preserve"> activity.</w:t>
      </w:r>
    </w:p>
    <w:bookmarkEnd w:id="9"/>
    <w:p w14:paraId="6752E902" w14:textId="6447DE97" w:rsidR="00DC0DD5" w:rsidRPr="00DD6070" w:rsidRDefault="00DC0DD5" w:rsidP="006C6307">
      <w:pPr>
        <w:rPr>
          <w:rFonts w:cs="Times New Roman"/>
          <w:sz w:val="18"/>
          <w:szCs w:val="18"/>
        </w:rPr>
      </w:pPr>
      <w:r w:rsidRPr="00DD6070">
        <w:rPr>
          <w:rFonts w:cs="Times New Roman"/>
          <w:kern w:val="0"/>
          <w:sz w:val="18"/>
          <w:szCs w:val="18"/>
        </w:rPr>
        <w:t>Abbreviations: SCZ, Schizophrenia; HRs, hazard ratios; CIs, confidence intervals</w:t>
      </w:r>
      <w:r w:rsidR="003D1A72" w:rsidRPr="00DD6070">
        <w:rPr>
          <w:rFonts w:cs="Times New Roman"/>
          <w:sz w:val="18"/>
          <w:szCs w:val="18"/>
        </w:rPr>
        <w:t>; Ref, T1 as the reference</w:t>
      </w:r>
      <w:r w:rsidRPr="00DD6070">
        <w:rPr>
          <w:rFonts w:cs="Times New Roman"/>
          <w:kern w:val="0"/>
          <w:sz w:val="18"/>
          <w:szCs w:val="18"/>
        </w:rPr>
        <w:t>; PM</w:t>
      </w:r>
      <w:r w:rsidRPr="00DD6070">
        <w:rPr>
          <w:rFonts w:cs="Times New Roman"/>
          <w:kern w:val="0"/>
          <w:sz w:val="18"/>
          <w:szCs w:val="18"/>
          <w:vertAlign w:val="subscript"/>
        </w:rPr>
        <w:t>2.5</w:t>
      </w:r>
      <w:r w:rsidRPr="00DD6070">
        <w:rPr>
          <w:rFonts w:cs="Times New Roman"/>
          <w:kern w:val="0"/>
          <w:sz w:val="18"/>
          <w:szCs w:val="18"/>
        </w:rPr>
        <w:t xml:space="preserve">, fine particulate matter with diameter &lt;2.5 </w:t>
      </w:r>
      <w:proofErr w:type="spellStart"/>
      <w:r w:rsidRPr="00DD6070">
        <w:rPr>
          <w:rFonts w:cs="Times New Roman"/>
          <w:kern w:val="0"/>
          <w:sz w:val="18"/>
          <w:szCs w:val="18"/>
        </w:rPr>
        <w:t>μm</w:t>
      </w:r>
      <w:proofErr w:type="spellEnd"/>
      <w:r w:rsidRPr="00DD6070">
        <w:rPr>
          <w:rFonts w:cs="Times New Roman"/>
          <w:kern w:val="0"/>
          <w:sz w:val="18"/>
          <w:szCs w:val="18"/>
        </w:rPr>
        <w:t>; PM</w:t>
      </w:r>
      <w:r w:rsidRPr="00DD6070">
        <w:rPr>
          <w:rFonts w:cs="Times New Roman"/>
          <w:kern w:val="0"/>
          <w:sz w:val="18"/>
          <w:szCs w:val="18"/>
          <w:vertAlign w:val="subscript"/>
        </w:rPr>
        <w:t>10</w:t>
      </w:r>
      <w:r w:rsidRPr="00DD6070">
        <w:rPr>
          <w:rFonts w:cs="Times New Roman"/>
          <w:kern w:val="0"/>
          <w:sz w:val="18"/>
          <w:szCs w:val="18"/>
        </w:rPr>
        <w:t xml:space="preserve">, particulate matter with diameter &lt;10 </w:t>
      </w:r>
      <w:proofErr w:type="spellStart"/>
      <w:r w:rsidRPr="00DD6070">
        <w:rPr>
          <w:rFonts w:cs="Times New Roman"/>
          <w:kern w:val="0"/>
          <w:sz w:val="18"/>
          <w:szCs w:val="18"/>
        </w:rPr>
        <w:t>μm</w:t>
      </w:r>
      <w:proofErr w:type="spellEnd"/>
      <w:r w:rsidRPr="00DD6070">
        <w:rPr>
          <w:rFonts w:cs="Times New Roman"/>
          <w:kern w:val="0"/>
          <w:sz w:val="18"/>
          <w:szCs w:val="18"/>
        </w:rPr>
        <w:t>; NO</w:t>
      </w:r>
      <w:r w:rsidRPr="00DD6070">
        <w:rPr>
          <w:rFonts w:cs="Times New Roman"/>
          <w:kern w:val="0"/>
          <w:sz w:val="18"/>
          <w:szCs w:val="18"/>
          <w:vertAlign w:val="subscript"/>
        </w:rPr>
        <w:t>2</w:t>
      </w:r>
      <w:r w:rsidRPr="00DD6070">
        <w:rPr>
          <w:rFonts w:cs="Times New Roman"/>
          <w:kern w:val="0"/>
          <w:sz w:val="18"/>
          <w:szCs w:val="18"/>
        </w:rPr>
        <w:t>, nitrogen dioxide; NO</w:t>
      </w:r>
      <w:r w:rsidRPr="00DD6070">
        <w:rPr>
          <w:rFonts w:cs="Times New Roman"/>
          <w:kern w:val="0"/>
          <w:sz w:val="18"/>
          <w:szCs w:val="18"/>
          <w:vertAlign w:val="subscript"/>
        </w:rPr>
        <w:t>x</w:t>
      </w:r>
      <w:r w:rsidRPr="00DD6070">
        <w:rPr>
          <w:rFonts w:cs="Times New Roman"/>
          <w:kern w:val="0"/>
          <w:sz w:val="18"/>
          <w:szCs w:val="18"/>
        </w:rPr>
        <w:t>, nitrogen oxides;</w:t>
      </w:r>
      <w:r w:rsidRPr="00DD6070">
        <w:rPr>
          <w:rFonts w:cs="Times New Roman"/>
          <w:sz w:val="18"/>
          <w:szCs w:val="18"/>
        </w:rPr>
        <w:t xml:space="preserve"> TDI, Townsend deprivation index.</w:t>
      </w:r>
    </w:p>
    <w:p w14:paraId="145CD54B" w14:textId="77777777" w:rsidR="00DC0DD5" w:rsidRPr="00DD6070" w:rsidRDefault="00DC0DD5">
      <w:pPr>
        <w:widowControl/>
        <w:jc w:val="left"/>
        <w:rPr>
          <w:rFonts w:cs="Times New Roman"/>
          <w:sz w:val="18"/>
          <w:szCs w:val="18"/>
        </w:rPr>
      </w:pPr>
    </w:p>
    <w:p w14:paraId="50CB2536" w14:textId="77777777" w:rsidR="00DC0DD5" w:rsidRPr="00DD6070" w:rsidRDefault="00DC0DD5">
      <w:pPr>
        <w:widowControl/>
        <w:jc w:val="left"/>
        <w:rPr>
          <w:rFonts w:cs="Times New Roman"/>
          <w:sz w:val="18"/>
          <w:szCs w:val="18"/>
        </w:rPr>
        <w:sectPr w:rsidR="00DC0DD5" w:rsidRPr="00DD6070" w:rsidSect="00D92266">
          <w:pgSz w:w="11906" w:h="16838"/>
          <w:pgMar w:top="1440" w:right="1800" w:bottom="1440" w:left="1800" w:header="851" w:footer="992" w:gutter="0"/>
          <w:cols w:space="425"/>
          <w:docGrid w:type="lines" w:linePitch="312"/>
        </w:sectPr>
      </w:pPr>
    </w:p>
    <w:p w14:paraId="1D28B227" w14:textId="5C337A0A" w:rsidR="007D2A1C" w:rsidRPr="00DD6070" w:rsidRDefault="007D2A1C" w:rsidP="007D2A1C">
      <w:pPr>
        <w:jc w:val="center"/>
        <w:rPr>
          <w:rFonts w:cs="Times New Roman"/>
          <w:szCs w:val="21"/>
        </w:rPr>
      </w:pPr>
      <w:r w:rsidRPr="00DD6070">
        <w:rPr>
          <w:rFonts w:cs="Times New Roman"/>
          <w:szCs w:val="21"/>
        </w:rPr>
        <w:lastRenderedPageBreak/>
        <w:t xml:space="preserve">Table </w:t>
      </w:r>
      <w:r w:rsidR="00B00752" w:rsidRPr="00DD6070">
        <w:rPr>
          <w:rFonts w:cs="Times New Roman"/>
          <w:szCs w:val="21"/>
        </w:rPr>
        <w:t>S</w:t>
      </w:r>
      <w:r w:rsidR="00870D97" w:rsidRPr="00DD6070">
        <w:rPr>
          <w:rFonts w:cs="Times New Roman"/>
          <w:szCs w:val="21"/>
        </w:rPr>
        <w:t>6</w:t>
      </w:r>
      <w:r w:rsidRPr="00DD6070">
        <w:rPr>
          <w:rFonts w:cs="Times New Roman"/>
          <w:szCs w:val="21"/>
        </w:rPr>
        <w:t xml:space="preserve">. Associations between air pollutants and the risk of incident </w:t>
      </w:r>
      <w:r w:rsidR="00824578" w:rsidRPr="00DD6070">
        <w:rPr>
          <w:rFonts w:cs="Times New Roman"/>
          <w:szCs w:val="21"/>
        </w:rPr>
        <w:t>SCZ</w:t>
      </w:r>
      <w:r w:rsidRPr="00DD6070">
        <w:rPr>
          <w:rFonts w:cs="Times New Roman"/>
          <w:szCs w:val="21"/>
        </w:rPr>
        <w:t xml:space="preserve"> in</w:t>
      </w:r>
      <w:r w:rsidR="00AA7CA4" w:rsidRPr="00DD6070">
        <w:rPr>
          <w:rFonts w:cs="Times New Roman"/>
          <w:szCs w:val="21"/>
        </w:rPr>
        <w:t xml:space="preserve"> 2-pollutant models</w:t>
      </w:r>
      <w:r w:rsidR="00E853DA" w:rsidRPr="00DD6070">
        <w:rPr>
          <w:rFonts w:cs="Times New Roman"/>
          <w:szCs w:val="21"/>
        </w:rPr>
        <w:t xml:space="preserve"> (n=</w:t>
      </w:r>
      <w:r w:rsidR="00E853DA" w:rsidRPr="00DD6070">
        <w:rPr>
          <w:rFonts w:cs="Times New Roman"/>
        </w:rPr>
        <w:t>485,288)</w:t>
      </w:r>
      <w:r w:rsidRPr="00DD6070">
        <w:rPr>
          <w:rFonts w:cs="Times New Roman"/>
          <w:szCs w:val="21"/>
        </w:rPr>
        <w:t>.</w:t>
      </w:r>
    </w:p>
    <w:tbl>
      <w:tblPr>
        <w:tblStyle w:val="a3"/>
        <w:tblW w:w="9214"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656"/>
        <w:gridCol w:w="2072"/>
        <w:gridCol w:w="1463"/>
        <w:gridCol w:w="1463"/>
      </w:tblGrid>
      <w:tr w:rsidR="00DD6070" w:rsidRPr="00DD6070" w14:paraId="66816DB1" w14:textId="77777777" w:rsidTr="007E781F">
        <w:trPr>
          <w:trHeight w:val="654"/>
          <w:jc w:val="center"/>
        </w:trPr>
        <w:tc>
          <w:tcPr>
            <w:tcW w:w="1560" w:type="dxa"/>
            <w:tcBorders>
              <w:top w:val="single" w:sz="12" w:space="0" w:color="auto"/>
              <w:bottom w:val="single" w:sz="4" w:space="0" w:color="auto"/>
            </w:tcBorders>
            <w:vAlign w:val="center"/>
          </w:tcPr>
          <w:p w14:paraId="4062F787" w14:textId="3F15CD33" w:rsidR="00AF3C54" w:rsidRPr="00DD6070" w:rsidRDefault="006E028E" w:rsidP="001108C8">
            <w:pPr>
              <w:jc w:val="center"/>
              <w:rPr>
                <w:rFonts w:cs="Times New Roman"/>
                <w:szCs w:val="21"/>
              </w:rPr>
            </w:pPr>
            <w:r w:rsidRPr="00DD6070">
              <w:rPr>
                <w:rFonts w:cs="Times New Roman"/>
                <w:szCs w:val="21"/>
              </w:rPr>
              <w:t>Air Pollutants</w:t>
            </w:r>
          </w:p>
        </w:tc>
        <w:tc>
          <w:tcPr>
            <w:tcW w:w="2656" w:type="dxa"/>
            <w:tcBorders>
              <w:top w:val="single" w:sz="12" w:space="0" w:color="auto"/>
              <w:bottom w:val="single" w:sz="4" w:space="0" w:color="auto"/>
            </w:tcBorders>
            <w:noWrap/>
            <w:vAlign w:val="center"/>
            <w:hideMark/>
          </w:tcPr>
          <w:p w14:paraId="3D47400F" w14:textId="2E280DAA" w:rsidR="00AF3C54" w:rsidRPr="00DD6070" w:rsidRDefault="006E028E" w:rsidP="001108C8">
            <w:pPr>
              <w:jc w:val="center"/>
              <w:rPr>
                <w:rFonts w:cs="Times New Roman"/>
                <w:szCs w:val="21"/>
              </w:rPr>
            </w:pPr>
            <w:r w:rsidRPr="00DD6070">
              <w:rPr>
                <w:rFonts w:cs="Times New Roman"/>
                <w:szCs w:val="21"/>
              </w:rPr>
              <w:t>Models</w:t>
            </w:r>
          </w:p>
        </w:tc>
        <w:tc>
          <w:tcPr>
            <w:tcW w:w="2072" w:type="dxa"/>
            <w:tcBorders>
              <w:top w:val="single" w:sz="12" w:space="0" w:color="auto"/>
              <w:bottom w:val="single" w:sz="4" w:space="0" w:color="auto"/>
            </w:tcBorders>
            <w:vAlign w:val="center"/>
          </w:tcPr>
          <w:p w14:paraId="71715AA2" w14:textId="77777777" w:rsidR="00AF3C54" w:rsidRPr="00DD6070" w:rsidRDefault="00AF3C54" w:rsidP="001108C8">
            <w:pPr>
              <w:jc w:val="center"/>
              <w:rPr>
                <w:rFonts w:cs="Times New Roman"/>
                <w:szCs w:val="21"/>
              </w:rPr>
            </w:pPr>
            <w:r w:rsidRPr="00DD6070">
              <w:rPr>
                <w:rFonts w:cs="Times New Roman"/>
                <w:szCs w:val="21"/>
              </w:rPr>
              <w:t>HRs (95% CIs)</w:t>
            </w:r>
          </w:p>
        </w:tc>
        <w:tc>
          <w:tcPr>
            <w:tcW w:w="1463" w:type="dxa"/>
            <w:tcBorders>
              <w:top w:val="single" w:sz="12" w:space="0" w:color="auto"/>
              <w:bottom w:val="single" w:sz="4" w:space="0" w:color="auto"/>
            </w:tcBorders>
            <w:vAlign w:val="center"/>
          </w:tcPr>
          <w:p w14:paraId="24AEFB3B" w14:textId="77777777" w:rsidR="00AF3C54" w:rsidRPr="00DD6070" w:rsidRDefault="00AF3C54" w:rsidP="001108C8">
            <w:pPr>
              <w:jc w:val="center"/>
              <w:rPr>
                <w:rFonts w:cs="Times New Roman"/>
                <w:i/>
                <w:iCs/>
                <w:szCs w:val="21"/>
              </w:rPr>
            </w:pPr>
            <w:r w:rsidRPr="00DD6070">
              <w:rPr>
                <w:rFonts w:cs="Times New Roman"/>
                <w:i/>
                <w:iCs/>
                <w:szCs w:val="21"/>
              </w:rPr>
              <w:t xml:space="preserve">P </w:t>
            </w:r>
            <w:r w:rsidRPr="00DD6070">
              <w:rPr>
                <w:rFonts w:cs="Times New Roman"/>
                <w:szCs w:val="21"/>
              </w:rPr>
              <w:t>values</w:t>
            </w:r>
          </w:p>
        </w:tc>
        <w:tc>
          <w:tcPr>
            <w:tcW w:w="1463" w:type="dxa"/>
            <w:tcBorders>
              <w:top w:val="single" w:sz="12" w:space="0" w:color="auto"/>
              <w:bottom w:val="single" w:sz="4" w:space="0" w:color="auto"/>
            </w:tcBorders>
            <w:vAlign w:val="center"/>
          </w:tcPr>
          <w:p w14:paraId="67E8BC01" w14:textId="77777777" w:rsidR="00AF3C54" w:rsidRPr="00DD6070" w:rsidRDefault="00AF3C54" w:rsidP="001108C8">
            <w:pPr>
              <w:jc w:val="center"/>
              <w:rPr>
                <w:rFonts w:cs="Times New Roman"/>
                <w:i/>
                <w:iCs/>
                <w:szCs w:val="21"/>
              </w:rPr>
            </w:pPr>
            <w:r w:rsidRPr="00DD6070">
              <w:rPr>
                <w:rFonts w:cs="Times New Roman"/>
                <w:i/>
                <w:iCs/>
                <w:szCs w:val="21"/>
              </w:rPr>
              <w:t xml:space="preserve">P </w:t>
            </w:r>
            <w:r w:rsidRPr="00DD6070">
              <w:rPr>
                <w:rFonts w:cs="Times New Roman"/>
                <w:szCs w:val="21"/>
              </w:rPr>
              <w:t>for trend</w:t>
            </w:r>
          </w:p>
        </w:tc>
      </w:tr>
      <w:tr w:rsidR="00DD6070" w:rsidRPr="00DD6070" w14:paraId="20EC8454" w14:textId="77777777" w:rsidTr="007E781F">
        <w:trPr>
          <w:trHeight w:val="391"/>
          <w:jc w:val="center"/>
        </w:trPr>
        <w:tc>
          <w:tcPr>
            <w:tcW w:w="1560" w:type="dxa"/>
            <w:vMerge w:val="restart"/>
            <w:tcBorders>
              <w:top w:val="single" w:sz="4" w:space="0" w:color="auto"/>
            </w:tcBorders>
            <w:vAlign w:val="center"/>
          </w:tcPr>
          <w:p w14:paraId="489B475B" w14:textId="348C9849" w:rsidR="00AF3C54" w:rsidRPr="00DD6070" w:rsidRDefault="00AF3C54" w:rsidP="006E028E">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656" w:type="dxa"/>
            <w:tcBorders>
              <w:top w:val="single" w:sz="4" w:space="0" w:color="auto"/>
            </w:tcBorders>
            <w:noWrap/>
            <w:hideMark/>
          </w:tcPr>
          <w:p w14:paraId="0E5A1EC2" w14:textId="04DFE63B" w:rsidR="00AF3C54" w:rsidRPr="00DD6070" w:rsidRDefault="00AF3C54" w:rsidP="001108C8">
            <w:pPr>
              <w:jc w:val="left"/>
              <w:rPr>
                <w:rFonts w:cs="Times New Roman"/>
                <w:szCs w:val="21"/>
              </w:rPr>
            </w:pPr>
            <w:bookmarkStart w:id="10" w:name="_Hlk133750641"/>
            <w:r w:rsidRPr="00DD6070">
              <w:rPr>
                <w:rFonts w:cs="Times New Roman"/>
                <w:szCs w:val="21"/>
              </w:rPr>
              <w:t>+NO</w:t>
            </w:r>
            <w:r w:rsidRPr="00DD6070">
              <w:rPr>
                <w:rFonts w:cs="Times New Roman"/>
                <w:szCs w:val="21"/>
                <w:vertAlign w:val="subscript"/>
              </w:rPr>
              <w:t>2</w:t>
            </w:r>
          </w:p>
        </w:tc>
        <w:tc>
          <w:tcPr>
            <w:tcW w:w="2072" w:type="dxa"/>
            <w:tcBorders>
              <w:top w:val="single" w:sz="4" w:space="0" w:color="auto"/>
            </w:tcBorders>
            <w:vAlign w:val="center"/>
          </w:tcPr>
          <w:p w14:paraId="325AAAD4" w14:textId="77777777" w:rsidR="00AF3C54" w:rsidRPr="00DD6070" w:rsidRDefault="00AF3C54" w:rsidP="001108C8">
            <w:pPr>
              <w:jc w:val="center"/>
              <w:rPr>
                <w:rFonts w:cs="Times New Roman"/>
                <w:b/>
                <w:bCs/>
                <w:szCs w:val="21"/>
              </w:rPr>
            </w:pPr>
          </w:p>
        </w:tc>
        <w:tc>
          <w:tcPr>
            <w:tcW w:w="1463" w:type="dxa"/>
            <w:tcBorders>
              <w:top w:val="single" w:sz="4" w:space="0" w:color="auto"/>
            </w:tcBorders>
            <w:vAlign w:val="center"/>
          </w:tcPr>
          <w:p w14:paraId="5B586340" w14:textId="77777777" w:rsidR="00AF3C54" w:rsidRPr="00DD6070" w:rsidRDefault="00AF3C54" w:rsidP="001108C8">
            <w:pPr>
              <w:jc w:val="center"/>
              <w:rPr>
                <w:rFonts w:cs="Times New Roman"/>
                <w:b/>
                <w:bCs/>
                <w:szCs w:val="21"/>
              </w:rPr>
            </w:pPr>
          </w:p>
        </w:tc>
        <w:tc>
          <w:tcPr>
            <w:tcW w:w="1463" w:type="dxa"/>
            <w:tcBorders>
              <w:top w:val="single" w:sz="4" w:space="0" w:color="auto"/>
            </w:tcBorders>
          </w:tcPr>
          <w:p w14:paraId="68E47F17" w14:textId="77777777" w:rsidR="00AF3C54" w:rsidRPr="00DD6070" w:rsidRDefault="00AF3C54" w:rsidP="001108C8">
            <w:pPr>
              <w:jc w:val="center"/>
              <w:rPr>
                <w:rFonts w:cs="Times New Roman"/>
                <w:b/>
                <w:bCs/>
                <w:szCs w:val="21"/>
              </w:rPr>
            </w:pPr>
          </w:p>
        </w:tc>
      </w:tr>
      <w:tr w:rsidR="00DD6070" w:rsidRPr="00DD6070" w14:paraId="008951EA" w14:textId="77777777" w:rsidTr="006E028E">
        <w:trPr>
          <w:trHeight w:val="280"/>
          <w:jc w:val="center"/>
        </w:trPr>
        <w:tc>
          <w:tcPr>
            <w:tcW w:w="1560" w:type="dxa"/>
            <w:vMerge/>
          </w:tcPr>
          <w:p w14:paraId="01C84601" w14:textId="17DA80D1" w:rsidR="00AF3C54" w:rsidRPr="00DD6070" w:rsidRDefault="00AF3C54" w:rsidP="00AF3C54">
            <w:pPr>
              <w:jc w:val="center"/>
              <w:rPr>
                <w:rFonts w:cs="Times New Roman"/>
                <w:szCs w:val="21"/>
              </w:rPr>
            </w:pPr>
          </w:p>
        </w:tc>
        <w:tc>
          <w:tcPr>
            <w:tcW w:w="2656" w:type="dxa"/>
            <w:noWrap/>
            <w:hideMark/>
          </w:tcPr>
          <w:p w14:paraId="2C9D3E5E" w14:textId="2CA0B078" w:rsidR="00AF3C54" w:rsidRPr="00DD6070" w:rsidRDefault="00643A08" w:rsidP="001108C8">
            <w:pPr>
              <w:jc w:val="center"/>
              <w:rPr>
                <w:rFonts w:cs="Times New Roman"/>
                <w:szCs w:val="21"/>
              </w:rPr>
            </w:pPr>
            <w:r w:rsidRPr="00DD6070">
              <w:rPr>
                <w:rFonts w:cs="Times New Roman"/>
                <w:szCs w:val="21"/>
              </w:rPr>
              <w:t>T</w:t>
            </w:r>
            <w:r w:rsidR="00AF3C54" w:rsidRPr="00DD6070">
              <w:rPr>
                <w:rFonts w:cs="Times New Roman"/>
                <w:szCs w:val="21"/>
              </w:rPr>
              <w:t>1</w:t>
            </w:r>
          </w:p>
        </w:tc>
        <w:tc>
          <w:tcPr>
            <w:tcW w:w="2072" w:type="dxa"/>
            <w:vAlign w:val="center"/>
          </w:tcPr>
          <w:p w14:paraId="276E6A4D" w14:textId="77777777" w:rsidR="00AF3C54" w:rsidRPr="00DD6070" w:rsidRDefault="00AF3C54" w:rsidP="001108C8">
            <w:pPr>
              <w:jc w:val="center"/>
              <w:rPr>
                <w:rFonts w:cs="Times New Roman"/>
                <w:b/>
                <w:bCs/>
                <w:szCs w:val="21"/>
              </w:rPr>
            </w:pPr>
            <w:r w:rsidRPr="00DD6070">
              <w:rPr>
                <w:rFonts w:cs="Times New Roman"/>
                <w:szCs w:val="21"/>
              </w:rPr>
              <w:t>Ref.</w:t>
            </w:r>
          </w:p>
        </w:tc>
        <w:tc>
          <w:tcPr>
            <w:tcW w:w="1463" w:type="dxa"/>
            <w:vAlign w:val="center"/>
          </w:tcPr>
          <w:p w14:paraId="51F0D0C2" w14:textId="77777777" w:rsidR="00AF3C54" w:rsidRPr="00DD6070" w:rsidRDefault="00AF3C54" w:rsidP="001108C8">
            <w:pPr>
              <w:jc w:val="center"/>
              <w:rPr>
                <w:rFonts w:cs="Times New Roman"/>
                <w:b/>
                <w:bCs/>
                <w:szCs w:val="21"/>
              </w:rPr>
            </w:pPr>
            <w:r w:rsidRPr="00DD6070">
              <w:rPr>
                <w:rFonts w:cs="Times New Roman"/>
                <w:szCs w:val="21"/>
              </w:rPr>
              <w:t>--</w:t>
            </w:r>
          </w:p>
        </w:tc>
        <w:tc>
          <w:tcPr>
            <w:tcW w:w="1463" w:type="dxa"/>
            <w:vMerge w:val="restart"/>
            <w:vAlign w:val="center"/>
          </w:tcPr>
          <w:p w14:paraId="1E857294" w14:textId="77777777" w:rsidR="00AF3C54" w:rsidRPr="00DD6070" w:rsidRDefault="00AF3C54" w:rsidP="001108C8">
            <w:pPr>
              <w:jc w:val="center"/>
              <w:rPr>
                <w:rFonts w:cs="Times New Roman"/>
                <w:szCs w:val="21"/>
              </w:rPr>
            </w:pPr>
            <w:r w:rsidRPr="00DD6070">
              <w:rPr>
                <w:rFonts w:cs="Times New Roman"/>
                <w:szCs w:val="21"/>
              </w:rPr>
              <w:t>&lt;0.001</w:t>
            </w:r>
          </w:p>
        </w:tc>
      </w:tr>
      <w:tr w:rsidR="00DD6070" w:rsidRPr="00DD6070" w14:paraId="5CA3563A" w14:textId="77777777" w:rsidTr="006E028E">
        <w:trPr>
          <w:trHeight w:val="280"/>
          <w:jc w:val="center"/>
        </w:trPr>
        <w:tc>
          <w:tcPr>
            <w:tcW w:w="1560" w:type="dxa"/>
            <w:vMerge/>
          </w:tcPr>
          <w:p w14:paraId="53F7C966" w14:textId="413F1959" w:rsidR="00AF3C54" w:rsidRPr="00DD6070" w:rsidRDefault="00AF3C54" w:rsidP="00AF3C54">
            <w:pPr>
              <w:jc w:val="center"/>
              <w:rPr>
                <w:rFonts w:cs="Times New Roman"/>
                <w:szCs w:val="21"/>
              </w:rPr>
            </w:pPr>
          </w:p>
        </w:tc>
        <w:tc>
          <w:tcPr>
            <w:tcW w:w="2656" w:type="dxa"/>
            <w:noWrap/>
            <w:hideMark/>
          </w:tcPr>
          <w:p w14:paraId="2F182FB0" w14:textId="04AA2945" w:rsidR="00AF3C54" w:rsidRPr="00DD6070" w:rsidRDefault="00643A08" w:rsidP="001108C8">
            <w:pPr>
              <w:jc w:val="center"/>
              <w:rPr>
                <w:rFonts w:cs="Times New Roman"/>
                <w:szCs w:val="21"/>
              </w:rPr>
            </w:pPr>
            <w:r w:rsidRPr="00DD6070">
              <w:rPr>
                <w:rFonts w:cs="Times New Roman"/>
                <w:szCs w:val="21"/>
              </w:rPr>
              <w:t>T</w:t>
            </w:r>
            <w:r w:rsidR="00AF3C54" w:rsidRPr="00DD6070">
              <w:rPr>
                <w:rFonts w:cs="Times New Roman"/>
                <w:szCs w:val="21"/>
              </w:rPr>
              <w:t>2</w:t>
            </w:r>
          </w:p>
        </w:tc>
        <w:tc>
          <w:tcPr>
            <w:tcW w:w="2072" w:type="dxa"/>
            <w:vAlign w:val="center"/>
          </w:tcPr>
          <w:p w14:paraId="4DEA36D3" w14:textId="47CD491E" w:rsidR="00AF3C54" w:rsidRPr="00DD6070" w:rsidRDefault="00AF3C54" w:rsidP="001108C8">
            <w:pPr>
              <w:jc w:val="center"/>
              <w:rPr>
                <w:rFonts w:cs="Times New Roman"/>
                <w:szCs w:val="21"/>
              </w:rPr>
            </w:pPr>
            <w:r w:rsidRPr="00DD6070">
              <w:rPr>
                <w:rFonts w:cs="Times New Roman"/>
                <w:szCs w:val="21"/>
              </w:rPr>
              <w:t>1.</w:t>
            </w:r>
            <w:r w:rsidR="00E87E88" w:rsidRPr="00DD6070">
              <w:rPr>
                <w:rFonts w:cs="Times New Roman"/>
                <w:szCs w:val="21"/>
              </w:rPr>
              <w:t>58</w:t>
            </w:r>
            <w:r w:rsidRPr="00DD6070">
              <w:rPr>
                <w:rFonts w:cs="Times New Roman"/>
                <w:szCs w:val="21"/>
              </w:rPr>
              <w:t xml:space="preserve"> (1.</w:t>
            </w:r>
            <w:r w:rsidR="008D5686" w:rsidRPr="00DD6070">
              <w:rPr>
                <w:rFonts w:cs="Times New Roman"/>
                <w:szCs w:val="21"/>
              </w:rPr>
              <w:t>4</w:t>
            </w:r>
            <w:r w:rsidR="00E87E88" w:rsidRPr="00DD6070">
              <w:rPr>
                <w:rFonts w:cs="Times New Roman"/>
                <w:szCs w:val="21"/>
              </w:rPr>
              <w:t>3</w:t>
            </w:r>
            <w:r w:rsidRPr="00DD6070">
              <w:rPr>
                <w:rFonts w:cs="Times New Roman"/>
                <w:szCs w:val="21"/>
              </w:rPr>
              <w:t>, 1.</w:t>
            </w:r>
            <w:r w:rsidR="00E87E88" w:rsidRPr="00DD6070">
              <w:rPr>
                <w:rFonts w:cs="Times New Roman"/>
                <w:szCs w:val="21"/>
              </w:rPr>
              <w:t>76</w:t>
            </w:r>
            <w:r w:rsidRPr="00DD6070">
              <w:rPr>
                <w:rFonts w:cs="Times New Roman"/>
                <w:szCs w:val="21"/>
              </w:rPr>
              <w:t>)</w:t>
            </w:r>
          </w:p>
        </w:tc>
        <w:tc>
          <w:tcPr>
            <w:tcW w:w="1463" w:type="dxa"/>
          </w:tcPr>
          <w:p w14:paraId="2D46115C" w14:textId="77777777" w:rsidR="00AF3C54" w:rsidRPr="00DD6070" w:rsidRDefault="00AF3C54" w:rsidP="001108C8">
            <w:pPr>
              <w:jc w:val="center"/>
              <w:rPr>
                <w:rFonts w:cs="Times New Roman"/>
                <w:szCs w:val="21"/>
              </w:rPr>
            </w:pPr>
            <w:r w:rsidRPr="00DD6070">
              <w:rPr>
                <w:rFonts w:cs="Times New Roman"/>
                <w:szCs w:val="21"/>
              </w:rPr>
              <w:t>&lt;0.001</w:t>
            </w:r>
          </w:p>
        </w:tc>
        <w:tc>
          <w:tcPr>
            <w:tcW w:w="1463" w:type="dxa"/>
            <w:vMerge/>
          </w:tcPr>
          <w:p w14:paraId="7414CA57" w14:textId="77777777" w:rsidR="00AF3C54" w:rsidRPr="00DD6070" w:rsidRDefault="00AF3C54" w:rsidP="001108C8">
            <w:pPr>
              <w:jc w:val="center"/>
              <w:rPr>
                <w:rFonts w:cs="Times New Roman"/>
                <w:szCs w:val="21"/>
              </w:rPr>
            </w:pPr>
          </w:p>
        </w:tc>
      </w:tr>
      <w:tr w:rsidR="00DD6070" w:rsidRPr="00DD6070" w14:paraId="0ED3961B" w14:textId="77777777" w:rsidTr="006E028E">
        <w:trPr>
          <w:trHeight w:val="280"/>
          <w:jc w:val="center"/>
        </w:trPr>
        <w:tc>
          <w:tcPr>
            <w:tcW w:w="1560" w:type="dxa"/>
            <w:vMerge/>
          </w:tcPr>
          <w:p w14:paraId="762E84CF" w14:textId="557ADDD5" w:rsidR="00AF3C54" w:rsidRPr="00DD6070" w:rsidRDefault="00AF3C54" w:rsidP="00AF3C54">
            <w:pPr>
              <w:jc w:val="center"/>
              <w:rPr>
                <w:rFonts w:cs="Times New Roman"/>
                <w:szCs w:val="21"/>
              </w:rPr>
            </w:pPr>
          </w:p>
        </w:tc>
        <w:tc>
          <w:tcPr>
            <w:tcW w:w="2656" w:type="dxa"/>
            <w:noWrap/>
            <w:hideMark/>
          </w:tcPr>
          <w:p w14:paraId="012FDB32" w14:textId="3C2C7814" w:rsidR="00AF3C54" w:rsidRPr="00DD6070" w:rsidRDefault="00643A08" w:rsidP="001108C8">
            <w:pPr>
              <w:jc w:val="center"/>
              <w:rPr>
                <w:rFonts w:cs="Times New Roman"/>
                <w:szCs w:val="21"/>
              </w:rPr>
            </w:pPr>
            <w:r w:rsidRPr="00DD6070">
              <w:rPr>
                <w:rFonts w:cs="Times New Roman"/>
                <w:szCs w:val="21"/>
              </w:rPr>
              <w:t>T</w:t>
            </w:r>
            <w:r w:rsidR="00AF3C54" w:rsidRPr="00DD6070">
              <w:rPr>
                <w:rFonts w:cs="Times New Roman"/>
                <w:szCs w:val="21"/>
              </w:rPr>
              <w:t>3</w:t>
            </w:r>
          </w:p>
        </w:tc>
        <w:tc>
          <w:tcPr>
            <w:tcW w:w="2072" w:type="dxa"/>
            <w:vAlign w:val="center"/>
          </w:tcPr>
          <w:p w14:paraId="23F8C4C3" w14:textId="598CF09F" w:rsidR="00AF3C54" w:rsidRPr="00DD6070" w:rsidRDefault="00E87E88" w:rsidP="001108C8">
            <w:pPr>
              <w:jc w:val="center"/>
              <w:rPr>
                <w:rFonts w:cs="Times New Roman"/>
                <w:szCs w:val="21"/>
              </w:rPr>
            </w:pPr>
            <w:r w:rsidRPr="00DD6070">
              <w:rPr>
                <w:rFonts w:cs="Times New Roman"/>
                <w:szCs w:val="21"/>
              </w:rPr>
              <w:t>1</w:t>
            </w:r>
            <w:r w:rsidR="00AF3C54" w:rsidRPr="00DD6070">
              <w:rPr>
                <w:rFonts w:cs="Times New Roman"/>
                <w:szCs w:val="21"/>
              </w:rPr>
              <w:t>.</w:t>
            </w:r>
            <w:r w:rsidRPr="00DD6070">
              <w:rPr>
                <w:rFonts w:cs="Times New Roman"/>
                <w:szCs w:val="21"/>
              </w:rPr>
              <w:t>96</w:t>
            </w:r>
            <w:r w:rsidR="00AF3C54" w:rsidRPr="00DD6070">
              <w:rPr>
                <w:rFonts w:cs="Times New Roman"/>
                <w:szCs w:val="21"/>
              </w:rPr>
              <w:t xml:space="preserve"> (1.</w:t>
            </w:r>
            <w:r w:rsidRPr="00DD6070">
              <w:rPr>
                <w:rFonts w:cs="Times New Roman"/>
                <w:szCs w:val="21"/>
              </w:rPr>
              <w:t>75</w:t>
            </w:r>
            <w:r w:rsidR="00AF3C54" w:rsidRPr="00DD6070">
              <w:rPr>
                <w:rFonts w:cs="Times New Roman"/>
                <w:szCs w:val="21"/>
              </w:rPr>
              <w:t xml:space="preserve">, </w:t>
            </w:r>
            <w:r w:rsidR="008D5686" w:rsidRPr="00DD6070">
              <w:rPr>
                <w:rFonts w:cs="Times New Roman"/>
                <w:szCs w:val="21"/>
              </w:rPr>
              <w:t>2</w:t>
            </w:r>
            <w:r w:rsidR="00AF3C54" w:rsidRPr="00DD6070">
              <w:rPr>
                <w:rFonts w:cs="Times New Roman"/>
                <w:szCs w:val="21"/>
              </w:rPr>
              <w:t>.</w:t>
            </w:r>
            <w:r w:rsidRPr="00DD6070">
              <w:rPr>
                <w:rFonts w:cs="Times New Roman"/>
                <w:szCs w:val="21"/>
              </w:rPr>
              <w:t>19</w:t>
            </w:r>
            <w:r w:rsidR="00AF3C54" w:rsidRPr="00DD6070">
              <w:rPr>
                <w:rFonts w:cs="Times New Roman"/>
                <w:szCs w:val="21"/>
              </w:rPr>
              <w:t>)</w:t>
            </w:r>
          </w:p>
        </w:tc>
        <w:tc>
          <w:tcPr>
            <w:tcW w:w="1463" w:type="dxa"/>
          </w:tcPr>
          <w:p w14:paraId="19A13E24" w14:textId="77777777" w:rsidR="00AF3C54" w:rsidRPr="00DD6070" w:rsidRDefault="00AF3C54" w:rsidP="001108C8">
            <w:pPr>
              <w:jc w:val="center"/>
              <w:rPr>
                <w:rFonts w:cs="Times New Roman"/>
                <w:szCs w:val="21"/>
              </w:rPr>
            </w:pPr>
            <w:r w:rsidRPr="00DD6070">
              <w:rPr>
                <w:rFonts w:cs="Times New Roman"/>
                <w:szCs w:val="21"/>
              </w:rPr>
              <w:t>&lt;0.001</w:t>
            </w:r>
          </w:p>
        </w:tc>
        <w:tc>
          <w:tcPr>
            <w:tcW w:w="1463" w:type="dxa"/>
            <w:vMerge/>
          </w:tcPr>
          <w:p w14:paraId="59D9AD20" w14:textId="77777777" w:rsidR="00AF3C54" w:rsidRPr="00DD6070" w:rsidRDefault="00AF3C54" w:rsidP="001108C8">
            <w:pPr>
              <w:jc w:val="center"/>
              <w:rPr>
                <w:rFonts w:cs="Times New Roman"/>
                <w:szCs w:val="21"/>
              </w:rPr>
            </w:pPr>
          </w:p>
        </w:tc>
      </w:tr>
      <w:bookmarkEnd w:id="10"/>
      <w:tr w:rsidR="00DD6070" w:rsidRPr="00DD6070" w14:paraId="3DB1A50A" w14:textId="77777777" w:rsidTr="006E028E">
        <w:trPr>
          <w:trHeight w:val="280"/>
          <w:jc w:val="center"/>
        </w:trPr>
        <w:tc>
          <w:tcPr>
            <w:tcW w:w="1560" w:type="dxa"/>
            <w:vMerge/>
          </w:tcPr>
          <w:p w14:paraId="332D4E1F" w14:textId="77777777" w:rsidR="00AF3C54" w:rsidRPr="00DD6070" w:rsidRDefault="00AF3C54" w:rsidP="00AF3C54">
            <w:pPr>
              <w:jc w:val="center"/>
              <w:rPr>
                <w:rFonts w:cs="Times New Roman"/>
                <w:szCs w:val="21"/>
              </w:rPr>
            </w:pPr>
          </w:p>
        </w:tc>
        <w:tc>
          <w:tcPr>
            <w:tcW w:w="2656" w:type="dxa"/>
            <w:noWrap/>
          </w:tcPr>
          <w:p w14:paraId="27CBFF3A" w14:textId="646BC00D" w:rsidR="00AF3C54" w:rsidRPr="00DD6070" w:rsidRDefault="00AF3C54" w:rsidP="00AF3C54">
            <w:pPr>
              <w:jc w:val="left"/>
              <w:rPr>
                <w:rFonts w:cs="Times New Roman"/>
                <w:szCs w:val="21"/>
              </w:rPr>
            </w:pPr>
            <w:r w:rsidRPr="00DD6070">
              <w:rPr>
                <w:rFonts w:cs="Times New Roman"/>
                <w:szCs w:val="21"/>
              </w:rPr>
              <w:t>+NO</w:t>
            </w:r>
            <w:r w:rsidRPr="00DD6070">
              <w:rPr>
                <w:rFonts w:cs="Times New Roman"/>
                <w:szCs w:val="21"/>
                <w:vertAlign w:val="subscript"/>
              </w:rPr>
              <w:t>x</w:t>
            </w:r>
          </w:p>
        </w:tc>
        <w:tc>
          <w:tcPr>
            <w:tcW w:w="2072" w:type="dxa"/>
            <w:vAlign w:val="center"/>
          </w:tcPr>
          <w:p w14:paraId="580B1AA7" w14:textId="77777777" w:rsidR="00AF3C54" w:rsidRPr="00DD6070" w:rsidRDefault="00AF3C54" w:rsidP="00AF3C54">
            <w:pPr>
              <w:jc w:val="center"/>
              <w:rPr>
                <w:rFonts w:cs="Times New Roman"/>
                <w:szCs w:val="21"/>
              </w:rPr>
            </w:pPr>
          </w:p>
        </w:tc>
        <w:tc>
          <w:tcPr>
            <w:tcW w:w="1463" w:type="dxa"/>
            <w:vAlign w:val="center"/>
          </w:tcPr>
          <w:p w14:paraId="3D0A568E" w14:textId="77777777" w:rsidR="00AF3C54" w:rsidRPr="00DD6070" w:rsidRDefault="00AF3C54" w:rsidP="00AF3C54">
            <w:pPr>
              <w:jc w:val="center"/>
              <w:rPr>
                <w:rFonts w:cs="Times New Roman"/>
                <w:szCs w:val="21"/>
              </w:rPr>
            </w:pPr>
          </w:p>
        </w:tc>
        <w:tc>
          <w:tcPr>
            <w:tcW w:w="1463" w:type="dxa"/>
          </w:tcPr>
          <w:p w14:paraId="50A74FEA" w14:textId="77777777" w:rsidR="00AF3C54" w:rsidRPr="00DD6070" w:rsidRDefault="00AF3C54" w:rsidP="00AF3C54">
            <w:pPr>
              <w:jc w:val="center"/>
              <w:rPr>
                <w:rFonts w:cs="Times New Roman"/>
                <w:szCs w:val="21"/>
              </w:rPr>
            </w:pPr>
          </w:p>
        </w:tc>
      </w:tr>
      <w:tr w:rsidR="00DD6070" w:rsidRPr="00DD6070" w14:paraId="49B5DEE0" w14:textId="77777777" w:rsidTr="006E028E">
        <w:trPr>
          <w:trHeight w:val="280"/>
          <w:jc w:val="center"/>
        </w:trPr>
        <w:tc>
          <w:tcPr>
            <w:tcW w:w="1560" w:type="dxa"/>
            <w:vMerge/>
          </w:tcPr>
          <w:p w14:paraId="5CC4543C" w14:textId="77777777" w:rsidR="003B5DF4" w:rsidRPr="00DD6070" w:rsidRDefault="003B5DF4" w:rsidP="002C69F1">
            <w:pPr>
              <w:jc w:val="center"/>
              <w:rPr>
                <w:rFonts w:cs="Times New Roman"/>
                <w:szCs w:val="21"/>
              </w:rPr>
            </w:pPr>
          </w:p>
        </w:tc>
        <w:tc>
          <w:tcPr>
            <w:tcW w:w="2656" w:type="dxa"/>
            <w:noWrap/>
          </w:tcPr>
          <w:p w14:paraId="64174E7E" w14:textId="6399A0DA" w:rsidR="003B5DF4" w:rsidRPr="00DD6070" w:rsidRDefault="003B5DF4" w:rsidP="002C69F1">
            <w:pPr>
              <w:jc w:val="center"/>
              <w:rPr>
                <w:rFonts w:cs="Times New Roman"/>
                <w:szCs w:val="21"/>
              </w:rPr>
            </w:pPr>
            <w:r w:rsidRPr="00DD6070">
              <w:rPr>
                <w:rFonts w:cs="Times New Roman"/>
                <w:szCs w:val="21"/>
              </w:rPr>
              <w:t>T1</w:t>
            </w:r>
          </w:p>
        </w:tc>
        <w:tc>
          <w:tcPr>
            <w:tcW w:w="2072" w:type="dxa"/>
            <w:vAlign w:val="center"/>
          </w:tcPr>
          <w:p w14:paraId="6D2B3068" w14:textId="2BEAF755" w:rsidR="003B5DF4" w:rsidRPr="00DD6070" w:rsidRDefault="003B5DF4" w:rsidP="002C69F1">
            <w:pPr>
              <w:jc w:val="center"/>
              <w:rPr>
                <w:rFonts w:cs="Times New Roman"/>
                <w:szCs w:val="21"/>
              </w:rPr>
            </w:pPr>
            <w:r w:rsidRPr="00DD6070">
              <w:rPr>
                <w:rFonts w:cs="Times New Roman"/>
                <w:szCs w:val="21"/>
              </w:rPr>
              <w:t>Ref.</w:t>
            </w:r>
          </w:p>
        </w:tc>
        <w:tc>
          <w:tcPr>
            <w:tcW w:w="1463" w:type="dxa"/>
            <w:vAlign w:val="center"/>
          </w:tcPr>
          <w:p w14:paraId="2CECF08E" w14:textId="701F310C" w:rsidR="003B5DF4" w:rsidRPr="00DD6070" w:rsidRDefault="003B5DF4" w:rsidP="002C69F1">
            <w:pPr>
              <w:jc w:val="center"/>
              <w:rPr>
                <w:rFonts w:cs="Times New Roman"/>
                <w:szCs w:val="21"/>
              </w:rPr>
            </w:pPr>
            <w:r w:rsidRPr="00DD6070">
              <w:rPr>
                <w:rFonts w:cs="Times New Roman"/>
                <w:szCs w:val="21"/>
              </w:rPr>
              <w:t>--</w:t>
            </w:r>
          </w:p>
        </w:tc>
        <w:tc>
          <w:tcPr>
            <w:tcW w:w="1463" w:type="dxa"/>
            <w:vMerge w:val="restart"/>
            <w:vAlign w:val="center"/>
          </w:tcPr>
          <w:p w14:paraId="18D54B49" w14:textId="77A989E6" w:rsidR="003B5DF4" w:rsidRPr="00DD6070" w:rsidRDefault="003B5DF4" w:rsidP="002C69F1">
            <w:pPr>
              <w:jc w:val="center"/>
              <w:rPr>
                <w:rFonts w:cs="Times New Roman"/>
                <w:szCs w:val="21"/>
              </w:rPr>
            </w:pPr>
            <w:r w:rsidRPr="00DD6070">
              <w:rPr>
                <w:rFonts w:cs="Times New Roman"/>
                <w:szCs w:val="21"/>
              </w:rPr>
              <w:t>&lt;0.001</w:t>
            </w:r>
          </w:p>
        </w:tc>
      </w:tr>
      <w:tr w:rsidR="00DD6070" w:rsidRPr="00DD6070" w14:paraId="09F62648" w14:textId="77777777" w:rsidTr="006E028E">
        <w:trPr>
          <w:trHeight w:val="280"/>
          <w:jc w:val="center"/>
        </w:trPr>
        <w:tc>
          <w:tcPr>
            <w:tcW w:w="1560" w:type="dxa"/>
            <w:vMerge/>
          </w:tcPr>
          <w:p w14:paraId="288F1B31" w14:textId="77777777" w:rsidR="003B5DF4" w:rsidRPr="00DD6070" w:rsidRDefault="003B5DF4" w:rsidP="002C69F1">
            <w:pPr>
              <w:jc w:val="center"/>
              <w:rPr>
                <w:rFonts w:cs="Times New Roman"/>
                <w:szCs w:val="21"/>
              </w:rPr>
            </w:pPr>
          </w:p>
        </w:tc>
        <w:tc>
          <w:tcPr>
            <w:tcW w:w="2656" w:type="dxa"/>
            <w:noWrap/>
          </w:tcPr>
          <w:p w14:paraId="718AE593" w14:textId="3E5E560D" w:rsidR="003B5DF4" w:rsidRPr="00DD6070" w:rsidRDefault="003B5DF4" w:rsidP="002C69F1">
            <w:pPr>
              <w:jc w:val="center"/>
              <w:rPr>
                <w:rFonts w:cs="Times New Roman"/>
                <w:szCs w:val="21"/>
              </w:rPr>
            </w:pPr>
            <w:r w:rsidRPr="00DD6070">
              <w:rPr>
                <w:rFonts w:cs="Times New Roman"/>
                <w:szCs w:val="21"/>
              </w:rPr>
              <w:t>T2</w:t>
            </w:r>
          </w:p>
        </w:tc>
        <w:tc>
          <w:tcPr>
            <w:tcW w:w="2072" w:type="dxa"/>
            <w:vAlign w:val="center"/>
          </w:tcPr>
          <w:p w14:paraId="78962858" w14:textId="53DC1DFF" w:rsidR="003B5DF4" w:rsidRPr="00DD6070" w:rsidRDefault="003B5DF4" w:rsidP="002C69F1">
            <w:pPr>
              <w:jc w:val="center"/>
              <w:rPr>
                <w:rFonts w:cs="Times New Roman"/>
                <w:szCs w:val="21"/>
              </w:rPr>
            </w:pPr>
            <w:r w:rsidRPr="00DD6070">
              <w:rPr>
                <w:rFonts w:cs="Times New Roman"/>
                <w:szCs w:val="21"/>
              </w:rPr>
              <w:t>1.59 (1.43, 1.76)</w:t>
            </w:r>
          </w:p>
        </w:tc>
        <w:tc>
          <w:tcPr>
            <w:tcW w:w="1463" w:type="dxa"/>
          </w:tcPr>
          <w:p w14:paraId="3396A032" w14:textId="2967F4B0" w:rsidR="003B5DF4" w:rsidRPr="00DD6070" w:rsidRDefault="003B5DF4" w:rsidP="002C69F1">
            <w:pPr>
              <w:jc w:val="center"/>
              <w:rPr>
                <w:rFonts w:cs="Times New Roman"/>
                <w:szCs w:val="21"/>
              </w:rPr>
            </w:pPr>
            <w:r w:rsidRPr="00DD6070">
              <w:rPr>
                <w:rFonts w:cs="Times New Roman"/>
                <w:szCs w:val="21"/>
              </w:rPr>
              <w:t>&lt;0.001</w:t>
            </w:r>
          </w:p>
        </w:tc>
        <w:tc>
          <w:tcPr>
            <w:tcW w:w="1463" w:type="dxa"/>
            <w:vMerge/>
          </w:tcPr>
          <w:p w14:paraId="348C6B1E" w14:textId="77777777" w:rsidR="003B5DF4" w:rsidRPr="00DD6070" w:rsidRDefault="003B5DF4" w:rsidP="002C69F1">
            <w:pPr>
              <w:jc w:val="center"/>
              <w:rPr>
                <w:rFonts w:cs="Times New Roman"/>
                <w:szCs w:val="21"/>
              </w:rPr>
            </w:pPr>
          </w:p>
        </w:tc>
      </w:tr>
      <w:tr w:rsidR="00DD6070" w:rsidRPr="00DD6070" w14:paraId="1AF29174" w14:textId="77777777" w:rsidTr="006E028E">
        <w:trPr>
          <w:trHeight w:val="280"/>
          <w:jc w:val="center"/>
        </w:trPr>
        <w:tc>
          <w:tcPr>
            <w:tcW w:w="1560" w:type="dxa"/>
            <w:vMerge/>
          </w:tcPr>
          <w:p w14:paraId="145FED03" w14:textId="77777777" w:rsidR="003B5DF4" w:rsidRPr="00DD6070" w:rsidRDefault="003B5DF4" w:rsidP="002C69F1">
            <w:pPr>
              <w:jc w:val="center"/>
              <w:rPr>
                <w:rFonts w:cs="Times New Roman"/>
                <w:szCs w:val="21"/>
              </w:rPr>
            </w:pPr>
          </w:p>
        </w:tc>
        <w:tc>
          <w:tcPr>
            <w:tcW w:w="2656" w:type="dxa"/>
            <w:noWrap/>
          </w:tcPr>
          <w:p w14:paraId="71AC0302" w14:textId="668E482F" w:rsidR="003B5DF4" w:rsidRPr="00DD6070" w:rsidRDefault="003B5DF4" w:rsidP="002C69F1">
            <w:pPr>
              <w:jc w:val="center"/>
              <w:rPr>
                <w:rFonts w:cs="Times New Roman"/>
                <w:szCs w:val="21"/>
              </w:rPr>
            </w:pPr>
            <w:r w:rsidRPr="00DD6070">
              <w:rPr>
                <w:rFonts w:cs="Times New Roman"/>
                <w:szCs w:val="21"/>
              </w:rPr>
              <w:t>T3</w:t>
            </w:r>
          </w:p>
        </w:tc>
        <w:tc>
          <w:tcPr>
            <w:tcW w:w="2072" w:type="dxa"/>
            <w:vAlign w:val="center"/>
          </w:tcPr>
          <w:p w14:paraId="6EFC4F65" w14:textId="6482BFF7" w:rsidR="003B5DF4" w:rsidRPr="00DD6070" w:rsidRDefault="003B5DF4" w:rsidP="002C69F1">
            <w:pPr>
              <w:jc w:val="center"/>
              <w:rPr>
                <w:rFonts w:cs="Times New Roman"/>
                <w:szCs w:val="21"/>
              </w:rPr>
            </w:pPr>
            <w:r w:rsidRPr="00DD6070">
              <w:rPr>
                <w:rFonts w:cs="Times New Roman"/>
                <w:szCs w:val="21"/>
              </w:rPr>
              <w:t>1.98 (1.77, 2.22)</w:t>
            </w:r>
          </w:p>
        </w:tc>
        <w:tc>
          <w:tcPr>
            <w:tcW w:w="1463" w:type="dxa"/>
          </w:tcPr>
          <w:p w14:paraId="607ED6A4" w14:textId="4B748435" w:rsidR="003B5DF4" w:rsidRPr="00DD6070" w:rsidRDefault="003B5DF4" w:rsidP="002C69F1">
            <w:pPr>
              <w:jc w:val="center"/>
              <w:rPr>
                <w:rFonts w:cs="Times New Roman"/>
                <w:szCs w:val="21"/>
              </w:rPr>
            </w:pPr>
            <w:r w:rsidRPr="00DD6070">
              <w:rPr>
                <w:rFonts w:cs="Times New Roman"/>
                <w:szCs w:val="21"/>
              </w:rPr>
              <w:t>&lt;0.001</w:t>
            </w:r>
          </w:p>
        </w:tc>
        <w:tc>
          <w:tcPr>
            <w:tcW w:w="1463" w:type="dxa"/>
            <w:vMerge/>
          </w:tcPr>
          <w:p w14:paraId="7CFD42A4" w14:textId="77777777" w:rsidR="003B5DF4" w:rsidRPr="00DD6070" w:rsidRDefault="003B5DF4" w:rsidP="002C69F1">
            <w:pPr>
              <w:jc w:val="center"/>
              <w:rPr>
                <w:rFonts w:cs="Times New Roman"/>
                <w:szCs w:val="21"/>
              </w:rPr>
            </w:pPr>
          </w:p>
        </w:tc>
      </w:tr>
      <w:tr w:rsidR="00DD6070" w:rsidRPr="00DD6070" w14:paraId="76CA086D" w14:textId="77777777" w:rsidTr="006E028E">
        <w:trPr>
          <w:trHeight w:val="280"/>
          <w:jc w:val="center"/>
        </w:trPr>
        <w:tc>
          <w:tcPr>
            <w:tcW w:w="1560" w:type="dxa"/>
            <w:vMerge w:val="restart"/>
            <w:vAlign w:val="center"/>
          </w:tcPr>
          <w:p w14:paraId="4D95821F" w14:textId="1217F2A6" w:rsidR="00AF3C54" w:rsidRPr="00DD6070" w:rsidRDefault="00AF3C54" w:rsidP="002C69F1">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656" w:type="dxa"/>
            <w:noWrap/>
            <w:vAlign w:val="center"/>
          </w:tcPr>
          <w:p w14:paraId="3DEFD20A" w14:textId="608CAF6D" w:rsidR="00AF3C54" w:rsidRPr="00DD6070" w:rsidRDefault="00AF3C54" w:rsidP="002C69F1">
            <w:pPr>
              <w:jc w:val="left"/>
              <w:rPr>
                <w:rFonts w:cs="Times New Roman"/>
                <w:szCs w:val="21"/>
              </w:rPr>
            </w:pPr>
            <w:r w:rsidRPr="00DD6070">
              <w:rPr>
                <w:rFonts w:cs="Times New Roman"/>
                <w:szCs w:val="21"/>
              </w:rPr>
              <w:t>+NO</w:t>
            </w:r>
            <w:r w:rsidRPr="00DD6070">
              <w:rPr>
                <w:rFonts w:cs="Times New Roman"/>
                <w:szCs w:val="21"/>
                <w:vertAlign w:val="subscript"/>
              </w:rPr>
              <w:t xml:space="preserve">2  </w:t>
            </w:r>
          </w:p>
        </w:tc>
        <w:tc>
          <w:tcPr>
            <w:tcW w:w="2072" w:type="dxa"/>
            <w:vAlign w:val="center"/>
          </w:tcPr>
          <w:p w14:paraId="345992FD" w14:textId="2839D17C" w:rsidR="00AF3C54" w:rsidRPr="00DD6070" w:rsidRDefault="00AF3C54" w:rsidP="002C69F1">
            <w:pPr>
              <w:jc w:val="center"/>
              <w:rPr>
                <w:rFonts w:cs="Times New Roman"/>
                <w:szCs w:val="21"/>
              </w:rPr>
            </w:pPr>
          </w:p>
        </w:tc>
        <w:tc>
          <w:tcPr>
            <w:tcW w:w="1463" w:type="dxa"/>
            <w:vAlign w:val="center"/>
          </w:tcPr>
          <w:p w14:paraId="6B68C714" w14:textId="77777777" w:rsidR="00AF3C54" w:rsidRPr="00DD6070" w:rsidRDefault="00AF3C54" w:rsidP="002C69F1">
            <w:pPr>
              <w:jc w:val="center"/>
              <w:rPr>
                <w:rFonts w:cs="Times New Roman"/>
                <w:szCs w:val="21"/>
              </w:rPr>
            </w:pPr>
          </w:p>
        </w:tc>
        <w:tc>
          <w:tcPr>
            <w:tcW w:w="1463" w:type="dxa"/>
          </w:tcPr>
          <w:p w14:paraId="2DAA3BEF" w14:textId="77777777" w:rsidR="00AF3C54" w:rsidRPr="00DD6070" w:rsidRDefault="00AF3C54" w:rsidP="002C69F1">
            <w:pPr>
              <w:jc w:val="center"/>
              <w:rPr>
                <w:rFonts w:cs="Times New Roman"/>
                <w:szCs w:val="21"/>
              </w:rPr>
            </w:pPr>
          </w:p>
        </w:tc>
      </w:tr>
      <w:tr w:rsidR="00DD6070" w:rsidRPr="00DD6070" w14:paraId="50FA72E8" w14:textId="77777777" w:rsidTr="006E028E">
        <w:trPr>
          <w:trHeight w:val="280"/>
          <w:jc w:val="center"/>
        </w:trPr>
        <w:tc>
          <w:tcPr>
            <w:tcW w:w="1560" w:type="dxa"/>
            <w:vMerge/>
          </w:tcPr>
          <w:p w14:paraId="50F69F63" w14:textId="77777777" w:rsidR="00643A08" w:rsidRPr="00DD6070" w:rsidRDefault="00643A08" w:rsidP="00643A08">
            <w:pPr>
              <w:jc w:val="center"/>
              <w:rPr>
                <w:rFonts w:cs="Times New Roman"/>
                <w:szCs w:val="21"/>
              </w:rPr>
            </w:pPr>
          </w:p>
        </w:tc>
        <w:tc>
          <w:tcPr>
            <w:tcW w:w="2656" w:type="dxa"/>
            <w:noWrap/>
          </w:tcPr>
          <w:p w14:paraId="3FB23E2D" w14:textId="57376B25" w:rsidR="00643A08" w:rsidRPr="00DD6070" w:rsidRDefault="00643A08" w:rsidP="00643A08">
            <w:pPr>
              <w:jc w:val="center"/>
              <w:rPr>
                <w:rFonts w:cs="Times New Roman"/>
                <w:szCs w:val="21"/>
              </w:rPr>
            </w:pPr>
            <w:r w:rsidRPr="00DD6070">
              <w:rPr>
                <w:rFonts w:cs="Times New Roman"/>
                <w:szCs w:val="21"/>
              </w:rPr>
              <w:t>T1</w:t>
            </w:r>
          </w:p>
        </w:tc>
        <w:tc>
          <w:tcPr>
            <w:tcW w:w="2072" w:type="dxa"/>
            <w:vAlign w:val="center"/>
          </w:tcPr>
          <w:p w14:paraId="34081280" w14:textId="77777777" w:rsidR="00643A08" w:rsidRPr="00DD6070" w:rsidRDefault="00643A08" w:rsidP="00643A08">
            <w:pPr>
              <w:jc w:val="center"/>
              <w:rPr>
                <w:rFonts w:cs="Times New Roman"/>
                <w:szCs w:val="21"/>
              </w:rPr>
            </w:pPr>
            <w:r w:rsidRPr="00DD6070">
              <w:rPr>
                <w:rFonts w:cs="Times New Roman"/>
                <w:szCs w:val="21"/>
              </w:rPr>
              <w:t>Ref.</w:t>
            </w:r>
          </w:p>
        </w:tc>
        <w:tc>
          <w:tcPr>
            <w:tcW w:w="1463" w:type="dxa"/>
            <w:vAlign w:val="center"/>
          </w:tcPr>
          <w:p w14:paraId="34BA7D49" w14:textId="77777777" w:rsidR="00643A08" w:rsidRPr="00DD6070" w:rsidRDefault="00643A08" w:rsidP="00643A08">
            <w:pPr>
              <w:jc w:val="center"/>
              <w:rPr>
                <w:rFonts w:eastAsia="等线" w:cs="Times New Roman"/>
                <w:szCs w:val="21"/>
              </w:rPr>
            </w:pPr>
            <w:r w:rsidRPr="00DD6070">
              <w:rPr>
                <w:rFonts w:cs="Times New Roman"/>
                <w:szCs w:val="21"/>
              </w:rPr>
              <w:t>--</w:t>
            </w:r>
          </w:p>
        </w:tc>
        <w:tc>
          <w:tcPr>
            <w:tcW w:w="1463" w:type="dxa"/>
            <w:vMerge w:val="restart"/>
            <w:vAlign w:val="center"/>
          </w:tcPr>
          <w:p w14:paraId="7165299D" w14:textId="77777777" w:rsidR="00643A08" w:rsidRPr="00DD6070" w:rsidRDefault="00643A08" w:rsidP="00643A08">
            <w:pPr>
              <w:jc w:val="center"/>
              <w:rPr>
                <w:rFonts w:eastAsia="等线" w:cs="Times New Roman"/>
                <w:szCs w:val="21"/>
              </w:rPr>
            </w:pPr>
            <w:r w:rsidRPr="00DD6070">
              <w:rPr>
                <w:rFonts w:cs="Times New Roman"/>
                <w:szCs w:val="21"/>
              </w:rPr>
              <w:t>&lt;0.001</w:t>
            </w:r>
          </w:p>
        </w:tc>
      </w:tr>
      <w:tr w:rsidR="00DD6070" w:rsidRPr="00DD6070" w14:paraId="76B23826" w14:textId="77777777" w:rsidTr="006E028E">
        <w:trPr>
          <w:trHeight w:val="280"/>
          <w:jc w:val="center"/>
        </w:trPr>
        <w:tc>
          <w:tcPr>
            <w:tcW w:w="1560" w:type="dxa"/>
            <w:vMerge/>
          </w:tcPr>
          <w:p w14:paraId="56345AC4" w14:textId="77777777" w:rsidR="00643A08" w:rsidRPr="00DD6070" w:rsidRDefault="00643A08" w:rsidP="00643A08">
            <w:pPr>
              <w:jc w:val="center"/>
              <w:rPr>
                <w:rFonts w:cs="Times New Roman"/>
                <w:szCs w:val="21"/>
              </w:rPr>
            </w:pPr>
          </w:p>
        </w:tc>
        <w:tc>
          <w:tcPr>
            <w:tcW w:w="2656" w:type="dxa"/>
            <w:noWrap/>
          </w:tcPr>
          <w:p w14:paraId="33170653" w14:textId="661266A5" w:rsidR="00643A08" w:rsidRPr="00DD6070" w:rsidRDefault="00643A08" w:rsidP="00643A08">
            <w:pPr>
              <w:jc w:val="center"/>
              <w:rPr>
                <w:rFonts w:cs="Times New Roman"/>
                <w:szCs w:val="21"/>
              </w:rPr>
            </w:pPr>
            <w:r w:rsidRPr="00DD6070">
              <w:rPr>
                <w:rFonts w:cs="Times New Roman"/>
                <w:szCs w:val="21"/>
              </w:rPr>
              <w:t>T2</w:t>
            </w:r>
          </w:p>
        </w:tc>
        <w:tc>
          <w:tcPr>
            <w:tcW w:w="2072" w:type="dxa"/>
            <w:vAlign w:val="center"/>
          </w:tcPr>
          <w:p w14:paraId="155A620A" w14:textId="452CB262" w:rsidR="00643A08" w:rsidRPr="00DD6070" w:rsidRDefault="0017325B" w:rsidP="00643A08">
            <w:pPr>
              <w:jc w:val="center"/>
              <w:rPr>
                <w:rFonts w:cs="Times New Roman"/>
                <w:szCs w:val="21"/>
              </w:rPr>
            </w:pPr>
            <w:r w:rsidRPr="00DD6070">
              <w:rPr>
                <w:rFonts w:cs="Times New Roman"/>
                <w:szCs w:val="21"/>
              </w:rPr>
              <w:t>1.83</w:t>
            </w:r>
            <w:r w:rsidR="00643A08" w:rsidRPr="00DD6070">
              <w:rPr>
                <w:rFonts w:cs="Times New Roman"/>
                <w:szCs w:val="21"/>
              </w:rPr>
              <w:t xml:space="preserve"> (1.</w:t>
            </w:r>
            <w:r w:rsidRPr="00DD6070">
              <w:rPr>
                <w:rFonts w:cs="Times New Roman"/>
                <w:szCs w:val="21"/>
              </w:rPr>
              <w:t>64</w:t>
            </w:r>
            <w:r w:rsidR="00643A08" w:rsidRPr="00DD6070">
              <w:rPr>
                <w:rFonts w:cs="Times New Roman"/>
                <w:szCs w:val="21"/>
              </w:rPr>
              <w:t>, 2.</w:t>
            </w:r>
            <w:r w:rsidRPr="00DD6070">
              <w:rPr>
                <w:rFonts w:cs="Times New Roman"/>
                <w:szCs w:val="21"/>
              </w:rPr>
              <w:t>03</w:t>
            </w:r>
            <w:r w:rsidR="00643A08" w:rsidRPr="00DD6070">
              <w:rPr>
                <w:rFonts w:cs="Times New Roman"/>
                <w:szCs w:val="21"/>
              </w:rPr>
              <w:t>)</w:t>
            </w:r>
          </w:p>
        </w:tc>
        <w:tc>
          <w:tcPr>
            <w:tcW w:w="1463" w:type="dxa"/>
          </w:tcPr>
          <w:p w14:paraId="476FE2D6" w14:textId="77777777" w:rsidR="00643A08" w:rsidRPr="00DD6070" w:rsidRDefault="00643A08" w:rsidP="00643A08">
            <w:pPr>
              <w:jc w:val="center"/>
              <w:rPr>
                <w:rFonts w:eastAsia="等线" w:cs="Times New Roman"/>
                <w:szCs w:val="21"/>
              </w:rPr>
            </w:pPr>
            <w:r w:rsidRPr="00DD6070">
              <w:rPr>
                <w:rFonts w:cs="Times New Roman"/>
                <w:szCs w:val="21"/>
              </w:rPr>
              <w:t>&lt;0.001</w:t>
            </w:r>
          </w:p>
        </w:tc>
        <w:tc>
          <w:tcPr>
            <w:tcW w:w="1463" w:type="dxa"/>
            <w:vMerge/>
          </w:tcPr>
          <w:p w14:paraId="2A5E1757" w14:textId="77777777" w:rsidR="00643A08" w:rsidRPr="00DD6070" w:rsidRDefault="00643A08" w:rsidP="00643A08">
            <w:pPr>
              <w:jc w:val="center"/>
              <w:rPr>
                <w:rFonts w:eastAsia="等线" w:cs="Times New Roman"/>
                <w:szCs w:val="21"/>
              </w:rPr>
            </w:pPr>
          </w:p>
        </w:tc>
      </w:tr>
      <w:tr w:rsidR="00DD6070" w:rsidRPr="00DD6070" w14:paraId="4EC228CF" w14:textId="77777777" w:rsidTr="006E028E">
        <w:trPr>
          <w:trHeight w:val="280"/>
          <w:jc w:val="center"/>
        </w:trPr>
        <w:tc>
          <w:tcPr>
            <w:tcW w:w="1560" w:type="dxa"/>
            <w:vMerge/>
          </w:tcPr>
          <w:p w14:paraId="3A92C938" w14:textId="77777777" w:rsidR="00643A08" w:rsidRPr="00DD6070" w:rsidRDefault="00643A08" w:rsidP="00643A08">
            <w:pPr>
              <w:jc w:val="center"/>
              <w:rPr>
                <w:rFonts w:cs="Times New Roman"/>
                <w:szCs w:val="21"/>
              </w:rPr>
            </w:pPr>
          </w:p>
        </w:tc>
        <w:tc>
          <w:tcPr>
            <w:tcW w:w="2656" w:type="dxa"/>
            <w:noWrap/>
          </w:tcPr>
          <w:p w14:paraId="2E20F7F3" w14:textId="61770F67" w:rsidR="00643A08" w:rsidRPr="00DD6070" w:rsidRDefault="00643A08" w:rsidP="00643A08">
            <w:pPr>
              <w:jc w:val="center"/>
              <w:rPr>
                <w:rFonts w:cs="Times New Roman"/>
                <w:szCs w:val="21"/>
              </w:rPr>
            </w:pPr>
            <w:r w:rsidRPr="00DD6070">
              <w:rPr>
                <w:rFonts w:cs="Times New Roman"/>
                <w:szCs w:val="21"/>
              </w:rPr>
              <w:t>T3</w:t>
            </w:r>
          </w:p>
        </w:tc>
        <w:tc>
          <w:tcPr>
            <w:tcW w:w="2072" w:type="dxa"/>
            <w:vAlign w:val="center"/>
          </w:tcPr>
          <w:p w14:paraId="41D4FFB7" w14:textId="582444D2" w:rsidR="00643A08" w:rsidRPr="00DD6070" w:rsidRDefault="00643A08" w:rsidP="00643A08">
            <w:pPr>
              <w:jc w:val="center"/>
              <w:rPr>
                <w:rFonts w:cs="Times New Roman"/>
                <w:szCs w:val="21"/>
              </w:rPr>
            </w:pPr>
            <w:r w:rsidRPr="00DD6070">
              <w:rPr>
                <w:rFonts w:cs="Times New Roman"/>
                <w:szCs w:val="21"/>
              </w:rPr>
              <w:t>2.</w:t>
            </w:r>
            <w:r w:rsidR="0017325B" w:rsidRPr="00DD6070">
              <w:rPr>
                <w:rFonts w:cs="Times New Roman"/>
                <w:szCs w:val="21"/>
              </w:rPr>
              <w:t>36</w:t>
            </w:r>
            <w:r w:rsidRPr="00DD6070">
              <w:rPr>
                <w:rFonts w:cs="Times New Roman"/>
                <w:szCs w:val="21"/>
              </w:rPr>
              <w:t xml:space="preserve"> (2.</w:t>
            </w:r>
            <w:r w:rsidR="0017325B" w:rsidRPr="00DD6070">
              <w:rPr>
                <w:rFonts w:cs="Times New Roman"/>
                <w:szCs w:val="21"/>
              </w:rPr>
              <w:t>10</w:t>
            </w:r>
            <w:r w:rsidRPr="00DD6070">
              <w:rPr>
                <w:rFonts w:cs="Times New Roman"/>
                <w:szCs w:val="21"/>
              </w:rPr>
              <w:t>, 2.</w:t>
            </w:r>
            <w:r w:rsidR="0017325B" w:rsidRPr="00DD6070">
              <w:rPr>
                <w:rFonts w:cs="Times New Roman"/>
                <w:szCs w:val="21"/>
              </w:rPr>
              <w:t>65</w:t>
            </w:r>
            <w:r w:rsidRPr="00DD6070">
              <w:rPr>
                <w:rFonts w:cs="Times New Roman"/>
                <w:szCs w:val="21"/>
              </w:rPr>
              <w:t>)</w:t>
            </w:r>
          </w:p>
        </w:tc>
        <w:tc>
          <w:tcPr>
            <w:tcW w:w="1463" w:type="dxa"/>
          </w:tcPr>
          <w:p w14:paraId="2362F28A" w14:textId="77777777" w:rsidR="00643A08" w:rsidRPr="00DD6070" w:rsidRDefault="00643A08" w:rsidP="00643A08">
            <w:pPr>
              <w:jc w:val="center"/>
              <w:rPr>
                <w:rFonts w:eastAsia="等线" w:cs="Times New Roman"/>
                <w:szCs w:val="21"/>
              </w:rPr>
            </w:pPr>
            <w:r w:rsidRPr="00DD6070">
              <w:rPr>
                <w:rFonts w:cs="Times New Roman"/>
                <w:szCs w:val="21"/>
              </w:rPr>
              <w:t>&lt;0.001</w:t>
            </w:r>
          </w:p>
        </w:tc>
        <w:tc>
          <w:tcPr>
            <w:tcW w:w="1463" w:type="dxa"/>
            <w:vMerge/>
          </w:tcPr>
          <w:p w14:paraId="25FF508E" w14:textId="77777777" w:rsidR="00643A08" w:rsidRPr="00DD6070" w:rsidRDefault="00643A08" w:rsidP="00643A08">
            <w:pPr>
              <w:jc w:val="center"/>
              <w:rPr>
                <w:rFonts w:eastAsia="等线" w:cs="Times New Roman"/>
                <w:szCs w:val="21"/>
              </w:rPr>
            </w:pPr>
          </w:p>
        </w:tc>
      </w:tr>
      <w:tr w:rsidR="00DD6070" w:rsidRPr="00DD6070" w14:paraId="1EEF8707" w14:textId="77777777" w:rsidTr="006E028E">
        <w:trPr>
          <w:trHeight w:val="280"/>
          <w:jc w:val="center"/>
        </w:trPr>
        <w:tc>
          <w:tcPr>
            <w:tcW w:w="1560" w:type="dxa"/>
            <w:vMerge/>
          </w:tcPr>
          <w:p w14:paraId="0FBC1A50" w14:textId="77777777" w:rsidR="00AF3C54" w:rsidRPr="00DD6070" w:rsidRDefault="00AF3C54" w:rsidP="00C150D8">
            <w:pPr>
              <w:jc w:val="left"/>
              <w:rPr>
                <w:rFonts w:cs="Times New Roman"/>
                <w:szCs w:val="21"/>
              </w:rPr>
            </w:pPr>
          </w:p>
        </w:tc>
        <w:tc>
          <w:tcPr>
            <w:tcW w:w="2656" w:type="dxa"/>
            <w:noWrap/>
            <w:vAlign w:val="center"/>
          </w:tcPr>
          <w:p w14:paraId="5F98C558" w14:textId="3358E692" w:rsidR="00AF3C54" w:rsidRPr="00DD6070" w:rsidRDefault="00AF3C54" w:rsidP="00C150D8">
            <w:pPr>
              <w:jc w:val="left"/>
              <w:rPr>
                <w:rFonts w:cs="Times New Roman"/>
                <w:szCs w:val="21"/>
              </w:rPr>
            </w:pPr>
            <w:r w:rsidRPr="00DD6070">
              <w:rPr>
                <w:rFonts w:cs="Times New Roman"/>
                <w:szCs w:val="21"/>
              </w:rPr>
              <w:t>+NO</w:t>
            </w:r>
            <w:r w:rsidRPr="00DD6070">
              <w:rPr>
                <w:rFonts w:cs="Times New Roman"/>
                <w:szCs w:val="21"/>
                <w:vertAlign w:val="subscript"/>
              </w:rPr>
              <w:t>x</w:t>
            </w:r>
          </w:p>
        </w:tc>
        <w:tc>
          <w:tcPr>
            <w:tcW w:w="2072" w:type="dxa"/>
            <w:vAlign w:val="center"/>
          </w:tcPr>
          <w:p w14:paraId="02D7BABB" w14:textId="7492364B" w:rsidR="00AF3C54" w:rsidRPr="00DD6070" w:rsidRDefault="00AF3C54" w:rsidP="005B37FF">
            <w:pPr>
              <w:jc w:val="center"/>
              <w:rPr>
                <w:rFonts w:cs="Times New Roman"/>
                <w:szCs w:val="21"/>
              </w:rPr>
            </w:pPr>
          </w:p>
        </w:tc>
        <w:tc>
          <w:tcPr>
            <w:tcW w:w="1463" w:type="dxa"/>
            <w:vAlign w:val="center"/>
          </w:tcPr>
          <w:p w14:paraId="292351C8" w14:textId="77777777" w:rsidR="00AF3C54" w:rsidRPr="00DD6070" w:rsidRDefault="00AF3C54" w:rsidP="005B37FF">
            <w:pPr>
              <w:jc w:val="center"/>
              <w:rPr>
                <w:rFonts w:cs="Times New Roman"/>
                <w:szCs w:val="21"/>
              </w:rPr>
            </w:pPr>
          </w:p>
        </w:tc>
        <w:tc>
          <w:tcPr>
            <w:tcW w:w="1463" w:type="dxa"/>
          </w:tcPr>
          <w:p w14:paraId="4B0521D3" w14:textId="77777777" w:rsidR="00AF3C54" w:rsidRPr="00DD6070" w:rsidRDefault="00AF3C54" w:rsidP="005B37FF">
            <w:pPr>
              <w:jc w:val="center"/>
              <w:rPr>
                <w:rFonts w:cs="Times New Roman"/>
                <w:szCs w:val="21"/>
              </w:rPr>
            </w:pPr>
          </w:p>
        </w:tc>
      </w:tr>
      <w:tr w:rsidR="00DD6070" w:rsidRPr="00DD6070" w14:paraId="4C787C67" w14:textId="77777777" w:rsidTr="006E028E">
        <w:trPr>
          <w:trHeight w:val="280"/>
          <w:jc w:val="center"/>
        </w:trPr>
        <w:tc>
          <w:tcPr>
            <w:tcW w:w="1560" w:type="dxa"/>
            <w:vMerge/>
          </w:tcPr>
          <w:p w14:paraId="4085B27D" w14:textId="77777777" w:rsidR="003B5DF4" w:rsidRPr="00DD6070" w:rsidRDefault="003B5DF4" w:rsidP="00643A08">
            <w:pPr>
              <w:jc w:val="center"/>
              <w:rPr>
                <w:rFonts w:cs="Times New Roman"/>
                <w:szCs w:val="21"/>
              </w:rPr>
            </w:pPr>
          </w:p>
        </w:tc>
        <w:tc>
          <w:tcPr>
            <w:tcW w:w="2656" w:type="dxa"/>
            <w:noWrap/>
          </w:tcPr>
          <w:p w14:paraId="348C29AB" w14:textId="09A813F6" w:rsidR="003B5DF4" w:rsidRPr="00DD6070" w:rsidRDefault="003B5DF4" w:rsidP="00643A08">
            <w:pPr>
              <w:jc w:val="center"/>
              <w:rPr>
                <w:rFonts w:cs="Times New Roman"/>
                <w:szCs w:val="21"/>
              </w:rPr>
            </w:pPr>
            <w:r w:rsidRPr="00DD6070">
              <w:rPr>
                <w:rFonts w:cs="Times New Roman"/>
                <w:szCs w:val="21"/>
              </w:rPr>
              <w:t>T1</w:t>
            </w:r>
          </w:p>
        </w:tc>
        <w:tc>
          <w:tcPr>
            <w:tcW w:w="2072" w:type="dxa"/>
            <w:vAlign w:val="center"/>
          </w:tcPr>
          <w:p w14:paraId="00274437" w14:textId="2FF93D9E" w:rsidR="003B5DF4" w:rsidRPr="00DD6070" w:rsidRDefault="003B5DF4" w:rsidP="00643A08">
            <w:pPr>
              <w:jc w:val="center"/>
              <w:rPr>
                <w:rFonts w:cs="Times New Roman"/>
                <w:szCs w:val="21"/>
              </w:rPr>
            </w:pPr>
            <w:r w:rsidRPr="00DD6070">
              <w:rPr>
                <w:rFonts w:cs="Times New Roman"/>
                <w:szCs w:val="21"/>
              </w:rPr>
              <w:t>Ref.</w:t>
            </w:r>
          </w:p>
        </w:tc>
        <w:tc>
          <w:tcPr>
            <w:tcW w:w="1463" w:type="dxa"/>
            <w:vAlign w:val="center"/>
          </w:tcPr>
          <w:p w14:paraId="7D70A334" w14:textId="07BD9617" w:rsidR="003B5DF4" w:rsidRPr="00DD6070" w:rsidRDefault="003B5DF4" w:rsidP="00643A08">
            <w:pPr>
              <w:jc w:val="center"/>
              <w:rPr>
                <w:rFonts w:cs="Times New Roman"/>
                <w:szCs w:val="21"/>
              </w:rPr>
            </w:pPr>
            <w:r w:rsidRPr="00DD6070">
              <w:rPr>
                <w:rFonts w:cs="Times New Roman"/>
                <w:szCs w:val="21"/>
              </w:rPr>
              <w:t>--</w:t>
            </w:r>
          </w:p>
        </w:tc>
        <w:tc>
          <w:tcPr>
            <w:tcW w:w="1463" w:type="dxa"/>
            <w:vMerge w:val="restart"/>
            <w:vAlign w:val="center"/>
          </w:tcPr>
          <w:p w14:paraId="65320F0E" w14:textId="0F33B2F8" w:rsidR="003B5DF4" w:rsidRPr="00DD6070" w:rsidRDefault="003B5DF4" w:rsidP="00643A08">
            <w:pPr>
              <w:jc w:val="center"/>
              <w:rPr>
                <w:rFonts w:cs="Times New Roman"/>
                <w:szCs w:val="21"/>
              </w:rPr>
            </w:pPr>
            <w:r w:rsidRPr="00DD6070">
              <w:rPr>
                <w:rFonts w:cs="Times New Roman"/>
                <w:szCs w:val="21"/>
              </w:rPr>
              <w:t>&lt;0.001</w:t>
            </w:r>
          </w:p>
        </w:tc>
      </w:tr>
      <w:tr w:rsidR="00DD6070" w:rsidRPr="00DD6070" w14:paraId="07283BC9" w14:textId="77777777" w:rsidTr="006E028E">
        <w:trPr>
          <w:trHeight w:val="280"/>
          <w:jc w:val="center"/>
        </w:trPr>
        <w:tc>
          <w:tcPr>
            <w:tcW w:w="1560" w:type="dxa"/>
            <w:vMerge/>
          </w:tcPr>
          <w:p w14:paraId="52F8F5F0" w14:textId="77777777" w:rsidR="003B5DF4" w:rsidRPr="00DD6070" w:rsidRDefault="003B5DF4" w:rsidP="00643A08">
            <w:pPr>
              <w:jc w:val="center"/>
              <w:rPr>
                <w:rFonts w:cs="Times New Roman"/>
                <w:szCs w:val="21"/>
              </w:rPr>
            </w:pPr>
          </w:p>
        </w:tc>
        <w:tc>
          <w:tcPr>
            <w:tcW w:w="2656" w:type="dxa"/>
            <w:noWrap/>
          </w:tcPr>
          <w:p w14:paraId="6AC1F13F" w14:textId="3166B5CE" w:rsidR="003B5DF4" w:rsidRPr="00DD6070" w:rsidRDefault="003B5DF4" w:rsidP="00643A08">
            <w:pPr>
              <w:jc w:val="center"/>
              <w:rPr>
                <w:rFonts w:cs="Times New Roman"/>
                <w:szCs w:val="21"/>
              </w:rPr>
            </w:pPr>
            <w:r w:rsidRPr="00DD6070">
              <w:rPr>
                <w:rFonts w:cs="Times New Roman"/>
                <w:szCs w:val="21"/>
              </w:rPr>
              <w:t>T2</w:t>
            </w:r>
          </w:p>
        </w:tc>
        <w:tc>
          <w:tcPr>
            <w:tcW w:w="2072" w:type="dxa"/>
            <w:vAlign w:val="center"/>
          </w:tcPr>
          <w:p w14:paraId="2D50E12B" w14:textId="1AEC3628" w:rsidR="003B5DF4" w:rsidRPr="00DD6070" w:rsidRDefault="003B5DF4" w:rsidP="00643A08">
            <w:pPr>
              <w:jc w:val="center"/>
              <w:rPr>
                <w:rFonts w:cs="Times New Roman"/>
                <w:szCs w:val="21"/>
              </w:rPr>
            </w:pPr>
            <w:r w:rsidRPr="00DD6070">
              <w:rPr>
                <w:rFonts w:cs="Times New Roman"/>
                <w:szCs w:val="21"/>
              </w:rPr>
              <w:t>1.83 (1.64, 2.04)</w:t>
            </w:r>
          </w:p>
        </w:tc>
        <w:tc>
          <w:tcPr>
            <w:tcW w:w="1463" w:type="dxa"/>
          </w:tcPr>
          <w:p w14:paraId="12DAFBF3" w14:textId="18F41FB9" w:rsidR="003B5DF4" w:rsidRPr="00DD6070" w:rsidRDefault="003B5DF4" w:rsidP="00643A08">
            <w:pPr>
              <w:jc w:val="center"/>
              <w:rPr>
                <w:rFonts w:cs="Times New Roman"/>
                <w:szCs w:val="21"/>
              </w:rPr>
            </w:pPr>
            <w:r w:rsidRPr="00DD6070">
              <w:rPr>
                <w:rFonts w:cs="Times New Roman"/>
                <w:szCs w:val="21"/>
              </w:rPr>
              <w:t>&lt;0.001</w:t>
            </w:r>
          </w:p>
        </w:tc>
        <w:tc>
          <w:tcPr>
            <w:tcW w:w="1463" w:type="dxa"/>
            <w:vMerge/>
          </w:tcPr>
          <w:p w14:paraId="76005E22" w14:textId="77777777" w:rsidR="003B5DF4" w:rsidRPr="00DD6070" w:rsidRDefault="003B5DF4" w:rsidP="00643A08">
            <w:pPr>
              <w:jc w:val="center"/>
              <w:rPr>
                <w:rFonts w:cs="Times New Roman"/>
                <w:szCs w:val="21"/>
              </w:rPr>
            </w:pPr>
          </w:p>
        </w:tc>
      </w:tr>
      <w:tr w:rsidR="00DD6070" w:rsidRPr="00DD6070" w14:paraId="2615F385" w14:textId="77777777" w:rsidTr="006E028E">
        <w:trPr>
          <w:trHeight w:val="280"/>
          <w:jc w:val="center"/>
        </w:trPr>
        <w:tc>
          <w:tcPr>
            <w:tcW w:w="1560" w:type="dxa"/>
            <w:vMerge/>
          </w:tcPr>
          <w:p w14:paraId="7696BA51" w14:textId="77777777" w:rsidR="003B5DF4" w:rsidRPr="00DD6070" w:rsidRDefault="003B5DF4" w:rsidP="00643A08">
            <w:pPr>
              <w:jc w:val="center"/>
              <w:rPr>
                <w:rFonts w:cs="Times New Roman"/>
                <w:szCs w:val="21"/>
              </w:rPr>
            </w:pPr>
          </w:p>
        </w:tc>
        <w:tc>
          <w:tcPr>
            <w:tcW w:w="2656" w:type="dxa"/>
            <w:noWrap/>
          </w:tcPr>
          <w:p w14:paraId="2521346E" w14:textId="1B620447" w:rsidR="003B5DF4" w:rsidRPr="00DD6070" w:rsidRDefault="003B5DF4" w:rsidP="00643A08">
            <w:pPr>
              <w:jc w:val="center"/>
              <w:rPr>
                <w:rFonts w:cs="Times New Roman"/>
                <w:szCs w:val="21"/>
              </w:rPr>
            </w:pPr>
            <w:r w:rsidRPr="00DD6070">
              <w:rPr>
                <w:rFonts w:cs="Times New Roman"/>
                <w:szCs w:val="21"/>
              </w:rPr>
              <w:t>T3</w:t>
            </w:r>
          </w:p>
        </w:tc>
        <w:tc>
          <w:tcPr>
            <w:tcW w:w="2072" w:type="dxa"/>
            <w:vAlign w:val="center"/>
          </w:tcPr>
          <w:p w14:paraId="05E521C0" w14:textId="62689A20" w:rsidR="003B5DF4" w:rsidRPr="00DD6070" w:rsidRDefault="003B5DF4" w:rsidP="00643A08">
            <w:pPr>
              <w:jc w:val="center"/>
              <w:rPr>
                <w:rFonts w:cs="Times New Roman"/>
                <w:szCs w:val="21"/>
              </w:rPr>
            </w:pPr>
            <w:r w:rsidRPr="00DD6070">
              <w:rPr>
                <w:rFonts w:cs="Times New Roman"/>
                <w:szCs w:val="21"/>
              </w:rPr>
              <w:t>2.38 (2.13, 2.67)</w:t>
            </w:r>
          </w:p>
        </w:tc>
        <w:tc>
          <w:tcPr>
            <w:tcW w:w="1463" w:type="dxa"/>
          </w:tcPr>
          <w:p w14:paraId="424C88A9" w14:textId="1503B740" w:rsidR="003B5DF4" w:rsidRPr="00DD6070" w:rsidRDefault="003B5DF4" w:rsidP="00643A08">
            <w:pPr>
              <w:jc w:val="center"/>
              <w:rPr>
                <w:rFonts w:cs="Times New Roman"/>
                <w:szCs w:val="21"/>
              </w:rPr>
            </w:pPr>
            <w:r w:rsidRPr="00DD6070">
              <w:rPr>
                <w:rFonts w:cs="Times New Roman"/>
                <w:szCs w:val="21"/>
              </w:rPr>
              <w:t>&lt;0.001</w:t>
            </w:r>
          </w:p>
        </w:tc>
        <w:tc>
          <w:tcPr>
            <w:tcW w:w="1463" w:type="dxa"/>
            <w:vMerge/>
          </w:tcPr>
          <w:p w14:paraId="0D2380EE" w14:textId="77777777" w:rsidR="003B5DF4" w:rsidRPr="00DD6070" w:rsidRDefault="003B5DF4" w:rsidP="00643A08">
            <w:pPr>
              <w:jc w:val="center"/>
              <w:rPr>
                <w:rFonts w:cs="Times New Roman"/>
                <w:szCs w:val="21"/>
              </w:rPr>
            </w:pPr>
          </w:p>
        </w:tc>
      </w:tr>
      <w:tr w:rsidR="00DD6070" w:rsidRPr="00DD6070" w14:paraId="11E03D71" w14:textId="77777777" w:rsidTr="006E028E">
        <w:trPr>
          <w:trHeight w:val="280"/>
          <w:jc w:val="center"/>
        </w:trPr>
        <w:tc>
          <w:tcPr>
            <w:tcW w:w="1560" w:type="dxa"/>
            <w:vMerge w:val="restart"/>
            <w:vAlign w:val="center"/>
          </w:tcPr>
          <w:p w14:paraId="2C4AD71E" w14:textId="1CEC5461" w:rsidR="00AF3C54" w:rsidRPr="00DD6070" w:rsidRDefault="00AF3C54" w:rsidP="005B37FF">
            <w:pPr>
              <w:jc w:val="left"/>
              <w:rPr>
                <w:rFonts w:cs="Times New Roman"/>
                <w:szCs w:val="21"/>
              </w:rPr>
            </w:pPr>
            <w:r w:rsidRPr="00DD6070">
              <w:rPr>
                <w:rFonts w:cs="Times New Roman"/>
                <w:szCs w:val="21"/>
              </w:rPr>
              <w:t>NO</w:t>
            </w:r>
            <w:r w:rsidRPr="00DD6070">
              <w:rPr>
                <w:rFonts w:cs="Times New Roman"/>
                <w:szCs w:val="21"/>
                <w:vertAlign w:val="subscript"/>
              </w:rPr>
              <w:t>2</w:t>
            </w:r>
          </w:p>
        </w:tc>
        <w:tc>
          <w:tcPr>
            <w:tcW w:w="2656" w:type="dxa"/>
            <w:noWrap/>
            <w:vAlign w:val="center"/>
          </w:tcPr>
          <w:p w14:paraId="51592731" w14:textId="04A078A6" w:rsidR="00AF3C54" w:rsidRPr="00DD6070" w:rsidRDefault="00AF3C54" w:rsidP="005B37FF">
            <w:pPr>
              <w:jc w:val="left"/>
              <w:rPr>
                <w:rFonts w:cs="Times New Roman"/>
                <w:szCs w:val="21"/>
              </w:rPr>
            </w:pPr>
            <w:r w:rsidRPr="00DD6070">
              <w:rPr>
                <w:rFonts w:cs="Times New Roman"/>
                <w:szCs w:val="21"/>
              </w:rPr>
              <w:t>+ PM</w:t>
            </w:r>
            <w:r w:rsidRPr="00DD6070">
              <w:rPr>
                <w:rFonts w:cs="Times New Roman"/>
                <w:szCs w:val="21"/>
                <w:vertAlign w:val="subscript"/>
              </w:rPr>
              <w:t>2.5</w:t>
            </w:r>
          </w:p>
        </w:tc>
        <w:tc>
          <w:tcPr>
            <w:tcW w:w="2072" w:type="dxa"/>
            <w:vAlign w:val="center"/>
          </w:tcPr>
          <w:p w14:paraId="64415D9D" w14:textId="197B394A" w:rsidR="00AF3C54" w:rsidRPr="00DD6070" w:rsidRDefault="00AF3C54" w:rsidP="005B37FF">
            <w:pPr>
              <w:jc w:val="center"/>
              <w:rPr>
                <w:rFonts w:cs="Times New Roman"/>
                <w:szCs w:val="21"/>
              </w:rPr>
            </w:pPr>
          </w:p>
        </w:tc>
        <w:tc>
          <w:tcPr>
            <w:tcW w:w="1463" w:type="dxa"/>
            <w:vAlign w:val="center"/>
          </w:tcPr>
          <w:p w14:paraId="3AB12F92" w14:textId="77777777" w:rsidR="00AF3C54" w:rsidRPr="00DD6070" w:rsidRDefault="00AF3C54" w:rsidP="005B37FF">
            <w:pPr>
              <w:jc w:val="center"/>
              <w:rPr>
                <w:rFonts w:eastAsia="等线" w:cs="Times New Roman"/>
                <w:szCs w:val="21"/>
              </w:rPr>
            </w:pPr>
          </w:p>
        </w:tc>
        <w:tc>
          <w:tcPr>
            <w:tcW w:w="1463" w:type="dxa"/>
          </w:tcPr>
          <w:p w14:paraId="3A7ABE38" w14:textId="77777777" w:rsidR="00AF3C54" w:rsidRPr="00DD6070" w:rsidRDefault="00AF3C54" w:rsidP="005B37FF">
            <w:pPr>
              <w:jc w:val="center"/>
              <w:rPr>
                <w:rFonts w:eastAsia="等线" w:cs="Times New Roman"/>
                <w:szCs w:val="21"/>
              </w:rPr>
            </w:pPr>
          </w:p>
        </w:tc>
      </w:tr>
      <w:tr w:rsidR="00DD6070" w:rsidRPr="00DD6070" w14:paraId="6F11D2AD" w14:textId="77777777" w:rsidTr="006E028E">
        <w:trPr>
          <w:trHeight w:val="280"/>
          <w:jc w:val="center"/>
        </w:trPr>
        <w:tc>
          <w:tcPr>
            <w:tcW w:w="1560" w:type="dxa"/>
            <w:vMerge/>
          </w:tcPr>
          <w:p w14:paraId="702A0553" w14:textId="77777777" w:rsidR="00643A08" w:rsidRPr="00DD6070" w:rsidRDefault="00643A08" w:rsidP="00643A08">
            <w:pPr>
              <w:jc w:val="center"/>
              <w:rPr>
                <w:rFonts w:cs="Times New Roman"/>
                <w:szCs w:val="21"/>
              </w:rPr>
            </w:pPr>
          </w:p>
        </w:tc>
        <w:tc>
          <w:tcPr>
            <w:tcW w:w="2656" w:type="dxa"/>
            <w:noWrap/>
          </w:tcPr>
          <w:p w14:paraId="62A1DC62" w14:textId="3E974256" w:rsidR="00643A08" w:rsidRPr="00DD6070" w:rsidRDefault="00643A08" w:rsidP="00643A08">
            <w:pPr>
              <w:jc w:val="center"/>
              <w:rPr>
                <w:rFonts w:cs="Times New Roman"/>
                <w:szCs w:val="21"/>
              </w:rPr>
            </w:pPr>
            <w:r w:rsidRPr="00DD6070">
              <w:rPr>
                <w:rFonts w:cs="Times New Roman"/>
                <w:szCs w:val="21"/>
              </w:rPr>
              <w:t>T1</w:t>
            </w:r>
          </w:p>
        </w:tc>
        <w:tc>
          <w:tcPr>
            <w:tcW w:w="2072" w:type="dxa"/>
            <w:vAlign w:val="center"/>
          </w:tcPr>
          <w:p w14:paraId="76908E9D" w14:textId="77777777" w:rsidR="00643A08" w:rsidRPr="00DD6070" w:rsidRDefault="00643A08" w:rsidP="00643A08">
            <w:pPr>
              <w:jc w:val="center"/>
              <w:rPr>
                <w:rFonts w:cs="Times New Roman"/>
                <w:szCs w:val="21"/>
              </w:rPr>
            </w:pPr>
            <w:r w:rsidRPr="00DD6070">
              <w:rPr>
                <w:rFonts w:cs="Times New Roman"/>
                <w:szCs w:val="21"/>
              </w:rPr>
              <w:t>Ref.</w:t>
            </w:r>
          </w:p>
        </w:tc>
        <w:tc>
          <w:tcPr>
            <w:tcW w:w="1463" w:type="dxa"/>
            <w:vAlign w:val="center"/>
          </w:tcPr>
          <w:p w14:paraId="22BC1645" w14:textId="77777777" w:rsidR="00643A08" w:rsidRPr="00DD6070" w:rsidRDefault="00643A08" w:rsidP="00643A08">
            <w:pPr>
              <w:jc w:val="center"/>
              <w:rPr>
                <w:rFonts w:eastAsia="等线" w:cs="Times New Roman"/>
                <w:szCs w:val="21"/>
              </w:rPr>
            </w:pPr>
            <w:r w:rsidRPr="00DD6070">
              <w:rPr>
                <w:rFonts w:cs="Times New Roman"/>
                <w:szCs w:val="21"/>
              </w:rPr>
              <w:t>--</w:t>
            </w:r>
          </w:p>
        </w:tc>
        <w:tc>
          <w:tcPr>
            <w:tcW w:w="1463" w:type="dxa"/>
            <w:vMerge w:val="restart"/>
            <w:vAlign w:val="center"/>
          </w:tcPr>
          <w:p w14:paraId="24AF2B03" w14:textId="77777777" w:rsidR="00643A08" w:rsidRPr="00DD6070" w:rsidRDefault="00643A08" w:rsidP="00643A08">
            <w:pPr>
              <w:jc w:val="center"/>
              <w:rPr>
                <w:rFonts w:eastAsia="等线" w:cs="Times New Roman"/>
                <w:szCs w:val="21"/>
              </w:rPr>
            </w:pPr>
            <w:r w:rsidRPr="00DD6070">
              <w:rPr>
                <w:rFonts w:cs="Times New Roman"/>
                <w:szCs w:val="21"/>
              </w:rPr>
              <w:t>&lt;0.001</w:t>
            </w:r>
          </w:p>
        </w:tc>
      </w:tr>
      <w:tr w:rsidR="00DD6070" w:rsidRPr="00DD6070" w14:paraId="58A86512" w14:textId="77777777" w:rsidTr="006E028E">
        <w:trPr>
          <w:trHeight w:val="280"/>
          <w:jc w:val="center"/>
        </w:trPr>
        <w:tc>
          <w:tcPr>
            <w:tcW w:w="1560" w:type="dxa"/>
            <w:vMerge/>
          </w:tcPr>
          <w:p w14:paraId="0B08F8D9" w14:textId="77777777" w:rsidR="00643A08" w:rsidRPr="00DD6070" w:rsidRDefault="00643A08" w:rsidP="00643A08">
            <w:pPr>
              <w:jc w:val="center"/>
              <w:rPr>
                <w:rFonts w:cs="Times New Roman"/>
                <w:szCs w:val="21"/>
              </w:rPr>
            </w:pPr>
          </w:p>
        </w:tc>
        <w:tc>
          <w:tcPr>
            <w:tcW w:w="2656" w:type="dxa"/>
            <w:noWrap/>
          </w:tcPr>
          <w:p w14:paraId="19CC26B8" w14:textId="51902DD9" w:rsidR="00643A08" w:rsidRPr="00DD6070" w:rsidRDefault="00643A08" w:rsidP="00643A08">
            <w:pPr>
              <w:jc w:val="center"/>
              <w:rPr>
                <w:rFonts w:cs="Times New Roman"/>
                <w:szCs w:val="21"/>
              </w:rPr>
            </w:pPr>
            <w:r w:rsidRPr="00DD6070">
              <w:rPr>
                <w:rFonts w:cs="Times New Roman"/>
                <w:szCs w:val="21"/>
              </w:rPr>
              <w:t>T2</w:t>
            </w:r>
          </w:p>
        </w:tc>
        <w:tc>
          <w:tcPr>
            <w:tcW w:w="2072" w:type="dxa"/>
            <w:vAlign w:val="center"/>
          </w:tcPr>
          <w:p w14:paraId="47F61BAA" w14:textId="2F7334C1" w:rsidR="00643A08" w:rsidRPr="00DD6070" w:rsidRDefault="00643A08" w:rsidP="00643A08">
            <w:pPr>
              <w:jc w:val="center"/>
              <w:rPr>
                <w:rFonts w:cs="Times New Roman"/>
                <w:szCs w:val="21"/>
              </w:rPr>
            </w:pPr>
            <w:r w:rsidRPr="00DD6070">
              <w:rPr>
                <w:rFonts w:cs="Times New Roman"/>
                <w:szCs w:val="21"/>
              </w:rPr>
              <w:t>1.</w:t>
            </w:r>
            <w:r w:rsidR="006D1078" w:rsidRPr="00DD6070">
              <w:rPr>
                <w:rFonts w:cs="Times New Roman"/>
                <w:szCs w:val="21"/>
              </w:rPr>
              <w:t>45</w:t>
            </w:r>
            <w:r w:rsidRPr="00DD6070">
              <w:rPr>
                <w:rFonts w:cs="Times New Roman"/>
                <w:szCs w:val="21"/>
              </w:rPr>
              <w:t xml:space="preserve"> (1.</w:t>
            </w:r>
            <w:r w:rsidR="006D1078" w:rsidRPr="00DD6070">
              <w:rPr>
                <w:rFonts w:cs="Times New Roman"/>
                <w:szCs w:val="21"/>
              </w:rPr>
              <w:t>28</w:t>
            </w:r>
            <w:r w:rsidRPr="00DD6070">
              <w:rPr>
                <w:rFonts w:cs="Times New Roman"/>
                <w:szCs w:val="21"/>
              </w:rPr>
              <w:t>, 1.6</w:t>
            </w:r>
            <w:r w:rsidR="006D1078" w:rsidRPr="00DD6070">
              <w:rPr>
                <w:rFonts w:cs="Times New Roman"/>
                <w:szCs w:val="21"/>
              </w:rPr>
              <w:t>4</w:t>
            </w:r>
            <w:r w:rsidRPr="00DD6070">
              <w:rPr>
                <w:rFonts w:cs="Times New Roman"/>
                <w:szCs w:val="21"/>
              </w:rPr>
              <w:t>)</w:t>
            </w:r>
          </w:p>
        </w:tc>
        <w:tc>
          <w:tcPr>
            <w:tcW w:w="1463" w:type="dxa"/>
          </w:tcPr>
          <w:p w14:paraId="479012C9" w14:textId="77777777" w:rsidR="00643A08" w:rsidRPr="00DD6070" w:rsidRDefault="00643A08" w:rsidP="00643A08">
            <w:pPr>
              <w:jc w:val="center"/>
              <w:rPr>
                <w:rFonts w:eastAsia="等线" w:cs="Times New Roman"/>
                <w:szCs w:val="21"/>
              </w:rPr>
            </w:pPr>
            <w:r w:rsidRPr="00DD6070">
              <w:rPr>
                <w:rFonts w:cs="Times New Roman"/>
                <w:szCs w:val="21"/>
              </w:rPr>
              <w:t>&lt;0.001</w:t>
            </w:r>
          </w:p>
        </w:tc>
        <w:tc>
          <w:tcPr>
            <w:tcW w:w="1463" w:type="dxa"/>
            <w:vMerge/>
          </w:tcPr>
          <w:p w14:paraId="7D2D948A" w14:textId="77777777" w:rsidR="00643A08" w:rsidRPr="00DD6070" w:rsidRDefault="00643A08" w:rsidP="00643A08">
            <w:pPr>
              <w:jc w:val="center"/>
              <w:rPr>
                <w:rFonts w:eastAsia="等线" w:cs="Times New Roman"/>
                <w:szCs w:val="21"/>
              </w:rPr>
            </w:pPr>
          </w:p>
        </w:tc>
      </w:tr>
      <w:tr w:rsidR="00DD6070" w:rsidRPr="00DD6070" w14:paraId="304662EC" w14:textId="77777777" w:rsidTr="006E028E">
        <w:trPr>
          <w:trHeight w:val="280"/>
          <w:jc w:val="center"/>
        </w:trPr>
        <w:tc>
          <w:tcPr>
            <w:tcW w:w="1560" w:type="dxa"/>
            <w:vMerge/>
          </w:tcPr>
          <w:p w14:paraId="01605F3B" w14:textId="77777777" w:rsidR="00643A08" w:rsidRPr="00DD6070" w:rsidRDefault="00643A08" w:rsidP="00643A08">
            <w:pPr>
              <w:jc w:val="center"/>
              <w:rPr>
                <w:rFonts w:cs="Times New Roman"/>
                <w:szCs w:val="21"/>
              </w:rPr>
            </w:pPr>
          </w:p>
        </w:tc>
        <w:tc>
          <w:tcPr>
            <w:tcW w:w="2656" w:type="dxa"/>
            <w:noWrap/>
          </w:tcPr>
          <w:p w14:paraId="4F3A55F4" w14:textId="44417BD2" w:rsidR="00643A08" w:rsidRPr="00DD6070" w:rsidRDefault="00643A08" w:rsidP="00643A08">
            <w:pPr>
              <w:jc w:val="center"/>
              <w:rPr>
                <w:rFonts w:cs="Times New Roman"/>
                <w:szCs w:val="21"/>
              </w:rPr>
            </w:pPr>
            <w:r w:rsidRPr="00DD6070">
              <w:rPr>
                <w:rFonts w:cs="Times New Roman"/>
                <w:szCs w:val="21"/>
              </w:rPr>
              <w:t>T3</w:t>
            </w:r>
          </w:p>
        </w:tc>
        <w:tc>
          <w:tcPr>
            <w:tcW w:w="2072" w:type="dxa"/>
            <w:vAlign w:val="center"/>
          </w:tcPr>
          <w:p w14:paraId="0C00597F" w14:textId="5FB8149B" w:rsidR="00643A08" w:rsidRPr="00DD6070" w:rsidRDefault="006D1078" w:rsidP="00643A08">
            <w:pPr>
              <w:jc w:val="center"/>
              <w:rPr>
                <w:rFonts w:cs="Times New Roman"/>
                <w:szCs w:val="21"/>
              </w:rPr>
            </w:pPr>
            <w:r w:rsidRPr="00DD6070">
              <w:rPr>
                <w:rFonts w:cs="Times New Roman"/>
                <w:szCs w:val="21"/>
              </w:rPr>
              <w:t>2</w:t>
            </w:r>
            <w:r w:rsidR="00643A08" w:rsidRPr="00DD6070">
              <w:rPr>
                <w:rFonts w:cs="Times New Roman"/>
                <w:szCs w:val="21"/>
              </w:rPr>
              <w:t>.</w:t>
            </w:r>
            <w:r w:rsidRPr="00DD6070">
              <w:rPr>
                <w:rFonts w:cs="Times New Roman"/>
                <w:szCs w:val="21"/>
              </w:rPr>
              <w:t>42</w:t>
            </w:r>
            <w:r w:rsidR="00643A08" w:rsidRPr="00DD6070">
              <w:rPr>
                <w:rFonts w:cs="Times New Roman"/>
                <w:szCs w:val="21"/>
              </w:rPr>
              <w:t xml:space="preserve"> (</w:t>
            </w:r>
            <w:r w:rsidRPr="00DD6070">
              <w:rPr>
                <w:rFonts w:cs="Times New Roman"/>
                <w:szCs w:val="21"/>
              </w:rPr>
              <w:t>2</w:t>
            </w:r>
            <w:r w:rsidR="00643A08" w:rsidRPr="00DD6070">
              <w:rPr>
                <w:rFonts w:cs="Times New Roman"/>
                <w:szCs w:val="21"/>
              </w:rPr>
              <w:t>.</w:t>
            </w:r>
            <w:r w:rsidRPr="00DD6070">
              <w:rPr>
                <w:rFonts w:cs="Times New Roman"/>
                <w:szCs w:val="21"/>
              </w:rPr>
              <w:t>13</w:t>
            </w:r>
            <w:r w:rsidR="00643A08" w:rsidRPr="00DD6070">
              <w:rPr>
                <w:rFonts w:cs="Times New Roman"/>
                <w:szCs w:val="21"/>
              </w:rPr>
              <w:t>, 2.</w:t>
            </w:r>
            <w:r w:rsidRPr="00DD6070">
              <w:rPr>
                <w:rFonts w:cs="Times New Roman"/>
                <w:szCs w:val="21"/>
              </w:rPr>
              <w:t>76</w:t>
            </w:r>
            <w:r w:rsidR="00643A08" w:rsidRPr="00DD6070">
              <w:rPr>
                <w:rFonts w:cs="Times New Roman"/>
                <w:szCs w:val="21"/>
              </w:rPr>
              <w:t>)</w:t>
            </w:r>
          </w:p>
        </w:tc>
        <w:tc>
          <w:tcPr>
            <w:tcW w:w="1463" w:type="dxa"/>
          </w:tcPr>
          <w:p w14:paraId="0476072D" w14:textId="77777777" w:rsidR="00643A08" w:rsidRPr="00DD6070" w:rsidRDefault="00643A08" w:rsidP="00643A08">
            <w:pPr>
              <w:jc w:val="center"/>
              <w:rPr>
                <w:rFonts w:eastAsia="等线" w:cs="Times New Roman"/>
                <w:szCs w:val="21"/>
              </w:rPr>
            </w:pPr>
            <w:r w:rsidRPr="00DD6070">
              <w:rPr>
                <w:rFonts w:cs="Times New Roman"/>
                <w:szCs w:val="21"/>
              </w:rPr>
              <w:t>&lt;0.001</w:t>
            </w:r>
          </w:p>
        </w:tc>
        <w:tc>
          <w:tcPr>
            <w:tcW w:w="1463" w:type="dxa"/>
            <w:vMerge/>
          </w:tcPr>
          <w:p w14:paraId="3EFDF901" w14:textId="77777777" w:rsidR="00643A08" w:rsidRPr="00DD6070" w:rsidRDefault="00643A08" w:rsidP="00643A08">
            <w:pPr>
              <w:jc w:val="center"/>
              <w:rPr>
                <w:rFonts w:eastAsia="等线" w:cs="Times New Roman"/>
                <w:szCs w:val="21"/>
              </w:rPr>
            </w:pPr>
          </w:p>
        </w:tc>
      </w:tr>
      <w:tr w:rsidR="00DD6070" w:rsidRPr="00DD6070" w14:paraId="10275E62" w14:textId="77777777" w:rsidTr="006E028E">
        <w:trPr>
          <w:trHeight w:val="280"/>
          <w:jc w:val="center"/>
        </w:trPr>
        <w:tc>
          <w:tcPr>
            <w:tcW w:w="1560" w:type="dxa"/>
            <w:vMerge/>
          </w:tcPr>
          <w:p w14:paraId="482D89E4" w14:textId="77777777" w:rsidR="00AF3C54" w:rsidRPr="00DD6070" w:rsidRDefault="00AF3C54" w:rsidP="005B37FF">
            <w:pPr>
              <w:jc w:val="left"/>
              <w:rPr>
                <w:rFonts w:cs="Times New Roman"/>
                <w:szCs w:val="21"/>
              </w:rPr>
            </w:pPr>
          </w:p>
        </w:tc>
        <w:tc>
          <w:tcPr>
            <w:tcW w:w="2656" w:type="dxa"/>
            <w:noWrap/>
            <w:vAlign w:val="center"/>
          </w:tcPr>
          <w:p w14:paraId="6E49487E" w14:textId="664F962B" w:rsidR="00AF3C54" w:rsidRPr="00DD6070" w:rsidRDefault="00AF3C54" w:rsidP="005B37FF">
            <w:pPr>
              <w:jc w:val="left"/>
              <w:rPr>
                <w:rFonts w:cs="Times New Roman"/>
                <w:szCs w:val="21"/>
              </w:rPr>
            </w:pPr>
            <w:r w:rsidRPr="00DD6070">
              <w:rPr>
                <w:rFonts w:cs="Times New Roman"/>
                <w:szCs w:val="21"/>
              </w:rPr>
              <w:t>+ PM</w:t>
            </w:r>
            <w:r w:rsidRPr="00DD6070">
              <w:rPr>
                <w:rFonts w:cs="Times New Roman"/>
                <w:szCs w:val="21"/>
                <w:vertAlign w:val="subscript"/>
              </w:rPr>
              <w:t>10</w:t>
            </w:r>
          </w:p>
        </w:tc>
        <w:tc>
          <w:tcPr>
            <w:tcW w:w="2072" w:type="dxa"/>
            <w:vAlign w:val="center"/>
          </w:tcPr>
          <w:p w14:paraId="0C6EEF01" w14:textId="68BB5AF4" w:rsidR="00AF3C54" w:rsidRPr="00DD6070" w:rsidRDefault="00AF3C54" w:rsidP="005B37FF">
            <w:pPr>
              <w:jc w:val="center"/>
              <w:rPr>
                <w:rFonts w:cs="Times New Roman"/>
                <w:szCs w:val="21"/>
              </w:rPr>
            </w:pPr>
          </w:p>
        </w:tc>
        <w:tc>
          <w:tcPr>
            <w:tcW w:w="1463" w:type="dxa"/>
            <w:vAlign w:val="center"/>
          </w:tcPr>
          <w:p w14:paraId="16D3BC21" w14:textId="77777777" w:rsidR="00AF3C54" w:rsidRPr="00DD6070" w:rsidRDefault="00AF3C54" w:rsidP="005B37FF">
            <w:pPr>
              <w:jc w:val="center"/>
              <w:rPr>
                <w:rFonts w:eastAsia="等线" w:cs="Times New Roman"/>
                <w:szCs w:val="21"/>
              </w:rPr>
            </w:pPr>
          </w:p>
        </w:tc>
        <w:tc>
          <w:tcPr>
            <w:tcW w:w="1463" w:type="dxa"/>
          </w:tcPr>
          <w:p w14:paraId="53E4EB65" w14:textId="77777777" w:rsidR="00AF3C54" w:rsidRPr="00DD6070" w:rsidRDefault="00AF3C54" w:rsidP="005B37FF">
            <w:pPr>
              <w:jc w:val="center"/>
              <w:rPr>
                <w:rFonts w:eastAsia="等线" w:cs="Times New Roman"/>
                <w:szCs w:val="21"/>
              </w:rPr>
            </w:pPr>
          </w:p>
        </w:tc>
      </w:tr>
      <w:tr w:rsidR="00DD6070" w:rsidRPr="00DD6070" w14:paraId="36A1805B" w14:textId="77777777" w:rsidTr="006E028E">
        <w:trPr>
          <w:trHeight w:val="280"/>
          <w:jc w:val="center"/>
        </w:trPr>
        <w:tc>
          <w:tcPr>
            <w:tcW w:w="1560" w:type="dxa"/>
            <w:vMerge/>
          </w:tcPr>
          <w:p w14:paraId="7808C7A9" w14:textId="77777777" w:rsidR="0071202D" w:rsidRPr="00DD6070" w:rsidRDefault="0071202D" w:rsidP="005B37FF">
            <w:pPr>
              <w:jc w:val="center"/>
              <w:rPr>
                <w:rFonts w:cs="Times New Roman"/>
                <w:szCs w:val="21"/>
              </w:rPr>
            </w:pPr>
          </w:p>
        </w:tc>
        <w:tc>
          <w:tcPr>
            <w:tcW w:w="2656" w:type="dxa"/>
            <w:noWrap/>
          </w:tcPr>
          <w:p w14:paraId="515C7D2A" w14:textId="46E6D54F" w:rsidR="0071202D" w:rsidRPr="00DD6070" w:rsidRDefault="0071202D" w:rsidP="005B37FF">
            <w:pPr>
              <w:jc w:val="center"/>
              <w:rPr>
                <w:rFonts w:cs="Times New Roman"/>
                <w:szCs w:val="21"/>
              </w:rPr>
            </w:pPr>
            <w:r w:rsidRPr="00DD6070">
              <w:rPr>
                <w:rFonts w:cs="Times New Roman"/>
                <w:szCs w:val="21"/>
              </w:rPr>
              <w:t>T1</w:t>
            </w:r>
          </w:p>
        </w:tc>
        <w:tc>
          <w:tcPr>
            <w:tcW w:w="2072" w:type="dxa"/>
            <w:vAlign w:val="center"/>
          </w:tcPr>
          <w:p w14:paraId="643A8A80" w14:textId="77777777" w:rsidR="0071202D" w:rsidRPr="00DD6070" w:rsidRDefault="0071202D" w:rsidP="005B37FF">
            <w:pPr>
              <w:jc w:val="center"/>
              <w:rPr>
                <w:rFonts w:cs="Times New Roman"/>
                <w:szCs w:val="21"/>
              </w:rPr>
            </w:pPr>
            <w:r w:rsidRPr="00DD6070">
              <w:rPr>
                <w:rFonts w:cs="Times New Roman"/>
                <w:szCs w:val="21"/>
              </w:rPr>
              <w:t>Ref.</w:t>
            </w:r>
          </w:p>
        </w:tc>
        <w:tc>
          <w:tcPr>
            <w:tcW w:w="1463" w:type="dxa"/>
            <w:vAlign w:val="center"/>
          </w:tcPr>
          <w:p w14:paraId="34E02CF6" w14:textId="77777777" w:rsidR="0071202D" w:rsidRPr="00DD6070" w:rsidRDefault="0071202D" w:rsidP="005B37FF">
            <w:pPr>
              <w:jc w:val="center"/>
              <w:rPr>
                <w:rFonts w:eastAsia="等线" w:cs="Times New Roman"/>
                <w:szCs w:val="21"/>
              </w:rPr>
            </w:pPr>
            <w:r w:rsidRPr="00DD6070">
              <w:rPr>
                <w:rFonts w:cs="Times New Roman"/>
                <w:szCs w:val="21"/>
              </w:rPr>
              <w:t>--</w:t>
            </w:r>
          </w:p>
        </w:tc>
        <w:tc>
          <w:tcPr>
            <w:tcW w:w="1463" w:type="dxa"/>
            <w:vMerge w:val="restart"/>
            <w:vAlign w:val="center"/>
          </w:tcPr>
          <w:p w14:paraId="1729B8C1" w14:textId="77777777" w:rsidR="0071202D" w:rsidRPr="00DD6070" w:rsidRDefault="0071202D" w:rsidP="005B37FF">
            <w:pPr>
              <w:jc w:val="center"/>
              <w:rPr>
                <w:rFonts w:eastAsia="等线" w:cs="Times New Roman"/>
                <w:szCs w:val="21"/>
              </w:rPr>
            </w:pPr>
            <w:r w:rsidRPr="00DD6070">
              <w:rPr>
                <w:rFonts w:cs="Times New Roman"/>
                <w:szCs w:val="21"/>
              </w:rPr>
              <w:t>&lt;0.001</w:t>
            </w:r>
          </w:p>
        </w:tc>
      </w:tr>
      <w:tr w:rsidR="00DD6070" w:rsidRPr="00DD6070" w14:paraId="17960EA3" w14:textId="77777777" w:rsidTr="006E028E">
        <w:trPr>
          <w:trHeight w:val="280"/>
          <w:jc w:val="center"/>
        </w:trPr>
        <w:tc>
          <w:tcPr>
            <w:tcW w:w="1560" w:type="dxa"/>
            <w:vMerge/>
          </w:tcPr>
          <w:p w14:paraId="57DB6BD0" w14:textId="77777777" w:rsidR="0071202D" w:rsidRPr="00DD6070" w:rsidRDefault="0071202D" w:rsidP="005B37FF">
            <w:pPr>
              <w:jc w:val="center"/>
              <w:rPr>
                <w:rFonts w:cs="Times New Roman"/>
                <w:szCs w:val="21"/>
              </w:rPr>
            </w:pPr>
          </w:p>
        </w:tc>
        <w:tc>
          <w:tcPr>
            <w:tcW w:w="2656" w:type="dxa"/>
            <w:noWrap/>
          </w:tcPr>
          <w:p w14:paraId="6CC5FE65" w14:textId="17C92C8D" w:rsidR="0071202D" w:rsidRPr="00DD6070" w:rsidRDefault="0071202D" w:rsidP="005B37FF">
            <w:pPr>
              <w:jc w:val="center"/>
              <w:rPr>
                <w:rFonts w:cs="Times New Roman"/>
                <w:b/>
                <w:bCs/>
                <w:szCs w:val="21"/>
              </w:rPr>
            </w:pPr>
            <w:r w:rsidRPr="00DD6070">
              <w:rPr>
                <w:rFonts w:cs="Times New Roman"/>
                <w:szCs w:val="21"/>
              </w:rPr>
              <w:t>T2</w:t>
            </w:r>
          </w:p>
        </w:tc>
        <w:tc>
          <w:tcPr>
            <w:tcW w:w="2072" w:type="dxa"/>
          </w:tcPr>
          <w:p w14:paraId="02BD52A5" w14:textId="2F4713BF" w:rsidR="0071202D" w:rsidRPr="00DD6070" w:rsidRDefault="0071202D" w:rsidP="005B37FF">
            <w:pPr>
              <w:jc w:val="center"/>
              <w:rPr>
                <w:rFonts w:cs="Times New Roman"/>
                <w:szCs w:val="21"/>
              </w:rPr>
            </w:pPr>
            <w:r w:rsidRPr="00DD6070">
              <w:rPr>
                <w:rFonts w:cs="Times New Roman"/>
                <w:szCs w:val="21"/>
              </w:rPr>
              <w:t>1.46 (1.29, 1.65)</w:t>
            </w:r>
          </w:p>
        </w:tc>
        <w:tc>
          <w:tcPr>
            <w:tcW w:w="1463" w:type="dxa"/>
          </w:tcPr>
          <w:p w14:paraId="3418316D" w14:textId="77777777" w:rsidR="0071202D" w:rsidRPr="00DD6070" w:rsidRDefault="0071202D" w:rsidP="005B37FF">
            <w:pPr>
              <w:jc w:val="center"/>
              <w:rPr>
                <w:rFonts w:cs="Times New Roman"/>
                <w:szCs w:val="21"/>
              </w:rPr>
            </w:pPr>
            <w:r w:rsidRPr="00DD6070">
              <w:rPr>
                <w:rFonts w:cs="Times New Roman"/>
                <w:szCs w:val="21"/>
              </w:rPr>
              <w:t>&lt;0.001</w:t>
            </w:r>
          </w:p>
        </w:tc>
        <w:tc>
          <w:tcPr>
            <w:tcW w:w="1463" w:type="dxa"/>
            <w:vMerge/>
          </w:tcPr>
          <w:p w14:paraId="1F2CDFE5" w14:textId="77777777" w:rsidR="0071202D" w:rsidRPr="00DD6070" w:rsidRDefault="0071202D" w:rsidP="005B37FF">
            <w:pPr>
              <w:jc w:val="center"/>
              <w:rPr>
                <w:rFonts w:cs="Times New Roman"/>
                <w:szCs w:val="21"/>
              </w:rPr>
            </w:pPr>
          </w:p>
        </w:tc>
      </w:tr>
      <w:tr w:rsidR="00DD6070" w:rsidRPr="00DD6070" w14:paraId="70D7C8A5" w14:textId="77777777" w:rsidTr="006E028E">
        <w:trPr>
          <w:trHeight w:val="280"/>
          <w:jc w:val="center"/>
        </w:trPr>
        <w:tc>
          <w:tcPr>
            <w:tcW w:w="1560" w:type="dxa"/>
            <w:vMerge/>
          </w:tcPr>
          <w:p w14:paraId="2ACB28FA" w14:textId="77777777" w:rsidR="0071202D" w:rsidRPr="00DD6070" w:rsidRDefault="0071202D" w:rsidP="005B37FF">
            <w:pPr>
              <w:jc w:val="center"/>
              <w:rPr>
                <w:rFonts w:cs="Times New Roman"/>
                <w:szCs w:val="21"/>
              </w:rPr>
            </w:pPr>
          </w:p>
        </w:tc>
        <w:tc>
          <w:tcPr>
            <w:tcW w:w="2656" w:type="dxa"/>
            <w:noWrap/>
            <w:vAlign w:val="center"/>
          </w:tcPr>
          <w:p w14:paraId="56C4C926" w14:textId="118204B4" w:rsidR="0071202D" w:rsidRPr="00DD6070" w:rsidRDefault="0071202D" w:rsidP="005B37FF">
            <w:pPr>
              <w:jc w:val="center"/>
              <w:rPr>
                <w:rFonts w:cs="Times New Roman"/>
                <w:szCs w:val="21"/>
              </w:rPr>
            </w:pPr>
            <w:r w:rsidRPr="00DD6070">
              <w:rPr>
                <w:rFonts w:cs="Times New Roman" w:hint="eastAsia"/>
                <w:szCs w:val="21"/>
              </w:rPr>
              <w:t>T</w:t>
            </w:r>
            <w:r w:rsidRPr="00DD6070">
              <w:rPr>
                <w:rFonts w:cs="Times New Roman"/>
                <w:szCs w:val="21"/>
              </w:rPr>
              <w:t>3</w:t>
            </w:r>
          </w:p>
        </w:tc>
        <w:tc>
          <w:tcPr>
            <w:tcW w:w="2072" w:type="dxa"/>
            <w:vAlign w:val="center"/>
          </w:tcPr>
          <w:p w14:paraId="56659151" w14:textId="52004309" w:rsidR="0071202D" w:rsidRPr="00DD6070" w:rsidRDefault="0071202D" w:rsidP="005B37FF">
            <w:pPr>
              <w:jc w:val="center"/>
              <w:rPr>
                <w:rFonts w:cs="Times New Roman"/>
                <w:szCs w:val="21"/>
              </w:rPr>
            </w:pPr>
            <w:r w:rsidRPr="00DD6070">
              <w:rPr>
                <w:rFonts w:cs="Times New Roman"/>
                <w:szCs w:val="21"/>
              </w:rPr>
              <w:t>2.48 (2.18, 2.81)</w:t>
            </w:r>
          </w:p>
        </w:tc>
        <w:tc>
          <w:tcPr>
            <w:tcW w:w="1463" w:type="dxa"/>
          </w:tcPr>
          <w:p w14:paraId="1184BA74" w14:textId="77777777" w:rsidR="0071202D" w:rsidRPr="00DD6070" w:rsidRDefault="0071202D" w:rsidP="005B37FF">
            <w:pPr>
              <w:jc w:val="center"/>
              <w:rPr>
                <w:rFonts w:eastAsia="等线" w:cs="Times New Roman"/>
                <w:szCs w:val="21"/>
              </w:rPr>
            </w:pPr>
            <w:r w:rsidRPr="00DD6070">
              <w:rPr>
                <w:rFonts w:cs="Times New Roman"/>
                <w:szCs w:val="21"/>
              </w:rPr>
              <w:t>&lt;0.001</w:t>
            </w:r>
          </w:p>
        </w:tc>
        <w:tc>
          <w:tcPr>
            <w:tcW w:w="1463" w:type="dxa"/>
            <w:vMerge/>
          </w:tcPr>
          <w:p w14:paraId="2BF1A871" w14:textId="633DCF79" w:rsidR="0071202D" w:rsidRPr="00DD6070" w:rsidRDefault="0071202D" w:rsidP="005B37FF">
            <w:pPr>
              <w:jc w:val="center"/>
              <w:rPr>
                <w:rFonts w:eastAsia="等线" w:cs="Times New Roman"/>
                <w:szCs w:val="21"/>
              </w:rPr>
            </w:pPr>
          </w:p>
        </w:tc>
      </w:tr>
      <w:tr w:rsidR="00DD6070" w:rsidRPr="00DD6070" w14:paraId="40608EEA" w14:textId="77777777" w:rsidTr="00643A08">
        <w:trPr>
          <w:trHeight w:val="280"/>
          <w:jc w:val="center"/>
        </w:trPr>
        <w:tc>
          <w:tcPr>
            <w:tcW w:w="1560" w:type="dxa"/>
            <w:vMerge w:val="restart"/>
            <w:vAlign w:val="center"/>
          </w:tcPr>
          <w:p w14:paraId="075ACA14" w14:textId="7763820A" w:rsidR="00643A08" w:rsidRPr="00DD6070" w:rsidRDefault="00643A08" w:rsidP="00643A08">
            <w:pPr>
              <w:rPr>
                <w:rFonts w:cs="Times New Roman"/>
                <w:szCs w:val="21"/>
              </w:rPr>
            </w:pPr>
            <w:proofErr w:type="spellStart"/>
            <w:r w:rsidRPr="00DD6070">
              <w:rPr>
                <w:rFonts w:cs="Times New Roman"/>
                <w:szCs w:val="21"/>
              </w:rPr>
              <w:t>NO</w:t>
            </w:r>
            <w:r w:rsidRPr="00DD6070">
              <w:rPr>
                <w:rFonts w:cs="Times New Roman"/>
                <w:szCs w:val="21"/>
                <w:vertAlign w:val="subscript"/>
              </w:rPr>
              <w:t>x</w:t>
            </w:r>
            <w:proofErr w:type="spellEnd"/>
          </w:p>
        </w:tc>
        <w:tc>
          <w:tcPr>
            <w:tcW w:w="2656" w:type="dxa"/>
            <w:noWrap/>
          </w:tcPr>
          <w:p w14:paraId="41070D40" w14:textId="50348F99" w:rsidR="00643A08" w:rsidRPr="00DD6070" w:rsidRDefault="00643A08" w:rsidP="00643A08">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072" w:type="dxa"/>
            <w:vAlign w:val="center"/>
          </w:tcPr>
          <w:p w14:paraId="46941BA1" w14:textId="77777777" w:rsidR="00643A08" w:rsidRPr="00DD6070" w:rsidRDefault="00643A08" w:rsidP="00643A08">
            <w:pPr>
              <w:jc w:val="center"/>
              <w:rPr>
                <w:rFonts w:cs="Times New Roman"/>
                <w:szCs w:val="21"/>
              </w:rPr>
            </w:pPr>
          </w:p>
        </w:tc>
        <w:tc>
          <w:tcPr>
            <w:tcW w:w="1463" w:type="dxa"/>
            <w:vAlign w:val="center"/>
          </w:tcPr>
          <w:p w14:paraId="3AF4BEFD" w14:textId="77777777" w:rsidR="00643A08" w:rsidRPr="00DD6070" w:rsidRDefault="00643A08" w:rsidP="00643A08">
            <w:pPr>
              <w:jc w:val="center"/>
              <w:rPr>
                <w:rFonts w:cs="Times New Roman"/>
                <w:szCs w:val="21"/>
              </w:rPr>
            </w:pPr>
          </w:p>
        </w:tc>
        <w:tc>
          <w:tcPr>
            <w:tcW w:w="1463" w:type="dxa"/>
          </w:tcPr>
          <w:p w14:paraId="5A4FBF08" w14:textId="77777777" w:rsidR="00643A08" w:rsidRPr="00DD6070" w:rsidRDefault="00643A08" w:rsidP="00643A08">
            <w:pPr>
              <w:jc w:val="center"/>
              <w:rPr>
                <w:rFonts w:cs="Times New Roman"/>
                <w:szCs w:val="21"/>
              </w:rPr>
            </w:pPr>
          </w:p>
        </w:tc>
      </w:tr>
      <w:tr w:rsidR="00DD6070" w:rsidRPr="00DD6070" w14:paraId="19B51266" w14:textId="77777777" w:rsidTr="0071202D">
        <w:trPr>
          <w:trHeight w:val="280"/>
          <w:jc w:val="center"/>
        </w:trPr>
        <w:tc>
          <w:tcPr>
            <w:tcW w:w="1560" w:type="dxa"/>
            <w:vMerge/>
          </w:tcPr>
          <w:p w14:paraId="13FC6228" w14:textId="77777777" w:rsidR="0071202D" w:rsidRPr="00DD6070" w:rsidRDefault="0071202D" w:rsidP="00643A08">
            <w:pPr>
              <w:jc w:val="center"/>
              <w:rPr>
                <w:rFonts w:cs="Times New Roman"/>
                <w:szCs w:val="21"/>
              </w:rPr>
            </w:pPr>
          </w:p>
        </w:tc>
        <w:tc>
          <w:tcPr>
            <w:tcW w:w="2656" w:type="dxa"/>
            <w:noWrap/>
          </w:tcPr>
          <w:p w14:paraId="544E548C" w14:textId="0B75C909" w:rsidR="0071202D" w:rsidRPr="00DD6070" w:rsidRDefault="0071202D" w:rsidP="00643A08">
            <w:pPr>
              <w:jc w:val="center"/>
              <w:rPr>
                <w:rFonts w:cs="Times New Roman"/>
                <w:szCs w:val="21"/>
              </w:rPr>
            </w:pPr>
            <w:r w:rsidRPr="00DD6070">
              <w:rPr>
                <w:rFonts w:cs="Times New Roman"/>
                <w:szCs w:val="21"/>
              </w:rPr>
              <w:t xml:space="preserve"> T1</w:t>
            </w:r>
          </w:p>
        </w:tc>
        <w:tc>
          <w:tcPr>
            <w:tcW w:w="2072" w:type="dxa"/>
            <w:vAlign w:val="center"/>
          </w:tcPr>
          <w:p w14:paraId="5C0E6BA7" w14:textId="46063B3A" w:rsidR="0071202D" w:rsidRPr="00DD6070" w:rsidRDefault="0071202D" w:rsidP="00643A08">
            <w:pPr>
              <w:jc w:val="center"/>
              <w:rPr>
                <w:rFonts w:cs="Times New Roman"/>
                <w:szCs w:val="21"/>
              </w:rPr>
            </w:pPr>
            <w:r w:rsidRPr="00DD6070">
              <w:rPr>
                <w:rFonts w:cs="Times New Roman"/>
                <w:szCs w:val="21"/>
              </w:rPr>
              <w:t>Ref.</w:t>
            </w:r>
          </w:p>
        </w:tc>
        <w:tc>
          <w:tcPr>
            <w:tcW w:w="1463" w:type="dxa"/>
            <w:vAlign w:val="center"/>
          </w:tcPr>
          <w:p w14:paraId="3044DBFB" w14:textId="781AF842" w:rsidR="0071202D" w:rsidRPr="00DD6070" w:rsidRDefault="0071202D" w:rsidP="00643A08">
            <w:pPr>
              <w:jc w:val="center"/>
              <w:rPr>
                <w:rFonts w:cs="Times New Roman"/>
                <w:szCs w:val="21"/>
              </w:rPr>
            </w:pPr>
            <w:r w:rsidRPr="00DD6070">
              <w:rPr>
                <w:rFonts w:cs="Times New Roman"/>
                <w:szCs w:val="21"/>
              </w:rPr>
              <w:t>--</w:t>
            </w:r>
          </w:p>
        </w:tc>
        <w:tc>
          <w:tcPr>
            <w:tcW w:w="1463" w:type="dxa"/>
            <w:vMerge w:val="restart"/>
            <w:vAlign w:val="center"/>
          </w:tcPr>
          <w:p w14:paraId="5CB7FEC1" w14:textId="54116B7F" w:rsidR="0071202D" w:rsidRPr="00DD6070" w:rsidRDefault="0071202D" w:rsidP="0071202D">
            <w:pPr>
              <w:jc w:val="center"/>
              <w:rPr>
                <w:rFonts w:cs="Times New Roman"/>
                <w:szCs w:val="21"/>
              </w:rPr>
            </w:pPr>
            <w:r w:rsidRPr="00DD6070">
              <w:rPr>
                <w:rFonts w:cs="Times New Roman"/>
                <w:szCs w:val="21"/>
              </w:rPr>
              <w:t>&lt;0.001</w:t>
            </w:r>
          </w:p>
        </w:tc>
      </w:tr>
      <w:tr w:rsidR="00DD6070" w:rsidRPr="00DD6070" w14:paraId="0FE03AE8" w14:textId="77777777" w:rsidTr="00A23291">
        <w:trPr>
          <w:trHeight w:val="280"/>
          <w:jc w:val="center"/>
        </w:trPr>
        <w:tc>
          <w:tcPr>
            <w:tcW w:w="1560" w:type="dxa"/>
            <w:vMerge/>
          </w:tcPr>
          <w:p w14:paraId="46F4005B" w14:textId="77777777" w:rsidR="0071202D" w:rsidRPr="00DD6070" w:rsidRDefault="0071202D" w:rsidP="00643A08">
            <w:pPr>
              <w:jc w:val="center"/>
              <w:rPr>
                <w:rFonts w:cs="Times New Roman"/>
                <w:szCs w:val="21"/>
              </w:rPr>
            </w:pPr>
          </w:p>
        </w:tc>
        <w:tc>
          <w:tcPr>
            <w:tcW w:w="2656" w:type="dxa"/>
            <w:noWrap/>
          </w:tcPr>
          <w:p w14:paraId="19BE8BD0" w14:textId="40AE19B0" w:rsidR="0071202D" w:rsidRPr="00DD6070" w:rsidRDefault="0071202D" w:rsidP="00643A08">
            <w:pPr>
              <w:jc w:val="center"/>
              <w:rPr>
                <w:rFonts w:cs="Times New Roman"/>
                <w:szCs w:val="21"/>
              </w:rPr>
            </w:pPr>
            <w:r w:rsidRPr="00DD6070">
              <w:rPr>
                <w:rFonts w:cs="Times New Roman"/>
                <w:szCs w:val="21"/>
              </w:rPr>
              <w:t>T2</w:t>
            </w:r>
          </w:p>
        </w:tc>
        <w:tc>
          <w:tcPr>
            <w:tcW w:w="2072" w:type="dxa"/>
            <w:vAlign w:val="center"/>
          </w:tcPr>
          <w:p w14:paraId="3E065B7E" w14:textId="0B166A79" w:rsidR="0071202D" w:rsidRPr="00DD6070" w:rsidRDefault="0071202D" w:rsidP="00643A08">
            <w:pPr>
              <w:jc w:val="center"/>
              <w:rPr>
                <w:rFonts w:cs="Times New Roman"/>
                <w:szCs w:val="21"/>
              </w:rPr>
            </w:pPr>
            <w:r w:rsidRPr="00DD6070">
              <w:rPr>
                <w:rFonts w:cs="Times New Roman"/>
                <w:szCs w:val="21"/>
              </w:rPr>
              <w:t>1.55 (1.37, 1.75)</w:t>
            </w:r>
          </w:p>
        </w:tc>
        <w:tc>
          <w:tcPr>
            <w:tcW w:w="1463" w:type="dxa"/>
          </w:tcPr>
          <w:p w14:paraId="14F0BBB4" w14:textId="154DB039" w:rsidR="0071202D" w:rsidRPr="00DD6070" w:rsidRDefault="0071202D" w:rsidP="00643A08">
            <w:pPr>
              <w:jc w:val="center"/>
              <w:rPr>
                <w:rFonts w:cs="Times New Roman"/>
                <w:szCs w:val="21"/>
              </w:rPr>
            </w:pPr>
            <w:r w:rsidRPr="00DD6070">
              <w:rPr>
                <w:rFonts w:cs="Times New Roman"/>
                <w:szCs w:val="21"/>
              </w:rPr>
              <w:t>&lt;0.001</w:t>
            </w:r>
          </w:p>
        </w:tc>
        <w:tc>
          <w:tcPr>
            <w:tcW w:w="1463" w:type="dxa"/>
            <w:vMerge/>
          </w:tcPr>
          <w:p w14:paraId="725DB471" w14:textId="77777777" w:rsidR="0071202D" w:rsidRPr="00DD6070" w:rsidRDefault="0071202D" w:rsidP="00643A08">
            <w:pPr>
              <w:jc w:val="center"/>
              <w:rPr>
                <w:rFonts w:cs="Times New Roman"/>
                <w:szCs w:val="21"/>
              </w:rPr>
            </w:pPr>
          </w:p>
        </w:tc>
      </w:tr>
      <w:tr w:rsidR="00DD6070" w:rsidRPr="00DD6070" w14:paraId="58998D35" w14:textId="77777777" w:rsidTr="00A23291">
        <w:trPr>
          <w:trHeight w:val="280"/>
          <w:jc w:val="center"/>
        </w:trPr>
        <w:tc>
          <w:tcPr>
            <w:tcW w:w="1560" w:type="dxa"/>
            <w:vMerge/>
          </w:tcPr>
          <w:p w14:paraId="28408078" w14:textId="77777777" w:rsidR="0071202D" w:rsidRPr="00DD6070" w:rsidRDefault="0071202D" w:rsidP="00643A08">
            <w:pPr>
              <w:jc w:val="center"/>
              <w:rPr>
                <w:rFonts w:cs="Times New Roman"/>
                <w:szCs w:val="21"/>
              </w:rPr>
            </w:pPr>
          </w:p>
        </w:tc>
        <w:tc>
          <w:tcPr>
            <w:tcW w:w="2656" w:type="dxa"/>
            <w:noWrap/>
          </w:tcPr>
          <w:p w14:paraId="4D8D392F" w14:textId="721C5059" w:rsidR="0071202D" w:rsidRPr="00DD6070" w:rsidRDefault="0071202D" w:rsidP="00643A08">
            <w:pPr>
              <w:jc w:val="center"/>
              <w:rPr>
                <w:rFonts w:cs="Times New Roman"/>
                <w:szCs w:val="21"/>
              </w:rPr>
            </w:pPr>
            <w:r w:rsidRPr="00DD6070">
              <w:rPr>
                <w:rFonts w:cs="Times New Roman"/>
                <w:szCs w:val="21"/>
              </w:rPr>
              <w:t>T3</w:t>
            </w:r>
          </w:p>
        </w:tc>
        <w:tc>
          <w:tcPr>
            <w:tcW w:w="2072" w:type="dxa"/>
            <w:vAlign w:val="center"/>
          </w:tcPr>
          <w:p w14:paraId="3DD7A5C1" w14:textId="7794D5CD" w:rsidR="0071202D" w:rsidRPr="00DD6070" w:rsidRDefault="0071202D" w:rsidP="00643A08">
            <w:pPr>
              <w:jc w:val="center"/>
              <w:rPr>
                <w:rFonts w:cs="Times New Roman"/>
                <w:szCs w:val="21"/>
              </w:rPr>
            </w:pPr>
            <w:r w:rsidRPr="00DD6070">
              <w:rPr>
                <w:rFonts w:cs="Times New Roman"/>
                <w:szCs w:val="21"/>
              </w:rPr>
              <w:t>2.45 (2.15, 2.80)</w:t>
            </w:r>
          </w:p>
        </w:tc>
        <w:tc>
          <w:tcPr>
            <w:tcW w:w="1463" w:type="dxa"/>
          </w:tcPr>
          <w:p w14:paraId="14FEA340" w14:textId="00B492CF" w:rsidR="0071202D" w:rsidRPr="00DD6070" w:rsidRDefault="0071202D" w:rsidP="00643A08">
            <w:pPr>
              <w:jc w:val="center"/>
              <w:rPr>
                <w:rFonts w:cs="Times New Roman"/>
                <w:szCs w:val="21"/>
              </w:rPr>
            </w:pPr>
            <w:r w:rsidRPr="00DD6070">
              <w:rPr>
                <w:rFonts w:cs="Times New Roman"/>
                <w:szCs w:val="21"/>
              </w:rPr>
              <w:t>&lt;0.001</w:t>
            </w:r>
          </w:p>
        </w:tc>
        <w:tc>
          <w:tcPr>
            <w:tcW w:w="1463" w:type="dxa"/>
            <w:vMerge/>
          </w:tcPr>
          <w:p w14:paraId="07C98254" w14:textId="77777777" w:rsidR="0071202D" w:rsidRPr="00DD6070" w:rsidRDefault="0071202D" w:rsidP="00643A08">
            <w:pPr>
              <w:jc w:val="center"/>
              <w:rPr>
                <w:rFonts w:cs="Times New Roman"/>
                <w:szCs w:val="21"/>
              </w:rPr>
            </w:pPr>
          </w:p>
        </w:tc>
      </w:tr>
      <w:tr w:rsidR="00DD6070" w:rsidRPr="00DD6070" w14:paraId="3347B316" w14:textId="77777777" w:rsidTr="00A23291">
        <w:trPr>
          <w:trHeight w:val="280"/>
          <w:jc w:val="center"/>
        </w:trPr>
        <w:tc>
          <w:tcPr>
            <w:tcW w:w="1560" w:type="dxa"/>
            <w:vMerge/>
          </w:tcPr>
          <w:p w14:paraId="2BFD9F0D" w14:textId="77777777" w:rsidR="00643A08" w:rsidRPr="00DD6070" w:rsidRDefault="00643A08" w:rsidP="00643A08">
            <w:pPr>
              <w:jc w:val="center"/>
              <w:rPr>
                <w:rFonts w:cs="Times New Roman"/>
                <w:szCs w:val="21"/>
              </w:rPr>
            </w:pPr>
          </w:p>
        </w:tc>
        <w:tc>
          <w:tcPr>
            <w:tcW w:w="2656" w:type="dxa"/>
            <w:noWrap/>
            <w:vAlign w:val="center"/>
          </w:tcPr>
          <w:p w14:paraId="3BCB78C9" w14:textId="43435740" w:rsidR="00643A08" w:rsidRPr="00DD6070" w:rsidRDefault="00643A08" w:rsidP="00643A08">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072" w:type="dxa"/>
            <w:vAlign w:val="center"/>
          </w:tcPr>
          <w:p w14:paraId="07E5804E" w14:textId="77777777" w:rsidR="00643A08" w:rsidRPr="00DD6070" w:rsidRDefault="00643A08" w:rsidP="00643A08">
            <w:pPr>
              <w:jc w:val="center"/>
              <w:rPr>
                <w:rFonts w:cs="Times New Roman"/>
                <w:szCs w:val="21"/>
              </w:rPr>
            </w:pPr>
          </w:p>
        </w:tc>
        <w:tc>
          <w:tcPr>
            <w:tcW w:w="1463" w:type="dxa"/>
            <w:vAlign w:val="center"/>
          </w:tcPr>
          <w:p w14:paraId="0A77D62E" w14:textId="77777777" w:rsidR="00643A08" w:rsidRPr="00DD6070" w:rsidRDefault="00643A08" w:rsidP="00643A08">
            <w:pPr>
              <w:jc w:val="center"/>
              <w:rPr>
                <w:rFonts w:cs="Times New Roman"/>
                <w:szCs w:val="21"/>
              </w:rPr>
            </w:pPr>
          </w:p>
        </w:tc>
        <w:tc>
          <w:tcPr>
            <w:tcW w:w="1463" w:type="dxa"/>
          </w:tcPr>
          <w:p w14:paraId="32604BC6" w14:textId="77777777" w:rsidR="00643A08" w:rsidRPr="00DD6070" w:rsidRDefault="00643A08" w:rsidP="00643A08">
            <w:pPr>
              <w:jc w:val="center"/>
              <w:rPr>
                <w:rFonts w:cs="Times New Roman"/>
                <w:szCs w:val="21"/>
              </w:rPr>
            </w:pPr>
          </w:p>
        </w:tc>
      </w:tr>
      <w:tr w:rsidR="00DD6070" w:rsidRPr="00DD6070" w14:paraId="3CED2B08" w14:textId="77777777" w:rsidTr="0071202D">
        <w:trPr>
          <w:trHeight w:val="280"/>
          <w:jc w:val="center"/>
        </w:trPr>
        <w:tc>
          <w:tcPr>
            <w:tcW w:w="1560" w:type="dxa"/>
            <w:vMerge/>
          </w:tcPr>
          <w:p w14:paraId="60AE29C2" w14:textId="77777777" w:rsidR="0071202D" w:rsidRPr="00DD6070" w:rsidRDefault="0071202D" w:rsidP="00643A08">
            <w:pPr>
              <w:jc w:val="center"/>
              <w:rPr>
                <w:rFonts w:cs="Times New Roman"/>
                <w:szCs w:val="21"/>
              </w:rPr>
            </w:pPr>
          </w:p>
        </w:tc>
        <w:tc>
          <w:tcPr>
            <w:tcW w:w="2656" w:type="dxa"/>
            <w:noWrap/>
          </w:tcPr>
          <w:p w14:paraId="1484DE5B" w14:textId="60910CD2" w:rsidR="0071202D" w:rsidRPr="00DD6070" w:rsidRDefault="0071202D" w:rsidP="00643A08">
            <w:pPr>
              <w:jc w:val="center"/>
              <w:rPr>
                <w:rFonts w:cs="Times New Roman"/>
                <w:szCs w:val="21"/>
              </w:rPr>
            </w:pPr>
            <w:r w:rsidRPr="00DD6070">
              <w:rPr>
                <w:rFonts w:cs="Times New Roman"/>
                <w:szCs w:val="21"/>
              </w:rPr>
              <w:t>T1</w:t>
            </w:r>
          </w:p>
        </w:tc>
        <w:tc>
          <w:tcPr>
            <w:tcW w:w="2072" w:type="dxa"/>
            <w:vAlign w:val="center"/>
          </w:tcPr>
          <w:p w14:paraId="48530B98" w14:textId="37A5C8BA" w:rsidR="0071202D" w:rsidRPr="00DD6070" w:rsidRDefault="0071202D" w:rsidP="00643A08">
            <w:pPr>
              <w:jc w:val="center"/>
              <w:rPr>
                <w:rFonts w:cs="Times New Roman"/>
                <w:szCs w:val="21"/>
              </w:rPr>
            </w:pPr>
            <w:r w:rsidRPr="00DD6070">
              <w:rPr>
                <w:rFonts w:cs="Times New Roman"/>
                <w:szCs w:val="21"/>
              </w:rPr>
              <w:t>Ref.</w:t>
            </w:r>
          </w:p>
        </w:tc>
        <w:tc>
          <w:tcPr>
            <w:tcW w:w="1463" w:type="dxa"/>
          </w:tcPr>
          <w:p w14:paraId="34F0AB73" w14:textId="4F574A8F" w:rsidR="0071202D" w:rsidRPr="00DD6070" w:rsidRDefault="0071202D" w:rsidP="00643A08">
            <w:pPr>
              <w:jc w:val="center"/>
              <w:rPr>
                <w:rFonts w:cs="Times New Roman"/>
                <w:szCs w:val="21"/>
              </w:rPr>
            </w:pPr>
            <w:r w:rsidRPr="00DD6070">
              <w:rPr>
                <w:rFonts w:cs="Times New Roman" w:hint="eastAsia"/>
                <w:szCs w:val="21"/>
              </w:rPr>
              <w:t>-</w:t>
            </w:r>
            <w:r w:rsidRPr="00DD6070">
              <w:rPr>
                <w:rFonts w:cs="Times New Roman"/>
                <w:szCs w:val="21"/>
              </w:rPr>
              <w:t>-</w:t>
            </w:r>
          </w:p>
        </w:tc>
        <w:tc>
          <w:tcPr>
            <w:tcW w:w="1463" w:type="dxa"/>
            <w:vMerge w:val="restart"/>
            <w:vAlign w:val="center"/>
          </w:tcPr>
          <w:p w14:paraId="0FEE1D77" w14:textId="78D3FD87" w:rsidR="0071202D" w:rsidRPr="00DD6070" w:rsidRDefault="0071202D" w:rsidP="0071202D">
            <w:pPr>
              <w:jc w:val="center"/>
              <w:rPr>
                <w:rFonts w:cs="Times New Roman"/>
                <w:szCs w:val="21"/>
              </w:rPr>
            </w:pPr>
            <w:r w:rsidRPr="00DD6070">
              <w:rPr>
                <w:rFonts w:cs="Times New Roman"/>
                <w:szCs w:val="21"/>
              </w:rPr>
              <w:t>&lt;0.001</w:t>
            </w:r>
          </w:p>
        </w:tc>
      </w:tr>
      <w:tr w:rsidR="00DD6070" w:rsidRPr="00DD6070" w14:paraId="14411854" w14:textId="77777777" w:rsidTr="00A23291">
        <w:trPr>
          <w:trHeight w:val="280"/>
          <w:jc w:val="center"/>
        </w:trPr>
        <w:tc>
          <w:tcPr>
            <w:tcW w:w="1560" w:type="dxa"/>
            <w:vMerge/>
          </w:tcPr>
          <w:p w14:paraId="3117D755" w14:textId="77777777" w:rsidR="0071202D" w:rsidRPr="00DD6070" w:rsidRDefault="0071202D" w:rsidP="006018F2">
            <w:pPr>
              <w:jc w:val="center"/>
              <w:rPr>
                <w:rFonts w:cs="Times New Roman"/>
                <w:szCs w:val="21"/>
              </w:rPr>
            </w:pPr>
          </w:p>
        </w:tc>
        <w:tc>
          <w:tcPr>
            <w:tcW w:w="2656" w:type="dxa"/>
            <w:noWrap/>
          </w:tcPr>
          <w:p w14:paraId="7AACA3A1" w14:textId="6E126BBF" w:rsidR="0071202D" w:rsidRPr="00DD6070" w:rsidRDefault="0071202D" w:rsidP="006018F2">
            <w:pPr>
              <w:jc w:val="center"/>
              <w:rPr>
                <w:rFonts w:cs="Times New Roman"/>
                <w:szCs w:val="21"/>
              </w:rPr>
            </w:pPr>
            <w:r w:rsidRPr="00DD6070">
              <w:rPr>
                <w:rFonts w:cs="Times New Roman"/>
                <w:szCs w:val="21"/>
              </w:rPr>
              <w:t>T2</w:t>
            </w:r>
          </w:p>
        </w:tc>
        <w:tc>
          <w:tcPr>
            <w:tcW w:w="2072" w:type="dxa"/>
            <w:vAlign w:val="center"/>
          </w:tcPr>
          <w:p w14:paraId="4C0E49D4" w14:textId="53231CAA" w:rsidR="0071202D" w:rsidRPr="00DD6070" w:rsidRDefault="0071202D" w:rsidP="006018F2">
            <w:pPr>
              <w:jc w:val="center"/>
              <w:rPr>
                <w:rFonts w:cs="Times New Roman"/>
                <w:szCs w:val="21"/>
              </w:rPr>
            </w:pPr>
            <w:r w:rsidRPr="00DD6070">
              <w:rPr>
                <w:rFonts w:cs="Times New Roman"/>
                <w:szCs w:val="21"/>
              </w:rPr>
              <w:t>1.56 (1.38, 1.76)</w:t>
            </w:r>
          </w:p>
        </w:tc>
        <w:tc>
          <w:tcPr>
            <w:tcW w:w="1463" w:type="dxa"/>
          </w:tcPr>
          <w:p w14:paraId="5B332B0C" w14:textId="5B2E9E21" w:rsidR="0071202D" w:rsidRPr="00DD6070" w:rsidRDefault="0071202D" w:rsidP="006018F2">
            <w:pPr>
              <w:jc w:val="center"/>
              <w:rPr>
                <w:rFonts w:cs="Times New Roman"/>
                <w:szCs w:val="21"/>
              </w:rPr>
            </w:pPr>
            <w:r w:rsidRPr="00DD6070">
              <w:rPr>
                <w:rFonts w:cs="Times New Roman"/>
                <w:szCs w:val="21"/>
              </w:rPr>
              <w:t>&lt;0.001</w:t>
            </w:r>
          </w:p>
        </w:tc>
        <w:tc>
          <w:tcPr>
            <w:tcW w:w="1463" w:type="dxa"/>
            <w:vMerge/>
          </w:tcPr>
          <w:p w14:paraId="55074DD0" w14:textId="77777777" w:rsidR="0071202D" w:rsidRPr="00DD6070" w:rsidRDefault="0071202D" w:rsidP="006018F2">
            <w:pPr>
              <w:jc w:val="center"/>
              <w:rPr>
                <w:rFonts w:cs="Times New Roman"/>
                <w:szCs w:val="21"/>
              </w:rPr>
            </w:pPr>
          </w:p>
        </w:tc>
      </w:tr>
      <w:tr w:rsidR="00DD6070" w:rsidRPr="00DD6070" w14:paraId="0E7125B2" w14:textId="77777777" w:rsidTr="00A23291">
        <w:trPr>
          <w:trHeight w:val="280"/>
          <w:jc w:val="center"/>
        </w:trPr>
        <w:tc>
          <w:tcPr>
            <w:tcW w:w="1560" w:type="dxa"/>
            <w:vMerge/>
          </w:tcPr>
          <w:p w14:paraId="204F1A58" w14:textId="77777777" w:rsidR="0071202D" w:rsidRPr="00DD6070" w:rsidRDefault="0071202D" w:rsidP="006018F2">
            <w:pPr>
              <w:jc w:val="center"/>
              <w:rPr>
                <w:rFonts w:cs="Times New Roman"/>
                <w:szCs w:val="21"/>
              </w:rPr>
            </w:pPr>
          </w:p>
        </w:tc>
        <w:tc>
          <w:tcPr>
            <w:tcW w:w="2656" w:type="dxa"/>
            <w:noWrap/>
          </w:tcPr>
          <w:p w14:paraId="15B274EB" w14:textId="0079A23B" w:rsidR="0071202D" w:rsidRPr="00DD6070" w:rsidRDefault="0071202D" w:rsidP="006018F2">
            <w:pPr>
              <w:jc w:val="center"/>
              <w:rPr>
                <w:rFonts w:cs="Times New Roman"/>
                <w:szCs w:val="21"/>
              </w:rPr>
            </w:pPr>
            <w:r w:rsidRPr="00DD6070">
              <w:rPr>
                <w:rFonts w:cs="Times New Roman" w:hint="eastAsia"/>
                <w:szCs w:val="21"/>
              </w:rPr>
              <w:t>T</w:t>
            </w:r>
            <w:r w:rsidRPr="00DD6070">
              <w:rPr>
                <w:rFonts w:cs="Times New Roman"/>
                <w:szCs w:val="21"/>
              </w:rPr>
              <w:t>3</w:t>
            </w:r>
          </w:p>
        </w:tc>
        <w:tc>
          <w:tcPr>
            <w:tcW w:w="2072" w:type="dxa"/>
            <w:vAlign w:val="center"/>
          </w:tcPr>
          <w:p w14:paraId="7A3C11C4" w14:textId="3ECCE02F" w:rsidR="0071202D" w:rsidRPr="00DD6070" w:rsidRDefault="0071202D" w:rsidP="006018F2">
            <w:pPr>
              <w:jc w:val="center"/>
              <w:rPr>
                <w:rFonts w:cs="Times New Roman"/>
                <w:szCs w:val="21"/>
              </w:rPr>
            </w:pPr>
            <w:r w:rsidRPr="00DD6070">
              <w:rPr>
                <w:rFonts w:cs="Times New Roman"/>
                <w:szCs w:val="21"/>
              </w:rPr>
              <w:t>2.51 (2.20, 2.85)</w:t>
            </w:r>
          </w:p>
        </w:tc>
        <w:tc>
          <w:tcPr>
            <w:tcW w:w="1463" w:type="dxa"/>
          </w:tcPr>
          <w:p w14:paraId="6D828775" w14:textId="7AC00FC5" w:rsidR="0071202D" w:rsidRPr="00DD6070" w:rsidRDefault="0071202D" w:rsidP="006018F2">
            <w:pPr>
              <w:jc w:val="center"/>
              <w:rPr>
                <w:rFonts w:cs="Times New Roman"/>
                <w:szCs w:val="21"/>
              </w:rPr>
            </w:pPr>
            <w:r w:rsidRPr="00DD6070">
              <w:rPr>
                <w:rFonts w:cs="Times New Roman"/>
                <w:szCs w:val="21"/>
              </w:rPr>
              <w:t>&lt;0.001</w:t>
            </w:r>
          </w:p>
        </w:tc>
        <w:tc>
          <w:tcPr>
            <w:tcW w:w="1463" w:type="dxa"/>
            <w:vMerge/>
          </w:tcPr>
          <w:p w14:paraId="43938C10" w14:textId="77777777" w:rsidR="0071202D" w:rsidRPr="00DD6070" w:rsidRDefault="0071202D" w:rsidP="006018F2">
            <w:pPr>
              <w:jc w:val="center"/>
              <w:rPr>
                <w:rFonts w:cs="Times New Roman"/>
                <w:szCs w:val="21"/>
              </w:rPr>
            </w:pPr>
          </w:p>
        </w:tc>
      </w:tr>
    </w:tbl>
    <w:p w14:paraId="237C878C" w14:textId="57AB78FF" w:rsidR="00643AE9" w:rsidRPr="00DD6070" w:rsidRDefault="007D2A1C" w:rsidP="00643AE9">
      <w:pPr>
        <w:rPr>
          <w:rFonts w:cs="Times New Roman"/>
          <w:sz w:val="18"/>
          <w:szCs w:val="18"/>
        </w:rPr>
      </w:pPr>
      <w:r w:rsidRPr="00DD6070">
        <w:rPr>
          <w:rFonts w:cs="Times New Roman"/>
          <w:sz w:val="18"/>
          <w:szCs w:val="18"/>
        </w:rPr>
        <w:t xml:space="preserve">Cox regression models adjusted for </w:t>
      </w:r>
      <w:r w:rsidR="00643AE9" w:rsidRPr="00DD6070">
        <w:rPr>
          <w:rFonts w:cs="Times New Roman"/>
          <w:sz w:val="18"/>
          <w:szCs w:val="18"/>
        </w:rPr>
        <w:t>age, sex, ethnicity, education, employment, household income, TDI</w:t>
      </w:r>
      <w:r w:rsidR="005428AC" w:rsidRPr="00DD6070">
        <w:rPr>
          <w:rFonts w:cs="Times New Roman"/>
          <w:sz w:val="18"/>
          <w:szCs w:val="18"/>
        </w:rPr>
        <w:t>, urbanity, social isolation</w:t>
      </w:r>
      <w:r w:rsidR="00643AE9" w:rsidRPr="00DD6070">
        <w:rPr>
          <w:rFonts w:cs="Times New Roman"/>
          <w:sz w:val="18"/>
          <w:szCs w:val="18"/>
        </w:rPr>
        <w:t>.</w:t>
      </w:r>
    </w:p>
    <w:p w14:paraId="5C6A10EC" w14:textId="6049221A" w:rsidR="00870D97" w:rsidRPr="00DD6070" w:rsidRDefault="007D2A1C" w:rsidP="00F241D4">
      <w:pPr>
        <w:rPr>
          <w:rFonts w:cs="Times New Roman"/>
          <w:sz w:val="18"/>
          <w:szCs w:val="18"/>
        </w:rPr>
      </w:pPr>
      <w:r w:rsidRPr="00DD6070">
        <w:rPr>
          <w:rFonts w:cs="Times New Roman"/>
          <w:kern w:val="0"/>
          <w:sz w:val="18"/>
          <w:szCs w:val="18"/>
        </w:rPr>
        <w:t xml:space="preserve">Abbreviations: </w:t>
      </w:r>
      <w:r w:rsidR="00824578" w:rsidRPr="00DD6070">
        <w:rPr>
          <w:rFonts w:cs="Times New Roman"/>
          <w:kern w:val="0"/>
          <w:sz w:val="18"/>
          <w:szCs w:val="18"/>
        </w:rPr>
        <w:t>SCZ, Schizophrenia;</w:t>
      </w:r>
      <w:r w:rsidR="00B00752" w:rsidRPr="00DD6070">
        <w:rPr>
          <w:rFonts w:cs="Times New Roman"/>
          <w:kern w:val="0"/>
          <w:sz w:val="18"/>
          <w:szCs w:val="18"/>
        </w:rPr>
        <w:t xml:space="preserve"> </w:t>
      </w:r>
      <w:r w:rsidRPr="00DD6070">
        <w:rPr>
          <w:rFonts w:cs="Times New Roman"/>
          <w:kern w:val="0"/>
          <w:sz w:val="18"/>
          <w:szCs w:val="18"/>
        </w:rPr>
        <w:t>HRs, hazard ratios; CIs, confidence intervals</w:t>
      </w:r>
      <w:r w:rsidR="003D1A72" w:rsidRPr="00DD6070">
        <w:rPr>
          <w:rFonts w:cs="Times New Roman"/>
          <w:sz w:val="18"/>
          <w:szCs w:val="18"/>
        </w:rPr>
        <w:t>; Ref, T1 as the reference</w:t>
      </w:r>
      <w:r w:rsidRPr="00DD6070">
        <w:rPr>
          <w:rFonts w:cs="Times New Roman"/>
          <w:kern w:val="0"/>
          <w:sz w:val="18"/>
          <w:szCs w:val="18"/>
        </w:rPr>
        <w:t>; PM</w:t>
      </w:r>
      <w:r w:rsidRPr="00DD6070">
        <w:rPr>
          <w:rFonts w:cs="Times New Roman"/>
          <w:kern w:val="0"/>
          <w:sz w:val="18"/>
          <w:szCs w:val="18"/>
          <w:vertAlign w:val="subscript"/>
        </w:rPr>
        <w:t>2.5</w:t>
      </w:r>
      <w:r w:rsidRPr="00DD6070">
        <w:rPr>
          <w:rFonts w:cs="Times New Roman"/>
          <w:kern w:val="0"/>
          <w:sz w:val="18"/>
          <w:szCs w:val="18"/>
        </w:rPr>
        <w:t xml:space="preserve">, fine particulate matter with diameter &lt;2.5 </w:t>
      </w:r>
      <w:proofErr w:type="spellStart"/>
      <w:r w:rsidRPr="00DD6070">
        <w:rPr>
          <w:rFonts w:cs="Times New Roman"/>
          <w:kern w:val="0"/>
          <w:sz w:val="18"/>
          <w:szCs w:val="18"/>
        </w:rPr>
        <w:t>μm</w:t>
      </w:r>
      <w:proofErr w:type="spellEnd"/>
      <w:r w:rsidRPr="00DD6070">
        <w:rPr>
          <w:rFonts w:cs="Times New Roman"/>
          <w:kern w:val="0"/>
          <w:sz w:val="18"/>
          <w:szCs w:val="18"/>
        </w:rPr>
        <w:t>; PM</w:t>
      </w:r>
      <w:r w:rsidRPr="00DD6070">
        <w:rPr>
          <w:rFonts w:cs="Times New Roman"/>
          <w:kern w:val="0"/>
          <w:sz w:val="18"/>
          <w:szCs w:val="18"/>
          <w:vertAlign w:val="subscript"/>
        </w:rPr>
        <w:t>10</w:t>
      </w:r>
      <w:r w:rsidRPr="00DD6070">
        <w:rPr>
          <w:rFonts w:cs="Times New Roman"/>
          <w:kern w:val="0"/>
          <w:sz w:val="18"/>
          <w:szCs w:val="18"/>
        </w:rPr>
        <w:t xml:space="preserve">, particulate matter with diameter &lt;10 </w:t>
      </w:r>
      <w:proofErr w:type="spellStart"/>
      <w:r w:rsidRPr="00DD6070">
        <w:rPr>
          <w:rFonts w:cs="Times New Roman"/>
          <w:kern w:val="0"/>
          <w:sz w:val="18"/>
          <w:szCs w:val="18"/>
        </w:rPr>
        <w:t>μm</w:t>
      </w:r>
      <w:proofErr w:type="spellEnd"/>
      <w:r w:rsidRPr="00DD6070">
        <w:rPr>
          <w:rFonts w:cs="Times New Roman"/>
          <w:kern w:val="0"/>
          <w:sz w:val="18"/>
          <w:szCs w:val="18"/>
        </w:rPr>
        <w:t>; NO</w:t>
      </w:r>
      <w:r w:rsidRPr="00DD6070">
        <w:rPr>
          <w:rFonts w:cs="Times New Roman"/>
          <w:kern w:val="0"/>
          <w:sz w:val="18"/>
          <w:szCs w:val="18"/>
          <w:vertAlign w:val="subscript"/>
        </w:rPr>
        <w:t>2</w:t>
      </w:r>
      <w:r w:rsidRPr="00DD6070">
        <w:rPr>
          <w:rFonts w:cs="Times New Roman"/>
          <w:kern w:val="0"/>
          <w:sz w:val="18"/>
          <w:szCs w:val="18"/>
        </w:rPr>
        <w:t>, nitrogen dioxide; NO</w:t>
      </w:r>
      <w:r w:rsidRPr="00DD6070">
        <w:rPr>
          <w:rFonts w:cs="Times New Roman"/>
          <w:kern w:val="0"/>
          <w:sz w:val="18"/>
          <w:szCs w:val="18"/>
          <w:vertAlign w:val="subscript"/>
        </w:rPr>
        <w:t>x</w:t>
      </w:r>
      <w:r w:rsidRPr="00DD6070">
        <w:rPr>
          <w:rFonts w:cs="Times New Roman"/>
          <w:kern w:val="0"/>
          <w:sz w:val="18"/>
          <w:szCs w:val="18"/>
        </w:rPr>
        <w:t>, nitrogen oxides;</w:t>
      </w:r>
      <w:r w:rsidRPr="00DD6070">
        <w:rPr>
          <w:rFonts w:cs="Times New Roman"/>
          <w:sz w:val="18"/>
          <w:szCs w:val="18"/>
        </w:rPr>
        <w:t xml:space="preserve"> TDI, Townsend deprivation index</w:t>
      </w:r>
      <w:r w:rsidR="00056866" w:rsidRPr="00DD6070">
        <w:rPr>
          <w:rFonts w:cs="Times New Roman"/>
          <w:sz w:val="18"/>
          <w:szCs w:val="18"/>
        </w:rPr>
        <w:t>.</w:t>
      </w:r>
    </w:p>
    <w:p w14:paraId="3E0B3390" w14:textId="77777777" w:rsidR="00870D97" w:rsidRPr="00DD6070" w:rsidRDefault="00870D97" w:rsidP="00F241D4">
      <w:pPr>
        <w:rPr>
          <w:rFonts w:cs="Times New Roman"/>
          <w:sz w:val="18"/>
          <w:szCs w:val="18"/>
        </w:rPr>
        <w:sectPr w:rsidR="00870D97" w:rsidRPr="00DD6070" w:rsidSect="00D92266">
          <w:pgSz w:w="11906" w:h="16838"/>
          <w:pgMar w:top="1440" w:right="1800" w:bottom="1440" w:left="1800" w:header="851" w:footer="992" w:gutter="0"/>
          <w:cols w:space="425"/>
          <w:docGrid w:type="lines" w:linePitch="312"/>
        </w:sectPr>
      </w:pPr>
    </w:p>
    <w:p w14:paraId="60907ADB" w14:textId="28158246" w:rsidR="00480893" w:rsidRPr="00DD6070" w:rsidRDefault="00480893" w:rsidP="00480893">
      <w:pPr>
        <w:jc w:val="center"/>
        <w:rPr>
          <w:rFonts w:cs="Times New Roman"/>
          <w:szCs w:val="21"/>
        </w:rPr>
      </w:pPr>
      <w:r w:rsidRPr="00DD6070">
        <w:rPr>
          <w:rFonts w:cs="Times New Roman"/>
          <w:szCs w:val="21"/>
        </w:rPr>
        <w:lastRenderedPageBreak/>
        <w:t>Table S7. Associations between air pollutants and the risk of incident SCZ in non-movers</w:t>
      </w:r>
      <w:r w:rsidR="00E853DA" w:rsidRPr="00DD6070">
        <w:rPr>
          <w:rFonts w:cs="Times New Roman"/>
          <w:szCs w:val="21"/>
        </w:rPr>
        <w:t xml:space="preserve"> (n=</w:t>
      </w:r>
      <w:r w:rsidR="00E853DA" w:rsidRPr="00DD6070">
        <w:rPr>
          <w:rFonts w:cs="Times New Roman"/>
        </w:rPr>
        <w:t>408,800)</w:t>
      </w:r>
      <w:r w:rsidRPr="00DD6070">
        <w:rPr>
          <w:rFonts w:cs="Times New Roman"/>
          <w:szCs w:val="21"/>
        </w:rPr>
        <w:t xml:space="preserve">. </w:t>
      </w:r>
    </w:p>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1559"/>
        <w:gridCol w:w="1559"/>
      </w:tblGrid>
      <w:tr w:rsidR="00DD6070" w:rsidRPr="00DD6070" w14:paraId="520039F5" w14:textId="77777777" w:rsidTr="00A23291">
        <w:trPr>
          <w:trHeight w:val="654"/>
          <w:jc w:val="center"/>
        </w:trPr>
        <w:tc>
          <w:tcPr>
            <w:tcW w:w="3119" w:type="dxa"/>
            <w:tcBorders>
              <w:top w:val="single" w:sz="12" w:space="0" w:color="auto"/>
              <w:bottom w:val="single" w:sz="4" w:space="0" w:color="auto"/>
            </w:tcBorders>
            <w:noWrap/>
            <w:vAlign w:val="center"/>
            <w:hideMark/>
          </w:tcPr>
          <w:p w14:paraId="21C61048" w14:textId="77777777" w:rsidR="00480893" w:rsidRPr="00DD6070" w:rsidRDefault="00480893" w:rsidP="00A23291">
            <w:pPr>
              <w:jc w:val="center"/>
              <w:rPr>
                <w:rFonts w:cs="Times New Roman"/>
                <w:szCs w:val="21"/>
              </w:rPr>
            </w:pPr>
            <w:r w:rsidRPr="00DD6070">
              <w:rPr>
                <w:rFonts w:cs="Times New Roman"/>
                <w:szCs w:val="21"/>
              </w:rPr>
              <w:t>Air Pollutants</w:t>
            </w:r>
          </w:p>
        </w:tc>
        <w:tc>
          <w:tcPr>
            <w:tcW w:w="2268" w:type="dxa"/>
            <w:tcBorders>
              <w:top w:val="single" w:sz="12" w:space="0" w:color="auto"/>
              <w:bottom w:val="single" w:sz="4" w:space="0" w:color="auto"/>
            </w:tcBorders>
            <w:vAlign w:val="center"/>
          </w:tcPr>
          <w:p w14:paraId="466B6323" w14:textId="77777777" w:rsidR="00480893" w:rsidRPr="00DD6070" w:rsidRDefault="00480893" w:rsidP="00A23291">
            <w:pPr>
              <w:jc w:val="center"/>
              <w:rPr>
                <w:rFonts w:cs="Times New Roman"/>
                <w:szCs w:val="21"/>
              </w:rPr>
            </w:pPr>
            <w:r w:rsidRPr="00DD6070">
              <w:rPr>
                <w:rFonts w:cs="Times New Roman"/>
                <w:szCs w:val="21"/>
              </w:rPr>
              <w:t>HRs (95% CIs)</w:t>
            </w:r>
          </w:p>
        </w:tc>
        <w:tc>
          <w:tcPr>
            <w:tcW w:w="1559" w:type="dxa"/>
            <w:tcBorders>
              <w:top w:val="single" w:sz="12" w:space="0" w:color="auto"/>
              <w:bottom w:val="single" w:sz="4" w:space="0" w:color="auto"/>
            </w:tcBorders>
            <w:vAlign w:val="center"/>
          </w:tcPr>
          <w:p w14:paraId="20C70C69" w14:textId="77777777" w:rsidR="00480893" w:rsidRPr="00DD6070" w:rsidRDefault="00480893" w:rsidP="00A23291">
            <w:pPr>
              <w:jc w:val="center"/>
              <w:rPr>
                <w:rFonts w:cs="Times New Roman"/>
                <w:i/>
                <w:iCs/>
                <w:szCs w:val="21"/>
              </w:rPr>
            </w:pPr>
            <w:r w:rsidRPr="00DD6070">
              <w:rPr>
                <w:rFonts w:cs="Times New Roman"/>
                <w:i/>
                <w:iCs/>
                <w:szCs w:val="21"/>
              </w:rPr>
              <w:t xml:space="preserve">P </w:t>
            </w:r>
            <w:r w:rsidRPr="00DD6070">
              <w:rPr>
                <w:rFonts w:cs="Times New Roman"/>
                <w:szCs w:val="21"/>
              </w:rPr>
              <w:t>values</w:t>
            </w:r>
          </w:p>
        </w:tc>
        <w:tc>
          <w:tcPr>
            <w:tcW w:w="1559" w:type="dxa"/>
            <w:tcBorders>
              <w:top w:val="single" w:sz="12" w:space="0" w:color="auto"/>
              <w:bottom w:val="single" w:sz="4" w:space="0" w:color="auto"/>
            </w:tcBorders>
            <w:vAlign w:val="center"/>
          </w:tcPr>
          <w:p w14:paraId="0F33D1B1" w14:textId="77777777" w:rsidR="00480893" w:rsidRPr="00DD6070" w:rsidRDefault="00480893" w:rsidP="00A23291">
            <w:pPr>
              <w:jc w:val="center"/>
              <w:rPr>
                <w:rFonts w:cs="Times New Roman"/>
                <w:i/>
                <w:iCs/>
                <w:szCs w:val="21"/>
              </w:rPr>
            </w:pPr>
            <w:r w:rsidRPr="00DD6070">
              <w:rPr>
                <w:rFonts w:cs="Times New Roman"/>
                <w:i/>
                <w:iCs/>
                <w:szCs w:val="21"/>
              </w:rPr>
              <w:t xml:space="preserve">P </w:t>
            </w:r>
            <w:r w:rsidRPr="00DD6070">
              <w:rPr>
                <w:rFonts w:cs="Times New Roman"/>
                <w:szCs w:val="21"/>
              </w:rPr>
              <w:t>for trend</w:t>
            </w:r>
          </w:p>
        </w:tc>
      </w:tr>
      <w:tr w:rsidR="00DD6070" w:rsidRPr="00DD6070" w14:paraId="1AC8310C" w14:textId="77777777" w:rsidTr="00A23291">
        <w:trPr>
          <w:trHeight w:val="391"/>
          <w:jc w:val="center"/>
        </w:trPr>
        <w:tc>
          <w:tcPr>
            <w:tcW w:w="3119" w:type="dxa"/>
            <w:tcBorders>
              <w:top w:val="single" w:sz="4" w:space="0" w:color="auto"/>
            </w:tcBorders>
            <w:noWrap/>
            <w:hideMark/>
          </w:tcPr>
          <w:p w14:paraId="6DBC50DB" w14:textId="77777777" w:rsidR="00480893" w:rsidRPr="00DD6070" w:rsidRDefault="00480893" w:rsidP="00A23291">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268" w:type="dxa"/>
            <w:tcBorders>
              <w:top w:val="single" w:sz="4" w:space="0" w:color="auto"/>
            </w:tcBorders>
            <w:vAlign w:val="center"/>
          </w:tcPr>
          <w:p w14:paraId="6C76CE21" w14:textId="77777777" w:rsidR="00480893" w:rsidRPr="00DD6070" w:rsidRDefault="00480893" w:rsidP="00A23291">
            <w:pPr>
              <w:jc w:val="center"/>
              <w:rPr>
                <w:rFonts w:cs="Times New Roman"/>
                <w:b/>
                <w:bCs/>
                <w:szCs w:val="21"/>
              </w:rPr>
            </w:pPr>
          </w:p>
        </w:tc>
        <w:tc>
          <w:tcPr>
            <w:tcW w:w="1559" w:type="dxa"/>
            <w:tcBorders>
              <w:top w:val="single" w:sz="4" w:space="0" w:color="auto"/>
            </w:tcBorders>
            <w:vAlign w:val="center"/>
          </w:tcPr>
          <w:p w14:paraId="24CEA979" w14:textId="77777777" w:rsidR="00480893" w:rsidRPr="00DD6070" w:rsidRDefault="00480893" w:rsidP="00A23291">
            <w:pPr>
              <w:jc w:val="center"/>
              <w:rPr>
                <w:rFonts w:cs="Times New Roman"/>
                <w:b/>
                <w:bCs/>
                <w:szCs w:val="21"/>
              </w:rPr>
            </w:pPr>
          </w:p>
        </w:tc>
        <w:tc>
          <w:tcPr>
            <w:tcW w:w="1559" w:type="dxa"/>
            <w:tcBorders>
              <w:top w:val="single" w:sz="4" w:space="0" w:color="auto"/>
            </w:tcBorders>
          </w:tcPr>
          <w:p w14:paraId="27484693" w14:textId="77777777" w:rsidR="00480893" w:rsidRPr="00DD6070" w:rsidRDefault="00480893" w:rsidP="00A23291">
            <w:pPr>
              <w:jc w:val="center"/>
              <w:rPr>
                <w:rFonts w:cs="Times New Roman"/>
                <w:b/>
                <w:bCs/>
                <w:szCs w:val="21"/>
              </w:rPr>
            </w:pPr>
          </w:p>
        </w:tc>
      </w:tr>
      <w:tr w:rsidR="00DD6070" w:rsidRPr="00DD6070" w14:paraId="642A65FA" w14:textId="77777777" w:rsidTr="00A23291">
        <w:trPr>
          <w:trHeight w:val="280"/>
          <w:jc w:val="center"/>
        </w:trPr>
        <w:tc>
          <w:tcPr>
            <w:tcW w:w="3119" w:type="dxa"/>
            <w:noWrap/>
            <w:hideMark/>
          </w:tcPr>
          <w:p w14:paraId="0D0E6351" w14:textId="77777777" w:rsidR="00480893" w:rsidRPr="00DD6070" w:rsidRDefault="00480893" w:rsidP="00A23291">
            <w:pPr>
              <w:jc w:val="center"/>
              <w:rPr>
                <w:rFonts w:cs="Times New Roman"/>
                <w:szCs w:val="21"/>
              </w:rPr>
            </w:pPr>
            <w:r w:rsidRPr="00DD6070">
              <w:rPr>
                <w:rFonts w:cs="Times New Roman"/>
                <w:szCs w:val="21"/>
              </w:rPr>
              <w:t>T1</w:t>
            </w:r>
          </w:p>
        </w:tc>
        <w:tc>
          <w:tcPr>
            <w:tcW w:w="2268" w:type="dxa"/>
            <w:vAlign w:val="center"/>
          </w:tcPr>
          <w:p w14:paraId="7C04D89D" w14:textId="77777777" w:rsidR="00480893" w:rsidRPr="00DD6070" w:rsidRDefault="00480893" w:rsidP="00A23291">
            <w:pPr>
              <w:jc w:val="center"/>
              <w:rPr>
                <w:rFonts w:cs="Times New Roman"/>
                <w:b/>
                <w:bCs/>
                <w:szCs w:val="21"/>
              </w:rPr>
            </w:pPr>
            <w:r w:rsidRPr="00DD6070">
              <w:rPr>
                <w:rFonts w:cs="Times New Roman"/>
                <w:szCs w:val="21"/>
              </w:rPr>
              <w:t>Ref.</w:t>
            </w:r>
          </w:p>
        </w:tc>
        <w:tc>
          <w:tcPr>
            <w:tcW w:w="1559" w:type="dxa"/>
            <w:vAlign w:val="center"/>
          </w:tcPr>
          <w:p w14:paraId="60F6F618" w14:textId="77777777" w:rsidR="00480893" w:rsidRPr="00DD6070" w:rsidRDefault="00480893" w:rsidP="00A23291">
            <w:pPr>
              <w:jc w:val="center"/>
              <w:rPr>
                <w:rFonts w:cs="Times New Roman"/>
                <w:b/>
                <w:bCs/>
                <w:szCs w:val="21"/>
              </w:rPr>
            </w:pPr>
            <w:r w:rsidRPr="00DD6070">
              <w:rPr>
                <w:rFonts w:cs="Times New Roman"/>
                <w:szCs w:val="21"/>
              </w:rPr>
              <w:t>--</w:t>
            </w:r>
          </w:p>
        </w:tc>
        <w:tc>
          <w:tcPr>
            <w:tcW w:w="1559" w:type="dxa"/>
            <w:vMerge w:val="restart"/>
            <w:vAlign w:val="center"/>
          </w:tcPr>
          <w:p w14:paraId="7D4BE8AE" w14:textId="77777777" w:rsidR="00480893" w:rsidRPr="00DD6070" w:rsidRDefault="00480893" w:rsidP="00A23291">
            <w:pPr>
              <w:jc w:val="center"/>
              <w:rPr>
                <w:rFonts w:cs="Times New Roman"/>
                <w:szCs w:val="21"/>
              </w:rPr>
            </w:pPr>
            <w:r w:rsidRPr="00DD6070">
              <w:rPr>
                <w:rFonts w:cs="Times New Roman"/>
                <w:szCs w:val="21"/>
              </w:rPr>
              <w:t>&lt;0.001</w:t>
            </w:r>
          </w:p>
        </w:tc>
      </w:tr>
      <w:tr w:rsidR="00DD6070" w:rsidRPr="00DD6070" w14:paraId="201347F3" w14:textId="77777777" w:rsidTr="00A23291">
        <w:trPr>
          <w:trHeight w:val="280"/>
          <w:jc w:val="center"/>
        </w:trPr>
        <w:tc>
          <w:tcPr>
            <w:tcW w:w="3119" w:type="dxa"/>
            <w:noWrap/>
            <w:hideMark/>
          </w:tcPr>
          <w:p w14:paraId="499710F2" w14:textId="77777777" w:rsidR="00480893" w:rsidRPr="00DD6070" w:rsidRDefault="00480893" w:rsidP="00A23291">
            <w:pPr>
              <w:jc w:val="center"/>
              <w:rPr>
                <w:rFonts w:cs="Times New Roman"/>
                <w:szCs w:val="21"/>
              </w:rPr>
            </w:pPr>
            <w:r w:rsidRPr="00DD6070">
              <w:rPr>
                <w:rFonts w:cs="Times New Roman"/>
                <w:szCs w:val="21"/>
              </w:rPr>
              <w:t>T2</w:t>
            </w:r>
          </w:p>
        </w:tc>
        <w:tc>
          <w:tcPr>
            <w:tcW w:w="2268" w:type="dxa"/>
          </w:tcPr>
          <w:p w14:paraId="4371E7AF" w14:textId="77777777" w:rsidR="00480893" w:rsidRPr="00DD6070" w:rsidRDefault="00480893" w:rsidP="00A23291">
            <w:pPr>
              <w:jc w:val="center"/>
              <w:rPr>
                <w:rFonts w:cs="Times New Roman"/>
                <w:szCs w:val="21"/>
              </w:rPr>
            </w:pPr>
            <w:r w:rsidRPr="00DD6070">
              <w:t>1.48 (1.31, 1.67)</w:t>
            </w:r>
          </w:p>
        </w:tc>
        <w:tc>
          <w:tcPr>
            <w:tcW w:w="1559" w:type="dxa"/>
          </w:tcPr>
          <w:p w14:paraId="03D20144" w14:textId="77777777" w:rsidR="00480893" w:rsidRPr="00DD6070" w:rsidRDefault="00480893" w:rsidP="00A23291">
            <w:pPr>
              <w:jc w:val="center"/>
              <w:rPr>
                <w:rFonts w:cs="Times New Roman"/>
                <w:szCs w:val="21"/>
              </w:rPr>
            </w:pPr>
            <w:r w:rsidRPr="00DD6070">
              <w:rPr>
                <w:rFonts w:cs="Times New Roman"/>
                <w:szCs w:val="21"/>
              </w:rPr>
              <w:t>&lt;0.001</w:t>
            </w:r>
          </w:p>
        </w:tc>
        <w:tc>
          <w:tcPr>
            <w:tcW w:w="1559" w:type="dxa"/>
            <w:vMerge/>
          </w:tcPr>
          <w:p w14:paraId="2A873544" w14:textId="77777777" w:rsidR="00480893" w:rsidRPr="00DD6070" w:rsidRDefault="00480893" w:rsidP="00A23291">
            <w:pPr>
              <w:jc w:val="center"/>
              <w:rPr>
                <w:rFonts w:cs="Times New Roman"/>
                <w:szCs w:val="21"/>
              </w:rPr>
            </w:pPr>
          </w:p>
        </w:tc>
      </w:tr>
      <w:tr w:rsidR="00DD6070" w:rsidRPr="00DD6070" w14:paraId="4B006D2E" w14:textId="77777777" w:rsidTr="00A23291">
        <w:trPr>
          <w:trHeight w:val="280"/>
          <w:jc w:val="center"/>
        </w:trPr>
        <w:tc>
          <w:tcPr>
            <w:tcW w:w="3119" w:type="dxa"/>
            <w:noWrap/>
            <w:hideMark/>
          </w:tcPr>
          <w:p w14:paraId="1EBBEB61" w14:textId="77777777" w:rsidR="00480893" w:rsidRPr="00DD6070" w:rsidRDefault="00480893" w:rsidP="00A23291">
            <w:pPr>
              <w:jc w:val="center"/>
              <w:rPr>
                <w:rFonts w:cs="Times New Roman"/>
                <w:szCs w:val="21"/>
              </w:rPr>
            </w:pPr>
            <w:r w:rsidRPr="00DD6070">
              <w:rPr>
                <w:rFonts w:cs="Times New Roman"/>
                <w:szCs w:val="21"/>
              </w:rPr>
              <w:t>T3</w:t>
            </w:r>
          </w:p>
        </w:tc>
        <w:tc>
          <w:tcPr>
            <w:tcW w:w="2268" w:type="dxa"/>
          </w:tcPr>
          <w:p w14:paraId="2A41A143" w14:textId="77777777" w:rsidR="00480893" w:rsidRPr="00DD6070" w:rsidRDefault="00480893" w:rsidP="00A23291">
            <w:pPr>
              <w:jc w:val="center"/>
              <w:rPr>
                <w:rFonts w:cs="Times New Roman"/>
                <w:szCs w:val="21"/>
              </w:rPr>
            </w:pPr>
            <w:r w:rsidRPr="00DD6070">
              <w:t>1.98 (1.77, 2.22)</w:t>
            </w:r>
          </w:p>
        </w:tc>
        <w:tc>
          <w:tcPr>
            <w:tcW w:w="1559" w:type="dxa"/>
          </w:tcPr>
          <w:p w14:paraId="32D44395" w14:textId="77777777" w:rsidR="00480893" w:rsidRPr="00DD6070" w:rsidRDefault="00480893" w:rsidP="00A23291">
            <w:pPr>
              <w:jc w:val="center"/>
              <w:rPr>
                <w:rFonts w:cs="Times New Roman"/>
                <w:szCs w:val="21"/>
              </w:rPr>
            </w:pPr>
            <w:r w:rsidRPr="00DD6070">
              <w:rPr>
                <w:rFonts w:cs="Times New Roman"/>
                <w:szCs w:val="21"/>
              </w:rPr>
              <w:t>&lt;0.001</w:t>
            </w:r>
          </w:p>
        </w:tc>
        <w:tc>
          <w:tcPr>
            <w:tcW w:w="1559" w:type="dxa"/>
            <w:vMerge/>
          </w:tcPr>
          <w:p w14:paraId="14318678" w14:textId="77777777" w:rsidR="00480893" w:rsidRPr="00DD6070" w:rsidRDefault="00480893" w:rsidP="00A23291">
            <w:pPr>
              <w:jc w:val="center"/>
              <w:rPr>
                <w:rFonts w:cs="Times New Roman"/>
                <w:szCs w:val="21"/>
              </w:rPr>
            </w:pPr>
          </w:p>
        </w:tc>
      </w:tr>
      <w:tr w:rsidR="00DD6070" w:rsidRPr="00DD6070" w14:paraId="3329878E" w14:textId="77777777" w:rsidTr="00A23291">
        <w:trPr>
          <w:trHeight w:val="280"/>
          <w:jc w:val="center"/>
        </w:trPr>
        <w:tc>
          <w:tcPr>
            <w:tcW w:w="3119" w:type="dxa"/>
            <w:noWrap/>
            <w:vAlign w:val="center"/>
          </w:tcPr>
          <w:p w14:paraId="6A695167" w14:textId="77777777" w:rsidR="00480893" w:rsidRPr="00DD6070" w:rsidRDefault="00480893" w:rsidP="00A23291">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268" w:type="dxa"/>
            <w:vAlign w:val="center"/>
          </w:tcPr>
          <w:p w14:paraId="6564D87F" w14:textId="77777777" w:rsidR="00480893" w:rsidRPr="00DD6070" w:rsidRDefault="00480893" w:rsidP="00A23291">
            <w:pPr>
              <w:jc w:val="center"/>
              <w:rPr>
                <w:rFonts w:cs="Times New Roman"/>
                <w:szCs w:val="21"/>
              </w:rPr>
            </w:pPr>
          </w:p>
        </w:tc>
        <w:tc>
          <w:tcPr>
            <w:tcW w:w="1559" w:type="dxa"/>
            <w:vAlign w:val="center"/>
          </w:tcPr>
          <w:p w14:paraId="68D2788B" w14:textId="77777777" w:rsidR="00480893" w:rsidRPr="00DD6070" w:rsidRDefault="00480893" w:rsidP="00A23291">
            <w:pPr>
              <w:jc w:val="center"/>
              <w:rPr>
                <w:rFonts w:cs="Times New Roman"/>
                <w:szCs w:val="21"/>
              </w:rPr>
            </w:pPr>
          </w:p>
        </w:tc>
        <w:tc>
          <w:tcPr>
            <w:tcW w:w="1559" w:type="dxa"/>
          </w:tcPr>
          <w:p w14:paraId="6D6768BA" w14:textId="77777777" w:rsidR="00480893" w:rsidRPr="00DD6070" w:rsidRDefault="00480893" w:rsidP="00A23291">
            <w:pPr>
              <w:jc w:val="center"/>
              <w:rPr>
                <w:rFonts w:cs="Times New Roman"/>
                <w:szCs w:val="21"/>
              </w:rPr>
            </w:pPr>
          </w:p>
        </w:tc>
      </w:tr>
      <w:tr w:rsidR="00DD6070" w:rsidRPr="00DD6070" w14:paraId="0B9224EA" w14:textId="77777777" w:rsidTr="00A23291">
        <w:trPr>
          <w:trHeight w:val="280"/>
          <w:jc w:val="center"/>
        </w:trPr>
        <w:tc>
          <w:tcPr>
            <w:tcW w:w="3119" w:type="dxa"/>
            <w:noWrap/>
          </w:tcPr>
          <w:p w14:paraId="5B422049" w14:textId="77777777" w:rsidR="00480893" w:rsidRPr="00DD6070" w:rsidRDefault="00480893" w:rsidP="00A23291">
            <w:pPr>
              <w:jc w:val="center"/>
              <w:rPr>
                <w:rFonts w:cs="Times New Roman"/>
                <w:szCs w:val="21"/>
              </w:rPr>
            </w:pPr>
            <w:r w:rsidRPr="00DD6070">
              <w:rPr>
                <w:rFonts w:cs="Times New Roman"/>
                <w:szCs w:val="21"/>
              </w:rPr>
              <w:t>T1</w:t>
            </w:r>
          </w:p>
        </w:tc>
        <w:tc>
          <w:tcPr>
            <w:tcW w:w="2268" w:type="dxa"/>
          </w:tcPr>
          <w:p w14:paraId="12DD7839" w14:textId="77777777" w:rsidR="00480893" w:rsidRPr="00DD6070" w:rsidRDefault="00480893" w:rsidP="00A23291">
            <w:pPr>
              <w:jc w:val="center"/>
              <w:rPr>
                <w:rFonts w:cs="Times New Roman"/>
                <w:szCs w:val="21"/>
              </w:rPr>
            </w:pPr>
            <w:r w:rsidRPr="00DD6070">
              <w:t>Ref.</w:t>
            </w:r>
          </w:p>
        </w:tc>
        <w:tc>
          <w:tcPr>
            <w:tcW w:w="1559" w:type="dxa"/>
            <w:vAlign w:val="center"/>
          </w:tcPr>
          <w:p w14:paraId="5559E52B" w14:textId="77777777" w:rsidR="00480893" w:rsidRPr="00DD6070" w:rsidRDefault="00480893" w:rsidP="00A23291">
            <w:pPr>
              <w:jc w:val="center"/>
              <w:rPr>
                <w:rFonts w:eastAsia="等线" w:cs="Times New Roman"/>
                <w:szCs w:val="21"/>
              </w:rPr>
            </w:pPr>
            <w:r w:rsidRPr="00DD6070">
              <w:rPr>
                <w:rFonts w:cs="Times New Roman"/>
                <w:szCs w:val="21"/>
              </w:rPr>
              <w:t>--</w:t>
            </w:r>
          </w:p>
        </w:tc>
        <w:tc>
          <w:tcPr>
            <w:tcW w:w="1559" w:type="dxa"/>
            <w:vMerge w:val="restart"/>
            <w:vAlign w:val="center"/>
          </w:tcPr>
          <w:p w14:paraId="74B980E1" w14:textId="77777777" w:rsidR="00480893" w:rsidRPr="00DD6070" w:rsidRDefault="00480893" w:rsidP="00A23291">
            <w:pPr>
              <w:jc w:val="center"/>
              <w:rPr>
                <w:rFonts w:eastAsia="等线" w:cs="Times New Roman"/>
                <w:szCs w:val="21"/>
              </w:rPr>
            </w:pPr>
            <w:r w:rsidRPr="00DD6070">
              <w:rPr>
                <w:rFonts w:cs="Times New Roman"/>
                <w:szCs w:val="21"/>
              </w:rPr>
              <w:t>&lt;0.001</w:t>
            </w:r>
          </w:p>
        </w:tc>
      </w:tr>
      <w:tr w:rsidR="00DD6070" w:rsidRPr="00DD6070" w14:paraId="5E7EFC76" w14:textId="77777777" w:rsidTr="00A23291">
        <w:trPr>
          <w:trHeight w:val="280"/>
          <w:jc w:val="center"/>
        </w:trPr>
        <w:tc>
          <w:tcPr>
            <w:tcW w:w="3119" w:type="dxa"/>
            <w:noWrap/>
          </w:tcPr>
          <w:p w14:paraId="009ECB27" w14:textId="77777777" w:rsidR="00480893" w:rsidRPr="00DD6070" w:rsidRDefault="00480893" w:rsidP="00A23291">
            <w:pPr>
              <w:jc w:val="center"/>
              <w:rPr>
                <w:rFonts w:cs="Times New Roman"/>
                <w:szCs w:val="21"/>
              </w:rPr>
            </w:pPr>
            <w:r w:rsidRPr="00DD6070">
              <w:rPr>
                <w:rFonts w:cs="Times New Roman"/>
                <w:szCs w:val="21"/>
              </w:rPr>
              <w:t>T2</w:t>
            </w:r>
          </w:p>
        </w:tc>
        <w:tc>
          <w:tcPr>
            <w:tcW w:w="2268" w:type="dxa"/>
          </w:tcPr>
          <w:p w14:paraId="66E435BD" w14:textId="77777777" w:rsidR="00480893" w:rsidRPr="00DD6070" w:rsidRDefault="00480893" w:rsidP="00A23291">
            <w:pPr>
              <w:jc w:val="center"/>
              <w:rPr>
                <w:rFonts w:cs="Times New Roman"/>
                <w:szCs w:val="21"/>
              </w:rPr>
            </w:pPr>
            <w:r w:rsidRPr="00DD6070">
              <w:t>1.76 (1.55, 1.99)</w:t>
            </w:r>
          </w:p>
        </w:tc>
        <w:tc>
          <w:tcPr>
            <w:tcW w:w="1559" w:type="dxa"/>
          </w:tcPr>
          <w:p w14:paraId="5BEE71B2" w14:textId="77777777" w:rsidR="00480893" w:rsidRPr="00DD6070" w:rsidRDefault="00480893" w:rsidP="00A23291">
            <w:pPr>
              <w:jc w:val="center"/>
              <w:rPr>
                <w:rFonts w:eastAsia="等线" w:cs="Times New Roman"/>
                <w:szCs w:val="21"/>
              </w:rPr>
            </w:pPr>
            <w:r w:rsidRPr="00DD6070">
              <w:rPr>
                <w:rFonts w:cs="Times New Roman"/>
                <w:szCs w:val="21"/>
              </w:rPr>
              <w:t>&lt;0.001</w:t>
            </w:r>
          </w:p>
        </w:tc>
        <w:tc>
          <w:tcPr>
            <w:tcW w:w="1559" w:type="dxa"/>
            <w:vMerge/>
          </w:tcPr>
          <w:p w14:paraId="658C9D64" w14:textId="77777777" w:rsidR="00480893" w:rsidRPr="00DD6070" w:rsidRDefault="00480893" w:rsidP="00A23291">
            <w:pPr>
              <w:jc w:val="center"/>
              <w:rPr>
                <w:rFonts w:eastAsia="等线" w:cs="Times New Roman"/>
                <w:szCs w:val="21"/>
              </w:rPr>
            </w:pPr>
          </w:p>
        </w:tc>
      </w:tr>
      <w:tr w:rsidR="00DD6070" w:rsidRPr="00DD6070" w14:paraId="3321341A" w14:textId="77777777" w:rsidTr="00A23291">
        <w:trPr>
          <w:trHeight w:val="280"/>
          <w:jc w:val="center"/>
        </w:trPr>
        <w:tc>
          <w:tcPr>
            <w:tcW w:w="3119" w:type="dxa"/>
            <w:noWrap/>
          </w:tcPr>
          <w:p w14:paraId="48A833BA" w14:textId="77777777" w:rsidR="00480893" w:rsidRPr="00DD6070" w:rsidRDefault="00480893" w:rsidP="00A23291">
            <w:pPr>
              <w:jc w:val="center"/>
              <w:rPr>
                <w:rFonts w:cs="Times New Roman"/>
                <w:szCs w:val="21"/>
              </w:rPr>
            </w:pPr>
            <w:r w:rsidRPr="00DD6070">
              <w:rPr>
                <w:rFonts w:cs="Times New Roman"/>
                <w:szCs w:val="21"/>
              </w:rPr>
              <w:t>T3</w:t>
            </w:r>
          </w:p>
        </w:tc>
        <w:tc>
          <w:tcPr>
            <w:tcW w:w="2268" w:type="dxa"/>
          </w:tcPr>
          <w:p w14:paraId="77D53FE2" w14:textId="77777777" w:rsidR="00480893" w:rsidRPr="00DD6070" w:rsidRDefault="00480893" w:rsidP="00A23291">
            <w:pPr>
              <w:jc w:val="center"/>
              <w:rPr>
                <w:rFonts w:cs="Times New Roman"/>
                <w:szCs w:val="21"/>
              </w:rPr>
            </w:pPr>
            <w:r w:rsidRPr="00DD6070">
              <w:t>2.31 (2.05, 2.61)</w:t>
            </w:r>
          </w:p>
        </w:tc>
        <w:tc>
          <w:tcPr>
            <w:tcW w:w="1559" w:type="dxa"/>
          </w:tcPr>
          <w:p w14:paraId="4B00AEB9" w14:textId="77777777" w:rsidR="00480893" w:rsidRPr="00DD6070" w:rsidRDefault="00480893" w:rsidP="00A23291">
            <w:pPr>
              <w:jc w:val="center"/>
              <w:rPr>
                <w:rFonts w:eastAsia="等线" w:cs="Times New Roman"/>
                <w:szCs w:val="21"/>
              </w:rPr>
            </w:pPr>
            <w:r w:rsidRPr="00DD6070">
              <w:rPr>
                <w:rFonts w:cs="Times New Roman"/>
                <w:szCs w:val="21"/>
              </w:rPr>
              <w:t>&lt;0.001</w:t>
            </w:r>
          </w:p>
        </w:tc>
        <w:tc>
          <w:tcPr>
            <w:tcW w:w="1559" w:type="dxa"/>
            <w:vMerge/>
          </w:tcPr>
          <w:p w14:paraId="743BBF27" w14:textId="77777777" w:rsidR="00480893" w:rsidRPr="00DD6070" w:rsidRDefault="00480893" w:rsidP="00A23291">
            <w:pPr>
              <w:jc w:val="center"/>
              <w:rPr>
                <w:rFonts w:eastAsia="等线" w:cs="Times New Roman"/>
                <w:szCs w:val="21"/>
              </w:rPr>
            </w:pPr>
          </w:p>
        </w:tc>
      </w:tr>
      <w:tr w:rsidR="00DD6070" w:rsidRPr="00DD6070" w14:paraId="32CE04C5" w14:textId="77777777" w:rsidTr="00A23291">
        <w:trPr>
          <w:trHeight w:val="280"/>
          <w:jc w:val="center"/>
        </w:trPr>
        <w:tc>
          <w:tcPr>
            <w:tcW w:w="3119" w:type="dxa"/>
            <w:noWrap/>
            <w:vAlign w:val="center"/>
          </w:tcPr>
          <w:p w14:paraId="1BD8A9E1" w14:textId="77777777" w:rsidR="00480893" w:rsidRPr="00DD6070" w:rsidRDefault="00480893" w:rsidP="00A23291">
            <w:pPr>
              <w:jc w:val="left"/>
              <w:rPr>
                <w:rFonts w:cs="Times New Roman"/>
                <w:szCs w:val="21"/>
              </w:rPr>
            </w:pPr>
            <w:r w:rsidRPr="00DD6070">
              <w:rPr>
                <w:rFonts w:cs="Times New Roman"/>
                <w:szCs w:val="21"/>
              </w:rPr>
              <w:t>NO</w:t>
            </w:r>
            <w:r w:rsidRPr="00DD6070">
              <w:rPr>
                <w:rFonts w:cs="Times New Roman"/>
                <w:szCs w:val="21"/>
                <w:vertAlign w:val="subscript"/>
              </w:rPr>
              <w:t>2</w:t>
            </w:r>
          </w:p>
        </w:tc>
        <w:tc>
          <w:tcPr>
            <w:tcW w:w="2268" w:type="dxa"/>
          </w:tcPr>
          <w:p w14:paraId="61F9EDCF" w14:textId="77777777" w:rsidR="00480893" w:rsidRPr="00DD6070" w:rsidRDefault="00480893" w:rsidP="00A23291">
            <w:pPr>
              <w:jc w:val="center"/>
              <w:rPr>
                <w:rFonts w:cs="Times New Roman"/>
                <w:szCs w:val="21"/>
              </w:rPr>
            </w:pPr>
          </w:p>
        </w:tc>
        <w:tc>
          <w:tcPr>
            <w:tcW w:w="1559" w:type="dxa"/>
            <w:vAlign w:val="center"/>
          </w:tcPr>
          <w:p w14:paraId="4C250C91" w14:textId="77777777" w:rsidR="00480893" w:rsidRPr="00DD6070" w:rsidRDefault="00480893" w:rsidP="00A23291">
            <w:pPr>
              <w:jc w:val="center"/>
              <w:rPr>
                <w:rFonts w:eastAsia="等线" w:cs="Times New Roman"/>
                <w:szCs w:val="21"/>
              </w:rPr>
            </w:pPr>
          </w:p>
        </w:tc>
        <w:tc>
          <w:tcPr>
            <w:tcW w:w="1559" w:type="dxa"/>
          </w:tcPr>
          <w:p w14:paraId="446005DF" w14:textId="77777777" w:rsidR="00480893" w:rsidRPr="00DD6070" w:rsidRDefault="00480893" w:rsidP="00A23291">
            <w:pPr>
              <w:jc w:val="center"/>
              <w:rPr>
                <w:rFonts w:eastAsia="等线" w:cs="Times New Roman"/>
                <w:szCs w:val="21"/>
              </w:rPr>
            </w:pPr>
          </w:p>
        </w:tc>
      </w:tr>
      <w:tr w:rsidR="00DD6070" w:rsidRPr="00DD6070" w14:paraId="774AB127" w14:textId="77777777" w:rsidTr="00A23291">
        <w:trPr>
          <w:trHeight w:val="280"/>
          <w:jc w:val="center"/>
        </w:trPr>
        <w:tc>
          <w:tcPr>
            <w:tcW w:w="3119" w:type="dxa"/>
            <w:noWrap/>
          </w:tcPr>
          <w:p w14:paraId="2499BB5B" w14:textId="77777777" w:rsidR="00480893" w:rsidRPr="00DD6070" w:rsidRDefault="00480893" w:rsidP="00A23291">
            <w:pPr>
              <w:jc w:val="center"/>
              <w:rPr>
                <w:rFonts w:cs="Times New Roman"/>
                <w:szCs w:val="21"/>
              </w:rPr>
            </w:pPr>
            <w:r w:rsidRPr="00DD6070">
              <w:rPr>
                <w:rFonts w:cs="Times New Roman"/>
                <w:szCs w:val="21"/>
              </w:rPr>
              <w:t>T1</w:t>
            </w:r>
          </w:p>
        </w:tc>
        <w:tc>
          <w:tcPr>
            <w:tcW w:w="2268" w:type="dxa"/>
          </w:tcPr>
          <w:p w14:paraId="38B557F8" w14:textId="77777777" w:rsidR="00480893" w:rsidRPr="00DD6070" w:rsidRDefault="00480893" w:rsidP="00A23291">
            <w:pPr>
              <w:jc w:val="center"/>
              <w:rPr>
                <w:rFonts w:cs="Times New Roman"/>
                <w:szCs w:val="21"/>
              </w:rPr>
            </w:pPr>
            <w:r w:rsidRPr="00DD6070">
              <w:t>Ref.</w:t>
            </w:r>
          </w:p>
        </w:tc>
        <w:tc>
          <w:tcPr>
            <w:tcW w:w="1559" w:type="dxa"/>
            <w:vAlign w:val="center"/>
          </w:tcPr>
          <w:p w14:paraId="1FFC8AA1" w14:textId="77777777" w:rsidR="00480893" w:rsidRPr="00DD6070" w:rsidRDefault="00480893" w:rsidP="00A23291">
            <w:pPr>
              <w:jc w:val="center"/>
              <w:rPr>
                <w:rFonts w:eastAsia="等线" w:cs="Times New Roman"/>
                <w:szCs w:val="21"/>
              </w:rPr>
            </w:pPr>
            <w:r w:rsidRPr="00DD6070">
              <w:rPr>
                <w:rFonts w:cs="Times New Roman"/>
                <w:szCs w:val="21"/>
              </w:rPr>
              <w:t>--</w:t>
            </w:r>
          </w:p>
        </w:tc>
        <w:tc>
          <w:tcPr>
            <w:tcW w:w="1559" w:type="dxa"/>
            <w:vMerge w:val="restart"/>
            <w:vAlign w:val="center"/>
          </w:tcPr>
          <w:p w14:paraId="365F0B8B" w14:textId="77777777" w:rsidR="00480893" w:rsidRPr="00DD6070" w:rsidRDefault="00480893" w:rsidP="00A23291">
            <w:pPr>
              <w:jc w:val="center"/>
              <w:rPr>
                <w:rFonts w:eastAsia="等线" w:cs="Times New Roman"/>
                <w:szCs w:val="21"/>
              </w:rPr>
            </w:pPr>
            <w:r w:rsidRPr="00DD6070">
              <w:rPr>
                <w:rFonts w:cs="Times New Roman"/>
                <w:szCs w:val="21"/>
              </w:rPr>
              <w:t>&lt;0.001</w:t>
            </w:r>
          </w:p>
        </w:tc>
      </w:tr>
      <w:tr w:rsidR="00DD6070" w:rsidRPr="00DD6070" w14:paraId="3AE93A0E" w14:textId="77777777" w:rsidTr="00A23291">
        <w:trPr>
          <w:trHeight w:val="280"/>
          <w:jc w:val="center"/>
        </w:trPr>
        <w:tc>
          <w:tcPr>
            <w:tcW w:w="3119" w:type="dxa"/>
            <w:noWrap/>
          </w:tcPr>
          <w:p w14:paraId="077B2752" w14:textId="77777777" w:rsidR="00480893" w:rsidRPr="00DD6070" w:rsidRDefault="00480893" w:rsidP="00A23291">
            <w:pPr>
              <w:jc w:val="center"/>
              <w:rPr>
                <w:rFonts w:cs="Times New Roman"/>
                <w:szCs w:val="21"/>
              </w:rPr>
            </w:pPr>
            <w:r w:rsidRPr="00DD6070">
              <w:rPr>
                <w:rFonts w:cs="Times New Roman"/>
                <w:szCs w:val="21"/>
              </w:rPr>
              <w:t>T2</w:t>
            </w:r>
          </w:p>
        </w:tc>
        <w:tc>
          <w:tcPr>
            <w:tcW w:w="2268" w:type="dxa"/>
          </w:tcPr>
          <w:p w14:paraId="1AA03BE6" w14:textId="77777777" w:rsidR="00480893" w:rsidRPr="00DD6070" w:rsidRDefault="00480893" w:rsidP="00A23291">
            <w:pPr>
              <w:jc w:val="center"/>
              <w:rPr>
                <w:rFonts w:cs="Times New Roman"/>
                <w:szCs w:val="21"/>
              </w:rPr>
            </w:pPr>
            <w:r w:rsidRPr="00DD6070">
              <w:t>1.25 (1.09, 1.44)</w:t>
            </w:r>
          </w:p>
        </w:tc>
        <w:tc>
          <w:tcPr>
            <w:tcW w:w="1559" w:type="dxa"/>
          </w:tcPr>
          <w:p w14:paraId="1026A87F" w14:textId="77777777" w:rsidR="00480893" w:rsidRPr="00DD6070" w:rsidRDefault="00480893" w:rsidP="00A23291">
            <w:pPr>
              <w:jc w:val="center"/>
              <w:rPr>
                <w:rFonts w:eastAsia="等线" w:cs="Times New Roman"/>
                <w:szCs w:val="21"/>
              </w:rPr>
            </w:pPr>
            <w:r w:rsidRPr="00DD6070">
              <w:rPr>
                <w:rFonts w:cs="Times New Roman"/>
                <w:szCs w:val="21"/>
              </w:rPr>
              <w:t>&lt;0.001</w:t>
            </w:r>
          </w:p>
        </w:tc>
        <w:tc>
          <w:tcPr>
            <w:tcW w:w="1559" w:type="dxa"/>
            <w:vMerge/>
          </w:tcPr>
          <w:p w14:paraId="361ABD9E" w14:textId="77777777" w:rsidR="00480893" w:rsidRPr="00DD6070" w:rsidRDefault="00480893" w:rsidP="00A23291">
            <w:pPr>
              <w:jc w:val="center"/>
              <w:rPr>
                <w:rFonts w:eastAsia="等线" w:cs="Times New Roman"/>
                <w:szCs w:val="21"/>
              </w:rPr>
            </w:pPr>
          </w:p>
        </w:tc>
      </w:tr>
      <w:tr w:rsidR="00DD6070" w:rsidRPr="00DD6070" w14:paraId="7974A65E" w14:textId="77777777" w:rsidTr="00A23291">
        <w:trPr>
          <w:trHeight w:val="280"/>
          <w:jc w:val="center"/>
        </w:trPr>
        <w:tc>
          <w:tcPr>
            <w:tcW w:w="3119" w:type="dxa"/>
            <w:noWrap/>
          </w:tcPr>
          <w:p w14:paraId="2064F4E4" w14:textId="77777777" w:rsidR="00480893" w:rsidRPr="00DD6070" w:rsidRDefault="00480893" w:rsidP="00A23291">
            <w:pPr>
              <w:jc w:val="center"/>
              <w:rPr>
                <w:rFonts w:cs="Times New Roman"/>
                <w:szCs w:val="21"/>
              </w:rPr>
            </w:pPr>
            <w:r w:rsidRPr="00DD6070">
              <w:rPr>
                <w:rFonts w:cs="Times New Roman"/>
                <w:szCs w:val="21"/>
              </w:rPr>
              <w:t>T3</w:t>
            </w:r>
          </w:p>
        </w:tc>
        <w:tc>
          <w:tcPr>
            <w:tcW w:w="2268" w:type="dxa"/>
          </w:tcPr>
          <w:p w14:paraId="5C13A572" w14:textId="77777777" w:rsidR="00480893" w:rsidRPr="00DD6070" w:rsidRDefault="00480893" w:rsidP="00A23291">
            <w:pPr>
              <w:jc w:val="center"/>
              <w:rPr>
                <w:rFonts w:cs="Times New Roman"/>
                <w:szCs w:val="21"/>
              </w:rPr>
            </w:pPr>
            <w:r w:rsidRPr="00DD6070">
              <w:t>2.03 (1.78, 2.32)</w:t>
            </w:r>
          </w:p>
        </w:tc>
        <w:tc>
          <w:tcPr>
            <w:tcW w:w="1559" w:type="dxa"/>
          </w:tcPr>
          <w:p w14:paraId="78BEDF5A" w14:textId="77777777" w:rsidR="00480893" w:rsidRPr="00DD6070" w:rsidRDefault="00480893" w:rsidP="00A23291">
            <w:pPr>
              <w:jc w:val="center"/>
              <w:rPr>
                <w:rFonts w:eastAsia="等线" w:cs="Times New Roman"/>
                <w:szCs w:val="21"/>
              </w:rPr>
            </w:pPr>
            <w:r w:rsidRPr="00DD6070">
              <w:rPr>
                <w:rFonts w:cs="Times New Roman"/>
                <w:szCs w:val="21"/>
              </w:rPr>
              <w:t>&lt;0.001</w:t>
            </w:r>
          </w:p>
        </w:tc>
        <w:tc>
          <w:tcPr>
            <w:tcW w:w="1559" w:type="dxa"/>
            <w:vMerge/>
          </w:tcPr>
          <w:p w14:paraId="4D8B70D6" w14:textId="77777777" w:rsidR="00480893" w:rsidRPr="00DD6070" w:rsidRDefault="00480893" w:rsidP="00A23291">
            <w:pPr>
              <w:jc w:val="center"/>
              <w:rPr>
                <w:rFonts w:eastAsia="等线" w:cs="Times New Roman"/>
                <w:szCs w:val="21"/>
              </w:rPr>
            </w:pPr>
          </w:p>
        </w:tc>
      </w:tr>
      <w:tr w:rsidR="00DD6070" w:rsidRPr="00DD6070" w14:paraId="44F5ACE1" w14:textId="77777777" w:rsidTr="00A23291">
        <w:trPr>
          <w:trHeight w:val="280"/>
          <w:jc w:val="center"/>
        </w:trPr>
        <w:tc>
          <w:tcPr>
            <w:tcW w:w="3119" w:type="dxa"/>
            <w:noWrap/>
            <w:vAlign w:val="center"/>
          </w:tcPr>
          <w:p w14:paraId="0B1F622E" w14:textId="77777777" w:rsidR="00480893" w:rsidRPr="00DD6070" w:rsidRDefault="00480893" w:rsidP="00A23291">
            <w:pPr>
              <w:jc w:val="left"/>
              <w:rPr>
                <w:rFonts w:cs="Times New Roman"/>
                <w:szCs w:val="21"/>
              </w:rPr>
            </w:pPr>
            <w:proofErr w:type="spellStart"/>
            <w:r w:rsidRPr="00DD6070">
              <w:rPr>
                <w:rFonts w:cs="Times New Roman"/>
                <w:szCs w:val="21"/>
              </w:rPr>
              <w:t>NO</w:t>
            </w:r>
            <w:r w:rsidRPr="00DD6070">
              <w:rPr>
                <w:rFonts w:cs="Times New Roman"/>
                <w:szCs w:val="21"/>
                <w:vertAlign w:val="subscript"/>
              </w:rPr>
              <w:t>x</w:t>
            </w:r>
            <w:proofErr w:type="spellEnd"/>
          </w:p>
        </w:tc>
        <w:tc>
          <w:tcPr>
            <w:tcW w:w="2268" w:type="dxa"/>
          </w:tcPr>
          <w:p w14:paraId="4E064644" w14:textId="77777777" w:rsidR="00480893" w:rsidRPr="00DD6070" w:rsidRDefault="00480893" w:rsidP="00A23291">
            <w:pPr>
              <w:jc w:val="center"/>
              <w:rPr>
                <w:rFonts w:cs="Times New Roman"/>
                <w:szCs w:val="21"/>
              </w:rPr>
            </w:pPr>
          </w:p>
        </w:tc>
        <w:tc>
          <w:tcPr>
            <w:tcW w:w="1559" w:type="dxa"/>
            <w:vAlign w:val="center"/>
          </w:tcPr>
          <w:p w14:paraId="61C28A73" w14:textId="77777777" w:rsidR="00480893" w:rsidRPr="00DD6070" w:rsidRDefault="00480893" w:rsidP="00A23291">
            <w:pPr>
              <w:jc w:val="center"/>
              <w:rPr>
                <w:rFonts w:eastAsia="等线" w:cs="Times New Roman"/>
                <w:szCs w:val="21"/>
              </w:rPr>
            </w:pPr>
          </w:p>
        </w:tc>
        <w:tc>
          <w:tcPr>
            <w:tcW w:w="1559" w:type="dxa"/>
          </w:tcPr>
          <w:p w14:paraId="7F463F41" w14:textId="77777777" w:rsidR="00480893" w:rsidRPr="00DD6070" w:rsidRDefault="00480893" w:rsidP="00A23291">
            <w:pPr>
              <w:jc w:val="center"/>
              <w:rPr>
                <w:rFonts w:eastAsia="等线" w:cs="Times New Roman"/>
                <w:szCs w:val="21"/>
              </w:rPr>
            </w:pPr>
          </w:p>
        </w:tc>
      </w:tr>
      <w:tr w:rsidR="00DD6070" w:rsidRPr="00DD6070" w14:paraId="7E39666D" w14:textId="77777777" w:rsidTr="00A23291">
        <w:trPr>
          <w:trHeight w:val="280"/>
          <w:jc w:val="center"/>
        </w:trPr>
        <w:tc>
          <w:tcPr>
            <w:tcW w:w="3119" w:type="dxa"/>
            <w:noWrap/>
          </w:tcPr>
          <w:p w14:paraId="1FF60EC7" w14:textId="77777777" w:rsidR="00480893" w:rsidRPr="00DD6070" w:rsidRDefault="00480893" w:rsidP="00A23291">
            <w:pPr>
              <w:jc w:val="center"/>
              <w:rPr>
                <w:rFonts w:cs="Times New Roman"/>
                <w:szCs w:val="21"/>
              </w:rPr>
            </w:pPr>
            <w:r w:rsidRPr="00DD6070">
              <w:rPr>
                <w:rFonts w:cs="Times New Roman"/>
                <w:szCs w:val="21"/>
              </w:rPr>
              <w:t>T1</w:t>
            </w:r>
          </w:p>
        </w:tc>
        <w:tc>
          <w:tcPr>
            <w:tcW w:w="2268" w:type="dxa"/>
          </w:tcPr>
          <w:p w14:paraId="3DA1B65E" w14:textId="77777777" w:rsidR="00480893" w:rsidRPr="00DD6070" w:rsidRDefault="00480893" w:rsidP="00A23291">
            <w:pPr>
              <w:jc w:val="center"/>
              <w:rPr>
                <w:rFonts w:cs="Times New Roman"/>
                <w:szCs w:val="21"/>
              </w:rPr>
            </w:pPr>
            <w:r w:rsidRPr="00DD6070">
              <w:t>Ref.</w:t>
            </w:r>
          </w:p>
        </w:tc>
        <w:tc>
          <w:tcPr>
            <w:tcW w:w="1559" w:type="dxa"/>
            <w:vAlign w:val="center"/>
          </w:tcPr>
          <w:p w14:paraId="7FDE1853" w14:textId="77777777" w:rsidR="00480893" w:rsidRPr="00DD6070" w:rsidRDefault="00480893" w:rsidP="00A23291">
            <w:pPr>
              <w:jc w:val="center"/>
              <w:rPr>
                <w:rFonts w:eastAsia="等线" w:cs="Times New Roman"/>
                <w:szCs w:val="21"/>
              </w:rPr>
            </w:pPr>
            <w:r w:rsidRPr="00DD6070">
              <w:rPr>
                <w:rFonts w:cs="Times New Roman"/>
                <w:szCs w:val="21"/>
              </w:rPr>
              <w:t>--</w:t>
            </w:r>
          </w:p>
        </w:tc>
        <w:tc>
          <w:tcPr>
            <w:tcW w:w="1559" w:type="dxa"/>
            <w:vMerge w:val="restart"/>
            <w:vAlign w:val="center"/>
          </w:tcPr>
          <w:p w14:paraId="065822BD" w14:textId="77777777" w:rsidR="00480893" w:rsidRPr="00DD6070" w:rsidRDefault="00480893" w:rsidP="00A23291">
            <w:pPr>
              <w:jc w:val="center"/>
              <w:rPr>
                <w:rFonts w:eastAsia="等线" w:cs="Times New Roman"/>
                <w:szCs w:val="21"/>
              </w:rPr>
            </w:pPr>
            <w:r w:rsidRPr="00DD6070">
              <w:rPr>
                <w:rFonts w:cs="Times New Roman"/>
                <w:szCs w:val="21"/>
              </w:rPr>
              <w:t>&lt;0.001</w:t>
            </w:r>
          </w:p>
        </w:tc>
      </w:tr>
      <w:tr w:rsidR="00DD6070" w:rsidRPr="00DD6070" w14:paraId="4C4AA7D8" w14:textId="77777777" w:rsidTr="00A23291">
        <w:trPr>
          <w:trHeight w:val="280"/>
          <w:jc w:val="center"/>
        </w:trPr>
        <w:tc>
          <w:tcPr>
            <w:tcW w:w="3119" w:type="dxa"/>
            <w:noWrap/>
          </w:tcPr>
          <w:p w14:paraId="7B1B6585" w14:textId="77777777" w:rsidR="00480893" w:rsidRPr="00DD6070" w:rsidRDefault="00480893" w:rsidP="00A23291">
            <w:pPr>
              <w:jc w:val="center"/>
              <w:rPr>
                <w:rFonts w:cs="Times New Roman"/>
                <w:b/>
                <w:bCs/>
                <w:szCs w:val="21"/>
              </w:rPr>
            </w:pPr>
            <w:r w:rsidRPr="00DD6070">
              <w:rPr>
                <w:rFonts w:cs="Times New Roman"/>
                <w:szCs w:val="21"/>
              </w:rPr>
              <w:t>T2</w:t>
            </w:r>
          </w:p>
        </w:tc>
        <w:tc>
          <w:tcPr>
            <w:tcW w:w="2268" w:type="dxa"/>
          </w:tcPr>
          <w:p w14:paraId="65129E51" w14:textId="77777777" w:rsidR="00480893" w:rsidRPr="00DD6070" w:rsidRDefault="00480893" w:rsidP="00A23291">
            <w:pPr>
              <w:jc w:val="center"/>
              <w:rPr>
                <w:rFonts w:cs="Times New Roman"/>
                <w:szCs w:val="21"/>
              </w:rPr>
            </w:pPr>
            <w:r w:rsidRPr="00DD6070">
              <w:t>1.36 (1.19, 1.57)</w:t>
            </w:r>
          </w:p>
        </w:tc>
        <w:tc>
          <w:tcPr>
            <w:tcW w:w="1559" w:type="dxa"/>
          </w:tcPr>
          <w:p w14:paraId="16508523" w14:textId="77777777" w:rsidR="00480893" w:rsidRPr="00DD6070" w:rsidRDefault="00480893" w:rsidP="00A23291">
            <w:pPr>
              <w:jc w:val="center"/>
              <w:rPr>
                <w:rFonts w:cs="Times New Roman"/>
                <w:szCs w:val="21"/>
              </w:rPr>
            </w:pPr>
            <w:r w:rsidRPr="00DD6070">
              <w:rPr>
                <w:rFonts w:cs="Times New Roman"/>
                <w:szCs w:val="21"/>
              </w:rPr>
              <w:t>&lt;0.001</w:t>
            </w:r>
          </w:p>
        </w:tc>
        <w:tc>
          <w:tcPr>
            <w:tcW w:w="1559" w:type="dxa"/>
            <w:vMerge/>
          </w:tcPr>
          <w:p w14:paraId="2A103EEC" w14:textId="77777777" w:rsidR="00480893" w:rsidRPr="00DD6070" w:rsidRDefault="00480893" w:rsidP="00A23291">
            <w:pPr>
              <w:jc w:val="center"/>
              <w:rPr>
                <w:rFonts w:cs="Times New Roman"/>
                <w:szCs w:val="21"/>
              </w:rPr>
            </w:pPr>
          </w:p>
        </w:tc>
      </w:tr>
      <w:tr w:rsidR="00DD6070" w:rsidRPr="00DD6070" w14:paraId="0AD79F3B" w14:textId="77777777" w:rsidTr="00A23291">
        <w:trPr>
          <w:trHeight w:val="280"/>
          <w:jc w:val="center"/>
        </w:trPr>
        <w:tc>
          <w:tcPr>
            <w:tcW w:w="3119" w:type="dxa"/>
            <w:tcBorders>
              <w:bottom w:val="single" w:sz="12" w:space="0" w:color="auto"/>
            </w:tcBorders>
            <w:noWrap/>
          </w:tcPr>
          <w:p w14:paraId="6715E794" w14:textId="77777777" w:rsidR="00480893" w:rsidRPr="00DD6070" w:rsidRDefault="00480893" w:rsidP="00A23291">
            <w:pPr>
              <w:jc w:val="center"/>
              <w:rPr>
                <w:rFonts w:cs="Times New Roman"/>
                <w:szCs w:val="21"/>
              </w:rPr>
            </w:pPr>
            <w:r w:rsidRPr="00DD6070">
              <w:rPr>
                <w:rFonts w:cs="Times New Roman"/>
                <w:szCs w:val="21"/>
              </w:rPr>
              <w:t>T3</w:t>
            </w:r>
          </w:p>
        </w:tc>
        <w:tc>
          <w:tcPr>
            <w:tcW w:w="2268" w:type="dxa"/>
            <w:tcBorders>
              <w:bottom w:val="single" w:sz="12" w:space="0" w:color="auto"/>
            </w:tcBorders>
          </w:tcPr>
          <w:p w14:paraId="4E61F800" w14:textId="77777777" w:rsidR="00480893" w:rsidRPr="00DD6070" w:rsidRDefault="00480893" w:rsidP="00A23291">
            <w:pPr>
              <w:jc w:val="center"/>
              <w:rPr>
                <w:rFonts w:cs="Times New Roman"/>
                <w:szCs w:val="21"/>
              </w:rPr>
            </w:pPr>
            <w:r w:rsidRPr="00DD6070">
              <w:t>2.06 (1.81, 2.36)</w:t>
            </w:r>
          </w:p>
        </w:tc>
        <w:tc>
          <w:tcPr>
            <w:tcW w:w="1559" w:type="dxa"/>
            <w:tcBorders>
              <w:bottom w:val="single" w:sz="12" w:space="0" w:color="auto"/>
            </w:tcBorders>
          </w:tcPr>
          <w:p w14:paraId="1F73ECAC" w14:textId="77777777" w:rsidR="00480893" w:rsidRPr="00DD6070" w:rsidRDefault="00480893" w:rsidP="00A23291">
            <w:pPr>
              <w:jc w:val="center"/>
              <w:rPr>
                <w:rFonts w:eastAsia="等线" w:cs="Times New Roman"/>
                <w:szCs w:val="21"/>
              </w:rPr>
            </w:pPr>
            <w:r w:rsidRPr="00DD6070">
              <w:rPr>
                <w:rFonts w:cs="Times New Roman"/>
                <w:szCs w:val="21"/>
              </w:rPr>
              <w:t>&lt;0.001</w:t>
            </w:r>
          </w:p>
        </w:tc>
        <w:tc>
          <w:tcPr>
            <w:tcW w:w="1559" w:type="dxa"/>
            <w:vMerge/>
            <w:tcBorders>
              <w:bottom w:val="single" w:sz="12" w:space="0" w:color="auto"/>
            </w:tcBorders>
          </w:tcPr>
          <w:p w14:paraId="3D4B3FB4" w14:textId="77777777" w:rsidR="00480893" w:rsidRPr="00DD6070" w:rsidRDefault="00480893" w:rsidP="00A23291">
            <w:pPr>
              <w:jc w:val="center"/>
              <w:rPr>
                <w:rFonts w:eastAsia="等线" w:cs="Times New Roman"/>
                <w:szCs w:val="21"/>
              </w:rPr>
            </w:pPr>
          </w:p>
        </w:tc>
      </w:tr>
    </w:tbl>
    <w:p w14:paraId="0D044ED0" w14:textId="77777777" w:rsidR="00480893" w:rsidRPr="00DD6070" w:rsidRDefault="00480893" w:rsidP="00480893">
      <w:pPr>
        <w:rPr>
          <w:rFonts w:cs="Times New Roman"/>
          <w:sz w:val="18"/>
          <w:szCs w:val="18"/>
        </w:rPr>
      </w:pPr>
      <w:r w:rsidRPr="00DD6070">
        <w:rPr>
          <w:rFonts w:cs="Times New Roman"/>
          <w:sz w:val="18"/>
          <w:szCs w:val="18"/>
        </w:rPr>
        <w:t>Cox regression models adjusted for age, sex, ethnicity, education, employment, household income, TDI, urbanity, social isolation</w:t>
      </w:r>
      <w:r w:rsidRPr="00DD6070">
        <w:rPr>
          <w:rFonts w:cs="Times New Roman" w:hint="eastAsia"/>
          <w:sz w:val="18"/>
          <w:szCs w:val="18"/>
        </w:rPr>
        <w:t>,</w:t>
      </w:r>
      <w:r w:rsidRPr="00DD6070">
        <w:rPr>
          <w:rFonts w:cs="Times New Roman"/>
          <w:sz w:val="18"/>
          <w:szCs w:val="18"/>
        </w:rPr>
        <w:t xml:space="preserve"> alcohol consumption status, smoking status, healthy diet score, physical activity.</w:t>
      </w:r>
    </w:p>
    <w:p w14:paraId="1109F118" w14:textId="1947CA46" w:rsidR="00870D97" w:rsidRPr="00DD6070" w:rsidRDefault="00480893" w:rsidP="00F241D4">
      <w:pPr>
        <w:rPr>
          <w:rFonts w:cs="Times New Roman"/>
          <w:sz w:val="18"/>
          <w:szCs w:val="18"/>
        </w:rPr>
      </w:pPr>
      <w:r w:rsidRPr="00DD6070">
        <w:rPr>
          <w:rFonts w:cs="Times New Roman"/>
          <w:kern w:val="0"/>
          <w:sz w:val="18"/>
          <w:szCs w:val="18"/>
        </w:rPr>
        <w:t>Abbreviations: SCZ, Schizophrenia; HRs, hazard ratios; CIs, confidence intervals; PM</w:t>
      </w:r>
      <w:r w:rsidRPr="00DD6070">
        <w:rPr>
          <w:rFonts w:cs="Times New Roman"/>
          <w:kern w:val="0"/>
          <w:sz w:val="18"/>
          <w:szCs w:val="18"/>
          <w:vertAlign w:val="subscript"/>
        </w:rPr>
        <w:t>2.5</w:t>
      </w:r>
      <w:r w:rsidRPr="00DD6070">
        <w:rPr>
          <w:rFonts w:cs="Times New Roman"/>
          <w:kern w:val="0"/>
          <w:sz w:val="18"/>
          <w:szCs w:val="18"/>
        </w:rPr>
        <w:t xml:space="preserve">, fine particulate matter with diameter &lt;2.5 </w:t>
      </w:r>
      <w:proofErr w:type="spellStart"/>
      <w:r w:rsidRPr="00DD6070">
        <w:rPr>
          <w:rFonts w:cs="Times New Roman"/>
          <w:kern w:val="0"/>
          <w:sz w:val="18"/>
          <w:szCs w:val="18"/>
        </w:rPr>
        <w:t>μm</w:t>
      </w:r>
      <w:proofErr w:type="spellEnd"/>
      <w:r w:rsidRPr="00DD6070">
        <w:rPr>
          <w:rFonts w:cs="Times New Roman"/>
          <w:kern w:val="0"/>
          <w:sz w:val="18"/>
          <w:szCs w:val="18"/>
        </w:rPr>
        <w:t>; PM</w:t>
      </w:r>
      <w:r w:rsidRPr="00DD6070">
        <w:rPr>
          <w:rFonts w:cs="Times New Roman"/>
          <w:kern w:val="0"/>
          <w:sz w:val="18"/>
          <w:szCs w:val="18"/>
          <w:vertAlign w:val="subscript"/>
        </w:rPr>
        <w:t>10</w:t>
      </w:r>
      <w:r w:rsidRPr="00DD6070">
        <w:rPr>
          <w:rFonts w:cs="Times New Roman"/>
          <w:kern w:val="0"/>
          <w:sz w:val="18"/>
          <w:szCs w:val="18"/>
        </w:rPr>
        <w:t xml:space="preserve">, particulate matter with diameter &lt;10 </w:t>
      </w:r>
      <w:proofErr w:type="spellStart"/>
      <w:r w:rsidRPr="00DD6070">
        <w:rPr>
          <w:rFonts w:cs="Times New Roman"/>
          <w:kern w:val="0"/>
          <w:sz w:val="18"/>
          <w:szCs w:val="18"/>
        </w:rPr>
        <w:t>μm</w:t>
      </w:r>
      <w:proofErr w:type="spellEnd"/>
      <w:r w:rsidRPr="00DD6070">
        <w:rPr>
          <w:rFonts w:cs="Times New Roman"/>
          <w:kern w:val="0"/>
          <w:sz w:val="18"/>
          <w:szCs w:val="18"/>
        </w:rPr>
        <w:t>; NO</w:t>
      </w:r>
      <w:r w:rsidRPr="00DD6070">
        <w:rPr>
          <w:rFonts w:cs="Times New Roman"/>
          <w:kern w:val="0"/>
          <w:sz w:val="18"/>
          <w:szCs w:val="18"/>
          <w:vertAlign w:val="subscript"/>
        </w:rPr>
        <w:t>2</w:t>
      </w:r>
      <w:r w:rsidRPr="00DD6070">
        <w:rPr>
          <w:rFonts w:cs="Times New Roman"/>
          <w:kern w:val="0"/>
          <w:sz w:val="18"/>
          <w:szCs w:val="18"/>
        </w:rPr>
        <w:t>, nitrogen dioxide; NO</w:t>
      </w:r>
      <w:r w:rsidRPr="00DD6070">
        <w:rPr>
          <w:rFonts w:cs="Times New Roman"/>
          <w:kern w:val="0"/>
          <w:sz w:val="18"/>
          <w:szCs w:val="18"/>
          <w:vertAlign w:val="subscript"/>
        </w:rPr>
        <w:t>x</w:t>
      </w:r>
      <w:r w:rsidRPr="00DD6070">
        <w:rPr>
          <w:rFonts w:cs="Times New Roman"/>
          <w:kern w:val="0"/>
          <w:sz w:val="18"/>
          <w:szCs w:val="18"/>
        </w:rPr>
        <w:t>, nitrogen oxides;</w:t>
      </w:r>
      <w:r w:rsidRPr="00DD6070">
        <w:rPr>
          <w:rFonts w:cs="Times New Roman"/>
          <w:sz w:val="18"/>
          <w:szCs w:val="18"/>
        </w:rPr>
        <w:t xml:space="preserve"> TDI, Townsend deprivation index</w:t>
      </w:r>
      <w:r w:rsidR="003D1A72" w:rsidRPr="00DD6070">
        <w:rPr>
          <w:rFonts w:cs="Times New Roman"/>
          <w:sz w:val="18"/>
          <w:szCs w:val="18"/>
        </w:rPr>
        <w:t>;</w:t>
      </w:r>
      <w:r w:rsidRPr="00DD6070">
        <w:rPr>
          <w:rFonts w:cs="Times New Roman"/>
          <w:sz w:val="18"/>
          <w:szCs w:val="18"/>
        </w:rPr>
        <w:t xml:space="preserve"> Ref, </w:t>
      </w:r>
      <w:r w:rsidR="0076438F" w:rsidRPr="00DD6070">
        <w:rPr>
          <w:rFonts w:cs="Times New Roman"/>
          <w:sz w:val="18"/>
          <w:szCs w:val="18"/>
        </w:rPr>
        <w:t xml:space="preserve">T1 as the </w:t>
      </w:r>
      <w:r w:rsidRPr="00DD6070">
        <w:rPr>
          <w:rFonts w:cs="Times New Roman"/>
          <w:sz w:val="18"/>
          <w:szCs w:val="18"/>
        </w:rPr>
        <w:t>reference.</w:t>
      </w:r>
    </w:p>
    <w:p w14:paraId="5F0D9B56" w14:textId="1142207E" w:rsidR="003D699F" w:rsidRPr="00DD6070" w:rsidRDefault="003D699F">
      <w:pPr>
        <w:widowControl/>
        <w:jc w:val="left"/>
        <w:rPr>
          <w:rFonts w:cs="Times New Roman"/>
          <w:sz w:val="18"/>
          <w:szCs w:val="18"/>
        </w:rPr>
      </w:pPr>
      <w:r w:rsidRPr="00DD6070">
        <w:rPr>
          <w:rFonts w:cs="Times New Roman"/>
          <w:sz w:val="18"/>
          <w:szCs w:val="18"/>
        </w:rPr>
        <w:br w:type="page"/>
      </w:r>
    </w:p>
    <w:p w14:paraId="6574DBB2" w14:textId="5AC57CB6" w:rsidR="003D699F" w:rsidRPr="00DD6070" w:rsidRDefault="003D699F" w:rsidP="003D699F">
      <w:pPr>
        <w:widowControl/>
        <w:jc w:val="center"/>
        <w:rPr>
          <w:rFonts w:cs="Times New Roman"/>
        </w:rPr>
      </w:pPr>
      <w:r w:rsidRPr="00DD6070">
        <w:rPr>
          <w:rFonts w:cs="Times New Roman"/>
        </w:rPr>
        <w:lastRenderedPageBreak/>
        <w:t>Table S8. Associations of PRS with the risk of incident SCZ among participants in UK Biobank</w:t>
      </w:r>
      <w:r w:rsidR="003F64A5" w:rsidRPr="00DD6070">
        <w:rPr>
          <w:rFonts w:cs="Times New Roman"/>
        </w:rPr>
        <w:t xml:space="preserve"> </w:t>
      </w:r>
      <w:r w:rsidR="003F64A5" w:rsidRPr="00DD6070">
        <w:rPr>
          <w:rFonts w:cs="Times New Roman"/>
          <w:szCs w:val="21"/>
        </w:rPr>
        <w:t>(n=</w:t>
      </w:r>
      <w:r w:rsidR="003F64A5" w:rsidRPr="00DD6070">
        <w:rPr>
          <w:rFonts w:cs="Times New Roman"/>
        </w:rPr>
        <w:t>485,288)</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DD6070" w:rsidRPr="00DD6070" w14:paraId="3AA3CC7D" w14:textId="77777777" w:rsidTr="00A23291">
        <w:tc>
          <w:tcPr>
            <w:tcW w:w="2074" w:type="dxa"/>
            <w:tcBorders>
              <w:top w:val="single" w:sz="12" w:space="0" w:color="auto"/>
              <w:bottom w:val="single" w:sz="4" w:space="0" w:color="auto"/>
            </w:tcBorders>
          </w:tcPr>
          <w:p w14:paraId="4F1D1C19" w14:textId="77777777" w:rsidR="003D699F" w:rsidRPr="00DD6070" w:rsidRDefault="003D699F" w:rsidP="00A23291">
            <w:pPr>
              <w:widowControl/>
              <w:jc w:val="center"/>
              <w:rPr>
                <w:rFonts w:cs="Times New Roman"/>
              </w:rPr>
            </w:pPr>
            <w:r w:rsidRPr="00DD6070">
              <w:rPr>
                <w:rFonts w:cs="Times New Roman"/>
              </w:rPr>
              <w:t>PRS</w:t>
            </w:r>
          </w:p>
        </w:tc>
        <w:tc>
          <w:tcPr>
            <w:tcW w:w="2074" w:type="dxa"/>
            <w:tcBorders>
              <w:top w:val="single" w:sz="12" w:space="0" w:color="auto"/>
              <w:bottom w:val="single" w:sz="4" w:space="0" w:color="auto"/>
            </w:tcBorders>
          </w:tcPr>
          <w:p w14:paraId="2ACBBC28" w14:textId="77777777" w:rsidR="003D699F" w:rsidRPr="00DD6070" w:rsidRDefault="003D699F" w:rsidP="00A23291">
            <w:pPr>
              <w:widowControl/>
              <w:jc w:val="center"/>
              <w:rPr>
                <w:rFonts w:cs="Times New Roman"/>
              </w:rPr>
            </w:pPr>
            <w:r w:rsidRPr="00DD6070">
              <w:rPr>
                <w:rFonts w:cs="Times New Roman"/>
              </w:rPr>
              <w:t>HRs (95% CIs)</w:t>
            </w:r>
          </w:p>
        </w:tc>
        <w:tc>
          <w:tcPr>
            <w:tcW w:w="2074" w:type="dxa"/>
            <w:tcBorders>
              <w:top w:val="single" w:sz="12" w:space="0" w:color="auto"/>
              <w:bottom w:val="single" w:sz="4" w:space="0" w:color="auto"/>
            </w:tcBorders>
          </w:tcPr>
          <w:p w14:paraId="64FE1289" w14:textId="77777777" w:rsidR="003D699F" w:rsidRPr="00DD6070" w:rsidRDefault="003D699F" w:rsidP="00A23291">
            <w:pPr>
              <w:widowControl/>
              <w:jc w:val="center"/>
              <w:rPr>
                <w:rFonts w:cs="Times New Roman"/>
              </w:rPr>
            </w:pPr>
            <w:r w:rsidRPr="00DD6070">
              <w:rPr>
                <w:rFonts w:cs="Times New Roman"/>
                <w:i/>
                <w:iCs/>
              </w:rPr>
              <w:t>P</w:t>
            </w:r>
            <w:r w:rsidRPr="00DD6070">
              <w:rPr>
                <w:rFonts w:cs="Times New Roman"/>
              </w:rPr>
              <w:t xml:space="preserve"> values</w:t>
            </w:r>
          </w:p>
        </w:tc>
        <w:tc>
          <w:tcPr>
            <w:tcW w:w="2074" w:type="dxa"/>
            <w:tcBorders>
              <w:top w:val="single" w:sz="12" w:space="0" w:color="auto"/>
              <w:bottom w:val="single" w:sz="4" w:space="0" w:color="auto"/>
            </w:tcBorders>
          </w:tcPr>
          <w:p w14:paraId="021A00F8" w14:textId="77777777" w:rsidR="003D699F" w:rsidRPr="00DD6070" w:rsidRDefault="003D699F" w:rsidP="00A23291">
            <w:pPr>
              <w:widowControl/>
              <w:jc w:val="center"/>
              <w:rPr>
                <w:rFonts w:cs="Times New Roman"/>
              </w:rPr>
            </w:pPr>
            <w:r w:rsidRPr="00DD6070">
              <w:rPr>
                <w:rFonts w:cs="Times New Roman"/>
                <w:i/>
                <w:iCs/>
              </w:rPr>
              <w:t>P</w:t>
            </w:r>
            <w:r w:rsidRPr="00DD6070">
              <w:rPr>
                <w:rFonts w:cs="Times New Roman"/>
              </w:rPr>
              <w:t xml:space="preserve"> for trend</w:t>
            </w:r>
          </w:p>
        </w:tc>
      </w:tr>
      <w:tr w:rsidR="00DD6070" w:rsidRPr="00DD6070" w14:paraId="2273E4C0" w14:textId="77777777" w:rsidTr="00A23291">
        <w:tc>
          <w:tcPr>
            <w:tcW w:w="2074" w:type="dxa"/>
            <w:tcBorders>
              <w:top w:val="single" w:sz="4" w:space="0" w:color="auto"/>
            </w:tcBorders>
          </w:tcPr>
          <w:p w14:paraId="38E89933" w14:textId="77777777" w:rsidR="003D699F" w:rsidRPr="00DD6070" w:rsidRDefault="003D699F" w:rsidP="00A23291">
            <w:pPr>
              <w:widowControl/>
              <w:jc w:val="center"/>
              <w:rPr>
                <w:rFonts w:cs="Times New Roman"/>
              </w:rPr>
            </w:pPr>
            <w:r w:rsidRPr="00DD6070">
              <w:rPr>
                <w:rFonts w:cs="Times New Roman"/>
                <w:spacing w:val="-1"/>
                <w:w w:val="105"/>
              </w:rPr>
              <w:t>Low</w:t>
            </w:r>
            <w:r w:rsidRPr="00DD6070">
              <w:rPr>
                <w:rFonts w:cs="Times New Roman"/>
                <w:spacing w:val="-12"/>
                <w:w w:val="105"/>
              </w:rPr>
              <w:t xml:space="preserve"> </w:t>
            </w:r>
            <w:r w:rsidRPr="00DD6070">
              <w:rPr>
                <w:rFonts w:cs="Times New Roman"/>
                <w:spacing w:val="-1"/>
                <w:w w:val="105"/>
              </w:rPr>
              <w:t>genetic</w:t>
            </w:r>
            <w:r w:rsidRPr="00DD6070">
              <w:rPr>
                <w:rFonts w:cs="Times New Roman"/>
                <w:spacing w:val="-12"/>
                <w:w w:val="105"/>
              </w:rPr>
              <w:t xml:space="preserve"> </w:t>
            </w:r>
            <w:r w:rsidRPr="00DD6070">
              <w:rPr>
                <w:rFonts w:cs="Times New Roman"/>
                <w:w w:val="105"/>
              </w:rPr>
              <w:t>risk</w:t>
            </w:r>
          </w:p>
        </w:tc>
        <w:tc>
          <w:tcPr>
            <w:tcW w:w="2074" w:type="dxa"/>
            <w:tcBorders>
              <w:top w:val="single" w:sz="4" w:space="0" w:color="auto"/>
            </w:tcBorders>
          </w:tcPr>
          <w:p w14:paraId="4E4A1670" w14:textId="77777777" w:rsidR="003D699F" w:rsidRPr="00DD6070" w:rsidRDefault="003D699F" w:rsidP="00A23291">
            <w:pPr>
              <w:widowControl/>
              <w:jc w:val="center"/>
              <w:rPr>
                <w:rFonts w:cs="Times New Roman"/>
              </w:rPr>
            </w:pPr>
            <w:r w:rsidRPr="00DD6070">
              <w:rPr>
                <w:rFonts w:cs="Times New Roman"/>
                <w:w w:val="105"/>
              </w:rPr>
              <w:t>Ref.</w:t>
            </w:r>
          </w:p>
        </w:tc>
        <w:tc>
          <w:tcPr>
            <w:tcW w:w="2074" w:type="dxa"/>
            <w:tcBorders>
              <w:top w:val="single" w:sz="4" w:space="0" w:color="auto"/>
            </w:tcBorders>
          </w:tcPr>
          <w:p w14:paraId="0B4BA985" w14:textId="77777777" w:rsidR="003D699F" w:rsidRPr="00DD6070" w:rsidRDefault="003D699F" w:rsidP="00A23291">
            <w:pPr>
              <w:widowControl/>
              <w:jc w:val="center"/>
              <w:rPr>
                <w:rFonts w:cs="Times New Roman"/>
              </w:rPr>
            </w:pPr>
            <w:r w:rsidRPr="00DD6070">
              <w:rPr>
                <w:rFonts w:cs="Times New Roman"/>
                <w:w w:val="105"/>
              </w:rPr>
              <w:t>--</w:t>
            </w:r>
          </w:p>
        </w:tc>
        <w:tc>
          <w:tcPr>
            <w:tcW w:w="2074" w:type="dxa"/>
            <w:tcBorders>
              <w:top w:val="single" w:sz="4" w:space="0" w:color="auto"/>
            </w:tcBorders>
          </w:tcPr>
          <w:p w14:paraId="70B31D31" w14:textId="77777777" w:rsidR="003D699F" w:rsidRPr="00DD6070" w:rsidRDefault="003D699F" w:rsidP="00A23291">
            <w:pPr>
              <w:widowControl/>
              <w:jc w:val="center"/>
              <w:rPr>
                <w:rFonts w:cs="Times New Roman"/>
              </w:rPr>
            </w:pPr>
          </w:p>
        </w:tc>
      </w:tr>
      <w:tr w:rsidR="00DD6070" w:rsidRPr="00DD6070" w14:paraId="3627E79F" w14:textId="77777777" w:rsidTr="00A23291">
        <w:tc>
          <w:tcPr>
            <w:tcW w:w="2074" w:type="dxa"/>
          </w:tcPr>
          <w:p w14:paraId="531B6EA5" w14:textId="77777777" w:rsidR="003D699F" w:rsidRPr="00DD6070" w:rsidRDefault="003D699F" w:rsidP="00A23291">
            <w:pPr>
              <w:widowControl/>
              <w:jc w:val="center"/>
              <w:rPr>
                <w:rFonts w:cs="Times New Roman"/>
              </w:rPr>
            </w:pPr>
            <w:r w:rsidRPr="00DD6070">
              <w:rPr>
                <w:rFonts w:cs="Times New Roman"/>
                <w:spacing w:val="-1"/>
                <w:w w:val="105"/>
              </w:rPr>
              <w:t>Medium</w:t>
            </w:r>
            <w:r w:rsidRPr="00DD6070">
              <w:rPr>
                <w:rFonts w:cs="Times New Roman"/>
                <w:spacing w:val="-14"/>
                <w:w w:val="105"/>
              </w:rPr>
              <w:t xml:space="preserve"> </w:t>
            </w:r>
            <w:r w:rsidRPr="00DD6070">
              <w:rPr>
                <w:rFonts w:cs="Times New Roman"/>
                <w:spacing w:val="-1"/>
                <w:w w:val="105"/>
              </w:rPr>
              <w:t>genetic</w:t>
            </w:r>
            <w:r w:rsidRPr="00DD6070">
              <w:rPr>
                <w:rFonts w:cs="Times New Roman"/>
                <w:spacing w:val="-12"/>
                <w:w w:val="105"/>
              </w:rPr>
              <w:t xml:space="preserve"> </w:t>
            </w:r>
            <w:r w:rsidRPr="00DD6070">
              <w:rPr>
                <w:rFonts w:cs="Times New Roman"/>
                <w:spacing w:val="-1"/>
                <w:w w:val="105"/>
              </w:rPr>
              <w:t>risk</w:t>
            </w:r>
          </w:p>
        </w:tc>
        <w:tc>
          <w:tcPr>
            <w:tcW w:w="2074" w:type="dxa"/>
          </w:tcPr>
          <w:p w14:paraId="5E708210" w14:textId="77777777" w:rsidR="003D699F" w:rsidRPr="00DD6070" w:rsidRDefault="003D699F" w:rsidP="00A23291">
            <w:pPr>
              <w:widowControl/>
              <w:jc w:val="center"/>
              <w:rPr>
                <w:rFonts w:cs="Times New Roman"/>
              </w:rPr>
            </w:pPr>
            <w:r w:rsidRPr="00DD6070">
              <w:rPr>
                <w:rFonts w:cs="Times New Roman"/>
                <w:w w:val="105"/>
              </w:rPr>
              <w:t>1.52</w:t>
            </w:r>
            <w:r w:rsidRPr="00DD6070">
              <w:rPr>
                <w:rFonts w:cs="Times New Roman"/>
                <w:spacing w:val="-13"/>
                <w:w w:val="105"/>
              </w:rPr>
              <w:t xml:space="preserve"> </w:t>
            </w:r>
            <w:r w:rsidRPr="00DD6070">
              <w:rPr>
                <w:rFonts w:cs="Times New Roman"/>
                <w:w w:val="105"/>
              </w:rPr>
              <w:t>(1.12,</w:t>
            </w:r>
            <w:r w:rsidRPr="00DD6070">
              <w:rPr>
                <w:rFonts w:cs="Times New Roman"/>
                <w:spacing w:val="-12"/>
                <w:w w:val="105"/>
              </w:rPr>
              <w:t xml:space="preserve"> 2.04</w:t>
            </w:r>
            <w:r w:rsidRPr="00DD6070">
              <w:rPr>
                <w:rFonts w:cs="Times New Roman"/>
                <w:w w:val="105"/>
              </w:rPr>
              <w:t>)</w:t>
            </w:r>
          </w:p>
        </w:tc>
        <w:tc>
          <w:tcPr>
            <w:tcW w:w="2074" w:type="dxa"/>
          </w:tcPr>
          <w:p w14:paraId="1D3A7CA7" w14:textId="77777777" w:rsidR="003D699F" w:rsidRPr="00DD6070" w:rsidRDefault="003D699F" w:rsidP="00A23291">
            <w:pPr>
              <w:widowControl/>
              <w:jc w:val="center"/>
              <w:rPr>
                <w:rFonts w:cs="Times New Roman"/>
              </w:rPr>
            </w:pPr>
            <w:r w:rsidRPr="00DD6070">
              <w:rPr>
                <w:rFonts w:cs="Times New Roman"/>
                <w:w w:val="105"/>
              </w:rPr>
              <w:t>&lt;0.001</w:t>
            </w:r>
          </w:p>
        </w:tc>
        <w:tc>
          <w:tcPr>
            <w:tcW w:w="2074" w:type="dxa"/>
          </w:tcPr>
          <w:p w14:paraId="67CCC82A" w14:textId="77777777" w:rsidR="003D699F" w:rsidRPr="00DD6070" w:rsidRDefault="003D699F" w:rsidP="00A23291">
            <w:pPr>
              <w:widowControl/>
              <w:jc w:val="center"/>
              <w:rPr>
                <w:rFonts w:cs="Times New Roman"/>
              </w:rPr>
            </w:pPr>
            <w:r w:rsidRPr="00DD6070">
              <w:rPr>
                <w:rFonts w:cs="Times New Roman"/>
                <w:w w:val="105"/>
              </w:rPr>
              <w:t>&lt;0.001</w:t>
            </w:r>
          </w:p>
        </w:tc>
      </w:tr>
      <w:tr w:rsidR="00DD6070" w:rsidRPr="00DD6070" w14:paraId="1839B608" w14:textId="77777777" w:rsidTr="00A23291">
        <w:tc>
          <w:tcPr>
            <w:tcW w:w="2074" w:type="dxa"/>
          </w:tcPr>
          <w:p w14:paraId="33ED9BF9" w14:textId="77777777" w:rsidR="003D699F" w:rsidRPr="00DD6070" w:rsidRDefault="003D699F" w:rsidP="00A23291">
            <w:pPr>
              <w:widowControl/>
              <w:jc w:val="center"/>
              <w:rPr>
                <w:rFonts w:cs="Times New Roman"/>
              </w:rPr>
            </w:pPr>
            <w:r w:rsidRPr="00DD6070">
              <w:rPr>
                <w:rFonts w:cs="Times New Roman"/>
                <w:spacing w:val="-1"/>
                <w:w w:val="105"/>
              </w:rPr>
              <w:t>High</w:t>
            </w:r>
            <w:r w:rsidRPr="00DD6070">
              <w:rPr>
                <w:rFonts w:cs="Times New Roman"/>
                <w:spacing w:val="-12"/>
                <w:w w:val="105"/>
              </w:rPr>
              <w:t xml:space="preserve"> </w:t>
            </w:r>
            <w:r w:rsidRPr="00DD6070">
              <w:rPr>
                <w:rFonts w:cs="Times New Roman"/>
                <w:spacing w:val="-1"/>
                <w:w w:val="105"/>
              </w:rPr>
              <w:t>genetic</w:t>
            </w:r>
            <w:r w:rsidRPr="00DD6070">
              <w:rPr>
                <w:rFonts w:cs="Times New Roman"/>
                <w:spacing w:val="-12"/>
                <w:w w:val="105"/>
              </w:rPr>
              <w:t xml:space="preserve"> </w:t>
            </w:r>
            <w:r w:rsidRPr="00DD6070">
              <w:rPr>
                <w:rFonts w:cs="Times New Roman"/>
                <w:w w:val="105"/>
              </w:rPr>
              <w:t>risk</w:t>
            </w:r>
          </w:p>
        </w:tc>
        <w:tc>
          <w:tcPr>
            <w:tcW w:w="2074" w:type="dxa"/>
          </w:tcPr>
          <w:p w14:paraId="3D8577CC" w14:textId="77777777" w:rsidR="003D699F" w:rsidRPr="00DD6070" w:rsidRDefault="003D699F" w:rsidP="00A23291">
            <w:pPr>
              <w:widowControl/>
              <w:jc w:val="center"/>
              <w:rPr>
                <w:rFonts w:cs="Times New Roman"/>
              </w:rPr>
            </w:pPr>
            <w:r w:rsidRPr="00DD6070">
              <w:rPr>
                <w:rFonts w:cs="Times New Roman"/>
                <w:w w:val="105"/>
              </w:rPr>
              <w:t>2.75</w:t>
            </w:r>
            <w:r w:rsidRPr="00DD6070">
              <w:rPr>
                <w:rFonts w:cs="Times New Roman"/>
                <w:spacing w:val="-13"/>
                <w:w w:val="105"/>
              </w:rPr>
              <w:t xml:space="preserve"> </w:t>
            </w:r>
            <w:r w:rsidRPr="00DD6070">
              <w:rPr>
                <w:rFonts w:cs="Times New Roman"/>
                <w:w w:val="105"/>
              </w:rPr>
              <w:t>(2.10,</w:t>
            </w:r>
            <w:r w:rsidRPr="00DD6070">
              <w:rPr>
                <w:rFonts w:cs="Times New Roman"/>
                <w:spacing w:val="-12"/>
                <w:w w:val="105"/>
              </w:rPr>
              <w:t xml:space="preserve"> 3</w:t>
            </w:r>
            <w:r w:rsidRPr="00DD6070">
              <w:rPr>
                <w:rFonts w:cs="Times New Roman"/>
                <w:w w:val="105"/>
              </w:rPr>
              <w:t>.60)</w:t>
            </w:r>
          </w:p>
        </w:tc>
        <w:tc>
          <w:tcPr>
            <w:tcW w:w="2074" w:type="dxa"/>
          </w:tcPr>
          <w:p w14:paraId="4451ACDE" w14:textId="77777777" w:rsidR="003D699F" w:rsidRPr="00DD6070" w:rsidRDefault="003D699F" w:rsidP="00A23291">
            <w:pPr>
              <w:widowControl/>
              <w:jc w:val="center"/>
              <w:rPr>
                <w:rFonts w:cs="Times New Roman"/>
              </w:rPr>
            </w:pPr>
            <w:r w:rsidRPr="00DD6070">
              <w:rPr>
                <w:rFonts w:cs="Times New Roman"/>
                <w:w w:val="105"/>
              </w:rPr>
              <w:t>&lt;0.001</w:t>
            </w:r>
          </w:p>
        </w:tc>
        <w:tc>
          <w:tcPr>
            <w:tcW w:w="2074" w:type="dxa"/>
          </w:tcPr>
          <w:p w14:paraId="0C619FBC" w14:textId="77777777" w:rsidR="003D699F" w:rsidRPr="00DD6070" w:rsidRDefault="003D699F" w:rsidP="00A23291">
            <w:pPr>
              <w:widowControl/>
              <w:jc w:val="center"/>
              <w:rPr>
                <w:rFonts w:cs="Times New Roman"/>
              </w:rPr>
            </w:pPr>
          </w:p>
        </w:tc>
      </w:tr>
      <w:tr w:rsidR="00DD6070" w:rsidRPr="00DD6070" w14:paraId="120DECEB" w14:textId="77777777" w:rsidTr="00A23291">
        <w:tc>
          <w:tcPr>
            <w:tcW w:w="2074" w:type="dxa"/>
            <w:tcBorders>
              <w:bottom w:val="single" w:sz="12" w:space="0" w:color="auto"/>
            </w:tcBorders>
          </w:tcPr>
          <w:p w14:paraId="7909165D" w14:textId="77777777" w:rsidR="003D699F" w:rsidRPr="00DD6070" w:rsidRDefault="003D699F" w:rsidP="00A23291">
            <w:pPr>
              <w:widowControl/>
              <w:jc w:val="center"/>
              <w:rPr>
                <w:rFonts w:cs="Times New Roman"/>
              </w:rPr>
            </w:pPr>
            <w:r w:rsidRPr="00DD6070">
              <w:rPr>
                <w:rFonts w:cs="Times New Roman"/>
                <w:spacing w:val="-1"/>
                <w:w w:val="105"/>
              </w:rPr>
              <w:t>PRS</w:t>
            </w:r>
            <w:r w:rsidRPr="00DD6070">
              <w:rPr>
                <w:rFonts w:cs="Times New Roman"/>
                <w:spacing w:val="-13"/>
                <w:w w:val="105"/>
              </w:rPr>
              <w:t xml:space="preserve"> </w:t>
            </w:r>
            <w:r w:rsidRPr="00DD6070">
              <w:rPr>
                <w:rFonts w:cs="Times New Roman"/>
                <w:spacing w:val="-1"/>
                <w:w w:val="105"/>
              </w:rPr>
              <w:t>for</w:t>
            </w:r>
            <w:r w:rsidRPr="00DD6070">
              <w:rPr>
                <w:rFonts w:cs="Times New Roman"/>
                <w:spacing w:val="-12"/>
                <w:w w:val="105"/>
              </w:rPr>
              <w:t xml:space="preserve"> </w:t>
            </w:r>
            <w:r w:rsidRPr="00DD6070">
              <w:rPr>
                <w:rFonts w:cs="Times New Roman"/>
                <w:spacing w:val="-1"/>
                <w:w w:val="105"/>
              </w:rPr>
              <w:t>continuous</w:t>
            </w:r>
          </w:p>
        </w:tc>
        <w:tc>
          <w:tcPr>
            <w:tcW w:w="2074" w:type="dxa"/>
            <w:tcBorders>
              <w:bottom w:val="single" w:sz="12" w:space="0" w:color="auto"/>
            </w:tcBorders>
          </w:tcPr>
          <w:p w14:paraId="6CABD63C" w14:textId="77777777" w:rsidR="003D699F" w:rsidRPr="00DD6070" w:rsidRDefault="003D699F" w:rsidP="00A23291">
            <w:pPr>
              <w:widowControl/>
              <w:jc w:val="center"/>
              <w:rPr>
                <w:rFonts w:cs="Times New Roman"/>
              </w:rPr>
            </w:pPr>
            <w:r w:rsidRPr="00DD6070">
              <w:rPr>
                <w:rFonts w:cs="Times New Roman"/>
                <w:w w:val="105"/>
              </w:rPr>
              <w:t>1.65</w:t>
            </w:r>
            <w:r w:rsidRPr="00DD6070">
              <w:rPr>
                <w:rFonts w:cs="Times New Roman"/>
                <w:spacing w:val="-13"/>
                <w:w w:val="105"/>
              </w:rPr>
              <w:t xml:space="preserve"> </w:t>
            </w:r>
            <w:r w:rsidRPr="00DD6070">
              <w:rPr>
                <w:rFonts w:cs="Times New Roman"/>
                <w:w w:val="105"/>
              </w:rPr>
              <w:t>(1.50,</w:t>
            </w:r>
            <w:r w:rsidRPr="00DD6070">
              <w:rPr>
                <w:rFonts w:cs="Times New Roman"/>
                <w:spacing w:val="-12"/>
                <w:w w:val="105"/>
              </w:rPr>
              <w:t xml:space="preserve"> </w:t>
            </w:r>
            <w:r w:rsidRPr="00DD6070">
              <w:rPr>
                <w:rFonts w:cs="Times New Roman"/>
                <w:w w:val="105"/>
              </w:rPr>
              <w:t>1.81)</w:t>
            </w:r>
          </w:p>
        </w:tc>
        <w:tc>
          <w:tcPr>
            <w:tcW w:w="2074" w:type="dxa"/>
            <w:tcBorders>
              <w:bottom w:val="single" w:sz="12" w:space="0" w:color="auto"/>
            </w:tcBorders>
          </w:tcPr>
          <w:p w14:paraId="17469DBB" w14:textId="77777777" w:rsidR="003D699F" w:rsidRPr="00DD6070" w:rsidRDefault="003D699F" w:rsidP="00A23291">
            <w:pPr>
              <w:widowControl/>
              <w:jc w:val="center"/>
              <w:rPr>
                <w:rFonts w:cs="Times New Roman"/>
              </w:rPr>
            </w:pPr>
            <w:r w:rsidRPr="00DD6070">
              <w:rPr>
                <w:rFonts w:cs="Times New Roman"/>
                <w:w w:val="105"/>
              </w:rPr>
              <w:t>&lt;0.001</w:t>
            </w:r>
          </w:p>
        </w:tc>
        <w:tc>
          <w:tcPr>
            <w:tcW w:w="2074" w:type="dxa"/>
            <w:tcBorders>
              <w:bottom w:val="single" w:sz="12" w:space="0" w:color="auto"/>
            </w:tcBorders>
          </w:tcPr>
          <w:p w14:paraId="0B1DD1FF" w14:textId="77777777" w:rsidR="003D699F" w:rsidRPr="00DD6070" w:rsidRDefault="003D699F" w:rsidP="00A23291">
            <w:pPr>
              <w:widowControl/>
              <w:jc w:val="center"/>
              <w:rPr>
                <w:rFonts w:cs="Times New Roman"/>
              </w:rPr>
            </w:pPr>
            <w:r w:rsidRPr="00DD6070">
              <w:rPr>
                <w:rFonts w:cs="Times New Roman"/>
                <w:w w:val="105"/>
              </w:rPr>
              <w:t>--</w:t>
            </w:r>
          </w:p>
        </w:tc>
      </w:tr>
    </w:tbl>
    <w:p w14:paraId="3B46BF93" w14:textId="1601EA0C" w:rsidR="003D699F" w:rsidRPr="00DD6070" w:rsidRDefault="003D699F" w:rsidP="003D699F">
      <w:pPr>
        <w:widowControl/>
        <w:rPr>
          <w:rFonts w:cs="Times New Roman"/>
          <w:sz w:val="18"/>
          <w:szCs w:val="18"/>
        </w:rPr>
      </w:pPr>
      <w:r w:rsidRPr="00DD6070">
        <w:rPr>
          <w:rFonts w:cs="Times New Roman"/>
          <w:sz w:val="18"/>
          <w:szCs w:val="18"/>
        </w:rPr>
        <w:t>Cox regression models adjusted for age, sex, education, employment, household income, TDI, urbanity, social isolation</w:t>
      </w:r>
      <w:r w:rsidR="00892787" w:rsidRPr="00DD6070">
        <w:rPr>
          <w:rFonts w:cs="Times New Roman" w:hint="eastAsia"/>
          <w:sz w:val="18"/>
          <w:szCs w:val="18"/>
        </w:rPr>
        <w:t xml:space="preserve">, </w:t>
      </w:r>
      <w:r w:rsidR="00892787" w:rsidRPr="00DD6070">
        <w:rPr>
          <w:rFonts w:cs="Times New Roman"/>
          <w:sz w:val="18"/>
          <w:szCs w:val="18"/>
        </w:rPr>
        <w:t>genotyping batch, and the first ten genetic principal components</w:t>
      </w:r>
      <w:r w:rsidRPr="00DD6070">
        <w:rPr>
          <w:rFonts w:cs="Times New Roman"/>
          <w:sz w:val="18"/>
          <w:szCs w:val="18"/>
        </w:rPr>
        <w:t xml:space="preserve">. </w:t>
      </w:r>
    </w:p>
    <w:p w14:paraId="243039D4" w14:textId="30EC22F0" w:rsidR="003D699F" w:rsidRPr="00DD6070" w:rsidRDefault="003D699F" w:rsidP="003D699F">
      <w:pPr>
        <w:widowControl/>
        <w:rPr>
          <w:rFonts w:cs="Times New Roman"/>
          <w:sz w:val="18"/>
          <w:szCs w:val="18"/>
        </w:rPr>
      </w:pPr>
      <w:r w:rsidRPr="00DD6070">
        <w:rPr>
          <w:rFonts w:cs="Times New Roman"/>
          <w:sz w:val="18"/>
          <w:szCs w:val="18"/>
        </w:rPr>
        <w:t>Abbreviations: SCZ</w:t>
      </w:r>
      <w:r w:rsidRPr="00DD6070">
        <w:rPr>
          <w:rFonts w:cs="Times New Roman"/>
          <w:kern w:val="0"/>
          <w:sz w:val="18"/>
          <w:szCs w:val="18"/>
        </w:rPr>
        <w:t xml:space="preserve">, Schizophrenia; </w:t>
      </w:r>
      <w:r w:rsidRPr="00DD6070">
        <w:rPr>
          <w:rFonts w:cs="Times New Roman"/>
          <w:sz w:val="18"/>
          <w:szCs w:val="18"/>
        </w:rPr>
        <w:t>HRs, hazard ratios; CIs, confidence intervals</w:t>
      </w:r>
      <w:r w:rsidR="003D1A72" w:rsidRPr="00DD6070">
        <w:rPr>
          <w:rFonts w:cs="Times New Roman"/>
          <w:sz w:val="18"/>
          <w:szCs w:val="18"/>
        </w:rPr>
        <w:t>; Ref, reference</w:t>
      </w:r>
      <w:r w:rsidRPr="00DD6070">
        <w:rPr>
          <w:rFonts w:cs="Times New Roman"/>
          <w:sz w:val="18"/>
          <w:szCs w:val="18"/>
        </w:rPr>
        <w:t>; TDI, Townsend deprivation index.</w:t>
      </w:r>
    </w:p>
    <w:p w14:paraId="60519772" w14:textId="77777777" w:rsidR="00C70615" w:rsidRPr="00DD6070" w:rsidRDefault="00820D35">
      <w:pPr>
        <w:widowControl/>
        <w:jc w:val="left"/>
        <w:rPr>
          <w:rFonts w:cs="Times New Roman"/>
          <w:sz w:val="18"/>
          <w:szCs w:val="18"/>
        </w:rPr>
      </w:pPr>
      <w:r w:rsidRPr="00DD6070">
        <w:rPr>
          <w:rFonts w:cs="Times New Roman"/>
          <w:sz w:val="18"/>
          <w:szCs w:val="18"/>
        </w:rPr>
        <w:br w:type="page"/>
      </w:r>
    </w:p>
    <w:p w14:paraId="439F5217" w14:textId="77777777" w:rsidR="00C70615" w:rsidRPr="00DD6070" w:rsidRDefault="00C70615" w:rsidP="00C70615">
      <w:pPr>
        <w:jc w:val="center"/>
        <w:rPr>
          <w:rFonts w:cs="Times New Roman"/>
          <w:szCs w:val="21"/>
        </w:rPr>
      </w:pPr>
      <w:bookmarkStart w:id="11" w:name="_Hlk165643421"/>
      <w:bookmarkStart w:id="12" w:name="_Hlk165642351"/>
      <w:r w:rsidRPr="00DD6070">
        <w:rPr>
          <w:rFonts w:cs="Times New Roman"/>
          <w:szCs w:val="21"/>
        </w:rPr>
        <w:lastRenderedPageBreak/>
        <w:t>Table S</w:t>
      </w:r>
      <w:r w:rsidRPr="00DD6070">
        <w:rPr>
          <w:rFonts w:cs="Times New Roman" w:hint="eastAsia"/>
          <w:szCs w:val="21"/>
        </w:rPr>
        <w:t>9</w:t>
      </w:r>
      <w:r w:rsidRPr="00DD6070">
        <w:rPr>
          <w:rFonts w:cs="Times New Roman"/>
          <w:szCs w:val="21"/>
        </w:rPr>
        <w:t xml:space="preserve">. Associations </w:t>
      </w:r>
      <w:r w:rsidRPr="00DD6070">
        <w:rPr>
          <w:rFonts w:cs="Times New Roman" w:hint="eastAsia"/>
          <w:szCs w:val="21"/>
        </w:rPr>
        <w:t xml:space="preserve">of </w:t>
      </w:r>
      <w:r w:rsidRPr="00DD6070">
        <w:rPr>
          <w:rFonts w:cs="Times New Roman"/>
          <w:szCs w:val="21"/>
        </w:rPr>
        <w:t xml:space="preserve">air pollutants and </w:t>
      </w:r>
      <w:r w:rsidRPr="00DD6070">
        <w:rPr>
          <w:rFonts w:cs="Times New Roman" w:hint="eastAsia"/>
          <w:szCs w:val="21"/>
        </w:rPr>
        <w:t xml:space="preserve">PRS with </w:t>
      </w:r>
      <w:r w:rsidRPr="00DD6070">
        <w:rPr>
          <w:rFonts w:cs="Times New Roman"/>
          <w:szCs w:val="21"/>
        </w:rPr>
        <w:t>the risk of incident SCZ</w:t>
      </w:r>
      <w:r w:rsidRPr="00DD6070">
        <w:rPr>
          <w:rFonts w:cs="Times New Roman" w:hint="eastAsia"/>
          <w:szCs w:val="21"/>
        </w:rPr>
        <w:t xml:space="preserve"> in a model</w:t>
      </w:r>
      <w:r w:rsidRPr="00DD6070">
        <w:rPr>
          <w:rFonts w:cs="Times New Roman"/>
          <w:szCs w:val="21"/>
          <w:highlight w:val="yellow"/>
        </w:rPr>
        <w:t xml:space="preserve"> </w:t>
      </w:r>
      <w:r w:rsidRPr="00DD6070">
        <w:rPr>
          <w:rFonts w:cs="Times New Roman"/>
          <w:szCs w:val="21"/>
        </w:rPr>
        <w:t>(n=</w:t>
      </w:r>
      <w:r w:rsidRPr="00DD6070">
        <w:rPr>
          <w:rFonts w:cs="Times New Roman"/>
        </w:rPr>
        <w:t>485,288</w:t>
      </w:r>
      <w:r w:rsidRPr="00DD6070">
        <w:rPr>
          <w:rFonts w:cs="Times New Roman"/>
          <w:szCs w:val="21"/>
        </w:rPr>
        <w:t>).</w:t>
      </w:r>
    </w:p>
    <w:bookmarkEnd w:id="11"/>
    <w:tbl>
      <w:tblPr>
        <w:tblStyle w:val="a3"/>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1559"/>
        <w:gridCol w:w="1559"/>
      </w:tblGrid>
      <w:tr w:rsidR="00DD6070" w:rsidRPr="00DD6070" w14:paraId="75A5907E" w14:textId="77777777" w:rsidTr="00465762">
        <w:trPr>
          <w:trHeight w:val="514"/>
          <w:jc w:val="center"/>
        </w:trPr>
        <w:tc>
          <w:tcPr>
            <w:tcW w:w="3119" w:type="dxa"/>
            <w:tcBorders>
              <w:top w:val="single" w:sz="12" w:space="0" w:color="auto"/>
              <w:bottom w:val="single" w:sz="4" w:space="0" w:color="auto"/>
            </w:tcBorders>
            <w:noWrap/>
            <w:vAlign w:val="center"/>
            <w:hideMark/>
          </w:tcPr>
          <w:p w14:paraId="521D27A7" w14:textId="77777777" w:rsidR="00C70615" w:rsidRPr="00DD6070" w:rsidRDefault="00C70615" w:rsidP="00465762">
            <w:pPr>
              <w:rPr>
                <w:rFonts w:cs="Times New Roman"/>
                <w:szCs w:val="21"/>
              </w:rPr>
            </w:pPr>
          </w:p>
        </w:tc>
        <w:tc>
          <w:tcPr>
            <w:tcW w:w="2268" w:type="dxa"/>
            <w:tcBorders>
              <w:top w:val="single" w:sz="12" w:space="0" w:color="auto"/>
              <w:bottom w:val="single" w:sz="6" w:space="0" w:color="auto"/>
            </w:tcBorders>
            <w:vAlign w:val="center"/>
          </w:tcPr>
          <w:p w14:paraId="43870FB4" w14:textId="77777777" w:rsidR="00C70615" w:rsidRPr="00DD6070" w:rsidRDefault="00C70615" w:rsidP="00465762">
            <w:pPr>
              <w:jc w:val="center"/>
              <w:rPr>
                <w:rFonts w:cs="Times New Roman"/>
                <w:szCs w:val="21"/>
              </w:rPr>
            </w:pPr>
            <w:r w:rsidRPr="00DD6070">
              <w:rPr>
                <w:rFonts w:cs="Times New Roman"/>
                <w:szCs w:val="21"/>
              </w:rPr>
              <w:t>HRs (95% CIs)</w:t>
            </w:r>
          </w:p>
        </w:tc>
        <w:tc>
          <w:tcPr>
            <w:tcW w:w="1559" w:type="dxa"/>
            <w:tcBorders>
              <w:top w:val="single" w:sz="12" w:space="0" w:color="auto"/>
              <w:bottom w:val="single" w:sz="6" w:space="0" w:color="auto"/>
            </w:tcBorders>
            <w:vAlign w:val="center"/>
          </w:tcPr>
          <w:p w14:paraId="2F7244A8" w14:textId="77777777" w:rsidR="00C70615" w:rsidRPr="00DD6070" w:rsidRDefault="00C70615" w:rsidP="00465762">
            <w:pPr>
              <w:jc w:val="center"/>
              <w:rPr>
                <w:rFonts w:cs="Times New Roman"/>
                <w:i/>
                <w:iCs/>
                <w:szCs w:val="21"/>
              </w:rPr>
            </w:pPr>
            <w:r w:rsidRPr="00DD6070">
              <w:rPr>
                <w:rFonts w:cs="Times New Roman"/>
                <w:i/>
                <w:iCs/>
                <w:szCs w:val="21"/>
              </w:rPr>
              <w:t xml:space="preserve">P </w:t>
            </w:r>
            <w:r w:rsidRPr="00DD6070">
              <w:rPr>
                <w:rFonts w:cs="Times New Roman"/>
                <w:szCs w:val="21"/>
              </w:rPr>
              <w:t>values</w:t>
            </w:r>
          </w:p>
        </w:tc>
        <w:tc>
          <w:tcPr>
            <w:tcW w:w="1559" w:type="dxa"/>
            <w:tcBorders>
              <w:top w:val="single" w:sz="12" w:space="0" w:color="auto"/>
              <w:bottom w:val="single" w:sz="6" w:space="0" w:color="auto"/>
            </w:tcBorders>
            <w:vAlign w:val="center"/>
          </w:tcPr>
          <w:p w14:paraId="4DC0B9D2" w14:textId="77777777" w:rsidR="00C70615" w:rsidRPr="00DD6070" w:rsidRDefault="00C70615" w:rsidP="00465762">
            <w:pPr>
              <w:jc w:val="center"/>
              <w:rPr>
                <w:rFonts w:cs="Times New Roman"/>
                <w:i/>
                <w:iCs/>
                <w:szCs w:val="21"/>
              </w:rPr>
            </w:pPr>
            <w:r w:rsidRPr="00DD6070">
              <w:rPr>
                <w:rFonts w:cs="Times New Roman"/>
                <w:i/>
                <w:iCs/>
                <w:szCs w:val="21"/>
              </w:rPr>
              <w:t xml:space="preserve">P </w:t>
            </w:r>
            <w:r w:rsidRPr="00DD6070">
              <w:rPr>
                <w:rFonts w:cs="Times New Roman"/>
                <w:szCs w:val="21"/>
              </w:rPr>
              <w:t>for trend</w:t>
            </w:r>
          </w:p>
        </w:tc>
      </w:tr>
      <w:tr w:rsidR="00DD6070" w:rsidRPr="00DD6070" w14:paraId="5BC5B01A" w14:textId="77777777" w:rsidTr="00465762">
        <w:trPr>
          <w:trHeight w:val="391"/>
          <w:jc w:val="center"/>
        </w:trPr>
        <w:tc>
          <w:tcPr>
            <w:tcW w:w="3119" w:type="dxa"/>
            <w:noWrap/>
            <w:hideMark/>
          </w:tcPr>
          <w:p w14:paraId="6BA51E7E" w14:textId="77777777" w:rsidR="00C70615" w:rsidRPr="00DD6070" w:rsidRDefault="00C70615" w:rsidP="00465762">
            <w:pPr>
              <w:jc w:val="left"/>
              <w:rPr>
                <w:rFonts w:cs="Times New Roman"/>
                <w:szCs w:val="21"/>
              </w:rPr>
            </w:pPr>
            <w:r w:rsidRPr="00DD6070">
              <w:rPr>
                <w:rFonts w:cs="Times New Roman"/>
                <w:szCs w:val="21"/>
              </w:rPr>
              <w:t>PM</w:t>
            </w:r>
            <w:r w:rsidRPr="00DD6070">
              <w:rPr>
                <w:rFonts w:cs="Times New Roman"/>
                <w:szCs w:val="21"/>
                <w:vertAlign w:val="subscript"/>
              </w:rPr>
              <w:t>2.5</w:t>
            </w:r>
          </w:p>
        </w:tc>
        <w:tc>
          <w:tcPr>
            <w:tcW w:w="2268" w:type="dxa"/>
            <w:tcBorders>
              <w:top w:val="single" w:sz="6" w:space="0" w:color="auto"/>
            </w:tcBorders>
            <w:vAlign w:val="center"/>
          </w:tcPr>
          <w:p w14:paraId="388FB731" w14:textId="77777777" w:rsidR="00C70615" w:rsidRPr="00DD6070" w:rsidRDefault="00C70615" w:rsidP="00465762">
            <w:pPr>
              <w:jc w:val="center"/>
              <w:rPr>
                <w:rFonts w:cs="Times New Roman"/>
                <w:b/>
                <w:bCs/>
                <w:szCs w:val="21"/>
              </w:rPr>
            </w:pPr>
          </w:p>
        </w:tc>
        <w:tc>
          <w:tcPr>
            <w:tcW w:w="1559" w:type="dxa"/>
            <w:tcBorders>
              <w:top w:val="single" w:sz="6" w:space="0" w:color="auto"/>
            </w:tcBorders>
            <w:vAlign w:val="center"/>
          </w:tcPr>
          <w:p w14:paraId="7C73B088" w14:textId="77777777" w:rsidR="00C70615" w:rsidRPr="00DD6070" w:rsidRDefault="00C70615" w:rsidP="00465762">
            <w:pPr>
              <w:jc w:val="center"/>
              <w:rPr>
                <w:rFonts w:cs="Times New Roman"/>
                <w:b/>
                <w:bCs/>
                <w:szCs w:val="21"/>
              </w:rPr>
            </w:pPr>
          </w:p>
        </w:tc>
        <w:tc>
          <w:tcPr>
            <w:tcW w:w="1559" w:type="dxa"/>
            <w:tcBorders>
              <w:top w:val="single" w:sz="6" w:space="0" w:color="auto"/>
            </w:tcBorders>
          </w:tcPr>
          <w:p w14:paraId="7D485A86" w14:textId="77777777" w:rsidR="00C70615" w:rsidRPr="00DD6070" w:rsidRDefault="00C70615" w:rsidP="00465762">
            <w:pPr>
              <w:jc w:val="center"/>
              <w:rPr>
                <w:rFonts w:cs="Times New Roman"/>
                <w:b/>
                <w:bCs/>
                <w:szCs w:val="21"/>
              </w:rPr>
            </w:pPr>
          </w:p>
        </w:tc>
      </w:tr>
      <w:tr w:rsidR="00DD6070" w:rsidRPr="00DD6070" w14:paraId="2E50700B" w14:textId="77777777" w:rsidTr="00465762">
        <w:trPr>
          <w:trHeight w:val="280"/>
          <w:jc w:val="center"/>
        </w:trPr>
        <w:tc>
          <w:tcPr>
            <w:tcW w:w="3119" w:type="dxa"/>
            <w:noWrap/>
            <w:hideMark/>
          </w:tcPr>
          <w:p w14:paraId="4A01C52A" w14:textId="77777777" w:rsidR="00C70615" w:rsidRPr="00DD6070" w:rsidRDefault="00C70615" w:rsidP="00465762">
            <w:pPr>
              <w:jc w:val="center"/>
              <w:rPr>
                <w:rFonts w:cs="Times New Roman"/>
                <w:szCs w:val="21"/>
              </w:rPr>
            </w:pPr>
            <w:r w:rsidRPr="00DD6070">
              <w:rPr>
                <w:rFonts w:cs="Times New Roman"/>
                <w:szCs w:val="21"/>
              </w:rPr>
              <w:t>T1</w:t>
            </w:r>
          </w:p>
        </w:tc>
        <w:tc>
          <w:tcPr>
            <w:tcW w:w="2268" w:type="dxa"/>
            <w:vAlign w:val="center"/>
          </w:tcPr>
          <w:p w14:paraId="40F5AF6E" w14:textId="77777777" w:rsidR="00C70615" w:rsidRPr="00DD6070" w:rsidRDefault="00C70615" w:rsidP="00465762">
            <w:pPr>
              <w:jc w:val="center"/>
              <w:rPr>
                <w:rFonts w:cs="Times New Roman"/>
                <w:b/>
                <w:bCs/>
                <w:szCs w:val="21"/>
              </w:rPr>
            </w:pPr>
            <w:r w:rsidRPr="00DD6070">
              <w:rPr>
                <w:rFonts w:cs="Times New Roman"/>
                <w:szCs w:val="21"/>
              </w:rPr>
              <w:t>Ref.</w:t>
            </w:r>
          </w:p>
        </w:tc>
        <w:tc>
          <w:tcPr>
            <w:tcW w:w="1559" w:type="dxa"/>
            <w:vAlign w:val="center"/>
          </w:tcPr>
          <w:p w14:paraId="2C57DA44" w14:textId="77777777" w:rsidR="00C70615" w:rsidRPr="00DD6070" w:rsidRDefault="00C70615" w:rsidP="00465762">
            <w:pPr>
              <w:jc w:val="center"/>
              <w:rPr>
                <w:rFonts w:cs="Times New Roman"/>
                <w:b/>
                <w:bCs/>
                <w:szCs w:val="21"/>
              </w:rPr>
            </w:pPr>
            <w:r w:rsidRPr="00DD6070">
              <w:rPr>
                <w:rFonts w:cs="Times New Roman"/>
                <w:szCs w:val="21"/>
              </w:rPr>
              <w:t>--</w:t>
            </w:r>
          </w:p>
        </w:tc>
        <w:tc>
          <w:tcPr>
            <w:tcW w:w="1559" w:type="dxa"/>
            <w:vMerge w:val="restart"/>
            <w:vAlign w:val="center"/>
          </w:tcPr>
          <w:p w14:paraId="415D2B3C" w14:textId="77777777" w:rsidR="00C70615" w:rsidRPr="00DD6070" w:rsidRDefault="00C70615" w:rsidP="00465762">
            <w:pPr>
              <w:jc w:val="center"/>
              <w:rPr>
                <w:rFonts w:cs="Times New Roman"/>
                <w:szCs w:val="21"/>
              </w:rPr>
            </w:pPr>
            <w:r w:rsidRPr="00DD6070">
              <w:rPr>
                <w:rFonts w:cs="Times New Roman"/>
                <w:szCs w:val="21"/>
              </w:rPr>
              <w:t>&lt;0.001</w:t>
            </w:r>
          </w:p>
        </w:tc>
      </w:tr>
      <w:tr w:rsidR="00DD6070" w:rsidRPr="00DD6070" w14:paraId="779C7E23" w14:textId="77777777" w:rsidTr="00465762">
        <w:trPr>
          <w:trHeight w:val="280"/>
          <w:jc w:val="center"/>
        </w:trPr>
        <w:tc>
          <w:tcPr>
            <w:tcW w:w="3119" w:type="dxa"/>
            <w:noWrap/>
            <w:hideMark/>
          </w:tcPr>
          <w:p w14:paraId="5EE72844" w14:textId="77777777" w:rsidR="00C70615" w:rsidRPr="00DD6070" w:rsidRDefault="00C70615" w:rsidP="00465762">
            <w:pPr>
              <w:jc w:val="center"/>
              <w:rPr>
                <w:rFonts w:cs="Times New Roman"/>
                <w:szCs w:val="21"/>
              </w:rPr>
            </w:pPr>
            <w:r w:rsidRPr="00DD6070">
              <w:rPr>
                <w:rFonts w:cs="Times New Roman"/>
                <w:szCs w:val="21"/>
              </w:rPr>
              <w:t>T2</w:t>
            </w:r>
          </w:p>
        </w:tc>
        <w:tc>
          <w:tcPr>
            <w:tcW w:w="2268" w:type="dxa"/>
          </w:tcPr>
          <w:p w14:paraId="6500A379" w14:textId="77777777" w:rsidR="00C70615" w:rsidRPr="00DD6070" w:rsidRDefault="00C70615" w:rsidP="00465762">
            <w:pPr>
              <w:jc w:val="center"/>
              <w:rPr>
                <w:rFonts w:cs="Times New Roman"/>
                <w:szCs w:val="21"/>
              </w:rPr>
            </w:pPr>
            <w:r w:rsidRPr="00DD6070">
              <w:t>1.61 (1.45, 1.78)</w:t>
            </w:r>
          </w:p>
        </w:tc>
        <w:tc>
          <w:tcPr>
            <w:tcW w:w="1559" w:type="dxa"/>
          </w:tcPr>
          <w:p w14:paraId="648C52F0" w14:textId="77777777" w:rsidR="00C70615" w:rsidRPr="00DD6070" w:rsidRDefault="00C70615" w:rsidP="00465762">
            <w:pPr>
              <w:jc w:val="center"/>
              <w:rPr>
                <w:rFonts w:cs="Times New Roman"/>
                <w:szCs w:val="21"/>
              </w:rPr>
            </w:pPr>
            <w:r w:rsidRPr="00DD6070">
              <w:rPr>
                <w:rFonts w:cs="Times New Roman"/>
                <w:szCs w:val="21"/>
              </w:rPr>
              <w:t>&lt;0.001</w:t>
            </w:r>
          </w:p>
        </w:tc>
        <w:tc>
          <w:tcPr>
            <w:tcW w:w="1559" w:type="dxa"/>
            <w:vMerge/>
          </w:tcPr>
          <w:p w14:paraId="7656B64C" w14:textId="77777777" w:rsidR="00C70615" w:rsidRPr="00DD6070" w:rsidRDefault="00C70615" w:rsidP="00465762">
            <w:pPr>
              <w:jc w:val="center"/>
              <w:rPr>
                <w:rFonts w:cs="Times New Roman"/>
                <w:szCs w:val="21"/>
              </w:rPr>
            </w:pPr>
          </w:p>
        </w:tc>
      </w:tr>
      <w:tr w:rsidR="00DD6070" w:rsidRPr="00DD6070" w14:paraId="48F0132B" w14:textId="77777777" w:rsidTr="00465762">
        <w:trPr>
          <w:trHeight w:val="280"/>
          <w:jc w:val="center"/>
        </w:trPr>
        <w:tc>
          <w:tcPr>
            <w:tcW w:w="3119" w:type="dxa"/>
            <w:noWrap/>
            <w:hideMark/>
          </w:tcPr>
          <w:p w14:paraId="49A000B9" w14:textId="77777777" w:rsidR="00C70615" w:rsidRPr="00DD6070" w:rsidRDefault="00C70615" w:rsidP="00465762">
            <w:pPr>
              <w:jc w:val="center"/>
              <w:rPr>
                <w:rFonts w:cs="Times New Roman"/>
                <w:szCs w:val="21"/>
              </w:rPr>
            </w:pPr>
            <w:r w:rsidRPr="00DD6070">
              <w:rPr>
                <w:rFonts w:cs="Times New Roman"/>
                <w:szCs w:val="21"/>
              </w:rPr>
              <w:t>T3</w:t>
            </w:r>
          </w:p>
        </w:tc>
        <w:tc>
          <w:tcPr>
            <w:tcW w:w="2268" w:type="dxa"/>
          </w:tcPr>
          <w:p w14:paraId="1A48845D" w14:textId="77777777" w:rsidR="00C70615" w:rsidRPr="00DD6070" w:rsidRDefault="00C70615" w:rsidP="00465762">
            <w:pPr>
              <w:jc w:val="center"/>
              <w:rPr>
                <w:rFonts w:cs="Times New Roman"/>
                <w:szCs w:val="21"/>
              </w:rPr>
            </w:pPr>
            <w:r w:rsidRPr="00DD6070">
              <w:t>2.00 (1.81, 2.21)</w:t>
            </w:r>
          </w:p>
        </w:tc>
        <w:tc>
          <w:tcPr>
            <w:tcW w:w="1559" w:type="dxa"/>
          </w:tcPr>
          <w:p w14:paraId="6B0A9E60" w14:textId="77777777" w:rsidR="00C70615" w:rsidRPr="00DD6070" w:rsidRDefault="00C70615" w:rsidP="00465762">
            <w:pPr>
              <w:jc w:val="center"/>
              <w:rPr>
                <w:rFonts w:cs="Times New Roman"/>
                <w:szCs w:val="21"/>
              </w:rPr>
            </w:pPr>
            <w:r w:rsidRPr="00DD6070">
              <w:rPr>
                <w:rFonts w:cs="Times New Roman"/>
                <w:szCs w:val="21"/>
              </w:rPr>
              <w:t>&lt;0.001</w:t>
            </w:r>
          </w:p>
        </w:tc>
        <w:tc>
          <w:tcPr>
            <w:tcW w:w="1559" w:type="dxa"/>
            <w:vMerge/>
          </w:tcPr>
          <w:p w14:paraId="116ACABB" w14:textId="77777777" w:rsidR="00C70615" w:rsidRPr="00DD6070" w:rsidRDefault="00C70615" w:rsidP="00465762">
            <w:pPr>
              <w:jc w:val="center"/>
              <w:rPr>
                <w:rFonts w:cs="Times New Roman"/>
                <w:szCs w:val="21"/>
              </w:rPr>
            </w:pPr>
          </w:p>
        </w:tc>
      </w:tr>
      <w:tr w:rsidR="00DD6070" w:rsidRPr="00DD6070" w14:paraId="66397151" w14:textId="77777777" w:rsidTr="00465762">
        <w:trPr>
          <w:trHeight w:val="280"/>
          <w:jc w:val="center"/>
        </w:trPr>
        <w:tc>
          <w:tcPr>
            <w:tcW w:w="3119" w:type="dxa"/>
            <w:noWrap/>
          </w:tcPr>
          <w:p w14:paraId="3D1C2B0B" w14:textId="77777777" w:rsidR="00C70615" w:rsidRPr="00DD6070" w:rsidRDefault="00C70615" w:rsidP="00465762">
            <w:pPr>
              <w:jc w:val="center"/>
              <w:rPr>
                <w:rFonts w:cs="Times New Roman"/>
                <w:szCs w:val="21"/>
              </w:rPr>
            </w:pPr>
            <w:r w:rsidRPr="00DD6070">
              <w:rPr>
                <w:rFonts w:cs="Times New Roman" w:hint="eastAsia"/>
                <w:szCs w:val="21"/>
              </w:rPr>
              <w:t>PRS</w:t>
            </w:r>
          </w:p>
        </w:tc>
        <w:tc>
          <w:tcPr>
            <w:tcW w:w="2268" w:type="dxa"/>
          </w:tcPr>
          <w:p w14:paraId="7CAC1757" w14:textId="77777777" w:rsidR="00C70615" w:rsidRPr="00DD6070" w:rsidRDefault="00C70615" w:rsidP="00465762">
            <w:pPr>
              <w:jc w:val="center"/>
            </w:pPr>
            <w:r w:rsidRPr="00DD6070">
              <w:t>1.63</w:t>
            </w:r>
            <w:r w:rsidRPr="00DD6070">
              <w:rPr>
                <w:rFonts w:hint="eastAsia"/>
              </w:rPr>
              <w:t xml:space="preserve"> (1.58, 1.69)</w:t>
            </w:r>
          </w:p>
        </w:tc>
        <w:tc>
          <w:tcPr>
            <w:tcW w:w="1559" w:type="dxa"/>
          </w:tcPr>
          <w:p w14:paraId="71085658" w14:textId="77777777" w:rsidR="00C70615" w:rsidRPr="00DD6070" w:rsidRDefault="00C70615" w:rsidP="00465762">
            <w:pPr>
              <w:jc w:val="center"/>
              <w:rPr>
                <w:rFonts w:cs="Times New Roman"/>
                <w:szCs w:val="21"/>
              </w:rPr>
            </w:pPr>
            <w:r w:rsidRPr="00DD6070">
              <w:rPr>
                <w:rFonts w:cs="Times New Roman"/>
                <w:szCs w:val="21"/>
              </w:rPr>
              <w:t>&lt;0.001</w:t>
            </w:r>
          </w:p>
        </w:tc>
        <w:tc>
          <w:tcPr>
            <w:tcW w:w="1559" w:type="dxa"/>
          </w:tcPr>
          <w:p w14:paraId="67E563FB" w14:textId="77777777" w:rsidR="00C70615" w:rsidRPr="00DD6070" w:rsidRDefault="00C70615" w:rsidP="00465762">
            <w:pPr>
              <w:jc w:val="center"/>
              <w:rPr>
                <w:rFonts w:cs="Times New Roman"/>
                <w:szCs w:val="21"/>
              </w:rPr>
            </w:pPr>
          </w:p>
        </w:tc>
      </w:tr>
      <w:tr w:rsidR="00DD6070" w:rsidRPr="00DD6070" w14:paraId="6CFAB871" w14:textId="77777777" w:rsidTr="00465762">
        <w:trPr>
          <w:trHeight w:val="280"/>
          <w:jc w:val="center"/>
        </w:trPr>
        <w:tc>
          <w:tcPr>
            <w:tcW w:w="3119" w:type="dxa"/>
            <w:noWrap/>
            <w:vAlign w:val="center"/>
          </w:tcPr>
          <w:p w14:paraId="44BD2829" w14:textId="77777777" w:rsidR="00C70615" w:rsidRPr="00DD6070" w:rsidRDefault="00C70615" w:rsidP="00465762">
            <w:pPr>
              <w:jc w:val="left"/>
              <w:rPr>
                <w:rFonts w:cs="Times New Roman"/>
                <w:szCs w:val="21"/>
              </w:rPr>
            </w:pPr>
            <w:r w:rsidRPr="00DD6070">
              <w:rPr>
                <w:rFonts w:cs="Times New Roman"/>
                <w:szCs w:val="21"/>
              </w:rPr>
              <w:t>PM</w:t>
            </w:r>
            <w:r w:rsidRPr="00DD6070">
              <w:rPr>
                <w:rFonts w:cs="Times New Roman"/>
                <w:szCs w:val="21"/>
                <w:vertAlign w:val="subscript"/>
              </w:rPr>
              <w:t>10</w:t>
            </w:r>
          </w:p>
        </w:tc>
        <w:tc>
          <w:tcPr>
            <w:tcW w:w="2268" w:type="dxa"/>
            <w:vAlign w:val="center"/>
          </w:tcPr>
          <w:p w14:paraId="27BA90C7" w14:textId="77777777" w:rsidR="00C70615" w:rsidRPr="00DD6070" w:rsidRDefault="00C70615" w:rsidP="00465762">
            <w:pPr>
              <w:jc w:val="center"/>
              <w:rPr>
                <w:rFonts w:cs="Times New Roman"/>
                <w:szCs w:val="21"/>
              </w:rPr>
            </w:pPr>
          </w:p>
        </w:tc>
        <w:tc>
          <w:tcPr>
            <w:tcW w:w="1559" w:type="dxa"/>
            <w:vAlign w:val="center"/>
          </w:tcPr>
          <w:p w14:paraId="3B50DAA4" w14:textId="77777777" w:rsidR="00C70615" w:rsidRPr="00DD6070" w:rsidRDefault="00C70615" w:rsidP="00465762">
            <w:pPr>
              <w:jc w:val="center"/>
              <w:rPr>
                <w:rFonts w:cs="Times New Roman"/>
                <w:szCs w:val="21"/>
              </w:rPr>
            </w:pPr>
          </w:p>
        </w:tc>
        <w:tc>
          <w:tcPr>
            <w:tcW w:w="1559" w:type="dxa"/>
          </w:tcPr>
          <w:p w14:paraId="27E08FD5" w14:textId="77777777" w:rsidR="00C70615" w:rsidRPr="00DD6070" w:rsidRDefault="00C70615" w:rsidP="00465762">
            <w:pPr>
              <w:jc w:val="center"/>
              <w:rPr>
                <w:rFonts w:cs="Times New Roman"/>
                <w:szCs w:val="21"/>
              </w:rPr>
            </w:pPr>
          </w:p>
        </w:tc>
      </w:tr>
      <w:tr w:rsidR="00DD6070" w:rsidRPr="00DD6070" w14:paraId="2B50B9C6" w14:textId="77777777" w:rsidTr="00465762">
        <w:trPr>
          <w:trHeight w:val="280"/>
          <w:jc w:val="center"/>
        </w:trPr>
        <w:tc>
          <w:tcPr>
            <w:tcW w:w="3119" w:type="dxa"/>
            <w:noWrap/>
          </w:tcPr>
          <w:p w14:paraId="6982ADA0" w14:textId="77777777" w:rsidR="00C70615" w:rsidRPr="00DD6070" w:rsidRDefault="00C70615" w:rsidP="00465762">
            <w:pPr>
              <w:jc w:val="center"/>
              <w:rPr>
                <w:rFonts w:cs="Times New Roman"/>
                <w:szCs w:val="21"/>
              </w:rPr>
            </w:pPr>
            <w:r w:rsidRPr="00DD6070">
              <w:rPr>
                <w:rFonts w:cs="Times New Roman"/>
                <w:szCs w:val="21"/>
              </w:rPr>
              <w:t>T1</w:t>
            </w:r>
          </w:p>
        </w:tc>
        <w:tc>
          <w:tcPr>
            <w:tcW w:w="2268" w:type="dxa"/>
            <w:vAlign w:val="center"/>
          </w:tcPr>
          <w:p w14:paraId="554BC697" w14:textId="77777777" w:rsidR="00C70615" w:rsidRPr="00DD6070" w:rsidRDefault="00C70615" w:rsidP="00465762">
            <w:pPr>
              <w:jc w:val="center"/>
              <w:rPr>
                <w:rFonts w:cs="Times New Roman"/>
                <w:szCs w:val="21"/>
              </w:rPr>
            </w:pPr>
            <w:r w:rsidRPr="00DD6070">
              <w:rPr>
                <w:rFonts w:cs="Times New Roman"/>
                <w:szCs w:val="21"/>
              </w:rPr>
              <w:t>Ref.</w:t>
            </w:r>
          </w:p>
        </w:tc>
        <w:tc>
          <w:tcPr>
            <w:tcW w:w="1559" w:type="dxa"/>
            <w:vAlign w:val="center"/>
          </w:tcPr>
          <w:p w14:paraId="570E652C" w14:textId="77777777" w:rsidR="00C70615" w:rsidRPr="00DD6070" w:rsidRDefault="00C70615" w:rsidP="00465762">
            <w:pPr>
              <w:jc w:val="center"/>
              <w:rPr>
                <w:rFonts w:eastAsia="等线" w:cs="Times New Roman"/>
                <w:szCs w:val="21"/>
              </w:rPr>
            </w:pPr>
            <w:r w:rsidRPr="00DD6070">
              <w:rPr>
                <w:rFonts w:cs="Times New Roman"/>
                <w:szCs w:val="21"/>
              </w:rPr>
              <w:t>--</w:t>
            </w:r>
          </w:p>
        </w:tc>
        <w:tc>
          <w:tcPr>
            <w:tcW w:w="1559" w:type="dxa"/>
            <w:vMerge w:val="restart"/>
            <w:vAlign w:val="center"/>
          </w:tcPr>
          <w:p w14:paraId="5E4C2C6A" w14:textId="77777777" w:rsidR="00C70615" w:rsidRPr="00DD6070" w:rsidRDefault="00C70615" w:rsidP="00465762">
            <w:pPr>
              <w:jc w:val="center"/>
              <w:rPr>
                <w:rFonts w:eastAsia="等线" w:cs="Times New Roman"/>
                <w:szCs w:val="21"/>
              </w:rPr>
            </w:pPr>
            <w:r w:rsidRPr="00DD6070">
              <w:rPr>
                <w:rFonts w:cs="Times New Roman"/>
                <w:szCs w:val="21"/>
              </w:rPr>
              <w:t>&lt;0.001</w:t>
            </w:r>
          </w:p>
        </w:tc>
      </w:tr>
      <w:tr w:rsidR="00DD6070" w:rsidRPr="00DD6070" w14:paraId="038CF2A0" w14:textId="77777777" w:rsidTr="00465762">
        <w:trPr>
          <w:trHeight w:val="280"/>
          <w:jc w:val="center"/>
        </w:trPr>
        <w:tc>
          <w:tcPr>
            <w:tcW w:w="3119" w:type="dxa"/>
            <w:noWrap/>
          </w:tcPr>
          <w:p w14:paraId="52F39D8C" w14:textId="77777777" w:rsidR="00C70615" w:rsidRPr="00DD6070" w:rsidRDefault="00C70615" w:rsidP="00465762">
            <w:pPr>
              <w:jc w:val="center"/>
              <w:rPr>
                <w:rFonts w:cs="Times New Roman"/>
                <w:szCs w:val="21"/>
              </w:rPr>
            </w:pPr>
            <w:r w:rsidRPr="00DD6070">
              <w:rPr>
                <w:rFonts w:cs="Times New Roman"/>
                <w:szCs w:val="21"/>
              </w:rPr>
              <w:t>T2</w:t>
            </w:r>
          </w:p>
        </w:tc>
        <w:tc>
          <w:tcPr>
            <w:tcW w:w="2268" w:type="dxa"/>
          </w:tcPr>
          <w:p w14:paraId="66EFDBAC" w14:textId="77777777" w:rsidR="00C70615" w:rsidRPr="00DD6070" w:rsidRDefault="00C70615" w:rsidP="00465762">
            <w:pPr>
              <w:jc w:val="center"/>
              <w:rPr>
                <w:rFonts w:cs="Times New Roman"/>
                <w:szCs w:val="21"/>
              </w:rPr>
            </w:pPr>
            <w:r w:rsidRPr="00DD6070">
              <w:t>1.83 (1.65, 2.04)</w:t>
            </w:r>
          </w:p>
        </w:tc>
        <w:tc>
          <w:tcPr>
            <w:tcW w:w="1559" w:type="dxa"/>
          </w:tcPr>
          <w:p w14:paraId="1ACB5132" w14:textId="77777777" w:rsidR="00C70615" w:rsidRPr="00DD6070" w:rsidRDefault="00C70615" w:rsidP="00465762">
            <w:pPr>
              <w:jc w:val="center"/>
              <w:rPr>
                <w:rFonts w:eastAsia="等线" w:cs="Times New Roman"/>
                <w:szCs w:val="21"/>
              </w:rPr>
            </w:pPr>
            <w:r w:rsidRPr="00DD6070">
              <w:rPr>
                <w:rFonts w:cs="Times New Roman"/>
                <w:szCs w:val="21"/>
              </w:rPr>
              <w:t>&lt;0.001</w:t>
            </w:r>
          </w:p>
        </w:tc>
        <w:tc>
          <w:tcPr>
            <w:tcW w:w="1559" w:type="dxa"/>
            <w:vMerge/>
          </w:tcPr>
          <w:p w14:paraId="04F69A5F" w14:textId="77777777" w:rsidR="00C70615" w:rsidRPr="00DD6070" w:rsidRDefault="00C70615" w:rsidP="00465762">
            <w:pPr>
              <w:jc w:val="center"/>
              <w:rPr>
                <w:rFonts w:eastAsia="等线" w:cs="Times New Roman"/>
                <w:szCs w:val="21"/>
              </w:rPr>
            </w:pPr>
          </w:p>
        </w:tc>
      </w:tr>
      <w:tr w:rsidR="00DD6070" w:rsidRPr="00DD6070" w14:paraId="3C62FD88" w14:textId="77777777" w:rsidTr="00465762">
        <w:trPr>
          <w:trHeight w:val="280"/>
          <w:jc w:val="center"/>
        </w:trPr>
        <w:tc>
          <w:tcPr>
            <w:tcW w:w="3119" w:type="dxa"/>
            <w:noWrap/>
          </w:tcPr>
          <w:p w14:paraId="51449BDF" w14:textId="77777777" w:rsidR="00C70615" w:rsidRPr="00DD6070" w:rsidRDefault="00C70615" w:rsidP="00465762">
            <w:pPr>
              <w:jc w:val="center"/>
              <w:rPr>
                <w:rFonts w:cs="Times New Roman"/>
                <w:szCs w:val="21"/>
              </w:rPr>
            </w:pPr>
            <w:r w:rsidRPr="00DD6070">
              <w:rPr>
                <w:rFonts w:cs="Times New Roman"/>
                <w:szCs w:val="21"/>
              </w:rPr>
              <w:t>T3</w:t>
            </w:r>
          </w:p>
        </w:tc>
        <w:tc>
          <w:tcPr>
            <w:tcW w:w="2268" w:type="dxa"/>
          </w:tcPr>
          <w:p w14:paraId="501C993F" w14:textId="77777777" w:rsidR="00C70615" w:rsidRPr="00DD6070" w:rsidRDefault="00C70615" w:rsidP="00465762">
            <w:pPr>
              <w:jc w:val="center"/>
              <w:rPr>
                <w:rFonts w:cs="Times New Roman"/>
                <w:szCs w:val="21"/>
              </w:rPr>
            </w:pPr>
            <w:r w:rsidRPr="00DD6070">
              <w:t>2.32 (2.09, 2.57)</w:t>
            </w:r>
          </w:p>
        </w:tc>
        <w:tc>
          <w:tcPr>
            <w:tcW w:w="1559" w:type="dxa"/>
          </w:tcPr>
          <w:p w14:paraId="742FDA8E" w14:textId="77777777" w:rsidR="00C70615" w:rsidRPr="00DD6070" w:rsidRDefault="00C70615" w:rsidP="00465762">
            <w:pPr>
              <w:jc w:val="center"/>
              <w:rPr>
                <w:rFonts w:eastAsia="等线" w:cs="Times New Roman"/>
                <w:szCs w:val="21"/>
              </w:rPr>
            </w:pPr>
            <w:r w:rsidRPr="00DD6070">
              <w:rPr>
                <w:rFonts w:cs="Times New Roman"/>
                <w:szCs w:val="21"/>
              </w:rPr>
              <w:t>&lt;0.001</w:t>
            </w:r>
          </w:p>
        </w:tc>
        <w:tc>
          <w:tcPr>
            <w:tcW w:w="1559" w:type="dxa"/>
            <w:vMerge/>
          </w:tcPr>
          <w:p w14:paraId="6AE05D2A" w14:textId="77777777" w:rsidR="00C70615" w:rsidRPr="00DD6070" w:rsidRDefault="00C70615" w:rsidP="00465762">
            <w:pPr>
              <w:jc w:val="center"/>
              <w:rPr>
                <w:rFonts w:eastAsia="等线" w:cs="Times New Roman"/>
                <w:szCs w:val="21"/>
              </w:rPr>
            </w:pPr>
          </w:p>
        </w:tc>
      </w:tr>
      <w:tr w:rsidR="00DD6070" w:rsidRPr="00DD6070" w14:paraId="62B56C3E" w14:textId="77777777" w:rsidTr="00465762">
        <w:trPr>
          <w:trHeight w:val="280"/>
          <w:jc w:val="center"/>
        </w:trPr>
        <w:tc>
          <w:tcPr>
            <w:tcW w:w="3119" w:type="dxa"/>
            <w:noWrap/>
          </w:tcPr>
          <w:p w14:paraId="3CA52C30" w14:textId="77777777" w:rsidR="00C70615" w:rsidRPr="00DD6070" w:rsidRDefault="00C70615" w:rsidP="00465762">
            <w:pPr>
              <w:jc w:val="center"/>
              <w:rPr>
                <w:rFonts w:cs="Times New Roman"/>
                <w:szCs w:val="21"/>
              </w:rPr>
            </w:pPr>
            <w:r w:rsidRPr="00DD6070">
              <w:rPr>
                <w:rFonts w:cs="Times New Roman" w:hint="eastAsia"/>
                <w:szCs w:val="21"/>
              </w:rPr>
              <w:t>PRS</w:t>
            </w:r>
          </w:p>
        </w:tc>
        <w:tc>
          <w:tcPr>
            <w:tcW w:w="2268" w:type="dxa"/>
          </w:tcPr>
          <w:p w14:paraId="279D08DA" w14:textId="77777777" w:rsidR="00C70615" w:rsidRPr="00DD6070" w:rsidRDefault="00C70615" w:rsidP="00465762">
            <w:pPr>
              <w:jc w:val="center"/>
            </w:pPr>
            <w:r w:rsidRPr="00DD6070">
              <w:t>1.63</w:t>
            </w:r>
            <w:r w:rsidRPr="00DD6070">
              <w:rPr>
                <w:rFonts w:hint="eastAsia"/>
              </w:rPr>
              <w:t xml:space="preserve"> (1.58, 1.69)</w:t>
            </w:r>
          </w:p>
        </w:tc>
        <w:tc>
          <w:tcPr>
            <w:tcW w:w="1559" w:type="dxa"/>
          </w:tcPr>
          <w:p w14:paraId="4E695DC0" w14:textId="77777777" w:rsidR="00C70615" w:rsidRPr="00DD6070" w:rsidRDefault="00C70615" w:rsidP="00465762">
            <w:pPr>
              <w:jc w:val="center"/>
              <w:rPr>
                <w:rFonts w:cs="Times New Roman"/>
                <w:szCs w:val="21"/>
              </w:rPr>
            </w:pPr>
            <w:r w:rsidRPr="00DD6070">
              <w:rPr>
                <w:rFonts w:cs="Times New Roman"/>
                <w:szCs w:val="21"/>
              </w:rPr>
              <w:t>&lt;0.001</w:t>
            </w:r>
          </w:p>
        </w:tc>
        <w:tc>
          <w:tcPr>
            <w:tcW w:w="1559" w:type="dxa"/>
          </w:tcPr>
          <w:p w14:paraId="3B3E5E53" w14:textId="77777777" w:rsidR="00C70615" w:rsidRPr="00DD6070" w:rsidRDefault="00C70615" w:rsidP="00465762">
            <w:pPr>
              <w:jc w:val="center"/>
              <w:rPr>
                <w:rFonts w:eastAsia="等线" w:cs="Times New Roman"/>
                <w:szCs w:val="21"/>
              </w:rPr>
            </w:pPr>
          </w:p>
        </w:tc>
      </w:tr>
      <w:tr w:rsidR="00DD6070" w:rsidRPr="00DD6070" w14:paraId="763E19D4" w14:textId="77777777" w:rsidTr="00465762">
        <w:trPr>
          <w:trHeight w:val="280"/>
          <w:jc w:val="center"/>
        </w:trPr>
        <w:tc>
          <w:tcPr>
            <w:tcW w:w="3119" w:type="dxa"/>
            <w:noWrap/>
            <w:vAlign w:val="center"/>
          </w:tcPr>
          <w:p w14:paraId="65067B69" w14:textId="77777777" w:rsidR="00C70615" w:rsidRPr="00DD6070" w:rsidRDefault="00C70615" w:rsidP="00465762">
            <w:pPr>
              <w:jc w:val="left"/>
              <w:rPr>
                <w:rFonts w:cs="Times New Roman"/>
                <w:szCs w:val="21"/>
              </w:rPr>
            </w:pPr>
            <w:r w:rsidRPr="00DD6070">
              <w:rPr>
                <w:rFonts w:cs="Times New Roman"/>
                <w:szCs w:val="21"/>
              </w:rPr>
              <w:t>NO</w:t>
            </w:r>
            <w:r w:rsidRPr="00DD6070">
              <w:rPr>
                <w:rFonts w:cs="Times New Roman"/>
                <w:szCs w:val="21"/>
                <w:vertAlign w:val="subscript"/>
              </w:rPr>
              <w:t>2</w:t>
            </w:r>
          </w:p>
        </w:tc>
        <w:tc>
          <w:tcPr>
            <w:tcW w:w="2268" w:type="dxa"/>
            <w:vAlign w:val="center"/>
          </w:tcPr>
          <w:p w14:paraId="44B952C5" w14:textId="77777777" w:rsidR="00C70615" w:rsidRPr="00DD6070" w:rsidRDefault="00C70615" w:rsidP="00465762">
            <w:pPr>
              <w:jc w:val="center"/>
              <w:rPr>
                <w:rFonts w:cs="Times New Roman"/>
                <w:szCs w:val="21"/>
              </w:rPr>
            </w:pPr>
          </w:p>
        </w:tc>
        <w:tc>
          <w:tcPr>
            <w:tcW w:w="1559" w:type="dxa"/>
            <w:vAlign w:val="center"/>
          </w:tcPr>
          <w:p w14:paraId="14A9316D" w14:textId="77777777" w:rsidR="00C70615" w:rsidRPr="00DD6070" w:rsidRDefault="00C70615" w:rsidP="00465762">
            <w:pPr>
              <w:jc w:val="center"/>
              <w:rPr>
                <w:rFonts w:eastAsia="等线" w:cs="Times New Roman"/>
                <w:szCs w:val="21"/>
              </w:rPr>
            </w:pPr>
          </w:p>
        </w:tc>
        <w:tc>
          <w:tcPr>
            <w:tcW w:w="1559" w:type="dxa"/>
          </w:tcPr>
          <w:p w14:paraId="39D9DE9E" w14:textId="77777777" w:rsidR="00C70615" w:rsidRPr="00DD6070" w:rsidRDefault="00C70615" w:rsidP="00465762">
            <w:pPr>
              <w:jc w:val="center"/>
              <w:rPr>
                <w:rFonts w:eastAsia="等线" w:cs="Times New Roman"/>
                <w:szCs w:val="21"/>
              </w:rPr>
            </w:pPr>
          </w:p>
        </w:tc>
      </w:tr>
      <w:tr w:rsidR="00DD6070" w:rsidRPr="00DD6070" w14:paraId="7E7701A6" w14:textId="77777777" w:rsidTr="00465762">
        <w:trPr>
          <w:trHeight w:val="280"/>
          <w:jc w:val="center"/>
        </w:trPr>
        <w:tc>
          <w:tcPr>
            <w:tcW w:w="3119" w:type="dxa"/>
            <w:noWrap/>
          </w:tcPr>
          <w:p w14:paraId="4771D054" w14:textId="77777777" w:rsidR="00C70615" w:rsidRPr="00DD6070" w:rsidRDefault="00C70615" w:rsidP="00465762">
            <w:pPr>
              <w:jc w:val="center"/>
              <w:rPr>
                <w:rFonts w:cs="Times New Roman"/>
                <w:szCs w:val="21"/>
              </w:rPr>
            </w:pPr>
            <w:r w:rsidRPr="00DD6070">
              <w:rPr>
                <w:rFonts w:cs="Times New Roman"/>
                <w:szCs w:val="21"/>
              </w:rPr>
              <w:t>T1</w:t>
            </w:r>
          </w:p>
        </w:tc>
        <w:tc>
          <w:tcPr>
            <w:tcW w:w="2268" w:type="dxa"/>
            <w:vAlign w:val="center"/>
          </w:tcPr>
          <w:p w14:paraId="7451F929" w14:textId="77777777" w:rsidR="00C70615" w:rsidRPr="00DD6070" w:rsidRDefault="00C70615" w:rsidP="00465762">
            <w:pPr>
              <w:jc w:val="center"/>
              <w:rPr>
                <w:rFonts w:cs="Times New Roman"/>
                <w:szCs w:val="21"/>
              </w:rPr>
            </w:pPr>
            <w:r w:rsidRPr="00DD6070">
              <w:rPr>
                <w:rFonts w:cs="Times New Roman"/>
                <w:szCs w:val="21"/>
              </w:rPr>
              <w:t>Ref.</w:t>
            </w:r>
          </w:p>
        </w:tc>
        <w:tc>
          <w:tcPr>
            <w:tcW w:w="1559" w:type="dxa"/>
            <w:vAlign w:val="center"/>
          </w:tcPr>
          <w:p w14:paraId="07D08126" w14:textId="77777777" w:rsidR="00C70615" w:rsidRPr="00DD6070" w:rsidRDefault="00C70615" w:rsidP="00465762">
            <w:pPr>
              <w:jc w:val="center"/>
              <w:rPr>
                <w:rFonts w:eastAsia="等线" w:cs="Times New Roman"/>
                <w:szCs w:val="21"/>
              </w:rPr>
            </w:pPr>
            <w:r w:rsidRPr="00DD6070">
              <w:rPr>
                <w:rFonts w:cs="Times New Roman"/>
                <w:szCs w:val="21"/>
              </w:rPr>
              <w:t>--</w:t>
            </w:r>
          </w:p>
        </w:tc>
        <w:tc>
          <w:tcPr>
            <w:tcW w:w="1559" w:type="dxa"/>
            <w:vMerge w:val="restart"/>
            <w:vAlign w:val="center"/>
          </w:tcPr>
          <w:p w14:paraId="64F74DF8" w14:textId="77777777" w:rsidR="00C70615" w:rsidRPr="00DD6070" w:rsidRDefault="00C70615" w:rsidP="00465762">
            <w:pPr>
              <w:jc w:val="center"/>
              <w:rPr>
                <w:rFonts w:eastAsia="等线" w:cs="Times New Roman"/>
                <w:szCs w:val="21"/>
              </w:rPr>
            </w:pPr>
            <w:r w:rsidRPr="00DD6070">
              <w:rPr>
                <w:rFonts w:cs="Times New Roman"/>
                <w:szCs w:val="21"/>
              </w:rPr>
              <w:t>&lt;0.001</w:t>
            </w:r>
          </w:p>
        </w:tc>
      </w:tr>
      <w:tr w:rsidR="00DD6070" w:rsidRPr="00DD6070" w14:paraId="412C6993" w14:textId="77777777" w:rsidTr="00465762">
        <w:trPr>
          <w:trHeight w:val="280"/>
          <w:jc w:val="center"/>
        </w:trPr>
        <w:tc>
          <w:tcPr>
            <w:tcW w:w="3119" w:type="dxa"/>
            <w:noWrap/>
          </w:tcPr>
          <w:p w14:paraId="36874659" w14:textId="77777777" w:rsidR="00C70615" w:rsidRPr="00DD6070" w:rsidRDefault="00C70615" w:rsidP="00465762">
            <w:pPr>
              <w:jc w:val="center"/>
              <w:rPr>
                <w:rFonts w:cs="Times New Roman"/>
                <w:szCs w:val="21"/>
              </w:rPr>
            </w:pPr>
            <w:r w:rsidRPr="00DD6070">
              <w:rPr>
                <w:rFonts w:cs="Times New Roman"/>
                <w:szCs w:val="21"/>
              </w:rPr>
              <w:t>T2</w:t>
            </w:r>
          </w:p>
        </w:tc>
        <w:tc>
          <w:tcPr>
            <w:tcW w:w="2268" w:type="dxa"/>
          </w:tcPr>
          <w:p w14:paraId="7EA2A6B6" w14:textId="77777777" w:rsidR="00C70615" w:rsidRPr="00DD6070" w:rsidRDefault="00C70615" w:rsidP="00465762">
            <w:pPr>
              <w:jc w:val="center"/>
              <w:rPr>
                <w:rFonts w:cs="Times New Roman"/>
                <w:szCs w:val="21"/>
              </w:rPr>
            </w:pPr>
            <w:r w:rsidRPr="00DD6070">
              <w:t>1.42 (1.26, 1.60)</w:t>
            </w:r>
          </w:p>
        </w:tc>
        <w:tc>
          <w:tcPr>
            <w:tcW w:w="1559" w:type="dxa"/>
          </w:tcPr>
          <w:p w14:paraId="40E280EA" w14:textId="77777777" w:rsidR="00C70615" w:rsidRPr="00DD6070" w:rsidRDefault="00C70615" w:rsidP="00465762">
            <w:pPr>
              <w:jc w:val="center"/>
              <w:rPr>
                <w:rFonts w:eastAsia="等线" w:cs="Times New Roman"/>
                <w:szCs w:val="21"/>
              </w:rPr>
            </w:pPr>
            <w:r w:rsidRPr="00DD6070">
              <w:rPr>
                <w:rFonts w:cs="Times New Roman"/>
                <w:szCs w:val="21"/>
              </w:rPr>
              <w:t>&lt;0.001</w:t>
            </w:r>
          </w:p>
        </w:tc>
        <w:tc>
          <w:tcPr>
            <w:tcW w:w="1559" w:type="dxa"/>
            <w:vMerge/>
          </w:tcPr>
          <w:p w14:paraId="4C7860F5" w14:textId="77777777" w:rsidR="00C70615" w:rsidRPr="00DD6070" w:rsidRDefault="00C70615" w:rsidP="00465762">
            <w:pPr>
              <w:jc w:val="center"/>
              <w:rPr>
                <w:rFonts w:eastAsia="等线" w:cs="Times New Roman"/>
                <w:szCs w:val="21"/>
              </w:rPr>
            </w:pPr>
          </w:p>
        </w:tc>
      </w:tr>
      <w:tr w:rsidR="00DD6070" w:rsidRPr="00DD6070" w14:paraId="727292EB" w14:textId="77777777" w:rsidTr="00465762">
        <w:trPr>
          <w:trHeight w:val="280"/>
          <w:jc w:val="center"/>
        </w:trPr>
        <w:tc>
          <w:tcPr>
            <w:tcW w:w="3119" w:type="dxa"/>
            <w:noWrap/>
          </w:tcPr>
          <w:p w14:paraId="5FDB0CAF" w14:textId="77777777" w:rsidR="00C70615" w:rsidRPr="00DD6070" w:rsidRDefault="00C70615" w:rsidP="00465762">
            <w:pPr>
              <w:jc w:val="center"/>
              <w:rPr>
                <w:rFonts w:cs="Times New Roman"/>
                <w:szCs w:val="21"/>
              </w:rPr>
            </w:pPr>
            <w:r w:rsidRPr="00DD6070">
              <w:rPr>
                <w:rFonts w:cs="Times New Roman"/>
                <w:szCs w:val="21"/>
              </w:rPr>
              <w:t>T3</w:t>
            </w:r>
          </w:p>
        </w:tc>
        <w:tc>
          <w:tcPr>
            <w:tcW w:w="2268" w:type="dxa"/>
          </w:tcPr>
          <w:p w14:paraId="71827F12" w14:textId="77777777" w:rsidR="00C70615" w:rsidRPr="00DD6070" w:rsidRDefault="00C70615" w:rsidP="00465762">
            <w:pPr>
              <w:jc w:val="center"/>
              <w:rPr>
                <w:rFonts w:cs="Times New Roman"/>
                <w:szCs w:val="21"/>
              </w:rPr>
            </w:pPr>
            <w:r w:rsidRPr="00DD6070">
              <w:t>2.27 (2.02, 2.54)</w:t>
            </w:r>
          </w:p>
        </w:tc>
        <w:tc>
          <w:tcPr>
            <w:tcW w:w="1559" w:type="dxa"/>
          </w:tcPr>
          <w:p w14:paraId="3651CC27" w14:textId="77777777" w:rsidR="00C70615" w:rsidRPr="00DD6070" w:rsidRDefault="00C70615" w:rsidP="00465762">
            <w:pPr>
              <w:jc w:val="center"/>
              <w:rPr>
                <w:rFonts w:eastAsia="等线" w:cs="Times New Roman"/>
                <w:szCs w:val="21"/>
              </w:rPr>
            </w:pPr>
            <w:r w:rsidRPr="00DD6070">
              <w:rPr>
                <w:rFonts w:cs="Times New Roman"/>
                <w:szCs w:val="21"/>
              </w:rPr>
              <w:t>&lt;0.001</w:t>
            </w:r>
          </w:p>
        </w:tc>
        <w:tc>
          <w:tcPr>
            <w:tcW w:w="1559" w:type="dxa"/>
            <w:vMerge/>
          </w:tcPr>
          <w:p w14:paraId="7B11BC52" w14:textId="77777777" w:rsidR="00C70615" w:rsidRPr="00DD6070" w:rsidRDefault="00C70615" w:rsidP="00465762">
            <w:pPr>
              <w:jc w:val="center"/>
              <w:rPr>
                <w:rFonts w:eastAsia="等线" w:cs="Times New Roman"/>
                <w:szCs w:val="21"/>
              </w:rPr>
            </w:pPr>
          </w:p>
        </w:tc>
      </w:tr>
      <w:tr w:rsidR="00DD6070" w:rsidRPr="00DD6070" w14:paraId="606E60BF" w14:textId="77777777" w:rsidTr="00465762">
        <w:trPr>
          <w:trHeight w:val="280"/>
          <w:jc w:val="center"/>
        </w:trPr>
        <w:tc>
          <w:tcPr>
            <w:tcW w:w="3119" w:type="dxa"/>
            <w:noWrap/>
          </w:tcPr>
          <w:p w14:paraId="307B2866" w14:textId="77777777" w:rsidR="00C70615" w:rsidRPr="00DD6070" w:rsidRDefault="00C70615" w:rsidP="00465762">
            <w:pPr>
              <w:jc w:val="center"/>
              <w:rPr>
                <w:rFonts w:cs="Times New Roman"/>
                <w:szCs w:val="21"/>
              </w:rPr>
            </w:pPr>
            <w:r w:rsidRPr="00DD6070">
              <w:rPr>
                <w:rFonts w:cs="Times New Roman" w:hint="eastAsia"/>
                <w:szCs w:val="21"/>
              </w:rPr>
              <w:t>PRS</w:t>
            </w:r>
          </w:p>
        </w:tc>
        <w:tc>
          <w:tcPr>
            <w:tcW w:w="2268" w:type="dxa"/>
          </w:tcPr>
          <w:p w14:paraId="7FC9A199" w14:textId="77777777" w:rsidR="00C70615" w:rsidRPr="00DD6070" w:rsidRDefault="00C70615" w:rsidP="00465762">
            <w:pPr>
              <w:jc w:val="center"/>
            </w:pPr>
            <w:r w:rsidRPr="00DD6070">
              <w:t>1.6</w:t>
            </w:r>
            <w:r w:rsidRPr="00DD6070">
              <w:rPr>
                <w:rFonts w:hint="eastAsia"/>
              </w:rPr>
              <w:t>2 (1.56, 1.68)</w:t>
            </w:r>
          </w:p>
        </w:tc>
        <w:tc>
          <w:tcPr>
            <w:tcW w:w="1559" w:type="dxa"/>
          </w:tcPr>
          <w:p w14:paraId="754974E6" w14:textId="77777777" w:rsidR="00C70615" w:rsidRPr="00DD6070" w:rsidRDefault="00C70615" w:rsidP="00465762">
            <w:pPr>
              <w:jc w:val="center"/>
              <w:rPr>
                <w:rFonts w:cs="Times New Roman"/>
                <w:szCs w:val="21"/>
              </w:rPr>
            </w:pPr>
            <w:r w:rsidRPr="00DD6070">
              <w:rPr>
                <w:rFonts w:cs="Times New Roman"/>
                <w:szCs w:val="21"/>
              </w:rPr>
              <w:t>&lt;0.001</w:t>
            </w:r>
          </w:p>
        </w:tc>
        <w:tc>
          <w:tcPr>
            <w:tcW w:w="1559" w:type="dxa"/>
          </w:tcPr>
          <w:p w14:paraId="1E168162" w14:textId="77777777" w:rsidR="00C70615" w:rsidRPr="00DD6070" w:rsidRDefault="00C70615" w:rsidP="00465762">
            <w:pPr>
              <w:jc w:val="center"/>
              <w:rPr>
                <w:rFonts w:eastAsia="等线" w:cs="Times New Roman"/>
                <w:szCs w:val="21"/>
              </w:rPr>
            </w:pPr>
          </w:p>
        </w:tc>
      </w:tr>
      <w:tr w:rsidR="00DD6070" w:rsidRPr="00DD6070" w14:paraId="0A3DEABB" w14:textId="77777777" w:rsidTr="00465762">
        <w:trPr>
          <w:trHeight w:val="280"/>
          <w:jc w:val="center"/>
        </w:trPr>
        <w:tc>
          <w:tcPr>
            <w:tcW w:w="3119" w:type="dxa"/>
            <w:noWrap/>
            <w:vAlign w:val="center"/>
          </w:tcPr>
          <w:p w14:paraId="0582588E" w14:textId="77777777" w:rsidR="00C70615" w:rsidRPr="00DD6070" w:rsidRDefault="00C70615" w:rsidP="00465762">
            <w:pPr>
              <w:jc w:val="left"/>
              <w:rPr>
                <w:rFonts w:cs="Times New Roman"/>
                <w:szCs w:val="21"/>
              </w:rPr>
            </w:pPr>
            <w:proofErr w:type="spellStart"/>
            <w:r w:rsidRPr="00DD6070">
              <w:rPr>
                <w:rFonts w:cs="Times New Roman"/>
                <w:szCs w:val="21"/>
              </w:rPr>
              <w:t>NO</w:t>
            </w:r>
            <w:r w:rsidRPr="00DD6070">
              <w:rPr>
                <w:rFonts w:cs="Times New Roman"/>
                <w:szCs w:val="21"/>
                <w:vertAlign w:val="subscript"/>
              </w:rPr>
              <w:t>x</w:t>
            </w:r>
            <w:proofErr w:type="spellEnd"/>
          </w:p>
        </w:tc>
        <w:tc>
          <w:tcPr>
            <w:tcW w:w="2268" w:type="dxa"/>
          </w:tcPr>
          <w:p w14:paraId="748BF8E7" w14:textId="77777777" w:rsidR="00C70615" w:rsidRPr="00DD6070" w:rsidRDefault="00C70615" w:rsidP="00465762">
            <w:pPr>
              <w:jc w:val="center"/>
              <w:rPr>
                <w:rFonts w:cs="Times New Roman"/>
                <w:szCs w:val="21"/>
              </w:rPr>
            </w:pPr>
          </w:p>
        </w:tc>
        <w:tc>
          <w:tcPr>
            <w:tcW w:w="1559" w:type="dxa"/>
            <w:vAlign w:val="center"/>
          </w:tcPr>
          <w:p w14:paraId="38D8B466" w14:textId="77777777" w:rsidR="00C70615" w:rsidRPr="00DD6070" w:rsidRDefault="00C70615" w:rsidP="00465762">
            <w:pPr>
              <w:jc w:val="center"/>
              <w:rPr>
                <w:rFonts w:eastAsia="等线" w:cs="Times New Roman"/>
                <w:szCs w:val="21"/>
              </w:rPr>
            </w:pPr>
          </w:p>
        </w:tc>
        <w:tc>
          <w:tcPr>
            <w:tcW w:w="1559" w:type="dxa"/>
          </w:tcPr>
          <w:p w14:paraId="6C8D77E8" w14:textId="77777777" w:rsidR="00C70615" w:rsidRPr="00DD6070" w:rsidRDefault="00C70615" w:rsidP="00465762">
            <w:pPr>
              <w:jc w:val="center"/>
              <w:rPr>
                <w:rFonts w:eastAsia="等线" w:cs="Times New Roman"/>
                <w:szCs w:val="21"/>
              </w:rPr>
            </w:pPr>
          </w:p>
        </w:tc>
      </w:tr>
      <w:tr w:rsidR="00DD6070" w:rsidRPr="00DD6070" w14:paraId="3943D475" w14:textId="77777777" w:rsidTr="00465762">
        <w:trPr>
          <w:trHeight w:val="280"/>
          <w:jc w:val="center"/>
        </w:trPr>
        <w:tc>
          <w:tcPr>
            <w:tcW w:w="3119" w:type="dxa"/>
            <w:noWrap/>
          </w:tcPr>
          <w:p w14:paraId="0462CDB2" w14:textId="77777777" w:rsidR="00C70615" w:rsidRPr="00DD6070" w:rsidRDefault="00C70615" w:rsidP="00465762">
            <w:pPr>
              <w:jc w:val="center"/>
              <w:rPr>
                <w:rFonts w:cs="Times New Roman"/>
                <w:szCs w:val="21"/>
              </w:rPr>
            </w:pPr>
            <w:r w:rsidRPr="00DD6070">
              <w:rPr>
                <w:rFonts w:cs="Times New Roman"/>
                <w:szCs w:val="21"/>
              </w:rPr>
              <w:t>T1</w:t>
            </w:r>
          </w:p>
        </w:tc>
        <w:tc>
          <w:tcPr>
            <w:tcW w:w="2268" w:type="dxa"/>
          </w:tcPr>
          <w:p w14:paraId="5D79DD42" w14:textId="77777777" w:rsidR="00C70615" w:rsidRPr="00DD6070" w:rsidRDefault="00C70615" w:rsidP="00465762">
            <w:pPr>
              <w:jc w:val="center"/>
              <w:rPr>
                <w:rFonts w:cs="Times New Roman"/>
                <w:szCs w:val="21"/>
              </w:rPr>
            </w:pPr>
            <w:r w:rsidRPr="00DD6070">
              <w:t>Ref.</w:t>
            </w:r>
          </w:p>
        </w:tc>
        <w:tc>
          <w:tcPr>
            <w:tcW w:w="1559" w:type="dxa"/>
            <w:vAlign w:val="center"/>
          </w:tcPr>
          <w:p w14:paraId="272A24A4" w14:textId="77777777" w:rsidR="00C70615" w:rsidRPr="00DD6070" w:rsidRDefault="00C70615" w:rsidP="00465762">
            <w:pPr>
              <w:jc w:val="center"/>
              <w:rPr>
                <w:rFonts w:eastAsia="等线" w:cs="Times New Roman"/>
                <w:szCs w:val="21"/>
              </w:rPr>
            </w:pPr>
            <w:r w:rsidRPr="00DD6070">
              <w:rPr>
                <w:rFonts w:cs="Times New Roman"/>
                <w:szCs w:val="21"/>
              </w:rPr>
              <w:t>--</w:t>
            </w:r>
          </w:p>
        </w:tc>
        <w:tc>
          <w:tcPr>
            <w:tcW w:w="1559" w:type="dxa"/>
            <w:vMerge w:val="restart"/>
            <w:vAlign w:val="center"/>
          </w:tcPr>
          <w:p w14:paraId="16CC5E21" w14:textId="77777777" w:rsidR="00C70615" w:rsidRPr="00DD6070" w:rsidRDefault="00C70615" w:rsidP="00465762">
            <w:pPr>
              <w:jc w:val="center"/>
              <w:rPr>
                <w:rFonts w:eastAsia="等线" w:cs="Times New Roman"/>
                <w:szCs w:val="21"/>
              </w:rPr>
            </w:pPr>
            <w:r w:rsidRPr="00DD6070">
              <w:rPr>
                <w:rFonts w:cs="Times New Roman"/>
                <w:szCs w:val="21"/>
              </w:rPr>
              <w:t>&lt;0.001</w:t>
            </w:r>
          </w:p>
        </w:tc>
      </w:tr>
      <w:tr w:rsidR="00DD6070" w:rsidRPr="00DD6070" w14:paraId="0AA27CD7" w14:textId="77777777" w:rsidTr="00465762">
        <w:trPr>
          <w:trHeight w:val="280"/>
          <w:jc w:val="center"/>
        </w:trPr>
        <w:tc>
          <w:tcPr>
            <w:tcW w:w="3119" w:type="dxa"/>
            <w:noWrap/>
          </w:tcPr>
          <w:p w14:paraId="7A3A5661" w14:textId="77777777" w:rsidR="00C70615" w:rsidRPr="00DD6070" w:rsidRDefault="00C70615" w:rsidP="00465762">
            <w:pPr>
              <w:jc w:val="center"/>
              <w:rPr>
                <w:rFonts w:cs="Times New Roman"/>
                <w:b/>
                <w:bCs/>
                <w:szCs w:val="21"/>
              </w:rPr>
            </w:pPr>
            <w:r w:rsidRPr="00DD6070">
              <w:rPr>
                <w:rFonts w:cs="Times New Roman"/>
                <w:szCs w:val="21"/>
              </w:rPr>
              <w:t>T2</w:t>
            </w:r>
          </w:p>
        </w:tc>
        <w:tc>
          <w:tcPr>
            <w:tcW w:w="2268" w:type="dxa"/>
          </w:tcPr>
          <w:p w14:paraId="2B10CB30" w14:textId="77777777" w:rsidR="00C70615" w:rsidRPr="00DD6070" w:rsidRDefault="00C70615" w:rsidP="00465762">
            <w:pPr>
              <w:jc w:val="center"/>
              <w:rPr>
                <w:rFonts w:cs="Times New Roman"/>
                <w:szCs w:val="21"/>
              </w:rPr>
            </w:pPr>
            <w:r w:rsidRPr="00DD6070">
              <w:t>1.51 (1.34, 1.71)</w:t>
            </w:r>
          </w:p>
        </w:tc>
        <w:tc>
          <w:tcPr>
            <w:tcW w:w="1559" w:type="dxa"/>
          </w:tcPr>
          <w:p w14:paraId="3E4FC555" w14:textId="77777777" w:rsidR="00C70615" w:rsidRPr="00DD6070" w:rsidRDefault="00C70615" w:rsidP="00465762">
            <w:pPr>
              <w:jc w:val="center"/>
              <w:rPr>
                <w:rFonts w:cs="Times New Roman"/>
                <w:szCs w:val="21"/>
              </w:rPr>
            </w:pPr>
            <w:r w:rsidRPr="00DD6070">
              <w:rPr>
                <w:rFonts w:cs="Times New Roman"/>
                <w:szCs w:val="21"/>
              </w:rPr>
              <w:t>&lt;0.001</w:t>
            </w:r>
          </w:p>
        </w:tc>
        <w:tc>
          <w:tcPr>
            <w:tcW w:w="1559" w:type="dxa"/>
            <w:vMerge/>
          </w:tcPr>
          <w:p w14:paraId="15522001" w14:textId="77777777" w:rsidR="00C70615" w:rsidRPr="00DD6070" w:rsidRDefault="00C70615" w:rsidP="00465762">
            <w:pPr>
              <w:jc w:val="center"/>
              <w:rPr>
                <w:rFonts w:cs="Times New Roman"/>
                <w:szCs w:val="21"/>
              </w:rPr>
            </w:pPr>
          </w:p>
        </w:tc>
      </w:tr>
      <w:tr w:rsidR="00DD6070" w:rsidRPr="00DD6070" w14:paraId="3E5D1961" w14:textId="77777777" w:rsidTr="00465762">
        <w:trPr>
          <w:trHeight w:val="280"/>
          <w:jc w:val="center"/>
        </w:trPr>
        <w:tc>
          <w:tcPr>
            <w:tcW w:w="3119" w:type="dxa"/>
            <w:noWrap/>
          </w:tcPr>
          <w:p w14:paraId="169BF99B" w14:textId="77777777" w:rsidR="00C70615" w:rsidRPr="00DD6070" w:rsidRDefault="00C70615" w:rsidP="00465762">
            <w:pPr>
              <w:jc w:val="center"/>
              <w:rPr>
                <w:rFonts w:cs="Times New Roman"/>
                <w:szCs w:val="21"/>
              </w:rPr>
            </w:pPr>
            <w:r w:rsidRPr="00DD6070">
              <w:rPr>
                <w:rFonts w:cs="Times New Roman"/>
                <w:szCs w:val="21"/>
              </w:rPr>
              <w:t>T3</w:t>
            </w:r>
          </w:p>
        </w:tc>
        <w:tc>
          <w:tcPr>
            <w:tcW w:w="2268" w:type="dxa"/>
          </w:tcPr>
          <w:p w14:paraId="78C37D4E" w14:textId="77777777" w:rsidR="00C70615" w:rsidRPr="00DD6070" w:rsidRDefault="00C70615" w:rsidP="00465762">
            <w:pPr>
              <w:jc w:val="center"/>
              <w:rPr>
                <w:rFonts w:cs="Times New Roman"/>
                <w:szCs w:val="21"/>
              </w:rPr>
            </w:pPr>
            <w:r w:rsidRPr="00DD6070">
              <w:t>2.31 (2.06, 2.60)</w:t>
            </w:r>
          </w:p>
        </w:tc>
        <w:tc>
          <w:tcPr>
            <w:tcW w:w="1559" w:type="dxa"/>
          </w:tcPr>
          <w:p w14:paraId="7EAB1CE8" w14:textId="77777777" w:rsidR="00C70615" w:rsidRPr="00DD6070" w:rsidRDefault="00C70615" w:rsidP="00465762">
            <w:pPr>
              <w:jc w:val="center"/>
              <w:rPr>
                <w:rFonts w:eastAsia="等线" w:cs="Times New Roman"/>
                <w:szCs w:val="21"/>
              </w:rPr>
            </w:pPr>
            <w:r w:rsidRPr="00DD6070">
              <w:rPr>
                <w:rFonts w:cs="Times New Roman"/>
                <w:szCs w:val="21"/>
              </w:rPr>
              <w:t>&lt;0.001</w:t>
            </w:r>
          </w:p>
        </w:tc>
        <w:tc>
          <w:tcPr>
            <w:tcW w:w="1559" w:type="dxa"/>
            <w:vMerge/>
          </w:tcPr>
          <w:p w14:paraId="0580EEFD" w14:textId="77777777" w:rsidR="00C70615" w:rsidRPr="00DD6070" w:rsidRDefault="00C70615" w:rsidP="00465762">
            <w:pPr>
              <w:jc w:val="center"/>
              <w:rPr>
                <w:rFonts w:eastAsia="等线" w:cs="Times New Roman"/>
                <w:szCs w:val="21"/>
              </w:rPr>
            </w:pPr>
          </w:p>
        </w:tc>
      </w:tr>
      <w:tr w:rsidR="00DD6070" w:rsidRPr="00DD6070" w14:paraId="6402843F" w14:textId="77777777" w:rsidTr="00465762">
        <w:trPr>
          <w:trHeight w:val="280"/>
          <w:jc w:val="center"/>
        </w:trPr>
        <w:tc>
          <w:tcPr>
            <w:tcW w:w="3119" w:type="dxa"/>
            <w:tcBorders>
              <w:bottom w:val="single" w:sz="12" w:space="0" w:color="auto"/>
            </w:tcBorders>
            <w:noWrap/>
          </w:tcPr>
          <w:p w14:paraId="14A3844B" w14:textId="77777777" w:rsidR="00C70615" w:rsidRPr="00DD6070" w:rsidRDefault="00C70615" w:rsidP="00465762">
            <w:pPr>
              <w:jc w:val="center"/>
              <w:rPr>
                <w:rFonts w:cs="Times New Roman"/>
                <w:szCs w:val="21"/>
              </w:rPr>
            </w:pPr>
            <w:r w:rsidRPr="00DD6070">
              <w:rPr>
                <w:rFonts w:cs="Times New Roman" w:hint="eastAsia"/>
                <w:szCs w:val="21"/>
              </w:rPr>
              <w:t>PRS</w:t>
            </w:r>
          </w:p>
        </w:tc>
        <w:tc>
          <w:tcPr>
            <w:tcW w:w="2268" w:type="dxa"/>
            <w:tcBorders>
              <w:bottom w:val="single" w:sz="12" w:space="0" w:color="auto"/>
            </w:tcBorders>
          </w:tcPr>
          <w:p w14:paraId="6016F3DB" w14:textId="77777777" w:rsidR="00C70615" w:rsidRPr="00DD6070" w:rsidRDefault="00C70615" w:rsidP="00465762">
            <w:pPr>
              <w:jc w:val="center"/>
            </w:pPr>
            <w:r w:rsidRPr="00DD6070">
              <w:t>1.6</w:t>
            </w:r>
            <w:r w:rsidRPr="00DD6070">
              <w:rPr>
                <w:rFonts w:hint="eastAsia"/>
              </w:rPr>
              <w:t>2 (1.56, 1.68)</w:t>
            </w:r>
          </w:p>
        </w:tc>
        <w:tc>
          <w:tcPr>
            <w:tcW w:w="1559" w:type="dxa"/>
            <w:tcBorders>
              <w:bottom w:val="single" w:sz="12" w:space="0" w:color="auto"/>
            </w:tcBorders>
          </w:tcPr>
          <w:p w14:paraId="6B9604C1" w14:textId="77777777" w:rsidR="00C70615" w:rsidRPr="00DD6070" w:rsidRDefault="00C70615" w:rsidP="00465762">
            <w:pPr>
              <w:jc w:val="center"/>
              <w:rPr>
                <w:rFonts w:cs="Times New Roman"/>
                <w:szCs w:val="21"/>
              </w:rPr>
            </w:pPr>
            <w:r w:rsidRPr="00DD6070">
              <w:rPr>
                <w:rFonts w:cs="Times New Roman"/>
                <w:szCs w:val="21"/>
              </w:rPr>
              <w:t>&lt;0.001</w:t>
            </w:r>
          </w:p>
        </w:tc>
        <w:tc>
          <w:tcPr>
            <w:tcW w:w="1559" w:type="dxa"/>
            <w:tcBorders>
              <w:bottom w:val="single" w:sz="12" w:space="0" w:color="auto"/>
            </w:tcBorders>
          </w:tcPr>
          <w:p w14:paraId="7541450A" w14:textId="77777777" w:rsidR="00C70615" w:rsidRPr="00DD6070" w:rsidRDefault="00C70615" w:rsidP="00465762">
            <w:pPr>
              <w:jc w:val="center"/>
              <w:rPr>
                <w:rFonts w:eastAsia="等线" w:cs="Times New Roman"/>
                <w:szCs w:val="21"/>
              </w:rPr>
            </w:pPr>
          </w:p>
        </w:tc>
      </w:tr>
    </w:tbl>
    <w:p w14:paraId="4F984937" w14:textId="77777777" w:rsidR="00C70615" w:rsidRPr="00DD6070" w:rsidRDefault="00C70615" w:rsidP="00C70615">
      <w:pPr>
        <w:rPr>
          <w:rFonts w:cs="Times New Roman"/>
          <w:sz w:val="18"/>
          <w:szCs w:val="18"/>
        </w:rPr>
      </w:pPr>
      <w:r w:rsidRPr="00DD6070">
        <w:rPr>
          <w:rFonts w:cs="Times New Roman"/>
          <w:sz w:val="18"/>
          <w:szCs w:val="18"/>
        </w:rPr>
        <w:t>Cox regression models adjusted for age, sex, ethnicity, education, employment, household income, TDI, urbanity, social isolation.</w:t>
      </w:r>
    </w:p>
    <w:p w14:paraId="203DA524" w14:textId="5B1F6CF6" w:rsidR="00C70615" w:rsidRPr="00DD6070" w:rsidRDefault="00C70615" w:rsidP="00C70615">
      <w:pPr>
        <w:rPr>
          <w:rFonts w:cs="Times New Roman"/>
          <w:sz w:val="18"/>
          <w:szCs w:val="18"/>
        </w:rPr>
      </w:pPr>
      <w:r w:rsidRPr="00DD6070">
        <w:rPr>
          <w:rFonts w:cs="Times New Roman"/>
          <w:kern w:val="0"/>
          <w:sz w:val="18"/>
          <w:szCs w:val="18"/>
        </w:rPr>
        <w:t xml:space="preserve">Abbreviations: SCZ, </w:t>
      </w:r>
      <w:r w:rsidR="00614142" w:rsidRPr="00DD6070">
        <w:rPr>
          <w:rFonts w:cs="Times New Roman" w:hint="eastAsia"/>
          <w:kern w:val="0"/>
          <w:sz w:val="18"/>
          <w:szCs w:val="18"/>
        </w:rPr>
        <w:t>s</w:t>
      </w:r>
      <w:r w:rsidRPr="00DD6070">
        <w:rPr>
          <w:rFonts w:cs="Times New Roman"/>
          <w:kern w:val="0"/>
          <w:sz w:val="18"/>
          <w:szCs w:val="18"/>
        </w:rPr>
        <w:t>chizophrenia; HRs, hazard ratios; CIs, confidence intervals</w:t>
      </w:r>
      <w:r w:rsidRPr="00DD6070">
        <w:rPr>
          <w:rFonts w:cs="Times New Roman"/>
          <w:sz w:val="18"/>
          <w:szCs w:val="18"/>
        </w:rPr>
        <w:t>; Ref, T1 as the reference</w:t>
      </w:r>
      <w:r w:rsidRPr="00DD6070">
        <w:rPr>
          <w:rFonts w:cs="Times New Roman"/>
          <w:kern w:val="0"/>
          <w:sz w:val="18"/>
          <w:szCs w:val="18"/>
        </w:rPr>
        <w:t>; PM</w:t>
      </w:r>
      <w:r w:rsidRPr="00DD6070">
        <w:rPr>
          <w:rFonts w:cs="Times New Roman"/>
          <w:kern w:val="0"/>
          <w:sz w:val="18"/>
          <w:szCs w:val="18"/>
          <w:vertAlign w:val="subscript"/>
        </w:rPr>
        <w:t>2.5</w:t>
      </w:r>
      <w:r w:rsidRPr="00DD6070">
        <w:rPr>
          <w:rFonts w:cs="Times New Roman"/>
          <w:kern w:val="0"/>
          <w:sz w:val="18"/>
          <w:szCs w:val="18"/>
        </w:rPr>
        <w:t xml:space="preserve">, fine particulate matter with diameter &lt;2.5 </w:t>
      </w:r>
      <w:proofErr w:type="spellStart"/>
      <w:r w:rsidRPr="00DD6070">
        <w:rPr>
          <w:rFonts w:cs="Times New Roman"/>
          <w:kern w:val="0"/>
          <w:sz w:val="18"/>
          <w:szCs w:val="18"/>
        </w:rPr>
        <w:t>μm</w:t>
      </w:r>
      <w:proofErr w:type="spellEnd"/>
      <w:r w:rsidRPr="00DD6070">
        <w:rPr>
          <w:rFonts w:cs="Times New Roman"/>
          <w:kern w:val="0"/>
          <w:sz w:val="18"/>
          <w:szCs w:val="18"/>
        </w:rPr>
        <w:t>; PM</w:t>
      </w:r>
      <w:r w:rsidRPr="00DD6070">
        <w:rPr>
          <w:rFonts w:cs="Times New Roman"/>
          <w:kern w:val="0"/>
          <w:sz w:val="18"/>
          <w:szCs w:val="18"/>
          <w:vertAlign w:val="subscript"/>
        </w:rPr>
        <w:t>10</w:t>
      </w:r>
      <w:r w:rsidRPr="00DD6070">
        <w:rPr>
          <w:rFonts w:cs="Times New Roman"/>
          <w:kern w:val="0"/>
          <w:sz w:val="18"/>
          <w:szCs w:val="18"/>
        </w:rPr>
        <w:t xml:space="preserve">, particulate matter with diameter &lt;10 </w:t>
      </w:r>
      <w:proofErr w:type="spellStart"/>
      <w:r w:rsidRPr="00DD6070">
        <w:rPr>
          <w:rFonts w:cs="Times New Roman"/>
          <w:kern w:val="0"/>
          <w:sz w:val="18"/>
          <w:szCs w:val="18"/>
        </w:rPr>
        <w:t>μm</w:t>
      </w:r>
      <w:proofErr w:type="spellEnd"/>
      <w:r w:rsidRPr="00DD6070">
        <w:rPr>
          <w:rFonts w:cs="Times New Roman"/>
          <w:kern w:val="0"/>
          <w:sz w:val="18"/>
          <w:szCs w:val="18"/>
        </w:rPr>
        <w:t>; NO</w:t>
      </w:r>
      <w:r w:rsidRPr="00DD6070">
        <w:rPr>
          <w:rFonts w:cs="Times New Roman"/>
          <w:kern w:val="0"/>
          <w:sz w:val="18"/>
          <w:szCs w:val="18"/>
          <w:vertAlign w:val="subscript"/>
        </w:rPr>
        <w:t>2</w:t>
      </w:r>
      <w:r w:rsidRPr="00DD6070">
        <w:rPr>
          <w:rFonts w:cs="Times New Roman"/>
          <w:kern w:val="0"/>
          <w:sz w:val="18"/>
          <w:szCs w:val="18"/>
        </w:rPr>
        <w:t>, nitrogen dioxide; NO</w:t>
      </w:r>
      <w:r w:rsidRPr="00DD6070">
        <w:rPr>
          <w:rFonts w:cs="Times New Roman"/>
          <w:kern w:val="0"/>
          <w:sz w:val="18"/>
          <w:szCs w:val="18"/>
          <w:vertAlign w:val="subscript"/>
        </w:rPr>
        <w:t>x</w:t>
      </w:r>
      <w:r w:rsidRPr="00DD6070">
        <w:rPr>
          <w:rFonts w:cs="Times New Roman"/>
          <w:kern w:val="0"/>
          <w:sz w:val="18"/>
          <w:szCs w:val="18"/>
        </w:rPr>
        <w:t>, nitrogen oxides;</w:t>
      </w:r>
      <w:r w:rsidRPr="00DD6070">
        <w:rPr>
          <w:rFonts w:cs="Times New Roman"/>
          <w:sz w:val="18"/>
          <w:szCs w:val="18"/>
        </w:rPr>
        <w:t xml:space="preserve"> TDI, Townsend deprivation index</w:t>
      </w:r>
      <w:r w:rsidRPr="00DD6070">
        <w:rPr>
          <w:rFonts w:cs="Times New Roman" w:hint="eastAsia"/>
          <w:sz w:val="18"/>
          <w:szCs w:val="18"/>
        </w:rPr>
        <w:t>; PRS</w:t>
      </w:r>
      <w:r w:rsidRPr="00DD6070">
        <w:rPr>
          <w:rFonts w:hint="eastAsia"/>
        </w:rPr>
        <w:t xml:space="preserve">, </w:t>
      </w:r>
      <w:r w:rsidRPr="00DD6070">
        <w:rPr>
          <w:rFonts w:cs="Times New Roman"/>
          <w:sz w:val="18"/>
          <w:szCs w:val="18"/>
        </w:rPr>
        <w:t>Polygenic Risk Score.</w:t>
      </w:r>
    </w:p>
    <w:bookmarkEnd w:id="12"/>
    <w:p w14:paraId="34587DC4" w14:textId="0E42BE06" w:rsidR="00820D35" w:rsidRPr="00DD6070" w:rsidRDefault="00C70615">
      <w:pPr>
        <w:widowControl/>
        <w:jc w:val="left"/>
        <w:rPr>
          <w:rFonts w:cs="Times New Roman"/>
          <w:sz w:val="18"/>
          <w:szCs w:val="18"/>
        </w:rPr>
      </w:pPr>
      <w:r w:rsidRPr="00DD6070">
        <w:rPr>
          <w:rFonts w:cs="Times New Roman"/>
          <w:sz w:val="18"/>
          <w:szCs w:val="18"/>
        </w:rPr>
        <w:br w:type="page"/>
      </w:r>
    </w:p>
    <w:p w14:paraId="605E5D34" w14:textId="77AC6B2B" w:rsidR="0092290E" w:rsidRPr="00DD6070" w:rsidRDefault="0092290E" w:rsidP="0092290E">
      <w:pPr>
        <w:spacing w:line="360" w:lineRule="auto"/>
        <w:jc w:val="center"/>
        <w:rPr>
          <w:rFonts w:cs="Times New Roman"/>
        </w:rPr>
      </w:pPr>
      <w:r w:rsidRPr="00DD6070">
        <w:rPr>
          <w:rFonts w:cs="Times New Roman"/>
          <w:bCs/>
        </w:rPr>
        <w:lastRenderedPageBreak/>
        <w:t xml:space="preserve">Table </w:t>
      </w:r>
      <w:r w:rsidRPr="00DD6070">
        <w:rPr>
          <w:rFonts w:cs="Times New Roman" w:hint="eastAsia"/>
          <w:bCs/>
        </w:rPr>
        <w:t>S</w:t>
      </w:r>
      <w:r w:rsidR="00C70615" w:rsidRPr="00DD6070">
        <w:rPr>
          <w:rFonts w:cs="Times New Roman" w:hint="eastAsia"/>
          <w:bCs/>
        </w:rPr>
        <w:t>10</w:t>
      </w:r>
      <w:r w:rsidRPr="00DD6070">
        <w:rPr>
          <w:rFonts w:cs="Times New Roman"/>
        </w:rPr>
        <w:t xml:space="preserve">. </w:t>
      </w:r>
      <w:proofErr w:type="gramStart"/>
      <w:r w:rsidRPr="00DD6070">
        <w:rPr>
          <w:rFonts w:cs="Times New Roman"/>
        </w:rPr>
        <w:t xml:space="preserve">Additive </w:t>
      </w:r>
      <w:r w:rsidRPr="00DD6070">
        <w:rPr>
          <w:rFonts w:cs="Times New Roman" w:hint="eastAsia"/>
        </w:rPr>
        <w:t xml:space="preserve">effect </w:t>
      </w:r>
      <w:r w:rsidRPr="00DD6070">
        <w:rPr>
          <w:rFonts w:cs="Times New Roman"/>
        </w:rPr>
        <w:t>between air pollutants and PRS on the risk of incident Schizophrenia among participants in the UK Biobank.</w:t>
      </w:r>
      <w:proofErr w:type="gramEnd"/>
    </w:p>
    <w:tbl>
      <w:tblPr>
        <w:tblW w:w="8364" w:type="dxa"/>
        <w:jc w:val="center"/>
        <w:tblBorders>
          <w:top w:val="single" w:sz="12" w:space="0" w:color="auto"/>
          <w:bottom w:val="single" w:sz="12" w:space="0" w:color="auto"/>
        </w:tblBorders>
        <w:tblLayout w:type="fixed"/>
        <w:tblLook w:val="04A0" w:firstRow="1" w:lastRow="0" w:firstColumn="1" w:lastColumn="0" w:noHBand="0" w:noVBand="1"/>
      </w:tblPr>
      <w:tblGrid>
        <w:gridCol w:w="2279"/>
        <w:gridCol w:w="2028"/>
        <w:gridCol w:w="2028"/>
        <w:gridCol w:w="2029"/>
      </w:tblGrid>
      <w:tr w:rsidR="00DD6070" w:rsidRPr="00DD6070" w14:paraId="5C163F56" w14:textId="77777777" w:rsidTr="00282E90">
        <w:trPr>
          <w:trHeight w:val="397"/>
          <w:jc w:val="center"/>
        </w:trPr>
        <w:tc>
          <w:tcPr>
            <w:tcW w:w="2279" w:type="dxa"/>
            <w:tcBorders>
              <w:top w:val="single" w:sz="12" w:space="0" w:color="auto"/>
              <w:bottom w:val="single" w:sz="4" w:space="0" w:color="auto"/>
            </w:tcBorders>
            <w:shd w:val="clear" w:color="auto" w:fill="auto"/>
            <w:noWrap/>
            <w:vAlign w:val="center"/>
          </w:tcPr>
          <w:p w14:paraId="1F2A8988" w14:textId="77777777" w:rsidR="0092290E" w:rsidRPr="00DD6070" w:rsidRDefault="0092290E" w:rsidP="00282E90">
            <w:pPr>
              <w:widowControl/>
              <w:spacing w:line="360" w:lineRule="auto"/>
              <w:jc w:val="center"/>
              <w:rPr>
                <w:rFonts w:eastAsia="宋体" w:cs="Times New Roman"/>
                <w:kern w:val="0"/>
                <w:szCs w:val="21"/>
              </w:rPr>
            </w:pPr>
          </w:p>
        </w:tc>
        <w:tc>
          <w:tcPr>
            <w:tcW w:w="2028" w:type="dxa"/>
            <w:tcBorders>
              <w:top w:val="single" w:sz="12" w:space="0" w:color="auto"/>
              <w:bottom w:val="single" w:sz="4" w:space="0" w:color="auto"/>
            </w:tcBorders>
            <w:shd w:val="clear" w:color="auto" w:fill="auto"/>
            <w:noWrap/>
            <w:vAlign w:val="center"/>
          </w:tcPr>
          <w:p w14:paraId="3DEAE0A0"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RERIs (95% CIs)</w:t>
            </w:r>
          </w:p>
        </w:tc>
        <w:tc>
          <w:tcPr>
            <w:tcW w:w="2028" w:type="dxa"/>
            <w:tcBorders>
              <w:top w:val="single" w:sz="12" w:space="0" w:color="auto"/>
              <w:bottom w:val="single" w:sz="4" w:space="0" w:color="auto"/>
            </w:tcBorders>
            <w:shd w:val="clear" w:color="auto" w:fill="auto"/>
            <w:noWrap/>
            <w:vAlign w:val="center"/>
          </w:tcPr>
          <w:p w14:paraId="76B83922"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APs (95% CIs)</w:t>
            </w:r>
          </w:p>
        </w:tc>
        <w:tc>
          <w:tcPr>
            <w:tcW w:w="2029" w:type="dxa"/>
            <w:tcBorders>
              <w:top w:val="single" w:sz="12" w:space="0" w:color="auto"/>
              <w:bottom w:val="single" w:sz="4" w:space="0" w:color="auto"/>
            </w:tcBorders>
            <w:vAlign w:val="center"/>
          </w:tcPr>
          <w:p w14:paraId="1474B37B"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SIs (95% CIs)</w:t>
            </w:r>
          </w:p>
        </w:tc>
      </w:tr>
      <w:tr w:rsidR="00DD6070" w:rsidRPr="00DD6070" w14:paraId="7D358844" w14:textId="77777777" w:rsidTr="00282E90">
        <w:trPr>
          <w:trHeight w:val="397"/>
          <w:jc w:val="center"/>
        </w:trPr>
        <w:tc>
          <w:tcPr>
            <w:tcW w:w="2279" w:type="dxa"/>
            <w:tcBorders>
              <w:top w:val="single" w:sz="4" w:space="0" w:color="auto"/>
            </w:tcBorders>
            <w:shd w:val="clear" w:color="auto" w:fill="auto"/>
            <w:noWrap/>
            <w:vAlign w:val="center"/>
          </w:tcPr>
          <w:p w14:paraId="5C88B549"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2.5</w:t>
            </w:r>
          </w:p>
        </w:tc>
        <w:tc>
          <w:tcPr>
            <w:tcW w:w="2028" w:type="dxa"/>
            <w:tcBorders>
              <w:top w:val="single" w:sz="4" w:space="0" w:color="auto"/>
            </w:tcBorders>
            <w:shd w:val="clear" w:color="auto" w:fill="auto"/>
            <w:noWrap/>
            <w:vAlign w:val="center"/>
          </w:tcPr>
          <w:p w14:paraId="039F92B5" w14:textId="77777777" w:rsidR="0092290E" w:rsidRPr="00DD6070" w:rsidRDefault="0092290E" w:rsidP="00282E90">
            <w:pPr>
              <w:widowControl/>
              <w:spacing w:line="360" w:lineRule="auto"/>
              <w:jc w:val="center"/>
              <w:rPr>
                <w:rFonts w:eastAsia="等线" w:cs="Times New Roman"/>
                <w:b/>
                <w:bCs/>
                <w:kern w:val="0"/>
                <w:szCs w:val="21"/>
              </w:rPr>
            </w:pPr>
          </w:p>
        </w:tc>
        <w:tc>
          <w:tcPr>
            <w:tcW w:w="2028" w:type="dxa"/>
            <w:tcBorders>
              <w:top w:val="single" w:sz="4" w:space="0" w:color="auto"/>
            </w:tcBorders>
            <w:shd w:val="clear" w:color="auto" w:fill="auto"/>
            <w:noWrap/>
            <w:vAlign w:val="center"/>
          </w:tcPr>
          <w:p w14:paraId="1BCBCD6C" w14:textId="77777777" w:rsidR="0092290E" w:rsidRPr="00DD6070" w:rsidRDefault="0092290E" w:rsidP="00282E90">
            <w:pPr>
              <w:widowControl/>
              <w:spacing w:line="360" w:lineRule="auto"/>
              <w:jc w:val="center"/>
              <w:rPr>
                <w:rFonts w:eastAsia="Times New Roman" w:cs="Times New Roman"/>
                <w:kern w:val="0"/>
                <w:szCs w:val="21"/>
              </w:rPr>
            </w:pPr>
          </w:p>
        </w:tc>
        <w:tc>
          <w:tcPr>
            <w:tcW w:w="2029" w:type="dxa"/>
            <w:tcBorders>
              <w:top w:val="single" w:sz="4" w:space="0" w:color="auto"/>
            </w:tcBorders>
          </w:tcPr>
          <w:p w14:paraId="74946D64" w14:textId="77777777" w:rsidR="0092290E" w:rsidRPr="00DD6070" w:rsidRDefault="0092290E" w:rsidP="00282E90">
            <w:pPr>
              <w:widowControl/>
              <w:spacing w:line="360" w:lineRule="auto"/>
              <w:jc w:val="center"/>
              <w:rPr>
                <w:rFonts w:eastAsia="Times New Roman" w:cs="Times New Roman"/>
                <w:kern w:val="0"/>
                <w:szCs w:val="21"/>
              </w:rPr>
            </w:pPr>
          </w:p>
        </w:tc>
      </w:tr>
      <w:tr w:rsidR="00DD6070" w:rsidRPr="00DD6070" w14:paraId="4E110069" w14:textId="77777777" w:rsidTr="00282E90">
        <w:trPr>
          <w:trHeight w:val="397"/>
          <w:jc w:val="center"/>
        </w:trPr>
        <w:tc>
          <w:tcPr>
            <w:tcW w:w="2279" w:type="dxa"/>
            <w:shd w:val="clear" w:color="auto" w:fill="auto"/>
            <w:noWrap/>
            <w:vAlign w:val="center"/>
          </w:tcPr>
          <w:p w14:paraId="09B98B1F"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Medium genetic risk</w:t>
            </w:r>
          </w:p>
        </w:tc>
        <w:tc>
          <w:tcPr>
            <w:tcW w:w="2028" w:type="dxa"/>
            <w:shd w:val="clear" w:color="auto" w:fill="auto"/>
            <w:noWrap/>
            <w:vAlign w:val="center"/>
          </w:tcPr>
          <w:p w14:paraId="2E1AE5D3" w14:textId="77777777" w:rsidR="0092290E" w:rsidRPr="00DD6070" w:rsidRDefault="0092290E" w:rsidP="00282E90">
            <w:pPr>
              <w:widowControl/>
              <w:spacing w:line="360" w:lineRule="auto"/>
              <w:jc w:val="center"/>
              <w:rPr>
                <w:rFonts w:eastAsia="等线" w:cs="Times New Roman"/>
                <w:b/>
                <w:bCs/>
                <w:kern w:val="0"/>
                <w:szCs w:val="21"/>
              </w:rPr>
            </w:pPr>
          </w:p>
        </w:tc>
        <w:tc>
          <w:tcPr>
            <w:tcW w:w="2028" w:type="dxa"/>
            <w:shd w:val="clear" w:color="auto" w:fill="auto"/>
            <w:noWrap/>
            <w:vAlign w:val="center"/>
          </w:tcPr>
          <w:p w14:paraId="58EFA704" w14:textId="77777777" w:rsidR="0092290E" w:rsidRPr="00DD6070" w:rsidRDefault="0092290E" w:rsidP="00282E90">
            <w:pPr>
              <w:widowControl/>
              <w:spacing w:line="360" w:lineRule="auto"/>
              <w:jc w:val="center"/>
              <w:rPr>
                <w:rFonts w:eastAsia="Times New Roman" w:cs="Times New Roman"/>
                <w:kern w:val="0"/>
                <w:szCs w:val="21"/>
              </w:rPr>
            </w:pPr>
          </w:p>
        </w:tc>
        <w:tc>
          <w:tcPr>
            <w:tcW w:w="2029" w:type="dxa"/>
          </w:tcPr>
          <w:p w14:paraId="7CE73CB6" w14:textId="77777777" w:rsidR="0092290E" w:rsidRPr="00DD6070" w:rsidRDefault="0092290E" w:rsidP="00282E90">
            <w:pPr>
              <w:widowControl/>
              <w:spacing w:line="360" w:lineRule="auto"/>
              <w:jc w:val="center"/>
              <w:rPr>
                <w:rFonts w:cs="Times New Roman"/>
                <w:kern w:val="0"/>
                <w:szCs w:val="21"/>
              </w:rPr>
            </w:pPr>
          </w:p>
        </w:tc>
      </w:tr>
      <w:tr w:rsidR="00DD6070" w:rsidRPr="00DD6070" w14:paraId="376E8010" w14:textId="77777777" w:rsidTr="00282E90">
        <w:trPr>
          <w:trHeight w:val="397"/>
          <w:jc w:val="center"/>
        </w:trPr>
        <w:tc>
          <w:tcPr>
            <w:tcW w:w="2279" w:type="dxa"/>
            <w:shd w:val="clear" w:color="auto" w:fill="auto"/>
            <w:noWrap/>
            <w:vAlign w:val="center"/>
          </w:tcPr>
          <w:p w14:paraId="7D49A45E"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2.5</w:t>
            </w:r>
            <w:r w:rsidRPr="00DD6070">
              <w:rPr>
                <w:rFonts w:eastAsia="等线" w:cs="Times New Roman"/>
                <w:b/>
                <w:bCs/>
                <w:kern w:val="0"/>
                <w:szCs w:val="21"/>
                <w:vertAlign w:val="subscript"/>
              </w:rPr>
              <w:t>-</w:t>
            </w:r>
            <w:r w:rsidRPr="00DD6070">
              <w:rPr>
                <w:rFonts w:eastAsia="等线" w:cs="Times New Roman"/>
                <w:kern w:val="0"/>
                <w:szCs w:val="21"/>
              </w:rPr>
              <w:t>T2</w:t>
            </w:r>
          </w:p>
        </w:tc>
        <w:tc>
          <w:tcPr>
            <w:tcW w:w="2028" w:type="dxa"/>
            <w:shd w:val="clear" w:color="auto" w:fill="auto"/>
            <w:noWrap/>
            <w:vAlign w:val="center"/>
          </w:tcPr>
          <w:p w14:paraId="0D339D64"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0.44 (-0.05, 0.93)</w:t>
            </w:r>
          </w:p>
        </w:tc>
        <w:tc>
          <w:tcPr>
            <w:tcW w:w="2028" w:type="dxa"/>
            <w:shd w:val="clear" w:color="auto" w:fill="auto"/>
            <w:noWrap/>
            <w:vAlign w:val="center"/>
          </w:tcPr>
          <w:p w14:paraId="1029C6E5"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0.17 (-0.02, 0.36)</w:t>
            </w:r>
          </w:p>
        </w:tc>
        <w:tc>
          <w:tcPr>
            <w:tcW w:w="2029" w:type="dxa"/>
            <w:shd w:val="clear" w:color="auto" w:fill="auto"/>
            <w:vAlign w:val="center"/>
          </w:tcPr>
          <w:p w14:paraId="2DBFF032"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1.39 (0.89, 2.18)</w:t>
            </w:r>
          </w:p>
        </w:tc>
      </w:tr>
      <w:tr w:rsidR="00DD6070" w:rsidRPr="00DD6070" w14:paraId="11E6E5DA" w14:textId="77777777" w:rsidTr="00282E90">
        <w:trPr>
          <w:trHeight w:val="397"/>
          <w:jc w:val="center"/>
        </w:trPr>
        <w:tc>
          <w:tcPr>
            <w:tcW w:w="2279" w:type="dxa"/>
            <w:shd w:val="clear" w:color="auto" w:fill="auto"/>
            <w:noWrap/>
            <w:vAlign w:val="center"/>
          </w:tcPr>
          <w:p w14:paraId="2533ADBF"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2.5</w:t>
            </w:r>
            <w:r w:rsidRPr="00DD6070">
              <w:rPr>
                <w:rFonts w:eastAsia="等线" w:cs="Times New Roman"/>
                <w:b/>
                <w:bCs/>
                <w:kern w:val="0"/>
                <w:szCs w:val="21"/>
                <w:vertAlign w:val="subscript"/>
              </w:rPr>
              <w:t>-</w:t>
            </w:r>
            <w:r w:rsidRPr="00DD6070">
              <w:rPr>
                <w:rFonts w:eastAsia="等线" w:cs="Times New Roman"/>
                <w:kern w:val="0"/>
                <w:szCs w:val="21"/>
              </w:rPr>
              <w:t>T3</w:t>
            </w:r>
          </w:p>
        </w:tc>
        <w:tc>
          <w:tcPr>
            <w:tcW w:w="2028" w:type="dxa"/>
            <w:shd w:val="clear" w:color="auto" w:fill="auto"/>
            <w:noWrap/>
            <w:vAlign w:val="center"/>
          </w:tcPr>
          <w:p w14:paraId="4A9D3A40"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0.32 (-0.22, 0.86)</w:t>
            </w:r>
          </w:p>
        </w:tc>
        <w:tc>
          <w:tcPr>
            <w:tcW w:w="2028" w:type="dxa"/>
            <w:shd w:val="clear" w:color="auto" w:fill="auto"/>
            <w:noWrap/>
            <w:vAlign w:val="center"/>
          </w:tcPr>
          <w:p w14:paraId="0CD07621"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0.11 (-0.07, 0.29)</w:t>
            </w:r>
          </w:p>
        </w:tc>
        <w:tc>
          <w:tcPr>
            <w:tcW w:w="2029" w:type="dxa"/>
            <w:shd w:val="clear" w:color="auto" w:fill="auto"/>
            <w:vAlign w:val="center"/>
          </w:tcPr>
          <w:p w14:paraId="34509167"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1.19 (0.86, 1.65)</w:t>
            </w:r>
          </w:p>
        </w:tc>
      </w:tr>
      <w:tr w:rsidR="00DD6070" w:rsidRPr="00DD6070" w14:paraId="40672B99" w14:textId="77777777" w:rsidTr="00282E90">
        <w:trPr>
          <w:trHeight w:val="397"/>
          <w:jc w:val="center"/>
        </w:trPr>
        <w:tc>
          <w:tcPr>
            <w:tcW w:w="2279" w:type="dxa"/>
            <w:shd w:val="clear" w:color="auto" w:fill="auto"/>
            <w:noWrap/>
            <w:vAlign w:val="center"/>
          </w:tcPr>
          <w:p w14:paraId="620C8FF8"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High genetic risk</w:t>
            </w:r>
          </w:p>
        </w:tc>
        <w:tc>
          <w:tcPr>
            <w:tcW w:w="2028" w:type="dxa"/>
            <w:shd w:val="clear" w:color="auto" w:fill="auto"/>
            <w:noWrap/>
            <w:vAlign w:val="center"/>
          </w:tcPr>
          <w:p w14:paraId="16FC0AA4"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5E30FE7B" w14:textId="77777777" w:rsidR="0092290E" w:rsidRPr="00DD6070" w:rsidRDefault="0092290E" w:rsidP="00282E90">
            <w:pPr>
              <w:widowControl/>
              <w:spacing w:line="360" w:lineRule="auto"/>
              <w:jc w:val="center"/>
              <w:rPr>
                <w:rFonts w:eastAsia="等线" w:cs="Times New Roman"/>
                <w:kern w:val="0"/>
                <w:szCs w:val="21"/>
              </w:rPr>
            </w:pPr>
          </w:p>
        </w:tc>
        <w:tc>
          <w:tcPr>
            <w:tcW w:w="2029" w:type="dxa"/>
            <w:shd w:val="clear" w:color="auto" w:fill="auto"/>
            <w:vAlign w:val="center"/>
          </w:tcPr>
          <w:p w14:paraId="189FAAC6"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4C61CD90" w14:textId="77777777" w:rsidTr="00282E90">
        <w:trPr>
          <w:trHeight w:val="397"/>
          <w:jc w:val="center"/>
        </w:trPr>
        <w:tc>
          <w:tcPr>
            <w:tcW w:w="2279" w:type="dxa"/>
            <w:shd w:val="clear" w:color="auto" w:fill="auto"/>
            <w:noWrap/>
            <w:vAlign w:val="center"/>
          </w:tcPr>
          <w:p w14:paraId="510052DD"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2.5</w:t>
            </w:r>
            <w:r w:rsidRPr="00DD6070">
              <w:rPr>
                <w:rFonts w:eastAsia="等线" w:cs="Times New Roman"/>
                <w:b/>
                <w:bCs/>
                <w:kern w:val="0"/>
                <w:szCs w:val="21"/>
                <w:vertAlign w:val="subscript"/>
              </w:rPr>
              <w:t>-</w:t>
            </w:r>
            <w:r w:rsidRPr="00DD6070">
              <w:rPr>
                <w:rFonts w:eastAsia="等线" w:cs="Times New Roman"/>
                <w:kern w:val="0"/>
                <w:szCs w:val="21"/>
              </w:rPr>
              <w:t>T2</w:t>
            </w:r>
          </w:p>
        </w:tc>
        <w:tc>
          <w:tcPr>
            <w:tcW w:w="2028" w:type="dxa"/>
            <w:shd w:val="clear" w:color="auto" w:fill="auto"/>
            <w:noWrap/>
            <w:vAlign w:val="center"/>
          </w:tcPr>
          <w:p w14:paraId="1477D0AA"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1.47 (0.88, 2.07)</w:t>
            </w:r>
          </w:p>
        </w:tc>
        <w:tc>
          <w:tcPr>
            <w:tcW w:w="2028" w:type="dxa"/>
            <w:shd w:val="clear" w:color="auto" w:fill="auto"/>
            <w:noWrap/>
            <w:vAlign w:val="center"/>
          </w:tcPr>
          <w:p w14:paraId="538CBE35"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0.31 (0.20, 0.43)</w:t>
            </w:r>
          </w:p>
        </w:tc>
        <w:tc>
          <w:tcPr>
            <w:tcW w:w="2029" w:type="dxa"/>
            <w:shd w:val="clear" w:color="auto" w:fill="auto"/>
            <w:vAlign w:val="center"/>
          </w:tcPr>
          <w:p w14:paraId="5969D6C9"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1.65 (1.29, 2.12)</w:t>
            </w:r>
          </w:p>
        </w:tc>
      </w:tr>
      <w:tr w:rsidR="00DD6070" w:rsidRPr="00DD6070" w14:paraId="2CACFF54" w14:textId="77777777" w:rsidTr="00282E90">
        <w:trPr>
          <w:trHeight w:val="397"/>
          <w:jc w:val="center"/>
        </w:trPr>
        <w:tc>
          <w:tcPr>
            <w:tcW w:w="2279" w:type="dxa"/>
            <w:shd w:val="clear" w:color="auto" w:fill="auto"/>
            <w:noWrap/>
            <w:vAlign w:val="center"/>
          </w:tcPr>
          <w:p w14:paraId="5F17E068"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2.5</w:t>
            </w:r>
            <w:r w:rsidRPr="00DD6070">
              <w:rPr>
                <w:rFonts w:eastAsia="等线" w:cs="Times New Roman"/>
                <w:b/>
                <w:bCs/>
                <w:kern w:val="0"/>
                <w:szCs w:val="21"/>
                <w:vertAlign w:val="subscript"/>
              </w:rPr>
              <w:t>-</w:t>
            </w:r>
            <w:r w:rsidRPr="00DD6070">
              <w:rPr>
                <w:rFonts w:eastAsia="等线" w:cs="Times New Roman"/>
                <w:kern w:val="0"/>
                <w:szCs w:val="21"/>
              </w:rPr>
              <w:t>T3</w:t>
            </w:r>
          </w:p>
        </w:tc>
        <w:tc>
          <w:tcPr>
            <w:tcW w:w="2028" w:type="dxa"/>
            <w:shd w:val="clear" w:color="auto" w:fill="auto"/>
            <w:noWrap/>
            <w:vAlign w:val="center"/>
          </w:tcPr>
          <w:p w14:paraId="3208E07B"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2.32 (1.61, 3.02)</w:t>
            </w:r>
          </w:p>
        </w:tc>
        <w:tc>
          <w:tcPr>
            <w:tcW w:w="2028" w:type="dxa"/>
            <w:shd w:val="clear" w:color="auto" w:fill="auto"/>
            <w:noWrap/>
            <w:vAlign w:val="center"/>
          </w:tcPr>
          <w:p w14:paraId="19989B57"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0.38 (0.29, 0.47)</w:t>
            </w:r>
          </w:p>
        </w:tc>
        <w:tc>
          <w:tcPr>
            <w:tcW w:w="2029" w:type="dxa"/>
            <w:shd w:val="clear" w:color="auto" w:fill="auto"/>
            <w:vAlign w:val="center"/>
          </w:tcPr>
          <w:p w14:paraId="0E8C051E"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1.82 (1.48, 2.25)</w:t>
            </w:r>
          </w:p>
        </w:tc>
      </w:tr>
      <w:tr w:rsidR="00DD6070" w:rsidRPr="00DD6070" w14:paraId="2DB07802" w14:textId="77777777" w:rsidTr="00282E90">
        <w:trPr>
          <w:trHeight w:val="397"/>
          <w:jc w:val="center"/>
        </w:trPr>
        <w:tc>
          <w:tcPr>
            <w:tcW w:w="2279" w:type="dxa"/>
            <w:shd w:val="clear" w:color="auto" w:fill="auto"/>
            <w:noWrap/>
            <w:vAlign w:val="center"/>
          </w:tcPr>
          <w:p w14:paraId="03CC1289"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10</w:t>
            </w:r>
          </w:p>
        </w:tc>
        <w:tc>
          <w:tcPr>
            <w:tcW w:w="2028" w:type="dxa"/>
            <w:shd w:val="clear" w:color="auto" w:fill="auto"/>
            <w:noWrap/>
            <w:vAlign w:val="center"/>
          </w:tcPr>
          <w:p w14:paraId="46EFBD27"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76386186" w14:textId="77777777" w:rsidR="0092290E" w:rsidRPr="00DD6070" w:rsidRDefault="0092290E" w:rsidP="00282E90">
            <w:pPr>
              <w:widowControl/>
              <w:spacing w:line="360" w:lineRule="auto"/>
              <w:jc w:val="center"/>
              <w:rPr>
                <w:rFonts w:eastAsia="等线" w:cs="Times New Roman"/>
                <w:kern w:val="0"/>
                <w:szCs w:val="21"/>
              </w:rPr>
            </w:pPr>
          </w:p>
        </w:tc>
        <w:tc>
          <w:tcPr>
            <w:tcW w:w="2029" w:type="dxa"/>
            <w:shd w:val="clear" w:color="auto" w:fill="auto"/>
            <w:vAlign w:val="center"/>
          </w:tcPr>
          <w:p w14:paraId="6C024225"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15002129" w14:textId="77777777" w:rsidTr="00282E90">
        <w:trPr>
          <w:trHeight w:val="397"/>
          <w:jc w:val="center"/>
        </w:trPr>
        <w:tc>
          <w:tcPr>
            <w:tcW w:w="2279" w:type="dxa"/>
            <w:shd w:val="clear" w:color="auto" w:fill="auto"/>
            <w:noWrap/>
            <w:vAlign w:val="center"/>
          </w:tcPr>
          <w:p w14:paraId="65F8B439"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Medium genetic risk</w:t>
            </w:r>
          </w:p>
        </w:tc>
        <w:tc>
          <w:tcPr>
            <w:tcW w:w="2028" w:type="dxa"/>
            <w:shd w:val="clear" w:color="auto" w:fill="auto"/>
            <w:noWrap/>
            <w:vAlign w:val="center"/>
          </w:tcPr>
          <w:p w14:paraId="1126E433"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1C0D24D0" w14:textId="77777777" w:rsidR="0092290E" w:rsidRPr="00DD6070" w:rsidRDefault="0092290E" w:rsidP="00282E90">
            <w:pPr>
              <w:widowControl/>
              <w:spacing w:line="360" w:lineRule="auto"/>
              <w:jc w:val="center"/>
              <w:rPr>
                <w:rFonts w:eastAsia="等线" w:cs="Times New Roman"/>
                <w:kern w:val="0"/>
                <w:szCs w:val="21"/>
              </w:rPr>
            </w:pPr>
          </w:p>
        </w:tc>
        <w:tc>
          <w:tcPr>
            <w:tcW w:w="2029" w:type="dxa"/>
            <w:shd w:val="clear" w:color="auto" w:fill="auto"/>
            <w:vAlign w:val="center"/>
          </w:tcPr>
          <w:p w14:paraId="3F4A0073"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3B3DFF9D" w14:textId="77777777" w:rsidTr="00282E90">
        <w:trPr>
          <w:trHeight w:val="397"/>
          <w:jc w:val="center"/>
        </w:trPr>
        <w:tc>
          <w:tcPr>
            <w:tcW w:w="2279" w:type="dxa"/>
            <w:shd w:val="clear" w:color="auto" w:fill="auto"/>
            <w:noWrap/>
            <w:vAlign w:val="center"/>
          </w:tcPr>
          <w:p w14:paraId="4104CC28"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10</w:t>
            </w:r>
            <w:r w:rsidRPr="00DD6070">
              <w:rPr>
                <w:rFonts w:eastAsia="等线" w:cs="Times New Roman"/>
                <w:b/>
                <w:bCs/>
                <w:kern w:val="0"/>
                <w:szCs w:val="21"/>
                <w:vertAlign w:val="subscript"/>
              </w:rPr>
              <w:t>-</w:t>
            </w:r>
            <w:r w:rsidRPr="00DD6070">
              <w:rPr>
                <w:rFonts w:eastAsia="等线" w:cs="Times New Roman"/>
                <w:kern w:val="0"/>
                <w:szCs w:val="21"/>
              </w:rPr>
              <w:t>T2</w:t>
            </w:r>
          </w:p>
        </w:tc>
        <w:tc>
          <w:tcPr>
            <w:tcW w:w="2028" w:type="dxa"/>
            <w:shd w:val="clear" w:color="auto" w:fill="auto"/>
            <w:noWrap/>
            <w:vAlign w:val="center"/>
          </w:tcPr>
          <w:p w14:paraId="7018DF17"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0.31 (-0.25, 0.87)</w:t>
            </w:r>
          </w:p>
        </w:tc>
        <w:tc>
          <w:tcPr>
            <w:tcW w:w="2028" w:type="dxa"/>
            <w:shd w:val="clear" w:color="auto" w:fill="auto"/>
            <w:noWrap/>
            <w:vAlign w:val="center"/>
          </w:tcPr>
          <w:p w14:paraId="053356EB"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0.11 (-0.09, 0.31)</w:t>
            </w:r>
          </w:p>
        </w:tc>
        <w:tc>
          <w:tcPr>
            <w:tcW w:w="2029" w:type="dxa"/>
            <w:vAlign w:val="center"/>
          </w:tcPr>
          <w:p w14:paraId="1D9A15AB"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1.21 (0.83, 1.78)</w:t>
            </w:r>
          </w:p>
        </w:tc>
      </w:tr>
      <w:tr w:rsidR="00DD6070" w:rsidRPr="00DD6070" w14:paraId="610E2DE5" w14:textId="77777777" w:rsidTr="00282E90">
        <w:trPr>
          <w:trHeight w:val="397"/>
          <w:jc w:val="center"/>
        </w:trPr>
        <w:tc>
          <w:tcPr>
            <w:tcW w:w="2279" w:type="dxa"/>
            <w:shd w:val="clear" w:color="auto" w:fill="auto"/>
            <w:noWrap/>
            <w:vAlign w:val="center"/>
          </w:tcPr>
          <w:p w14:paraId="5483F03E"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10</w:t>
            </w:r>
            <w:r w:rsidRPr="00DD6070">
              <w:rPr>
                <w:rFonts w:eastAsia="等线" w:cs="Times New Roman"/>
                <w:b/>
                <w:bCs/>
                <w:kern w:val="0"/>
                <w:szCs w:val="21"/>
                <w:vertAlign w:val="subscript"/>
              </w:rPr>
              <w:t>-</w:t>
            </w:r>
            <w:r w:rsidRPr="00DD6070">
              <w:rPr>
                <w:rFonts w:eastAsia="等线" w:cs="Times New Roman"/>
                <w:kern w:val="0"/>
                <w:szCs w:val="21"/>
              </w:rPr>
              <w:t>T3</w:t>
            </w:r>
          </w:p>
        </w:tc>
        <w:tc>
          <w:tcPr>
            <w:tcW w:w="2028" w:type="dxa"/>
            <w:shd w:val="clear" w:color="auto" w:fill="auto"/>
            <w:noWrap/>
            <w:vAlign w:val="center"/>
          </w:tcPr>
          <w:p w14:paraId="64A45BEE"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0.62 (0.01, 1.23)</w:t>
            </w:r>
          </w:p>
        </w:tc>
        <w:tc>
          <w:tcPr>
            <w:tcW w:w="2028" w:type="dxa"/>
            <w:shd w:val="clear" w:color="auto" w:fill="auto"/>
            <w:noWrap/>
            <w:vAlign w:val="center"/>
          </w:tcPr>
          <w:p w14:paraId="10679866"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0.17 (0.0, 0.33)</w:t>
            </w:r>
          </w:p>
        </w:tc>
        <w:tc>
          <w:tcPr>
            <w:tcW w:w="2029" w:type="dxa"/>
            <w:vAlign w:val="center"/>
          </w:tcPr>
          <w:p w14:paraId="714E39D9"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1.30 (0.97, 1.74)</w:t>
            </w:r>
          </w:p>
        </w:tc>
      </w:tr>
      <w:tr w:rsidR="00DD6070" w:rsidRPr="00DD6070" w14:paraId="1B2ECC04" w14:textId="77777777" w:rsidTr="00282E90">
        <w:trPr>
          <w:trHeight w:val="397"/>
          <w:jc w:val="center"/>
        </w:trPr>
        <w:tc>
          <w:tcPr>
            <w:tcW w:w="2279" w:type="dxa"/>
            <w:shd w:val="clear" w:color="auto" w:fill="auto"/>
            <w:noWrap/>
            <w:vAlign w:val="center"/>
          </w:tcPr>
          <w:p w14:paraId="780391F7"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High genetic risk</w:t>
            </w:r>
          </w:p>
        </w:tc>
        <w:tc>
          <w:tcPr>
            <w:tcW w:w="2028" w:type="dxa"/>
            <w:shd w:val="clear" w:color="auto" w:fill="auto"/>
            <w:noWrap/>
            <w:vAlign w:val="center"/>
          </w:tcPr>
          <w:p w14:paraId="3C03A086"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72320ED1" w14:textId="77777777" w:rsidR="0092290E" w:rsidRPr="00DD6070" w:rsidRDefault="0092290E" w:rsidP="00282E90">
            <w:pPr>
              <w:widowControl/>
              <w:spacing w:line="360" w:lineRule="auto"/>
              <w:jc w:val="center"/>
              <w:rPr>
                <w:rFonts w:eastAsia="等线" w:cs="Times New Roman"/>
                <w:kern w:val="0"/>
                <w:szCs w:val="21"/>
              </w:rPr>
            </w:pPr>
          </w:p>
        </w:tc>
        <w:tc>
          <w:tcPr>
            <w:tcW w:w="2029" w:type="dxa"/>
            <w:vAlign w:val="center"/>
          </w:tcPr>
          <w:p w14:paraId="056F557A"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65581836" w14:textId="77777777" w:rsidTr="00282E90">
        <w:trPr>
          <w:trHeight w:val="397"/>
          <w:jc w:val="center"/>
        </w:trPr>
        <w:tc>
          <w:tcPr>
            <w:tcW w:w="2279" w:type="dxa"/>
            <w:shd w:val="clear" w:color="auto" w:fill="auto"/>
            <w:noWrap/>
            <w:vAlign w:val="center"/>
          </w:tcPr>
          <w:p w14:paraId="6D556CBF"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10</w:t>
            </w:r>
            <w:r w:rsidRPr="00DD6070">
              <w:rPr>
                <w:rFonts w:eastAsia="等线" w:cs="Times New Roman"/>
                <w:b/>
                <w:bCs/>
                <w:kern w:val="0"/>
                <w:szCs w:val="21"/>
                <w:vertAlign w:val="subscript"/>
              </w:rPr>
              <w:t>-</w:t>
            </w:r>
            <w:r w:rsidRPr="00DD6070">
              <w:rPr>
                <w:rFonts w:eastAsia="等线" w:cs="Times New Roman"/>
                <w:kern w:val="0"/>
                <w:szCs w:val="21"/>
              </w:rPr>
              <w:t>T2</w:t>
            </w:r>
          </w:p>
        </w:tc>
        <w:tc>
          <w:tcPr>
            <w:tcW w:w="2028" w:type="dxa"/>
            <w:shd w:val="clear" w:color="auto" w:fill="auto"/>
            <w:noWrap/>
            <w:vAlign w:val="center"/>
          </w:tcPr>
          <w:p w14:paraId="0139DD8B"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1.82 (1.13, 2.50)</w:t>
            </w:r>
          </w:p>
        </w:tc>
        <w:tc>
          <w:tcPr>
            <w:tcW w:w="2028" w:type="dxa"/>
            <w:shd w:val="clear" w:color="auto" w:fill="auto"/>
            <w:noWrap/>
            <w:vAlign w:val="center"/>
          </w:tcPr>
          <w:p w14:paraId="23F4BE3E"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0.33 (0.22, 0.44)</w:t>
            </w:r>
          </w:p>
        </w:tc>
        <w:tc>
          <w:tcPr>
            <w:tcW w:w="2029" w:type="dxa"/>
            <w:vAlign w:val="center"/>
          </w:tcPr>
          <w:p w14:paraId="7F331275"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1.69 (1.34, 2.13)</w:t>
            </w:r>
          </w:p>
        </w:tc>
      </w:tr>
      <w:tr w:rsidR="00DD6070" w:rsidRPr="00DD6070" w14:paraId="39827F08" w14:textId="77777777" w:rsidTr="00282E90">
        <w:trPr>
          <w:trHeight w:val="397"/>
          <w:jc w:val="center"/>
        </w:trPr>
        <w:tc>
          <w:tcPr>
            <w:tcW w:w="2279" w:type="dxa"/>
            <w:shd w:val="clear" w:color="auto" w:fill="auto"/>
            <w:noWrap/>
            <w:vAlign w:val="center"/>
          </w:tcPr>
          <w:p w14:paraId="7FA5C207"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PM</w:t>
            </w:r>
            <w:r w:rsidRPr="00DD6070">
              <w:rPr>
                <w:rFonts w:eastAsia="等线" w:cs="Times New Roman"/>
                <w:kern w:val="0"/>
                <w:szCs w:val="21"/>
                <w:vertAlign w:val="subscript"/>
              </w:rPr>
              <w:t>10</w:t>
            </w:r>
            <w:r w:rsidRPr="00DD6070">
              <w:rPr>
                <w:rFonts w:eastAsia="等线" w:cs="Times New Roman"/>
                <w:b/>
                <w:bCs/>
                <w:kern w:val="0"/>
                <w:szCs w:val="21"/>
                <w:vertAlign w:val="subscript"/>
              </w:rPr>
              <w:t>-</w:t>
            </w:r>
            <w:r w:rsidRPr="00DD6070">
              <w:rPr>
                <w:rFonts w:eastAsia="等线" w:cs="Times New Roman"/>
                <w:kern w:val="0"/>
                <w:szCs w:val="21"/>
              </w:rPr>
              <w:t>T3</w:t>
            </w:r>
          </w:p>
        </w:tc>
        <w:tc>
          <w:tcPr>
            <w:tcW w:w="2028" w:type="dxa"/>
            <w:shd w:val="clear" w:color="auto" w:fill="auto"/>
            <w:noWrap/>
            <w:vAlign w:val="center"/>
          </w:tcPr>
          <w:p w14:paraId="151194C3"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2.88 (2.04, 3.73)</w:t>
            </w:r>
          </w:p>
        </w:tc>
        <w:tc>
          <w:tcPr>
            <w:tcW w:w="2028" w:type="dxa"/>
            <w:shd w:val="clear" w:color="auto" w:fill="auto"/>
            <w:noWrap/>
            <w:vAlign w:val="center"/>
          </w:tcPr>
          <w:p w14:paraId="5E84A706"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0.40 (0.32, 0.49)</w:t>
            </w:r>
          </w:p>
        </w:tc>
        <w:tc>
          <w:tcPr>
            <w:tcW w:w="2029" w:type="dxa"/>
            <w:vAlign w:val="center"/>
          </w:tcPr>
          <w:p w14:paraId="22087523"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1.89 (1.54, 2.30)</w:t>
            </w:r>
          </w:p>
        </w:tc>
      </w:tr>
      <w:tr w:rsidR="00DD6070" w:rsidRPr="00DD6070" w14:paraId="5323E096" w14:textId="77777777" w:rsidTr="00282E90">
        <w:trPr>
          <w:trHeight w:val="397"/>
          <w:jc w:val="center"/>
        </w:trPr>
        <w:tc>
          <w:tcPr>
            <w:tcW w:w="2279" w:type="dxa"/>
            <w:shd w:val="clear" w:color="auto" w:fill="auto"/>
            <w:noWrap/>
            <w:vAlign w:val="center"/>
          </w:tcPr>
          <w:p w14:paraId="5E501C0A"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2</w:t>
            </w:r>
          </w:p>
        </w:tc>
        <w:tc>
          <w:tcPr>
            <w:tcW w:w="2028" w:type="dxa"/>
            <w:shd w:val="clear" w:color="auto" w:fill="auto"/>
            <w:noWrap/>
            <w:vAlign w:val="center"/>
          </w:tcPr>
          <w:p w14:paraId="42508612"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26344399" w14:textId="77777777" w:rsidR="0092290E" w:rsidRPr="00DD6070" w:rsidRDefault="0092290E" w:rsidP="00282E90">
            <w:pPr>
              <w:widowControl/>
              <w:spacing w:line="360" w:lineRule="auto"/>
              <w:jc w:val="center"/>
              <w:rPr>
                <w:rFonts w:eastAsia="等线" w:cs="Times New Roman"/>
                <w:kern w:val="0"/>
                <w:szCs w:val="21"/>
              </w:rPr>
            </w:pPr>
          </w:p>
        </w:tc>
        <w:tc>
          <w:tcPr>
            <w:tcW w:w="2029" w:type="dxa"/>
            <w:vAlign w:val="center"/>
          </w:tcPr>
          <w:p w14:paraId="3E11FD01"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6444FBE7" w14:textId="77777777" w:rsidTr="00282E90">
        <w:trPr>
          <w:trHeight w:val="397"/>
          <w:jc w:val="center"/>
        </w:trPr>
        <w:tc>
          <w:tcPr>
            <w:tcW w:w="2279" w:type="dxa"/>
            <w:shd w:val="clear" w:color="auto" w:fill="auto"/>
            <w:noWrap/>
            <w:vAlign w:val="center"/>
          </w:tcPr>
          <w:p w14:paraId="226BB070"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Medium genetic risk</w:t>
            </w:r>
          </w:p>
        </w:tc>
        <w:tc>
          <w:tcPr>
            <w:tcW w:w="2028" w:type="dxa"/>
            <w:shd w:val="clear" w:color="auto" w:fill="auto"/>
            <w:noWrap/>
            <w:vAlign w:val="center"/>
          </w:tcPr>
          <w:p w14:paraId="185C7947"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2EA5624D" w14:textId="77777777" w:rsidR="0092290E" w:rsidRPr="00DD6070" w:rsidRDefault="0092290E" w:rsidP="00282E90">
            <w:pPr>
              <w:widowControl/>
              <w:spacing w:line="360" w:lineRule="auto"/>
              <w:jc w:val="center"/>
              <w:rPr>
                <w:rFonts w:eastAsia="等线" w:cs="Times New Roman"/>
                <w:kern w:val="0"/>
                <w:szCs w:val="21"/>
              </w:rPr>
            </w:pPr>
          </w:p>
        </w:tc>
        <w:tc>
          <w:tcPr>
            <w:tcW w:w="2029" w:type="dxa"/>
            <w:vAlign w:val="center"/>
          </w:tcPr>
          <w:p w14:paraId="19B8DEB8"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13895189" w14:textId="77777777" w:rsidTr="00282E90">
        <w:trPr>
          <w:trHeight w:val="397"/>
          <w:jc w:val="center"/>
        </w:trPr>
        <w:tc>
          <w:tcPr>
            <w:tcW w:w="2279" w:type="dxa"/>
            <w:shd w:val="clear" w:color="auto" w:fill="auto"/>
            <w:noWrap/>
            <w:vAlign w:val="center"/>
          </w:tcPr>
          <w:p w14:paraId="4580BC90"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2-</w:t>
            </w:r>
            <w:r w:rsidRPr="00DD6070">
              <w:rPr>
                <w:rFonts w:eastAsia="等线" w:cs="Times New Roman"/>
                <w:kern w:val="0"/>
                <w:szCs w:val="21"/>
              </w:rPr>
              <w:t>T2</w:t>
            </w:r>
          </w:p>
        </w:tc>
        <w:tc>
          <w:tcPr>
            <w:tcW w:w="2028" w:type="dxa"/>
            <w:shd w:val="clear" w:color="auto" w:fill="auto"/>
            <w:noWrap/>
            <w:vAlign w:val="center"/>
          </w:tcPr>
          <w:p w14:paraId="76CEAC83"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-0.05 (-0.54, 0.44)</w:t>
            </w:r>
          </w:p>
        </w:tc>
        <w:tc>
          <w:tcPr>
            <w:tcW w:w="2028" w:type="dxa"/>
            <w:shd w:val="clear" w:color="auto" w:fill="auto"/>
            <w:noWrap/>
            <w:vAlign w:val="center"/>
          </w:tcPr>
          <w:p w14:paraId="71BD1360"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-0.03 (-0.30, 0.25)</w:t>
            </w:r>
          </w:p>
        </w:tc>
        <w:tc>
          <w:tcPr>
            <w:tcW w:w="2029" w:type="dxa"/>
            <w:vAlign w:val="center"/>
          </w:tcPr>
          <w:p w14:paraId="7D9D3864"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0.94 (0.52, 1.69)</w:t>
            </w:r>
          </w:p>
        </w:tc>
      </w:tr>
      <w:tr w:rsidR="00DD6070" w:rsidRPr="00DD6070" w14:paraId="00A97A07" w14:textId="77777777" w:rsidTr="00282E90">
        <w:trPr>
          <w:trHeight w:val="397"/>
          <w:jc w:val="center"/>
        </w:trPr>
        <w:tc>
          <w:tcPr>
            <w:tcW w:w="2279" w:type="dxa"/>
            <w:shd w:val="clear" w:color="auto" w:fill="auto"/>
            <w:noWrap/>
            <w:vAlign w:val="center"/>
          </w:tcPr>
          <w:p w14:paraId="1609BC54"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2-</w:t>
            </w:r>
            <w:r w:rsidRPr="00DD6070">
              <w:rPr>
                <w:rFonts w:eastAsia="等线" w:cs="Times New Roman"/>
                <w:kern w:val="0"/>
                <w:szCs w:val="21"/>
              </w:rPr>
              <w:t>T3</w:t>
            </w:r>
          </w:p>
        </w:tc>
        <w:tc>
          <w:tcPr>
            <w:tcW w:w="2028" w:type="dxa"/>
            <w:shd w:val="clear" w:color="auto" w:fill="auto"/>
            <w:noWrap/>
            <w:vAlign w:val="center"/>
          </w:tcPr>
          <w:p w14:paraId="0E8AA7E7"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0.10 (-0.45, 0.65)</w:t>
            </w:r>
          </w:p>
        </w:tc>
        <w:tc>
          <w:tcPr>
            <w:tcW w:w="2028" w:type="dxa"/>
            <w:shd w:val="clear" w:color="auto" w:fill="auto"/>
            <w:noWrap/>
            <w:vAlign w:val="center"/>
          </w:tcPr>
          <w:p w14:paraId="78580409"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0.03 (-0.15, 0.21)</w:t>
            </w:r>
          </w:p>
        </w:tc>
        <w:tc>
          <w:tcPr>
            <w:tcW w:w="2029" w:type="dxa"/>
            <w:vAlign w:val="center"/>
          </w:tcPr>
          <w:p w14:paraId="639FB32C"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1.05 (0.79, 1.40)</w:t>
            </w:r>
          </w:p>
        </w:tc>
      </w:tr>
      <w:tr w:rsidR="00DD6070" w:rsidRPr="00DD6070" w14:paraId="438FF8CE" w14:textId="77777777" w:rsidTr="00282E90">
        <w:trPr>
          <w:trHeight w:val="397"/>
          <w:jc w:val="center"/>
        </w:trPr>
        <w:tc>
          <w:tcPr>
            <w:tcW w:w="2279" w:type="dxa"/>
            <w:shd w:val="clear" w:color="auto" w:fill="auto"/>
            <w:noWrap/>
            <w:vAlign w:val="center"/>
          </w:tcPr>
          <w:p w14:paraId="00BB0642"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High genetic risk</w:t>
            </w:r>
          </w:p>
        </w:tc>
        <w:tc>
          <w:tcPr>
            <w:tcW w:w="2028" w:type="dxa"/>
            <w:shd w:val="clear" w:color="auto" w:fill="auto"/>
            <w:noWrap/>
            <w:vAlign w:val="center"/>
          </w:tcPr>
          <w:p w14:paraId="21EBCFCC"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6E8F7E76" w14:textId="77777777" w:rsidR="0092290E" w:rsidRPr="00DD6070" w:rsidRDefault="0092290E" w:rsidP="00282E90">
            <w:pPr>
              <w:widowControl/>
              <w:spacing w:line="360" w:lineRule="auto"/>
              <w:jc w:val="center"/>
              <w:rPr>
                <w:rFonts w:eastAsia="等线" w:cs="Times New Roman"/>
                <w:kern w:val="0"/>
                <w:szCs w:val="21"/>
              </w:rPr>
            </w:pPr>
          </w:p>
        </w:tc>
        <w:tc>
          <w:tcPr>
            <w:tcW w:w="2029" w:type="dxa"/>
            <w:vAlign w:val="center"/>
          </w:tcPr>
          <w:p w14:paraId="11F37303"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518A9435" w14:textId="77777777" w:rsidTr="00282E90">
        <w:trPr>
          <w:trHeight w:val="397"/>
          <w:jc w:val="center"/>
        </w:trPr>
        <w:tc>
          <w:tcPr>
            <w:tcW w:w="2279" w:type="dxa"/>
            <w:shd w:val="clear" w:color="auto" w:fill="auto"/>
            <w:noWrap/>
            <w:vAlign w:val="center"/>
          </w:tcPr>
          <w:p w14:paraId="0548D1F4"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2-</w:t>
            </w:r>
            <w:r w:rsidRPr="00DD6070">
              <w:rPr>
                <w:rFonts w:eastAsia="等线" w:cs="Times New Roman"/>
                <w:kern w:val="0"/>
                <w:szCs w:val="21"/>
              </w:rPr>
              <w:t>T2</w:t>
            </w:r>
          </w:p>
        </w:tc>
        <w:tc>
          <w:tcPr>
            <w:tcW w:w="2028" w:type="dxa"/>
            <w:shd w:val="clear" w:color="auto" w:fill="auto"/>
            <w:noWrap/>
            <w:vAlign w:val="center"/>
          </w:tcPr>
          <w:p w14:paraId="55AB2C52"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1.96 (1.37, 2.55)</w:t>
            </w:r>
          </w:p>
        </w:tc>
        <w:tc>
          <w:tcPr>
            <w:tcW w:w="2028" w:type="dxa"/>
            <w:shd w:val="clear" w:color="auto" w:fill="auto"/>
            <w:noWrap/>
            <w:vAlign w:val="center"/>
          </w:tcPr>
          <w:p w14:paraId="22D025D9"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0.47 (0.35, 0.58)</w:t>
            </w:r>
          </w:p>
        </w:tc>
        <w:tc>
          <w:tcPr>
            <w:tcW w:w="2029" w:type="dxa"/>
            <w:vAlign w:val="center"/>
          </w:tcPr>
          <w:p w14:paraId="2648CA6E"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2.58 (1.68, 3.96)</w:t>
            </w:r>
          </w:p>
        </w:tc>
      </w:tr>
      <w:tr w:rsidR="00DD6070" w:rsidRPr="00DD6070" w14:paraId="5E5A853B" w14:textId="77777777" w:rsidTr="00282E90">
        <w:trPr>
          <w:trHeight w:val="397"/>
          <w:jc w:val="center"/>
        </w:trPr>
        <w:tc>
          <w:tcPr>
            <w:tcW w:w="2279" w:type="dxa"/>
            <w:shd w:val="clear" w:color="auto" w:fill="auto"/>
            <w:noWrap/>
            <w:vAlign w:val="center"/>
          </w:tcPr>
          <w:p w14:paraId="4C64A293"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2-</w:t>
            </w:r>
            <w:r w:rsidRPr="00DD6070">
              <w:rPr>
                <w:rFonts w:eastAsia="等线" w:cs="Times New Roman"/>
                <w:kern w:val="0"/>
                <w:szCs w:val="21"/>
              </w:rPr>
              <w:t>T3</w:t>
            </w:r>
          </w:p>
        </w:tc>
        <w:tc>
          <w:tcPr>
            <w:tcW w:w="2028" w:type="dxa"/>
            <w:shd w:val="clear" w:color="auto" w:fill="auto"/>
            <w:noWrap/>
            <w:vAlign w:val="center"/>
          </w:tcPr>
          <w:p w14:paraId="4BBDBBC4"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2.47 (1.77, 3.16)</w:t>
            </w:r>
          </w:p>
        </w:tc>
        <w:tc>
          <w:tcPr>
            <w:tcW w:w="2028" w:type="dxa"/>
            <w:shd w:val="clear" w:color="auto" w:fill="auto"/>
            <w:noWrap/>
            <w:vAlign w:val="center"/>
          </w:tcPr>
          <w:p w14:paraId="48D92A4A"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0.43 (0.33, 0.52)</w:t>
            </w:r>
          </w:p>
        </w:tc>
        <w:tc>
          <w:tcPr>
            <w:tcW w:w="2029" w:type="dxa"/>
            <w:vAlign w:val="center"/>
          </w:tcPr>
          <w:p w14:paraId="4E383BCA"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2.07 (1.62, 2.64)</w:t>
            </w:r>
          </w:p>
        </w:tc>
      </w:tr>
      <w:tr w:rsidR="00DD6070" w:rsidRPr="00DD6070" w14:paraId="6B721F00" w14:textId="77777777" w:rsidTr="00282E90">
        <w:trPr>
          <w:trHeight w:val="397"/>
          <w:jc w:val="center"/>
        </w:trPr>
        <w:tc>
          <w:tcPr>
            <w:tcW w:w="2279" w:type="dxa"/>
            <w:shd w:val="clear" w:color="auto" w:fill="auto"/>
            <w:noWrap/>
            <w:vAlign w:val="center"/>
          </w:tcPr>
          <w:p w14:paraId="51B601E6" w14:textId="77777777" w:rsidR="0092290E" w:rsidRPr="00DD6070" w:rsidRDefault="0092290E" w:rsidP="00282E90">
            <w:pPr>
              <w:widowControl/>
              <w:spacing w:line="360" w:lineRule="auto"/>
              <w:jc w:val="left"/>
              <w:rPr>
                <w:rFonts w:eastAsia="等线" w:cs="Times New Roman"/>
                <w:kern w:val="0"/>
                <w:szCs w:val="21"/>
              </w:rPr>
            </w:pPr>
            <w:proofErr w:type="spellStart"/>
            <w:r w:rsidRPr="00DD6070">
              <w:rPr>
                <w:rFonts w:eastAsia="等线" w:cs="Times New Roman"/>
                <w:kern w:val="0"/>
                <w:szCs w:val="21"/>
              </w:rPr>
              <w:t>NO</w:t>
            </w:r>
            <w:r w:rsidRPr="00DD6070">
              <w:rPr>
                <w:rFonts w:eastAsia="等线" w:cs="Times New Roman"/>
                <w:kern w:val="0"/>
                <w:szCs w:val="21"/>
                <w:vertAlign w:val="subscript"/>
              </w:rPr>
              <w:t>x</w:t>
            </w:r>
            <w:proofErr w:type="spellEnd"/>
          </w:p>
        </w:tc>
        <w:tc>
          <w:tcPr>
            <w:tcW w:w="2028" w:type="dxa"/>
            <w:shd w:val="clear" w:color="auto" w:fill="auto"/>
            <w:noWrap/>
            <w:vAlign w:val="center"/>
          </w:tcPr>
          <w:p w14:paraId="4E73A9BF"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4643F262" w14:textId="77777777" w:rsidR="0092290E" w:rsidRPr="00DD6070" w:rsidRDefault="0092290E" w:rsidP="00282E90">
            <w:pPr>
              <w:widowControl/>
              <w:spacing w:line="360" w:lineRule="auto"/>
              <w:jc w:val="center"/>
              <w:rPr>
                <w:rFonts w:eastAsia="等线" w:cs="Times New Roman"/>
                <w:kern w:val="0"/>
                <w:szCs w:val="21"/>
              </w:rPr>
            </w:pPr>
          </w:p>
        </w:tc>
        <w:tc>
          <w:tcPr>
            <w:tcW w:w="2029" w:type="dxa"/>
            <w:vAlign w:val="center"/>
          </w:tcPr>
          <w:p w14:paraId="37B665F4"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58DA52AE" w14:textId="77777777" w:rsidTr="00282E90">
        <w:trPr>
          <w:trHeight w:val="397"/>
          <w:jc w:val="center"/>
        </w:trPr>
        <w:tc>
          <w:tcPr>
            <w:tcW w:w="2279" w:type="dxa"/>
            <w:shd w:val="clear" w:color="auto" w:fill="auto"/>
            <w:noWrap/>
            <w:vAlign w:val="center"/>
          </w:tcPr>
          <w:p w14:paraId="141C2948"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Medium genetic risk</w:t>
            </w:r>
          </w:p>
        </w:tc>
        <w:tc>
          <w:tcPr>
            <w:tcW w:w="2028" w:type="dxa"/>
            <w:shd w:val="clear" w:color="auto" w:fill="auto"/>
            <w:noWrap/>
            <w:vAlign w:val="center"/>
          </w:tcPr>
          <w:p w14:paraId="17686063"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1A467668" w14:textId="77777777" w:rsidR="0092290E" w:rsidRPr="00DD6070" w:rsidRDefault="0092290E" w:rsidP="00282E90">
            <w:pPr>
              <w:widowControl/>
              <w:spacing w:line="360" w:lineRule="auto"/>
              <w:jc w:val="center"/>
              <w:rPr>
                <w:rFonts w:eastAsia="等线" w:cs="Times New Roman"/>
                <w:kern w:val="0"/>
                <w:szCs w:val="21"/>
              </w:rPr>
            </w:pPr>
          </w:p>
        </w:tc>
        <w:tc>
          <w:tcPr>
            <w:tcW w:w="2029" w:type="dxa"/>
            <w:vAlign w:val="center"/>
          </w:tcPr>
          <w:p w14:paraId="1C392F5A" w14:textId="77777777" w:rsidR="0092290E" w:rsidRPr="00DD6070" w:rsidRDefault="0092290E" w:rsidP="00282E90">
            <w:pPr>
              <w:widowControl/>
              <w:spacing w:line="360" w:lineRule="auto"/>
              <w:jc w:val="center"/>
              <w:rPr>
                <w:rFonts w:eastAsia="等线" w:cs="Times New Roman"/>
                <w:kern w:val="0"/>
                <w:szCs w:val="21"/>
              </w:rPr>
            </w:pPr>
          </w:p>
        </w:tc>
      </w:tr>
      <w:tr w:rsidR="00DD6070" w:rsidRPr="00DD6070" w14:paraId="47588E5F" w14:textId="77777777" w:rsidTr="00282E90">
        <w:trPr>
          <w:trHeight w:val="397"/>
          <w:jc w:val="center"/>
        </w:trPr>
        <w:tc>
          <w:tcPr>
            <w:tcW w:w="2279" w:type="dxa"/>
            <w:shd w:val="clear" w:color="auto" w:fill="auto"/>
            <w:noWrap/>
            <w:vAlign w:val="center"/>
          </w:tcPr>
          <w:p w14:paraId="4AA2C5E3"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x-</w:t>
            </w:r>
            <w:r w:rsidRPr="00DD6070">
              <w:rPr>
                <w:rFonts w:eastAsia="等线" w:cs="Times New Roman"/>
                <w:kern w:val="0"/>
                <w:szCs w:val="21"/>
              </w:rPr>
              <w:t>T2</w:t>
            </w:r>
          </w:p>
        </w:tc>
        <w:tc>
          <w:tcPr>
            <w:tcW w:w="2028" w:type="dxa"/>
            <w:shd w:val="clear" w:color="auto" w:fill="auto"/>
            <w:noWrap/>
            <w:vAlign w:val="center"/>
          </w:tcPr>
          <w:p w14:paraId="618E65C9"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-0.07 (-0.59, 0.45)</w:t>
            </w:r>
          </w:p>
        </w:tc>
        <w:tc>
          <w:tcPr>
            <w:tcW w:w="2028" w:type="dxa"/>
            <w:shd w:val="clear" w:color="auto" w:fill="auto"/>
            <w:noWrap/>
            <w:vAlign w:val="center"/>
          </w:tcPr>
          <w:p w14:paraId="2EE3C56F"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-0.04 (-0.30, 0.23)</w:t>
            </w:r>
          </w:p>
        </w:tc>
        <w:tc>
          <w:tcPr>
            <w:tcW w:w="2029" w:type="dxa"/>
            <w:vAlign w:val="center"/>
          </w:tcPr>
          <w:p w14:paraId="7319FF00"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0.93 (0.57, 1.53)</w:t>
            </w:r>
          </w:p>
        </w:tc>
      </w:tr>
      <w:tr w:rsidR="00DD6070" w:rsidRPr="00DD6070" w14:paraId="0B316B87" w14:textId="77777777" w:rsidTr="00282E90">
        <w:trPr>
          <w:trHeight w:val="397"/>
          <w:jc w:val="center"/>
        </w:trPr>
        <w:tc>
          <w:tcPr>
            <w:tcW w:w="2279" w:type="dxa"/>
            <w:shd w:val="clear" w:color="auto" w:fill="auto"/>
            <w:noWrap/>
            <w:vAlign w:val="center"/>
          </w:tcPr>
          <w:p w14:paraId="2B5AB797"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x-</w:t>
            </w:r>
            <w:r w:rsidRPr="00DD6070">
              <w:rPr>
                <w:rFonts w:eastAsia="等线" w:cs="Times New Roman"/>
                <w:kern w:val="0"/>
                <w:szCs w:val="21"/>
              </w:rPr>
              <w:t>T3</w:t>
            </w:r>
          </w:p>
        </w:tc>
        <w:tc>
          <w:tcPr>
            <w:tcW w:w="2028" w:type="dxa"/>
            <w:shd w:val="clear" w:color="auto" w:fill="auto"/>
            <w:noWrap/>
            <w:vAlign w:val="center"/>
          </w:tcPr>
          <w:p w14:paraId="5241F6F8"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-0.01 (-0.58, 0.57)</w:t>
            </w:r>
          </w:p>
        </w:tc>
        <w:tc>
          <w:tcPr>
            <w:tcW w:w="2028" w:type="dxa"/>
            <w:shd w:val="clear" w:color="auto" w:fill="auto"/>
            <w:noWrap/>
            <w:vAlign w:val="center"/>
          </w:tcPr>
          <w:p w14:paraId="47AC5D23"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-0.00 (-0.19, 0.19)</w:t>
            </w:r>
          </w:p>
        </w:tc>
        <w:tc>
          <w:tcPr>
            <w:tcW w:w="2029" w:type="dxa"/>
            <w:vAlign w:val="center"/>
          </w:tcPr>
          <w:p w14:paraId="3A7DE7C6"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1.00 (0.76, 1.31)</w:t>
            </w:r>
          </w:p>
        </w:tc>
      </w:tr>
      <w:tr w:rsidR="00DD6070" w:rsidRPr="00DD6070" w14:paraId="6B57142C" w14:textId="77777777" w:rsidTr="00282E90">
        <w:trPr>
          <w:trHeight w:val="397"/>
          <w:jc w:val="center"/>
        </w:trPr>
        <w:tc>
          <w:tcPr>
            <w:tcW w:w="2279" w:type="dxa"/>
            <w:shd w:val="clear" w:color="auto" w:fill="auto"/>
            <w:noWrap/>
            <w:vAlign w:val="center"/>
          </w:tcPr>
          <w:p w14:paraId="01F6D04C" w14:textId="77777777" w:rsidR="0092290E" w:rsidRPr="00DD6070" w:rsidRDefault="0092290E" w:rsidP="00282E90">
            <w:pPr>
              <w:widowControl/>
              <w:spacing w:line="360" w:lineRule="auto"/>
              <w:jc w:val="left"/>
              <w:rPr>
                <w:rFonts w:eastAsia="等线" w:cs="Times New Roman"/>
                <w:kern w:val="0"/>
                <w:szCs w:val="21"/>
              </w:rPr>
            </w:pPr>
            <w:r w:rsidRPr="00DD6070">
              <w:rPr>
                <w:rFonts w:eastAsia="等线" w:cs="Times New Roman"/>
                <w:kern w:val="0"/>
                <w:szCs w:val="21"/>
              </w:rPr>
              <w:t>High genetic risk</w:t>
            </w:r>
          </w:p>
        </w:tc>
        <w:tc>
          <w:tcPr>
            <w:tcW w:w="2028" w:type="dxa"/>
            <w:shd w:val="clear" w:color="auto" w:fill="auto"/>
            <w:noWrap/>
            <w:vAlign w:val="center"/>
          </w:tcPr>
          <w:p w14:paraId="74A19433" w14:textId="77777777" w:rsidR="0092290E" w:rsidRPr="00DD6070" w:rsidRDefault="0092290E" w:rsidP="00282E90">
            <w:pPr>
              <w:widowControl/>
              <w:spacing w:line="360" w:lineRule="auto"/>
              <w:jc w:val="center"/>
              <w:rPr>
                <w:rFonts w:eastAsia="等线" w:cs="Times New Roman"/>
                <w:kern w:val="0"/>
                <w:szCs w:val="21"/>
              </w:rPr>
            </w:pPr>
          </w:p>
        </w:tc>
        <w:tc>
          <w:tcPr>
            <w:tcW w:w="2028" w:type="dxa"/>
            <w:shd w:val="clear" w:color="auto" w:fill="auto"/>
            <w:noWrap/>
            <w:vAlign w:val="center"/>
          </w:tcPr>
          <w:p w14:paraId="75BF6941" w14:textId="77777777" w:rsidR="0092290E" w:rsidRPr="00DD6070" w:rsidRDefault="0092290E" w:rsidP="00282E90">
            <w:pPr>
              <w:widowControl/>
              <w:spacing w:line="360" w:lineRule="auto"/>
              <w:jc w:val="center"/>
              <w:rPr>
                <w:rFonts w:eastAsia="等线" w:cs="Times New Roman"/>
                <w:b/>
                <w:bCs/>
                <w:kern w:val="0"/>
                <w:szCs w:val="21"/>
              </w:rPr>
            </w:pPr>
          </w:p>
        </w:tc>
        <w:tc>
          <w:tcPr>
            <w:tcW w:w="2029" w:type="dxa"/>
            <w:vAlign w:val="center"/>
          </w:tcPr>
          <w:p w14:paraId="4B35D5C7" w14:textId="77777777" w:rsidR="0092290E" w:rsidRPr="00DD6070" w:rsidRDefault="0092290E" w:rsidP="00282E90">
            <w:pPr>
              <w:widowControl/>
              <w:spacing w:line="360" w:lineRule="auto"/>
              <w:jc w:val="center"/>
              <w:rPr>
                <w:rFonts w:eastAsia="等线" w:cs="Times New Roman"/>
                <w:b/>
                <w:bCs/>
                <w:kern w:val="0"/>
                <w:szCs w:val="21"/>
              </w:rPr>
            </w:pPr>
          </w:p>
        </w:tc>
      </w:tr>
      <w:tr w:rsidR="00DD6070" w:rsidRPr="00DD6070" w14:paraId="4F40A6B0" w14:textId="77777777" w:rsidTr="00282E90">
        <w:trPr>
          <w:trHeight w:val="397"/>
          <w:jc w:val="center"/>
        </w:trPr>
        <w:tc>
          <w:tcPr>
            <w:tcW w:w="2279" w:type="dxa"/>
            <w:shd w:val="clear" w:color="auto" w:fill="auto"/>
            <w:noWrap/>
            <w:vAlign w:val="center"/>
          </w:tcPr>
          <w:p w14:paraId="06ADD6DF"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x-</w:t>
            </w:r>
            <w:r w:rsidRPr="00DD6070">
              <w:rPr>
                <w:rFonts w:eastAsia="等线" w:cs="Times New Roman"/>
                <w:kern w:val="0"/>
                <w:szCs w:val="21"/>
              </w:rPr>
              <w:t>T2</w:t>
            </w:r>
          </w:p>
        </w:tc>
        <w:tc>
          <w:tcPr>
            <w:tcW w:w="2028" w:type="dxa"/>
            <w:shd w:val="clear" w:color="auto" w:fill="auto"/>
            <w:noWrap/>
            <w:vAlign w:val="center"/>
          </w:tcPr>
          <w:p w14:paraId="5618D84A"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2.06 (1.43, 2.69)</w:t>
            </w:r>
          </w:p>
        </w:tc>
        <w:tc>
          <w:tcPr>
            <w:tcW w:w="2028" w:type="dxa"/>
            <w:shd w:val="clear" w:color="auto" w:fill="auto"/>
            <w:noWrap/>
            <w:vAlign w:val="center"/>
          </w:tcPr>
          <w:p w14:paraId="122E8054"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0.46 (0.35, 0.57)</w:t>
            </w:r>
          </w:p>
        </w:tc>
        <w:tc>
          <w:tcPr>
            <w:tcW w:w="2029" w:type="dxa"/>
            <w:vAlign w:val="center"/>
          </w:tcPr>
          <w:p w14:paraId="1CFDCA25" w14:textId="77777777" w:rsidR="0092290E" w:rsidRPr="00DD6070" w:rsidRDefault="0092290E" w:rsidP="00282E90">
            <w:pPr>
              <w:widowControl/>
              <w:spacing w:line="360" w:lineRule="auto"/>
              <w:jc w:val="center"/>
              <w:rPr>
                <w:rFonts w:eastAsia="等线" w:cs="Times New Roman"/>
                <w:kern w:val="0"/>
                <w:szCs w:val="21"/>
              </w:rPr>
            </w:pPr>
            <w:r w:rsidRPr="00DD6070">
              <w:rPr>
                <w:rFonts w:eastAsia="Times New Roman" w:cs="Times New Roman"/>
                <w:kern w:val="0"/>
                <w:szCs w:val="21"/>
              </w:rPr>
              <w:t>2.44 (1.66, 3.60)</w:t>
            </w:r>
          </w:p>
        </w:tc>
      </w:tr>
      <w:tr w:rsidR="00DD6070" w:rsidRPr="00DD6070" w14:paraId="60667624" w14:textId="77777777" w:rsidTr="00282E90">
        <w:trPr>
          <w:trHeight w:val="397"/>
          <w:jc w:val="center"/>
        </w:trPr>
        <w:tc>
          <w:tcPr>
            <w:tcW w:w="2279" w:type="dxa"/>
            <w:shd w:val="clear" w:color="auto" w:fill="auto"/>
            <w:noWrap/>
            <w:vAlign w:val="center"/>
          </w:tcPr>
          <w:p w14:paraId="7E477F15"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NO</w:t>
            </w:r>
            <w:r w:rsidRPr="00DD6070">
              <w:rPr>
                <w:rFonts w:eastAsia="等线" w:cs="Times New Roman"/>
                <w:kern w:val="0"/>
                <w:szCs w:val="21"/>
                <w:vertAlign w:val="subscript"/>
              </w:rPr>
              <w:t>x-</w:t>
            </w:r>
            <w:r w:rsidRPr="00DD6070">
              <w:rPr>
                <w:rFonts w:eastAsia="等线" w:cs="Times New Roman"/>
                <w:kern w:val="0"/>
                <w:szCs w:val="21"/>
              </w:rPr>
              <w:t>T3</w:t>
            </w:r>
          </w:p>
        </w:tc>
        <w:tc>
          <w:tcPr>
            <w:tcW w:w="2028" w:type="dxa"/>
            <w:shd w:val="clear" w:color="auto" w:fill="auto"/>
            <w:noWrap/>
            <w:vAlign w:val="center"/>
          </w:tcPr>
          <w:p w14:paraId="17E33DF8"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2.68 (1.93, 3.43)</w:t>
            </w:r>
          </w:p>
        </w:tc>
        <w:tc>
          <w:tcPr>
            <w:tcW w:w="2028" w:type="dxa"/>
            <w:shd w:val="clear" w:color="auto" w:fill="auto"/>
            <w:noWrap/>
            <w:vAlign w:val="center"/>
          </w:tcPr>
          <w:p w14:paraId="03CD17F5" w14:textId="77777777" w:rsidR="0092290E" w:rsidRPr="00DD6070" w:rsidRDefault="0092290E" w:rsidP="00282E90">
            <w:pPr>
              <w:widowControl/>
              <w:spacing w:line="360" w:lineRule="auto"/>
              <w:jc w:val="center"/>
              <w:rPr>
                <w:rFonts w:eastAsia="等线" w:cs="Times New Roman"/>
                <w:kern w:val="0"/>
                <w:szCs w:val="21"/>
              </w:rPr>
            </w:pPr>
            <w:r w:rsidRPr="00DD6070">
              <w:rPr>
                <w:rFonts w:eastAsia="等线" w:cs="Times New Roman"/>
                <w:kern w:val="0"/>
                <w:szCs w:val="21"/>
              </w:rPr>
              <w:t>0.44 (0.35, 0.53)</w:t>
            </w:r>
          </w:p>
        </w:tc>
        <w:tc>
          <w:tcPr>
            <w:tcW w:w="2029" w:type="dxa"/>
            <w:vAlign w:val="center"/>
          </w:tcPr>
          <w:p w14:paraId="6E1CC2B4" w14:textId="77777777" w:rsidR="0092290E" w:rsidRPr="00DD6070" w:rsidRDefault="0092290E" w:rsidP="00282E90">
            <w:pPr>
              <w:widowControl/>
              <w:spacing w:line="360" w:lineRule="auto"/>
              <w:jc w:val="center"/>
              <w:rPr>
                <w:rFonts w:eastAsia="等线" w:cs="Times New Roman"/>
                <w:kern w:val="0"/>
                <w:szCs w:val="21"/>
              </w:rPr>
            </w:pPr>
            <w:r w:rsidRPr="00DD6070">
              <w:rPr>
                <w:rFonts w:eastAsia="Times New Roman" w:cs="Times New Roman"/>
                <w:kern w:val="0"/>
                <w:szCs w:val="21"/>
              </w:rPr>
              <w:t>2.08 (1.64, 2.65)</w:t>
            </w:r>
          </w:p>
        </w:tc>
      </w:tr>
    </w:tbl>
    <w:p w14:paraId="55CF1B91" w14:textId="29129C14" w:rsidR="0092290E" w:rsidRPr="00DD6070" w:rsidRDefault="0092290E" w:rsidP="00C450BD">
      <w:pPr>
        <w:rPr>
          <w:rFonts w:cs="Times New Roman"/>
          <w:sz w:val="18"/>
          <w:szCs w:val="18"/>
        </w:rPr>
      </w:pPr>
      <w:r w:rsidRPr="00DD6070">
        <w:rPr>
          <w:rFonts w:cs="Times New Roman"/>
          <w:sz w:val="18"/>
          <w:szCs w:val="18"/>
        </w:rPr>
        <w:t>Cox regression models adjusted for age, sex, education, employment, household income, TDI, urbanity, social isolation</w:t>
      </w:r>
      <w:r w:rsidR="00892787" w:rsidRPr="00DD6070">
        <w:rPr>
          <w:rFonts w:cs="Times New Roman" w:hint="eastAsia"/>
          <w:sz w:val="18"/>
          <w:szCs w:val="18"/>
        </w:rPr>
        <w:t>,</w:t>
      </w:r>
      <w:r w:rsidR="00892787" w:rsidRPr="00DD6070">
        <w:rPr>
          <w:rFonts w:cs="Times New Roman"/>
          <w:sz w:val="18"/>
          <w:szCs w:val="18"/>
        </w:rPr>
        <w:t xml:space="preserve"> genotyping batch, and the first ten genetic principal components</w:t>
      </w:r>
      <w:r w:rsidRPr="00DD6070">
        <w:rPr>
          <w:rFonts w:cs="Times New Roman"/>
          <w:sz w:val="18"/>
          <w:szCs w:val="18"/>
        </w:rPr>
        <w:t>.</w:t>
      </w:r>
    </w:p>
    <w:p w14:paraId="05617760" w14:textId="77777777" w:rsidR="0092290E" w:rsidRPr="00DD6070" w:rsidRDefault="0092290E" w:rsidP="00C450BD">
      <w:pPr>
        <w:rPr>
          <w:rFonts w:cs="Times New Roman"/>
          <w:sz w:val="18"/>
          <w:szCs w:val="18"/>
        </w:rPr>
      </w:pPr>
      <w:r w:rsidRPr="00DD6070">
        <w:rPr>
          <w:rFonts w:cs="Times New Roman"/>
          <w:sz w:val="18"/>
          <w:szCs w:val="18"/>
        </w:rPr>
        <w:t>Abbreviations: HRs, hazard ratios; CIs, confidence intervals; PM</w:t>
      </w:r>
      <w:r w:rsidRPr="00DD6070">
        <w:rPr>
          <w:rFonts w:cs="Times New Roman"/>
          <w:sz w:val="18"/>
          <w:szCs w:val="18"/>
          <w:vertAlign w:val="subscript"/>
        </w:rPr>
        <w:t>2.5</w:t>
      </w:r>
      <w:r w:rsidRPr="00DD6070">
        <w:rPr>
          <w:rFonts w:cs="Times New Roman"/>
          <w:sz w:val="18"/>
          <w:szCs w:val="18"/>
        </w:rPr>
        <w:t xml:space="preserve">, fine particulate matter with diameter &lt;2.5 </w:t>
      </w:r>
      <w:proofErr w:type="spellStart"/>
      <w:r w:rsidRPr="00DD6070">
        <w:rPr>
          <w:rFonts w:cs="Times New Roman"/>
          <w:sz w:val="18"/>
          <w:szCs w:val="18"/>
        </w:rPr>
        <w:t>μm</w:t>
      </w:r>
      <w:proofErr w:type="spellEnd"/>
      <w:r w:rsidRPr="00DD6070">
        <w:rPr>
          <w:rFonts w:cs="Times New Roman"/>
          <w:sz w:val="18"/>
          <w:szCs w:val="18"/>
        </w:rPr>
        <w:t>; PM</w:t>
      </w:r>
      <w:r w:rsidRPr="00DD6070">
        <w:rPr>
          <w:rFonts w:cs="Times New Roman"/>
          <w:sz w:val="18"/>
          <w:szCs w:val="18"/>
          <w:vertAlign w:val="subscript"/>
        </w:rPr>
        <w:t>10</w:t>
      </w:r>
      <w:r w:rsidRPr="00DD6070">
        <w:rPr>
          <w:rFonts w:cs="Times New Roman"/>
          <w:sz w:val="18"/>
          <w:szCs w:val="18"/>
        </w:rPr>
        <w:t xml:space="preserve">, particulate matter with diameter &lt;10 </w:t>
      </w:r>
      <w:proofErr w:type="spellStart"/>
      <w:r w:rsidRPr="00DD6070">
        <w:rPr>
          <w:rFonts w:cs="Times New Roman"/>
          <w:sz w:val="18"/>
          <w:szCs w:val="18"/>
        </w:rPr>
        <w:t>μm</w:t>
      </w:r>
      <w:proofErr w:type="spellEnd"/>
      <w:r w:rsidRPr="00DD6070">
        <w:rPr>
          <w:rFonts w:cs="Times New Roman"/>
          <w:sz w:val="18"/>
          <w:szCs w:val="18"/>
        </w:rPr>
        <w:t>; NO</w:t>
      </w:r>
      <w:r w:rsidRPr="00DD6070">
        <w:rPr>
          <w:rFonts w:cs="Times New Roman"/>
          <w:sz w:val="18"/>
          <w:szCs w:val="18"/>
          <w:vertAlign w:val="subscript"/>
        </w:rPr>
        <w:t>2</w:t>
      </w:r>
      <w:r w:rsidRPr="00DD6070">
        <w:rPr>
          <w:rFonts w:cs="Times New Roman"/>
          <w:sz w:val="18"/>
          <w:szCs w:val="18"/>
        </w:rPr>
        <w:t>, nitrogen dioxide; NO</w:t>
      </w:r>
      <w:r w:rsidRPr="00DD6070">
        <w:rPr>
          <w:rFonts w:cs="Times New Roman"/>
          <w:sz w:val="18"/>
          <w:szCs w:val="18"/>
          <w:vertAlign w:val="subscript"/>
        </w:rPr>
        <w:t>x</w:t>
      </w:r>
      <w:r w:rsidRPr="00DD6070">
        <w:rPr>
          <w:rFonts w:cs="Times New Roman"/>
          <w:sz w:val="18"/>
          <w:szCs w:val="18"/>
        </w:rPr>
        <w:t xml:space="preserve">, nitrogen oxides; TDI, Townsend </w:t>
      </w:r>
      <w:r w:rsidRPr="00DD6070">
        <w:rPr>
          <w:rFonts w:cs="Times New Roman"/>
          <w:sz w:val="18"/>
          <w:szCs w:val="18"/>
        </w:rPr>
        <w:lastRenderedPageBreak/>
        <w:t>deprivation index; RERI, the relative excess risk due to interaction; AP, the attributable proportion due to interaction; and SI, the synergy index.</w:t>
      </w:r>
    </w:p>
    <w:p w14:paraId="072D4E5B" w14:textId="77777777" w:rsidR="0092290E" w:rsidRPr="00DD6070" w:rsidRDefault="0092290E" w:rsidP="00C450BD">
      <w:pPr>
        <w:rPr>
          <w:rFonts w:cs="Times New Roman"/>
          <w:sz w:val="18"/>
          <w:szCs w:val="18"/>
        </w:rPr>
      </w:pPr>
      <w:r w:rsidRPr="00DD6070">
        <w:rPr>
          <w:rFonts w:cs="Times New Roman"/>
          <w:sz w:val="18"/>
          <w:szCs w:val="18"/>
        </w:rPr>
        <w:t>Note: individuals with low air pollution exposure (the first tertile group) and</w:t>
      </w:r>
      <w:r w:rsidRPr="00DD6070">
        <w:t xml:space="preserve"> </w:t>
      </w:r>
      <w:r w:rsidRPr="00DD6070">
        <w:rPr>
          <w:rFonts w:cs="Times New Roman"/>
          <w:sz w:val="18"/>
          <w:szCs w:val="18"/>
        </w:rPr>
        <w:t>low genetic risk as the reference group</w:t>
      </w:r>
      <w:r w:rsidRPr="00DD6070">
        <w:rPr>
          <w:rFonts w:cs="Times New Roman" w:hint="eastAsia"/>
          <w:sz w:val="18"/>
          <w:szCs w:val="18"/>
        </w:rPr>
        <w:t>.</w:t>
      </w:r>
    </w:p>
    <w:p w14:paraId="24890845" w14:textId="77777777" w:rsidR="00571102" w:rsidRPr="00DD6070" w:rsidRDefault="00571102" w:rsidP="0042159D">
      <w:pPr>
        <w:widowControl/>
        <w:jc w:val="left"/>
        <w:rPr>
          <w:rFonts w:cs="Times New Roman"/>
        </w:rPr>
        <w:sectPr w:rsidR="00571102" w:rsidRPr="00DD6070" w:rsidSect="00D92266">
          <w:pgSz w:w="11906" w:h="16838"/>
          <w:pgMar w:top="1440" w:right="1800" w:bottom="1440" w:left="1800" w:header="851" w:footer="992" w:gutter="0"/>
          <w:cols w:space="425"/>
          <w:docGrid w:type="lines" w:linePitch="312"/>
        </w:sectPr>
      </w:pPr>
    </w:p>
    <w:p w14:paraId="5230A5ED" w14:textId="08872341" w:rsidR="0042159D" w:rsidRPr="00DD6070" w:rsidRDefault="006D7AF4" w:rsidP="0042159D">
      <w:pPr>
        <w:widowControl/>
        <w:jc w:val="left"/>
        <w:rPr>
          <w:rFonts w:cs="Times New Roman"/>
        </w:rPr>
      </w:pPr>
      <w:r w:rsidRPr="00DD6070">
        <w:rPr>
          <w:rFonts w:cs="Times New Roman"/>
          <w:noProof/>
          <w14:ligatures w14:val="standardContextual"/>
        </w:rPr>
        <w:lastRenderedPageBreak/>
        <w:drawing>
          <wp:inline distT="0" distB="0" distL="0" distR="0" wp14:anchorId="43602B89" wp14:editId="393CFD73">
            <wp:extent cx="5274310" cy="3465195"/>
            <wp:effectExtent l="0" t="0" r="2540" b="1905"/>
            <wp:docPr id="102644769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447692" name="图片 10264476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465195"/>
                    </a:xfrm>
                    <a:prstGeom prst="rect">
                      <a:avLst/>
                    </a:prstGeom>
                  </pic:spPr>
                </pic:pic>
              </a:graphicData>
            </a:graphic>
          </wp:inline>
        </w:drawing>
      </w:r>
    </w:p>
    <w:p w14:paraId="28985D43" w14:textId="4A59D017" w:rsidR="00242C4C" w:rsidRPr="00DD6070" w:rsidRDefault="0058750E" w:rsidP="00196098">
      <w:pPr>
        <w:jc w:val="center"/>
        <w:rPr>
          <w:rFonts w:cs="Times New Roman"/>
          <w:szCs w:val="21"/>
        </w:rPr>
      </w:pPr>
      <w:bookmarkStart w:id="13" w:name="_Hlk162283676"/>
      <w:r w:rsidRPr="00DD6070">
        <w:rPr>
          <w:rFonts w:cs="Times New Roman"/>
          <w:szCs w:val="21"/>
        </w:rPr>
        <w:t>Figure</w:t>
      </w:r>
      <w:r w:rsidR="00347597" w:rsidRPr="00DD6070">
        <w:rPr>
          <w:rFonts w:cs="Times New Roman"/>
          <w:szCs w:val="21"/>
        </w:rPr>
        <w:t xml:space="preserve"> </w:t>
      </w:r>
      <w:r w:rsidR="00196098" w:rsidRPr="00DD6070">
        <w:rPr>
          <w:rFonts w:cs="Times New Roman"/>
          <w:szCs w:val="21"/>
        </w:rPr>
        <w:t>S</w:t>
      </w:r>
      <w:r w:rsidR="0080276F" w:rsidRPr="00DD6070">
        <w:rPr>
          <w:rFonts w:cs="Times New Roman"/>
          <w:szCs w:val="21"/>
        </w:rPr>
        <w:t>1</w:t>
      </w:r>
      <w:r w:rsidRPr="00DD6070">
        <w:rPr>
          <w:rFonts w:cs="Times New Roman"/>
          <w:szCs w:val="21"/>
        </w:rPr>
        <w:t xml:space="preserve">. </w:t>
      </w:r>
      <w:proofErr w:type="gramStart"/>
      <w:r w:rsidRPr="00DD6070">
        <w:rPr>
          <w:rFonts w:cs="Times New Roman"/>
          <w:szCs w:val="21"/>
        </w:rPr>
        <w:t>Directed Acyclic Graph for the association between air pollution and SCZ.</w:t>
      </w:r>
      <w:proofErr w:type="gramEnd"/>
    </w:p>
    <w:p w14:paraId="71E85077" w14:textId="05149234" w:rsidR="00242C4C" w:rsidRPr="00DD6070" w:rsidRDefault="00F33230" w:rsidP="00AE33D5">
      <w:pPr>
        <w:widowControl/>
        <w:rPr>
          <w:rFonts w:cs="Times New Roman"/>
          <w:sz w:val="18"/>
          <w:szCs w:val="18"/>
        </w:rPr>
      </w:pPr>
      <w:r w:rsidRPr="00DD6070">
        <w:rPr>
          <w:rFonts w:cs="Times New Roman"/>
          <w:sz w:val="18"/>
          <w:szCs w:val="18"/>
        </w:rPr>
        <w:t>Abbreviations: SCZ</w:t>
      </w:r>
      <w:r w:rsidRPr="00DD6070">
        <w:rPr>
          <w:rFonts w:cs="Times New Roman"/>
          <w:kern w:val="0"/>
          <w:sz w:val="18"/>
          <w:szCs w:val="18"/>
        </w:rPr>
        <w:t xml:space="preserve">, </w:t>
      </w:r>
      <w:r w:rsidR="0072098B" w:rsidRPr="00DD6070">
        <w:rPr>
          <w:rFonts w:cs="Times New Roman" w:hint="eastAsia"/>
          <w:kern w:val="0"/>
          <w:sz w:val="18"/>
          <w:szCs w:val="18"/>
        </w:rPr>
        <w:t>s</w:t>
      </w:r>
      <w:r w:rsidRPr="00DD6070">
        <w:rPr>
          <w:rFonts w:cs="Times New Roman"/>
          <w:kern w:val="0"/>
          <w:sz w:val="18"/>
          <w:szCs w:val="18"/>
        </w:rPr>
        <w:t>chizophrenia</w:t>
      </w:r>
      <w:r w:rsidRPr="00DD6070">
        <w:rPr>
          <w:rFonts w:cs="Times New Roman"/>
          <w:sz w:val="18"/>
          <w:szCs w:val="18"/>
        </w:rPr>
        <w:t xml:space="preserve">; TDI, </w:t>
      </w:r>
      <w:r w:rsidR="0072098B" w:rsidRPr="00DD6070">
        <w:rPr>
          <w:rFonts w:cs="Times New Roman"/>
          <w:sz w:val="18"/>
          <w:szCs w:val="18"/>
        </w:rPr>
        <w:t>Townsend</w:t>
      </w:r>
      <w:r w:rsidRPr="00DD6070">
        <w:rPr>
          <w:rFonts w:cs="Times New Roman"/>
          <w:sz w:val="18"/>
          <w:szCs w:val="18"/>
        </w:rPr>
        <w:t xml:space="preserve"> deprivation index; PRS-SCZ: the polygenic risk score for schizophasia; </w:t>
      </w:r>
      <w:r w:rsidR="0072098B" w:rsidRPr="00DD6070">
        <w:rPr>
          <w:rFonts w:cs="Times New Roman" w:hint="eastAsia"/>
          <w:sz w:val="18"/>
          <w:szCs w:val="18"/>
        </w:rPr>
        <w:t xml:space="preserve">BMI, </w:t>
      </w:r>
      <w:r w:rsidR="0072098B" w:rsidRPr="00DD6070">
        <w:rPr>
          <w:rFonts w:cs="Times New Roman"/>
          <w:sz w:val="18"/>
          <w:szCs w:val="18"/>
        </w:rPr>
        <w:t>body mass index</w:t>
      </w:r>
      <w:r w:rsidR="0072098B" w:rsidRPr="00DD6070">
        <w:rPr>
          <w:rFonts w:cs="Times New Roman" w:hint="eastAsia"/>
          <w:sz w:val="18"/>
          <w:szCs w:val="18"/>
        </w:rPr>
        <w:t xml:space="preserve">; </w:t>
      </w:r>
      <w:r w:rsidRPr="00DD6070">
        <w:rPr>
          <w:rFonts w:cs="Times New Roman"/>
          <w:sz w:val="18"/>
          <w:szCs w:val="18"/>
        </w:rPr>
        <w:t>CVD</w:t>
      </w:r>
      <w:r w:rsidR="0072098B" w:rsidRPr="00DD6070">
        <w:rPr>
          <w:rFonts w:cs="Times New Roman" w:hint="eastAsia"/>
          <w:sz w:val="18"/>
          <w:szCs w:val="18"/>
        </w:rPr>
        <w:t>,</w:t>
      </w:r>
      <w:r w:rsidRPr="00DD6070">
        <w:t xml:space="preserve"> </w:t>
      </w:r>
      <w:r w:rsidR="0072098B" w:rsidRPr="00DD6070">
        <w:rPr>
          <w:rFonts w:cs="Times New Roman" w:hint="eastAsia"/>
          <w:sz w:val="18"/>
          <w:szCs w:val="18"/>
        </w:rPr>
        <w:t>c</w:t>
      </w:r>
      <w:r w:rsidRPr="00DD6070">
        <w:rPr>
          <w:rFonts w:cs="Times New Roman"/>
          <w:sz w:val="18"/>
          <w:szCs w:val="18"/>
        </w:rPr>
        <w:t>ardiovascular disease; SI</w:t>
      </w:r>
      <w:r w:rsidR="0072098B" w:rsidRPr="00DD6070">
        <w:rPr>
          <w:rFonts w:cs="Times New Roman" w:hint="eastAsia"/>
          <w:sz w:val="18"/>
          <w:szCs w:val="18"/>
        </w:rPr>
        <w:t>,</w:t>
      </w:r>
      <w:r w:rsidRPr="00DD6070">
        <w:rPr>
          <w:rFonts w:cs="Times New Roman"/>
          <w:sz w:val="18"/>
          <w:szCs w:val="18"/>
        </w:rPr>
        <w:t xml:space="preserve"> social isolation.</w:t>
      </w:r>
    </w:p>
    <w:p w14:paraId="20A0D145" w14:textId="5A716E79" w:rsidR="00242C4C" w:rsidRPr="00DD6070" w:rsidRDefault="009055A2" w:rsidP="0042159D">
      <w:pPr>
        <w:widowControl/>
        <w:jc w:val="left"/>
        <w:rPr>
          <w:rFonts w:cs="Times New Roman"/>
          <w:sz w:val="18"/>
          <w:szCs w:val="18"/>
        </w:rPr>
      </w:pPr>
      <w:r w:rsidRPr="00DD6070">
        <w:rPr>
          <w:rFonts w:cs="Times New Roman"/>
          <w:sz w:val="18"/>
          <w:szCs w:val="18"/>
        </w:rPr>
        <w:t>Ovals labeled with "air pollution," "PRS-SCZ," and "SCZ" represent exposure,</w:t>
      </w:r>
      <w:r w:rsidR="0072098B" w:rsidRPr="00DD6070">
        <w:rPr>
          <w:rFonts w:cs="Times New Roman"/>
          <w:sz w:val="18"/>
          <w:szCs w:val="18"/>
        </w:rPr>
        <w:t xml:space="preserve"> genetic score</w:t>
      </w:r>
      <w:r w:rsidRPr="00DD6070">
        <w:rPr>
          <w:rFonts w:cs="Times New Roman"/>
          <w:sz w:val="18"/>
          <w:szCs w:val="18"/>
        </w:rPr>
        <w:t xml:space="preserve">, and </w:t>
      </w:r>
      <w:r w:rsidR="0072098B" w:rsidRPr="00DD6070">
        <w:rPr>
          <w:rFonts w:cs="Times New Roman"/>
          <w:sz w:val="18"/>
          <w:szCs w:val="18"/>
        </w:rPr>
        <w:t>outcome</w:t>
      </w:r>
      <w:r w:rsidRPr="00DD6070">
        <w:rPr>
          <w:rFonts w:cs="Times New Roman"/>
          <w:sz w:val="18"/>
          <w:szCs w:val="18"/>
        </w:rPr>
        <w:t>;</w:t>
      </w:r>
      <w:r w:rsidRPr="00DD6070">
        <w:rPr>
          <w:rFonts w:cs="Times New Roman" w:hint="eastAsia"/>
          <w:sz w:val="18"/>
          <w:szCs w:val="18"/>
        </w:rPr>
        <w:t xml:space="preserve"> </w:t>
      </w:r>
      <w:proofErr w:type="gramStart"/>
      <w:r w:rsidRPr="00DD6070">
        <w:rPr>
          <w:rFonts w:cs="Times New Roman"/>
          <w:sz w:val="18"/>
          <w:szCs w:val="18"/>
        </w:rPr>
        <w:t>All</w:t>
      </w:r>
      <w:proofErr w:type="gramEnd"/>
      <w:r w:rsidRPr="00DD6070">
        <w:rPr>
          <w:rFonts w:cs="Times New Roman"/>
          <w:sz w:val="18"/>
          <w:szCs w:val="18"/>
        </w:rPr>
        <w:t xml:space="preserve"> other ovals represent potential covariates; Red ovals indicate the minimum variable set that should be adjusted for; Blue ovals represent </w:t>
      </w:r>
      <w:r w:rsidR="00A53EF4" w:rsidRPr="00DD6070">
        <w:rPr>
          <w:rFonts w:cs="Times New Roman"/>
          <w:sz w:val="18"/>
          <w:szCs w:val="18"/>
        </w:rPr>
        <w:t>variables</w:t>
      </w:r>
      <w:r w:rsidRPr="00DD6070">
        <w:rPr>
          <w:rFonts w:cs="Times New Roman"/>
          <w:sz w:val="18"/>
          <w:szCs w:val="18"/>
        </w:rPr>
        <w:t xml:space="preserve"> </w:t>
      </w:r>
      <w:r w:rsidR="00A53EF4" w:rsidRPr="00DD6070">
        <w:rPr>
          <w:rFonts w:cs="Times New Roman"/>
          <w:sz w:val="18"/>
          <w:szCs w:val="18"/>
        </w:rPr>
        <w:t xml:space="preserve">that </w:t>
      </w:r>
      <w:r w:rsidRPr="00DD6070">
        <w:rPr>
          <w:rFonts w:cs="Times New Roman"/>
          <w:sz w:val="18"/>
          <w:szCs w:val="18"/>
        </w:rPr>
        <w:t>do not need to be included in the minimum variable set.</w:t>
      </w:r>
    </w:p>
    <w:bookmarkEnd w:id="13"/>
    <w:p w14:paraId="263419AB" w14:textId="20397E0D" w:rsidR="0080276F" w:rsidRPr="00DD6070" w:rsidRDefault="0080276F">
      <w:pPr>
        <w:widowControl/>
        <w:jc w:val="left"/>
        <w:rPr>
          <w:rFonts w:cs="Times New Roman"/>
        </w:rPr>
      </w:pPr>
      <w:r w:rsidRPr="00DD6070">
        <w:rPr>
          <w:rFonts w:cs="Times New Roman"/>
        </w:rPr>
        <w:br w:type="page"/>
      </w:r>
    </w:p>
    <w:p w14:paraId="5FF364C4" w14:textId="3593E765" w:rsidR="0080276F" w:rsidRPr="00DD6070" w:rsidRDefault="0080276F" w:rsidP="0080276F">
      <w:pPr>
        <w:rPr>
          <w:rFonts w:cs="Times New Roman"/>
          <w:sz w:val="18"/>
          <w:szCs w:val="18"/>
        </w:rPr>
      </w:pPr>
      <w:r w:rsidRPr="00DD6070">
        <w:rPr>
          <w:rFonts w:cs="Times New Roman"/>
          <w:noProof/>
          <w:sz w:val="18"/>
          <w:szCs w:val="18"/>
          <w14:ligatures w14:val="standardContextual"/>
        </w:rPr>
        <w:lastRenderedPageBreak/>
        <w:drawing>
          <wp:inline distT="0" distB="0" distL="0" distR="0" wp14:anchorId="4F21DB8B" wp14:editId="27DCC598">
            <wp:extent cx="5080959" cy="2811762"/>
            <wp:effectExtent l="0" t="0" r="0" b="0"/>
            <wp:docPr id="2003732768" name="图片 20037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732768" name="图片 2003732768"/>
                    <pic:cNvPicPr/>
                  </pic:nvPicPr>
                  <pic:blipFill rotWithShape="1">
                    <a:blip r:embed="rId11" cstate="print">
                      <a:extLst>
                        <a:ext uri="{28A0092B-C50C-407E-A947-70E740481C1C}">
                          <a14:useLocalDpi xmlns:a14="http://schemas.microsoft.com/office/drawing/2010/main" val="0"/>
                        </a:ext>
                      </a:extLst>
                    </a:blip>
                    <a:srcRect l="1301" t="1321" r="2903" b="44878"/>
                    <a:stretch/>
                  </pic:blipFill>
                  <pic:spPr bwMode="auto">
                    <a:xfrm>
                      <a:off x="0" y="0"/>
                      <a:ext cx="5101445" cy="2823099"/>
                    </a:xfrm>
                    <a:prstGeom prst="rect">
                      <a:avLst/>
                    </a:prstGeom>
                    <a:ln>
                      <a:noFill/>
                    </a:ln>
                    <a:extLst>
                      <a:ext uri="{53640926-AAD7-44D8-BBD7-CCE9431645EC}">
                        <a14:shadowObscured xmlns:a14="http://schemas.microsoft.com/office/drawing/2010/main"/>
                      </a:ext>
                    </a:extLst>
                  </pic:spPr>
                </pic:pic>
              </a:graphicData>
            </a:graphic>
          </wp:inline>
        </w:drawing>
      </w:r>
    </w:p>
    <w:p w14:paraId="60FC6E57" w14:textId="3DB5E29B" w:rsidR="0080276F" w:rsidRPr="00DD6070" w:rsidRDefault="0080276F" w:rsidP="0080276F">
      <w:pPr>
        <w:jc w:val="center"/>
        <w:rPr>
          <w:rFonts w:cs="Times New Roman"/>
          <w:szCs w:val="21"/>
        </w:rPr>
      </w:pPr>
      <w:bookmarkStart w:id="14" w:name="_Hlk159264916"/>
      <w:r w:rsidRPr="00DD6070">
        <w:rPr>
          <w:rFonts w:cs="Times New Roman"/>
          <w:szCs w:val="21"/>
        </w:rPr>
        <w:t xml:space="preserve">Figure </w:t>
      </w:r>
      <w:r w:rsidR="00196098" w:rsidRPr="00DD6070">
        <w:rPr>
          <w:rFonts w:cs="Times New Roman"/>
          <w:szCs w:val="21"/>
        </w:rPr>
        <w:t>S</w:t>
      </w:r>
      <w:r w:rsidRPr="00DD6070">
        <w:rPr>
          <w:rFonts w:cs="Times New Roman"/>
          <w:szCs w:val="21"/>
        </w:rPr>
        <w:t>2</w:t>
      </w:r>
      <w:bookmarkEnd w:id="14"/>
      <w:r w:rsidRPr="00DD6070">
        <w:rPr>
          <w:rFonts w:cs="Times New Roman"/>
          <w:szCs w:val="21"/>
        </w:rPr>
        <w:t xml:space="preserve">. </w:t>
      </w:r>
      <w:proofErr w:type="gramStart"/>
      <w:r w:rsidRPr="00DD6070">
        <w:rPr>
          <w:rFonts w:cs="Times New Roman"/>
          <w:szCs w:val="21"/>
        </w:rPr>
        <w:t>Flowchart for the association between air pollution and SCZ.</w:t>
      </w:r>
      <w:proofErr w:type="gramEnd"/>
    </w:p>
    <w:p w14:paraId="00718862" w14:textId="77777777" w:rsidR="00312F2D" w:rsidRPr="00DD6070" w:rsidRDefault="00312F2D" w:rsidP="0042159D">
      <w:pPr>
        <w:widowControl/>
        <w:jc w:val="left"/>
        <w:rPr>
          <w:rFonts w:cs="Times New Roman"/>
        </w:rPr>
        <w:sectPr w:rsidR="00312F2D" w:rsidRPr="00DD6070" w:rsidSect="00D92266">
          <w:pgSz w:w="11906" w:h="16838"/>
          <w:pgMar w:top="1440" w:right="1800" w:bottom="1440" w:left="1800" w:header="851" w:footer="992" w:gutter="0"/>
          <w:cols w:space="425"/>
          <w:docGrid w:type="lines" w:linePitch="312"/>
        </w:sectPr>
      </w:pPr>
    </w:p>
    <w:p w14:paraId="7B42BCB6" w14:textId="43914905" w:rsidR="00867AFB" w:rsidRPr="00DD6070" w:rsidRDefault="00867AFB" w:rsidP="00D5330E">
      <w:pPr>
        <w:spacing w:line="360" w:lineRule="auto"/>
        <w:rPr>
          <w:rFonts w:cs="Times New Roman"/>
          <w:b/>
          <w:bCs/>
          <w:sz w:val="24"/>
          <w:szCs w:val="24"/>
        </w:rPr>
      </w:pPr>
      <w:r w:rsidRPr="00DD6070">
        <w:rPr>
          <w:rFonts w:cs="Times New Roman"/>
          <w:sz w:val="24"/>
          <w:szCs w:val="24"/>
        </w:rPr>
        <w:lastRenderedPageBreak/>
        <w:t xml:space="preserve">Method </w:t>
      </w:r>
      <w:r w:rsidR="00196098" w:rsidRPr="00DD6070">
        <w:rPr>
          <w:rFonts w:cs="Times New Roman"/>
          <w:sz w:val="24"/>
          <w:szCs w:val="24"/>
        </w:rPr>
        <w:t>S</w:t>
      </w:r>
      <w:r w:rsidRPr="00DD6070">
        <w:rPr>
          <w:rFonts w:cs="Times New Roman"/>
          <w:sz w:val="24"/>
          <w:szCs w:val="24"/>
        </w:rPr>
        <w:t>1</w:t>
      </w:r>
      <w:r w:rsidR="004C4EC9" w:rsidRPr="00DD6070">
        <w:rPr>
          <w:rFonts w:cs="Times New Roman"/>
          <w:sz w:val="24"/>
          <w:szCs w:val="24"/>
        </w:rPr>
        <w:t xml:space="preserve">. </w:t>
      </w:r>
      <w:proofErr w:type="gramStart"/>
      <w:r w:rsidR="004C4EC9" w:rsidRPr="00DD6070">
        <w:rPr>
          <w:rFonts w:cs="Times New Roman"/>
          <w:sz w:val="24"/>
          <w:szCs w:val="24"/>
        </w:rPr>
        <w:t>Detailed information about social isolation.</w:t>
      </w:r>
      <w:proofErr w:type="gramEnd"/>
    </w:p>
    <w:p w14:paraId="1E89BEB7" w14:textId="1B252680" w:rsidR="00867AFB" w:rsidRPr="00DD6070" w:rsidRDefault="00867AFB" w:rsidP="00D5330E">
      <w:pPr>
        <w:spacing w:line="360" w:lineRule="auto"/>
        <w:ind w:firstLineChars="200" w:firstLine="480"/>
        <w:rPr>
          <w:rFonts w:cs="Times New Roman"/>
          <w:sz w:val="24"/>
          <w:szCs w:val="24"/>
        </w:rPr>
      </w:pPr>
      <w:r w:rsidRPr="00DD6070">
        <w:rPr>
          <w:rFonts w:cs="Times New Roman"/>
          <w:sz w:val="24"/>
          <w:szCs w:val="24"/>
        </w:rPr>
        <w:t>The social isolation index used in the Million Women Study was constructed from four questions: question 1, how many people live in your household? (</w:t>
      </w:r>
      <w:proofErr w:type="gramStart"/>
      <w:r w:rsidRPr="00DD6070">
        <w:rPr>
          <w:rFonts w:cs="Times New Roman"/>
          <w:sz w:val="24"/>
          <w:szCs w:val="24"/>
        </w:rPr>
        <w:t>number</w:t>
      </w:r>
      <w:proofErr w:type="gramEnd"/>
      <w:r w:rsidRPr="00DD6070">
        <w:rPr>
          <w:rFonts w:cs="Times New Roman"/>
          <w:sz w:val="24"/>
          <w:szCs w:val="24"/>
        </w:rPr>
        <w:t xml:space="preserve"> of people including you; 1 point for living alone); question 2, how often do you contact (</w:t>
      </w:r>
      <w:proofErr w:type="spellStart"/>
      <w:r w:rsidRPr="00DD6070">
        <w:rPr>
          <w:rFonts w:cs="Times New Roman"/>
          <w:sz w:val="24"/>
          <w:szCs w:val="24"/>
        </w:rPr>
        <w:t>eg</w:t>
      </w:r>
      <w:proofErr w:type="spellEnd"/>
      <w:r w:rsidRPr="00DD6070">
        <w:rPr>
          <w:rFonts w:cs="Times New Roman"/>
          <w:sz w:val="24"/>
          <w:szCs w:val="24"/>
        </w:rPr>
        <w:t xml:space="preserve"> phone, meet, email) family; question 3, how often do you contact (</w:t>
      </w:r>
      <w:proofErr w:type="spellStart"/>
      <w:r w:rsidRPr="00DD6070">
        <w:rPr>
          <w:rFonts w:cs="Times New Roman"/>
          <w:sz w:val="24"/>
          <w:szCs w:val="24"/>
        </w:rPr>
        <w:t>eg</w:t>
      </w:r>
      <w:proofErr w:type="spellEnd"/>
      <w:r w:rsidRPr="00DD6070">
        <w:rPr>
          <w:rFonts w:cs="Times New Roman"/>
          <w:sz w:val="24"/>
          <w:szCs w:val="24"/>
        </w:rPr>
        <w:t xml:space="preserve"> phone, meet, email) friends; question 4, how often do you contact (</w:t>
      </w:r>
      <w:proofErr w:type="spellStart"/>
      <w:r w:rsidRPr="00DD6070">
        <w:rPr>
          <w:rFonts w:cs="Times New Roman"/>
          <w:sz w:val="24"/>
          <w:szCs w:val="24"/>
        </w:rPr>
        <w:t>eg</w:t>
      </w:r>
      <w:proofErr w:type="spellEnd"/>
      <w:r w:rsidRPr="00DD6070">
        <w:rPr>
          <w:rFonts w:cs="Times New Roman"/>
          <w:sz w:val="24"/>
          <w:szCs w:val="24"/>
        </w:rPr>
        <w:t xml:space="preserve"> phone, meet, email) groups (</w:t>
      </w:r>
      <w:proofErr w:type="spellStart"/>
      <w:r w:rsidRPr="00DD6070">
        <w:rPr>
          <w:rFonts w:cs="Times New Roman"/>
          <w:sz w:val="24"/>
          <w:szCs w:val="24"/>
        </w:rPr>
        <w:t>eg</w:t>
      </w:r>
      <w:proofErr w:type="spellEnd"/>
      <w:r w:rsidRPr="00DD6070">
        <w:rPr>
          <w:rFonts w:cs="Times New Roman"/>
          <w:sz w:val="24"/>
          <w:szCs w:val="24"/>
        </w:rPr>
        <w:t>, religious groups, Women’s Institute, fitness, adult education). The possible responses for questions 2–4 were: rarely or never, monthly, weekly or fortnightly, or most days (1 point was given for answering rarely or never, or monthly in response to both question 2 and question 3, and 1 point was given for rarely or never, or monthly in response to question 4). The social isolation index used in the UK Biobank was constructed from three questions: question 1, including yourself, how many people are living together in your household (1 point was given for living alone); question 2, how often do you visit friends or family or have them visit you (1 point was given for answering about once a month, once every few months, never or almost never, or no friends or family outside household); question 3, which of the following (sports club or gym, pub or social club, religious group, adult education class, other group activity)</w:t>
      </w:r>
      <w:r w:rsidRPr="00DD6070">
        <w:rPr>
          <w:sz w:val="24"/>
          <w:szCs w:val="24"/>
        </w:rPr>
        <w:t xml:space="preserve"> </w:t>
      </w:r>
      <w:r w:rsidRPr="00DD6070">
        <w:rPr>
          <w:rFonts w:cs="Times New Roman"/>
          <w:sz w:val="24"/>
          <w:szCs w:val="24"/>
        </w:rPr>
        <w:t>do you engage in once a week or more often (1 point was given for answering none of the above). Individual scores were summed to calculate an overall score ranging from 0 to 3. For the purposes of this analysis, individuals from both studies were defined as least isolated if they scored 0, moderately isolated if they scored 1, and most isolated if they scored 2 or 3 (scores of 2 or 3 were grouped since few individuals had scores of 3).</w:t>
      </w:r>
    </w:p>
    <w:p w14:paraId="3041052E" w14:textId="77777777" w:rsidR="004C4EC9" w:rsidRPr="00DD6070" w:rsidRDefault="004C4EC9" w:rsidP="00D5330E">
      <w:pPr>
        <w:spacing w:line="360" w:lineRule="auto"/>
        <w:ind w:firstLineChars="200" w:firstLine="480"/>
        <w:rPr>
          <w:rFonts w:cs="Times New Roman"/>
          <w:sz w:val="24"/>
          <w:szCs w:val="24"/>
        </w:rPr>
      </w:pPr>
    </w:p>
    <w:p w14:paraId="075FBBF3" w14:textId="2CE9A51F" w:rsidR="00867AFB" w:rsidRPr="00DD6070" w:rsidRDefault="00867AFB" w:rsidP="00D5330E">
      <w:pPr>
        <w:spacing w:line="360" w:lineRule="auto"/>
        <w:rPr>
          <w:rFonts w:cs="Times New Roman"/>
          <w:sz w:val="24"/>
          <w:szCs w:val="24"/>
        </w:rPr>
      </w:pPr>
      <w:r w:rsidRPr="00DD6070">
        <w:rPr>
          <w:rFonts w:cs="Times New Roman"/>
          <w:sz w:val="24"/>
          <w:szCs w:val="24"/>
        </w:rPr>
        <w:t xml:space="preserve">Method </w:t>
      </w:r>
      <w:r w:rsidR="00196098" w:rsidRPr="00DD6070">
        <w:rPr>
          <w:rFonts w:cs="Times New Roman"/>
          <w:sz w:val="24"/>
          <w:szCs w:val="24"/>
        </w:rPr>
        <w:t>S</w:t>
      </w:r>
      <w:r w:rsidRPr="00DD6070">
        <w:rPr>
          <w:rFonts w:cs="Times New Roman"/>
          <w:sz w:val="24"/>
          <w:szCs w:val="24"/>
        </w:rPr>
        <w:t>2</w:t>
      </w:r>
      <w:r w:rsidR="004C4EC9" w:rsidRPr="00DD6070">
        <w:rPr>
          <w:rFonts w:cs="Times New Roman"/>
          <w:sz w:val="24"/>
          <w:szCs w:val="24"/>
        </w:rPr>
        <w:t xml:space="preserve">. </w:t>
      </w:r>
      <w:proofErr w:type="gramStart"/>
      <w:r w:rsidR="004C4EC9" w:rsidRPr="00DD6070">
        <w:rPr>
          <w:rFonts w:cs="Times New Roman"/>
          <w:sz w:val="24"/>
          <w:szCs w:val="24"/>
        </w:rPr>
        <w:t>Detailed information about first ten genetic principal components.</w:t>
      </w:r>
      <w:proofErr w:type="gramEnd"/>
    </w:p>
    <w:p w14:paraId="25664548" w14:textId="3A55E407" w:rsidR="00867AFB" w:rsidRPr="00DD6070" w:rsidRDefault="00867AFB" w:rsidP="00D5330E">
      <w:pPr>
        <w:spacing w:line="360" w:lineRule="auto"/>
        <w:ind w:firstLineChars="200" w:firstLine="480"/>
        <w:rPr>
          <w:rFonts w:cs="Times New Roman"/>
          <w:bCs/>
          <w:sz w:val="24"/>
          <w:szCs w:val="24"/>
        </w:rPr>
      </w:pPr>
      <w:r w:rsidRPr="00DD6070">
        <w:rPr>
          <w:rFonts w:cs="Times New Roman"/>
          <w:sz w:val="24"/>
          <w:szCs w:val="24"/>
        </w:rPr>
        <w:t>The diversity in ance</w:t>
      </w:r>
      <w:r w:rsidRPr="00DD6070">
        <w:rPr>
          <w:rFonts w:cs="Times New Roman"/>
          <w:bCs/>
          <w:sz w:val="24"/>
          <w:szCs w:val="24"/>
        </w:rPr>
        <w:t xml:space="preserve">stral origins of UK Biobank participants is evident from the self-reported ethnic background and country of birth information. The genotype data provides a unique opportunity to study their ancestral origins in a quantitative manner. Accounting for the ancestral background of participants is an essential component of analysis of the UK Biobank resource, both for epidemiological studies, and genetic </w:t>
      </w:r>
      <w:r w:rsidRPr="00DD6070">
        <w:rPr>
          <w:rFonts w:cs="Times New Roman"/>
          <w:bCs/>
          <w:sz w:val="24"/>
          <w:szCs w:val="24"/>
        </w:rPr>
        <w:lastRenderedPageBreak/>
        <w:t xml:space="preserve">analyses, such as GWAS </w:t>
      </w:r>
      <w:r w:rsidRPr="00DD6070">
        <w:rPr>
          <w:rFonts w:cs="Times New Roman"/>
          <w:bCs/>
          <w:sz w:val="24"/>
          <w:szCs w:val="24"/>
        </w:rPr>
        <w:fldChar w:fldCharType="begin"/>
      </w:r>
      <w:r w:rsidR="00391F8B" w:rsidRPr="00DD6070">
        <w:rPr>
          <w:rFonts w:cs="Times New Roman"/>
          <w:bCs/>
          <w:sz w:val="24"/>
          <w:szCs w:val="24"/>
        </w:rPr>
        <w:instrText xml:space="preserve"> ADDIN EN.CITE &lt;EndNote&gt;&lt;Cite&gt;&lt;Author&gt;Marchini&lt;/Author&gt;&lt;Year&gt;2004&lt;/Year&gt;&lt;RecNum&gt;1384&lt;/RecNum&gt;&lt;DisplayText&gt;(1)&lt;/DisplayText&gt;&lt;record&gt;&lt;rec-number&gt;1384&lt;/rec-number&gt;&lt;foreign-keys&gt;&lt;key app="EN" db-id="v5dv5exr9at5p0edwetpvvem0wd2frszwpv5" timestamp="1699591854"&gt;1384&lt;/key&gt;&lt;/foreign-keys&gt;&lt;ref-type name="Journal Article"&gt;17&lt;/ref-type&gt;&lt;contributors&gt;&lt;authors&gt;&lt;author&gt;Marchini, J.&lt;/author&gt;&lt;author&gt;Cardon, L. R.&lt;/author&gt;&lt;author&gt;Phillips, M. S.&lt;/author&gt;&lt;author&gt;Donnelly, P.&lt;/author&gt;&lt;/authors&gt;&lt;/contributors&gt;&lt;auth-address&gt;Department of Statistics, University of Oxford, 1 South Parks Road, Oxford OX1 3TG, UK.&lt;/auth-address&gt;&lt;titles&gt;&lt;title&gt;The effects of human population structure on large genetic association studies&lt;/title&gt;&lt;secondary-title&gt;Nat Genet&lt;/secondary-title&gt;&lt;/titles&gt;&lt;periodical&gt;&lt;full-title&gt;Nat Genet&lt;/full-title&gt;&lt;/periodical&gt;&lt;pages&gt;512-7&lt;/pages&gt;&lt;volume&gt;36&lt;/volume&gt;&lt;number&gt;5&lt;/number&gt;&lt;edition&gt;2004/03/31&lt;/edition&gt;&lt;keywords&gt;&lt;keyword&gt;*Genetic Markers&lt;/keyword&gt;&lt;keyword&gt;*Genetic Predisposition to Disease&lt;/keyword&gt;&lt;keyword&gt;Genetic Variation&lt;/keyword&gt;&lt;keyword&gt;*Genetics, Population&lt;/keyword&gt;&lt;keyword&gt;Humans&lt;/keyword&gt;&lt;keyword&gt;Linkage Disequilibrium&lt;/keyword&gt;&lt;keyword&gt;Models, Genetic&lt;/keyword&gt;&lt;keyword&gt;Polymorphism, Single Nucleotide/*genetics&lt;/keyword&gt;&lt;keyword&gt;Quantitative Trait, Heritable&lt;/keyword&gt;&lt;/keywords&gt;&lt;dates&gt;&lt;year&gt;2004&lt;/year&gt;&lt;pub-dates&gt;&lt;date&gt;May&lt;/date&gt;&lt;/pub-dates&gt;&lt;/dates&gt;&lt;isbn&gt;1061-4036 (Print)&amp;#xD;1061-4036 (Linking)&lt;/isbn&gt;&lt;accession-num&gt;15052271&lt;/accession-num&gt;&lt;urls&gt;&lt;related-urls&gt;&lt;url&gt;https://www.ncbi.nlm.nih.gov/pubmed/15052271&lt;/url&gt;&lt;/related-urls&gt;&lt;/urls&gt;&lt;electronic-resource-num&gt;10.1038/ng1337&lt;/electronic-resource-num&gt;&lt;/record&gt;&lt;/Cite&gt;&lt;/EndNote&gt;</w:instrText>
      </w:r>
      <w:r w:rsidRPr="00DD6070">
        <w:rPr>
          <w:rFonts w:cs="Times New Roman"/>
          <w:bCs/>
          <w:sz w:val="24"/>
          <w:szCs w:val="24"/>
        </w:rPr>
        <w:fldChar w:fldCharType="separate"/>
      </w:r>
      <w:r w:rsidR="00391F8B" w:rsidRPr="00DD6070">
        <w:rPr>
          <w:rFonts w:cs="Times New Roman"/>
          <w:bCs/>
          <w:noProof/>
          <w:sz w:val="24"/>
          <w:szCs w:val="24"/>
        </w:rPr>
        <w:t>(1)</w:t>
      </w:r>
      <w:r w:rsidRPr="00DD6070">
        <w:rPr>
          <w:rFonts w:cs="Times New Roman"/>
          <w:bCs/>
          <w:sz w:val="24"/>
          <w:szCs w:val="24"/>
        </w:rPr>
        <w:fldChar w:fldCharType="end"/>
      </w:r>
      <w:r w:rsidRPr="00DD6070">
        <w:rPr>
          <w:rFonts w:cs="Times New Roman"/>
          <w:bCs/>
          <w:sz w:val="24"/>
          <w:szCs w:val="24"/>
        </w:rPr>
        <w:t xml:space="preserve">. UK Biobank used principal components analysis (PCA) to measure population structure within the UK Biobank cohort. PCA is widely used as a method for assessing and potentially controlling for population structure in GWAS </w:t>
      </w:r>
      <w:r w:rsidRPr="00DD6070">
        <w:rPr>
          <w:rFonts w:cs="Times New Roman"/>
          <w:bCs/>
          <w:sz w:val="24"/>
          <w:szCs w:val="24"/>
        </w:rPr>
        <w:fldChar w:fldCharType="begin"/>
      </w:r>
      <w:r w:rsidR="00391F8B" w:rsidRPr="00DD6070">
        <w:rPr>
          <w:rFonts w:cs="Times New Roman"/>
          <w:bCs/>
          <w:sz w:val="24"/>
          <w:szCs w:val="24"/>
        </w:rPr>
        <w:instrText xml:space="preserve"> ADDIN EN.CITE &lt;EndNote&gt;&lt;Cite&gt;&lt;Author&gt;Price&lt;/Author&gt;&lt;Year&gt;2006&lt;/Year&gt;&lt;RecNum&gt;1383&lt;/RecNum&gt;&lt;DisplayText&gt;(2)&lt;/DisplayText&gt;&lt;record&gt;&lt;rec-number&gt;1383&lt;/rec-number&gt;&lt;foreign-keys&gt;&lt;key app="EN" db-id="v5dv5exr9at5p0edwetpvvem0wd2frszwpv5" timestamp="1699591823"&gt;1383&lt;/key&gt;&lt;/foreign-keys&gt;&lt;ref-type name="Journal Article"&gt;17&lt;/ref-type&gt;&lt;contributors&gt;&lt;authors&gt;&lt;author&gt;Price, A. L.&lt;/author&gt;&lt;author&gt;Patterson, N. J.&lt;/author&gt;&lt;author&gt;Plenge, R. M.&lt;/author&gt;&lt;author&gt;Weinblatt, M. E.&lt;/author&gt;&lt;author&gt;Shadick, N. A.&lt;/author&gt;&lt;author&gt;Reich, D.&lt;/author&gt;&lt;/authors&gt;&lt;/contributors&gt;&lt;auth-address&gt;Department of Genetics, Harvard Medical School, Boston, Massachusetts 02115, USA. aprice@broad.mit.edu&lt;/auth-address&gt;&lt;titles&gt;&lt;title&gt;Principal components analysis corrects for stratification in genome-wide association studies&lt;/title&gt;&lt;secondary-title&gt;Nat Genet&lt;/secondary-title&gt;&lt;/titles&gt;&lt;periodical&gt;&lt;full-title&gt;Nat Genet&lt;/full-title&gt;&lt;/periodical&gt;&lt;pages&gt;904-9&lt;/pages&gt;&lt;volume&gt;38&lt;/volume&gt;&lt;number&gt;8&lt;/number&gt;&lt;edition&gt;2006/07/25&lt;/edition&gt;&lt;keywords&gt;&lt;keyword&gt;Algorithms&lt;/keyword&gt;&lt;keyword&gt;Alleles&lt;/keyword&gt;&lt;keyword&gt;Case-Control Studies&lt;/keyword&gt;&lt;keyword&gt;Databases, Nucleic Acid&lt;/keyword&gt;&lt;keyword&gt;Genetic Markers&lt;/keyword&gt;&lt;keyword&gt;Genome, Human&lt;/keyword&gt;&lt;keyword&gt;Genomics/*statistics &amp;amp; numerical data&lt;/keyword&gt;&lt;keyword&gt;Genotype&lt;/keyword&gt;&lt;keyword&gt;Humans&lt;/keyword&gt;&lt;keyword&gt;Phenotype&lt;/keyword&gt;&lt;keyword&gt;Polymorphism, Single Nucleotide&lt;/keyword&gt;&lt;keyword&gt;Principal Component Analysis&lt;/keyword&gt;&lt;/keywords&gt;&lt;dates&gt;&lt;year&gt;2006&lt;/year&gt;&lt;pub-dates&gt;&lt;date&gt;Aug&lt;/date&gt;&lt;/pub-dates&gt;&lt;/dates&gt;&lt;isbn&gt;1061-4036 (Print)&amp;#xD;1061-4036 (Linking)&lt;/isbn&gt;&lt;accession-num&gt;16862161&lt;/accession-num&gt;&lt;urls&gt;&lt;related-urls&gt;&lt;url&gt;https://www.ncbi.nlm.nih.gov/pubmed/16862161&lt;/url&gt;&lt;/related-urls&gt;&lt;/urls&gt;&lt;electronic-resource-num&gt;10.1038/ng1847&lt;/electronic-resource-num&gt;&lt;/record&gt;&lt;/Cite&gt;&lt;/EndNote&gt;</w:instrText>
      </w:r>
      <w:r w:rsidRPr="00DD6070">
        <w:rPr>
          <w:rFonts w:cs="Times New Roman"/>
          <w:bCs/>
          <w:sz w:val="24"/>
          <w:szCs w:val="24"/>
        </w:rPr>
        <w:fldChar w:fldCharType="separate"/>
      </w:r>
      <w:r w:rsidR="00391F8B" w:rsidRPr="00DD6070">
        <w:rPr>
          <w:rFonts w:cs="Times New Roman"/>
          <w:bCs/>
          <w:noProof/>
          <w:sz w:val="24"/>
          <w:szCs w:val="24"/>
        </w:rPr>
        <w:t>(2)</w:t>
      </w:r>
      <w:r w:rsidRPr="00DD6070">
        <w:rPr>
          <w:rFonts w:cs="Times New Roman"/>
          <w:bCs/>
          <w:sz w:val="24"/>
          <w:szCs w:val="24"/>
        </w:rPr>
        <w:fldChar w:fldCharType="end"/>
      </w:r>
      <w:r w:rsidRPr="00DD6070">
        <w:rPr>
          <w:rFonts w:cs="Times New Roman"/>
          <w:bCs/>
          <w:sz w:val="24"/>
          <w:szCs w:val="24"/>
        </w:rPr>
        <w:t>.</w:t>
      </w:r>
    </w:p>
    <w:p w14:paraId="5F7C8F1E" w14:textId="36C4F6E7" w:rsidR="00867AFB" w:rsidRPr="00DD6070" w:rsidRDefault="00867AFB" w:rsidP="00D5330E">
      <w:pPr>
        <w:spacing w:line="360" w:lineRule="auto"/>
        <w:ind w:firstLineChars="200" w:firstLine="480"/>
        <w:rPr>
          <w:rFonts w:cs="Times New Roman"/>
          <w:sz w:val="24"/>
          <w:szCs w:val="24"/>
        </w:rPr>
      </w:pPr>
      <w:r w:rsidRPr="00DD6070">
        <w:rPr>
          <w:rFonts w:cs="Times New Roman"/>
          <w:bCs/>
          <w:sz w:val="24"/>
          <w:szCs w:val="24"/>
        </w:rPr>
        <w:t>UK Biobank computed principal components (PCs) using an algorithm (</w:t>
      </w:r>
      <w:proofErr w:type="spellStart"/>
      <w:r w:rsidRPr="00DD6070">
        <w:rPr>
          <w:rFonts w:cs="Times New Roman"/>
          <w:bCs/>
          <w:sz w:val="24"/>
          <w:szCs w:val="24"/>
        </w:rPr>
        <w:t>fastPCA</w:t>
      </w:r>
      <w:proofErr w:type="spellEnd"/>
      <w:r w:rsidRPr="00DD6070">
        <w:rPr>
          <w:rFonts w:cs="Times New Roman"/>
          <w:bCs/>
          <w:sz w:val="24"/>
          <w:szCs w:val="24"/>
        </w:rPr>
        <w:t>) which performs well on datasets with hundreds of thousands of samples by approximating only the top n PCs that explain the most variation, where n is specified in advance</w:t>
      </w:r>
      <w:r w:rsidRPr="00DD6070">
        <w:rPr>
          <w:rFonts w:cs="Times New Roman"/>
          <w:bCs/>
          <w:sz w:val="24"/>
          <w:szCs w:val="24"/>
        </w:rPr>
        <w:fldChar w:fldCharType="begin">
          <w:fldData xml:space="preserve">PEVuZE5vdGU+PENpdGU+PEF1dGhvcj5HYWxpbnNreTwvQXV0aG9yPjxZZWFyPjIwMTY8L1llYXI+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</w:fldData>
        </w:fldChar>
      </w:r>
      <w:r w:rsidR="00391F8B" w:rsidRPr="00DD6070">
        <w:rPr>
          <w:rFonts w:cs="Times New Roman"/>
          <w:bCs/>
          <w:sz w:val="24"/>
          <w:szCs w:val="24"/>
        </w:rPr>
        <w:instrText xml:space="preserve"> ADDIN EN.CITE </w:instrText>
      </w:r>
      <w:r w:rsidR="00391F8B" w:rsidRPr="00DD6070">
        <w:rPr>
          <w:rFonts w:cs="Times New Roman"/>
          <w:bCs/>
          <w:sz w:val="24"/>
          <w:szCs w:val="24"/>
        </w:rPr>
        <w:fldChar w:fldCharType="begin">
          <w:fldData xml:space="preserve">PEVuZE5vdGU+PENpdGU+PEF1dGhvcj5HYWxpbnNreTwvQXV0aG9yPjxZZWFyPjIwMTY8L1llYXI+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</w:fldData>
        </w:fldChar>
      </w:r>
      <w:r w:rsidR="00391F8B" w:rsidRPr="00DD6070">
        <w:rPr>
          <w:rFonts w:cs="Times New Roman"/>
          <w:bCs/>
          <w:sz w:val="24"/>
          <w:szCs w:val="24"/>
        </w:rPr>
        <w:instrText xml:space="preserve"> ADDIN EN.CITE.DATA </w:instrText>
      </w:r>
      <w:r w:rsidR="00391F8B" w:rsidRPr="00DD6070">
        <w:rPr>
          <w:rFonts w:cs="Times New Roman"/>
          <w:bCs/>
          <w:sz w:val="24"/>
          <w:szCs w:val="24"/>
        </w:rPr>
      </w:r>
      <w:r w:rsidR="00391F8B" w:rsidRPr="00DD6070">
        <w:rPr>
          <w:rFonts w:cs="Times New Roman"/>
          <w:bCs/>
          <w:sz w:val="24"/>
          <w:szCs w:val="24"/>
        </w:rPr>
        <w:fldChar w:fldCharType="end"/>
      </w:r>
      <w:r w:rsidRPr="00DD6070">
        <w:rPr>
          <w:rFonts w:cs="Times New Roman"/>
          <w:bCs/>
          <w:sz w:val="24"/>
          <w:szCs w:val="24"/>
        </w:rPr>
      </w:r>
      <w:r w:rsidRPr="00DD6070">
        <w:rPr>
          <w:rFonts w:cs="Times New Roman"/>
          <w:bCs/>
          <w:sz w:val="24"/>
          <w:szCs w:val="24"/>
        </w:rPr>
        <w:fldChar w:fldCharType="separate"/>
      </w:r>
      <w:r w:rsidR="00391F8B" w:rsidRPr="00DD6070">
        <w:rPr>
          <w:rFonts w:cs="Times New Roman"/>
          <w:bCs/>
          <w:noProof/>
          <w:sz w:val="24"/>
          <w:szCs w:val="24"/>
        </w:rPr>
        <w:t>(3)</w:t>
      </w:r>
      <w:r w:rsidRPr="00DD6070">
        <w:rPr>
          <w:rFonts w:cs="Times New Roman"/>
          <w:bCs/>
          <w:sz w:val="24"/>
          <w:szCs w:val="24"/>
        </w:rPr>
        <w:fldChar w:fldCharType="end"/>
      </w:r>
      <w:r w:rsidRPr="00DD6070">
        <w:rPr>
          <w:rFonts w:cs="Times New Roman"/>
          <w:bCs/>
          <w:sz w:val="24"/>
          <w:szCs w:val="24"/>
        </w:rPr>
        <w:t xml:space="preserve">. We computed the top 40 PCs using a set of 407,219 unrelated, high quality samples and 147,604 high quality markers pruned to </w:t>
      </w:r>
      <w:proofErr w:type="spellStart"/>
      <w:r w:rsidRPr="00DD6070">
        <w:rPr>
          <w:rFonts w:cs="Times New Roman"/>
          <w:bCs/>
          <w:sz w:val="24"/>
          <w:szCs w:val="24"/>
        </w:rPr>
        <w:t>minimise</w:t>
      </w:r>
      <w:proofErr w:type="spellEnd"/>
      <w:r w:rsidRPr="00DD6070">
        <w:rPr>
          <w:rFonts w:cs="Times New Roman"/>
          <w:bCs/>
          <w:sz w:val="24"/>
          <w:szCs w:val="24"/>
        </w:rPr>
        <w:t xml:space="preserve"> linkage disequilibrium (LD)</w:t>
      </w:r>
      <w:r w:rsidRPr="00DD6070">
        <w:rPr>
          <w:rFonts w:cs="Times New Roman"/>
          <w:bCs/>
          <w:sz w:val="24"/>
          <w:szCs w:val="24"/>
        </w:rPr>
        <w:fldChar w:fldCharType="begin">
          <w:fldData xml:space="preserve">PEVuZE5vdGU+PENpdGU+PEF1dGhvcj5QcmljZTwvQXV0aG9yPjxZZWFyPjIwMDg8L1llYXI+PFJl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</w:fldData>
        </w:fldChar>
      </w:r>
      <w:r w:rsidR="00391F8B" w:rsidRPr="00DD6070">
        <w:rPr>
          <w:rFonts w:cs="Times New Roman"/>
          <w:bCs/>
          <w:sz w:val="24"/>
          <w:szCs w:val="24"/>
        </w:rPr>
        <w:instrText xml:space="preserve"> ADDIN EN.CITE </w:instrText>
      </w:r>
      <w:r w:rsidR="00391F8B" w:rsidRPr="00DD6070">
        <w:rPr>
          <w:rFonts w:cs="Times New Roman"/>
          <w:bCs/>
          <w:sz w:val="24"/>
          <w:szCs w:val="24"/>
        </w:rPr>
        <w:fldChar w:fldCharType="begin">
          <w:fldData xml:space="preserve">PEVuZE5vdGU+PENpdGU+PEF1dGhvcj5QcmljZTwvQXV0aG9yPjxZZWFyPjIwMDg8L1llYXI+PFJl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</w:fldData>
        </w:fldChar>
      </w:r>
      <w:r w:rsidR="00391F8B" w:rsidRPr="00DD6070">
        <w:rPr>
          <w:rFonts w:cs="Times New Roman"/>
          <w:bCs/>
          <w:sz w:val="24"/>
          <w:szCs w:val="24"/>
        </w:rPr>
        <w:instrText xml:space="preserve"> ADDIN EN.CITE.DATA </w:instrText>
      </w:r>
      <w:r w:rsidR="00391F8B" w:rsidRPr="00DD6070">
        <w:rPr>
          <w:rFonts w:cs="Times New Roman"/>
          <w:bCs/>
          <w:sz w:val="24"/>
          <w:szCs w:val="24"/>
        </w:rPr>
      </w:r>
      <w:r w:rsidR="00391F8B" w:rsidRPr="00DD6070">
        <w:rPr>
          <w:rFonts w:cs="Times New Roman"/>
          <w:bCs/>
          <w:sz w:val="24"/>
          <w:szCs w:val="24"/>
        </w:rPr>
        <w:fldChar w:fldCharType="end"/>
      </w:r>
      <w:r w:rsidRPr="00DD6070">
        <w:rPr>
          <w:rFonts w:cs="Times New Roman"/>
          <w:bCs/>
          <w:sz w:val="24"/>
          <w:szCs w:val="24"/>
        </w:rPr>
      </w:r>
      <w:r w:rsidRPr="00DD6070">
        <w:rPr>
          <w:rFonts w:cs="Times New Roman"/>
          <w:bCs/>
          <w:sz w:val="24"/>
          <w:szCs w:val="24"/>
        </w:rPr>
        <w:fldChar w:fldCharType="separate"/>
      </w:r>
      <w:r w:rsidR="00391F8B" w:rsidRPr="00DD6070">
        <w:rPr>
          <w:rFonts w:cs="Times New Roman"/>
          <w:bCs/>
          <w:noProof/>
          <w:sz w:val="24"/>
          <w:szCs w:val="24"/>
        </w:rPr>
        <w:t>(4)</w:t>
      </w:r>
      <w:r w:rsidRPr="00DD6070">
        <w:rPr>
          <w:rFonts w:cs="Times New Roman"/>
          <w:bCs/>
          <w:sz w:val="24"/>
          <w:szCs w:val="24"/>
        </w:rPr>
        <w:fldChar w:fldCharType="end"/>
      </w:r>
      <w:r w:rsidRPr="00DD6070">
        <w:rPr>
          <w:rFonts w:cs="Times New Roman"/>
          <w:bCs/>
          <w:sz w:val="24"/>
          <w:szCs w:val="24"/>
        </w:rPr>
        <w:t xml:space="preserve">. UK Biobank then computed the corresponding PC-loadings and projected all samples onto the PCs, thus forming a set of PC scores for all samples in the cohort. </w:t>
      </w:r>
      <w:r w:rsidRPr="00DD6070">
        <w:rPr>
          <w:rFonts w:cs="Times New Roman"/>
          <w:sz w:val="24"/>
          <w:szCs w:val="24"/>
        </w:rPr>
        <w:t xml:space="preserve">In line with most previous studies in UK </w:t>
      </w:r>
      <w:proofErr w:type="gramStart"/>
      <w:r w:rsidRPr="00DD6070">
        <w:rPr>
          <w:rFonts w:cs="Times New Roman"/>
          <w:sz w:val="24"/>
          <w:szCs w:val="24"/>
        </w:rPr>
        <w:t>Biobank</w:t>
      </w:r>
      <w:proofErr w:type="gramEnd"/>
      <w:r w:rsidRPr="00DD6070">
        <w:rPr>
          <w:rFonts w:cs="Times New Roman"/>
          <w:sz w:val="24"/>
          <w:szCs w:val="24"/>
        </w:rPr>
        <w:fldChar w:fldCharType="begin">
          <w:fldData xml:space="preserve">PEVuZE5vdGU+PENpdGU+PEF1dGhvcj5TYWlkPC9BdXRob3I+PFllYXI+MjAxODwvWWVhcj48UmVj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</w:fldData>
        </w:fldChar>
      </w:r>
      <w:r w:rsidR="00391F8B" w:rsidRPr="00DD6070">
        <w:rPr>
          <w:rFonts w:cs="Times New Roman"/>
          <w:sz w:val="24"/>
          <w:szCs w:val="24"/>
        </w:rPr>
        <w:instrText xml:space="preserve"> ADDIN EN.CITE </w:instrText>
      </w:r>
      <w:r w:rsidR="00391F8B" w:rsidRPr="00DD6070">
        <w:rPr>
          <w:rFonts w:cs="Times New Roman"/>
          <w:sz w:val="24"/>
          <w:szCs w:val="24"/>
        </w:rPr>
        <w:fldChar w:fldCharType="begin">
          <w:fldData xml:space="preserve">PEVuZE5vdGU+PENpdGU+PEF1dGhvcj5TYWlkPC9BdXRob3I+PFllYXI+MjAxODwvWWVhcj48UmVj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</w:fldData>
        </w:fldChar>
      </w:r>
      <w:r w:rsidR="00391F8B" w:rsidRPr="00DD6070">
        <w:rPr>
          <w:rFonts w:cs="Times New Roman"/>
          <w:sz w:val="24"/>
          <w:szCs w:val="24"/>
        </w:rPr>
        <w:instrText xml:space="preserve"> ADDIN EN.CITE.DATA </w:instrText>
      </w:r>
      <w:r w:rsidR="00391F8B" w:rsidRPr="00DD6070">
        <w:rPr>
          <w:rFonts w:cs="Times New Roman"/>
          <w:sz w:val="24"/>
          <w:szCs w:val="24"/>
        </w:rPr>
      </w:r>
      <w:r w:rsidR="00391F8B" w:rsidRPr="00DD6070">
        <w:rPr>
          <w:rFonts w:cs="Times New Roman"/>
          <w:sz w:val="24"/>
          <w:szCs w:val="24"/>
        </w:rPr>
        <w:fldChar w:fldCharType="end"/>
      </w:r>
      <w:r w:rsidRPr="00DD6070">
        <w:rPr>
          <w:rFonts w:cs="Times New Roman"/>
          <w:sz w:val="24"/>
          <w:szCs w:val="24"/>
        </w:rPr>
      </w:r>
      <w:r w:rsidRPr="00DD6070">
        <w:rPr>
          <w:rFonts w:cs="Times New Roman"/>
          <w:sz w:val="24"/>
          <w:szCs w:val="24"/>
        </w:rPr>
        <w:fldChar w:fldCharType="separate"/>
      </w:r>
      <w:r w:rsidR="00391F8B" w:rsidRPr="00DD6070">
        <w:rPr>
          <w:rFonts w:cs="Times New Roman"/>
          <w:noProof/>
          <w:sz w:val="24"/>
          <w:szCs w:val="24"/>
        </w:rPr>
        <w:t>(5, 6)</w:t>
      </w:r>
      <w:r w:rsidRPr="00DD6070">
        <w:rPr>
          <w:rFonts w:cs="Times New Roman"/>
          <w:sz w:val="24"/>
          <w:szCs w:val="24"/>
        </w:rPr>
        <w:fldChar w:fldCharType="end"/>
      </w:r>
      <w:r w:rsidRPr="00DD6070">
        <w:rPr>
          <w:rFonts w:cs="Times New Roman"/>
          <w:sz w:val="24"/>
          <w:szCs w:val="24"/>
        </w:rPr>
        <w:t>, we</w:t>
      </w:r>
      <w:r w:rsidRPr="00DD6070">
        <w:rPr>
          <w:sz w:val="24"/>
          <w:szCs w:val="24"/>
        </w:rPr>
        <w:t xml:space="preserve"> </w:t>
      </w:r>
      <w:r w:rsidRPr="00DD6070">
        <w:rPr>
          <w:rFonts w:cs="Times New Roman"/>
          <w:sz w:val="24"/>
          <w:szCs w:val="24"/>
        </w:rPr>
        <w:t>adjusted for the first 10 principal components in our study to adjust for population structure.</w:t>
      </w:r>
    </w:p>
    <w:p w14:paraId="41065081" w14:textId="77777777" w:rsidR="0080276F" w:rsidRPr="00DD6070" w:rsidRDefault="0080276F" w:rsidP="00D5330E">
      <w:pPr>
        <w:widowControl/>
        <w:spacing w:line="360" w:lineRule="auto"/>
        <w:jc w:val="left"/>
        <w:rPr>
          <w:rFonts w:cs="Times New Roman"/>
          <w:sz w:val="24"/>
          <w:szCs w:val="24"/>
        </w:rPr>
      </w:pPr>
    </w:p>
    <w:p w14:paraId="1387B1F7" w14:textId="37B44B04" w:rsidR="000E3B92" w:rsidRPr="00DD6070" w:rsidRDefault="000E3B92" w:rsidP="00ED5EDA">
      <w:pPr>
        <w:widowControl/>
        <w:spacing w:line="360" w:lineRule="auto"/>
        <w:rPr>
          <w:rFonts w:cs="Times New Roman"/>
          <w:sz w:val="24"/>
          <w:szCs w:val="24"/>
        </w:rPr>
      </w:pPr>
      <w:bookmarkStart w:id="15" w:name="_Hlk159316202"/>
      <w:bookmarkStart w:id="16" w:name="_Hlk159316272"/>
      <w:r w:rsidRPr="00DD6070">
        <w:rPr>
          <w:rFonts w:cs="Times New Roman"/>
          <w:sz w:val="24"/>
          <w:szCs w:val="24"/>
        </w:rPr>
        <w:t>Method S</w:t>
      </w:r>
      <w:r w:rsidRPr="00DD6070">
        <w:rPr>
          <w:rFonts w:cs="Times New Roman" w:hint="eastAsia"/>
          <w:sz w:val="24"/>
          <w:szCs w:val="24"/>
        </w:rPr>
        <w:t>3</w:t>
      </w:r>
      <w:bookmarkEnd w:id="15"/>
      <w:r w:rsidRPr="00DD6070">
        <w:rPr>
          <w:rFonts w:cs="Times New Roman"/>
          <w:sz w:val="24"/>
          <w:szCs w:val="24"/>
        </w:rPr>
        <w:t xml:space="preserve">. </w:t>
      </w:r>
      <w:proofErr w:type="gramStart"/>
      <w:r w:rsidRPr="00DD6070">
        <w:rPr>
          <w:rFonts w:cs="Times New Roman"/>
          <w:sz w:val="24"/>
          <w:szCs w:val="24"/>
        </w:rPr>
        <w:t xml:space="preserve">Detailed information about </w:t>
      </w:r>
      <w:r w:rsidR="007038DD" w:rsidRPr="00DD6070">
        <w:rPr>
          <w:rFonts w:cs="Times New Roman"/>
          <w:sz w:val="24"/>
          <w:szCs w:val="24"/>
        </w:rPr>
        <w:t>interaction</w:t>
      </w:r>
      <w:r w:rsidR="007038DD" w:rsidRPr="00DD6070">
        <w:rPr>
          <w:rFonts w:cs="Times New Roman"/>
          <w:sz w:val="24"/>
          <w:szCs w:val="24"/>
        </w:rPr>
        <w:t xml:space="preserve"> </w:t>
      </w:r>
      <w:r w:rsidRPr="00DD6070">
        <w:rPr>
          <w:rFonts w:cs="Times New Roman"/>
          <w:sz w:val="24"/>
          <w:szCs w:val="24"/>
        </w:rPr>
        <w:t>models</w:t>
      </w:r>
      <w:bookmarkEnd w:id="16"/>
      <w:r w:rsidR="00E34850" w:rsidRPr="00DD6070">
        <w:rPr>
          <w:rFonts w:cs="Times New Roman" w:hint="eastAsia"/>
          <w:sz w:val="24"/>
          <w:szCs w:val="24"/>
        </w:rPr>
        <w:t>.</w:t>
      </w:r>
      <w:proofErr w:type="gramEnd"/>
    </w:p>
    <w:p w14:paraId="39B65D63" w14:textId="68176776" w:rsidR="000E3B92" w:rsidRPr="00DD6070" w:rsidRDefault="000E3B92" w:rsidP="00ED5EDA">
      <w:pPr>
        <w:spacing w:line="360" w:lineRule="auto"/>
        <w:ind w:firstLineChars="200" w:firstLine="480"/>
        <w:rPr>
          <w:rFonts w:cs="Times New Roman"/>
          <w:sz w:val="24"/>
          <w:szCs w:val="24"/>
        </w:rPr>
      </w:pPr>
      <w:r w:rsidRPr="00DD6070">
        <w:rPr>
          <w:rFonts w:cs="Times New Roman"/>
          <w:sz w:val="24"/>
          <w:szCs w:val="24"/>
        </w:rPr>
        <w:t xml:space="preserve">To account for interaction, the interaction was assessed by adding a product term of each air pollutant and PRS, the significance was assessed by the </w:t>
      </w:r>
      <w:r w:rsidRPr="00DD6070">
        <w:rPr>
          <w:rFonts w:cs="Times New Roman"/>
          <w:i/>
          <w:sz w:val="24"/>
          <w:szCs w:val="24"/>
        </w:rPr>
        <w:t>P</w:t>
      </w:r>
      <w:r w:rsidRPr="00DD6070">
        <w:rPr>
          <w:rFonts w:cs="Times New Roman"/>
          <w:sz w:val="24"/>
          <w:szCs w:val="24"/>
        </w:rPr>
        <w:t>-value for interaction. In the present study, the formula of Cox regression model (interaction modelling) as follows:</w:t>
      </w:r>
    </w:p>
    <w:p w14:paraId="24295F41" w14:textId="4573F832" w:rsidR="000E3B92" w:rsidRPr="00DD6070" w:rsidRDefault="000E3B92" w:rsidP="000E3B92">
      <w:pPr>
        <w:ind w:firstLineChars="200" w:firstLine="480"/>
        <w:jc w:val="center"/>
        <w:rPr>
          <w:rFonts w:cs="Times New Roman"/>
          <w:noProof/>
          <w:sz w:val="24"/>
          <w:szCs w:val="24"/>
        </w:rPr>
      </w:pPr>
      <w:r w:rsidRPr="00DD6070">
        <w:rPr>
          <w:rFonts w:cs="Times New Roman"/>
          <w:noProof/>
          <w:sz w:val="24"/>
          <w:szCs w:val="24"/>
        </w:rPr>
        <w:drawing>
          <wp:inline distT="0" distB="0" distL="0" distR="0" wp14:anchorId="5E693FB1" wp14:editId="1C05008E">
            <wp:extent cx="2883478" cy="1409700"/>
            <wp:effectExtent l="0" t="0" r="0" b="0"/>
            <wp:docPr id="239551849" name="图片 23955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png"/>
                    <pic:cNvPicPr/>
                  </pic:nvPicPr>
                  <pic:blipFill rotWithShape="1">
                    <a:blip r:embed="rId12">
                      <a:extLst>
                        <a:ext uri="{28A0092B-C50C-407E-A947-70E740481C1C}">
                          <a14:useLocalDpi xmlns:a14="http://schemas.microsoft.com/office/drawing/2010/main" val="0"/>
                        </a:ext>
                      </a:extLst>
                    </a:blip>
                    <a:srcRect t="9034" r="33156" b="26157"/>
                    <a:stretch/>
                  </pic:blipFill>
                  <pic:spPr bwMode="auto">
                    <a:xfrm>
                      <a:off x="0" y="0"/>
                      <a:ext cx="2932412" cy="1433623"/>
                    </a:xfrm>
                    <a:prstGeom prst="rect">
                      <a:avLst/>
                    </a:prstGeom>
                    <a:ln>
                      <a:noFill/>
                    </a:ln>
                    <a:extLst>
                      <a:ext uri="{53640926-AAD7-44D8-BBD7-CCE9431645EC}">
                        <a14:shadowObscured xmlns:a14="http://schemas.microsoft.com/office/drawing/2010/main"/>
                      </a:ext>
                    </a:extLst>
                  </pic:spPr>
                </pic:pic>
              </a:graphicData>
            </a:graphic>
          </wp:inline>
        </w:drawing>
      </w:r>
    </w:p>
    <w:p w14:paraId="6238149B" w14:textId="64E8FDBF" w:rsidR="000E3B92" w:rsidRPr="00DD6070" w:rsidRDefault="000E3B92" w:rsidP="00ED5EDA">
      <w:pPr>
        <w:spacing w:line="360" w:lineRule="auto"/>
        <w:ind w:firstLineChars="200" w:firstLine="480"/>
        <w:rPr>
          <w:rFonts w:cs="Times New Roman"/>
          <w:sz w:val="24"/>
          <w:szCs w:val="24"/>
        </w:rPr>
      </w:pPr>
      <w:r w:rsidRPr="00DD6070">
        <w:rPr>
          <w:rFonts w:cs="Times New Roman"/>
          <w:sz w:val="24"/>
          <w:szCs w:val="24"/>
        </w:rPr>
        <w:t>Description:</w:t>
      </w:r>
      <w:bookmarkStart w:id="17" w:name="_Hlk165370088"/>
      <w:r w:rsidRPr="00DD6070">
        <w:rPr>
          <w:rFonts w:cs="Times New Roman"/>
          <w:sz w:val="24"/>
          <w:szCs w:val="24"/>
        </w:rPr>
        <w:t xml:space="preserve"> </w:t>
      </w:r>
      <w:r w:rsidR="00A91671" w:rsidRPr="00DD6070">
        <w:rPr>
          <w:rFonts w:cs="Times New Roman"/>
          <w:sz w:val="24"/>
          <w:szCs w:val="24"/>
        </w:rPr>
        <w:t>T and B represent two independent variables</w:t>
      </w:r>
      <w:r w:rsidR="00B726D3" w:rsidRPr="00DD6070">
        <w:rPr>
          <w:rFonts w:cs="Times New Roman" w:hint="eastAsia"/>
          <w:sz w:val="24"/>
          <w:szCs w:val="24"/>
        </w:rPr>
        <w:t>;</w:t>
      </w:r>
      <w:r w:rsidR="00A91671" w:rsidRPr="00DD6070">
        <w:rPr>
          <w:rFonts w:cs="Times New Roman"/>
          <w:sz w:val="24"/>
          <w:szCs w:val="24"/>
        </w:rPr>
        <w:t xml:space="preserve"> T</w:t>
      </w:r>
      <w:r w:rsidR="00A91671" w:rsidRPr="00DD6070">
        <w:rPr>
          <w:rFonts w:cs="Times New Roman"/>
          <w:sz w:val="24"/>
          <w:szCs w:val="24"/>
        </w:rPr>
        <w:sym w:font="Symbol" w:char="F0B4"/>
      </w:r>
      <w:r w:rsidR="00A91671" w:rsidRPr="00DD6070">
        <w:rPr>
          <w:rFonts w:cs="Times New Roman"/>
          <w:sz w:val="24"/>
          <w:szCs w:val="24"/>
        </w:rPr>
        <w:t>B signifies the interaction term between these two independent variables</w:t>
      </w:r>
      <w:r w:rsidR="00B726D3" w:rsidRPr="00DD6070">
        <w:rPr>
          <w:rFonts w:cs="Times New Roman" w:hint="eastAsia"/>
          <w:sz w:val="24"/>
          <w:szCs w:val="24"/>
        </w:rPr>
        <w:t>;</w:t>
      </w:r>
      <w:bookmarkEnd w:id="17"/>
      <w:r w:rsidR="00A91671" w:rsidRPr="00DD6070">
        <w:rPr>
          <w:rFonts w:cs="Times New Roman" w:hint="eastAsia"/>
          <w:sz w:val="24"/>
          <w:szCs w:val="24"/>
        </w:rPr>
        <w:t xml:space="preserve"> </w:t>
      </w:r>
      <w:r w:rsidRPr="00DD6070">
        <w:rPr>
          <w:rFonts w:cs="Times New Roman"/>
          <w:sz w:val="24"/>
          <w:szCs w:val="24"/>
        </w:rPr>
        <w:t>HR</w:t>
      </w:r>
      <w:r w:rsidR="00A91671" w:rsidRPr="00DD6070">
        <w:rPr>
          <w:rFonts w:cs="Times New Roman"/>
          <w:sz w:val="24"/>
          <w:szCs w:val="24"/>
          <w:vertAlign w:val="subscript"/>
        </w:rPr>
        <w:t>T</w:t>
      </w:r>
      <w:r w:rsidR="00A91671" w:rsidRPr="00DD6070">
        <w:rPr>
          <w:rFonts w:cs="Times New Roman"/>
          <w:sz w:val="24"/>
          <w:szCs w:val="24"/>
          <w:vertAlign w:val="subscript"/>
        </w:rPr>
        <w:sym w:font="Symbol" w:char="F0B4"/>
      </w:r>
      <w:r w:rsidR="00A91671" w:rsidRPr="00DD6070">
        <w:rPr>
          <w:rFonts w:cs="Times New Roman"/>
          <w:sz w:val="24"/>
          <w:szCs w:val="24"/>
          <w:vertAlign w:val="subscript"/>
        </w:rPr>
        <w:t>B</w:t>
      </w:r>
      <w:r w:rsidRPr="00DD6070">
        <w:rPr>
          <w:rFonts w:cs="Times New Roman"/>
          <w:sz w:val="24"/>
          <w:szCs w:val="24"/>
        </w:rPr>
        <w:t xml:space="preserve">, hazard ratio for the interaction term quantifies interaction effect; </w:t>
      </w:r>
      <w:r w:rsidRPr="00DD6070">
        <w:rPr>
          <w:rFonts w:cs="Times New Roman"/>
          <w:i/>
          <w:sz w:val="24"/>
          <w:szCs w:val="24"/>
        </w:rPr>
        <w:t>β</w:t>
      </w:r>
      <w:r w:rsidRPr="00DD6070">
        <w:rPr>
          <w:rFonts w:cs="Times New Roman"/>
          <w:sz w:val="24"/>
          <w:szCs w:val="24"/>
        </w:rPr>
        <w:t xml:space="preserve">0, </w:t>
      </w:r>
      <w:r w:rsidRPr="00DD6070">
        <w:rPr>
          <w:rFonts w:cs="Times New Roman"/>
          <w:i/>
          <w:sz w:val="24"/>
          <w:szCs w:val="24"/>
        </w:rPr>
        <w:t>β</w:t>
      </w:r>
      <w:r w:rsidRPr="00DD6070">
        <w:rPr>
          <w:rFonts w:cs="Times New Roman"/>
          <w:sz w:val="24"/>
          <w:szCs w:val="24"/>
        </w:rPr>
        <w:t xml:space="preserve">1, </w:t>
      </w:r>
      <w:r w:rsidRPr="00DD6070">
        <w:rPr>
          <w:rFonts w:cs="Times New Roman"/>
          <w:i/>
          <w:sz w:val="24"/>
          <w:szCs w:val="24"/>
        </w:rPr>
        <w:t>β</w:t>
      </w:r>
      <w:r w:rsidRPr="00DD6070">
        <w:rPr>
          <w:rFonts w:cs="Times New Roman"/>
          <w:sz w:val="24"/>
          <w:szCs w:val="24"/>
        </w:rPr>
        <w:t xml:space="preserve">2, and </w:t>
      </w:r>
      <w:r w:rsidRPr="00DD6070">
        <w:rPr>
          <w:rFonts w:cs="Times New Roman"/>
          <w:i/>
          <w:sz w:val="24"/>
          <w:szCs w:val="24"/>
        </w:rPr>
        <w:t>β</w:t>
      </w:r>
      <w:r w:rsidRPr="00DD6070">
        <w:rPr>
          <w:rFonts w:cs="Times New Roman"/>
          <w:sz w:val="24"/>
          <w:szCs w:val="24"/>
        </w:rPr>
        <w:t>3 were coefficients in a regression model.</w:t>
      </w:r>
    </w:p>
    <w:p w14:paraId="1C7B6FE7" w14:textId="77777777" w:rsidR="000E3B92" w:rsidRPr="00DD6070" w:rsidRDefault="000E3B92" w:rsidP="00ED5EDA">
      <w:pPr>
        <w:spacing w:line="360" w:lineRule="auto"/>
        <w:ind w:firstLineChars="200" w:firstLine="480"/>
        <w:rPr>
          <w:rFonts w:cs="Times New Roman"/>
          <w:sz w:val="24"/>
          <w:szCs w:val="24"/>
        </w:rPr>
      </w:pPr>
      <w:r w:rsidRPr="00DD6070">
        <w:rPr>
          <w:rFonts w:cs="Times New Roman"/>
          <w:sz w:val="24"/>
          <w:szCs w:val="24"/>
        </w:rPr>
        <w:lastRenderedPageBreak/>
        <w:t>Based on the above formula, we included the air pollution, PRS, and a product term of them into the model.</w:t>
      </w:r>
      <w:r w:rsidRPr="00DD6070">
        <w:rPr>
          <w:rFonts w:cs="Times New Roman" w:hint="eastAsia"/>
          <w:sz w:val="24"/>
          <w:szCs w:val="24"/>
        </w:rPr>
        <w:t xml:space="preserve"> </w:t>
      </w:r>
      <w:r w:rsidRPr="00DD6070">
        <w:rPr>
          <w:rFonts w:cs="Times New Roman"/>
          <w:sz w:val="24"/>
          <w:szCs w:val="24"/>
        </w:rPr>
        <w:t>Therefore, main effect for PRS was included in the models.</w:t>
      </w:r>
    </w:p>
    <w:p w14:paraId="7F4C7234" w14:textId="77777777" w:rsidR="0092290E" w:rsidRPr="00DD6070" w:rsidRDefault="0092290E" w:rsidP="00ED5EDA">
      <w:pPr>
        <w:spacing w:line="360" w:lineRule="auto"/>
        <w:ind w:firstLineChars="200" w:firstLine="480"/>
        <w:rPr>
          <w:rFonts w:cs="Times New Roman"/>
          <w:sz w:val="24"/>
          <w:szCs w:val="24"/>
        </w:rPr>
      </w:pPr>
    </w:p>
    <w:p w14:paraId="533701AC" w14:textId="0B1CC6C1" w:rsidR="00E34850" w:rsidRPr="00DD6070" w:rsidRDefault="00E34850" w:rsidP="00E34850">
      <w:pPr>
        <w:widowControl/>
        <w:spacing w:line="360" w:lineRule="auto"/>
        <w:rPr>
          <w:rFonts w:cs="Times New Roman"/>
          <w:sz w:val="24"/>
          <w:szCs w:val="24"/>
        </w:rPr>
      </w:pPr>
      <w:r w:rsidRPr="00DD6070">
        <w:rPr>
          <w:rFonts w:cs="Times New Roman"/>
          <w:sz w:val="24"/>
          <w:szCs w:val="24"/>
        </w:rPr>
        <w:t>Method S</w:t>
      </w:r>
      <w:r w:rsidRPr="00DD6070">
        <w:rPr>
          <w:rFonts w:cs="Times New Roman" w:hint="eastAsia"/>
          <w:sz w:val="24"/>
          <w:szCs w:val="24"/>
        </w:rPr>
        <w:t>4</w:t>
      </w:r>
      <w:r w:rsidRPr="00DD6070">
        <w:rPr>
          <w:rFonts w:cs="Times New Roman"/>
          <w:sz w:val="24"/>
          <w:szCs w:val="24"/>
        </w:rPr>
        <w:t xml:space="preserve">. </w:t>
      </w:r>
      <w:proofErr w:type="gramStart"/>
      <w:r w:rsidRPr="00DD6070">
        <w:rPr>
          <w:rFonts w:cs="Times New Roman"/>
          <w:sz w:val="24"/>
          <w:szCs w:val="24"/>
        </w:rPr>
        <w:t xml:space="preserve">Detailed information about models with additive </w:t>
      </w:r>
      <w:r w:rsidRPr="00DD6070">
        <w:rPr>
          <w:rFonts w:cs="Times New Roman" w:hint="eastAsia"/>
          <w:sz w:val="24"/>
          <w:szCs w:val="24"/>
        </w:rPr>
        <w:t>effect.</w:t>
      </w:r>
      <w:proofErr w:type="gramEnd"/>
    </w:p>
    <w:p w14:paraId="0AAB30D7" w14:textId="4BD442AB" w:rsidR="00E34850" w:rsidRPr="00DD6070" w:rsidRDefault="00E34850" w:rsidP="00E34850">
      <w:pPr>
        <w:spacing w:line="360" w:lineRule="auto"/>
        <w:ind w:firstLineChars="200" w:firstLine="480"/>
        <w:rPr>
          <w:rFonts w:cs="Times New Roman"/>
          <w:sz w:val="24"/>
          <w:szCs w:val="24"/>
        </w:rPr>
      </w:pPr>
      <w:r w:rsidRPr="00DD6070">
        <w:rPr>
          <w:rFonts w:cs="Times New Roman"/>
          <w:sz w:val="24"/>
          <w:szCs w:val="24"/>
        </w:rPr>
        <w:t xml:space="preserve">The additive </w:t>
      </w:r>
      <w:r w:rsidRPr="00DD6070">
        <w:rPr>
          <w:rFonts w:cs="Times New Roman" w:hint="eastAsia"/>
          <w:sz w:val="24"/>
          <w:szCs w:val="24"/>
        </w:rPr>
        <w:t>effect</w:t>
      </w:r>
      <w:r w:rsidRPr="00DD6070">
        <w:rPr>
          <w:rFonts w:cs="Times New Roman"/>
          <w:sz w:val="24"/>
          <w:szCs w:val="24"/>
        </w:rPr>
        <w:t xml:space="preserve"> between two multi-level classification exposures was tested and measured using the Cox proportional risk model, which is reliable</w:t>
      </w:r>
      <w:r w:rsidRPr="00DD6070">
        <w:rPr>
          <w:rFonts w:cs="Times New Roman"/>
          <w:sz w:val="24"/>
          <w:szCs w:val="24"/>
        </w:rPr>
        <w:fldChar w:fldCharType="begin"/>
      </w:r>
      <w:r w:rsidR="00391F8B" w:rsidRPr="00DD6070">
        <w:rPr>
          <w:rFonts w:cs="Times New Roman"/>
          <w:sz w:val="24"/>
          <w:szCs w:val="24"/>
        </w:rPr>
        <w:instrText xml:space="preserve"> ADDIN EN.CITE &lt;EndNote&gt;&lt;Cite&gt;&lt;Author&gt;Li&lt;/Author&gt;&lt;Year&gt;2007&lt;/Year&gt;&lt;RecNum&gt;268&lt;/RecNum&gt;&lt;DisplayText&gt;(7)&lt;/DisplayText&gt;&lt;record&gt;&lt;rec-number&gt;268&lt;/rec-number&gt;&lt;foreign-keys&gt;&lt;key app="EN" db-id="fwfpsxvtgtzxtderwav5zwrcssp55x90vrx9" timestamp="1702200283"&gt;268&lt;/key&gt;&lt;/foreign-keys&gt;&lt;ref-type name="Journal Article"&gt;17&lt;/ref-type&gt;&lt;contributors&gt;&lt;authors&gt;&lt;author&gt;Li, R.&lt;/author&gt;&lt;author&gt;Chambless, L.&lt;/author&gt;&lt;/authors&gt;&lt;/contributors&gt;&lt;auth-address&gt;Department of Preventive Medicine, University of Tennessee Health Science Center, Memphis, TN 38163, USA. rli2@utmem.edu&lt;/auth-address&gt;&lt;titles&gt;&lt;title&gt;Test for additive interaction in proportional hazards models&lt;/title&gt;&lt;secondary-title&gt;Ann Epidemiol&lt;/secondary-title&gt;&lt;alt-title&gt;Annals of epidemiology&lt;/alt-title&gt;&lt;/titles&gt;&lt;periodical&gt;&lt;full-title&gt;Ann Epidemiol&lt;/full-title&gt;&lt;abbr-1&gt;Annals of epidemiology&lt;/abbr-1&gt;&lt;/periodical&gt;&lt;alt-periodical&gt;&lt;full-title&gt;Ann Epidemiol&lt;/full-title&gt;&lt;abbr-1&gt;Annals of epidemiology&lt;/abbr-1&gt;&lt;/alt-periodical&gt;&lt;pages&gt;227-36&lt;/pages&gt;&lt;volume&gt;17&lt;/volume&gt;&lt;number&gt;3&lt;/number&gt;&lt;edition&gt;2007/02/27&lt;/edition&gt;&lt;keywords&gt;&lt;keyword&gt;Computer Simulation&lt;/keyword&gt;&lt;keyword&gt;*Data Interpretation, Statistical&lt;/keyword&gt;&lt;keyword&gt;Epidemiologic Methods&lt;/keyword&gt;&lt;keyword&gt;*Proportional Hazards Models&lt;/keyword&gt;&lt;keyword&gt;Risk&lt;/keyword&gt;&lt;/keywords&gt;&lt;dates&gt;&lt;year&gt;2007&lt;/year&gt;&lt;pub-dates&gt;&lt;date&gt;Mar&lt;/date&gt;&lt;/pub-dates&gt;&lt;/dates&gt;&lt;isbn&gt;1047-2797 (Print)&amp;#xD;1047-2797&lt;/isbn&gt;&lt;accession-num&gt;17320789&lt;/accession-num&gt;&lt;urls&gt;&lt;/urls&gt;&lt;electronic-resource-num&gt;10.1016/j.annepidem.2006.10.009&lt;/electronic-resource-num&gt;&lt;remote-database-provider&gt;NLM&lt;/remote-database-provider&gt;&lt;language&gt;eng&lt;/language&gt;&lt;/record&gt;&lt;/Cite&gt;&lt;/EndNote&gt;</w:instrText>
      </w:r>
      <w:r w:rsidRPr="00DD6070">
        <w:rPr>
          <w:rFonts w:cs="Times New Roman"/>
          <w:sz w:val="24"/>
          <w:szCs w:val="24"/>
        </w:rPr>
        <w:fldChar w:fldCharType="separate"/>
      </w:r>
      <w:r w:rsidR="00391F8B" w:rsidRPr="00DD6070">
        <w:rPr>
          <w:rFonts w:cs="Times New Roman"/>
          <w:noProof/>
          <w:sz w:val="24"/>
          <w:szCs w:val="24"/>
        </w:rPr>
        <w:t>(7)</w:t>
      </w:r>
      <w:r w:rsidRPr="00DD6070">
        <w:rPr>
          <w:rFonts w:cs="Times New Roman"/>
          <w:sz w:val="24"/>
          <w:szCs w:val="24"/>
        </w:rPr>
        <w:fldChar w:fldCharType="end"/>
      </w:r>
      <w:r w:rsidRPr="00DD6070">
        <w:rPr>
          <w:rFonts w:cs="Times New Roman"/>
          <w:sz w:val="24"/>
          <w:szCs w:val="24"/>
        </w:rPr>
        <w:t xml:space="preserve"> and has been widely used in previous studies</w:t>
      </w:r>
      <w:r w:rsidRPr="00DD6070">
        <w:rPr>
          <w:rFonts w:cs="Times New Roman"/>
          <w:sz w:val="24"/>
          <w:szCs w:val="24"/>
        </w:rPr>
        <w:fldChar w:fldCharType="begin">
          <w:fldData xml:space="preserve">PEVuZE5vdGU+PENpdGU+PEF1dGhvcj5IdWFuZzwvQXV0aG9yPjxZZWFyPjIwMjE8L1llYXI+PFJl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</w:fldData>
        </w:fldChar>
      </w:r>
      <w:r w:rsidR="00391F8B" w:rsidRPr="00DD6070">
        <w:rPr>
          <w:rFonts w:cs="Times New Roman"/>
          <w:sz w:val="24"/>
          <w:szCs w:val="24"/>
        </w:rPr>
        <w:instrText xml:space="preserve"> ADDIN EN.CITE </w:instrText>
      </w:r>
      <w:r w:rsidR="00391F8B" w:rsidRPr="00DD6070">
        <w:rPr>
          <w:rFonts w:cs="Times New Roman"/>
          <w:sz w:val="24"/>
          <w:szCs w:val="24"/>
        </w:rPr>
        <w:fldChar w:fldCharType="begin">
          <w:fldData xml:space="preserve">PEVuZE5vdGU+PENpdGU+PEF1dGhvcj5IdWFuZzwvQXV0aG9yPjxZZWFyPjIwMjE8L1llYXI+PFJl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</w:fldData>
        </w:fldChar>
      </w:r>
      <w:r w:rsidR="00391F8B" w:rsidRPr="00DD6070">
        <w:rPr>
          <w:rFonts w:cs="Times New Roman"/>
          <w:sz w:val="24"/>
          <w:szCs w:val="24"/>
        </w:rPr>
        <w:instrText xml:space="preserve"> ADDIN EN.CITE.DATA </w:instrText>
      </w:r>
      <w:r w:rsidR="00391F8B" w:rsidRPr="00DD6070">
        <w:rPr>
          <w:rFonts w:cs="Times New Roman"/>
          <w:sz w:val="24"/>
          <w:szCs w:val="24"/>
        </w:rPr>
      </w:r>
      <w:r w:rsidR="00391F8B" w:rsidRPr="00DD6070">
        <w:rPr>
          <w:rFonts w:cs="Times New Roman"/>
          <w:sz w:val="24"/>
          <w:szCs w:val="24"/>
        </w:rPr>
        <w:fldChar w:fldCharType="end"/>
      </w:r>
      <w:r w:rsidRPr="00DD6070">
        <w:rPr>
          <w:rFonts w:cs="Times New Roman"/>
          <w:sz w:val="24"/>
          <w:szCs w:val="24"/>
        </w:rPr>
      </w:r>
      <w:r w:rsidRPr="00DD6070">
        <w:rPr>
          <w:rFonts w:cs="Times New Roman"/>
          <w:sz w:val="24"/>
          <w:szCs w:val="24"/>
        </w:rPr>
        <w:fldChar w:fldCharType="separate"/>
      </w:r>
      <w:r w:rsidR="00391F8B" w:rsidRPr="00DD6070">
        <w:rPr>
          <w:rFonts w:cs="Times New Roman"/>
          <w:noProof/>
          <w:sz w:val="24"/>
          <w:szCs w:val="24"/>
        </w:rPr>
        <w:t>(6, 8)</w:t>
      </w:r>
      <w:r w:rsidRPr="00DD6070">
        <w:rPr>
          <w:rFonts w:cs="Times New Roman"/>
          <w:sz w:val="24"/>
          <w:szCs w:val="24"/>
        </w:rPr>
        <w:fldChar w:fldCharType="end"/>
      </w:r>
      <w:r w:rsidRPr="00DD6070">
        <w:rPr>
          <w:rFonts w:cs="Times New Roman"/>
          <w:sz w:val="24"/>
          <w:szCs w:val="24"/>
        </w:rPr>
        <w:t>. In the assessment of additivity of joint effects,</w:t>
      </w:r>
      <w:r w:rsidRPr="00DD6070">
        <w:rPr>
          <w:sz w:val="24"/>
          <w:szCs w:val="24"/>
        </w:rPr>
        <w:t xml:space="preserve"> </w:t>
      </w:r>
      <w:r w:rsidRPr="00DD6070">
        <w:rPr>
          <w:rFonts w:cs="Times New Roman"/>
          <w:sz w:val="24"/>
          <w:szCs w:val="24"/>
        </w:rPr>
        <w:t xml:space="preserve">we used a series of measurement of additive </w:t>
      </w:r>
      <w:r w:rsidRPr="00DD6070">
        <w:rPr>
          <w:rFonts w:cs="Times New Roman" w:hint="eastAsia"/>
          <w:sz w:val="24"/>
          <w:szCs w:val="24"/>
        </w:rPr>
        <w:t>effect</w:t>
      </w:r>
      <w:r w:rsidRPr="00DD6070">
        <w:rPr>
          <w:rFonts w:cs="Times New Roman"/>
          <w:sz w:val="24"/>
          <w:szCs w:val="24"/>
        </w:rPr>
        <w:t>, including</w:t>
      </w:r>
      <w:r w:rsidRPr="00DD6070">
        <w:rPr>
          <w:sz w:val="24"/>
          <w:szCs w:val="24"/>
        </w:rPr>
        <w:t xml:space="preserve"> </w:t>
      </w:r>
      <w:r w:rsidRPr="00DD6070">
        <w:rPr>
          <w:rFonts w:cs="Times New Roman"/>
          <w:sz w:val="24"/>
          <w:szCs w:val="24"/>
        </w:rPr>
        <w:t xml:space="preserve">the </w:t>
      </w:r>
      <w:proofErr w:type="gramStart"/>
      <w:r w:rsidRPr="00DD6070">
        <w:rPr>
          <w:rFonts w:cs="Times New Roman"/>
          <w:sz w:val="24"/>
          <w:szCs w:val="24"/>
        </w:rPr>
        <w:t>attributable</w:t>
      </w:r>
      <w:proofErr w:type="gramEnd"/>
      <w:r w:rsidRPr="00DD6070">
        <w:rPr>
          <w:rFonts w:cs="Times New Roman"/>
          <w:sz w:val="24"/>
          <w:szCs w:val="24"/>
        </w:rPr>
        <w:t xml:space="preserve"> proportion due to additive interaction (RERI), the attributable proportion due to interaction (AP), and the synergy index (SI). According to previous </w:t>
      </w:r>
      <w:proofErr w:type="gramStart"/>
      <w:r w:rsidRPr="00DD6070">
        <w:rPr>
          <w:rFonts w:cs="Times New Roman"/>
          <w:sz w:val="24"/>
          <w:szCs w:val="24"/>
        </w:rPr>
        <w:t>researches</w:t>
      </w:r>
      <w:proofErr w:type="gramEnd"/>
      <w:r w:rsidRPr="00DD6070">
        <w:rPr>
          <w:rFonts w:cs="Times New Roman"/>
          <w:sz w:val="24"/>
          <w:szCs w:val="24"/>
        </w:rPr>
        <w:fldChar w:fldCharType="begin">
          <w:fldData xml:space="preserve">PEVuZE5vdGU+PENpdGU+PEF1dGhvcj5NYXRodXI8L0F1dGhvcj48WWVhcj4yMDE4PC9ZZWFyPjxS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</w:fldData>
        </w:fldChar>
      </w:r>
      <w:r w:rsidR="00391F8B" w:rsidRPr="00DD6070">
        <w:rPr>
          <w:rFonts w:cs="Times New Roman"/>
          <w:sz w:val="24"/>
          <w:szCs w:val="24"/>
        </w:rPr>
        <w:instrText xml:space="preserve"> ADDIN EN.CITE </w:instrText>
      </w:r>
      <w:r w:rsidR="00391F8B" w:rsidRPr="00DD6070">
        <w:rPr>
          <w:rFonts w:cs="Times New Roman"/>
          <w:sz w:val="24"/>
          <w:szCs w:val="24"/>
        </w:rPr>
        <w:fldChar w:fldCharType="begin">
          <w:fldData xml:space="preserve">PEVuZE5vdGU+PENpdGU+PEF1dGhvcj5NYXRodXI8L0F1dGhvcj48WWVhcj4yMDE4PC9ZZWFyPjxS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</w:fldData>
        </w:fldChar>
      </w:r>
      <w:r w:rsidR="00391F8B" w:rsidRPr="00DD6070">
        <w:rPr>
          <w:rFonts w:cs="Times New Roman"/>
          <w:sz w:val="24"/>
          <w:szCs w:val="24"/>
        </w:rPr>
        <w:instrText xml:space="preserve"> ADDIN EN.CITE.DATA </w:instrText>
      </w:r>
      <w:r w:rsidR="00391F8B" w:rsidRPr="00DD6070">
        <w:rPr>
          <w:rFonts w:cs="Times New Roman"/>
          <w:sz w:val="24"/>
          <w:szCs w:val="24"/>
        </w:rPr>
      </w:r>
      <w:r w:rsidR="00391F8B" w:rsidRPr="00DD6070">
        <w:rPr>
          <w:rFonts w:cs="Times New Roman"/>
          <w:sz w:val="24"/>
          <w:szCs w:val="24"/>
        </w:rPr>
        <w:fldChar w:fldCharType="end"/>
      </w:r>
      <w:r w:rsidRPr="00DD6070">
        <w:rPr>
          <w:rFonts w:cs="Times New Roman"/>
          <w:sz w:val="24"/>
          <w:szCs w:val="24"/>
        </w:rPr>
      </w:r>
      <w:r w:rsidRPr="00DD6070">
        <w:rPr>
          <w:rFonts w:cs="Times New Roman"/>
          <w:sz w:val="24"/>
          <w:szCs w:val="24"/>
        </w:rPr>
        <w:fldChar w:fldCharType="separate"/>
      </w:r>
      <w:r w:rsidR="00391F8B" w:rsidRPr="00DD6070">
        <w:rPr>
          <w:rFonts w:cs="Times New Roman"/>
          <w:noProof/>
          <w:sz w:val="24"/>
          <w:szCs w:val="24"/>
        </w:rPr>
        <w:t>(9-11)</w:t>
      </w:r>
      <w:r w:rsidRPr="00DD6070">
        <w:rPr>
          <w:rFonts w:cs="Times New Roman"/>
          <w:sz w:val="24"/>
          <w:szCs w:val="24"/>
        </w:rPr>
        <w:fldChar w:fldCharType="end"/>
      </w:r>
      <w:r w:rsidRPr="00DD6070">
        <w:rPr>
          <w:rFonts w:cs="Times New Roman"/>
          <w:sz w:val="24"/>
          <w:szCs w:val="24"/>
        </w:rPr>
        <w:t xml:space="preserve">, the formulas of </w:t>
      </w:r>
      <w:r w:rsidRPr="00DD6070">
        <w:rPr>
          <w:rFonts w:cs="Times New Roman" w:hint="eastAsia"/>
          <w:sz w:val="24"/>
          <w:szCs w:val="24"/>
        </w:rPr>
        <w:t>th</w:t>
      </w:r>
      <w:r w:rsidRPr="00DD6070">
        <w:rPr>
          <w:rFonts w:cs="Times New Roman"/>
          <w:sz w:val="24"/>
          <w:szCs w:val="24"/>
        </w:rPr>
        <w:t>e</w:t>
      </w:r>
      <w:r w:rsidRPr="00DD6070">
        <w:rPr>
          <w:rFonts w:cs="Times New Roman" w:hint="eastAsia"/>
          <w:sz w:val="24"/>
          <w:szCs w:val="24"/>
        </w:rPr>
        <w:t>se</w:t>
      </w:r>
      <w:r w:rsidRPr="00DD6070">
        <w:rPr>
          <w:rFonts w:cs="Times New Roman"/>
          <w:sz w:val="24"/>
          <w:szCs w:val="24"/>
        </w:rPr>
        <w:t xml:space="preserve"> are as follows:</w:t>
      </w:r>
    </w:p>
    <w:p w14:paraId="647D6073" w14:textId="77777777" w:rsidR="00E34850" w:rsidRPr="00DD6070" w:rsidRDefault="00E34850" w:rsidP="00E34850">
      <w:pPr>
        <w:jc w:val="center"/>
        <w:rPr>
          <w:rFonts w:cs="Times New Roman"/>
          <w:sz w:val="24"/>
          <w:szCs w:val="24"/>
        </w:rPr>
      </w:pPr>
      <w:r w:rsidRPr="00DD6070">
        <w:rPr>
          <w:rFonts w:cs="Times New Roman"/>
          <w:noProof/>
          <w:sz w:val="24"/>
          <w:szCs w:val="24"/>
        </w:rPr>
        <w:drawing>
          <wp:inline distT="0" distB="0" distL="0" distR="0" wp14:anchorId="05EA58C2" wp14:editId="0D881F32">
            <wp:extent cx="3332722" cy="1336430"/>
            <wp:effectExtent l="0" t="0" r="0" b="0"/>
            <wp:docPr id="6392840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84063" name="图片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332722" cy="1336430"/>
                    </a:xfrm>
                    <a:prstGeom prst="rect">
                      <a:avLst/>
                    </a:prstGeom>
                    <a:noFill/>
                    <a:ln>
                      <a:noFill/>
                    </a:ln>
                  </pic:spPr>
                </pic:pic>
              </a:graphicData>
            </a:graphic>
          </wp:inline>
        </w:drawing>
      </w:r>
    </w:p>
    <w:p w14:paraId="331E7BE2" w14:textId="242D9150" w:rsidR="003632BB" w:rsidRPr="00DD6070" w:rsidRDefault="00A91671" w:rsidP="00A91671">
      <w:pPr>
        <w:spacing w:line="360" w:lineRule="auto"/>
        <w:ind w:firstLineChars="200" w:firstLine="480"/>
        <w:rPr>
          <w:rFonts w:cs="Times New Roman"/>
          <w:sz w:val="24"/>
          <w:szCs w:val="24"/>
        </w:rPr>
      </w:pPr>
      <w:bookmarkStart w:id="18" w:name="_Hlk165367873"/>
      <w:r w:rsidRPr="00DD6070">
        <w:rPr>
          <w:rFonts w:cs="Times New Roman"/>
          <w:sz w:val="24"/>
          <w:szCs w:val="24"/>
        </w:rPr>
        <w:t>Description:</w:t>
      </w:r>
      <w:r w:rsidR="003632BB" w:rsidRPr="00DD6070">
        <w:rPr>
          <w:rFonts w:cs="Times New Roman"/>
          <w:sz w:val="24"/>
          <w:szCs w:val="24"/>
        </w:rPr>
        <w:t xml:space="preserve"> RR</w:t>
      </w:r>
      <w:r w:rsidR="003632BB" w:rsidRPr="00DD6070">
        <w:rPr>
          <w:rFonts w:cs="Times New Roman"/>
          <w:sz w:val="24"/>
          <w:szCs w:val="24"/>
          <w:vertAlign w:val="subscript"/>
        </w:rPr>
        <w:t>11</w:t>
      </w:r>
      <w:r w:rsidRPr="00DD6070">
        <w:rPr>
          <w:rFonts w:cs="Times New Roman" w:hint="eastAsia"/>
          <w:sz w:val="24"/>
          <w:szCs w:val="24"/>
        </w:rPr>
        <w:t>, t</w:t>
      </w:r>
      <w:r w:rsidR="003632BB" w:rsidRPr="00DD6070">
        <w:rPr>
          <w:rFonts w:cs="Times New Roman"/>
          <w:sz w:val="24"/>
          <w:szCs w:val="24"/>
        </w:rPr>
        <w:t>he relative risk</w:t>
      </w:r>
      <w:bookmarkStart w:id="19" w:name="_Hlk165367602"/>
      <w:r w:rsidR="003632BB" w:rsidRPr="00DD6070">
        <w:rPr>
          <w:rFonts w:cs="Times New Roman"/>
          <w:sz w:val="24"/>
          <w:szCs w:val="24"/>
        </w:rPr>
        <w:t xml:space="preserve"> </w:t>
      </w:r>
      <w:r w:rsidR="003632BB" w:rsidRPr="00DD6070">
        <w:rPr>
          <w:rFonts w:cs="Times New Roman" w:hint="eastAsia"/>
          <w:sz w:val="24"/>
          <w:szCs w:val="24"/>
        </w:rPr>
        <w:t xml:space="preserve">for individuals </w:t>
      </w:r>
      <w:r w:rsidR="003632BB" w:rsidRPr="00DD6070">
        <w:rPr>
          <w:rFonts w:cs="Times New Roman"/>
          <w:sz w:val="24"/>
          <w:szCs w:val="24"/>
        </w:rPr>
        <w:t xml:space="preserve">exposed to </w:t>
      </w:r>
      <w:bookmarkEnd w:id="19"/>
      <w:r w:rsidR="003632BB" w:rsidRPr="00DD6070">
        <w:rPr>
          <w:rFonts w:cs="Times New Roman"/>
          <w:sz w:val="24"/>
          <w:szCs w:val="24"/>
        </w:rPr>
        <w:t>both factors (for example, exposures A and B) compared to those not exposed to either factor</w:t>
      </w:r>
      <w:r w:rsidR="003632BB" w:rsidRPr="00DD6070">
        <w:rPr>
          <w:rFonts w:cs="Times New Roman" w:hint="eastAsia"/>
          <w:sz w:val="24"/>
          <w:szCs w:val="24"/>
        </w:rPr>
        <w:t xml:space="preserve">; </w:t>
      </w:r>
      <w:r w:rsidR="003632BB" w:rsidRPr="00DD6070">
        <w:rPr>
          <w:rFonts w:cs="Times New Roman"/>
          <w:sz w:val="24"/>
          <w:szCs w:val="24"/>
        </w:rPr>
        <w:t>RR</w:t>
      </w:r>
      <w:r w:rsidR="003632BB" w:rsidRPr="00DD6070">
        <w:rPr>
          <w:rFonts w:cs="Times New Roman"/>
          <w:sz w:val="24"/>
          <w:szCs w:val="24"/>
          <w:vertAlign w:val="subscript"/>
        </w:rPr>
        <w:t>10</w:t>
      </w:r>
      <w:bookmarkStart w:id="20" w:name="_Hlk165367636"/>
      <w:r w:rsidRPr="00DD6070">
        <w:rPr>
          <w:rFonts w:cs="Times New Roman" w:hint="eastAsia"/>
          <w:sz w:val="24"/>
          <w:szCs w:val="24"/>
        </w:rPr>
        <w:t>, t</w:t>
      </w:r>
      <w:r w:rsidR="003632BB" w:rsidRPr="00DD6070">
        <w:rPr>
          <w:rFonts w:cs="Times New Roman"/>
          <w:sz w:val="24"/>
          <w:szCs w:val="24"/>
        </w:rPr>
        <w:t xml:space="preserve">he relative risk </w:t>
      </w:r>
      <w:r w:rsidR="003632BB" w:rsidRPr="00DD6070">
        <w:rPr>
          <w:rFonts w:cs="Times New Roman" w:hint="eastAsia"/>
          <w:sz w:val="24"/>
          <w:szCs w:val="24"/>
        </w:rPr>
        <w:t>for individuals</w:t>
      </w:r>
      <w:r w:rsidR="003632BB" w:rsidRPr="00DD6070">
        <w:rPr>
          <w:rFonts w:cs="Times New Roman"/>
          <w:sz w:val="24"/>
          <w:szCs w:val="24"/>
        </w:rPr>
        <w:t xml:space="preserve"> exposed only to factor A compared to those not exposed to either factor</w:t>
      </w:r>
      <w:bookmarkEnd w:id="20"/>
      <w:r w:rsidR="003632BB" w:rsidRPr="00DD6070">
        <w:rPr>
          <w:rFonts w:cs="Times New Roman" w:hint="eastAsia"/>
          <w:sz w:val="24"/>
          <w:szCs w:val="24"/>
        </w:rPr>
        <w:t xml:space="preserve">; </w:t>
      </w:r>
      <w:r w:rsidR="003632BB" w:rsidRPr="00DD6070">
        <w:rPr>
          <w:rFonts w:cs="Times New Roman"/>
          <w:sz w:val="24"/>
          <w:szCs w:val="24"/>
        </w:rPr>
        <w:t>RR</w:t>
      </w:r>
      <w:r w:rsidR="003632BB" w:rsidRPr="00DD6070">
        <w:rPr>
          <w:rFonts w:cs="Times New Roman"/>
          <w:sz w:val="24"/>
          <w:szCs w:val="24"/>
          <w:vertAlign w:val="subscript"/>
        </w:rPr>
        <w:t>01</w:t>
      </w:r>
      <w:r w:rsidRPr="00DD6070">
        <w:rPr>
          <w:rFonts w:cs="Times New Roman" w:hint="eastAsia"/>
          <w:sz w:val="24"/>
          <w:szCs w:val="24"/>
        </w:rPr>
        <w:t>, t</w:t>
      </w:r>
      <w:r w:rsidR="003632BB" w:rsidRPr="00DD6070">
        <w:rPr>
          <w:rFonts w:cs="Times New Roman"/>
          <w:sz w:val="24"/>
          <w:szCs w:val="24"/>
        </w:rPr>
        <w:t xml:space="preserve">he relative risk </w:t>
      </w:r>
      <w:r w:rsidR="003632BB" w:rsidRPr="00DD6070">
        <w:rPr>
          <w:rFonts w:cs="Times New Roman" w:hint="eastAsia"/>
          <w:sz w:val="24"/>
          <w:szCs w:val="24"/>
        </w:rPr>
        <w:t>for individuals</w:t>
      </w:r>
      <w:r w:rsidR="003632BB" w:rsidRPr="00DD6070">
        <w:rPr>
          <w:rFonts w:cs="Times New Roman"/>
          <w:sz w:val="24"/>
          <w:szCs w:val="24"/>
        </w:rPr>
        <w:t xml:space="preserve"> exposed only to factor B compared to those not exposed to either factor</w:t>
      </w:r>
      <w:r w:rsidR="003632BB" w:rsidRPr="00DD6070">
        <w:rPr>
          <w:rFonts w:cs="Times New Roman" w:hint="eastAsia"/>
          <w:sz w:val="24"/>
          <w:szCs w:val="24"/>
        </w:rPr>
        <w:t>.</w:t>
      </w:r>
    </w:p>
    <w:bookmarkEnd w:id="18"/>
    <w:p w14:paraId="38EA0C65" w14:textId="77777777" w:rsidR="00E34850" w:rsidRPr="00DD6070" w:rsidRDefault="00E34850" w:rsidP="00E34850">
      <w:pPr>
        <w:spacing w:line="360" w:lineRule="auto"/>
        <w:ind w:firstLineChars="200" w:firstLine="480"/>
        <w:rPr>
          <w:rFonts w:cs="Times New Roman"/>
          <w:sz w:val="24"/>
          <w:szCs w:val="24"/>
        </w:rPr>
      </w:pPr>
      <w:r w:rsidRPr="00DD6070">
        <w:rPr>
          <w:rFonts w:cs="Times New Roman"/>
          <w:sz w:val="24"/>
          <w:szCs w:val="24"/>
        </w:rPr>
        <w:t xml:space="preserve">Based on the aforementioned formula for additive </w:t>
      </w:r>
      <w:r w:rsidRPr="00DD6070">
        <w:rPr>
          <w:rFonts w:cs="Times New Roman" w:hint="eastAsia"/>
          <w:sz w:val="24"/>
          <w:szCs w:val="24"/>
        </w:rPr>
        <w:t>effect</w:t>
      </w:r>
      <w:r w:rsidRPr="00DD6070">
        <w:rPr>
          <w:rFonts w:cs="Times New Roman"/>
          <w:sz w:val="24"/>
          <w:szCs w:val="24"/>
        </w:rPr>
        <w:t>, we considered individuals with low air pollution exposure (specifically, those in the first tertile group of air pollution, such as PM</w:t>
      </w:r>
      <w:r w:rsidRPr="00DD6070">
        <w:rPr>
          <w:rFonts w:cs="Times New Roman"/>
          <w:sz w:val="24"/>
          <w:szCs w:val="24"/>
          <w:vertAlign w:val="subscript"/>
        </w:rPr>
        <w:t>2.5</w:t>
      </w:r>
      <w:r w:rsidRPr="00DD6070">
        <w:rPr>
          <w:rFonts w:cs="Times New Roman"/>
          <w:sz w:val="24"/>
          <w:szCs w:val="24"/>
        </w:rPr>
        <w:t>: PM</w:t>
      </w:r>
      <w:r w:rsidRPr="00DD6070">
        <w:rPr>
          <w:rFonts w:cs="Times New Roman"/>
          <w:sz w:val="24"/>
          <w:szCs w:val="24"/>
          <w:vertAlign w:val="subscript"/>
        </w:rPr>
        <w:t>2.5</w:t>
      </w:r>
      <w:r w:rsidRPr="00DD6070">
        <w:rPr>
          <w:rFonts w:cs="Times New Roman"/>
          <w:sz w:val="24"/>
          <w:szCs w:val="24"/>
        </w:rPr>
        <w:t>-T1) and low genetic risk</w:t>
      </w:r>
      <w:r w:rsidRPr="00DD6070">
        <w:rPr>
          <w:rFonts w:cs="Times New Roman" w:hint="eastAsia"/>
          <w:sz w:val="24"/>
          <w:szCs w:val="24"/>
        </w:rPr>
        <w:t xml:space="preserve"> </w:t>
      </w:r>
      <w:r w:rsidRPr="00DD6070">
        <w:rPr>
          <w:rFonts w:cs="Times New Roman"/>
          <w:sz w:val="24"/>
          <w:szCs w:val="24"/>
        </w:rPr>
        <w:t>were treated as the reference.</w:t>
      </w:r>
      <w:r w:rsidRPr="00DD6070">
        <w:rPr>
          <w:sz w:val="24"/>
          <w:szCs w:val="24"/>
        </w:rPr>
        <w:t xml:space="preserve"> </w:t>
      </w:r>
      <w:r w:rsidRPr="00DD6070">
        <w:rPr>
          <w:rFonts w:cs="Times New Roman"/>
          <w:sz w:val="24"/>
          <w:szCs w:val="24"/>
        </w:rPr>
        <w:t xml:space="preserve">We evaluated the additive </w:t>
      </w:r>
      <w:r w:rsidRPr="00DD6070">
        <w:rPr>
          <w:rFonts w:cs="Times New Roman" w:hint="eastAsia"/>
          <w:sz w:val="24"/>
          <w:szCs w:val="24"/>
        </w:rPr>
        <w:t>effect</w:t>
      </w:r>
      <w:r w:rsidRPr="00DD6070">
        <w:rPr>
          <w:rFonts w:cs="Times New Roman"/>
          <w:sz w:val="24"/>
          <w:szCs w:val="24"/>
        </w:rPr>
        <w:t xml:space="preserve"> by examining the combined effect of air pollution exposure and genetic risk through the assessment of RERI, AP, SI, and their corresponding confidence intervals.</w:t>
      </w:r>
    </w:p>
    <w:p w14:paraId="36197DAA" w14:textId="77777777" w:rsidR="00BF5AC6" w:rsidRPr="00DD6070" w:rsidRDefault="00BF5AC6" w:rsidP="00020764">
      <w:pPr>
        <w:spacing w:line="360" w:lineRule="auto"/>
        <w:rPr>
          <w:rFonts w:cs="Times New Roman"/>
          <w:sz w:val="24"/>
          <w:szCs w:val="24"/>
        </w:rPr>
      </w:pPr>
    </w:p>
    <w:p w14:paraId="2D047933" w14:textId="77777777" w:rsidR="00391F8B" w:rsidRPr="00DD6070" w:rsidRDefault="00391F8B" w:rsidP="00C70615">
      <w:pPr>
        <w:widowControl/>
        <w:jc w:val="left"/>
        <w:rPr>
          <w:rFonts w:cs="Times New Roman"/>
          <w:sz w:val="24"/>
          <w:szCs w:val="24"/>
        </w:rPr>
      </w:pPr>
    </w:p>
    <w:p w14:paraId="69498C9F" w14:textId="77777777" w:rsidR="00391F8B" w:rsidRPr="00DD6070" w:rsidRDefault="00391F8B" w:rsidP="00C70615">
      <w:pPr>
        <w:widowControl/>
        <w:jc w:val="left"/>
        <w:rPr>
          <w:rFonts w:cs="Times New Roman"/>
          <w:sz w:val="24"/>
          <w:szCs w:val="24"/>
        </w:rPr>
      </w:pPr>
    </w:p>
    <w:p w14:paraId="2051DDE5" w14:textId="77777777" w:rsidR="00391F8B" w:rsidRPr="00DD6070" w:rsidRDefault="00391F8B" w:rsidP="00391F8B">
      <w:pPr>
        <w:pStyle w:val="EndNoteBibliography"/>
      </w:pPr>
      <w:r w:rsidRPr="00DD6070">
        <w:rPr>
          <w:sz w:val="24"/>
          <w:szCs w:val="24"/>
        </w:rPr>
        <w:fldChar w:fldCharType="begin"/>
      </w:r>
      <w:r w:rsidRPr="00DD6070">
        <w:rPr>
          <w:sz w:val="24"/>
          <w:szCs w:val="24"/>
        </w:rPr>
        <w:instrText xml:space="preserve"> ADDIN EN.REFLIST </w:instrText>
      </w:r>
      <w:r w:rsidRPr="00DD6070">
        <w:rPr>
          <w:sz w:val="24"/>
          <w:szCs w:val="24"/>
        </w:rPr>
        <w:fldChar w:fldCharType="separate"/>
      </w:r>
      <w:r w:rsidRPr="00DD6070">
        <w:t>1.</w:t>
      </w:r>
      <w:r w:rsidRPr="00DD6070">
        <w:tab/>
        <w:t>Marchini J, Cardon LR, Phillips MS, Donnelly P. The effects of human population structure on large genetic association studies. Nat Genet. 2004; 36(5): 512-7.</w:t>
      </w:r>
    </w:p>
    <w:p w14:paraId="01D4782A" w14:textId="77777777" w:rsidR="00391F8B" w:rsidRPr="00DD6070" w:rsidRDefault="00391F8B" w:rsidP="00391F8B">
      <w:pPr>
        <w:pStyle w:val="EndNoteBibliography"/>
      </w:pPr>
      <w:r w:rsidRPr="00DD6070">
        <w:t>2.</w:t>
      </w:r>
      <w:r w:rsidRPr="00DD6070">
        <w:tab/>
        <w:t>Price AL, Patterson NJ, Plenge RM, Weinblatt ME, Shadick NA, Reich D. Principal components analysis corrects for stratification in genome-wide association studies. Nat Genet. 2006; 38(8): 904-9.</w:t>
      </w:r>
    </w:p>
    <w:p w14:paraId="66801078" w14:textId="77777777" w:rsidR="00391F8B" w:rsidRPr="00DD6070" w:rsidRDefault="00391F8B" w:rsidP="00391F8B">
      <w:pPr>
        <w:pStyle w:val="EndNoteBibliography"/>
      </w:pPr>
      <w:r w:rsidRPr="00DD6070">
        <w:t>3.</w:t>
      </w:r>
      <w:r w:rsidRPr="00DD6070">
        <w:tab/>
        <w:t>Galinsky KJ, Bhatia G, Loh PR, Georgiev S, Mukherjee S, Patterson NJ, et al. Fast Principal-Component Analysis Reveals Convergent Evolution of ADH1B in Europe and East Asia. Am J Hum Genet. 2016; 98(3): 456-72.</w:t>
      </w:r>
    </w:p>
    <w:p w14:paraId="50F76524" w14:textId="77777777" w:rsidR="00391F8B" w:rsidRPr="00DD6070" w:rsidRDefault="00391F8B" w:rsidP="00391F8B">
      <w:pPr>
        <w:pStyle w:val="EndNoteBibliography"/>
      </w:pPr>
      <w:r w:rsidRPr="00DD6070">
        <w:t>4.</w:t>
      </w:r>
      <w:r w:rsidRPr="00DD6070">
        <w:tab/>
        <w:t>Price AL, Weale ME, Patterson N, Myers SR, Need AC, Shianna KV, et al. Long-range LD can confound genome scans in admixed populations. Am J Hum Genet. 2008; 83(1): 132-5; author reply 5-9.</w:t>
      </w:r>
    </w:p>
    <w:p w14:paraId="3C0FC243" w14:textId="77777777" w:rsidR="00391F8B" w:rsidRPr="00DD6070" w:rsidRDefault="00391F8B" w:rsidP="00391F8B">
      <w:pPr>
        <w:pStyle w:val="EndNoteBibliography"/>
      </w:pPr>
      <w:r w:rsidRPr="00DD6070">
        <w:t>5.</w:t>
      </w:r>
      <w:r w:rsidRPr="00DD6070">
        <w:tab/>
        <w:t>Said MA, Verweij N, van der Harst P. Associations of Combined Genetic and Lifestyle Risks With Incident Cardiovascular Disease and Diabetes in the UK Biobank Study. JAMA Cardiol. 2018; 3(8): 693-702.</w:t>
      </w:r>
    </w:p>
    <w:p w14:paraId="232CF3D9" w14:textId="77777777" w:rsidR="00391F8B" w:rsidRPr="00DD6070" w:rsidRDefault="00391F8B" w:rsidP="00391F8B">
      <w:pPr>
        <w:pStyle w:val="EndNoteBibliography"/>
      </w:pPr>
      <w:r w:rsidRPr="00DD6070">
        <w:t>6.</w:t>
      </w:r>
      <w:r w:rsidRPr="00DD6070">
        <w:tab/>
        <w:t>Arthur RS, Wang T, Xue X, Kamensky V, Rohan TE. Genetic Factors, Adherence to Healthy Lifestyle Behavior, and Risk of Invasive Breast Cancer Among Women in the UK Biobank. J Natl Cancer Inst. 2020; 112(9): 893-901.</w:t>
      </w:r>
    </w:p>
    <w:p w14:paraId="1331C22C" w14:textId="77777777" w:rsidR="00391F8B" w:rsidRPr="00DD6070" w:rsidRDefault="00391F8B" w:rsidP="00391F8B">
      <w:pPr>
        <w:pStyle w:val="EndNoteBibliography"/>
      </w:pPr>
      <w:r w:rsidRPr="00DD6070">
        <w:t>7.</w:t>
      </w:r>
      <w:r w:rsidRPr="00DD6070">
        <w:tab/>
        <w:t>Li R, Chambless L. Test for additive interaction in proportional hazards models. Annals of epidemiology. 2007; 17(3): 227-36.</w:t>
      </w:r>
    </w:p>
    <w:p w14:paraId="5BDE6268" w14:textId="77777777" w:rsidR="00391F8B" w:rsidRPr="00DD6070" w:rsidRDefault="00391F8B" w:rsidP="00391F8B">
      <w:pPr>
        <w:pStyle w:val="EndNoteBibliography"/>
      </w:pPr>
      <w:r w:rsidRPr="00DD6070">
        <w:t>8.</w:t>
      </w:r>
      <w:r w:rsidRPr="00DD6070">
        <w:tab/>
        <w:t>Huang Y, Zhu M, Ji M, Fan J, Xie J, Wei X, et al. Air Pollution, Genetic Factors, and the Risk of Lung Cancer: A Prospective Study in the UK Biobank. Am J Respir Crit Care Med. 2021; 204(7): 817-25.</w:t>
      </w:r>
    </w:p>
    <w:p w14:paraId="5982D63F" w14:textId="77777777" w:rsidR="00391F8B" w:rsidRPr="00DD6070" w:rsidRDefault="00391F8B" w:rsidP="00391F8B">
      <w:pPr>
        <w:pStyle w:val="EndNoteBibliography"/>
      </w:pPr>
      <w:r w:rsidRPr="00DD6070">
        <w:t>9.</w:t>
      </w:r>
      <w:r w:rsidRPr="00DD6070">
        <w:tab/>
        <w:t>Mathur MB, VanderWeele TJ. R Function for Additive Interaction Measures. 2018; 29(1): e5-e6.</w:t>
      </w:r>
    </w:p>
    <w:p w14:paraId="4BEFADFE" w14:textId="77777777" w:rsidR="00391F8B" w:rsidRPr="00DD6070" w:rsidRDefault="00391F8B" w:rsidP="00391F8B">
      <w:pPr>
        <w:pStyle w:val="EndNoteBibliography"/>
      </w:pPr>
      <w:r w:rsidRPr="00DD6070">
        <w:t>10.</w:t>
      </w:r>
      <w:r w:rsidRPr="00DD6070">
        <w:tab/>
        <w:t>Rod NH, Lange T, Andersen I, Marott JL, Diderichsen F. Additive Interaction in Survival Analysis: Use of the Additive Hazards Model. 2012; 23(5): 733-7.</w:t>
      </w:r>
    </w:p>
    <w:p w14:paraId="01C975A8" w14:textId="77777777" w:rsidR="00391F8B" w:rsidRPr="00DD6070" w:rsidRDefault="00391F8B" w:rsidP="00391F8B">
      <w:pPr>
        <w:pStyle w:val="EndNoteBibliography"/>
      </w:pPr>
      <w:r w:rsidRPr="00DD6070">
        <w:t>11.</w:t>
      </w:r>
      <w:r w:rsidRPr="00DD6070">
        <w:tab/>
        <w:t>Knol MJ, VanderWeele TJ, Groenwold RH, Klungel OH, Rovers MM, Grobbee DE. Estimating measures of interaction on an additive scale for preventive exposures. Eur J Epidemiol. 2011; 26(6): 433-8.</w:t>
      </w:r>
    </w:p>
    <w:p w14:paraId="5A9383A7" w14:textId="1671CCA8" w:rsidR="000E3B92" w:rsidRPr="00DD6070" w:rsidRDefault="00391F8B" w:rsidP="00C70615">
      <w:pPr>
        <w:widowControl/>
        <w:jc w:val="left"/>
        <w:rPr>
          <w:rFonts w:cs="Times New Roman"/>
          <w:sz w:val="24"/>
          <w:szCs w:val="24"/>
        </w:rPr>
      </w:pPr>
      <w:r w:rsidRPr="00DD6070">
        <w:rPr>
          <w:rFonts w:cs="Times New Roman"/>
          <w:sz w:val="24"/>
          <w:szCs w:val="24"/>
        </w:rPr>
        <w:fldChar w:fldCharType="end"/>
      </w:r>
    </w:p>
    <w:sectPr w:rsidR="000E3B92" w:rsidRPr="00DD6070" w:rsidSect="00D922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5EFD5" w14:textId="77777777" w:rsidR="00CE3E8F" w:rsidRDefault="00CE3E8F" w:rsidP="00017BD6">
      <w:r>
        <w:separator/>
      </w:r>
    </w:p>
  </w:endnote>
  <w:endnote w:type="continuationSeparator" w:id="0">
    <w:p w14:paraId="4FB8E00C" w14:textId="77777777" w:rsidR="00CE3E8F" w:rsidRDefault="00CE3E8F" w:rsidP="0001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675482"/>
      <w:docPartObj>
        <w:docPartGallery w:val="Page Numbers (Bottom of Page)"/>
        <w:docPartUnique/>
      </w:docPartObj>
    </w:sdtPr>
    <w:sdtEndPr/>
    <w:sdtContent>
      <w:p w14:paraId="038BEDE4" w14:textId="7EA24C53" w:rsidR="000E3B92" w:rsidRDefault="000E3B92">
        <w:pPr>
          <w:pStyle w:val="a5"/>
          <w:jc w:val="center"/>
        </w:pPr>
        <w:r>
          <w:fldChar w:fldCharType="begin"/>
        </w:r>
        <w:r>
          <w:instrText>PAGE   \* MERGEFORMAT</w:instrText>
        </w:r>
        <w:r>
          <w:fldChar w:fldCharType="separate"/>
        </w:r>
        <w:r w:rsidR="00726C59" w:rsidRPr="00726C59">
          <w:rPr>
            <w:noProof/>
            <w:lang w:val="zh-CN"/>
          </w:rPr>
          <w:t>2</w:t>
        </w:r>
        <w:r>
          <w:fldChar w:fldCharType="end"/>
        </w:r>
      </w:p>
    </w:sdtContent>
  </w:sdt>
  <w:p w14:paraId="3E560DE1" w14:textId="77777777" w:rsidR="000E3B92" w:rsidRDefault="000E3B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5FF79" w14:textId="77777777" w:rsidR="00CE3E8F" w:rsidRDefault="00CE3E8F" w:rsidP="00017BD6">
      <w:r>
        <w:separator/>
      </w:r>
    </w:p>
  </w:footnote>
  <w:footnote w:type="continuationSeparator" w:id="0">
    <w:p w14:paraId="4589F645" w14:textId="77777777" w:rsidR="00CE3E8F" w:rsidRDefault="00CE3E8F" w:rsidP="00017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724"/>
    <w:multiLevelType w:val="hybridMultilevel"/>
    <w:tmpl w:val="5F72198E"/>
    <w:lvl w:ilvl="0" w:tplc="B95A3A2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Brit J Psychiatr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fpsxvtgtzxtderwav5zwrcssp55x90vrx9&quot;&gt;我的EndNote库&lt;record-ids&gt;&lt;item&gt;268&lt;/item&gt;&lt;item&gt;276&lt;/item&gt;&lt;item&gt;277&lt;/item&gt;&lt;item&gt;278&lt;/item&gt;&lt;/record-ids&gt;&lt;/item&gt;&lt;/Libraries&gt;"/>
  </w:docVars>
  <w:rsids>
    <w:rsidRoot w:val="00380B26"/>
    <w:rsid w:val="00000872"/>
    <w:rsid w:val="0001033A"/>
    <w:rsid w:val="0001181C"/>
    <w:rsid w:val="00015840"/>
    <w:rsid w:val="000179E2"/>
    <w:rsid w:val="00017BD6"/>
    <w:rsid w:val="00020764"/>
    <w:rsid w:val="000548FB"/>
    <w:rsid w:val="00056866"/>
    <w:rsid w:val="00063E31"/>
    <w:rsid w:val="00071D65"/>
    <w:rsid w:val="00084B76"/>
    <w:rsid w:val="00084D16"/>
    <w:rsid w:val="0008720D"/>
    <w:rsid w:val="00093E1D"/>
    <w:rsid w:val="000B567C"/>
    <w:rsid w:val="000B6DEB"/>
    <w:rsid w:val="000C3BEA"/>
    <w:rsid w:val="000C666F"/>
    <w:rsid w:val="000D1B2E"/>
    <w:rsid w:val="000D4CCA"/>
    <w:rsid w:val="000E3B92"/>
    <w:rsid w:val="000F422B"/>
    <w:rsid w:val="000F43D7"/>
    <w:rsid w:val="000F4760"/>
    <w:rsid w:val="00101926"/>
    <w:rsid w:val="001108C8"/>
    <w:rsid w:val="00130A05"/>
    <w:rsid w:val="00131617"/>
    <w:rsid w:val="00134805"/>
    <w:rsid w:val="0013736F"/>
    <w:rsid w:val="001431B5"/>
    <w:rsid w:val="001465FF"/>
    <w:rsid w:val="00153A33"/>
    <w:rsid w:val="0015612D"/>
    <w:rsid w:val="0017325B"/>
    <w:rsid w:val="001743C9"/>
    <w:rsid w:val="001757F1"/>
    <w:rsid w:val="00175F34"/>
    <w:rsid w:val="00180247"/>
    <w:rsid w:val="001803C9"/>
    <w:rsid w:val="0018607A"/>
    <w:rsid w:val="00190988"/>
    <w:rsid w:val="00193BB3"/>
    <w:rsid w:val="001941E6"/>
    <w:rsid w:val="0019469F"/>
    <w:rsid w:val="00196098"/>
    <w:rsid w:val="001A22FF"/>
    <w:rsid w:val="001B3DFB"/>
    <w:rsid w:val="001B59CB"/>
    <w:rsid w:val="001B5B8E"/>
    <w:rsid w:val="001B6B7B"/>
    <w:rsid w:val="001C0B6C"/>
    <w:rsid w:val="001D745C"/>
    <w:rsid w:val="001F114C"/>
    <w:rsid w:val="001F483E"/>
    <w:rsid w:val="001F4D56"/>
    <w:rsid w:val="001F66CD"/>
    <w:rsid w:val="00205E61"/>
    <w:rsid w:val="0020770C"/>
    <w:rsid w:val="00212A3F"/>
    <w:rsid w:val="0021410F"/>
    <w:rsid w:val="002146A0"/>
    <w:rsid w:val="00233BF9"/>
    <w:rsid w:val="00242C4C"/>
    <w:rsid w:val="00252058"/>
    <w:rsid w:val="00266F86"/>
    <w:rsid w:val="002711DE"/>
    <w:rsid w:val="00273F48"/>
    <w:rsid w:val="00275807"/>
    <w:rsid w:val="00277FB9"/>
    <w:rsid w:val="002813EF"/>
    <w:rsid w:val="00283873"/>
    <w:rsid w:val="00295E53"/>
    <w:rsid w:val="0029626C"/>
    <w:rsid w:val="002A19D7"/>
    <w:rsid w:val="002A3351"/>
    <w:rsid w:val="002A3A90"/>
    <w:rsid w:val="002C69F1"/>
    <w:rsid w:val="002E067C"/>
    <w:rsid w:val="002E1763"/>
    <w:rsid w:val="002E3512"/>
    <w:rsid w:val="002E6741"/>
    <w:rsid w:val="002F0098"/>
    <w:rsid w:val="002F55D6"/>
    <w:rsid w:val="00312F2D"/>
    <w:rsid w:val="00314163"/>
    <w:rsid w:val="00317AF1"/>
    <w:rsid w:val="00335A69"/>
    <w:rsid w:val="00347597"/>
    <w:rsid w:val="00352A5F"/>
    <w:rsid w:val="003531A8"/>
    <w:rsid w:val="00353B8A"/>
    <w:rsid w:val="003632BB"/>
    <w:rsid w:val="003641AF"/>
    <w:rsid w:val="0037189C"/>
    <w:rsid w:val="00374AAA"/>
    <w:rsid w:val="00374C42"/>
    <w:rsid w:val="00377E50"/>
    <w:rsid w:val="00380B26"/>
    <w:rsid w:val="00387EF1"/>
    <w:rsid w:val="00391A95"/>
    <w:rsid w:val="00391F8B"/>
    <w:rsid w:val="003944CF"/>
    <w:rsid w:val="00396A58"/>
    <w:rsid w:val="003B2D1C"/>
    <w:rsid w:val="003B411B"/>
    <w:rsid w:val="003B5DF4"/>
    <w:rsid w:val="003B6CA5"/>
    <w:rsid w:val="003B7A4E"/>
    <w:rsid w:val="003D1A72"/>
    <w:rsid w:val="003D4DB8"/>
    <w:rsid w:val="003D699F"/>
    <w:rsid w:val="003E020C"/>
    <w:rsid w:val="003F64A5"/>
    <w:rsid w:val="00404E57"/>
    <w:rsid w:val="00406DB3"/>
    <w:rsid w:val="00411CF5"/>
    <w:rsid w:val="00416708"/>
    <w:rsid w:val="0042159D"/>
    <w:rsid w:val="004429E6"/>
    <w:rsid w:val="0044781F"/>
    <w:rsid w:val="0045184E"/>
    <w:rsid w:val="00454037"/>
    <w:rsid w:val="0046769C"/>
    <w:rsid w:val="00480893"/>
    <w:rsid w:val="00485399"/>
    <w:rsid w:val="004855CA"/>
    <w:rsid w:val="00485F80"/>
    <w:rsid w:val="00493FAE"/>
    <w:rsid w:val="004B71FB"/>
    <w:rsid w:val="004C4EC9"/>
    <w:rsid w:val="004C7A32"/>
    <w:rsid w:val="004D65EE"/>
    <w:rsid w:val="004E3E31"/>
    <w:rsid w:val="00520155"/>
    <w:rsid w:val="005301F5"/>
    <w:rsid w:val="00533A5B"/>
    <w:rsid w:val="00536104"/>
    <w:rsid w:val="005428AC"/>
    <w:rsid w:val="00547491"/>
    <w:rsid w:val="005478C5"/>
    <w:rsid w:val="005528E9"/>
    <w:rsid w:val="0055738E"/>
    <w:rsid w:val="00566807"/>
    <w:rsid w:val="00571102"/>
    <w:rsid w:val="0057223E"/>
    <w:rsid w:val="0057790B"/>
    <w:rsid w:val="0058750E"/>
    <w:rsid w:val="0059703C"/>
    <w:rsid w:val="00597E1D"/>
    <w:rsid w:val="005A1319"/>
    <w:rsid w:val="005A2129"/>
    <w:rsid w:val="005A3651"/>
    <w:rsid w:val="005A6333"/>
    <w:rsid w:val="005B0964"/>
    <w:rsid w:val="005B37FF"/>
    <w:rsid w:val="005B47A9"/>
    <w:rsid w:val="005C40BA"/>
    <w:rsid w:val="005E0D51"/>
    <w:rsid w:val="005E2ADA"/>
    <w:rsid w:val="005E561B"/>
    <w:rsid w:val="005E63FB"/>
    <w:rsid w:val="005F6DAB"/>
    <w:rsid w:val="006018F2"/>
    <w:rsid w:val="00602CD9"/>
    <w:rsid w:val="00614142"/>
    <w:rsid w:val="00615600"/>
    <w:rsid w:val="00625D67"/>
    <w:rsid w:val="00630E0B"/>
    <w:rsid w:val="00635013"/>
    <w:rsid w:val="006406A6"/>
    <w:rsid w:val="006412E9"/>
    <w:rsid w:val="00643A08"/>
    <w:rsid w:val="00643AE9"/>
    <w:rsid w:val="0066141F"/>
    <w:rsid w:val="0066224C"/>
    <w:rsid w:val="00664166"/>
    <w:rsid w:val="00666C09"/>
    <w:rsid w:val="0068047A"/>
    <w:rsid w:val="0068249F"/>
    <w:rsid w:val="00695356"/>
    <w:rsid w:val="006A3A73"/>
    <w:rsid w:val="006A4B2F"/>
    <w:rsid w:val="006B0199"/>
    <w:rsid w:val="006B63FB"/>
    <w:rsid w:val="006C2085"/>
    <w:rsid w:val="006C6307"/>
    <w:rsid w:val="006D1078"/>
    <w:rsid w:val="006D7AF4"/>
    <w:rsid w:val="006E028E"/>
    <w:rsid w:val="006E1A4A"/>
    <w:rsid w:val="006E2F91"/>
    <w:rsid w:val="006F11BE"/>
    <w:rsid w:val="006F1BF2"/>
    <w:rsid w:val="006F4875"/>
    <w:rsid w:val="006F6142"/>
    <w:rsid w:val="006F6B2A"/>
    <w:rsid w:val="00700EEE"/>
    <w:rsid w:val="007038DD"/>
    <w:rsid w:val="0071202D"/>
    <w:rsid w:val="0072098B"/>
    <w:rsid w:val="007233EC"/>
    <w:rsid w:val="00726C59"/>
    <w:rsid w:val="007312CA"/>
    <w:rsid w:val="00736218"/>
    <w:rsid w:val="00736D80"/>
    <w:rsid w:val="00744E60"/>
    <w:rsid w:val="007502AB"/>
    <w:rsid w:val="007512E2"/>
    <w:rsid w:val="00755240"/>
    <w:rsid w:val="00762422"/>
    <w:rsid w:val="0076438F"/>
    <w:rsid w:val="00772858"/>
    <w:rsid w:val="00780272"/>
    <w:rsid w:val="0078774B"/>
    <w:rsid w:val="0079637E"/>
    <w:rsid w:val="007C08AB"/>
    <w:rsid w:val="007C1480"/>
    <w:rsid w:val="007C177B"/>
    <w:rsid w:val="007D2A1C"/>
    <w:rsid w:val="007D5E7E"/>
    <w:rsid w:val="007E3672"/>
    <w:rsid w:val="007E781F"/>
    <w:rsid w:val="007F111C"/>
    <w:rsid w:val="007F74A0"/>
    <w:rsid w:val="0080276F"/>
    <w:rsid w:val="00816FD8"/>
    <w:rsid w:val="00820D35"/>
    <w:rsid w:val="008214FC"/>
    <w:rsid w:val="00824578"/>
    <w:rsid w:val="0085741E"/>
    <w:rsid w:val="0086216A"/>
    <w:rsid w:val="008648C8"/>
    <w:rsid w:val="00867AFB"/>
    <w:rsid w:val="00870D97"/>
    <w:rsid w:val="008762F3"/>
    <w:rsid w:val="00883882"/>
    <w:rsid w:val="00892787"/>
    <w:rsid w:val="008A6092"/>
    <w:rsid w:val="008A77EF"/>
    <w:rsid w:val="008B303D"/>
    <w:rsid w:val="008B76F7"/>
    <w:rsid w:val="008C0718"/>
    <w:rsid w:val="008C7EAB"/>
    <w:rsid w:val="008D1E27"/>
    <w:rsid w:val="008D1FBD"/>
    <w:rsid w:val="008D5686"/>
    <w:rsid w:val="008E23B4"/>
    <w:rsid w:val="008F56AF"/>
    <w:rsid w:val="008F7E90"/>
    <w:rsid w:val="0090514B"/>
    <w:rsid w:val="009055A2"/>
    <w:rsid w:val="00917389"/>
    <w:rsid w:val="0092290E"/>
    <w:rsid w:val="00923175"/>
    <w:rsid w:val="009357A6"/>
    <w:rsid w:val="0094120D"/>
    <w:rsid w:val="009427D6"/>
    <w:rsid w:val="009503B6"/>
    <w:rsid w:val="00967947"/>
    <w:rsid w:val="00967FB8"/>
    <w:rsid w:val="00974FA8"/>
    <w:rsid w:val="00981C55"/>
    <w:rsid w:val="009A1F49"/>
    <w:rsid w:val="009A3D93"/>
    <w:rsid w:val="009B65B4"/>
    <w:rsid w:val="009B6663"/>
    <w:rsid w:val="009C11F3"/>
    <w:rsid w:val="009C4AA9"/>
    <w:rsid w:val="009D0DE9"/>
    <w:rsid w:val="009D1141"/>
    <w:rsid w:val="009E2607"/>
    <w:rsid w:val="009E7A9B"/>
    <w:rsid w:val="009F44FF"/>
    <w:rsid w:val="00A06CCD"/>
    <w:rsid w:val="00A07F72"/>
    <w:rsid w:val="00A14BCF"/>
    <w:rsid w:val="00A161E2"/>
    <w:rsid w:val="00A23291"/>
    <w:rsid w:val="00A26388"/>
    <w:rsid w:val="00A47EB0"/>
    <w:rsid w:val="00A53EF4"/>
    <w:rsid w:val="00A70E75"/>
    <w:rsid w:val="00A91671"/>
    <w:rsid w:val="00A94CDD"/>
    <w:rsid w:val="00AA3104"/>
    <w:rsid w:val="00AA4569"/>
    <w:rsid w:val="00AA7CA4"/>
    <w:rsid w:val="00AB0350"/>
    <w:rsid w:val="00AC1EA6"/>
    <w:rsid w:val="00AD53FD"/>
    <w:rsid w:val="00AE33D5"/>
    <w:rsid w:val="00AE4504"/>
    <w:rsid w:val="00AE5829"/>
    <w:rsid w:val="00AF3C54"/>
    <w:rsid w:val="00B00752"/>
    <w:rsid w:val="00B00CD3"/>
    <w:rsid w:val="00B023BC"/>
    <w:rsid w:val="00B02BE0"/>
    <w:rsid w:val="00B06CD0"/>
    <w:rsid w:val="00B12271"/>
    <w:rsid w:val="00B16393"/>
    <w:rsid w:val="00B347A1"/>
    <w:rsid w:val="00B35555"/>
    <w:rsid w:val="00B35F23"/>
    <w:rsid w:val="00B45E7F"/>
    <w:rsid w:val="00B51321"/>
    <w:rsid w:val="00B54E28"/>
    <w:rsid w:val="00B6581E"/>
    <w:rsid w:val="00B67B8C"/>
    <w:rsid w:val="00B700E0"/>
    <w:rsid w:val="00B726D3"/>
    <w:rsid w:val="00B735BA"/>
    <w:rsid w:val="00B77A01"/>
    <w:rsid w:val="00B90599"/>
    <w:rsid w:val="00B90884"/>
    <w:rsid w:val="00BA0171"/>
    <w:rsid w:val="00BA208A"/>
    <w:rsid w:val="00BA2E8B"/>
    <w:rsid w:val="00BA3FAD"/>
    <w:rsid w:val="00BB6C8B"/>
    <w:rsid w:val="00BB7051"/>
    <w:rsid w:val="00BC0536"/>
    <w:rsid w:val="00BC145D"/>
    <w:rsid w:val="00BC1986"/>
    <w:rsid w:val="00BC53F2"/>
    <w:rsid w:val="00BC59AC"/>
    <w:rsid w:val="00BC732C"/>
    <w:rsid w:val="00BD0ADA"/>
    <w:rsid w:val="00BD2C8E"/>
    <w:rsid w:val="00BD3FCC"/>
    <w:rsid w:val="00BD52A5"/>
    <w:rsid w:val="00BD649C"/>
    <w:rsid w:val="00BE6430"/>
    <w:rsid w:val="00BF5AC6"/>
    <w:rsid w:val="00BF6261"/>
    <w:rsid w:val="00C150D8"/>
    <w:rsid w:val="00C2386B"/>
    <w:rsid w:val="00C32E86"/>
    <w:rsid w:val="00C366FD"/>
    <w:rsid w:val="00C41B1D"/>
    <w:rsid w:val="00C41CE5"/>
    <w:rsid w:val="00C450BD"/>
    <w:rsid w:val="00C45D28"/>
    <w:rsid w:val="00C57398"/>
    <w:rsid w:val="00C573EC"/>
    <w:rsid w:val="00C6560D"/>
    <w:rsid w:val="00C677AC"/>
    <w:rsid w:val="00C67A7F"/>
    <w:rsid w:val="00C70615"/>
    <w:rsid w:val="00C73801"/>
    <w:rsid w:val="00C7556C"/>
    <w:rsid w:val="00C83105"/>
    <w:rsid w:val="00C86448"/>
    <w:rsid w:val="00CA07C1"/>
    <w:rsid w:val="00CA12B0"/>
    <w:rsid w:val="00CB7E9B"/>
    <w:rsid w:val="00CC0827"/>
    <w:rsid w:val="00CC2FA0"/>
    <w:rsid w:val="00CC4F8D"/>
    <w:rsid w:val="00CC574D"/>
    <w:rsid w:val="00CC752C"/>
    <w:rsid w:val="00CD50CD"/>
    <w:rsid w:val="00CE2DE9"/>
    <w:rsid w:val="00CE3E8F"/>
    <w:rsid w:val="00CE4E7E"/>
    <w:rsid w:val="00CF1868"/>
    <w:rsid w:val="00CF20D3"/>
    <w:rsid w:val="00CF42A1"/>
    <w:rsid w:val="00D01D0A"/>
    <w:rsid w:val="00D04A57"/>
    <w:rsid w:val="00D12F84"/>
    <w:rsid w:val="00D17CF8"/>
    <w:rsid w:val="00D34247"/>
    <w:rsid w:val="00D37261"/>
    <w:rsid w:val="00D50331"/>
    <w:rsid w:val="00D5330E"/>
    <w:rsid w:val="00D641E6"/>
    <w:rsid w:val="00D67D3A"/>
    <w:rsid w:val="00D739D9"/>
    <w:rsid w:val="00D83FD0"/>
    <w:rsid w:val="00D91755"/>
    <w:rsid w:val="00D92266"/>
    <w:rsid w:val="00DA365E"/>
    <w:rsid w:val="00DA60FE"/>
    <w:rsid w:val="00DA615E"/>
    <w:rsid w:val="00DB6307"/>
    <w:rsid w:val="00DC0DD5"/>
    <w:rsid w:val="00DD0256"/>
    <w:rsid w:val="00DD6070"/>
    <w:rsid w:val="00DE4660"/>
    <w:rsid w:val="00DF03D3"/>
    <w:rsid w:val="00DF0A7B"/>
    <w:rsid w:val="00E04AB7"/>
    <w:rsid w:val="00E111EA"/>
    <w:rsid w:val="00E17980"/>
    <w:rsid w:val="00E34850"/>
    <w:rsid w:val="00E474FF"/>
    <w:rsid w:val="00E50B55"/>
    <w:rsid w:val="00E532F2"/>
    <w:rsid w:val="00E546E2"/>
    <w:rsid w:val="00E61AF2"/>
    <w:rsid w:val="00E7554C"/>
    <w:rsid w:val="00E827F3"/>
    <w:rsid w:val="00E853DA"/>
    <w:rsid w:val="00E85E01"/>
    <w:rsid w:val="00E8600F"/>
    <w:rsid w:val="00E87E88"/>
    <w:rsid w:val="00E926DB"/>
    <w:rsid w:val="00E966FD"/>
    <w:rsid w:val="00EA5CA9"/>
    <w:rsid w:val="00EB2DF5"/>
    <w:rsid w:val="00EC543A"/>
    <w:rsid w:val="00ED3494"/>
    <w:rsid w:val="00ED5EDA"/>
    <w:rsid w:val="00EE100B"/>
    <w:rsid w:val="00EE5F22"/>
    <w:rsid w:val="00EE7E75"/>
    <w:rsid w:val="00EF107F"/>
    <w:rsid w:val="00EF5FEB"/>
    <w:rsid w:val="00EF6F8F"/>
    <w:rsid w:val="00F14C13"/>
    <w:rsid w:val="00F15475"/>
    <w:rsid w:val="00F241D4"/>
    <w:rsid w:val="00F33230"/>
    <w:rsid w:val="00F35DC2"/>
    <w:rsid w:val="00F55BCE"/>
    <w:rsid w:val="00F5675D"/>
    <w:rsid w:val="00F605FC"/>
    <w:rsid w:val="00F76714"/>
    <w:rsid w:val="00F808A6"/>
    <w:rsid w:val="00F83ECD"/>
    <w:rsid w:val="00F958ED"/>
    <w:rsid w:val="00F97AAE"/>
    <w:rsid w:val="00FA0699"/>
    <w:rsid w:val="00FA1800"/>
    <w:rsid w:val="00FA4BE6"/>
    <w:rsid w:val="00FA6E78"/>
    <w:rsid w:val="00FA7631"/>
    <w:rsid w:val="00FB2C63"/>
    <w:rsid w:val="00FD3415"/>
    <w:rsid w:val="00FD3744"/>
    <w:rsid w:val="00FD7C20"/>
    <w:rsid w:val="00FF1839"/>
    <w:rsid w:val="00FF3F0B"/>
    <w:rsid w:val="00FF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D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3D3"/>
    <w:pPr>
      <w:widowControl w:val="0"/>
      <w:jc w:val="both"/>
    </w:pPr>
    <w:rPr>
      <w:rFonts w:ascii="Times New Roman" w:hAnsi="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17B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17BD6"/>
    <w:rPr>
      <w:rFonts w:ascii="Times New Roman" w:hAnsi="Times New Roman"/>
      <w:sz w:val="18"/>
      <w:szCs w:val="18"/>
      <w14:ligatures w14:val="none"/>
    </w:rPr>
  </w:style>
  <w:style w:type="paragraph" w:styleId="a5">
    <w:name w:val="footer"/>
    <w:basedOn w:val="a"/>
    <w:link w:val="Char0"/>
    <w:uiPriority w:val="99"/>
    <w:unhideWhenUsed/>
    <w:rsid w:val="00017BD6"/>
    <w:pPr>
      <w:tabs>
        <w:tab w:val="center" w:pos="4153"/>
        <w:tab w:val="right" w:pos="8306"/>
      </w:tabs>
      <w:snapToGrid w:val="0"/>
      <w:jc w:val="left"/>
    </w:pPr>
    <w:rPr>
      <w:sz w:val="18"/>
      <w:szCs w:val="18"/>
    </w:rPr>
  </w:style>
  <w:style w:type="character" w:customStyle="1" w:styleId="Char0">
    <w:name w:val="页脚 Char"/>
    <w:basedOn w:val="a0"/>
    <w:link w:val="a5"/>
    <w:uiPriority w:val="99"/>
    <w:rsid w:val="00017BD6"/>
    <w:rPr>
      <w:rFonts w:ascii="Times New Roman" w:hAnsi="Times New Roman"/>
      <w:sz w:val="18"/>
      <w:szCs w:val="18"/>
      <w14:ligatures w14:val="none"/>
    </w:rPr>
  </w:style>
  <w:style w:type="paragraph" w:styleId="a6">
    <w:name w:val="List Paragraph"/>
    <w:basedOn w:val="a"/>
    <w:uiPriority w:val="34"/>
    <w:qFormat/>
    <w:rsid w:val="0042159D"/>
    <w:pPr>
      <w:ind w:firstLineChars="200" w:firstLine="420"/>
    </w:pPr>
  </w:style>
  <w:style w:type="table" w:customStyle="1" w:styleId="TableNormal">
    <w:name w:val="Table Normal"/>
    <w:uiPriority w:val="2"/>
    <w:semiHidden/>
    <w:unhideWhenUsed/>
    <w:qFormat/>
    <w:rsid w:val="00D641E6"/>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641E6"/>
    <w:pPr>
      <w:autoSpaceDE w:val="0"/>
      <w:autoSpaceDN w:val="0"/>
      <w:spacing w:before="2" w:line="241" w:lineRule="exact"/>
      <w:jc w:val="center"/>
    </w:pPr>
    <w:rPr>
      <w:rFonts w:eastAsia="Times New Roman" w:cs="Times New Roman"/>
      <w:kern w:val="0"/>
      <w:sz w:val="22"/>
      <w:lang w:eastAsia="en-US"/>
    </w:rPr>
  </w:style>
  <w:style w:type="paragraph" w:styleId="a7">
    <w:name w:val="Balloon Text"/>
    <w:basedOn w:val="a"/>
    <w:link w:val="Char1"/>
    <w:uiPriority w:val="99"/>
    <w:semiHidden/>
    <w:unhideWhenUsed/>
    <w:rsid w:val="00E50B55"/>
    <w:rPr>
      <w:sz w:val="18"/>
      <w:szCs w:val="18"/>
    </w:rPr>
  </w:style>
  <w:style w:type="character" w:customStyle="1" w:styleId="Char1">
    <w:name w:val="批注框文本 Char"/>
    <w:basedOn w:val="a0"/>
    <w:link w:val="a7"/>
    <w:uiPriority w:val="99"/>
    <w:semiHidden/>
    <w:rsid w:val="00E50B55"/>
    <w:rPr>
      <w:rFonts w:ascii="Times New Roman" w:hAnsi="Times New Roman"/>
      <w:sz w:val="18"/>
      <w:szCs w:val="18"/>
      <w14:ligatures w14:val="none"/>
    </w:rPr>
  </w:style>
  <w:style w:type="paragraph" w:styleId="a8">
    <w:name w:val="Revision"/>
    <w:hidden/>
    <w:uiPriority w:val="99"/>
    <w:semiHidden/>
    <w:rsid w:val="00DA615E"/>
    <w:rPr>
      <w:rFonts w:ascii="Times New Roman" w:hAnsi="Times New Roman"/>
      <w14:ligatures w14:val="none"/>
    </w:rPr>
  </w:style>
  <w:style w:type="paragraph" w:customStyle="1" w:styleId="ordinary-output">
    <w:name w:val="ordinary-output"/>
    <w:basedOn w:val="a"/>
    <w:rsid w:val="008648C8"/>
    <w:pPr>
      <w:widowControl/>
      <w:spacing w:before="100" w:beforeAutospacing="1" w:after="100" w:afterAutospacing="1"/>
      <w:jc w:val="left"/>
    </w:pPr>
    <w:rPr>
      <w:rFonts w:ascii="宋体" w:eastAsia="宋体" w:hAnsi="宋体" w:cs="宋体"/>
      <w:kern w:val="0"/>
      <w:sz w:val="24"/>
      <w:szCs w:val="24"/>
    </w:rPr>
  </w:style>
  <w:style w:type="character" w:styleId="a9">
    <w:name w:val="line number"/>
    <w:basedOn w:val="a0"/>
    <w:uiPriority w:val="99"/>
    <w:semiHidden/>
    <w:unhideWhenUsed/>
    <w:rsid w:val="000E3B92"/>
  </w:style>
  <w:style w:type="character" w:styleId="aa">
    <w:name w:val="Placeholder Text"/>
    <w:basedOn w:val="a0"/>
    <w:uiPriority w:val="99"/>
    <w:semiHidden/>
    <w:rsid w:val="00A91671"/>
    <w:rPr>
      <w:color w:val="666666"/>
    </w:rPr>
  </w:style>
  <w:style w:type="paragraph" w:customStyle="1" w:styleId="EndNoteBibliographyTitle">
    <w:name w:val="EndNote Bibliography Title"/>
    <w:basedOn w:val="a"/>
    <w:link w:val="EndNoteBibliographyTitle0"/>
    <w:rsid w:val="00391F8B"/>
    <w:pPr>
      <w:jc w:val="center"/>
    </w:pPr>
    <w:rPr>
      <w:rFonts w:cs="Times New Roman"/>
      <w:noProof/>
      <w:sz w:val="20"/>
    </w:rPr>
  </w:style>
  <w:style w:type="character" w:customStyle="1" w:styleId="EndNoteBibliographyTitle0">
    <w:name w:val="EndNote Bibliography Title 字符"/>
    <w:basedOn w:val="a0"/>
    <w:link w:val="EndNoteBibliographyTitle"/>
    <w:rsid w:val="00391F8B"/>
    <w:rPr>
      <w:rFonts w:ascii="Times New Roman" w:hAnsi="Times New Roman" w:cs="Times New Roman"/>
      <w:noProof/>
      <w:sz w:val="20"/>
      <w14:ligatures w14:val="none"/>
    </w:rPr>
  </w:style>
  <w:style w:type="paragraph" w:customStyle="1" w:styleId="EndNoteBibliography">
    <w:name w:val="EndNote Bibliography"/>
    <w:basedOn w:val="a"/>
    <w:link w:val="EndNoteBibliography0"/>
    <w:rsid w:val="00391F8B"/>
    <w:pPr>
      <w:jc w:val="left"/>
    </w:pPr>
    <w:rPr>
      <w:rFonts w:cs="Times New Roman"/>
      <w:noProof/>
      <w:sz w:val="20"/>
    </w:rPr>
  </w:style>
  <w:style w:type="character" w:customStyle="1" w:styleId="EndNoteBibliography0">
    <w:name w:val="EndNote Bibliography 字符"/>
    <w:basedOn w:val="a0"/>
    <w:link w:val="EndNoteBibliography"/>
    <w:rsid w:val="00391F8B"/>
    <w:rPr>
      <w:rFonts w:ascii="Times New Roman" w:hAnsi="Times New Roman" w:cs="Times New Roman"/>
      <w:noProof/>
      <w:sz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4330">
      <w:bodyDiv w:val="1"/>
      <w:marLeft w:val="0"/>
      <w:marRight w:val="0"/>
      <w:marTop w:val="0"/>
      <w:marBottom w:val="0"/>
      <w:divBdr>
        <w:top w:val="none" w:sz="0" w:space="0" w:color="auto"/>
        <w:left w:val="none" w:sz="0" w:space="0" w:color="auto"/>
        <w:bottom w:val="none" w:sz="0" w:space="0" w:color="auto"/>
        <w:right w:val="none" w:sz="0" w:space="0" w:color="auto"/>
      </w:divBdr>
      <w:divsChild>
        <w:div w:id="1207182295">
          <w:marLeft w:val="0"/>
          <w:marRight w:val="0"/>
          <w:marTop w:val="0"/>
          <w:marBottom w:val="0"/>
          <w:divBdr>
            <w:top w:val="none" w:sz="0" w:space="0" w:color="auto"/>
            <w:left w:val="none" w:sz="0" w:space="0" w:color="auto"/>
            <w:bottom w:val="none" w:sz="0" w:space="0" w:color="auto"/>
            <w:right w:val="none" w:sz="0" w:space="0" w:color="auto"/>
          </w:divBdr>
          <w:divsChild>
            <w:div w:id="2002348131">
              <w:marLeft w:val="0"/>
              <w:marRight w:val="0"/>
              <w:marTop w:val="0"/>
              <w:marBottom w:val="0"/>
              <w:divBdr>
                <w:top w:val="none" w:sz="0" w:space="0" w:color="auto"/>
                <w:left w:val="none" w:sz="0" w:space="0" w:color="auto"/>
                <w:bottom w:val="none" w:sz="0" w:space="0" w:color="auto"/>
                <w:right w:val="none" w:sz="0" w:space="0" w:color="auto"/>
              </w:divBdr>
              <w:divsChild>
                <w:div w:id="1599287059">
                  <w:marLeft w:val="0"/>
                  <w:marRight w:val="0"/>
                  <w:marTop w:val="0"/>
                  <w:marBottom w:val="0"/>
                  <w:divBdr>
                    <w:top w:val="none" w:sz="0" w:space="0" w:color="auto"/>
                    <w:left w:val="none" w:sz="0" w:space="0" w:color="auto"/>
                    <w:bottom w:val="none" w:sz="0" w:space="0" w:color="auto"/>
                    <w:right w:val="none" w:sz="0" w:space="0" w:color="auto"/>
                  </w:divBdr>
                  <w:divsChild>
                    <w:div w:id="21097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92D74-41C5-4F08-9356-97BEA10C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3313</TotalTime>
  <Pages>19</Pages>
  <Words>3952</Words>
  <Characters>22532</Characters>
  <Application>Microsoft Office Word</Application>
  <DocSecurity>0</DocSecurity>
  <Lines>187</Lines>
  <Paragraphs>52</Paragraphs>
  <ScaleCrop>false</ScaleCrop>
  <Company/>
  <LinksUpToDate>false</LinksUpToDate>
  <CharactersWithSpaces>26432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润</dc:creator>
  <cp:keywords/>
  <dc:description/>
  <cp:lastModifiedBy>Administrator</cp:lastModifiedBy>
  <cp:revision>68</cp:revision>
  <dcterms:created xsi:type="dcterms:W3CDTF">2023-04-27T02:36:00Z</dcterms:created>
  <dcterms:modified xsi:type="dcterms:W3CDTF">2024-06-27T03:20:00Z</dcterms:modified>
</cp:coreProperties>
</file>